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ED680" w14:textId="28E00D65" w:rsidR="00776A86" w:rsidRPr="00371361" w:rsidRDefault="00776A86" w:rsidP="00B87DA7">
      <w:pPr>
        <w:pStyle w:val="Header"/>
        <w:tabs>
          <w:tab w:val="clear" w:pos="9072"/>
          <w:tab w:val="right" w:pos="9360"/>
        </w:tabs>
      </w:pPr>
      <w:bookmarkStart w:id="0" w:name="OLE_LINK1"/>
      <w:r>
        <w:t>3GPP TSG RAN1 #8</w:t>
      </w:r>
      <w:r w:rsidR="00BC6F5C">
        <w:t>5</w:t>
      </w:r>
      <w:r w:rsidRPr="00371361">
        <w:tab/>
      </w:r>
      <w:r>
        <w:tab/>
        <w:t>R1-16</w:t>
      </w:r>
      <w:r w:rsidR="00CA684F">
        <w:t>4715</w:t>
      </w:r>
    </w:p>
    <w:p w14:paraId="2917C511" w14:textId="044C6C59" w:rsidR="00776A86" w:rsidRPr="001638A8" w:rsidRDefault="00BC6F5C" w:rsidP="00776A86">
      <w:pPr>
        <w:pStyle w:val="Header"/>
        <w:tabs>
          <w:tab w:val="right" w:pos="9781"/>
          <w:tab w:val="right" w:pos="13323"/>
        </w:tabs>
        <w:outlineLvl w:val="0"/>
        <w:rPr>
          <w:rFonts w:eastAsia="SimSun"/>
          <w:szCs w:val="20"/>
          <w:lang w:eastAsia="zh-CN"/>
        </w:rPr>
      </w:pPr>
      <w:r>
        <w:rPr>
          <w:rFonts w:eastAsia="SimSun"/>
          <w:szCs w:val="20"/>
          <w:lang w:eastAsia="zh-CN"/>
        </w:rPr>
        <w:t>Nanjng, China</w:t>
      </w:r>
      <w:r w:rsidR="00776A86" w:rsidRPr="001638A8">
        <w:rPr>
          <w:rFonts w:eastAsia="SimSun"/>
          <w:szCs w:val="20"/>
          <w:lang w:eastAsia="zh-CN"/>
        </w:rPr>
        <w:t>,</w:t>
      </w:r>
      <w:r w:rsidR="00776A86" w:rsidRPr="001638A8">
        <w:rPr>
          <w:szCs w:val="20"/>
          <w:lang w:val="pt-BR" w:eastAsia="ja-JP"/>
        </w:rPr>
        <w:t xml:space="preserve"> </w:t>
      </w:r>
      <w:r>
        <w:rPr>
          <w:szCs w:val="20"/>
          <w:lang w:val="pt-BR" w:eastAsia="ja-JP"/>
        </w:rPr>
        <w:t>May 23 – 27</w:t>
      </w:r>
      <w:r w:rsidR="00776A86" w:rsidRPr="001638A8">
        <w:rPr>
          <w:szCs w:val="20"/>
          <w:lang w:eastAsia="ja-JP"/>
        </w:rPr>
        <w:t>, 2016</w:t>
      </w:r>
    </w:p>
    <w:p w14:paraId="68891562" w14:textId="77777777" w:rsidR="001638A8" w:rsidRPr="004841DA" w:rsidRDefault="001638A8" w:rsidP="001638A8">
      <w:pPr>
        <w:pStyle w:val="Header"/>
        <w:tabs>
          <w:tab w:val="clear" w:pos="4536"/>
          <w:tab w:val="left" w:pos="1800"/>
        </w:tabs>
      </w:pPr>
    </w:p>
    <w:p w14:paraId="02576532" w14:textId="50BC8A06" w:rsidR="00C877B6" w:rsidRPr="004841DA" w:rsidRDefault="00061A34" w:rsidP="00C877B6">
      <w:pPr>
        <w:pStyle w:val="Header"/>
        <w:tabs>
          <w:tab w:val="clear" w:pos="4536"/>
          <w:tab w:val="left" w:pos="1800"/>
        </w:tabs>
        <w:ind w:left="1800" w:hanging="1800"/>
      </w:pPr>
      <w:r>
        <w:t>Source:</w:t>
      </w:r>
      <w:r>
        <w:tab/>
      </w:r>
      <w:r w:rsidR="00EC393E">
        <w:rPr>
          <w:rFonts w:eastAsia="Batang"/>
          <w:lang w:eastAsia="zh-CN"/>
        </w:rPr>
        <w:t>Qualcomm</w:t>
      </w:r>
    </w:p>
    <w:p w14:paraId="15BA7D06" w14:textId="23476142" w:rsidR="00361725" w:rsidRPr="00977F11" w:rsidRDefault="00C877B6" w:rsidP="00977F11">
      <w:pPr>
        <w:pStyle w:val="Header"/>
        <w:tabs>
          <w:tab w:val="clear" w:pos="4536"/>
          <w:tab w:val="left" w:pos="1800"/>
        </w:tabs>
        <w:ind w:left="1800" w:hanging="1800"/>
        <w:rPr>
          <w:rFonts w:cs="Arial"/>
          <w:szCs w:val="20"/>
        </w:rPr>
      </w:pPr>
      <w:r w:rsidRPr="004841DA">
        <w:t>Title:</w:t>
      </w:r>
      <w:r w:rsidRPr="004841DA">
        <w:tab/>
      </w:r>
      <w:r w:rsidR="00B04F39">
        <w:rPr>
          <w:color w:val="262626" w:themeColor="text1" w:themeTint="D9"/>
        </w:rPr>
        <w:t>Initial results on large scale calibration and concerns on calibration specifications</w:t>
      </w:r>
      <w:r w:rsidR="00361725">
        <w:tab/>
      </w:r>
      <w:bookmarkStart w:id="1" w:name="_GoBack"/>
      <w:bookmarkEnd w:id="1"/>
    </w:p>
    <w:p w14:paraId="2A7D01E6" w14:textId="15F16370" w:rsidR="00C877B6" w:rsidRPr="00BC01E4" w:rsidRDefault="00BC01E4" w:rsidP="00C877B6">
      <w:pPr>
        <w:pStyle w:val="Header"/>
        <w:tabs>
          <w:tab w:val="left" w:pos="1800"/>
        </w:tabs>
      </w:pPr>
      <w:r>
        <w:t>Agenda Item:</w:t>
      </w:r>
      <w:r>
        <w:tab/>
      </w:r>
      <w:r w:rsidR="00B04F39">
        <w:t xml:space="preserve">7.2.5.1 </w:t>
      </w:r>
    </w:p>
    <w:p w14:paraId="18BE8FD3" w14:textId="7DC19691" w:rsidR="00C877B6" w:rsidRPr="004841DA" w:rsidRDefault="00C877B6" w:rsidP="00C877B6">
      <w:pPr>
        <w:pStyle w:val="Header"/>
        <w:tabs>
          <w:tab w:val="left" w:pos="1800"/>
        </w:tabs>
      </w:pPr>
      <w:r w:rsidRPr="004841DA">
        <w:t>Document for:</w:t>
      </w:r>
      <w:r w:rsidRPr="004841DA">
        <w:tab/>
        <w:t xml:space="preserve">Discussion </w:t>
      </w:r>
      <w:r w:rsidR="007E537F">
        <w:t xml:space="preserve">and Decision </w:t>
      </w:r>
    </w:p>
    <w:bookmarkEnd w:id="0"/>
    <w:p w14:paraId="61A05F20" w14:textId="77777777" w:rsidR="00AF5141" w:rsidRPr="004841DA" w:rsidRDefault="00AF5141" w:rsidP="00E8469E">
      <w:pPr>
        <w:pBdr>
          <w:bottom w:val="single" w:sz="4" w:space="1" w:color="auto"/>
        </w:pBdr>
        <w:tabs>
          <w:tab w:val="left" w:pos="2552"/>
        </w:tabs>
      </w:pPr>
    </w:p>
    <w:p w14:paraId="606E47C8" w14:textId="77777777" w:rsidR="00DB703E" w:rsidRDefault="00B40B95" w:rsidP="00DB703E">
      <w:pPr>
        <w:pStyle w:val="Heading1"/>
      </w:pPr>
      <w:bookmarkStart w:id="2" w:name="_Ref301342314"/>
      <w:r w:rsidRPr="004841DA">
        <w:t>Introduction</w:t>
      </w:r>
      <w:bookmarkEnd w:id="2"/>
    </w:p>
    <w:p w14:paraId="71F67862" w14:textId="78D36ED9" w:rsidR="00906FB4" w:rsidRDefault="00C14957" w:rsidP="00851B81">
      <w:pPr>
        <w:pStyle w:val="BodyText"/>
      </w:pPr>
      <w:r w:rsidRPr="002B7F31">
        <w:t xml:space="preserve">In the </w:t>
      </w:r>
      <w:r w:rsidR="00906FB4">
        <w:t xml:space="preserve">April RAN WG meeting at Busan, it was agreed </w:t>
      </w:r>
      <w:r w:rsidR="00407B28">
        <w:t xml:space="preserve">(see [1]-[3]) </w:t>
      </w:r>
      <w:r w:rsidR="00906FB4">
        <w:t xml:space="preserve">that companies will perform large scale calibration to study </w:t>
      </w:r>
      <w:r w:rsidR="00701E72">
        <w:t>and compare the TP specifications in terms of LOS probability, path loss, penetration loss and beamforming gains</w:t>
      </w:r>
      <w:r w:rsidR="00E407CA">
        <w:t>. Three simulation settings (UMa, UMi and InH) and three different carrier frequencies f</w:t>
      </w:r>
      <w:r w:rsidR="00E407CA">
        <w:rPr>
          <w:vertAlign w:val="subscript"/>
        </w:rPr>
        <w:t>c</w:t>
      </w:r>
      <w:r w:rsidR="00E407CA">
        <w:t xml:space="preserve"> = 6, 30 and 70 GHz were to be considered </w:t>
      </w:r>
      <w:r w:rsidR="002A5D28">
        <w:t xml:space="preserve">and three metrics (coupling loss, SIR and SINR) were to be computed and calibrated across companies. </w:t>
      </w:r>
    </w:p>
    <w:p w14:paraId="4E9BDB9C" w14:textId="19958539" w:rsidR="002A5D28" w:rsidRDefault="002A5D28" w:rsidP="00851B81">
      <w:pPr>
        <w:pStyle w:val="BodyText"/>
      </w:pPr>
      <w:r>
        <w:t xml:space="preserve">This document provides Qualcomm’s large scale calibration results and raises a few concerns </w:t>
      </w:r>
      <w:r w:rsidR="003A0EC0">
        <w:t xml:space="preserve">in terms of calibration specifications. </w:t>
      </w:r>
    </w:p>
    <w:p w14:paraId="26EC09C3" w14:textId="7E90C419" w:rsidR="00903143" w:rsidRDefault="00116F73" w:rsidP="00B4615D">
      <w:pPr>
        <w:pStyle w:val="Heading1"/>
      </w:pPr>
      <w:r>
        <w:t>Large scale c</w:t>
      </w:r>
      <w:r w:rsidR="00DA6E01">
        <w:t>alibration methodology</w:t>
      </w:r>
      <w:r w:rsidR="00276340">
        <w:t xml:space="preserve"> </w:t>
      </w:r>
      <w:r w:rsidR="006C3DC0">
        <w:t xml:space="preserve">and results </w:t>
      </w:r>
    </w:p>
    <w:p w14:paraId="67A9A77A" w14:textId="2743FEE5" w:rsidR="006C3DC0" w:rsidRDefault="006C3DC0" w:rsidP="006C3DC0">
      <w:pPr>
        <w:jc w:val="both"/>
        <w:rPr>
          <w:szCs w:val="20"/>
        </w:rPr>
      </w:pPr>
      <w:r w:rsidRPr="006C16BA">
        <w:rPr>
          <w:szCs w:val="20"/>
        </w:rPr>
        <w:t xml:space="preserve">The basic assumptions in </w:t>
      </w:r>
      <w:r>
        <w:rPr>
          <w:szCs w:val="20"/>
        </w:rPr>
        <w:t>the TP (</w:t>
      </w:r>
      <w:r w:rsidRPr="006C16BA">
        <w:rPr>
          <w:szCs w:val="20"/>
        </w:rPr>
        <w:t>Section</w:t>
      </w:r>
      <w:r>
        <w:rPr>
          <w:szCs w:val="20"/>
        </w:rPr>
        <w:t>s</w:t>
      </w:r>
      <w:r w:rsidRPr="006C16BA">
        <w:rPr>
          <w:szCs w:val="20"/>
        </w:rPr>
        <w:t xml:space="preserve"> 7.2, 7.3, 7.4 and 7.8</w:t>
      </w:r>
      <w:r>
        <w:rPr>
          <w:szCs w:val="20"/>
        </w:rPr>
        <w:t>)</w:t>
      </w:r>
      <w:r w:rsidRPr="006C16BA">
        <w:rPr>
          <w:szCs w:val="20"/>
        </w:rPr>
        <w:t xml:space="preserve"> were followed for the UMa and UMi cases with a three-sector 19-cell model for the eNBs and uniform UE drops in 3D (2D in InH case). </w:t>
      </w:r>
    </w:p>
    <w:p w14:paraId="769671A0" w14:textId="77777777" w:rsidR="00E407CA" w:rsidRDefault="00E407CA" w:rsidP="006C3DC0">
      <w:pPr>
        <w:jc w:val="both"/>
        <w:rPr>
          <w:szCs w:val="20"/>
        </w:rPr>
      </w:pPr>
    </w:p>
    <w:p w14:paraId="3F72FAEA" w14:textId="6D98BECE" w:rsidR="00E42507" w:rsidRPr="00E42507" w:rsidRDefault="006C3DC0" w:rsidP="00E42507">
      <w:pPr>
        <w:jc w:val="both"/>
      </w:pPr>
      <w:r>
        <w:t>Coupling loss corresponding to the “net effective” loss connecting the eNB antenna array (at the sector site) with the UE antenna is computed across different</w:t>
      </w:r>
      <w:r w:rsidR="00E407CA">
        <w:t xml:space="preserve"> simulation settings and carrier frequencies</w:t>
      </w:r>
      <w:r>
        <w:t>. The coupling loss includes the path loss of the link (LOS or NLOS), penetration loss in case of an indoor setting, and the negative of the beamforming gain (including array gain, radiation pattern in azimuth and zenith, and elemental gain)</w:t>
      </w:r>
      <w:r w:rsidR="00E42507">
        <w:t xml:space="preserve">. </w:t>
      </w:r>
      <w:r w:rsidR="003D0F73">
        <w:rPr>
          <w:szCs w:val="20"/>
        </w:rPr>
        <w:t>In terms of the beamforming gain</w:t>
      </w:r>
      <w:r w:rsidR="00E42507" w:rsidRPr="006C16BA">
        <w:rPr>
          <w:szCs w:val="20"/>
        </w:rPr>
        <w:t>, an array gain due to a K = 10 element vertical array pointing at a downtilt angle of 102</w:t>
      </w:r>
      <w:r w:rsidR="00E42507" w:rsidRPr="006C16BA">
        <w:rPr>
          <w:szCs w:val="20"/>
          <w:vertAlign w:val="superscript"/>
        </w:rPr>
        <w:t>o</w:t>
      </w:r>
      <w:r w:rsidR="00E42507" w:rsidRPr="006C16BA">
        <w:rPr>
          <w:szCs w:val="20"/>
        </w:rPr>
        <w:t xml:space="preserve"> is assumed as follows:  </w:t>
      </w:r>
    </w:p>
    <w:p w14:paraId="3910BDF9" w14:textId="77777777" w:rsidR="00E42507" w:rsidRPr="006C16BA" w:rsidRDefault="00E42507" w:rsidP="00E42507">
      <w:pPr>
        <w:jc w:val="both"/>
        <w:rPr>
          <w:szCs w:val="20"/>
        </w:rPr>
      </w:pPr>
      <m:oMathPara>
        <m:oMath>
          <m:r>
            <w:rPr>
              <w:rFonts w:ascii="Cambria Math" w:hAnsi="Cambria Math"/>
              <w:szCs w:val="20"/>
            </w:rPr>
            <m:t xml:space="preserve">AG=10 </m:t>
          </m:r>
          <m:sSub>
            <m:sSubPr>
              <m:ctrlPr>
                <w:rPr>
                  <w:rFonts w:ascii="Cambria Math" w:hAnsi="Cambria Math"/>
                  <w:i/>
                  <w:szCs w:val="20"/>
                </w:rPr>
              </m:ctrlPr>
            </m:sSubPr>
            <m:e>
              <m:r>
                <m:rPr>
                  <m:nor/>
                </m:rPr>
                <w:rPr>
                  <w:szCs w:val="20"/>
                </w:rPr>
                <m:t>log</m:t>
              </m:r>
            </m:e>
            <m:sub>
              <m:r>
                <m:rPr>
                  <m:nor/>
                </m:rPr>
                <w:rPr>
                  <w:szCs w:val="20"/>
                </w:rPr>
                <m:t>10</m:t>
              </m:r>
            </m:sub>
          </m:sSub>
          <m:d>
            <m:dPr>
              <m:ctrlPr>
                <w:rPr>
                  <w:rFonts w:ascii="Cambria Math" w:hAnsi="Cambria Math"/>
                  <w:i/>
                  <w:szCs w:val="20"/>
                </w:rPr>
              </m:ctrlPr>
            </m:dPr>
            <m:e>
              <m:f>
                <m:fPr>
                  <m:ctrlPr>
                    <w:rPr>
                      <w:rFonts w:ascii="Cambria Math" w:hAnsi="Cambria Math"/>
                      <w:i/>
                      <w:szCs w:val="20"/>
                    </w:rPr>
                  </m:ctrlPr>
                </m:fPr>
                <m:num>
                  <m:r>
                    <w:rPr>
                      <w:rFonts w:ascii="Cambria Math" w:hAnsi="Cambria Math"/>
                      <w:szCs w:val="20"/>
                    </w:rPr>
                    <m:t>1</m:t>
                  </m:r>
                </m:num>
                <m:den>
                  <m:r>
                    <w:rPr>
                      <w:rFonts w:ascii="Cambria Math" w:hAnsi="Cambria Math"/>
                      <w:szCs w:val="20"/>
                    </w:rPr>
                    <m:t>10</m:t>
                  </m:r>
                </m:den>
              </m:f>
              <m:r>
                <w:rPr>
                  <w:rFonts w:ascii="Cambria Math" w:hAnsi="Cambria Math"/>
                  <w:szCs w:val="20"/>
                </w:rPr>
                <m:t>.</m:t>
              </m:r>
              <m:sSup>
                <m:sSupPr>
                  <m:ctrlPr>
                    <w:rPr>
                      <w:rFonts w:ascii="Cambria Math" w:hAnsi="Cambria Math"/>
                      <w:i/>
                      <w:szCs w:val="20"/>
                    </w:rPr>
                  </m:ctrlPr>
                </m:sSupPr>
                <m:e>
                  <m:d>
                    <m:dPr>
                      <m:begChr m:val="|"/>
                      <m:endChr m:val="|"/>
                      <m:ctrlPr>
                        <w:rPr>
                          <w:rFonts w:ascii="Cambria Math" w:hAnsi="Cambria Math"/>
                          <w:i/>
                          <w:szCs w:val="20"/>
                        </w:rPr>
                      </m:ctrlPr>
                    </m:dPr>
                    <m:e>
                      <m:nary>
                        <m:naryPr>
                          <m:chr m:val="∑"/>
                          <m:limLoc m:val="undOvr"/>
                          <m:ctrlPr>
                            <w:rPr>
                              <w:rFonts w:ascii="Cambria Math" w:hAnsi="Cambria Math"/>
                              <w:i/>
                              <w:szCs w:val="20"/>
                            </w:rPr>
                          </m:ctrlPr>
                        </m:naryPr>
                        <m:sub>
                          <m:r>
                            <w:rPr>
                              <w:rFonts w:ascii="Cambria Math" w:hAnsi="Cambria Math"/>
                              <w:szCs w:val="20"/>
                            </w:rPr>
                            <m:t>k=0</m:t>
                          </m:r>
                        </m:sub>
                        <m:sup>
                          <m:r>
                            <w:rPr>
                              <w:rFonts w:ascii="Cambria Math" w:hAnsi="Cambria Math"/>
                              <w:szCs w:val="20"/>
                            </w:rPr>
                            <m:t>9</m:t>
                          </m:r>
                        </m:sup>
                        <m:e>
                          <m:sSup>
                            <m:sSupPr>
                              <m:ctrlPr>
                                <w:rPr>
                                  <w:rFonts w:ascii="Cambria Math" w:hAnsi="Cambria Math"/>
                                  <w:i/>
                                  <w:szCs w:val="20"/>
                                </w:rPr>
                              </m:ctrlPr>
                            </m:sSupPr>
                            <m:e>
                              <m:r>
                                <w:rPr>
                                  <w:rFonts w:ascii="Cambria Math" w:hAnsi="Cambria Math"/>
                                  <w:szCs w:val="20"/>
                                </w:rPr>
                                <m:t>e</m:t>
                              </m:r>
                            </m:e>
                            <m:sup>
                              <m:r>
                                <w:rPr>
                                  <w:rFonts w:ascii="Cambria Math" w:hAnsi="Cambria Math"/>
                                  <w:szCs w:val="20"/>
                                </w:rPr>
                                <m:t>iπk(</m:t>
                              </m:r>
                              <m:func>
                                <m:funcPr>
                                  <m:ctrlPr>
                                    <w:rPr>
                                      <w:rFonts w:ascii="Cambria Math" w:hAnsi="Cambria Math"/>
                                      <w:i/>
                                      <w:szCs w:val="20"/>
                                    </w:rPr>
                                  </m:ctrlPr>
                                </m:funcPr>
                                <m:fName>
                                  <m:r>
                                    <m:rPr>
                                      <m:sty m:val="p"/>
                                    </m:rPr>
                                    <w:rPr>
                                      <w:rFonts w:ascii="Cambria Math" w:hAnsi="Cambria Math"/>
                                      <w:szCs w:val="20"/>
                                    </w:rPr>
                                    <m:t>cos</m:t>
                                  </m:r>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θ</m:t>
                                          </m:r>
                                        </m:e>
                                        <m:sub>
                                          <m:r>
                                            <w:rPr>
                                              <w:rFonts w:ascii="Cambria Math" w:hAnsi="Cambria Math"/>
                                              <w:szCs w:val="20"/>
                                            </w:rPr>
                                            <m:t>tilt</m:t>
                                          </m:r>
                                        </m:sub>
                                      </m:sSub>
                                    </m:e>
                                  </m:d>
                                  <m:r>
                                    <w:rPr>
                                      <w:rFonts w:ascii="Cambria Math" w:hAnsi="Cambria Math"/>
                                      <w:szCs w:val="20"/>
                                    </w:rPr>
                                    <m:t>-</m:t>
                                  </m:r>
                                  <m:func>
                                    <m:funcPr>
                                      <m:ctrlPr>
                                        <w:rPr>
                                          <w:rFonts w:ascii="Cambria Math" w:hAnsi="Cambria Math"/>
                                          <w:i/>
                                          <w:szCs w:val="20"/>
                                        </w:rPr>
                                      </m:ctrlPr>
                                    </m:funcPr>
                                    <m:fName>
                                      <m:r>
                                        <m:rPr>
                                          <m:sty m:val="p"/>
                                        </m:rPr>
                                        <w:rPr>
                                          <w:rFonts w:ascii="Cambria Math" w:hAnsi="Cambria Math"/>
                                          <w:szCs w:val="20"/>
                                        </w:rPr>
                                        <m:t>cos</m:t>
                                      </m:r>
                                    </m:fName>
                                    <m:e>
                                      <m:d>
                                        <m:dPr>
                                          <m:ctrlPr>
                                            <w:rPr>
                                              <w:rFonts w:ascii="Cambria Math" w:hAnsi="Cambria Math"/>
                                              <w:i/>
                                              <w:szCs w:val="20"/>
                                            </w:rPr>
                                          </m:ctrlPr>
                                        </m:dPr>
                                        <m:e>
                                          <m:r>
                                            <w:rPr>
                                              <w:rFonts w:ascii="Cambria Math" w:hAnsi="Cambria Math"/>
                                              <w:szCs w:val="20"/>
                                            </w:rPr>
                                            <m:t>θ</m:t>
                                          </m:r>
                                        </m:e>
                                      </m:d>
                                    </m:e>
                                  </m:func>
                                </m:e>
                              </m:func>
                              <m:r>
                                <w:rPr>
                                  <w:rFonts w:ascii="Cambria Math" w:hAnsi="Cambria Math"/>
                                  <w:szCs w:val="20"/>
                                </w:rPr>
                                <m:t>)</m:t>
                              </m:r>
                            </m:sup>
                          </m:sSup>
                        </m:e>
                      </m:nary>
                    </m:e>
                  </m:d>
                </m:e>
                <m:sup>
                  <m:r>
                    <w:rPr>
                      <w:rFonts w:ascii="Cambria Math" w:hAnsi="Cambria Math"/>
                      <w:szCs w:val="20"/>
                    </w:rPr>
                    <m:t>2</m:t>
                  </m:r>
                </m:sup>
              </m:sSup>
            </m:e>
          </m:d>
          <m:r>
            <w:rPr>
              <w:rFonts w:ascii="Cambria Math" w:hAnsi="Cambria Math"/>
              <w:szCs w:val="20"/>
            </w:rPr>
            <m:t>.</m:t>
          </m:r>
        </m:oMath>
      </m:oMathPara>
    </w:p>
    <w:p w14:paraId="5254C090" w14:textId="77777777" w:rsidR="00E42507" w:rsidRPr="006C16BA" w:rsidRDefault="00E42507" w:rsidP="00E42507">
      <w:pPr>
        <w:jc w:val="both"/>
        <w:rPr>
          <w:szCs w:val="20"/>
        </w:rPr>
      </w:pPr>
      <w:r w:rsidRPr="006C16BA">
        <w:rPr>
          <w:szCs w:val="20"/>
        </w:rPr>
        <w:t xml:space="preserve">In addition, a radiation pattern in azimuth and zenith of </w:t>
      </w:r>
    </w:p>
    <w:p w14:paraId="186C3C9E" w14:textId="77777777" w:rsidR="00E42507" w:rsidRPr="00347CFF" w:rsidRDefault="00E417B0" w:rsidP="00E42507">
      <w:pPr>
        <w:spacing w:before="240"/>
        <w:jc w:val="both"/>
        <w:rPr>
          <w:rFonts w:eastAsiaTheme="minorEastAsia"/>
          <w:szCs w:val="20"/>
        </w:rPr>
      </w:pPr>
      <m:oMathPara>
        <m:oMath>
          <m:sSub>
            <m:sSubPr>
              <m:ctrlPr>
                <w:rPr>
                  <w:rFonts w:ascii="Cambria Math" w:hAnsi="Cambria Math"/>
                  <w:i/>
                  <w:szCs w:val="20"/>
                </w:rPr>
              </m:ctrlPr>
            </m:sSubPr>
            <m:e>
              <m:r>
                <w:rPr>
                  <w:rFonts w:ascii="Cambria Math" w:hAnsi="Cambria Math"/>
                  <w:szCs w:val="20"/>
                </w:rPr>
                <m:t>A</m:t>
              </m:r>
            </m:e>
            <m:sub>
              <m:r>
                <w:rPr>
                  <w:rFonts w:ascii="Cambria Math" w:hAnsi="Cambria Math"/>
                  <w:szCs w:val="20"/>
                </w:rPr>
                <m:t>V,H</m:t>
              </m:r>
            </m:sub>
          </m:sSub>
          <m:d>
            <m:dPr>
              <m:ctrlPr>
                <w:rPr>
                  <w:rFonts w:ascii="Cambria Math" w:hAnsi="Cambria Math"/>
                  <w:i/>
                  <w:szCs w:val="20"/>
                </w:rPr>
              </m:ctrlPr>
            </m:dPr>
            <m:e>
              <m:r>
                <w:rPr>
                  <w:rFonts w:ascii="Cambria Math" w:hAnsi="Cambria Math"/>
                  <w:szCs w:val="20"/>
                </w:rPr>
                <m:t>θ,φ</m:t>
              </m:r>
            </m:e>
          </m:d>
          <m:r>
            <w:rPr>
              <w:rFonts w:ascii="Cambria Math" w:hAnsi="Cambria Math"/>
              <w:szCs w:val="20"/>
            </w:rPr>
            <m:t>=8-</m:t>
          </m:r>
          <m:r>
            <m:rPr>
              <m:sty m:val="p"/>
            </m:rPr>
            <w:rPr>
              <w:rFonts w:ascii="Cambria Math" w:hAnsi="Cambria Math"/>
              <w:szCs w:val="20"/>
            </w:rPr>
            <m:t>min⁡</m:t>
          </m:r>
          <m:d>
            <m:dPr>
              <m:ctrlPr>
                <w:rPr>
                  <w:rFonts w:ascii="Cambria Math" w:hAnsi="Cambria Math"/>
                  <w:i/>
                  <w:szCs w:val="20"/>
                </w:rPr>
              </m:ctrlPr>
            </m:dPr>
            <m:e>
              <m:r>
                <w:rPr>
                  <w:rFonts w:ascii="Cambria Math" w:hAnsi="Cambria Math"/>
                  <w:szCs w:val="20"/>
                </w:rPr>
                <m:t>-</m:t>
              </m:r>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A</m:t>
                      </m:r>
                    </m:e>
                    <m:sub>
                      <m:r>
                        <w:rPr>
                          <w:rFonts w:ascii="Cambria Math" w:hAnsi="Cambria Math"/>
                          <w:szCs w:val="20"/>
                        </w:rPr>
                        <m:t>V</m:t>
                      </m:r>
                    </m:sub>
                  </m:sSub>
                  <m:d>
                    <m:dPr>
                      <m:ctrlPr>
                        <w:rPr>
                          <w:rFonts w:ascii="Cambria Math" w:hAnsi="Cambria Math"/>
                          <w:i/>
                          <w:szCs w:val="20"/>
                        </w:rPr>
                      </m:ctrlPr>
                    </m:dPr>
                    <m:e>
                      <m:r>
                        <w:rPr>
                          <w:rFonts w:ascii="Cambria Math" w:hAnsi="Cambria Math"/>
                          <w:szCs w:val="20"/>
                        </w:rPr>
                        <m:t>θ</m:t>
                      </m:r>
                    </m:e>
                  </m:d>
                  <m:r>
                    <w:rPr>
                      <w:rFonts w:ascii="Cambria Math" w:hAnsi="Cambria Math"/>
                      <w:szCs w:val="20"/>
                    </w:rPr>
                    <m:t>+</m:t>
                  </m:r>
                  <m:sSub>
                    <m:sSubPr>
                      <m:ctrlPr>
                        <w:rPr>
                          <w:rFonts w:ascii="Cambria Math" w:hAnsi="Cambria Math"/>
                          <w:i/>
                          <w:szCs w:val="20"/>
                        </w:rPr>
                      </m:ctrlPr>
                    </m:sSubPr>
                    <m:e>
                      <m:r>
                        <w:rPr>
                          <w:rFonts w:ascii="Cambria Math" w:hAnsi="Cambria Math"/>
                          <w:szCs w:val="20"/>
                        </w:rPr>
                        <m:t>A</m:t>
                      </m:r>
                    </m:e>
                    <m:sub>
                      <m:r>
                        <w:rPr>
                          <w:rFonts w:ascii="Cambria Math" w:hAnsi="Cambria Math"/>
                          <w:szCs w:val="20"/>
                        </w:rPr>
                        <m:t>H</m:t>
                      </m:r>
                    </m:sub>
                  </m:sSub>
                  <m:d>
                    <m:dPr>
                      <m:ctrlPr>
                        <w:rPr>
                          <w:rFonts w:ascii="Cambria Math" w:hAnsi="Cambria Math"/>
                          <w:i/>
                          <w:szCs w:val="20"/>
                        </w:rPr>
                      </m:ctrlPr>
                    </m:dPr>
                    <m:e>
                      <m:r>
                        <w:rPr>
                          <w:rFonts w:ascii="Cambria Math" w:hAnsi="Cambria Math"/>
                          <w:szCs w:val="20"/>
                        </w:rPr>
                        <m:t>φ</m:t>
                      </m:r>
                    </m:e>
                  </m:d>
                </m:e>
              </m:d>
              <m:r>
                <w:rPr>
                  <w:rFonts w:ascii="Cambria Math" w:hAnsi="Cambria Math"/>
                  <w:szCs w:val="20"/>
                </w:rPr>
                <m:t>,30</m:t>
              </m:r>
            </m:e>
          </m:d>
        </m:oMath>
      </m:oMathPara>
    </w:p>
    <w:p w14:paraId="0B5E26E2" w14:textId="77777777" w:rsidR="00E42507" w:rsidRPr="006C16BA" w:rsidRDefault="00E42507" w:rsidP="00E42507">
      <w:pPr>
        <w:spacing w:before="240" w:after="240"/>
        <w:jc w:val="both"/>
        <w:rPr>
          <w:szCs w:val="20"/>
        </w:rPr>
      </w:pPr>
      <w:r w:rsidRPr="006C16BA">
        <w:rPr>
          <w:szCs w:val="20"/>
        </w:rPr>
        <w:t xml:space="preserve">where the vertical and horizontal (with </w:t>
      </w:r>
      <m:oMath>
        <m:sSup>
          <m:sSupPr>
            <m:ctrlPr>
              <w:rPr>
                <w:rFonts w:ascii="Cambria Math" w:hAnsi="Cambria Math"/>
                <w:i/>
                <w:szCs w:val="20"/>
              </w:rPr>
            </m:ctrlPr>
          </m:sSupPr>
          <m:e>
            <m:r>
              <w:rPr>
                <w:rFonts w:ascii="Cambria Math" w:hAnsi="Cambria Math"/>
                <w:szCs w:val="20"/>
              </w:rPr>
              <m:t>φ</m:t>
            </m:r>
          </m:e>
          <m:sup>
            <m:r>
              <w:rPr>
                <w:rFonts w:ascii="Cambria Math" w:hAnsi="Cambria Math"/>
                <w:szCs w:val="20"/>
              </w:rPr>
              <m:t>''</m:t>
            </m:r>
          </m:sup>
        </m:sSup>
      </m:oMath>
      <w:r w:rsidRPr="006C16BA">
        <w:rPr>
          <w:rFonts w:eastAsiaTheme="minorEastAsia"/>
          <w:szCs w:val="20"/>
        </w:rPr>
        <w:t xml:space="preserve"> being the azimuth angle in the LCS of the sector)</w:t>
      </w:r>
      <w:r w:rsidRPr="006C16BA">
        <w:rPr>
          <w:szCs w:val="20"/>
        </w:rPr>
        <w:t xml:space="preserve"> radiation patterns are given by  </w:t>
      </w:r>
    </w:p>
    <w:p w14:paraId="36066965" w14:textId="77777777" w:rsidR="00E42507" w:rsidRPr="006C16BA" w:rsidRDefault="00E417B0" w:rsidP="00E42507">
      <w:pPr>
        <w:jc w:val="both"/>
        <w:rPr>
          <w:rFonts w:eastAsiaTheme="minorEastAsia"/>
          <w:szCs w:val="20"/>
        </w:rPr>
      </w:pPr>
      <m:oMathPara>
        <m:oMath>
          <m:sSub>
            <m:sSubPr>
              <m:ctrlPr>
                <w:rPr>
                  <w:rFonts w:ascii="Cambria Math" w:hAnsi="Cambria Math"/>
                  <w:i/>
                  <w:szCs w:val="20"/>
                </w:rPr>
              </m:ctrlPr>
            </m:sSubPr>
            <m:e>
              <m:r>
                <w:rPr>
                  <w:rFonts w:ascii="Cambria Math" w:hAnsi="Cambria Math"/>
                  <w:szCs w:val="20"/>
                </w:rPr>
                <m:t>A</m:t>
              </m:r>
            </m:e>
            <m:sub>
              <m:r>
                <w:rPr>
                  <w:rFonts w:ascii="Cambria Math" w:hAnsi="Cambria Math"/>
                  <w:szCs w:val="20"/>
                </w:rPr>
                <m:t>V</m:t>
              </m:r>
            </m:sub>
          </m:sSub>
          <m:d>
            <m:dPr>
              <m:ctrlPr>
                <w:rPr>
                  <w:rFonts w:ascii="Cambria Math" w:hAnsi="Cambria Math"/>
                  <w:i/>
                  <w:szCs w:val="20"/>
                </w:rPr>
              </m:ctrlPr>
            </m:dPr>
            <m:e>
              <m:r>
                <w:rPr>
                  <w:rFonts w:ascii="Cambria Math" w:hAnsi="Cambria Math"/>
                  <w:szCs w:val="20"/>
                </w:rPr>
                <m:t>θ</m:t>
              </m:r>
            </m:e>
          </m:d>
          <m:r>
            <w:rPr>
              <w:rFonts w:ascii="Cambria Math" w:hAnsi="Cambria Math"/>
              <w:szCs w:val="20"/>
            </w:rPr>
            <m:t>=-</m:t>
          </m:r>
          <m:r>
            <m:rPr>
              <m:sty m:val="p"/>
            </m:rPr>
            <w:rPr>
              <w:rFonts w:ascii="Cambria Math" w:hAnsi="Cambria Math"/>
              <w:szCs w:val="20"/>
            </w:rPr>
            <m:t>min⁡</m:t>
          </m:r>
          <m:d>
            <m:dPr>
              <m:ctrlPr>
                <w:rPr>
                  <w:rFonts w:ascii="Cambria Math" w:hAnsi="Cambria Math"/>
                  <w:i/>
                  <w:szCs w:val="20"/>
                </w:rPr>
              </m:ctrlPr>
            </m:dPr>
            <m:e>
              <m:r>
                <w:rPr>
                  <w:rFonts w:ascii="Cambria Math" w:hAnsi="Cambria Math"/>
                  <w:szCs w:val="20"/>
                </w:rPr>
                <m:t>12</m:t>
              </m:r>
              <m:sSup>
                <m:sSupPr>
                  <m:ctrlPr>
                    <w:rPr>
                      <w:rFonts w:ascii="Cambria Math" w:hAnsi="Cambria Math"/>
                      <w:i/>
                      <w:szCs w:val="20"/>
                    </w:rPr>
                  </m:ctrlPr>
                </m:sSupPr>
                <m:e>
                  <m:d>
                    <m:dPr>
                      <m:ctrlPr>
                        <w:rPr>
                          <w:rFonts w:ascii="Cambria Math" w:hAnsi="Cambria Math"/>
                          <w:i/>
                          <w:szCs w:val="20"/>
                        </w:rPr>
                      </m:ctrlPr>
                    </m:dPr>
                    <m:e>
                      <m:f>
                        <m:fPr>
                          <m:ctrlPr>
                            <w:rPr>
                              <w:rFonts w:ascii="Cambria Math" w:hAnsi="Cambria Math"/>
                              <w:i/>
                              <w:szCs w:val="20"/>
                            </w:rPr>
                          </m:ctrlPr>
                        </m:fPr>
                        <m:num>
                          <m:r>
                            <w:rPr>
                              <w:rFonts w:ascii="Cambria Math" w:hAnsi="Cambria Math"/>
                              <w:szCs w:val="20"/>
                            </w:rPr>
                            <m:t>θ-90</m:t>
                          </m:r>
                        </m:num>
                        <m:den>
                          <m:r>
                            <w:rPr>
                              <w:rFonts w:ascii="Cambria Math" w:hAnsi="Cambria Math"/>
                              <w:szCs w:val="20"/>
                            </w:rPr>
                            <m:t>65</m:t>
                          </m:r>
                        </m:den>
                      </m:f>
                    </m:e>
                  </m:d>
                </m:e>
                <m:sup>
                  <m:r>
                    <w:rPr>
                      <w:rFonts w:ascii="Cambria Math" w:hAnsi="Cambria Math"/>
                      <w:szCs w:val="20"/>
                    </w:rPr>
                    <m:t>2</m:t>
                  </m:r>
                </m:sup>
              </m:sSup>
              <m:r>
                <w:rPr>
                  <w:rFonts w:ascii="Cambria Math" w:hAnsi="Cambria Math"/>
                  <w:szCs w:val="20"/>
                </w:rPr>
                <m:t>,30</m:t>
              </m:r>
            </m:e>
          </m:d>
        </m:oMath>
      </m:oMathPara>
    </w:p>
    <w:p w14:paraId="2F06117F" w14:textId="77777777" w:rsidR="00E42507" w:rsidRPr="006C16BA" w:rsidRDefault="00E417B0" w:rsidP="00E42507">
      <w:pPr>
        <w:jc w:val="both"/>
        <w:rPr>
          <w:szCs w:val="20"/>
        </w:rPr>
      </w:pPr>
      <m:oMathPara>
        <m:oMath>
          <m:sSub>
            <m:sSubPr>
              <m:ctrlPr>
                <w:rPr>
                  <w:rFonts w:ascii="Cambria Math" w:hAnsi="Cambria Math"/>
                  <w:i/>
                  <w:szCs w:val="20"/>
                </w:rPr>
              </m:ctrlPr>
            </m:sSubPr>
            <m:e>
              <m:r>
                <w:rPr>
                  <w:rFonts w:ascii="Cambria Math" w:hAnsi="Cambria Math"/>
                  <w:szCs w:val="20"/>
                </w:rPr>
                <m:t>A</m:t>
              </m:r>
            </m:e>
            <m:sub>
              <m:r>
                <w:rPr>
                  <w:rFonts w:ascii="Cambria Math" w:hAnsi="Cambria Math"/>
                  <w:szCs w:val="20"/>
                </w:rPr>
                <m:t>H</m:t>
              </m:r>
            </m:sub>
          </m:sSub>
          <m:d>
            <m:dPr>
              <m:ctrlPr>
                <w:rPr>
                  <w:rFonts w:ascii="Cambria Math" w:hAnsi="Cambria Math"/>
                  <w:i/>
                  <w:szCs w:val="20"/>
                </w:rPr>
              </m:ctrlPr>
            </m:dPr>
            <m:e>
              <m:r>
                <w:rPr>
                  <w:rFonts w:ascii="Cambria Math" w:hAnsi="Cambria Math"/>
                  <w:szCs w:val="20"/>
                </w:rPr>
                <m:t>φ</m:t>
              </m:r>
            </m:e>
          </m:d>
          <m:r>
            <w:rPr>
              <w:rFonts w:ascii="Cambria Math" w:hAnsi="Cambria Math"/>
              <w:szCs w:val="20"/>
            </w:rPr>
            <m:t>=-</m:t>
          </m:r>
          <m:r>
            <m:rPr>
              <m:sty m:val="p"/>
            </m:rPr>
            <w:rPr>
              <w:rFonts w:ascii="Cambria Math" w:hAnsi="Cambria Math"/>
              <w:szCs w:val="20"/>
            </w:rPr>
            <m:t>min⁡</m:t>
          </m:r>
          <m:d>
            <m:dPr>
              <m:ctrlPr>
                <w:rPr>
                  <w:rFonts w:ascii="Cambria Math" w:hAnsi="Cambria Math"/>
                  <w:i/>
                  <w:szCs w:val="20"/>
                </w:rPr>
              </m:ctrlPr>
            </m:dPr>
            <m:e>
              <m:r>
                <w:rPr>
                  <w:rFonts w:ascii="Cambria Math" w:hAnsi="Cambria Math"/>
                  <w:szCs w:val="20"/>
                </w:rPr>
                <m:t>12</m:t>
              </m:r>
              <m:sSup>
                <m:sSupPr>
                  <m:ctrlPr>
                    <w:rPr>
                      <w:rFonts w:ascii="Cambria Math" w:hAnsi="Cambria Math"/>
                      <w:i/>
                      <w:szCs w:val="20"/>
                    </w:rPr>
                  </m:ctrlPr>
                </m:sSupPr>
                <m:e>
                  <m:d>
                    <m:dPr>
                      <m:ctrlPr>
                        <w:rPr>
                          <w:rFonts w:ascii="Cambria Math" w:hAnsi="Cambria Math"/>
                          <w:i/>
                          <w:szCs w:val="20"/>
                        </w:rPr>
                      </m:ctrlPr>
                    </m:dPr>
                    <m:e>
                      <m:f>
                        <m:fPr>
                          <m:ctrlPr>
                            <w:rPr>
                              <w:rFonts w:ascii="Cambria Math" w:hAnsi="Cambria Math"/>
                              <w:i/>
                              <w:szCs w:val="20"/>
                            </w:rPr>
                          </m:ctrlPr>
                        </m:fPr>
                        <m:num>
                          <m:sSup>
                            <m:sSupPr>
                              <m:ctrlPr>
                                <w:rPr>
                                  <w:rFonts w:ascii="Cambria Math" w:hAnsi="Cambria Math"/>
                                  <w:i/>
                                  <w:szCs w:val="20"/>
                                </w:rPr>
                              </m:ctrlPr>
                            </m:sSupPr>
                            <m:e>
                              <m:r>
                                <w:rPr>
                                  <w:rFonts w:ascii="Cambria Math" w:hAnsi="Cambria Math"/>
                                  <w:szCs w:val="20"/>
                                </w:rPr>
                                <m:t>φ</m:t>
                              </m:r>
                            </m:e>
                            <m:sup>
                              <m:r>
                                <w:rPr>
                                  <w:rFonts w:ascii="Cambria Math" w:hAnsi="Cambria Math"/>
                                  <w:szCs w:val="20"/>
                                </w:rPr>
                                <m:t>''</m:t>
                              </m:r>
                            </m:sup>
                          </m:sSup>
                        </m:num>
                        <m:den>
                          <m:r>
                            <w:rPr>
                              <w:rFonts w:ascii="Cambria Math" w:hAnsi="Cambria Math"/>
                              <w:szCs w:val="20"/>
                            </w:rPr>
                            <m:t>65</m:t>
                          </m:r>
                        </m:den>
                      </m:f>
                    </m:e>
                  </m:d>
                </m:e>
                <m:sup>
                  <m:r>
                    <w:rPr>
                      <w:rFonts w:ascii="Cambria Math" w:hAnsi="Cambria Math"/>
                      <w:szCs w:val="20"/>
                    </w:rPr>
                    <m:t>2</m:t>
                  </m:r>
                </m:sup>
              </m:sSup>
              <m:r>
                <w:rPr>
                  <w:rFonts w:ascii="Cambria Math" w:hAnsi="Cambria Math"/>
                  <w:szCs w:val="20"/>
                </w:rPr>
                <m:t>,30</m:t>
              </m:r>
            </m:e>
          </m:d>
        </m:oMath>
      </m:oMathPara>
    </w:p>
    <w:p w14:paraId="16DA0BC2" w14:textId="77777777" w:rsidR="00E42507" w:rsidRDefault="00E42507" w:rsidP="00E42507">
      <w:pPr>
        <w:jc w:val="both"/>
      </w:pPr>
      <w:r w:rsidRPr="006C16BA">
        <w:rPr>
          <w:szCs w:val="20"/>
        </w:rPr>
        <w:t>are assumed.</w:t>
      </w:r>
    </w:p>
    <w:p w14:paraId="1E732B3F" w14:textId="77777777" w:rsidR="00E42507" w:rsidRDefault="00E42507" w:rsidP="006C3DC0">
      <w:pPr>
        <w:jc w:val="both"/>
      </w:pPr>
    </w:p>
    <w:p w14:paraId="66F2484D" w14:textId="2B762DF1" w:rsidR="006C3DC0" w:rsidRDefault="006C3DC0" w:rsidP="006C3DC0">
      <w:pPr>
        <w:jc w:val="both"/>
      </w:pPr>
      <w:r>
        <w:t xml:space="preserve">Each UE attaches to the sector site that minimizes the coupling loss with the SIR (and SINR) computed as the signal strength from the attached sector site relative to the interfering signal strengths (and the noise strength). We now present the CDFs of coupling loss, SINR and SIR in the UMa, UMi and InH cases in Figures 1-3, respectively. </w:t>
      </w:r>
    </w:p>
    <w:p w14:paraId="77CCB1CC" w14:textId="77777777" w:rsidR="006C3DC0" w:rsidRDefault="006C3DC0" w:rsidP="006C3DC0">
      <w:pPr>
        <w:rPr>
          <w:b/>
        </w:rPr>
      </w:pPr>
      <w:r>
        <w:rPr>
          <w:b/>
          <w:noProof/>
        </w:rPr>
        <w:lastRenderedPageBreak/>
        <w:drawing>
          <wp:inline distT="0" distB="0" distL="0" distR="0" wp14:anchorId="465F926B" wp14:editId="5B80F4A7">
            <wp:extent cx="1987550" cy="1668631"/>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_UMa_Coupling_Loss.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03904" cy="1682361"/>
                    </a:xfrm>
                    <a:prstGeom prst="rect">
                      <a:avLst/>
                    </a:prstGeom>
                  </pic:spPr>
                </pic:pic>
              </a:graphicData>
            </a:graphic>
          </wp:inline>
        </w:drawing>
      </w:r>
      <w:r>
        <w:rPr>
          <w:b/>
          <w:noProof/>
        </w:rPr>
        <w:drawing>
          <wp:inline distT="0" distB="0" distL="0" distR="0" wp14:anchorId="7D368614" wp14:editId="2FC29E2F">
            <wp:extent cx="1953491" cy="1654449"/>
            <wp:effectExtent l="0" t="0" r="889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_UMa_SINR.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969015" cy="1667596"/>
                    </a:xfrm>
                    <a:prstGeom prst="rect">
                      <a:avLst/>
                    </a:prstGeom>
                  </pic:spPr>
                </pic:pic>
              </a:graphicData>
            </a:graphic>
          </wp:inline>
        </w:drawing>
      </w:r>
      <w:r>
        <w:rPr>
          <w:b/>
          <w:noProof/>
        </w:rPr>
        <w:drawing>
          <wp:inline distT="0" distB="0" distL="0" distR="0" wp14:anchorId="583B40B9" wp14:editId="742ED644">
            <wp:extent cx="1980565" cy="1662030"/>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ig_UMa_SIR.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998163" cy="1676798"/>
                    </a:xfrm>
                    <a:prstGeom prst="rect">
                      <a:avLst/>
                    </a:prstGeom>
                  </pic:spPr>
                </pic:pic>
              </a:graphicData>
            </a:graphic>
          </wp:inline>
        </w:drawing>
      </w:r>
    </w:p>
    <w:p w14:paraId="02CDDAAC" w14:textId="77777777" w:rsidR="006C3DC0" w:rsidRDefault="006C3DC0" w:rsidP="006C3DC0">
      <w:pPr>
        <w:rPr>
          <w:b/>
        </w:rPr>
      </w:pPr>
    </w:p>
    <w:p w14:paraId="7EFC2D56" w14:textId="5FD9A7B7" w:rsidR="006C3DC0" w:rsidRPr="00AD0DAE" w:rsidRDefault="006C3DC0" w:rsidP="00AD0DAE">
      <w:pPr>
        <w:pStyle w:val="Caption"/>
        <w:ind w:left="851" w:hanging="851"/>
        <w:rPr>
          <w:b w:val="0"/>
        </w:rPr>
      </w:pPr>
      <w:r>
        <w:t>Figure 1.</w:t>
      </w:r>
      <w:r>
        <w:tab/>
      </w:r>
      <w:r w:rsidRPr="00AA100B">
        <w:rPr>
          <w:b w:val="0"/>
        </w:rPr>
        <w:t>Coupling los</w:t>
      </w:r>
      <w:r>
        <w:rPr>
          <w:b w:val="0"/>
        </w:rPr>
        <w:t xml:space="preserve">s, SINR and SIR for three carrier frequencies in the UMa setting. </w:t>
      </w:r>
    </w:p>
    <w:p w14:paraId="2B642C7D" w14:textId="77777777" w:rsidR="006C3DC0" w:rsidRDefault="006C3DC0" w:rsidP="006C3DC0">
      <w:r>
        <w:rPr>
          <w:noProof/>
        </w:rPr>
        <w:drawing>
          <wp:inline distT="0" distB="0" distL="0" distR="0" wp14:anchorId="43DEDF78" wp14:editId="7D91DD09">
            <wp:extent cx="1994535" cy="1669473"/>
            <wp:effectExtent l="0" t="0" r="5715"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_UMi_CL.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31811" cy="1700674"/>
                    </a:xfrm>
                    <a:prstGeom prst="rect">
                      <a:avLst/>
                    </a:prstGeom>
                  </pic:spPr>
                </pic:pic>
              </a:graphicData>
            </a:graphic>
          </wp:inline>
        </w:drawing>
      </w:r>
      <w:r>
        <w:rPr>
          <w:noProof/>
        </w:rPr>
        <w:drawing>
          <wp:inline distT="0" distB="0" distL="0" distR="0" wp14:anchorId="40B1136D" wp14:editId="737748B2">
            <wp:extent cx="1960245" cy="1692737"/>
            <wp:effectExtent l="0" t="0" r="1905"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ig_UMi_SINR.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017291" cy="1741998"/>
                    </a:xfrm>
                    <a:prstGeom prst="rect">
                      <a:avLst/>
                    </a:prstGeom>
                  </pic:spPr>
                </pic:pic>
              </a:graphicData>
            </a:graphic>
          </wp:inline>
        </w:drawing>
      </w:r>
      <w:r>
        <w:rPr>
          <w:noProof/>
        </w:rPr>
        <w:drawing>
          <wp:inline distT="0" distB="0" distL="0" distR="0" wp14:anchorId="7A53B44A" wp14:editId="3DAAFC62">
            <wp:extent cx="1953260" cy="1681045"/>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ig_UMi_SIR.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966251" cy="1692225"/>
                    </a:xfrm>
                    <a:prstGeom prst="rect">
                      <a:avLst/>
                    </a:prstGeom>
                  </pic:spPr>
                </pic:pic>
              </a:graphicData>
            </a:graphic>
          </wp:inline>
        </w:drawing>
      </w:r>
    </w:p>
    <w:p w14:paraId="7AA5D169" w14:textId="370BD37E" w:rsidR="006C3DC0" w:rsidRPr="00AB6692" w:rsidRDefault="006C3DC0" w:rsidP="00AB6692">
      <w:pPr>
        <w:pStyle w:val="Caption"/>
        <w:ind w:left="851" w:hanging="851"/>
        <w:rPr>
          <w:b w:val="0"/>
        </w:rPr>
      </w:pPr>
      <w:r>
        <w:t>Figure 2.</w:t>
      </w:r>
      <w:r>
        <w:tab/>
      </w:r>
      <w:r w:rsidRPr="00AA100B">
        <w:rPr>
          <w:b w:val="0"/>
        </w:rPr>
        <w:t>Coupling los</w:t>
      </w:r>
      <w:r>
        <w:rPr>
          <w:b w:val="0"/>
        </w:rPr>
        <w:t xml:space="preserve">s, SINR and SIR for three carrier frequencies in the UMi setting. </w:t>
      </w:r>
    </w:p>
    <w:p w14:paraId="32522CF0" w14:textId="3D691C53" w:rsidR="00AB6692" w:rsidRDefault="00AB6692" w:rsidP="006C3DC0">
      <w:pPr>
        <w:jc w:val="both"/>
        <w:rPr>
          <w:szCs w:val="20"/>
        </w:rPr>
      </w:pPr>
      <w:r>
        <w:rPr>
          <w:noProof/>
          <w:szCs w:val="20"/>
        </w:rPr>
        <w:drawing>
          <wp:inline distT="0" distB="0" distL="0" distR="0" wp14:anchorId="35011E9A" wp14:editId="40DD7518">
            <wp:extent cx="2000389" cy="1655214"/>
            <wp:effectExtent l="0" t="0" r="0"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fig_InH_CL.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029753" cy="1679511"/>
                    </a:xfrm>
                    <a:prstGeom prst="rect">
                      <a:avLst/>
                    </a:prstGeom>
                  </pic:spPr>
                </pic:pic>
              </a:graphicData>
            </a:graphic>
          </wp:inline>
        </w:drawing>
      </w:r>
      <w:r w:rsidR="000D2E3E">
        <w:rPr>
          <w:noProof/>
          <w:szCs w:val="20"/>
        </w:rPr>
        <w:drawing>
          <wp:inline distT="0" distB="0" distL="0" distR="0" wp14:anchorId="3FD71B68" wp14:editId="5FDC30BF">
            <wp:extent cx="1981127" cy="1634778"/>
            <wp:effectExtent l="0" t="0" r="635"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fig_InH_SINR.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074319" cy="1711678"/>
                    </a:xfrm>
                    <a:prstGeom prst="rect">
                      <a:avLst/>
                    </a:prstGeom>
                  </pic:spPr>
                </pic:pic>
              </a:graphicData>
            </a:graphic>
          </wp:inline>
        </w:drawing>
      </w:r>
      <w:r w:rsidR="000D2E3E">
        <w:rPr>
          <w:noProof/>
          <w:szCs w:val="20"/>
        </w:rPr>
        <w:drawing>
          <wp:inline distT="0" distB="0" distL="0" distR="0" wp14:anchorId="04706A3B" wp14:editId="14728E72">
            <wp:extent cx="1938471" cy="1627909"/>
            <wp:effectExtent l="0" t="0" r="508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ig_InH_SINR.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010015" cy="1687991"/>
                    </a:xfrm>
                    <a:prstGeom prst="rect">
                      <a:avLst/>
                    </a:prstGeom>
                  </pic:spPr>
                </pic:pic>
              </a:graphicData>
            </a:graphic>
          </wp:inline>
        </w:drawing>
      </w:r>
    </w:p>
    <w:p w14:paraId="60BFEB97" w14:textId="6FCD5050" w:rsidR="005C4080" w:rsidRPr="002950F2" w:rsidRDefault="005C4080" w:rsidP="002950F2">
      <w:pPr>
        <w:pStyle w:val="Caption"/>
        <w:ind w:left="851" w:hanging="851"/>
        <w:rPr>
          <w:b w:val="0"/>
        </w:rPr>
      </w:pPr>
      <w:r>
        <w:t>Figure 3.</w:t>
      </w:r>
      <w:r>
        <w:tab/>
      </w:r>
      <w:r w:rsidRPr="00AA100B">
        <w:rPr>
          <w:b w:val="0"/>
        </w:rPr>
        <w:t>Coupling los</w:t>
      </w:r>
      <w:r>
        <w:rPr>
          <w:b w:val="0"/>
        </w:rPr>
        <w:t xml:space="preserve">s, SINR and SIR for three carrier frequencies in the InH setting. </w:t>
      </w:r>
    </w:p>
    <w:p w14:paraId="12C7ED21" w14:textId="753C4E34" w:rsidR="00891124" w:rsidRPr="00891124" w:rsidRDefault="006C3DC0" w:rsidP="00891124">
      <w:pPr>
        <w:pStyle w:val="Heading1"/>
      </w:pPr>
      <w:r>
        <w:t>Concerns on</w:t>
      </w:r>
      <w:r w:rsidR="00F0750D">
        <w:t xml:space="preserve"> calibration</w:t>
      </w:r>
    </w:p>
    <w:p w14:paraId="25E581F4" w14:textId="10EB074A" w:rsidR="0022611C" w:rsidRDefault="001E54BF" w:rsidP="0022611C">
      <w:pPr>
        <w:jc w:val="both"/>
        <w:rPr>
          <w:szCs w:val="20"/>
        </w:rPr>
      </w:pPr>
      <w:r>
        <w:rPr>
          <w:szCs w:val="20"/>
        </w:rPr>
        <w:t xml:space="preserve">While our large </w:t>
      </w:r>
      <w:r w:rsidR="006C3DC0" w:rsidRPr="006C16BA">
        <w:rPr>
          <w:szCs w:val="20"/>
        </w:rPr>
        <w:t xml:space="preserve">scale calibration results show a good match with other company curves across all the three cases (UMa, UMi and InH), </w:t>
      </w:r>
      <w:r w:rsidR="0022611C">
        <w:rPr>
          <w:szCs w:val="20"/>
        </w:rPr>
        <w:t xml:space="preserve">we realize that the TP on calibration </w:t>
      </w:r>
      <w:r w:rsidR="006C3DC0" w:rsidRPr="006C16BA">
        <w:rPr>
          <w:szCs w:val="20"/>
        </w:rPr>
        <w:t>is a bit ambiguous in terms of specifications</w:t>
      </w:r>
      <w:r w:rsidR="0022611C">
        <w:rPr>
          <w:szCs w:val="20"/>
        </w:rPr>
        <w:t xml:space="preserve"> or many parameters are unspecified.</w:t>
      </w:r>
      <w:r w:rsidR="006C3DC0" w:rsidRPr="006C16BA">
        <w:rPr>
          <w:szCs w:val="20"/>
        </w:rPr>
        <w:t xml:space="preserve"> </w:t>
      </w:r>
      <w:r w:rsidR="0022611C">
        <w:rPr>
          <w:szCs w:val="20"/>
        </w:rPr>
        <w:t xml:space="preserve">Given </w:t>
      </w:r>
      <w:r w:rsidR="0022611C" w:rsidRPr="006C16BA">
        <w:rPr>
          <w:szCs w:val="20"/>
        </w:rPr>
        <w:t>the</w:t>
      </w:r>
      <w:r w:rsidR="0022611C">
        <w:rPr>
          <w:szCs w:val="20"/>
        </w:rPr>
        <w:t xml:space="preserve"> large number of </w:t>
      </w:r>
      <w:r w:rsidR="0022611C" w:rsidRPr="006C16BA">
        <w:rPr>
          <w:szCs w:val="20"/>
        </w:rPr>
        <w:t xml:space="preserve">parameters </w:t>
      </w:r>
      <w:r w:rsidR="0022611C">
        <w:rPr>
          <w:szCs w:val="20"/>
        </w:rPr>
        <w:t xml:space="preserve">in calibration </w:t>
      </w:r>
      <w:r w:rsidR="0022611C" w:rsidRPr="006C16BA">
        <w:rPr>
          <w:szCs w:val="20"/>
        </w:rPr>
        <w:t xml:space="preserve">and </w:t>
      </w:r>
      <w:r w:rsidR="0022611C">
        <w:rPr>
          <w:szCs w:val="20"/>
        </w:rPr>
        <w:t xml:space="preserve">a large number of </w:t>
      </w:r>
      <w:r w:rsidR="0022611C" w:rsidRPr="006C16BA">
        <w:rPr>
          <w:szCs w:val="20"/>
        </w:rPr>
        <w:t>settings,</w:t>
      </w:r>
      <w:r w:rsidR="0022611C">
        <w:rPr>
          <w:szCs w:val="20"/>
        </w:rPr>
        <w:t xml:space="preserve"> if many parameters are left unspecified, this could potentially lead to many dubious interpretations in the future as well as serious mismatches in the CDF curves. To avoid these ambiguities, it is important to specify them in as much detail as possible. </w:t>
      </w:r>
    </w:p>
    <w:p w14:paraId="23BCED3E" w14:textId="77777777" w:rsidR="00EB0A6D" w:rsidRDefault="00EB0A6D" w:rsidP="006C3DC0">
      <w:pPr>
        <w:jc w:val="both"/>
        <w:rPr>
          <w:szCs w:val="20"/>
        </w:rPr>
      </w:pPr>
    </w:p>
    <w:p w14:paraId="67AD9BF7" w14:textId="21E637F8" w:rsidR="00EB0A6D" w:rsidRPr="006C16BA" w:rsidRDefault="00EB0A6D" w:rsidP="00EB0A6D">
      <w:pPr>
        <w:jc w:val="both"/>
        <w:rPr>
          <w:szCs w:val="20"/>
        </w:rPr>
      </w:pPr>
      <w:r>
        <w:rPr>
          <w:szCs w:val="20"/>
        </w:rPr>
        <w:t>T</w:t>
      </w:r>
      <w:r w:rsidRPr="006C16BA">
        <w:rPr>
          <w:szCs w:val="20"/>
        </w:rPr>
        <w:t>he baselines on which our simulation assumptions are based</w:t>
      </w:r>
      <w:r>
        <w:rPr>
          <w:szCs w:val="20"/>
        </w:rPr>
        <w:t xml:space="preserve"> are as follows</w:t>
      </w:r>
      <w:r w:rsidRPr="006C16BA">
        <w:rPr>
          <w:szCs w:val="20"/>
        </w:rPr>
        <w:t xml:space="preserve">:  </w:t>
      </w:r>
    </w:p>
    <w:p w14:paraId="0A4551BD" w14:textId="6AE07151" w:rsidR="00EB0A6D" w:rsidRPr="006C16BA" w:rsidRDefault="00D41C21" w:rsidP="00E44D71">
      <w:pPr>
        <w:pStyle w:val="ListParagraph"/>
        <w:numPr>
          <w:ilvl w:val="0"/>
          <w:numId w:val="4"/>
        </w:numPr>
        <w:spacing w:after="160" w:line="259" w:lineRule="auto"/>
        <w:jc w:val="both"/>
        <w:rPr>
          <w:rFonts w:ascii="Times New Roman" w:hAnsi="Times New Roman"/>
          <w:sz w:val="20"/>
          <w:szCs w:val="20"/>
        </w:rPr>
      </w:pPr>
      <w:r>
        <w:rPr>
          <w:rFonts w:ascii="Times New Roman" w:hAnsi="Times New Roman"/>
          <w:sz w:val="20"/>
          <w:szCs w:val="20"/>
        </w:rPr>
        <w:t>UE-specific outdoor/indoor</w:t>
      </w:r>
      <w:r w:rsidR="00EB0A6D" w:rsidRPr="006C16BA">
        <w:rPr>
          <w:rFonts w:ascii="Times New Roman" w:hAnsi="Times New Roman"/>
          <w:sz w:val="20"/>
          <w:szCs w:val="20"/>
        </w:rPr>
        <w:t xml:space="preserve"> determination random variable</w:t>
      </w:r>
      <w:r w:rsidR="002E6500">
        <w:rPr>
          <w:rFonts w:ascii="Times New Roman" w:hAnsi="Times New Roman"/>
          <w:sz w:val="20"/>
          <w:szCs w:val="20"/>
        </w:rPr>
        <w:t>;</w:t>
      </w:r>
      <w:r w:rsidR="00EB0A6D" w:rsidRPr="006C16BA">
        <w:rPr>
          <w:rFonts w:ascii="Times New Roman" w:hAnsi="Times New Roman"/>
          <w:sz w:val="20"/>
          <w:szCs w:val="20"/>
        </w:rPr>
        <w:t xml:space="preserve"> </w:t>
      </w:r>
    </w:p>
    <w:p w14:paraId="205D6E91" w14:textId="3F682517" w:rsidR="00EB0A6D" w:rsidRPr="006C16BA" w:rsidRDefault="00EB0A6D" w:rsidP="00E44D71">
      <w:pPr>
        <w:pStyle w:val="ListParagraph"/>
        <w:numPr>
          <w:ilvl w:val="0"/>
          <w:numId w:val="4"/>
        </w:numPr>
        <w:spacing w:after="160" w:line="259" w:lineRule="auto"/>
        <w:jc w:val="both"/>
        <w:rPr>
          <w:rFonts w:ascii="Times New Roman" w:hAnsi="Times New Roman"/>
          <w:sz w:val="20"/>
          <w:szCs w:val="20"/>
        </w:rPr>
      </w:pPr>
      <w:r w:rsidRPr="006C16BA">
        <w:rPr>
          <w:rFonts w:ascii="Times New Roman" w:hAnsi="Times New Roman"/>
          <w:sz w:val="20"/>
          <w:szCs w:val="20"/>
        </w:rPr>
        <w:t>UE-specific penetration loss (low-loss or high-loss) determination random variable</w:t>
      </w:r>
      <w:r w:rsidR="002E6500">
        <w:rPr>
          <w:rFonts w:ascii="Times New Roman" w:hAnsi="Times New Roman"/>
          <w:sz w:val="20"/>
          <w:szCs w:val="20"/>
        </w:rPr>
        <w:t>;</w:t>
      </w:r>
      <w:r w:rsidRPr="006C16BA">
        <w:rPr>
          <w:rFonts w:ascii="Times New Roman" w:hAnsi="Times New Roman"/>
          <w:sz w:val="20"/>
          <w:szCs w:val="20"/>
        </w:rPr>
        <w:t xml:space="preserve"> </w:t>
      </w:r>
    </w:p>
    <w:p w14:paraId="3B677F47" w14:textId="1963B627" w:rsidR="00EB0A6D" w:rsidRPr="006C16BA" w:rsidRDefault="00EB0A6D" w:rsidP="00E44D71">
      <w:pPr>
        <w:pStyle w:val="ListParagraph"/>
        <w:numPr>
          <w:ilvl w:val="0"/>
          <w:numId w:val="4"/>
        </w:numPr>
        <w:spacing w:after="160" w:line="259" w:lineRule="auto"/>
        <w:jc w:val="both"/>
        <w:rPr>
          <w:rFonts w:ascii="Times New Roman" w:hAnsi="Times New Roman"/>
          <w:sz w:val="20"/>
          <w:szCs w:val="20"/>
        </w:rPr>
      </w:pPr>
      <w:r w:rsidRPr="006C16BA">
        <w:rPr>
          <w:rFonts w:ascii="Times New Roman" w:hAnsi="Times New Roman"/>
          <w:sz w:val="20"/>
          <w:szCs w:val="20"/>
        </w:rPr>
        <w:t>UE-specific d_In random variable</w:t>
      </w:r>
      <w:r w:rsidR="002E6500">
        <w:rPr>
          <w:rFonts w:ascii="Times New Roman" w:hAnsi="Times New Roman"/>
          <w:sz w:val="20"/>
          <w:szCs w:val="20"/>
        </w:rPr>
        <w:t xml:space="preserve">; </w:t>
      </w:r>
      <w:r w:rsidRPr="006C16BA">
        <w:rPr>
          <w:rFonts w:ascii="Times New Roman" w:hAnsi="Times New Roman"/>
          <w:sz w:val="20"/>
          <w:szCs w:val="20"/>
        </w:rPr>
        <w:t xml:space="preserve"> </w:t>
      </w:r>
    </w:p>
    <w:p w14:paraId="5AADAC00" w14:textId="1C7367BB" w:rsidR="00654912" w:rsidRPr="004D641E" w:rsidRDefault="00EB0A6D" w:rsidP="00E44D71">
      <w:pPr>
        <w:pStyle w:val="ListParagraph"/>
        <w:numPr>
          <w:ilvl w:val="0"/>
          <w:numId w:val="4"/>
        </w:numPr>
        <w:spacing w:after="160" w:line="259" w:lineRule="auto"/>
        <w:jc w:val="both"/>
        <w:rPr>
          <w:rFonts w:ascii="Times New Roman" w:hAnsi="Times New Roman"/>
          <w:sz w:val="20"/>
          <w:szCs w:val="20"/>
        </w:rPr>
      </w:pPr>
      <w:r w:rsidRPr="006C16BA">
        <w:rPr>
          <w:rFonts w:ascii="Times New Roman" w:hAnsi="Times New Roman"/>
          <w:sz w:val="20"/>
          <w:szCs w:val="20"/>
        </w:rPr>
        <w:t xml:space="preserve">Shadow fading factors for both LOS and NLOS links that are perfectly correlated across the three sectors and with a correlation </w:t>
      </w:r>
      <w:r w:rsidR="004D641E">
        <w:rPr>
          <w:rFonts w:ascii="Times New Roman" w:hAnsi="Times New Roman"/>
          <w:sz w:val="20"/>
          <w:szCs w:val="20"/>
        </w:rPr>
        <w:t xml:space="preserve">value of ½ across eNB locations. </w:t>
      </w:r>
    </w:p>
    <w:p w14:paraId="2BFDACFD" w14:textId="518CE9E3" w:rsidR="00C30AA5" w:rsidRDefault="00307A6B" w:rsidP="00C30AA5">
      <w:pPr>
        <w:pStyle w:val="Heading1"/>
      </w:pPr>
      <w:r>
        <w:lastRenderedPageBreak/>
        <w:t>P</w:t>
      </w:r>
      <w:r w:rsidR="009904DC">
        <w:t>roposal</w:t>
      </w:r>
      <w:r w:rsidR="00BD37AB">
        <w:t>s</w:t>
      </w:r>
      <w:r w:rsidR="009904DC">
        <w:t xml:space="preserve"> </w:t>
      </w:r>
    </w:p>
    <w:p w14:paraId="4F8ADC0A" w14:textId="2CC18AB5" w:rsidR="009435AE" w:rsidRDefault="004D641E" w:rsidP="009435AE">
      <w:pPr>
        <w:pStyle w:val="BodyText"/>
      </w:pPr>
      <w:r>
        <w:t>T</w:t>
      </w:r>
      <w:r w:rsidR="009435AE">
        <w:t>he following proposal</w:t>
      </w:r>
      <w:r w:rsidR="00BD37AB">
        <w:t>s are</w:t>
      </w:r>
      <w:r w:rsidR="009435AE">
        <w:t xml:space="preserve"> made: </w:t>
      </w:r>
    </w:p>
    <w:p w14:paraId="2C0B5C1C" w14:textId="77777777" w:rsidR="00BD37AB" w:rsidRDefault="004D641E" w:rsidP="00BD37AB">
      <w:pPr>
        <w:pStyle w:val="BodyText"/>
        <w:numPr>
          <w:ilvl w:val="0"/>
          <w:numId w:val="5"/>
        </w:numPr>
        <w:rPr>
          <w:b/>
        </w:rPr>
      </w:pPr>
      <w:r>
        <w:rPr>
          <w:b/>
        </w:rPr>
        <w:t xml:space="preserve">Baselines on which large and full scale calibration are to be made </w:t>
      </w:r>
      <w:r w:rsidR="00011AF9">
        <w:rPr>
          <w:b/>
        </w:rPr>
        <w:t>need to be specified completely and in as much detail as possible in the TP</w:t>
      </w:r>
      <w:r w:rsidR="00C557FE">
        <w:rPr>
          <w:b/>
        </w:rPr>
        <w:t xml:space="preserve"> to avoid ambiguities and mismatches in calibration curves</w:t>
      </w:r>
      <w:r w:rsidR="00011AF9">
        <w:rPr>
          <w:b/>
        </w:rPr>
        <w:t xml:space="preserve">. </w:t>
      </w:r>
    </w:p>
    <w:p w14:paraId="7E21ECC2" w14:textId="77777777" w:rsidR="00DC4D69" w:rsidRDefault="00DC4D69" w:rsidP="005F2A16">
      <w:pPr>
        <w:pStyle w:val="BodyText"/>
        <w:numPr>
          <w:ilvl w:val="0"/>
          <w:numId w:val="5"/>
        </w:numPr>
        <w:rPr>
          <w:b/>
        </w:rPr>
      </w:pPr>
      <w:r>
        <w:rPr>
          <w:b/>
        </w:rPr>
        <w:t xml:space="preserve">UE-specific, link-specific, </w:t>
      </w:r>
      <w:r w:rsidR="002D4477">
        <w:rPr>
          <w:b/>
        </w:rPr>
        <w:t xml:space="preserve">eNB-specific and </w:t>
      </w:r>
      <w:r w:rsidR="00BD37AB" w:rsidRPr="00BD37AB">
        <w:rPr>
          <w:b/>
        </w:rPr>
        <w:t xml:space="preserve">sector-specific quantities need to be appropriately defined. </w:t>
      </w:r>
    </w:p>
    <w:p w14:paraId="7ECD2A6E" w14:textId="2EBF6886" w:rsidR="00BD37AB" w:rsidRPr="00DC4D69" w:rsidRDefault="005F2A16" w:rsidP="00DC4D69">
      <w:pPr>
        <w:pStyle w:val="BodyText"/>
        <w:numPr>
          <w:ilvl w:val="0"/>
          <w:numId w:val="5"/>
        </w:numPr>
        <w:rPr>
          <w:b/>
        </w:rPr>
      </w:pPr>
      <w:r>
        <w:rPr>
          <w:b/>
        </w:rPr>
        <w:t>Quantities that are to be correlated across sectors</w:t>
      </w:r>
      <w:r w:rsidR="00932128">
        <w:rPr>
          <w:b/>
        </w:rPr>
        <w:t>, across eNBs</w:t>
      </w:r>
      <w:r>
        <w:rPr>
          <w:b/>
        </w:rPr>
        <w:t xml:space="preserve"> and across links need to be specified. </w:t>
      </w:r>
      <w:r w:rsidRPr="00DC4D69">
        <w:rPr>
          <w:b/>
        </w:rPr>
        <w:t>In particular, a</w:t>
      </w:r>
      <w:r w:rsidR="00BD37AB" w:rsidRPr="00DC4D69">
        <w:rPr>
          <w:b/>
        </w:rPr>
        <w:t xml:space="preserve">ssumptions </w:t>
      </w:r>
      <w:r w:rsidR="00BC43DF" w:rsidRPr="00DC4D69">
        <w:rPr>
          <w:b/>
        </w:rPr>
        <w:t xml:space="preserve">on the following quantities </w:t>
      </w:r>
      <w:r w:rsidR="00182F27">
        <w:rPr>
          <w:b/>
        </w:rPr>
        <w:t>need to be specified: O</w:t>
      </w:r>
      <w:r w:rsidR="00BD37AB" w:rsidRPr="00DC4D69">
        <w:rPr>
          <w:b/>
        </w:rPr>
        <w:t xml:space="preserve">utdoor/indoor </w:t>
      </w:r>
      <w:r w:rsidR="00BC43DF" w:rsidRPr="00DC4D69">
        <w:rPr>
          <w:b/>
        </w:rPr>
        <w:t xml:space="preserve">determination </w:t>
      </w:r>
      <w:r w:rsidR="00BD37AB" w:rsidRPr="00DC4D69">
        <w:rPr>
          <w:b/>
        </w:rPr>
        <w:t xml:space="preserve">random variable, </w:t>
      </w:r>
      <w:r w:rsidR="00BC43DF" w:rsidRPr="00DC4D69">
        <w:rPr>
          <w:b/>
        </w:rPr>
        <w:t xml:space="preserve">penetration loss determination random variable, d_In, shadow fading factors for LOS/NLOS, </w:t>
      </w:r>
      <w:r w:rsidR="00E70706">
        <w:rPr>
          <w:b/>
        </w:rPr>
        <w:t xml:space="preserve">and </w:t>
      </w:r>
      <w:r w:rsidR="00BC43DF" w:rsidRPr="00DC4D69">
        <w:rPr>
          <w:b/>
        </w:rPr>
        <w:t xml:space="preserve">shadow fading factors for penetration loss. </w:t>
      </w:r>
    </w:p>
    <w:p w14:paraId="2D04DB43" w14:textId="77777777" w:rsidR="00DE178A" w:rsidRPr="000E071D" w:rsidRDefault="00DE178A" w:rsidP="00DE178A">
      <w:pPr>
        <w:pStyle w:val="Heading1"/>
        <w:tabs>
          <w:tab w:val="clear" w:pos="567"/>
          <w:tab w:val="num" w:pos="432"/>
        </w:tabs>
        <w:ind w:left="432" w:hanging="432"/>
      </w:pPr>
      <w:r w:rsidRPr="000E071D">
        <w:t>References</w:t>
      </w:r>
    </w:p>
    <w:p w14:paraId="38042350" w14:textId="77777777" w:rsidR="00C14957" w:rsidRDefault="00C14957" w:rsidP="00C14957">
      <w:pPr>
        <w:numPr>
          <w:ilvl w:val="0"/>
          <w:numId w:val="3"/>
        </w:numPr>
        <w:tabs>
          <w:tab w:val="clear" w:pos="3271"/>
        </w:tabs>
        <w:ind w:left="900" w:hanging="600"/>
      </w:pPr>
      <w:bookmarkStart w:id="3" w:name="_Ref371105245"/>
      <w:r>
        <w:t>3GPP, RP-151606, Samsung and Nokia Networks, “New SID Proposal: Study on channel model for frequency spectrum above 6 GHz,” Sep. 2015.</w:t>
      </w:r>
    </w:p>
    <w:p w14:paraId="4DF0FAA3" w14:textId="77777777" w:rsidR="00252227" w:rsidRDefault="00C14957" w:rsidP="00252227">
      <w:pPr>
        <w:numPr>
          <w:ilvl w:val="0"/>
          <w:numId w:val="3"/>
        </w:numPr>
        <w:tabs>
          <w:tab w:val="clear" w:pos="3271"/>
        </w:tabs>
        <w:ind w:left="900" w:hanging="600"/>
      </w:pPr>
      <w:r>
        <w:t>3GPP, RP-152212, Samsung, “Report of RAN email discussion about &gt;6 GHz channel modeling,” Dec. 2015.</w:t>
      </w:r>
      <w:bookmarkEnd w:id="3"/>
    </w:p>
    <w:p w14:paraId="12F1459E" w14:textId="1FC82A9F" w:rsidR="00C459E7" w:rsidRPr="00701AB1" w:rsidRDefault="00276340" w:rsidP="00F453AF">
      <w:pPr>
        <w:numPr>
          <w:ilvl w:val="0"/>
          <w:numId w:val="3"/>
        </w:numPr>
        <w:tabs>
          <w:tab w:val="clear" w:pos="3271"/>
        </w:tabs>
        <w:ind w:left="900" w:hanging="600"/>
      </w:pPr>
      <w:r w:rsidRPr="0031452F">
        <w:rPr>
          <w:lang w:eastAsia="ja-JP"/>
        </w:rPr>
        <w:t>3GPP</w:t>
      </w:r>
      <w:r>
        <w:rPr>
          <w:lang w:eastAsia="ja-JP"/>
        </w:rPr>
        <w:t>,</w:t>
      </w:r>
      <w:r w:rsidRPr="0031452F">
        <w:rPr>
          <w:lang w:eastAsia="ja-JP"/>
        </w:rPr>
        <w:t xml:space="preserve"> </w:t>
      </w:r>
      <w:r w:rsidR="00E32B97">
        <w:rPr>
          <w:lang w:eastAsia="ja-JP"/>
        </w:rPr>
        <w:t xml:space="preserve">TP for TR38.900, Busan, South Korea, Apr. 2016. </w:t>
      </w:r>
    </w:p>
    <w:sectPr w:rsidR="00C459E7" w:rsidRPr="00701AB1" w:rsidSect="0084213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B390B" w14:textId="77777777" w:rsidR="00E417B0" w:rsidRDefault="00E417B0">
      <w:r>
        <w:separator/>
      </w:r>
    </w:p>
  </w:endnote>
  <w:endnote w:type="continuationSeparator" w:id="0">
    <w:p w14:paraId="71886312" w14:textId="77777777" w:rsidR="00E417B0" w:rsidRDefault="00E41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BC29F8" w14:textId="77777777" w:rsidR="00E417B0" w:rsidRDefault="00E417B0">
      <w:r>
        <w:separator/>
      </w:r>
    </w:p>
  </w:footnote>
  <w:footnote w:type="continuationSeparator" w:id="0">
    <w:p w14:paraId="60F3C648" w14:textId="77777777" w:rsidR="00E417B0" w:rsidRDefault="00E417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85BD4"/>
    <w:multiLevelType w:val="hybridMultilevel"/>
    <w:tmpl w:val="6C743D00"/>
    <w:lvl w:ilvl="0" w:tplc="0AAA94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CD4708"/>
    <w:multiLevelType w:val="hybridMultilevel"/>
    <w:tmpl w:val="0C6AC2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 w15:restartNumberingAfterBreak="0">
    <w:nsid w:val="79C00184"/>
    <w:multiLevelType w:val="hybridMultilevel"/>
    <w:tmpl w:val="A46E8D6C"/>
    <w:lvl w:ilvl="0" w:tplc="E20C9326">
      <w:start w:val="1"/>
      <w:numFmt w:val="decimal"/>
      <w:lvlText w:val="[%1] "/>
      <w:lvlJc w:val="left"/>
      <w:pPr>
        <w:tabs>
          <w:tab w:val="num" w:pos="3271"/>
        </w:tabs>
        <w:ind w:left="32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
  </w:num>
  <w:num w:numId="2">
    <w:abstractNumId w:val="2"/>
  </w:num>
  <w:num w:numId="3">
    <w:abstractNumId w:val="3"/>
  </w:num>
  <w:num w:numId="4">
    <w:abstractNumId w:val="1"/>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bordersDoNotSurroundHeader/>
  <w:bordersDoNotSurroundFooter/>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69E"/>
    <w:rsid w:val="000007E8"/>
    <w:rsid w:val="00000B47"/>
    <w:rsid w:val="0000270B"/>
    <w:rsid w:val="00002C45"/>
    <w:rsid w:val="000047E2"/>
    <w:rsid w:val="0000499A"/>
    <w:rsid w:val="00006979"/>
    <w:rsid w:val="00007750"/>
    <w:rsid w:val="00010509"/>
    <w:rsid w:val="00011612"/>
    <w:rsid w:val="00011650"/>
    <w:rsid w:val="00011AF9"/>
    <w:rsid w:val="0001269D"/>
    <w:rsid w:val="0001394B"/>
    <w:rsid w:val="000147A0"/>
    <w:rsid w:val="000151CB"/>
    <w:rsid w:val="00015AB7"/>
    <w:rsid w:val="0001634A"/>
    <w:rsid w:val="00020BB9"/>
    <w:rsid w:val="00020FD8"/>
    <w:rsid w:val="00021344"/>
    <w:rsid w:val="0002226F"/>
    <w:rsid w:val="00022837"/>
    <w:rsid w:val="00023B65"/>
    <w:rsid w:val="00024025"/>
    <w:rsid w:val="00024683"/>
    <w:rsid w:val="000253C1"/>
    <w:rsid w:val="00025816"/>
    <w:rsid w:val="0002619C"/>
    <w:rsid w:val="0002779E"/>
    <w:rsid w:val="000308BA"/>
    <w:rsid w:val="00031603"/>
    <w:rsid w:val="0003228E"/>
    <w:rsid w:val="00032395"/>
    <w:rsid w:val="000325CA"/>
    <w:rsid w:val="00032F3D"/>
    <w:rsid w:val="0003315D"/>
    <w:rsid w:val="00034CDB"/>
    <w:rsid w:val="000370BC"/>
    <w:rsid w:val="0003760B"/>
    <w:rsid w:val="00037C63"/>
    <w:rsid w:val="000403B6"/>
    <w:rsid w:val="00041E09"/>
    <w:rsid w:val="000420EC"/>
    <w:rsid w:val="00042123"/>
    <w:rsid w:val="00042163"/>
    <w:rsid w:val="000421D5"/>
    <w:rsid w:val="0004321C"/>
    <w:rsid w:val="00043D37"/>
    <w:rsid w:val="00044912"/>
    <w:rsid w:val="00045399"/>
    <w:rsid w:val="00047EFA"/>
    <w:rsid w:val="00051E82"/>
    <w:rsid w:val="0005500C"/>
    <w:rsid w:val="000551AE"/>
    <w:rsid w:val="00055D37"/>
    <w:rsid w:val="000562F0"/>
    <w:rsid w:val="00056B62"/>
    <w:rsid w:val="00056C30"/>
    <w:rsid w:val="00056EB7"/>
    <w:rsid w:val="0005799B"/>
    <w:rsid w:val="000600E9"/>
    <w:rsid w:val="000608AA"/>
    <w:rsid w:val="0006127B"/>
    <w:rsid w:val="00061A34"/>
    <w:rsid w:val="00061BF2"/>
    <w:rsid w:val="00061F27"/>
    <w:rsid w:val="000620CF"/>
    <w:rsid w:val="000625BC"/>
    <w:rsid w:val="00062638"/>
    <w:rsid w:val="0006386C"/>
    <w:rsid w:val="00065E6B"/>
    <w:rsid w:val="00067057"/>
    <w:rsid w:val="00067966"/>
    <w:rsid w:val="00067969"/>
    <w:rsid w:val="000704C8"/>
    <w:rsid w:val="000705C2"/>
    <w:rsid w:val="00070B46"/>
    <w:rsid w:val="0007107C"/>
    <w:rsid w:val="000713D6"/>
    <w:rsid w:val="00071E50"/>
    <w:rsid w:val="00074CB0"/>
    <w:rsid w:val="0007686A"/>
    <w:rsid w:val="0008025E"/>
    <w:rsid w:val="000812A3"/>
    <w:rsid w:val="00083655"/>
    <w:rsid w:val="000847FC"/>
    <w:rsid w:val="000848C3"/>
    <w:rsid w:val="00084B86"/>
    <w:rsid w:val="00085799"/>
    <w:rsid w:val="00085CA9"/>
    <w:rsid w:val="000867DE"/>
    <w:rsid w:val="000874E6"/>
    <w:rsid w:val="00091314"/>
    <w:rsid w:val="000919AA"/>
    <w:rsid w:val="00091D0C"/>
    <w:rsid w:val="00092218"/>
    <w:rsid w:val="000922C7"/>
    <w:rsid w:val="00093127"/>
    <w:rsid w:val="00093986"/>
    <w:rsid w:val="0009472A"/>
    <w:rsid w:val="00095460"/>
    <w:rsid w:val="0009548E"/>
    <w:rsid w:val="000954C9"/>
    <w:rsid w:val="00095632"/>
    <w:rsid w:val="00095870"/>
    <w:rsid w:val="00095FEA"/>
    <w:rsid w:val="0009694C"/>
    <w:rsid w:val="00096CCC"/>
    <w:rsid w:val="0009754B"/>
    <w:rsid w:val="00097EF1"/>
    <w:rsid w:val="000A104D"/>
    <w:rsid w:val="000A12A4"/>
    <w:rsid w:val="000A1620"/>
    <w:rsid w:val="000A1870"/>
    <w:rsid w:val="000A1CC8"/>
    <w:rsid w:val="000A1D72"/>
    <w:rsid w:val="000A287A"/>
    <w:rsid w:val="000A3A55"/>
    <w:rsid w:val="000A4226"/>
    <w:rsid w:val="000A54F4"/>
    <w:rsid w:val="000A5DD6"/>
    <w:rsid w:val="000A5E3C"/>
    <w:rsid w:val="000A64F1"/>
    <w:rsid w:val="000A7581"/>
    <w:rsid w:val="000A7D33"/>
    <w:rsid w:val="000A7DF3"/>
    <w:rsid w:val="000B049E"/>
    <w:rsid w:val="000B1B42"/>
    <w:rsid w:val="000B2137"/>
    <w:rsid w:val="000B22E0"/>
    <w:rsid w:val="000B2319"/>
    <w:rsid w:val="000B2AEE"/>
    <w:rsid w:val="000B2EE7"/>
    <w:rsid w:val="000B320A"/>
    <w:rsid w:val="000B352F"/>
    <w:rsid w:val="000B46DB"/>
    <w:rsid w:val="000B68A4"/>
    <w:rsid w:val="000B6D5C"/>
    <w:rsid w:val="000B6DE4"/>
    <w:rsid w:val="000B72E2"/>
    <w:rsid w:val="000C0171"/>
    <w:rsid w:val="000C0EC0"/>
    <w:rsid w:val="000C0F5D"/>
    <w:rsid w:val="000C17BA"/>
    <w:rsid w:val="000C258C"/>
    <w:rsid w:val="000C36DE"/>
    <w:rsid w:val="000C448A"/>
    <w:rsid w:val="000C4D30"/>
    <w:rsid w:val="000C5161"/>
    <w:rsid w:val="000C62C2"/>
    <w:rsid w:val="000C632F"/>
    <w:rsid w:val="000C65E2"/>
    <w:rsid w:val="000C6C56"/>
    <w:rsid w:val="000D073B"/>
    <w:rsid w:val="000D19B1"/>
    <w:rsid w:val="000D202A"/>
    <w:rsid w:val="000D2964"/>
    <w:rsid w:val="000D2E3E"/>
    <w:rsid w:val="000D31EC"/>
    <w:rsid w:val="000D36A3"/>
    <w:rsid w:val="000D3746"/>
    <w:rsid w:val="000D3F2A"/>
    <w:rsid w:val="000D4793"/>
    <w:rsid w:val="000D5775"/>
    <w:rsid w:val="000D59C0"/>
    <w:rsid w:val="000D6DC6"/>
    <w:rsid w:val="000D7B10"/>
    <w:rsid w:val="000E071D"/>
    <w:rsid w:val="000E166C"/>
    <w:rsid w:val="000E1E47"/>
    <w:rsid w:val="000E20F1"/>
    <w:rsid w:val="000E28FD"/>
    <w:rsid w:val="000E302B"/>
    <w:rsid w:val="000E31EF"/>
    <w:rsid w:val="000E3DCA"/>
    <w:rsid w:val="000E3F4C"/>
    <w:rsid w:val="000E4F85"/>
    <w:rsid w:val="000E5335"/>
    <w:rsid w:val="000E5798"/>
    <w:rsid w:val="000E5A7D"/>
    <w:rsid w:val="000E645D"/>
    <w:rsid w:val="000E6B41"/>
    <w:rsid w:val="000E6BD9"/>
    <w:rsid w:val="000E7A46"/>
    <w:rsid w:val="000F019C"/>
    <w:rsid w:val="000F137A"/>
    <w:rsid w:val="000F23B4"/>
    <w:rsid w:val="000F2949"/>
    <w:rsid w:val="000F3B85"/>
    <w:rsid w:val="000F4978"/>
    <w:rsid w:val="000F4E6B"/>
    <w:rsid w:val="000F55E0"/>
    <w:rsid w:val="000F637A"/>
    <w:rsid w:val="000F6E6F"/>
    <w:rsid w:val="000F783E"/>
    <w:rsid w:val="001005E4"/>
    <w:rsid w:val="0010143D"/>
    <w:rsid w:val="00101531"/>
    <w:rsid w:val="001017A6"/>
    <w:rsid w:val="00102A67"/>
    <w:rsid w:val="001033ED"/>
    <w:rsid w:val="00103B8F"/>
    <w:rsid w:val="001040AC"/>
    <w:rsid w:val="00105331"/>
    <w:rsid w:val="00105B4D"/>
    <w:rsid w:val="001061DC"/>
    <w:rsid w:val="0010640D"/>
    <w:rsid w:val="0010656B"/>
    <w:rsid w:val="00106A15"/>
    <w:rsid w:val="00110D15"/>
    <w:rsid w:val="00110E66"/>
    <w:rsid w:val="00112026"/>
    <w:rsid w:val="00113D66"/>
    <w:rsid w:val="00114A04"/>
    <w:rsid w:val="001150BE"/>
    <w:rsid w:val="0011552F"/>
    <w:rsid w:val="00116D8E"/>
    <w:rsid w:val="00116F73"/>
    <w:rsid w:val="001202BE"/>
    <w:rsid w:val="0012069D"/>
    <w:rsid w:val="00120927"/>
    <w:rsid w:val="00120BD8"/>
    <w:rsid w:val="00120EE8"/>
    <w:rsid w:val="00120F2C"/>
    <w:rsid w:val="00123CDE"/>
    <w:rsid w:val="001242E5"/>
    <w:rsid w:val="001247F6"/>
    <w:rsid w:val="0012492D"/>
    <w:rsid w:val="001257EE"/>
    <w:rsid w:val="001258E7"/>
    <w:rsid w:val="00126911"/>
    <w:rsid w:val="00126EF3"/>
    <w:rsid w:val="001271D1"/>
    <w:rsid w:val="001278B6"/>
    <w:rsid w:val="00127E50"/>
    <w:rsid w:val="00127F9B"/>
    <w:rsid w:val="0013007B"/>
    <w:rsid w:val="001304FF"/>
    <w:rsid w:val="00132BD9"/>
    <w:rsid w:val="00132F19"/>
    <w:rsid w:val="00133A15"/>
    <w:rsid w:val="0013400C"/>
    <w:rsid w:val="001347BB"/>
    <w:rsid w:val="00134810"/>
    <w:rsid w:val="00134844"/>
    <w:rsid w:val="0013528F"/>
    <w:rsid w:val="001358D1"/>
    <w:rsid w:val="0013655A"/>
    <w:rsid w:val="00136C8C"/>
    <w:rsid w:val="00137987"/>
    <w:rsid w:val="001418C6"/>
    <w:rsid w:val="00141942"/>
    <w:rsid w:val="001426D2"/>
    <w:rsid w:val="00142CAD"/>
    <w:rsid w:val="001433A8"/>
    <w:rsid w:val="001434B2"/>
    <w:rsid w:val="00144214"/>
    <w:rsid w:val="00144A78"/>
    <w:rsid w:val="0014525A"/>
    <w:rsid w:val="00146438"/>
    <w:rsid w:val="00146EFE"/>
    <w:rsid w:val="00146F47"/>
    <w:rsid w:val="001470DA"/>
    <w:rsid w:val="001479A8"/>
    <w:rsid w:val="0015030A"/>
    <w:rsid w:val="001505C1"/>
    <w:rsid w:val="001514DE"/>
    <w:rsid w:val="0015414F"/>
    <w:rsid w:val="0015627E"/>
    <w:rsid w:val="001567C6"/>
    <w:rsid w:val="00156BBA"/>
    <w:rsid w:val="00157411"/>
    <w:rsid w:val="0016107B"/>
    <w:rsid w:val="00162E47"/>
    <w:rsid w:val="001631E6"/>
    <w:rsid w:val="001632D1"/>
    <w:rsid w:val="001638A8"/>
    <w:rsid w:val="00164011"/>
    <w:rsid w:val="0016408B"/>
    <w:rsid w:val="001657CD"/>
    <w:rsid w:val="00165A01"/>
    <w:rsid w:val="00166901"/>
    <w:rsid w:val="00166EDA"/>
    <w:rsid w:val="00167317"/>
    <w:rsid w:val="00170118"/>
    <w:rsid w:val="00173237"/>
    <w:rsid w:val="00173481"/>
    <w:rsid w:val="001737E1"/>
    <w:rsid w:val="00173F38"/>
    <w:rsid w:val="001741FB"/>
    <w:rsid w:val="001744FB"/>
    <w:rsid w:val="00174809"/>
    <w:rsid w:val="0017489D"/>
    <w:rsid w:val="001757DE"/>
    <w:rsid w:val="00176D44"/>
    <w:rsid w:val="00176E69"/>
    <w:rsid w:val="00177CCC"/>
    <w:rsid w:val="00177E31"/>
    <w:rsid w:val="00177E60"/>
    <w:rsid w:val="0018126E"/>
    <w:rsid w:val="00182F27"/>
    <w:rsid w:val="00183083"/>
    <w:rsid w:val="00183591"/>
    <w:rsid w:val="00183C68"/>
    <w:rsid w:val="00184111"/>
    <w:rsid w:val="00185DB8"/>
    <w:rsid w:val="00186901"/>
    <w:rsid w:val="00186964"/>
    <w:rsid w:val="00186AC0"/>
    <w:rsid w:val="00187304"/>
    <w:rsid w:val="00187B8B"/>
    <w:rsid w:val="0019237B"/>
    <w:rsid w:val="001923BF"/>
    <w:rsid w:val="00193B76"/>
    <w:rsid w:val="001952BD"/>
    <w:rsid w:val="00195BBC"/>
    <w:rsid w:val="001A0E34"/>
    <w:rsid w:val="001A16AD"/>
    <w:rsid w:val="001A1ABA"/>
    <w:rsid w:val="001A2083"/>
    <w:rsid w:val="001A221E"/>
    <w:rsid w:val="001A2A7B"/>
    <w:rsid w:val="001A2BCB"/>
    <w:rsid w:val="001A2D0B"/>
    <w:rsid w:val="001A394F"/>
    <w:rsid w:val="001A3C45"/>
    <w:rsid w:val="001A437A"/>
    <w:rsid w:val="001A45FA"/>
    <w:rsid w:val="001A4A75"/>
    <w:rsid w:val="001A53BD"/>
    <w:rsid w:val="001A5C66"/>
    <w:rsid w:val="001A69E3"/>
    <w:rsid w:val="001A6AC0"/>
    <w:rsid w:val="001A7112"/>
    <w:rsid w:val="001A7680"/>
    <w:rsid w:val="001A790C"/>
    <w:rsid w:val="001A7C65"/>
    <w:rsid w:val="001B0C1A"/>
    <w:rsid w:val="001B133A"/>
    <w:rsid w:val="001B1436"/>
    <w:rsid w:val="001B17F4"/>
    <w:rsid w:val="001B223C"/>
    <w:rsid w:val="001B2E09"/>
    <w:rsid w:val="001B2F38"/>
    <w:rsid w:val="001B5643"/>
    <w:rsid w:val="001B5ADE"/>
    <w:rsid w:val="001B6D87"/>
    <w:rsid w:val="001B719C"/>
    <w:rsid w:val="001B73A0"/>
    <w:rsid w:val="001B7C98"/>
    <w:rsid w:val="001C0A47"/>
    <w:rsid w:val="001C2249"/>
    <w:rsid w:val="001C249D"/>
    <w:rsid w:val="001C2E5B"/>
    <w:rsid w:val="001C379D"/>
    <w:rsid w:val="001C48D1"/>
    <w:rsid w:val="001C4E44"/>
    <w:rsid w:val="001C61D2"/>
    <w:rsid w:val="001C61D7"/>
    <w:rsid w:val="001C6EE3"/>
    <w:rsid w:val="001C71D2"/>
    <w:rsid w:val="001D0389"/>
    <w:rsid w:val="001D0B99"/>
    <w:rsid w:val="001D1173"/>
    <w:rsid w:val="001D184A"/>
    <w:rsid w:val="001D24F4"/>
    <w:rsid w:val="001D2715"/>
    <w:rsid w:val="001D33A6"/>
    <w:rsid w:val="001D47B1"/>
    <w:rsid w:val="001D494D"/>
    <w:rsid w:val="001D4A4E"/>
    <w:rsid w:val="001D4E7E"/>
    <w:rsid w:val="001D5B80"/>
    <w:rsid w:val="001D5D57"/>
    <w:rsid w:val="001D6EB9"/>
    <w:rsid w:val="001E0209"/>
    <w:rsid w:val="001E1846"/>
    <w:rsid w:val="001E21B3"/>
    <w:rsid w:val="001E2B70"/>
    <w:rsid w:val="001E2BE0"/>
    <w:rsid w:val="001E36AE"/>
    <w:rsid w:val="001E3C6E"/>
    <w:rsid w:val="001E4599"/>
    <w:rsid w:val="001E5336"/>
    <w:rsid w:val="001E54BF"/>
    <w:rsid w:val="001E5504"/>
    <w:rsid w:val="001E58CB"/>
    <w:rsid w:val="001E7E5E"/>
    <w:rsid w:val="001E7EA0"/>
    <w:rsid w:val="001F05B6"/>
    <w:rsid w:val="001F113E"/>
    <w:rsid w:val="001F1323"/>
    <w:rsid w:val="001F1829"/>
    <w:rsid w:val="001F1FCA"/>
    <w:rsid w:val="001F28A2"/>
    <w:rsid w:val="001F3252"/>
    <w:rsid w:val="001F3FE1"/>
    <w:rsid w:val="001F416B"/>
    <w:rsid w:val="001F4464"/>
    <w:rsid w:val="001F4CC0"/>
    <w:rsid w:val="001F60CB"/>
    <w:rsid w:val="001F6319"/>
    <w:rsid w:val="001F72A3"/>
    <w:rsid w:val="00200079"/>
    <w:rsid w:val="00200608"/>
    <w:rsid w:val="002011B6"/>
    <w:rsid w:val="002011C6"/>
    <w:rsid w:val="00201479"/>
    <w:rsid w:val="002017E5"/>
    <w:rsid w:val="00203E0D"/>
    <w:rsid w:val="00204491"/>
    <w:rsid w:val="00204904"/>
    <w:rsid w:val="002067F9"/>
    <w:rsid w:val="002077EC"/>
    <w:rsid w:val="00207FA9"/>
    <w:rsid w:val="0021076B"/>
    <w:rsid w:val="00210D3F"/>
    <w:rsid w:val="00210E8C"/>
    <w:rsid w:val="0021176F"/>
    <w:rsid w:val="00211BA2"/>
    <w:rsid w:val="002122DA"/>
    <w:rsid w:val="00213A55"/>
    <w:rsid w:val="00214C5D"/>
    <w:rsid w:val="00216506"/>
    <w:rsid w:val="0021696C"/>
    <w:rsid w:val="00216CB7"/>
    <w:rsid w:val="00217149"/>
    <w:rsid w:val="0021727E"/>
    <w:rsid w:val="002202C3"/>
    <w:rsid w:val="00220D02"/>
    <w:rsid w:val="002210E1"/>
    <w:rsid w:val="0022113F"/>
    <w:rsid w:val="00221C46"/>
    <w:rsid w:val="002220F4"/>
    <w:rsid w:val="00225450"/>
    <w:rsid w:val="00225505"/>
    <w:rsid w:val="002256B9"/>
    <w:rsid w:val="0022611C"/>
    <w:rsid w:val="00226B14"/>
    <w:rsid w:val="0022792E"/>
    <w:rsid w:val="0023009F"/>
    <w:rsid w:val="002302B1"/>
    <w:rsid w:val="00230DF1"/>
    <w:rsid w:val="0023136E"/>
    <w:rsid w:val="00231417"/>
    <w:rsid w:val="00231953"/>
    <w:rsid w:val="00231CE9"/>
    <w:rsid w:val="002337BD"/>
    <w:rsid w:val="00233D26"/>
    <w:rsid w:val="00234EF4"/>
    <w:rsid w:val="00236457"/>
    <w:rsid w:val="00236CE1"/>
    <w:rsid w:val="00241B68"/>
    <w:rsid w:val="00241DE5"/>
    <w:rsid w:val="00242479"/>
    <w:rsid w:val="00242C7F"/>
    <w:rsid w:val="002430B4"/>
    <w:rsid w:val="0024321A"/>
    <w:rsid w:val="00243DE9"/>
    <w:rsid w:val="00244EBD"/>
    <w:rsid w:val="00245716"/>
    <w:rsid w:val="00245868"/>
    <w:rsid w:val="002462DE"/>
    <w:rsid w:val="002467F9"/>
    <w:rsid w:val="00247C47"/>
    <w:rsid w:val="0025042B"/>
    <w:rsid w:val="00250670"/>
    <w:rsid w:val="00251DB1"/>
    <w:rsid w:val="00251EBC"/>
    <w:rsid w:val="00252227"/>
    <w:rsid w:val="002522A6"/>
    <w:rsid w:val="002528FA"/>
    <w:rsid w:val="00252B44"/>
    <w:rsid w:val="00252B9A"/>
    <w:rsid w:val="00252F63"/>
    <w:rsid w:val="00253007"/>
    <w:rsid w:val="00254791"/>
    <w:rsid w:val="00254804"/>
    <w:rsid w:val="00254FD4"/>
    <w:rsid w:val="002559C6"/>
    <w:rsid w:val="00255E2A"/>
    <w:rsid w:val="0025605C"/>
    <w:rsid w:val="00256234"/>
    <w:rsid w:val="0025753E"/>
    <w:rsid w:val="0025775F"/>
    <w:rsid w:val="00257E68"/>
    <w:rsid w:val="002608D8"/>
    <w:rsid w:val="00261062"/>
    <w:rsid w:val="002615CD"/>
    <w:rsid w:val="002627AF"/>
    <w:rsid w:val="00263AB5"/>
    <w:rsid w:val="00264281"/>
    <w:rsid w:val="00264DFE"/>
    <w:rsid w:val="00265289"/>
    <w:rsid w:val="00270686"/>
    <w:rsid w:val="002707B1"/>
    <w:rsid w:val="00270AD2"/>
    <w:rsid w:val="00270DDD"/>
    <w:rsid w:val="00270E22"/>
    <w:rsid w:val="00271754"/>
    <w:rsid w:val="00271774"/>
    <w:rsid w:val="002720E1"/>
    <w:rsid w:val="00273805"/>
    <w:rsid w:val="00273BB1"/>
    <w:rsid w:val="0027479E"/>
    <w:rsid w:val="002747F7"/>
    <w:rsid w:val="00274C09"/>
    <w:rsid w:val="00274CAA"/>
    <w:rsid w:val="00274DAE"/>
    <w:rsid w:val="00275A60"/>
    <w:rsid w:val="00275CF1"/>
    <w:rsid w:val="00275FD4"/>
    <w:rsid w:val="00276340"/>
    <w:rsid w:val="00276F2B"/>
    <w:rsid w:val="00277582"/>
    <w:rsid w:val="00280474"/>
    <w:rsid w:val="00280861"/>
    <w:rsid w:val="0028097C"/>
    <w:rsid w:val="00280CD5"/>
    <w:rsid w:val="00280E15"/>
    <w:rsid w:val="00281256"/>
    <w:rsid w:val="00282257"/>
    <w:rsid w:val="00282587"/>
    <w:rsid w:val="00282900"/>
    <w:rsid w:val="002837E8"/>
    <w:rsid w:val="00283B4A"/>
    <w:rsid w:val="00283B7F"/>
    <w:rsid w:val="002847BB"/>
    <w:rsid w:val="0028588A"/>
    <w:rsid w:val="00285D41"/>
    <w:rsid w:val="00286492"/>
    <w:rsid w:val="00286C78"/>
    <w:rsid w:val="00287365"/>
    <w:rsid w:val="0028745E"/>
    <w:rsid w:val="002876F8"/>
    <w:rsid w:val="0028782B"/>
    <w:rsid w:val="0028789E"/>
    <w:rsid w:val="00287A1F"/>
    <w:rsid w:val="00290F0B"/>
    <w:rsid w:val="002917B3"/>
    <w:rsid w:val="00291AF0"/>
    <w:rsid w:val="00292D6B"/>
    <w:rsid w:val="002936AA"/>
    <w:rsid w:val="002939B4"/>
    <w:rsid w:val="0029477C"/>
    <w:rsid w:val="002950F2"/>
    <w:rsid w:val="002963B4"/>
    <w:rsid w:val="00296411"/>
    <w:rsid w:val="0029670A"/>
    <w:rsid w:val="00297D08"/>
    <w:rsid w:val="00297D10"/>
    <w:rsid w:val="00297E1F"/>
    <w:rsid w:val="002A0EE3"/>
    <w:rsid w:val="002A129F"/>
    <w:rsid w:val="002A18BA"/>
    <w:rsid w:val="002A3B99"/>
    <w:rsid w:val="002A4D95"/>
    <w:rsid w:val="002A4F0B"/>
    <w:rsid w:val="002A4F6D"/>
    <w:rsid w:val="002A5350"/>
    <w:rsid w:val="002A57E0"/>
    <w:rsid w:val="002A5952"/>
    <w:rsid w:val="002A5A3F"/>
    <w:rsid w:val="002A5D28"/>
    <w:rsid w:val="002A642F"/>
    <w:rsid w:val="002A67A9"/>
    <w:rsid w:val="002A6AEA"/>
    <w:rsid w:val="002A6D61"/>
    <w:rsid w:val="002A6F1F"/>
    <w:rsid w:val="002A784A"/>
    <w:rsid w:val="002A7874"/>
    <w:rsid w:val="002B034D"/>
    <w:rsid w:val="002B055C"/>
    <w:rsid w:val="002B0D86"/>
    <w:rsid w:val="002B1D7A"/>
    <w:rsid w:val="002B225A"/>
    <w:rsid w:val="002B3C50"/>
    <w:rsid w:val="002B3C77"/>
    <w:rsid w:val="002B3E8F"/>
    <w:rsid w:val="002B3ECD"/>
    <w:rsid w:val="002B4482"/>
    <w:rsid w:val="002B44E3"/>
    <w:rsid w:val="002B4E7B"/>
    <w:rsid w:val="002B636C"/>
    <w:rsid w:val="002B680C"/>
    <w:rsid w:val="002B6ACB"/>
    <w:rsid w:val="002B6CF0"/>
    <w:rsid w:val="002B7068"/>
    <w:rsid w:val="002B7D9E"/>
    <w:rsid w:val="002C0BAE"/>
    <w:rsid w:val="002C0CB9"/>
    <w:rsid w:val="002C11AE"/>
    <w:rsid w:val="002C1FB9"/>
    <w:rsid w:val="002C2E90"/>
    <w:rsid w:val="002C3103"/>
    <w:rsid w:val="002C3F9C"/>
    <w:rsid w:val="002C48F3"/>
    <w:rsid w:val="002C4A78"/>
    <w:rsid w:val="002C4BF4"/>
    <w:rsid w:val="002C5887"/>
    <w:rsid w:val="002C5A82"/>
    <w:rsid w:val="002C62ED"/>
    <w:rsid w:val="002C641D"/>
    <w:rsid w:val="002C6995"/>
    <w:rsid w:val="002D025C"/>
    <w:rsid w:val="002D0482"/>
    <w:rsid w:val="002D0D7A"/>
    <w:rsid w:val="002D2EB5"/>
    <w:rsid w:val="002D431F"/>
    <w:rsid w:val="002D4477"/>
    <w:rsid w:val="002D4BD6"/>
    <w:rsid w:val="002D4BEE"/>
    <w:rsid w:val="002D4D8D"/>
    <w:rsid w:val="002D54D8"/>
    <w:rsid w:val="002D5C54"/>
    <w:rsid w:val="002D63C5"/>
    <w:rsid w:val="002D63E1"/>
    <w:rsid w:val="002D66F5"/>
    <w:rsid w:val="002D7A35"/>
    <w:rsid w:val="002E0A9B"/>
    <w:rsid w:val="002E0D99"/>
    <w:rsid w:val="002E179C"/>
    <w:rsid w:val="002E1CF3"/>
    <w:rsid w:val="002E2ABE"/>
    <w:rsid w:val="002E479D"/>
    <w:rsid w:val="002E4875"/>
    <w:rsid w:val="002E53BB"/>
    <w:rsid w:val="002E564B"/>
    <w:rsid w:val="002E5921"/>
    <w:rsid w:val="002E5EE1"/>
    <w:rsid w:val="002E6500"/>
    <w:rsid w:val="002F0D14"/>
    <w:rsid w:val="002F0E85"/>
    <w:rsid w:val="002F22D8"/>
    <w:rsid w:val="002F274A"/>
    <w:rsid w:val="002F2D39"/>
    <w:rsid w:val="002F4703"/>
    <w:rsid w:val="002F4FA0"/>
    <w:rsid w:val="002F58B9"/>
    <w:rsid w:val="002F595C"/>
    <w:rsid w:val="002F60EB"/>
    <w:rsid w:val="002F6678"/>
    <w:rsid w:val="00300CC6"/>
    <w:rsid w:val="003028C6"/>
    <w:rsid w:val="0030388A"/>
    <w:rsid w:val="00303912"/>
    <w:rsid w:val="00304C64"/>
    <w:rsid w:val="00305B6C"/>
    <w:rsid w:val="003063D6"/>
    <w:rsid w:val="003078A2"/>
    <w:rsid w:val="00307A6B"/>
    <w:rsid w:val="00310499"/>
    <w:rsid w:val="00310867"/>
    <w:rsid w:val="003108DD"/>
    <w:rsid w:val="00310DFE"/>
    <w:rsid w:val="00311218"/>
    <w:rsid w:val="00311219"/>
    <w:rsid w:val="00311451"/>
    <w:rsid w:val="003129D7"/>
    <w:rsid w:val="00312C7A"/>
    <w:rsid w:val="00313476"/>
    <w:rsid w:val="00314E53"/>
    <w:rsid w:val="00315699"/>
    <w:rsid w:val="00316165"/>
    <w:rsid w:val="0031767F"/>
    <w:rsid w:val="003179BB"/>
    <w:rsid w:val="003204D9"/>
    <w:rsid w:val="00320CC0"/>
    <w:rsid w:val="003219E2"/>
    <w:rsid w:val="00321D0A"/>
    <w:rsid w:val="00321F7B"/>
    <w:rsid w:val="00322426"/>
    <w:rsid w:val="0032276C"/>
    <w:rsid w:val="00322F24"/>
    <w:rsid w:val="003248F1"/>
    <w:rsid w:val="00324BFF"/>
    <w:rsid w:val="00325DB9"/>
    <w:rsid w:val="003262DA"/>
    <w:rsid w:val="003270B6"/>
    <w:rsid w:val="003279BB"/>
    <w:rsid w:val="003307CA"/>
    <w:rsid w:val="00330EEE"/>
    <w:rsid w:val="0033115B"/>
    <w:rsid w:val="0033317D"/>
    <w:rsid w:val="00333ECF"/>
    <w:rsid w:val="003350A7"/>
    <w:rsid w:val="003354F4"/>
    <w:rsid w:val="00335AA8"/>
    <w:rsid w:val="00335E24"/>
    <w:rsid w:val="00337A91"/>
    <w:rsid w:val="00340F95"/>
    <w:rsid w:val="00342E4D"/>
    <w:rsid w:val="003439A9"/>
    <w:rsid w:val="0034716B"/>
    <w:rsid w:val="00347647"/>
    <w:rsid w:val="003479A8"/>
    <w:rsid w:val="00347CFF"/>
    <w:rsid w:val="00350FE9"/>
    <w:rsid w:val="00351247"/>
    <w:rsid w:val="0035153D"/>
    <w:rsid w:val="00351942"/>
    <w:rsid w:val="003525E3"/>
    <w:rsid w:val="003526F7"/>
    <w:rsid w:val="00354D41"/>
    <w:rsid w:val="00354F31"/>
    <w:rsid w:val="00355B6D"/>
    <w:rsid w:val="003565C8"/>
    <w:rsid w:val="003565F7"/>
    <w:rsid w:val="00356623"/>
    <w:rsid w:val="003566E8"/>
    <w:rsid w:val="00356CAA"/>
    <w:rsid w:val="00357013"/>
    <w:rsid w:val="00357194"/>
    <w:rsid w:val="00357536"/>
    <w:rsid w:val="00357E14"/>
    <w:rsid w:val="00361725"/>
    <w:rsid w:val="00362CFB"/>
    <w:rsid w:val="0036366B"/>
    <w:rsid w:val="00363801"/>
    <w:rsid w:val="0036465B"/>
    <w:rsid w:val="00364805"/>
    <w:rsid w:val="00364A30"/>
    <w:rsid w:val="00364A78"/>
    <w:rsid w:val="003654C4"/>
    <w:rsid w:val="00366023"/>
    <w:rsid w:val="00366A7D"/>
    <w:rsid w:val="00367003"/>
    <w:rsid w:val="00370EF0"/>
    <w:rsid w:val="00371AD7"/>
    <w:rsid w:val="00374346"/>
    <w:rsid w:val="003759A9"/>
    <w:rsid w:val="00377173"/>
    <w:rsid w:val="0037731C"/>
    <w:rsid w:val="003808BB"/>
    <w:rsid w:val="003811B4"/>
    <w:rsid w:val="0038281A"/>
    <w:rsid w:val="00382941"/>
    <w:rsid w:val="00382D03"/>
    <w:rsid w:val="0038467A"/>
    <w:rsid w:val="00384EAF"/>
    <w:rsid w:val="0038522C"/>
    <w:rsid w:val="0038545D"/>
    <w:rsid w:val="00385603"/>
    <w:rsid w:val="003859AE"/>
    <w:rsid w:val="00386159"/>
    <w:rsid w:val="003875EB"/>
    <w:rsid w:val="00387D6C"/>
    <w:rsid w:val="00392E67"/>
    <w:rsid w:val="00394046"/>
    <w:rsid w:val="00394AD9"/>
    <w:rsid w:val="00394C89"/>
    <w:rsid w:val="00395435"/>
    <w:rsid w:val="00395A6B"/>
    <w:rsid w:val="0039657C"/>
    <w:rsid w:val="00396716"/>
    <w:rsid w:val="003978A3"/>
    <w:rsid w:val="003A05BC"/>
    <w:rsid w:val="003A0A30"/>
    <w:rsid w:val="003A0EC0"/>
    <w:rsid w:val="003A1B5A"/>
    <w:rsid w:val="003A2667"/>
    <w:rsid w:val="003A2FDD"/>
    <w:rsid w:val="003A3246"/>
    <w:rsid w:val="003A35EA"/>
    <w:rsid w:val="003A486A"/>
    <w:rsid w:val="003A4DB9"/>
    <w:rsid w:val="003A578D"/>
    <w:rsid w:val="003A5992"/>
    <w:rsid w:val="003A5ED4"/>
    <w:rsid w:val="003A7283"/>
    <w:rsid w:val="003A73B5"/>
    <w:rsid w:val="003A748C"/>
    <w:rsid w:val="003A7F07"/>
    <w:rsid w:val="003B0487"/>
    <w:rsid w:val="003B0529"/>
    <w:rsid w:val="003B1667"/>
    <w:rsid w:val="003B25B0"/>
    <w:rsid w:val="003B2BF7"/>
    <w:rsid w:val="003B3E78"/>
    <w:rsid w:val="003B4220"/>
    <w:rsid w:val="003B5B43"/>
    <w:rsid w:val="003B7647"/>
    <w:rsid w:val="003B78E7"/>
    <w:rsid w:val="003C0532"/>
    <w:rsid w:val="003C0B3F"/>
    <w:rsid w:val="003C213F"/>
    <w:rsid w:val="003C2571"/>
    <w:rsid w:val="003C3240"/>
    <w:rsid w:val="003C3284"/>
    <w:rsid w:val="003C3A4F"/>
    <w:rsid w:val="003C48BE"/>
    <w:rsid w:val="003C4FED"/>
    <w:rsid w:val="003C6532"/>
    <w:rsid w:val="003C6897"/>
    <w:rsid w:val="003C6A7A"/>
    <w:rsid w:val="003C6D08"/>
    <w:rsid w:val="003D080A"/>
    <w:rsid w:val="003D0F73"/>
    <w:rsid w:val="003D21B8"/>
    <w:rsid w:val="003D34C4"/>
    <w:rsid w:val="003D3639"/>
    <w:rsid w:val="003D36C0"/>
    <w:rsid w:val="003D5086"/>
    <w:rsid w:val="003D5192"/>
    <w:rsid w:val="003D5B66"/>
    <w:rsid w:val="003D6EDE"/>
    <w:rsid w:val="003D7787"/>
    <w:rsid w:val="003D7B37"/>
    <w:rsid w:val="003E082B"/>
    <w:rsid w:val="003E0AA0"/>
    <w:rsid w:val="003E1512"/>
    <w:rsid w:val="003E191B"/>
    <w:rsid w:val="003E2944"/>
    <w:rsid w:val="003E302D"/>
    <w:rsid w:val="003E30F9"/>
    <w:rsid w:val="003E6999"/>
    <w:rsid w:val="003E6F15"/>
    <w:rsid w:val="003E79CB"/>
    <w:rsid w:val="003F109B"/>
    <w:rsid w:val="003F20E8"/>
    <w:rsid w:val="003F41B2"/>
    <w:rsid w:val="003F4758"/>
    <w:rsid w:val="003F5391"/>
    <w:rsid w:val="003F5A21"/>
    <w:rsid w:val="003F5E7D"/>
    <w:rsid w:val="003F61DA"/>
    <w:rsid w:val="003F663B"/>
    <w:rsid w:val="003F6784"/>
    <w:rsid w:val="003F6A95"/>
    <w:rsid w:val="003F761E"/>
    <w:rsid w:val="003F79C8"/>
    <w:rsid w:val="003F79D4"/>
    <w:rsid w:val="0040061F"/>
    <w:rsid w:val="00400DFE"/>
    <w:rsid w:val="004010FE"/>
    <w:rsid w:val="004029EE"/>
    <w:rsid w:val="00402AFE"/>
    <w:rsid w:val="00403852"/>
    <w:rsid w:val="00403CE2"/>
    <w:rsid w:val="00404991"/>
    <w:rsid w:val="00404BD5"/>
    <w:rsid w:val="00404DA8"/>
    <w:rsid w:val="00405A6F"/>
    <w:rsid w:val="00406141"/>
    <w:rsid w:val="004062DA"/>
    <w:rsid w:val="0040757B"/>
    <w:rsid w:val="00407698"/>
    <w:rsid w:val="004078EC"/>
    <w:rsid w:val="00407B28"/>
    <w:rsid w:val="00410950"/>
    <w:rsid w:val="00411CD8"/>
    <w:rsid w:val="0041254F"/>
    <w:rsid w:val="00412A1D"/>
    <w:rsid w:val="004140A6"/>
    <w:rsid w:val="0041430D"/>
    <w:rsid w:val="004164BE"/>
    <w:rsid w:val="00416FD4"/>
    <w:rsid w:val="00417D76"/>
    <w:rsid w:val="00417EC5"/>
    <w:rsid w:val="0042069B"/>
    <w:rsid w:val="004211CC"/>
    <w:rsid w:val="004213F8"/>
    <w:rsid w:val="004226E7"/>
    <w:rsid w:val="00424866"/>
    <w:rsid w:val="00425492"/>
    <w:rsid w:val="00425E3E"/>
    <w:rsid w:val="00426380"/>
    <w:rsid w:val="00427081"/>
    <w:rsid w:val="00427A7C"/>
    <w:rsid w:val="00427CFE"/>
    <w:rsid w:val="00427E3A"/>
    <w:rsid w:val="004317B6"/>
    <w:rsid w:val="00432BB4"/>
    <w:rsid w:val="004331DE"/>
    <w:rsid w:val="004334B1"/>
    <w:rsid w:val="00434A32"/>
    <w:rsid w:val="004369AC"/>
    <w:rsid w:val="00437CE2"/>
    <w:rsid w:val="00440609"/>
    <w:rsid w:val="00440D01"/>
    <w:rsid w:val="004413DE"/>
    <w:rsid w:val="00441B13"/>
    <w:rsid w:val="00441C3B"/>
    <w:rsid w:val="00442A66"/>
    <w:rsid w:val="00442D1E"/>
    <w:rsid w:val="0044376A"/>
    <w:rsid w:val="004437CA"/>
    <w:rsid w:val="004443F0"/>
    <w:rsid w:val="00444F96"/>
    <w:rsid w:val="0044572A"/>
    <w:rsid w:val="00445EA9"/>
    <w:rsid w:val="004467F8"/>
    <w:rsid w:val="00450048"/>
    <w:rsid w:val="00450B0F"/>
    <w:rsid w:val="00450C25"/>
    <w:rsid w:val="00451392"/>
    <w:rsid w:val="00451717"/>
    <w:rsid w:val="00451B56"/>
    <w:rsid w:val="004525E3"/>
    <w:rsid w:val="0045345C"/>
    <w:rsid w:val="00453B53"/>
    <w:rsid w:val="00453BF4"/>
    <w:rsid w:val="00453EB4"/>
    <w:rsid w:val="0045465D"/>
    <w:rsid w:val="0045492E"/>
    <w:rsid w:val="00454F2E"/>
    <w:rsid w:val="00455465"/>
    <w:rsid w:val="00456A77"/>
    <w:rsid w:val="00456D63"/>
    <w:rsid w:val="004600C8"/>
    <w:rsid w:val="00461227"/>
    <w:rsid w:val="004613EA"/>
    <w:rsid w:val="0046228D"/>
    <w:rsid w:val="004630DA"/>
    <w:rsid w:val="004643F9"/>
    <w:rsid w:val="00464A94"/>
    <w:rsid w:val="00466147"/>
    <w:rsid w:val="004672A0"/>
    <w:rsid w:val="004679AD"/>
    <w:rsid w:val="0047012D"/>
    <w:rsid w:val="00470DF4"/>
    <w:rsid w:val="00471E56"/>
    <w:rsid w:val="00472990"/>
    <w:rsid w:val="00473188"/>
    <w:rsid w:val="0047370A"/>
    <w:rsid w:val="00474517"/>
    <w:rsid w:val="0047595B"/>
    <w:rsid w:val="00475AA9"/>
    <w:rsid w:val="00475CC5"/>
    <w:rsid w:val="00475CDF"/>
    <w:rsid w:val="00476F06"/>
    <w:rsid w:val="004773CB"/>
    <w:rsid w:val="00477414"/>
    <w:rsid w:val="00477B50"/>
    <w:rsid w:val="0048022F"/>
    <w:rsid w:val="00480D2F"/>
    <w:rsid w:val="00482973"/>
    <w:rsid w:val="004841DA"/>
    <w:rsid w:val="004849F1"/>
    <w:rsid w:val="00484E59"/>
    <w:rsid w:val="00485808"/>
    <w:rsid w:val="00485D7F"/>
    <w:rsid w:val="0048652E"/>
    <w:rsid w:val="004873F0"/>
    <w:rsid w:val="004876CC"/>
    <w:rsid w:val="004934D2"/>
    <w:rsid w:val="00494178"/>
    <w:rsid w:val="00494FF6"/>
    <w:rsid w:val="0049614F"/>
    <w:rsid w:val="00496EB4"/>
    <w:rsid w:val="004A05ED"/>
    <w:rsid w:val="004A0AE0"/>
    <w:rsid w:val="004A0CBC"/>
    <w:rsid w:val="004A0CF6"/>
    <w:rsid w:val="004A0D44"/>
    <w:rsid w:val="004A176E"/>
    <w:rsid w:val="004A3197"/>
    <w:rsid w:val="004A36BC"/>
    <w:rsid w:val="004A4F7A"/>
    <w:rsid w:val="004A4FE0"/>
    <w:rsid w:val="004A5764"/>
    <w:rsid w:val="004A7681"/>
    <w:rsid w:val="004A7D6D"/>
    <w:rsid w:val="004B1056"/>
    <w:rsid w:val="004B1CB0"/>
    <w:rsid w:val="004B2023"/>
    <w:rsid w:val="004B2279"/>
    <w:rsid w:val="004B29F8"/>
    <w:rsid w:val="004B3961"/>
    <w:rsid w:val="004B3A9F"/>
    <w:rsid w:val="004B6C95"/>
    <w:rsid w:val="004C020D"/>
    <w:rsid w:val="004C0351"/>
    <w:rsid w:val="004C0B5C"/>
    <w:rsid w:val="004C0E02"/>
    <w:rsid w:val="004C1016"/>
    <w:rsid w:val="004C11CD"/>
    <w:rsid w:val="004C14C4"/>
    <w:rsid w:val="004C168E"/>
    <w:rsid w:val="004C2953"/>
    <w:rsid w:val="004C4FB6"/>
    <w:rsid w:val="004C5211"/>
    <w:rsid w:val="004C6D4D"/>
    <w:rsid w:val="004C6FDC"/>
    <w:rsid w:val="004C78A0"/>
    <w:rsid w:val="004D13B8"/>
    <w:rsid w:val="004D2F00"/>
    <w:rsid w:val="004D3981"/>
    <w:rsid w:val="004D3F0D"/>
    <w:rsid w:val="004D4240"/>
    <w:rsid w:val="004D44AB"/>
    <w:rsid w:val="004D46D5"/>
    <w:rsid w:val="004D56FF"/>
    <w:rsid w:val="004D5AF9"/>
    <w:rsid w:val="004D5C79"/>
    <w:rsid w:val="004D63D5"/>
    <w:rsid w:val="004D641E"/>
    <w:rsid w:val="004D6CEA"/>
    <w:rsid w:val="004D6FF6"/>
    <w:rsid w:val="004D70B8"/>
    <w:rsid w:val="004D7199"/>
    <w:rsid w:val="004E0541"/>
    <w:rsid w:val="004E132C"/>
    <w:rsid w:val="004E1FBE"/>
    <w:rsid w:val="004E2473"/>
    <w:rsid w:val="004E2B5A"/>
    <w:rsid w:val="004E3A92"/>
    <w:rsid w:val="004E3C46"/>
    <w:rsid w:val="004E557C"/>
    <w:rsid w:val="004E5E5D"/>
    <w:rsid w:val="004E6365"/>
    <w:rsid w:val="004E6552"/>
    <w:rsid w:val="004E65E7"/>
    <w:rsid w:val="004E680A"/>
    <w:rsid w:val="004E684B"/>
    <w:rsid w:val="004F0C62"/>
    <w:rsid w:val="004F129F"/>
    <w:rsid w:val="004F1DFD"/>
    <w:rsid w:val="004F3BA4"/>
    <w:rsid w:val="004F45D7"/>
    <w:rsid w:val="004F4A5B"/>
    <w:rsid w:val="004F5545"/>
    <w:rsid w:val="00500184"/>
    <w:rsid w:val="005015B9"/>
    <w:rsid w:val="00501871"/>
    <w:rsid w:val="00502DCD"/>
    <w:rsid w:val="00502E9F"/>
    <w:rsid w:val="005037CE"/>
    <w:rsid w:val="00503F61"/>
    <w:rsid w:val="00504329"/>
    <w:rsid w:val="005046F5"/>
    <w:rsid w:val="00505628"/>
    <w:rsid w:val="00506943"/>
    <w:rsid w:val="00507CA0"/>
    <w:rsid w:val="00511D07"/>
    <w:rsid w:val="00511D84"/>
    <w:rsid w:val="00511DB8"/>
    <w:rsid w:val="0051221B"/>
    <w:rsid w:val="00513806"/>
    <w:rsid w:val="00513C95"/>
    <w:rsid w:val="00513DC8"/>
    <w:rsid w:val="005146E7"/>
    <w:rsid w:val="005149CB"/>
    <w:rsid w:val="00514BD8"/>
    <w:rsid w:val="0051540A"/>
    <w:rsid w:val="00515E1A"/>
    <w:rsid w:val="00516930"/>
    <w:rsid w:val="00520366"/>
    <w:rsid w:val="0052051E"/>
    <w:rsid w:val="005209BD"/>
    <w:rsid w:val="005212EB"/>
    <w:rsid w:val="00521634"/>
    <w:rsid w:val="00525284"/>
    <w:rsid w:val="0052537C"/>
    <w:rsid w:val="00525E94"/>
    <w:rsid w:val="00526CF2"/>
    <w:rsid w:val="005304DC"/>
    <w:rsid w:val="00530E67"/>
    <w:rsid w:val="00530FD2"/>
    <w:rsid w:val="00531910"/>
    <w:rsid w:val="00531B52"/>
    <w:rsid w:val="0053203C"/>
    <w:rsid w:val="00532073"/>
    <w:rsid w:val="00533894"/>
    <w:rsid w:val="005364AD"/>
    <w:rsid w:val="00536E88"/>
    <w:rsid w:val="0053785A"/>
    <w:rsid w:val="00537FF1"/>
    <w:rsid w:val="00540E92"/>
    <w:rsid w:val="005414DB"/>
    <w:rsid w:val="00541920"/>
    <w:rsid w:val="00541D11"/>
    <w:rsid w:val="00542A6D"/>
    <w:rsid w:val="00542B07"/>
    <w:rsid w:val="00543834"/>
    <w:rsid w:val="00544917"/>
    <w:rsid w:val="00545C1C"/>
    <w:rsid w:val="00546096"/>
    <w:rsid w:val="00546251"/>
    <w:rsid w:val="005465DA"/>
    <w:rsid w:val="0054702B"/>
    <w:rsid w:val="00550847"/>
    <w:rsid w:val="00550FC4"/>
    <w:rsid w:val="00551795"/>
    <w:rsid w:val="00551D10"/>
    <w:rsid w:val="00551EB4"/>
    <w:rsid w:val="00553742"/>
    <w:rsid w:val="00554472"/>
    <w:rsid w:val="0055474D"/>
    <w:rsid w:val="005549D0"/>
    <w:rsid w:val="00555507"/>
    <w:rsid w:val="005556D4"/>
    <w:rsid w:val="00555B2A"/>
    <w:rsid w:val="00555F1F"/>
    <w:rsid w:val="00555FB1"/>
    <w:rsid w:val="005560E5"/>
    <w:rsid w:val="0055681F"/>
    <w:rsid w:val="0055695C"/>
    <w:rsid w:val="00556D01"/>
    <w:rsid w:val="0055725E"/>
    <w:rsid w:val="00560241"/>
    <w:rsid w:val="005602CC"/>
    <w:rsid w:val="00560CDC"/>
    <w:rsid w:val="005615C2"/>
    <w:rsid w:val="00561848"/>
    <w:rsid w:val="00562030"/>
    <w:rsid w:val="0056267C"/>
    <w:rsid w:val="00562EAA"/>
    <w:rsid w:val="00563281"/>
    <w:rsid w:val="00563D90"/>
    <w:rsid w:val="00564F54"/>
    <w:rsid w:val="00564FB5"/>
    <w:rsid w:val="00565C90"/>
    <w:rsid w:val="00565D27"/>
    <w:rsid w:val="00566485"/>
    <w:rsid w:val="005668B3"/>
    <w:rsid w:val="00567059"/>
    <w:rsid w:val="005672FC"/>
    <w:rsid w:val="0056751D"/>
    <w:rsid w:val="0057051D"/>
    <w:rsid w:val="005717FB"/>
    <w:rsid w:val="00571885"/>
    <w:rsid w:val="00572048"/>
    <w:rsid w:val="00573785"/>
    <w:rsid w:val="00574048"/>
    <w:rsid w:val="00575207"/>
    <w:rsid w:val="00575EED"/>
    <w:rsid w:val="005766D6"/>
    <w:rsid w:val="00581966"/>
    <w:rsid w:val="0058256D"/>
    <w:rsid w:val="005830EE"/>
    <w:rsid w:val="00585923"/>
    <w:rsid w:val="00586981"/>
    <w:rsid w:val="00586B72"/>
    <w:rsid w:val="0058735E"/>
    <w:rsid w:val="00587C6C"/>
    <w:rsid w:val="00587D06"/>
    <w:rsid w:val="00587FB7"/>
    <w:rsid w:val="00590077"/>
    <w:rsid w:val="00590FD8"/>
    <w:rsid w:val="005913C1"/>
    <w:rsid w:val="00591485"/>
    <w:rsid w:val="00591F64"/>
    <w:rsid w:val="00592FCA"/>
    <w:rsid w:val="00594DE9"/>
    <w:rsid w:val="00596E40"/>
    <w:rsid w:val="00597404"/>
    <w:rsid w:val="00597C32"/>
    <w:rsid w:val="005A03F2"/>
    <w:rsid w:val="005A0C1F"/>
    <w:rsid w:val="005A1370"/>
    <w:rsid w:val="005A2157"/>
    <w:rsid w:val="005A2481"/>
    <w:rsid w:val="005A2DFE"/>
    <w:rsid w:val="005A311D"/>
    <w:rsid w:val="005A3C9B"/>
    <w:rsid w:val="005A47B4"/>
    <w:rsid w:val="005A517D"/>
    <w:rsid w:val="005A5712"/>
    <w:rsid w:val="005A6B9D"/>
    <w:rsid w:val="005B0BEE"/>
    <w:rsid w:val="005B2157"/>
    <w:rsid w:val="005B252D"/>
    <w:rsid w:val="005B254C"/>
    <w:rsid w:val="005B2BF0"/>
    <w:rsid w:val="005B4854"/>
    <w:rsid w:val="005B59EB"/>
    <w:rsid w:val="005B5CBB"/>
    <w:rsid w:val="005B5EAA"/>
    <w:rsid w:val="005B5F81"/>
    <w:rsid w:val="005B7A4C"/>
    <w:rsid w:val="005C20F7"/>
    <w:rsid w:val="005C2FC5"/>
    <w:rsid w:val="005C313F"/>
    <w:rsid w:val="005C4080"/>
    <w:rsid w:val="005C459D"/>
    <w:rsid w:val="005C55C4"/>
    <w:rsid w:val="005C66F8"/>
    <w:rsid w:val="005C712B"/>
    <w:rsid w:val="005C7569"/>
    <w:rsid w:val="005C76E4"/>
    <w:rsid w:val="005D0DF8"/>
    <w:rsid w:val="005D0F70"/>
    <w:rsid w:val="005D1E55"/>
    <w:rsid w:val="005D21B4"/>
    <w:rsid w:val="005D3690"/>
    <w:rsid w:val="005D3CD2"/>
    <w:rsid w:val="005D3D9B"/>
    <w:rsid w:val="005D3DA9"/>
    <w:rsid w:val="005D577C"/>
    <w:rsid w:val="005D57C1"/>
    <w:rsid w:val="005D5EEC"/>
    <w:rsid w:val="005D6E01"/>
    <w:rsid w:val="005D745A"/>
    <w:rsid w:val="005D763F"/>
    <w:rsid w:val="005E17D7"/>
    <w:rsid w:val="005E1829"/>
    <w:rsid w:val="005E1DE3"/>
    <w:rsid w:val="005E34E2"/>
    <w:rsid w:val="005E51FE"/>
    <w:rsid w:val="005E5451"/>
    <w:rsid w:val="005E5CDC"/>
    <w:rsid w:val="005E6030"/>
    <w:rsid w:val="005E6643"/>
    <w:rsid w:val="005E753D"/>
    <w:rsid w:val="005F0046"/>
    <w:rsid w:val="005F07CA"/>
    <w:rsid w:val="005F11A5"/>
    <w:rsid w:val="005F2A16"/>
    <w:rsid w:val="005F2F41"/>
    <w:rsid w:val="005F342C"/>
    <w:rsid w:val="005F34D9"/>
    <w:rsid w:val="005F35AB"/>
    <w:rsid w:val="005F45D0"/>
    <w:rsid w:val="005F5648"/>
    <w:rsid w:val="005F5663"/>
    <w:rsid w:val="005F56B3"/>
    <w:rsid w:val="005F587B"/>
    <w:rsid w:val="005F5D71"/>
    <w:rsid w:val="005F5E53"/>
    <w:rsid w:val="005F68AE"/>
    <w:rsid w:val="005F6EE1"/>
    <w:rsid w:val="005F782A"/>
    <w:rsid w:val="005F7C61"/>
    <w:rsid w:val="00600478"/>
    <w:rsid w:val="006013BD"/>
    <w:rsid w:val="00602B13"/>
    <w:rsid w:val="00603F1B"/>
    <w:rsid w:val="006040EC"/>
    <w:rsid w:val="00604435"/>
    <w:rsid w:val="00604BB1"/>
    <w:rsid w:val="00604ED4"/>
    <w:rsid w:val="00606114"/>
    <w:rsid w:val="006068D1"/>
    <w:rsid w:val="0060705E"/>
    <w:rsid w:val="00607EEA"/>
    <w:rsid w:val="0061015B"/>
    <w:rsid w:val="0061031D"/>
    <w:rsid w:val="00610BB6"/>
    <w:rsid w:val="0061152E"/>
    <w:rsid w:val="00611670"/>
    <w:rsid w:val="00611950"/>
    <w:rsid w:val="00612B7C"/>
    <w:rsid w:val="00613780"/>
    <w:rsid w:val="00613A96"/>
    <w:rsid w:val="00614B99"/>
    <w:rsid w:val="00614E6E"/>
    <w:rsid w:val="006151E8"/>
    <w:rsid w:val="0061554F"/>
    <w:rsid w:val="00616701"/>
    <w:rsid w:val="00617835"/>
    <w:rsid w:val="00617CF3"/>
    <w:rsid w:val="00617FC4"/>
    <w:rsid w:val="00617FF7"/>
    <w:rsid w:val="00620A2C"/>
    <w:rsid w:val="006223C7"/>
    <w:rsid w:val="00622AF3"/>
    <w:rsid w:val="006231E6"/>
    <w:rsid w:val="006248F3"/>
    <w:rsid w:val="0062558F"/>
    <w:rsid w:val="00626A2A"/>
    <w:rsid w:val="00630C48"/>
    <w:rsid w:val="0063157D"/>
    <w:rsid w:val="00632353"/>
    <w:rsid w:val="00632E23"/>
    <w:rsid w:val="006336F5"/>
    <w:rsid w:val="00633DB7"/>
    <w:rsid w:val="00634361"/>
    <w:rsid w:val="0063441C"/>
    <w:rsid w:val="006344F0"/>
    <w:rsid w:val="00634818"/>
    <w:rsid w:val="00634DFF"/>
    <w:rsid w:val="006363F8"/>
    <w:rsid w:val="0063644E"/>
    <w:rsid w:val="006367D0"/>
    <w:rsid w:val="00637029"/>
    <w:rsid w:val="00637102"/>
    <w:rsid w:val="00637A15"/>
    <w:rsid w:val="00637E6C"/>
    <w:rsid w:val="006403AD"/>
    <w:rsid w:val="0064115F"/>
    <w:rsid w:val="0064148A"/>
    <w:rsid w:val="00641F2F"/>
    <w:rsid w:val="006425EA"/>
    <w:rsid w:val="00644FFA"/>
    <w:rsid w:val="00645185"/>
    <w:rsid w:val="00645726"/>
    <w:rsid w:val="00645A49"/>
    <w:rsid w:val="00646F41"/>
    <w:rsid w:val="00646F4A"/>
    <w:rsid w:val="0064776A"/>
    <w:rsid w:val="006477B7"/>
    <w:rsid w:val="0065063A"/>
    <w:rsid w:val="00650A57"/>
    <w:rsid w:val="00650AB7"/>
    <w:rsid w:val="0065102B"/>
    <w:rsid w:val="00651AE6"/>
    <w:rsid w:val="00654912"/>
    <w:rsid w:val="006551D0"/>
    <w:rsid w:val="00655758"/>
    <w:rsid w:val="00655C4F"/>
    <w:rsid w:val="00655DF5"/>
    <w:rsid w:val="006561CA"/>
    <w:rsid w:val="006562D5"/>
    <w:rsid w:val="00656597"/>
    <w:rsid w:val="00656608"/>
    <w:rsid w:val="00656AD3"/>
    <w:rsid w:val="00660406"/>
    <w:rsid w:val="006609E6"/>
    <w:rsid w:val="00660C22"/>
    <w:rsid w:val="00661A3A"/>
    <w:rsid w:val="00661ED2"/>
    <w:rsid w:val="0066200F"/>
    <w:rsid w:val="0066409A"/>
    <w:rsid w:val="00664DC2"/>
    <w:rsid w:val="00665399"/>
    <w:rsid w:val="006657BA"/>
    <w:rsid w:val="0066721D"/>
    <w:rsid w:val="00667E33"/>
    <w:rsid w:val="00670B85"/>
    <w:rsid w:val="0067100A"/>
    <w:rsid w:val="0067167B"/>
    <w:rsid w:val="00673B90"/>
    <w:rsid w:val="00675BC5"/>
    <w:rsid w:val="006764AC"/>
    <w:rsid w:val="00676CFB"/>
    <w:rsid w:val="00676FD5"/>
    <w:rsid w:val="00677802"/>
    <w:rsid w:val="00680F9D"/>
    <w:rsid w:val="006825BA"/>
    <w:rsid w:val="006841BC"/>
    <w:rsid w:val="00684226"/>
    <w:rsid w:val="00684751"/>
    <w:rsid w:val="00685FEC"/>
    <w:rsid w:val="00686181"/>
    <w:rsid w:val="00686F1A"/>
    <w:rsid w:val="006877E1"/>
    <w:rsid w:val="00690290"/>
    <w:rsid w:val="00690CF4"/>
    <w:rsid w:val="00691587"/>
    <w:rsid w:val="00691898"/>
    <w:rsid w:val="00691EFD"/>
    <w:rsid w:val="00692089"/>
    <w:rsid w:val="00694664"/>
    <w:rsid w:val="006948B3"/>
    <w:rsid w:val="0069517A"/>
    <w:rsid w:val="006955EB"/>
    <w:rsid w:val="006977A5"/>
    <w:rsid w:val="00697BE8"/>
    <w:rsid w:val="00697FCE"/>
    <w:rsid w:val="006A0014"/>
    <w:rsid w:val="006A0234"/>
    <w:rsid w:val="006A0685"/>
    <w:rsid w:val="006A0978"/>
    <w:rsid w:val="006A21DF"/>
    <w:rsid w:val="006A3B85"/>
    <w:rsid w:val="006A5048"/>
    <w:rsid w:val="006A59B2"/>
    <w:rsid w:val="006A679A"/>
    <w:rsid w:val="006A7E26"/>
    <w:rsid w:val="006A7ED9"/>
    <w:rsid w:val="006B01C3"/>
    <w:rsid w:val="006B054E"/>
    <w:rsid w:val="006B0D9F"/>
    <w:rsid w:val="006B12ED"/>
    <w:rsid w:val="006B13F0"/>
    <w:rsid w:val="006B1C4B"/>
    <w:rsid w:val="006B2A72"/>
    <w:rsid w:val="006B2E73"/>
    <w:rsid w:val="006B2FAF"/>
    <w:rsid w:val="006B3540"/>
    <w:rsid w:val="006B3FC5"/>
    <w:rsid w:val="006B4C60"/>
    <w:rsid w:val="006B4CFF"/>
    <w:rsid w:val="006B55A7"/>
    <w:rsid w:val="006B593B"/>
    <w:rsid w:val="006B60D8"/>
    <w:rsid w:val="006B6AF5"/>
    <w:rsid w:val="006B6C20"/>
    <w:rsid w:val="006B6C46"/>
    <w:rsid w:val="006B7016"/>
    <w:rsid w:val="006B7EB8"/>
    <w:rsid w:val="006C1355"/>
    <w:rsid w:val="006C1A6C"/>
    <w:rsid w:val="006C36E0"/>
    <w:rsid w:val="006C3813"/>
    <w:rsid w:val="006C3DC0"/>
    <w:rsid w:val="006C3DEB"/>
    <w:rsid w:val="006C4284"/>
    <w:rsid w:val="006C52C7"/>
    <w:rsid w:val="006C55C4"/>
    <w:rsid w:val="006C5B49"/>
    <w:rsid w:val="006C63AC"/>
    <w:rsid w:val="006C662D"/>
    <w:rsid w:val="006C6953"/>
    <w:rsid w:val="006C6E58"/>
    <w:rsid w:val="006C737F"/>
    <w:rsid w:val="006C7A79"/>
    <w:rsid w:val="006C7A8D"/>
    <w:rsid w:val="006D049A"/>
    <w:rsid w:val="006D0C42"/>
    <w:rsid w:val="006D12BF"/>
    <w:rsid w:val="006D1D36"/>
    <w:rsid w:val="006D2453"/>
    <w:rsid w:val="006D3C17"/>
    <w:rsid w:val="006D42A9"/>
    <w:rsid w:val="006D44A9"/>
    <w:rsid w:val="006D4707"/>
    <w:rsid w:val="006D6010"/>
    <w:rsid w:val="006D68B3"/>
    <w:rsid w:val="006D6E9F"/>
    <w:rsid w:val="006D7185"/>
    <w:rsid w:val="006D7A73"/>
    <w:rsid w:val="006E03F2"/>
    <w:rsid w:val="006E051C"/>
    <w:rsid w:val="006E0790"/>
    <w:rsid w:val="006E07F0"/>
    <w:rsid w:val="006E097D"/>
    <w:rsid w:val="006E0DC1"/>
    <w:rsid w:val="006E1507"/>
    <w:rsid w:val="006E18C1"/>
    <w:rsid w:val="006E2BF0"/>
    <w:rsid w:val="006E2F63"/>
    <w:rsid w:val="006E4F25"/>
    <w:rsid w:val="006E5678"/>
    <w:rsid w:val="006E5C13"/>
    <w:rsid w:val="006E62F4"/>
    <w:rsid w:val="006E64BE"/>
    <w:rsid w:val="006E7799"/>
    <w:rsid w:val="006E7BA4"/>
    <w:rsid w:val="006F02C6"/>
    <w:rsid w:val="006F0E54"/>
    <w:rsid w:val="006F171C"/>
    <w:rsid w:val="006F19D7"/>
    <w:rsid w:val="006F2691"/>
    <w:rsid w:val="006F2A92"/>
    <w:rsid w:val="006F2FCE"/>
    <w:rsid w:val="006F5943"/>
    <w:rsid w:val="006F59AE"/>
    <w:rsid w:val="006F5D7B"/>
    <w:rsid w:val="007009E5"/>
    <w:rsid w:val="00701A3D"/>
    <w:rsid w:val="00701AB1"/>
    <w:rsid w:val="00701E72"/>
    <w:rsid w:val="00701FBA"/>
    <w:rsid w:val="00702F5E"/>
    <w:rsid w:val="007031D4"/>
    <w:rsid w:val="00703F8D"/>
    <w:rsid w:val="007042E9"/>
    <w:rsid w:val="00705A7C"/>
    <w:rsid w:val="00705CF5"/>
    <w:rsid w:val="00706529"/>
    <w:rsid w:val="00706B0E"/>
    <w:rsid w:val="00707D35"/>
    <w:rsid w:val="00710288"/>
    <w:rsid w:val="0071066C"/>
    <w:rsid w:val="00711566"/>
    <w:rsid w:val="007117B2"/>
    <w:rsid w:val="00711F9D"/>
    <w:rsid w:val="007122B4"/>
    <w:rsid w:val="007128B4"/>
    <w:rsid w:val="00712EA1"/>
    <w:rsid w:val="007141B3"/>
    <w:rsid w:val="00714BFC"/>
    <w:rsid w:val="00714F85"/>
    <w:rsid w:val="007151D6"/>
    <w:rsid w:val="00715342"/>
    <w:rsid w:val="00715919"/>
    <w:rsid w:val="00715F8A"/>
    <w:rsid w:val="007167A0"/>
    <w:rsid w:val="00717429"/>
    <w:rsid w:val="0071764E"/>
    <w:rsid w:val="007220EA"/>
    <w:rsid w:val="007224D1"/>
    <w:rsid w:val="00722B81"/>
    <w:rsid w:val="00722E3A"/>
    <w:rsid w:val="00723D85"/>
    <w:rsid w:val="00723E06"/>
    <w:rsid w:val="00724636"/>
    <w:rsid w:val="00724F43"/>
    <w:rsid w:val="00724F46"/>
    <w:rsid w:val="007253FE"/>
    <w:rsid w:val="00725AD3"/>
    <w:rsid w:val="007265DC"/>
    <w:rsid w:val="00726783"/>
    <w:rsid w:val="007268D7"/>
    <w:rsid w:val="00726B6B"/>
    <w:rsid w:val="0072705C"/>
    <w:rsid w:val="0072728B"/>
    <w:rsid w:val="007274F9"/>
    <w:rsid w:val="007275B2"/>
    <w:rsid w:val="00727CB5"/>
    <w:rsid w:val="00730584"/>
    <w:rsid w:val="00731A0F"/>
    <w:rsid w:val="00731C1E"/>
    <w:rsid w:val="00732C08"/>
    <w:rsid w:val="00733289"/>
    <w:rsid w:val="00733AAF"/>
    <w:rsid w:val="00733B11"/>
    <w:rsid w:val="007346CF"/>
    <w:rsid w:val="007347CE"/>
    <w:rsid w:val="00734BCD"/>
    <w:rsid w:val="007354AA"/>
    <w:rsid w:val="00736D3C"/>
    <w:rsid w:val="007372F2"/>
    <w:rsid w:val="007374DA"/>
    <w:rsid w:val="007378A0"/>
    <w:rsid w:val="00737CDD"/>
    <w:rsid w:val="007407B2"/>
    <w:rsid w:val="00741183"/>
    <w:rsid w:val="007429E0"/>
    <w:rsid w:val="00743A12"/>
    <w:rsid w:val="00744676"/>
    <w:rsid w:val="00745144"/>
    <w:rsid w:val="0074514A"/>
    <w:rsid w:val="0074515C"/>
    <w:rsid w:val="00745302"/>
    <w:rsid w:val="00745433"/>
    <w:rsid w:val="00745807"/>
    <w:rsid w:val="00745B9D"/>
    <w:rsid w:val="00746D8D"/>
    <w:rsid w:val="007472ED"/>
    <w:rsid w:val="00747B63"/>
    <w:rsid w:val="007508A9"/>
    <w:rsid w:val="0075265C"/>
    <w:rsid w:val="007528F1"/>
    <w:rsid w:val="00752EC5"/>
    <w:rsid w:val="0075324B"/>
    <w:rsid w:val="0075475F"/>
    <w:rsid w:val="00754B6F"/>
    <w:rsid w:val="00754ED2"/>
    <w:rsid w:val="00755F07"/>
    <w:rsid w:val="007576BF"/>
    <w:rsid w:val="00757869"/>
    <w:rsid w:val="0076019F"/>
    <w:rsid w:val="00761176"/>
    <w:rsid w:val="00761683"/>
    <w:rsid w:val="00761CFE"/>
    <w:rsid w:val="00761F03"/>
    <w:rsid w:val="007628DC"/>
    <w:rsid w:val="007629E4"/>
    <w:rsid w:val="00762A4F"/>
    <w:rsid w:val="00763BE1"/>
    <w:rsid w:val="007648E9"/>
    <w:rsid w:val="00765226"/>
    <w:rsid w:val="007656A6"/>
    <w:rsid w:val="007664F2"/>
    <w:rsid w:val="00766622"/>
    <w:rsid w:val="007674D6"/>
    <w:rsid w:val="00767EA6"/>
    <w:rsid w:val="00770AC8"/>
    <w:rsid w:val="00770E45"/>
    <w:rsid w:val="007714D0"/>
    <w:rsid w:val="00771C6C"/>
    <w:rsid w:val="00772623"/>
    <w:rsid w:val="007726A0"/>
    <w:rsid w:val="00772801"/>
    <w:rsid w:val="007729F3"/>
    <w:rsid w:val="007746B7"/>
    <w:rsid w:val="007746B9"/>
    <w:rsid w:val="00774741"/>
    <w:rsid w:val="007753E2"/>
    <w:rsid w:val="007756BE"/>
    <w:rsid w:val="00775B39"/>
    <w:rsid w:val="00776A1F"/>
    <w:rsid w:val="00776A86"/>
    <w:rsid w:val="00777433"/>
    <w:rsid w:val="00777C39"/>
    <w:rsid w:val="00780414"/>
    <w:rsid w:val="007809B9"/>
    <w:rsid w:val="00780ADF"/>
    <w:rsid w:val="00780DA1"/>
    <w:rsid w:val="0078118B"/>
    <w:rsid w:val="007816AC"/>
    <w:rsid w:val="00781AB2"/>
    <w:rsid w:val="007827F1"/>
    <w:rsid w:val="00782877"/>
    <w:rsid w:val="00782CC7"/>
    <w:rsid w:val="00782F6B"/>
    <w:rsid w:val="00784023"/>
    <w:rsid w:val="007842BE"/>
    <w:rsid w:val="007843B6"/>
    <w:rsid w:val="0078478B"/>
    <w:rsid w:val="00784B1B"/>
    <w:rsid w:val="00787052"/>
    <w:rsid w:val="007870F0"/>
    <w:rsid w:val="0079003C"/>
    <w:rsid w:val="00790372"/>
    <w:rsid w:val="00791D91"/>
    <w:rsid w:val="0079211D"/>
    <w:rsid w:val="0079339D"/>
    <w:rsid w:val="00793A95"/>
    <w:rsid w:val="00794DCB"/>
    <w:rsid w:val="00795118"/>
    <w:rsid w:val="007956D6"/>
    <w:rsid w:val="00796977"/>
    <w:rsid w:val="00797052"/>
    <w:rsid w:val="00797646"/>
    <w:rsid w:val="007A0267"/>
    <w:rsid w:val="007A02D0"/>
    <w:rsid w:val="007A0A55"/>
    <w:rsid w:val="007A0AB2"/>
    <w:rsid w:val="007A199D"/>
    <w:rsid w:val="007A1A2D"/>
    <w:rsid w:val="007A1F8D"/>
    <w:rsid w:val="007A26FC"/>
    <w:rsid w:val="007A29BF"/>
    <w:rsid w:val="007A379E"/>
    <w:rsid w:val="007A5A5B"/>
    <w:rsid w:val="007A72E5"/>
    <w:rsid w:val="007A7A81"/>
    <w:rsid w:val="007B0679"/>
    <w:rsid w:val="007B14B7"/>
    <w:rsid w:val="007B18D2"/>
    <w:rsid w:val="007B28FF"/>
    <w:rsid w:val="007B3165"/>
    <w:rsid w:val="007B394E"/>
    <w:rsid w:val="007B47C5"/>
    <w:rsid w:val="007B51B6"/>
    <w:rsid w:val="007B6B36"/>
    <w:rsid w:val="007B7C0A"/>
    <w:rsid w:val="007C128B"/>
    <w:rsid w:val="007C1DB6"/>
    <w:rsid w:val="007C2F80"/>
    <w:rsid w:val="007C3F98"/>
    <w:rsid w:val="007C4261"/>
    <w:rsid w:val="007C474C"/>
    <w:rsid w:val="007C4CAA"/>
    <w:rsid w:val="007C4F87"/>
    <w:rsid w:val="007C5E88"/>
    <w:rsid w:val="007C671F"/>
    <w:rsid w:val="007C70E1"/>
    <w:rsid w:val="007C73A4"/>
    <w:rsid w:val="007C7A60"/>
    <w:rsid w:val="007D0355"/>
    <w:rsid w:val="007D0AB1"/>
    <w:rsid w:val="007D12BC"/>
    <w:rsid w:val="007D12F7"/>
    <w:rsid w:val="007D20E6"/>
    <w:rsid w:val="007D23E6"/>
    <w:rsid w:val="007D2638"/>
    <w:rsid w:val="007D2AE1"/>
    <w:rsid w:val="007D3139"/>
    <w:rsid w:val="007D3C49"/>
    <w:rsid w:val="007D4180"/>
    <w:rsid w:val="007D52AC"/>
    <w:rsid w:val="007D556B"/>
    <w:rsid w:val="007D61BD"/>
    <w:rsid w:val="007D659F"/>
    <w:rsid w:val="007D6A55"/>
    <w:rsid w:val="007D6D86"/>
    <w:rsid w:val="007D728C"/>
    <w:rsid w:val="007D79BB"/>
    <w:rsid w:val="007D7B1F"/>
    <w:rsid w:val="007E0367"/>
    <w:rsid w:val="007E115B"/>
    <w:rsid w:val="007E1637"/>
    <w:rsid w:val="007E19F5"/>
    <w:rsid w:val="007E1B62"/>
    <w:rsid w:val="007E2693"/>
    <w:rsid w:val="007E4415"/>
    <w:rsid w:val="007E44A1"/>
    <w:rsid w:val="007E537F"/>
    <w:rsid w:val="007E5BD7"/>
    <w:rsid w:val="007E6B61"/>
    <w:rsid w:val="007E74AA"/>
    <w:rsid w:val="007E77AA"/>
    <w:rsid w:val="007F0146"/>
    <w:rsid w:val="007F0151"/>
    <w:rsid w:val="007F08BC"/>
    <w:rsid w:val="007F0B48"/>
    <w:rsid w:val="007F114E"/>
    <w:rsid w:val="007F226D"/>
    <w:rsid w:val="007F2442"/>
    <w:rsid w:val="007F2449"/>
    <w:rsid w:val="007F489D"/>
    <w:rsid w:val="007F492B"/>
    <w:rsid w:val="007F600D"/>
    <w:rsid w:val="007F7893"/>
    <w:rsid w:val="008025B3"/>
    <w:rsid w:val="00802C0C"/>
    <w:rsid w:val="00802FF5"/>
    <w:rsid w:val="00805710"/>
    <w:rsid w:val="008073DE"/>
    <w:rsid w:val="00810516"/>
    <w:rsid w:val="00810B4C"/>
    <w:rsid w:val="008116D0"/>
    <w:rsid w:val="00811801"/>
    <w:rsid w:val="008124D8"/>
    <w:rsid w:val="00813B63"/>
    <w:rsid w:val="008142FA"/>
    <w:rsid w:val="008160FD"/>
    <w:rsid w:val="00816A17"/>
    <w:rsid w:val="0081735E"/>
    <w:rsid w:val="00817548"/>
    <w:rsid w:val="00817A05"/>
    <w:rsid w:val="00817CFF"/>
    <w:rsid w:val="00820812"/>
    <w:rsid w:val="008217F5"/>
    <w:rsid w:val="00821820"/>
    <w:rsid w:val="00821C17"/>
    <w:rsid w:val="00823218"/>
    <w:rsid w:val="00823228"/>
    <w:rsid w:val="008236E7"/>
    <w:rsid w:val="00823A80"/>
    <w:rsid w:val="008241C0"/>
    <w:rsid w:val="00824EC2"/>
    <w:rsid w:val="00824FCB"/>
    <w:rsid w:val="00825F11"/>
    <w:rsid w:val="0082609C"/>
    <w:rsid w:val="008262E5"/>
    <w:rsid w:val="00826FE8"/>
    <w:rsid w:val="00830CF6"/>
    <w:rsid w:val="008318FE"/>
    <w:rsid w:val="00831F84"/>
    <w:rsid w:val="00832A58"/>
    <w:rsid w:val="008330D1"/>
    <w:rsid w:val="008330EC"/>
    <w:rsid w:val="00833CEB"/>
    <w:rsid w:val="00834010"/>
    <w:rsid w:val="00834773"/>
    <w:rsid w:val="00835538"/>
    <w:rsid w:val="00835E20"/>
    <w:rsid w:val="00836AFB"/>
    <w:rsid w:val="0083701C"/>
    <w:rsid w:val="008377FB"/>
    <w:rsid w:val="00840394"/>
    <w:rsid w:val="00840416"/>
    <w:rsid w:val="00840955"/>
    <w:rsid w:val="0084196C"/>
    <w:rsid w:val="0084213F"/>
    <w:rsid w:val="008453F0"/>
    <w:rsid w:val="00846033"/>
    <w:rsid w:val="00846BDB"/>
    <w:rsid w:val="00846FDD"/>
    <w:rsid w:val="00847414"/>
    <w:rsid w:val="008479FA"/>
    <w:rsid w:val="008505C0"/>
    <w:rsid w:val="008508CE"/>
    <w:rsid w:val="00850917"/>
    <w:rsid w:val="00850BC1"/>
    <w:rsid w:val="0085104B"/>
    <w:rsid w:val="00851B81"/>
    <w:rsid w:val="008532EC"/>
    <w:rsid w:val="00853E6B"/>
    <w:rsid w:val="00854666"/>
    <w:rsid w:val="008549B0"/>
    <w:rsid w:val="00855D60"/>
    <w:rsid w:val="00856470"/>
    <w:rsid w:val="008564DE"/>
    <w:rsid w:val="00856FB4"/>
    <w:rsid w:val="008571E4"/>
    <w:rsid w:val="00857262"/>
    <w:rsid w:val="00861490"/>
    <w:rsid w:val="00861931"/>
    <w:rsid w:val="00861963"/>
    <w:rsid w:val="00861CA3"/>
    <w:rsid w:val="00862091"/>
    <w:rsid w:val="008621A7"/>
    <w:rsid w:val="008637D2"/>
    <w:rsid w:val="00864891"/>
    <w:rsid w:val="00866588"/>
    <w:rsid w:val="008665EB"/>
    <w:rsid w:val="0086686B"/>
    <w:rsid w:val="00866C56"/>
    <w:rsid w:val="008671D5"/>
    <w:rsid w:val="008676A4"/>
    <w:rsid w:val="00871B14"/>
    <w:rsid w:val="00871B7F"/>
    <w:rsid w:val="00872636"/>
    <w:rsid w:val="00872FBF"/>
    <w:rsid w:val="008731F1"/>
    <w:rsid w:val="00873F09"/>
    <w:rsid w:val="008747EC"/>
    <w:rsid w:val="00874AAF"/>
    <w:rsid w:val="00876FC8"/>
    <w:rsid w:val="00877069"/>
    <w:rsid w:val="00881A4B"/>
    <w:rsid w:val="00881DA6"/>
    <w:rsid w:val="008850BA"/>
    <w:rsid w:val="00885EF4"/>
    <w:rsid w:val="008860EE"/>
    <w:rsid w:val="008863D6"/>
    <w:rsid w:val="008875FA"/>
    <w:rsid w:val="0089054C"/>
    <w:rsid w:val="00891124"/>
    <w:rsid w:val="00892749"/>
    <w:rsid w:val="00893BE4"/>
    <w:rsid w:val="008945CB"/>
    <w:rsid w:val="00894DDC"/>
    <w:rsid w:val="00894E92"/>
    <w:rsid w:val="00894EB4"/>
    <w:rsid w:val="008970CA"/>
    <w:rsid w:val="00897C23"/>
    <w:rsid w:val="00897F1F"/>
    <w:rsid w:val="008A002B"/>
    <w:rsid w:val="008A0B8E"/>
    <w:rsid w:val="008A197E"/>
    <w:rsid w:val="008A4534"/>
    <w:rsid w:val="008A5570"/>
    <w:rsid w:val="008A60EB"/>
    <w:rsid w:val="008A6DBF"/>
    <w:rsid w:val="008A72B0"/>
    <w:rsid w:val="008A739F"/>
    <w:rsid w:val="008A7474"/>
    <w:rsid w:val="008B00CF"/>
    <w:rsid w:val="008B0C4D"/>
    <w:rsid w:val="008B0EE6"/>
    <w:rsid w:val="008B13FA"/>
    <w:rsid w:val="008B1BF1"/>
    <w:rsid w:val="008B27B7"/>
    <w:rsid w:val="008B2CF5"/>
    <w:rsid w:val="008B3C85"/>
    <w:rsid w:val="008B40DA"/>
    <w:rsid w:val="008B40E4"/>
    <w:rsid w:val="008B45F8"/>
    <w:rsid w:val="008B5301"/>
    <w:rsid w:val="008B567A"/>
    <w:rsid w:val="008B5781"/>
    <w:rsid w:val="008B5978"/>
    <w:rsid w:val="008B5AE2"/>
    <w:rsid w:val="008B6006"/>
    <w:rsid w:val="008B6FC9"/>
    <w:rsid w:val="008C1395"/>
    <w:rsid w:val="008C17D6"/>
    <w:rsid w:val="008C1A4C"/>
    <w:rsid w:val="008C1A81"/>
    <w:rsid w:val="008C1C22"/>
    <w:rsid w:val="008C2372"/>
    <w:rsid w:val="008C2BD7"/>
    <w:rsid w:val="008C2E78"/>
    <w:rsid w:val="008C2FCF"/>
    <w:rsid w:val="008C317A"/>
    <w:rsid w:val="008C3AB0"/>
    <w:rsid w:val="008C5166"/>
    <w:rsid w:val="008C52D9"/>
    <w:rsid w:val="008C57B9"/>
    <w:rsid w:val="008C6C11"/>
    <w:rsid w:val="008C6EF6"/>
    <w:rsid w:val="008C6FCE"/>
    <w:rsid w:val="008C7A01"/>
    <w:rsid w:val="008D080A"/>
    <w:rsid w:val="008D1214"/>
    <w:rsid w:val="008D33A9"/>
    <w:rsid w:val="008D38A2"/>
    <w:rsid w:val="008D3CC4"/>
    <w:rsid w:val="008D3CD6"/>
    <w:rsid w:val="008D6757"/>
    <w:rsid w:val="008D70B6"/>
    <w:rsid w:val="008D70E2"/>
    <w:rsid w:val="008D765C"/>
    <w:rsid w:val="008E1CDC"/>
    <w:rsid w:val="008E1EF1"/>
    <w:rsid w:val="008E2BA0"/>
    <w:rsid w:val="008E3993"/>
    <w:rsid w:val="008E42D6"/>
    <w:rsid w:val="008E45EA"/>
    <w:rsid w:val="008E559C"/>
    <w:rsid w:val="008E55DA"/>
    <w:rsid w:val="008E665F"/>
    <w:rsid w:val="008F28AB"/>
    <w:rsid w:val="008F2A11"/>
    <w:rsid w:val="008F3706"/>
    <w:rsid w:val="008F3AFF"/>
    <w:rsid w:val="008F3BE5"/>
    <w:rsid w:val="008F3E2C"/>
    <w:rsid w:val="008F441D"/>
    <w:rsid w:val="008F62F7"/>
    <w:rsid w:val="008F7091"/>
    <w:rsid w:val="008F75AD"/>
    <w:rsid w:val="008F7E20"/>
    <w:rsid w:val="00900880"/>
    <w:rsid w:val="00900A00"/>
    <w:rsid w:val="0090173B"/>
    <w:rsid w:val="00902FA4"/>
    <w:rsid w:val="00903143"/>
    <w:rsid w:val="00904D73"/>
    <w:rsid w:val="00904E43"/>
    <w:rsid w:val="00904E62"/>
    <w:rsid w:val="00905705"/>
    <w:rsid w:val="00905E0D"/>
    <w:rsid w:val="00906DF6"/>
    <w:rsid w:val="00906E32"/>
    <w:rsid w:val="00906FB4"/>
    <w:rsid w:val="009070BB"/>
    <w:rsid w:val="00910BEC"/>
    <w:rsid w:val="00912821"/>
    <w:rsid w:val="009147FD"/>
    <w:rsid w:val="009148B9"/>
    <w:rsid w:val="00914A1A"/>
    <w:rsid w:val="00914CD1"/>
    <w:rsid w:val="009167F0"/>
    <w:rsid w:val="00917C97"/>
    <w:rsid w:val="00917CB5"/>
    <w:rsid w:val="00920D89"/>
    <w:rsid w:val="009213CA"/>
    <w:rsid w:val="0092191D"/>
    <w:rsid w:val="0092223C"/>
    <w:rsid w:val="00923EA4"/>
    <w:rsid w:val="0092550F"/>
    <w:rsid w:val="00925917"/>
    <w:rsid w:val="00925D35"/>
    <w:rsid w:val="00926634"/>
    <w:rsid w:val="0092683D"/>
    <w:rsid w:val="009272C5"/>
    <w:rsid w:val="00927978"/>
    <w:rsid w:val="00931763"/>
    <w:rsid w:val="00932128"/>
    <w:rsid w:val="009328B0"/>
    <w:rsid w:val="009329CC"/>
    <w:rsid w:val="00933067"/>
    <w:rsid w:val="00933338"/>
    <w:rsid w:val="00933BC8"/>
    <w:rsid w:val="009349B3"/>
    <w:rsid w:val="0093547B"/>
    <w:rsid w:val="00936443"/>
    <w:rsid w:val="00936925"/>
    <w:rsid w:val="00940083"/>
    <w:rsid w:val="0094015C"/>
    <w:rsid w:val="0094064C"/>
    <w:rsid w:val="009424F2"/>
    <w:rsid w:val="009435AE"/>
    <w:rsid w:val="00943862"/>
    <w:rsid w:val="00943944"/>
    <w:rsid w:val="009441DB"/>
    <w:rsid w:val="009446E3"/>
    <w:rsid w:val="0094481E"/>
    <w:rsid w:val="00945F07"/>
    <w:rsid w:val="0094620B"/>
    <w:rsid w:val="0094670F"/>
    <w:rsid w:val="0094773F"/>
    <w:rsid w:val="009479C8"/>
    <w:rsid w:val="00950C8A"/>
    <w:rsid w:val="009528B2"/>
    <w:rsid w:val="00952CAC"/>
    <w:rsid w:val="00953C97"/>
    <w:rsid w:val="00954039"/>
    <w:rsid w:val="00954B6F"/>
    <w:rsid w:val="00955836"/>
    <w:rsid w:val="00955982"/>
    <w:rsid w:val="00955CA5"/>
    <w:rsid w:val="0095671B"/>
    <w:rsid w:val="00956E8B"/>
    <w:rsid w:val="0095728C"/>
    <w:rsid w:val="00961310"/>
    <w:rsid w:val="00961611"/>
    <w:rsid w:val="009630A8"/>
    <w:rsid w:val="009639F9"/>
    <w:rsid w:val="009653B1"/>
    <w:rsid w:val="00965BCF"/>
    <w:rsid w:val="00965C50"/>
    <w:rsid w:val="009660BB"/>
    <w:rsid w:val="00966BA9"/>
    <w:rsid w:val="00966DE2"/>
    <w:rsid w:val="00967E27"/>
    <w:rsid w:val="00970E73"/>
    <w:rsid w:val="00971ABD"/>
    <w:rsid w:val="00972B4E"/>
    <w:rsid w:val="00973B8F"/>
    <w:rsid w:val="00973D86"/>
    <w:rsid w:val="00973ECD"/>
    <w:rsid w:val="00974A31"/>
    <w:rsid w:val="00974CB0"/>
    <w:rsid w:val="00976957"/>
    <w:rsid w:val="00977355"/>
    <w:rsid w:val="00977978"/>
    <w:rsid w:val="009779A9"/>
    <w:rsid w:val="00977F11"/>
    <w:rsid w:val="00981268"/>
    <w:rsid w:val="00981FA8"/>
    <w:rsid w:val="009839B1"/>
    <w:rsid w:val="00984590"/>
    <w:rsid w:val="0098583B"/>
    <w:rsid w:val="009859E3"/>
    <w:rsid w:val="00985E8A"/>
    <w:rsid w:val="009900E4"/>
    <w:rsid w:val="009904DC"/>
    <w:rsid w:val="00990648"/>
    <w:rsid w:val="00990A19"/>
    <w:rsid w:val="00992605"/>
    <w:rsid w:val="009927C4"/>
    <w:rsid w:val="00992B5B"/>
    <w:rsid w:val="00992F31"/>
    <w:rsid w:val="00994148"/>
    <w:rsid w:val="00994D7B"/>
    <w:rsid w:val="00996A58"/>
    <w:rsid w:val="009978D9"/>
    <w:rsid w:val="00997E49"/>
    <w:rsid w:val="009A003A"/>
    <w:rsid w:val="009A0A28"/>
    <w:rsid w:val="009A1502"/>
    <w:rsid w:val="009A2E6F"/>
    <w:rsid w:val="009A528A"/>
    <w:rsid w:val="009A78F6"/>
    <w:rsid w:val="009A7BA6"/>
    <w:rsid w:val="009A7FFB"/>
    <w:rsid w:val="009B0F99"/>
    <w:rsid w:val="009B12EB"/>
    <w:rsid w:val="009B1770"/>
    <w:rsid w:val="009B2402"/>
    <w:rsid w:val="009B2CB0"/>
    <w:rsid w:val="009B3720"/>
    <w:rsid w:val="009B3D85"/>
    <w:rsid w:val="009B40BB"/>
    <w:rsid w:val="009B428F"/>
    <w:rsid w:val="009B4504"/>
    <w:rsid w:val="009B4958"/>
    <w:rsid w:val="009B49AB"/>
    <w:rsid w:val="009B588B"/>
    <w:rsid w:val="009B599F"/>
    <w:rsid w:val="009B5A0C"/>
    <w:rsid w:val="009B6350"/>
    <w:rsid w:val="009B71D8"/>
    <w:rsid w:val="009B7534"/>
    <w:rsid w:val="009B75A0"/>
    <w:rsid w:val="009B7BC9"/>
    <w:rsid w:val="009B7BD9"/>
    <w:rsid w:val="009B7F51"/>
    <w:rsid w:val="009C06E3"/>
    <w:rsid w:val="009C13AD"/>
    <w:rsid w:val="009C1425"/>
    <w:rsid w:val="009C4149"/>
    <w:rsid w:val="009C5541"/>
    <w:rsid w:val="009C6822"/>
    <w:rsid w:val="009C694C"/>
    <w:rsid w:val="009C72AB"/>
    <w:rsid w:val="009C7821"/>
    <w:rsid w:val="009D03CF"/>
    <w:rsid w:val="009D0485"/>
    <w:rsid w:val="009D2288"/>
    <w:rsid w:val="009D30BB"/>
    <w:rsid w:val="009D3401"/>
    <w:rsid w:val="009D3621"/>
    <w:rsid w:val="009D3CEE"/>
    <w:rsid w:val="009D45F8"/>
    <w:rsid w:val="009D5A62"/>
    <w:rsid w:val="009D5D8B"/>
    <w:rsid w:val="009D6820"/>
    <w:rsid w:val="009E136F"/>
    <w:rsid w:val="009E2A62"/>
    <w:rsid w:val="009E36BE"/>
    <w:rsid w:val="009E3DF8"/>
    <w:rsid w:val="009E4830"/>
    <w:rsid w:val="009E4A80"/>
    <w:rsid w:val="009E549B"/>
    <w:rsid w:val="009E68D5"/>
    <w:rsid w:val="009E72DF"/>
    <w:rsid w:val="009E74BD"/>
    <w:rsid w:val="009E7543"/>
    <w:rsid w:val="009E7BBC"/>
    <w:rsid w:val="009F035D"/>
    <w:rsid w:val="009F12A8"/>
    <w:rsid w:val="009F1401"/>
    <w:rsid w:val="009F178D"/>
    <w:rsid w:val="009F1F78"/>
    <w:rsid w:val="009F259D"/>
    <w:rsid w:val="009F262B"/>
    <w:rsid w:val="009F35FF"/>
    <w:rsid w:val="009F360F"/>
    <w:rsid w:val="009F5690"/>
    <w:rsid w:val="009F5D64"/>
    <w:rsid w:val="009F62CD"/>
    <w:rsid w:val="009F6CDF"/>
    <w:rsid w:val="009F7DA0"/>
    <w:rsid w:val="00A0045A"/>
    <w:rsid w:val="00A0133C"/>
    <w:rsid w:val="00A0278F"/>
    <w:rsid w:val="00A03D9B"/>
    <w:rsid w:val="00A03E21"/>
    <w:rsid w:val="00A05DCD"/>
    <w:rsid w:val="00A05F40"/>
    <w:rsid w:val="00A05F88"/>
    <w:rsid w:val="00A06119"/>
    <w:rsid w:val="00A070D1"/>
    <w:rsid w:val="00A074A5"/>
    <w:rsid w:val="00A074EF"/>
    <w:rsid w:val="00A07C95"/>
    <w:rsid w:val="00A10DB2"/>
    <w:rsid w:val="00A11933"/>
    <w:rsid w:val="00A11DE3"/>
    <w:rsid w:val="00A128B7"/>
    <w:rsid w:val="00A128C6"/>
    <w:rsid w:val="00A12E66"/>
    <w:rsid w:val="00A12F62"/>
    <w:rsid w:val="00A13114"/>
    <w:rsid w:val="00A14020"/>
    <w:rsid w:val="00A14823"/>
    <w:rsid w:val="00A14AA1"/>
    <w:rsid w:val="00A15334"/>
    <w:rsid w:val="00A1542B"/>
    <w:rsid w:val="00A15BEC"/>
    <w:rsid w:val="00A15C17"/>
    <w:rsid w:val="00A169F9"/>
    <w:rsid w:val="00A20AAB"/>
    <w:rsid w:val="00A20D96"/>
    <w:rsid w:val="00A21075"/>
    <w:rsid w:val="00A210E5"/>
    <w:rsid w:val="00A21A50"/>
    <w:rsid w:val="00A21E0F"/>
    <w:rsid w:val="00A230AD"/>
    <w:rsid w:val="00A239B5"/>
    <w:rsid w:val="00A242A2"/>
    <w:rsid w:val="00A24FD3"/>
    <w:rsid w:val="00A2547F"/>
    <w:rsid w:val="00A25A02"/>
    <w:rsid w:val="00A26DCD"/>
    <w:rsid w:val="00A27665"/>
    <w:rsid w:val="00A304FD"/>
    <w:rsid w:val="00A307C7"/>
    <w:rsid w:val="00A30B05"/>
    <w:rsid w:val="00A312C2"/>
    <w:rsid w:val="00A31DF1"/>
    <w:rsid w:val="00A32C81"/>
    <w:rsid w:val="00A33C67"/>
    <w:rsid w:val="00A3452B"/>
    <w:rsid w:val="00A34962"/>
    <w:rsid w:val="00A34AEF"/>
    <w:rsid w:val="00A34D55"/>
    <w:rsid w:val="00A35591"/>
    <w:rsid w:val="00A35B4F"/>
    <w:rsid w:val="00A37AAF"/>
    <w:rsid w:val="00A402F0"/>
    <w:rsid w:val="00A40314"/>
    <w:rsid w:val="00A40496"/>
    <w:rsid w:val="00A411FD"/>
    <w:rsid w:val="00A41B87"/>
    <w:rsid w:val="00A420FA"/>
    <w:rsid w:val="00A42501"/>
    <w:rsid w:val="00A42A63"/>
    <w:rsid w:val="00A43116"/>
    <w:rsid w:val="00A43B47"/>
    <w:rsid w:val="00A4418E"/>
    <w:rsid w:val="00A46A63"/>
    <w:rsid w:val="00A479DB"/>
    <w:rsid w:val="00A47AF8"/>
    <w:rsid w:val="00A513BB"/>
    <w:rsid w:val="00A51666"/>
    <w:rsid w:val="00A517E5"/>
    <w:rsid w:val="00A51E20"/>
    <w:rsid w:val="00A546F6"/>
    <w:rsid w:val="00A55260"/>
    <w:rsid w:val="00A553B0"/>
    <w:rsid w:val="00A55F33"/>
    <w:rsid w:val="00A57E63"/>
    <w:rsid w:val="00A57FB9"/>
    <w:rsid w:val="00A60D38"/>
    <w:rsid w:val="00A61D82"/>
    <w:rsid w:val="00A6271E"/>
    <w:rsid w:val="00A62C0E"/>
    <w:rsid w:val="00A62D31"/>
    <w:rsid w:val="00A64C73"/>
    <w:rsid w:val="00A662C7"/>
    <w:rsid w:val="00A664DF"/>
    <w:rsid w:val="00A677CB"/>
    <w:rsid w:val="00A67EF8"/>
    <w:rsid w:val="00A71E42"/>
    <w:rsid w:val="00A7247D"/>
    <w:rsid w:val="00A7298C"/>
    <w:rsid w:val="00A7310D"/>
    <w:rsid w:val="00A73114"/>
    <w:rsid w:val="00A73387"/>
    <w:rsid w:val="00A7363F"/>
    <w:rsid w:val="00A73CD9"/>
    <w:rsid w:val="00A73DF2"/>
    <w:rsid w:val="00A746F2"/>
    <w:rsid w:val="00A75278"/>
    <w:rsid w:val="00A755EF"/>
    <w:rsid w:val="00A764C0"/>
    <w:rsid w:val="00A76F0E"/>
    <w:rsid w:val="00A775FA"/>
    <w:rsid w:val="00A777C6"/>
    <w:rsid w:val="00A80703"/>
    <w:rsid w:val="00A81090"/>
    <w:rsid w:val="00A810A2"/>
    <w:rsid w:val="00A81366"/>
    <w:rsid w:val="00A81CB5"/>
    <w:rsid w:val="00A81CEF"/>
    <w:rsid w:val="00A82521"/>
    <w:rsid w:val="00A82BD7"/>
    <w:rsid w:val="00A82C51"/>
    <w:rsid w:val="00A837D7"/>
    <w:rsid w:val="00A8385E"/>
    <w:rsid w:val="00A839DB"/>
    <w:rsid w:val="00A8401E"/>
    <w:rsid w:val="00A8410F"/>
    <w:rsid w:val="00A843B4"/>
    <w:rsid w:val="00A855FD"/>
    <w:rsid w:val="00A86C7B"/>
    <w:rsid w:val="00A87990"/>
    <w:rsid w:val="00A91107"/>
    <w:rsid w:val="00A91115"/>
    <w:rsid w:val="00A91156"/>
    <w:rsid w:val="00A91F23"/>
    <w:rsid w:val="00A9242A"/>
    <w:rsid w:val="00A92CEC"/>
    <w:rsid w:val="00A93255"/>
    <w:rsid w:val="00A937B1"/>
    <w:rsid w:val="00A93CB0"/>
    <w:rsid w:val="00A93FA3"/>
    <w:rsid w:val="00A946BB"/>
    <w:rsid w:val="00A95893"/>
    <w:rsid w:val="00A95AFC"/>
    <w:rsid w:val="00A9752C"/>
    <w:rsid w:val="00A97D93"/>
    <w:rsid w:val="00A97EC3"/>
    <w:rsid w:val="00AA0B82"/>
    <w:rsid w:val="00AA0E33"/>
    <w:rsid w:val="00AA100B"/>
    <w:rsid w:val="00AA150F"/>
    <w:rsid w:val="00AA1D3B"/>
    <w:rsid w:val="00AA3C96"/>
    <w:rsid w:val="00AA5C45"/>
    <w:rsid w:val="00AA734A"/>
    <w:rsid w:val="00AA779F"/>
    <w:rsid w:val="00AA7A5F"/>
    <w:rsid w:val="00AB02C7"/>
    <w:rsid w:val="00AB1072"/>
    <w:rsid w:val="00AB1139"/>
    <w:rsid w:val="00AB1787"/>
    <w:rsid w:val="00AB1F4E"/>
    <w:rsid w:val="00AB1F7C"/>
    <w:rsid w:val="00AB2EBF"/>
    <w:rsid w:val="00AB322F"/>
    <w:rsid w:val="00AB3DB6"/>
    <w:rsid w:val="00AB4161"/>
    <w:rsid w:val="00AB43D9"/>
    <w:rsid w:val="00AB4C21"/>
    <w:rsid w:val="00AB52A5"/>
    <w:rsid w:val="00AB5589"/>
    <w:rsid w:val="00AB5A18"/>
    <w:rsid w:val="00AB5AC0"/>
    <w:rsid w:val="00AB5E08"/>
    <w:rsid w:val="00AB6624"/>
    <w:rsid w:val="00AB6692"/>
    <w:rsid w:val="00AC0D0B"/>
    <w:rsid w:val="00AC1EEE"/>
    <w:rsid w:val="00AC3710"/>
    <w:rsid w:val="00AC3E14"/>
    <w:rsid w:val="00AC5291"/>
    <w:rsid w:val="00AC59A3"/>
    <w:rsid w:val="00AC70A2"/>
    <w:rsid w:val="00AC70E8"/>
    <w:rsid w:val="00AC77E5"/>
    <w:rsid w:val="00AC79DF"/>
    <w:rsid w:val="00AD0AE2"/>
    <w:rsid w:val="00AD0DAE"/>
    <w:rsid w:val="00AD1DA9"/>
    <w:rsid w:val="00AD39FD"/>
    <w:rsid w:val="00AD517A"/>
    <w:rsid w:val="00AD5935"/>
    <w:rsid w:val="00AD651C"/>
    <w:rsid w:val="00AD735E"/>
    <w:rsid w:val="00AD768F"/>
    <w:rsid w:val="00AD7BAC"/>
    <w:rsid w:val="00AE3A9A"/>
    <w:rsid w:val="00AE3DFE"/>
    <w:rsid w:val="00AE42B0"/>
    <w:rsid w:val="00AE63D5"/>
    <w:rsid w:val="00AE72C1"/>
    <w:rsid w:val="00AE7441"/>
    <w:rsid w:val="00AE78B1"/>
    <w:rsid w:val="00AF11B9"/>
    <w:rsid w:val="00AF1440"/>
    <w:rsid w:val="00AF352A"/>
    <w:rsid w:val="00AF4EBF"/>
    <w:rsid w:val="00AF5141"/>
    <w:rsid w:val="00AF6EAC"/>
    <w:rsid w:val="00AF71B4"/>
    <w:rsid w:val="00AF763D"/>
    <w:rsid w:val="00B00192"/>
    <w:rsid w:val="00B004C9"/>
    <w:rsid w:val="00B00982"/>
    <w:rsid w:val="00B01682"/>
    <w:rsid w:val="00B01A33"/>
    <w:rsid w:val="00B02879"/>
    <w:rsid w:val="00B02C79"/>
    <w:rsid w:val="00B02F9D"/>
    <w:rsid w:val="00B04171"/>
    <w:rsid w:val="00B044D6"/>
    <w:rsid w:val="00B049E9"/>
    <w:rsid w:val="00B04DC6"/>
    <w:rsid w:val="00B04F39"/>
    <w:rsid w:val="00B0572B"/>
    <w:rsid w:val="00B070D5"/>
    <w:rsid w:val="00B0729F"/>
    <w:rsid w:val="00B07390"/>
    <w:rsid w:val="00B0764B"/>
    <w:rsid w:val="00B076F0"/>
    <w:rsid w:val="00B0797C"/>
    <w:rsid w:val="00B07C8C"/>
    <w:rsid w:val="00B108F7"/>
    <w:rsid w:val="00B10BDD"/>
    <w:rsid w:val="00B13348"/>
    <w:rsid w:val="00B13A02"/>
    <w:rsid w:val="00B13C3A"/>
    <w:rsid w:val="00B13DBB"/>
    <w:rsid w:val="00B1406A"/>
    <w:rsid w:val="00B14694"/>
    <w:rsid w:val="00B1531E"/>
    <w:rsid w:val="00B15A21"/>
    <w:rsid w:val="00B16253"/>
    <w:rsid w:val="00B16F1A"/>
    <w:rsid w:val="00B1780B"/>
    <w:rsid w:val="00B209B6"/>
    <w:rsid w:val="00B20A97"/>
    <w:rsid w:val="00B22C6F"/>
    <w:rsid w:val="00B2346B"/>
    <w:rsid w:val="00B25275"/>
    <w:rsid w:val="00B2581B"/>
    <w:rsid w:val="00B2663E"/>
    <w:rsid w:val="00B302F1"/>
    <w:rsid w:val="00B30C76"/>
    <w:rsid w:val="00B312BD"/>
    <w:rsid w:val="00B3196A"/>
    <w:rsid w:val="00B319B7"/>
    <w:rsid w:val="00B31C9E"/>
    <w:rsid w:val="00B31DE7"/>
    <w:rsid w:val="00B32664"/>
    <w:rsid w:val="00B34457"/>
    <w:rsid w:val="00B345D1"/>
    <w:rsid w:val="00B36A35"/>
    <w:rsid w:val="00B406FE"/>
    <w:rsid w:val="00B40B95"/>
    <w:rsid w:val="00B416C1"/>
    <w:rsid w:val="00B42716"/>
    <w:rsid w:val="00B42808"/>
    <w:rsid w:val="00B42F47"/>
    <w:rsid w:val="00B43585"/>
    <w:rsid w:val="00B437A7"/>
    <w:rsid w:val="00B440FA"/>
    <w:rsid w:val="00B44854"/>
    <w:rsid w:val="00B44C6E"/>
    <w:rsid w:val="00B44DB7"/>
    <w:rsid w:val="00B455AB"/>
    <w:rsid w:val="00B45FF7"/>
    <w:rsid w:val="00B4615D"/>
    <w:rsid w:val="00B46780"/>
    <w:rsid w:val="00B506EC"/>
    <w:rsid w:val="00B51017"/>
    <w:rsid w:val="00B517F0"/>
    <w:rsid w:val="00B51923"/>
    <w:rsid w:val="00B51B53"/>
    <w:rsid w:val="00B53AF0"/>
    <w:rsid w:val="00B55DC0"/>
    <w:rsid w:val="00B5623C"/>
    <w:rsid w:val="00B5626D"/>
    <w:rsid w:val="00B60505"/>
    <w:rsid w:val="00B605DF"/>
    <w:rsid w:val="00B60AAF"/>
    <w:rsid w:val="00B60BA5"/>
    <w:rsid w:val="00B61C71"/>
    <w:rsid w:val="00B62002"/>
    <w:rsid w:val="00B63167"/>
    <w:rsid w:val="00B63EA9"/>
    <w:rsid w:val="00B63EF7"/>
    <w:rsid w:val="00B6440C"/>
    <w:rsid w:val="00B65418"/>
    <w:rsid w:val="00B66415"/>
    <w:rsid w:val="00B66F7B"/>
    <w:rsid w:val="00B676DD"/>
    <w:rsid w:val="00B70788"/>
    <w:rsid w:val="00B70D2F"/>
    <w:rsid w:val="00B7151A"/>
    <w:rsid w:val="00B71A24"/>
    <w:rsid w:val="00B71EF1"/>
    <w:rsid w:val="00B72854"/>
    <w:rsid w:val="00B72C57"/>
    <w:rsid w:val="00B736C0"/>
    <w:rsid w:val="00B807C6"/>
    <w:rsid w:val="00B81FEC"/>
    <w:rsid w:val="00B825B1"/>
    <w:rsid w:val="00B82F53"/>
    <w:rsid w:val="00B85637"/>
    <w:rsid w:val="00B86814"/>
    <w:rsid w:val="00B87DA7"/>
    <w:rsid w:val="00B90439"/>
    <w:rsid w:val="00B90479"/>
    <w:rsid w:val="00B90789"/>
    <w:rsid w:val="00B9206C"/>
    <w:rsid w:val="00B9234A"/>
    <w:rsid w:val="00B92B69"/>
    <w:rsid w:val="00B92D23"/>
    <w:rsid w:val="00B92F2E"/>
    <w:rsid w:val="00B93D71"/>
    <w:rsid w:val="00B93F07"/>
    <w:rsid w:val="00B94CE5"/>
    <w:rsid w:val="00B960B2"/>
    <w:rsid w:val="00B972AC"/>
    <w:rsid w:val="00BA0D2F"/>
    <w:rsid w:val="00BA2411"/>
    <w:rsid w:val="00BA2B1C"/>
    <w:rsid w:val="00BA30C9"/>
    <w:rsid w:val="00BA372B"/>
    <w:rsid w:val="00BA3B46"/>
    <w:rsid w:val="00BA3FDC"/>
    <w:rsid w:val="00BA52CC"/>
    <w:rsid w:val="00BA52F6"/>
    <w:rsid w:val="00BA6479"/>
    <w:rsid w:val="00BA7108"/>
    <w:rsid w:val="00BA7833"/>
    <w:rsid w:val="00BA7ADC"/>
    <w:rsid w:val="00BB0627"/>
    <w:rsid w:val="00BB13D9"/>
    <w:rsid w:val="00BB171C"/>
    <w:rsid w:val="00BB5B5C"/>
    <w:rsid w:val="00BB6B56"/>
    <w:rsid w:val="00BB72A5"/>
    <w:rsid w:val="00BB7C54"/>
    <w:rsid w:val="00BC010B"/>
    <w:rsid w:val="00BC01E4"/>
    <w:rsid w:val="00BC04EA"/>
    <w:rsid w:val="00BC1B57"/>
    <w:rsid w:val="00BC1F0B"/>
    <w:rsid w:val="00BC3383"/>
    <w:rsid w:val="00BC36D4"/>
    <w:rsid w:val="00BC3979"/>
    <w:rsid w:val="00BC43DF"/>
    <w:rsid w:val="00BC450A"/>
    <w:rsid w:val="00BC6238"/>
    <w:rsid w:val="00BC6F5C"/>
    <w:rsid w:val="00BD05AA"/>
    <w:rsid w:val="00BD09F1"/>
    <w:rsid w:val="00BD2555"/>
    <w:rsid w:val="00BD2CDB"/>
    <w:rsid w:val="00BD37AB"/>
    <w:rsid w:val="00BD4FEE"/>
    <w:rsid w:val="00BD7D16"/>
    <w:rsid w:val="00BD7DE4"/>
    <w:rsid w:val="00BE0378"/>
    <w:rsid w:val="00BE0E42"/>
    <w:rsid w:val="00BE2957"/>
    <w:rsid w:val="00BE3053"/>
    <w:rsid w:val="00BE3800"/>
    <w:rsid w:val="00BE49F8"/>
    <w:rsid w:val="00BE562C"/>
    <w:rsid w:val="00BE5885"/>
    <w:rsid w:val="00BE59DD"/>
    <w:rsid w:val="00BE6A6A"/>
    <w:rsid w:val="00BE6C4A"/>
    <w:rsid w:val="00BE76EB"/>
    <w:rsid w:val="00BE7BB5"/>
    <w:rsid w:val="00BF02B4"/>
    <w:rsid w:val="00BF0502"/>
    <w:rsid w:val="00BF0AE0"/>
    <w:rsid w:val="00BF107E"/>
    <w:rsid w:val="00BF3F55"/>
    <w:rsid w:val="00BF554F"/>
    <w:rsid w:val="00BF6802"/>
    <w:rsid w:val="00BF695A"/>
    <w:rsid w:val="00BF6C97"/>
    <w:rsid w:val="00BF6E72"/>
    <w:rsid w:val="00BF6E8E"/>
    <w:rsid w:val="00BF6F14"/>
    <w:rsid w:val="00BF7BB4"/>
    <w:rsid w:val="00C00577"/>
    <w:rsid w:val="00C0062B"/>
    <w:rsid w:val="00C00E38"/>
    <w:rsid w:val="00C021F7"/>
    <w:rsid w:val="00C027FF"/>
    <w:rsid w:val="00C03B77"/>
    <w:rsid w:val="00C04553"/>
    <w:rsid w:val="00C048C3"/>
    <w:rsid w:val="00C04BF7"/>
    <w:rsid w:val="00C054EF"/>
    <w:rsid w:val="00C06051"/>
    <w:rsid w:val="00C071FD"/>
    <w:rsid w:val="00C074B8"/>
    <w:rsid w:val="00C10907"/>
    <w:rsid w:val="00C12266"/>
    <w:rsid w:val="00C130B2"/>
    <w:rsid w:val="00C13AEC"/>
    <w:rsid w:val="00C13E9F"/>
    <w:rsid w:val="00C1490B"/>
    <w:rsid w:val="00C14957"/>
    <w:rsid w:val="00C14CF0"/>
    <w:rsid w:val="00C14FAB"/>
    <w:rsid w:val="00C152B0"/>
    <w:rsid w:val="00C15F33"/>
    <w:rsid w:val="00C1662D"/>
    <w:rsid w:val="00C16A07"/>
    <w:rsid w:val="00C16A43"/>
    <w:rsid w:val="00C2009D"/>
    <w:rsid w:val="00C20593"/>
    <w:rsid w:val="00C21006"/>
    <w:rsid w:val="00C21BAE"/>
    <w:rsid w:val="00C22A3D"/>
    <w:rsid w:val="00C23A3B"/>
    <w:rsid w:val="00C246CD"/>
    <w:rsid w:val="00C25D82"/>
    <w:rsid w:val="00C26081"/>
    <w:rsid w:val="00C26247"/>
    <w:rsid w:val="00C26D12"/>
    <w:rsid w:val="00C2731C"/>
    <w:rsid w:val="00C27B57"/>
    <w:rsid w:val="00C300B5"/>
    <w:rsid w:val="00C30AA5"/>
    <w:rsid w:val="00C31A52"/>
    <w:rsid w:val="00C3238F"/>
    <w:rsid w:val="00C3295D"/>
    <w:rsid w:val="00C33518"/>
    <w:rsid w:val="00C339A3"/>
    <w:rsid w:val="00C33E23"/>
    <w:rsid w:val="00C3451A"/>
    <w:rsid w:val="00C35524"/>
    <w:rsid w:val="00C37A8E"/>
    <w:rsid w:val="00C4029D"/>
    <w:rsid w:val="00C40DA9"/>
    <w:rsid w:val="00C41D51"/>
    <w:rsid w:val="00C421F3"/>
    <w:rsid w:val="00C424AF"/>
    <w:rsid w:val="00C42B99"/>
    <w:rsid w:val="00C43464"/>
    <w:rsid w:val="00C43E9D"/>
    <w:rsid w:val="00C444E7"/>
    <w:rsid w:val="00C44EA7"/>
    <w:rsid w:val="00C44F9E"/>
    <w:rsid w:val="00C459E7"/>
    <w:rsid w:val="00C46249"/>
    <w:rsid w:val="00C469CB"/>
    <w:rsid w:val="00C47250"/>
    <w:rsid w:val="00C47982"/>
    <w:rsid w:val="00C51887"/>
    <w:rsid w:val="00C52F9B"/>
    <w:rsid w:val="00C557FE"/>
    <w:rsid w:val="00C559AD"/>
    <w:rsid w:val="00C5630A"/>
    <w:rsid w:val="00C56B53"/>
    <w:rsid w:val="00C56E94"/>
    <w:rsid w:val="00C56F33"/>
    <w:rsid w:val="00C60FA5"/>
    <w:rsid w:val="00C618E0"/>
    <w:rsid w:val="00C61BFF"/>
    <w:rsid w:val="00C622C0"/>
    <w:rsid w:val="00C624E4"/>
    <w:rsid w:val="00C627B9"/>
    <w:rsid w:val="00C645AA"/>
    <w:rsid w:val="00C64A12"/>
    <w:rsid w:val="00C64A3D"/>
    <w:rsid w:val="00C64A97"/>
    <w:rsid w:val="00C666D0"/>
    <w:rsid w:val="00C6677D"/>
    <w:rsid w:val="00C66CCA"/>
    <w:rsid w:val="00C66DA6"/>
    <w:rsid w:val="00C675EA"/>
    <w:rsid w:val="00C703FF"/>
    <w:rsid w:val="00C7078E"/>
    <w:rsid w:val="00C7205F"/>
    <w:rsid w:val="00C7369A"/>
    <w:rsid w:val="00C7386E"/>
    <w:rsid w:val="00C75406"/>
    <w:rsid w:val="00C75DF6"/>
    <w:rsid w:val="00C769F0"/>
    <w:rsid w:val="00C775B0"/>
    <w:rsid w:val="00C77E6C"/>
    <w:rsid w:val="00C8090D"/>
    <w:rsid w:val="00C81F43"/>
    <w:rsid w:val="00C820E6"/>
    <w:rsid w:val="00C83BC5"/>
    <w:rsid w:val="00C85EB5"/>
    <w:rsid w:val="00C86DE8"/>
    <w:rsid w:val="00C86E90"/>
    <w:rsid w:val="00C877B6"/>
    <w:rsid w:val="00C87B3D"/>
    <w:rsid w:val="00C90275"/>
    <w:rsid w:val="00C90B2C"/>
    <w:rsid w:val="00C90D71"/>
    <w:rsid w:val="00C90F52"/>
    <w:rsid w:val="00C91176"/>
    <w:rsid w:val="00C911C6"/>
    <w:rsid w:val="00C91464"/>
    <w:rsid w:val="00C9224B"/>
    <w:rsid w:val="00C926AE"/>
    <w:rsid w:val="00C92851"/>
    <w:rsid w:val="00C92AE2"/>
    <w:rsid w:val="00C92E38"/>
    <w:rsid w:val="00C933DD"/>
    <w:rsid w:val="00C93C94"/>
    <w:rsid w:val="00C9448E"/>
    <w:rsid w:val="00C9521A"/>
    <w:rsid w:val="00C965B3"/>
    <w:rsid w:val="00C96C5A"/>
    <w:rsid w:val="00C97345"/>
    <w:rsid w:val="00CA00CC"/>
    <w:rsid w:val="00CA18E5"/>
    <w:rsid w:val="00CA1C31"/>
    <w:rsid w:val="00CA2577"/>
    <w:rsid w:val="00CA2E0F"/>
    <w:rsid w:val="00CA2E29"/>
    <w:rsid w:val="00CA3312"/>
    <w:rsid w:val="00CA34BF"/>
    <w:rsid w:val="00CA3B59"/>
    <w:rsid w:val="00CA4014"/>
    <w:rsid w:val="00CA427F"/>
    <w:rsid w:val="00CA48A4"/>
    <w:rsid w:val="00CA5815"/>
    <w:rsid w:val="00CA5B9C"/>
    <w:rsid w:val="00CA670B"/>
    <w:rsid w:val="00CA684F"/>
    <w:rsid w:val="00CA6D86"/>
    <w:rsid w:val="00CA7610"/>
    <w:rsid w:val="00CA7FB0"/>
    <w:rsid w:val="00CB0A07"/>
    <w:rsid w:val="00CB0C32"/>
    <w:rsid w:val="00CB0CF3"/>
    <w:rsid w:val="00CB19DE"/>
    <w:rsid w:val="00CB2034"/>
    <w:rsid w:val="00CB32E1"/>
    <w:rsid w:val="00CB35E4"/>
    <w:rsid w:val="00CB3D8A"/>
    <w:rsid w:val="00CB5108"/>
    <w:rsid w:val="00CB56D8"/>
    <w:rsid w:val="00CB5E0B"/>
    <w:rsid w:val="00CB70DB"/>
    <w:rsid w:val="00CB72DD"/>
    <w:rsid w:val="00CB7835"/>
    <w:rsid w:val="00CC0209"/>
    <w:rsid w:val="00CC0785"/>
    <w:rsid w:val="00CC0BE3"/>
    <w:rsid w:val="00CC103C"/>
    <w:rsid w:val="00CC22D0"/>
    <w:rsid w:val="00CC2A2C"/>
    <w:rsid w:val="00CC2D9A"/>
    <w:rsid w:val="00CC3AF9"/>
    <w:rsid w:val="00CC4266"/>
    <w:rsid w:val="00CC42B0"/>
    <w:rsid w:val="00CC4E56"/>
    <w:rsid w:val="00CC4EE0"/>
    <w:rsid w:val="00CC5342"/>
    <w:rsid w:val="00CC695F"/>
    <w:rsid w:val="00CC6A8A"/>
    <w:rsid w:val="00CC6B2E"/>
    <w:rsid w:val="00CD0571"/>
    <w:rsid w:val="00CD105A"/>
    <w:rsid w:val="00CD15CA"/>
    <w:rsid w:val="00CD201A"/>
    <w:rsid w:val="00CD2744"/>
    <w:rsid w:val="00CD2AA1"/>
    <w:rsid w:val="00CD3AA7"/>
    <w:rsid w:val="00CD3D9A"/>
    <w:rsid w:val="00CD7436"/>
    <w:rsid w:val="00CD7739"/>
    <w:rsid w:val="00CD7D17"/>
    <w:rsid w:val="00CE0689"/>
    <w:rsid w:val="00CE0DEC"/>
    <w:rsid w:val="00CE16EA"/>
    <w:rsid w:val="00CE18FC"/>
    <w:rsid w:val="00CE1CCA"/>
    <w:rsid w:val="00CE1E26"/>
    <w:rsid w:val="00CE212A"/>
    <w:rsid w:val="00CE40AC"/>
    <w:rsid w:val="00CE6134"/>
    <w:rsid w:val="00CE6646"/>
    <w:rsid w:val="00CE6779"/>
    <w:rsid w:val="00CF2780"/>
    <w:rsid w:val="00CF3824"/>
    <w:rsid w:val="00CF5523"/>
    <w:rsid w:val="00CF5C45"/>
    <w:rsid w:val="00CF6503"/>
    <w:rsid w:val="00CF68AE"/>
    <w:rsid w:val="00CF6A4A"/>
    <w:rsid w:val="00CF6C03"/>
    <w:rsid w:val="00CF6E3C"/>
    <w:rsid w:val="00D0019B"/>
    <w:rsid w:val="00D00FE0"/>
    <w:rsid w:val="00D018FE"/>
    <w:rsid w:val="00D0240E"/>
    <w:rsid w:val="00D026EC"/>
    <w:rsid w:val="00D0272D"/>
    <w:rsid w:val="00D02AC3"/>
    <w:rsid w:val="00D03683"/>
    <w:rsid w:val="00D04067"/>
    <w:rsid w:val="00D0451E"/>
    <w:rsid w:val="00D04B94"/>
    <w:rsid w:val="00D05A03"/>
    <w:rsid w:val="00D0689C"/>
    <w:rsid w:val="00D06B44"/>
    <w:rsid w:val="00D06BCA"/>
    <w:rsid w:val="00D06F0E"/>
    <w:rsid w:val="00D07E46"/>
    <w:rsid w:val="00D11049"/>
    <w:rsid w:val="00D127CF"/>
    <w:rsid w:val="00D1376A"/>
    <w:rsid w:val="00D13990"/>
    <w:rsid w:val="00D13D62"/>
    <w:rsid w:val="00D13FC0"/>
    <w:rsid w:val="00D15225"/>
    <w:rsid w:val="00D155D8"/>
    <w:rsid w:val="00D156B3"/>
    <w:rsid w:val="00D15CA9"/>
    <w:rsid w:val="00D16567"/>
    <w:rsid w:val="00D16B89"/>
    <w:rsid w:val="00D16CBA"/>
    <w:rsid w:val="00D17D5A"/>
    <w:rsid w:val="00D2083D"/>
    <w:rsid w:val="00D2087C"/>
    <w:rsid w:val="00D20C1C"/>
    <w:rsid w:val="00D20CF9"/>
    <w:rsid w:val="00D22820"/>
    <w:rsid w:val="00D2287A"/>
    <w:rsid w:val="00D22D62"/>
    <w:rsid w:val="00D23AC5"/>
    <w:rsid w:val="00D23EFC"/>
    <w:rsid w:val="00D249EB"/>
    <w:rsid w:val="00D24FCD"/>
    <w:rsid w:val="00D25042"/>
    <w:rsid w:val="00D2573C"/>
    <w:rsid w:val="00D25C98"/>
    <w:rsid w:val="00D27B96"/>
    <w:rsid w:val="00D304A7"/>
    <w:rsid w:val="00D30695"/>
    <w:rsid w:val="00D31826"/>
    <w:rsid w:val="00D31C69"/>
    <w:rsid w:val="00D3283C"/>
    <w:rsid w:val="00D32C7F"/>
    <w:rsid w:val="00D331F7"/>
    <w:rsid w:val="00D334B0"/>
    <w:rsid w:val="00D33DF7"/>
    <w:rsid w:val="00D354FA"/>
    <w:rsid w:val="00D36208"/>
    <w:rsid w:val="00D3735E"/>
    <w:rsid w:val="00D379B0"/>
    <w:rsid w:val="00D410A5"/>
    <w:rsid w:val="00D4152F"/>
    <w:rsid w:val="00D41899"/>
    <w:rsid w:val="00D41C21"/>
    <w:rsid w:val="00D41D2D"/>
    <w:rsid w:val="00D42941"/>
    <w:rsid w:val="00D43D26"/>
    <w:rsid w:val="00D43F90"/>
    <w:rsid w:val="00D4697E"/>
    <w:rsid w:val="00D473C9"/>
    <w:rsid w:val="00D47B37"/>
    <w:rsid w:val="00D50911"/>
    <w:rsid w:val="00D50B57"/>
    <w:rsid w:val="00D50D5C"/>
    <w:rsid w:val="00D5166A"/>
    <w:rsid w:val="00D51874"/>
    <w:rsid w:val="00D51FB0"/>
    <w:rsid w:val="00D526EF"/>
    <w:rsid w:val="00D52A9F"/>
    <w:rsid w:val="00D52B84"/>
    <w:rsid w:val="00D53208"/>
    <w:rsid w:val="00D53681"/>
    <w:rsid w:val="00D55A43"/>
    <w:rsid w:val="00D5636C"/>
    <w:rsid w:val="00D57B74"/>
    <w:rsid w:val="00D6052C"/>
    <w:rsid w:val="00D6153B"/>
    <w:rsid w:val="00D61696"/>
    <w:rsid w:val="00D62079"/>
    <w:rsid w:val="00D625FB"/>
    <w:rsid w:val="00D630D2"/>
    <w:rsid w:val="00D63229"/>
    <w:rsid w:val="00D63264"/>
    <w:rsid w:val="00D63C51"/>
    <w:rsid w:val="00D64A40"/>
    <w:rsid w:val="00D64E90"/>
    <w:rsid w:val="00D65597"/>
    <w:rsid w:val="00D65786"/>
    <w:rsid w:val="00D65A34"/>
    <w:rsid w:val="00D65ABF"/>
    <w:rsid w:val="00D65B02"/>
    <w:rsid w:val="00D65B9C"/>
    <w:rsid w:val="00D66530"/>
    <w:rsid w:val="00D6706E"/>
    <w:rsid w:val="00D70477"/>
    <w:rsid w:val="00D706E8"/>
    <w:rsid w:val="00D70BCB"/>
    <w:rsid w:val="00D70CDA"/>
    <w:rsid w:val="00D7254E"/>
    <w:rsid w:val="00D73E0C"/>
    <w:rsid w:val="00D7492C"/>
    <w:rsid w:val="00D75590"/>
    <w:rsid w:val="00D775BB"/>
    <w:rsid w:val="00D80F3B"/>
    <w:rsid w:val="00D811CD"/>
    <w:rsid w:val="00D8145A"/>
    <w:rsid w:val="00D81781"/>
    <w:rsid w:val="00D818D6"/>
    <w:rsid w:val="00D82696"/>
    <w:rsid w:val="00D82D71"/>
    <w:rsid w:val="00D833B5"/>
    <w:rsid w:val="00D837EE"/>
    <w:rsid w:val="00D837F8"/>
    <w:rsid w:val="00D838EF"/>
    <w:rsid w:val="00D83B72"/>
    <w:rsid w:val="00D84FC2"/>
    <w:rsid w:val="00D85ED7"/>
    <w:rsid w:val="00D87AE8"/>
    <w:rsid w:val="00D9034A"/>
    <w:rsid w:val="00D90CE0"/>
    <w:rsid w:val="00D946D7"/>
    <w:rsid w:val="00D94CE8"/>
    <w:rsid w:val="00D95EF3"/>
    <w:rsid w:val="00D95F2C"/>
    <w:rsid w:val="00D96564"/>
    <w:rsid w:val="00DA04ED"/>
    <w:rsid w:val="00DA0BEF"/>
    <w:rsid w:val="00DA0FBC"/>
    <w:rsid w:val="00DA10A7"/>
    <w:rsid w:val="00DA1E42"/>
    <w:rsid w:val="00DA1F1D"/>
    <w:rsid w:val="00DA2756"/>
    <w:rsid w:val="00DA28A7"/>
    <w:rsid w:val="00DA5B9A"/>
    <w:rsid w:val="00DA5C05"/>
    <w:rsid w:val="00DA61E7"/>
    <w:rsid w:val="00DA6E01"/>
    <w:rsid w:val="00DA70BC"/>
    <w:rsid w:val="00DB0C10"/>
    <w:rsid w:val="00DB0E48"/>
    <w:rsid w:val="00DB2068"/>
    <w:rsid w:val="00DB27EC"/>
    <w:rsid w:val="00DB3260"/>
    <w:rsid w:val="00DB32DC"/>
    <w:rsid w:val="00DB3F5A"/>
    <w:rsid w:val="00DB44DF"/>
    <w:rsid w:val="00DB5E47"/>
    <w:rsid w:val="00DB5EAF"/>
    <w:rsid w:val="00DB6F21"/>
    <w:rsid w:val="00DB703E"/>
    <w:rsid w:val="00DB7A37"/>
    <w:rsid w:val="00DC0619"/>
    <w:rsid w:val="00DC1E45"/>
    <w:rsid w:val="00DC262B"/>
    <w:rsid w:val="00DC3A77"/>
    <w:rsid w:val="00DC3AF3"/>
    <w:rsid w:val="00DC4D69"/>
    <w:rsid w:val="00DC555B"/>
    <w:rsid w:val="00DC7AF1"/>
    <w:rsid w:val="00DD0737"/>
    <w:rsid w:val="00DD0A0D"/>
    <w:rsid w:val="00DD1375"/>
    <w:rsid w:val="00DD1495"/>
    <w:rsid w:val="00DD37B8"/>
    <w:rsid w:val="00DD45D6"/>
    <w:rsid w:val="00DD4AF8"/>
    <w:rsid w:val="00DD4CCF"/>
    <w:rsid w:val="00DD5396"/>
    <w:rsid w:val="00DD6628"/>
    <w:rsid w:val="00DD7255"/>
    <w:rsid w:val="00DD753E"/>
    <w:rsid w:val="00DD793C"/>
    <w:rsid w:val="00DD7C03"/>
    <w:rsid w:val="00DD7D1D"/>
    <w:rsid w:val="00DE0879"/>
    <w:rsid w:val="00DE13F8"/>
    <w:rsid w:val="00DE178A"/>
    <w:rsid w:val="00DE215E"/>
    <w:rsid w:val="00DE2236"/>
    <w:rsid w:val="00DE29EA"/>
    <w:rsid w:val="00DE2EF4"/>
    <w:rsid w:val="00DE33CD"/>
    <w:rsid w:val="00DE3A0A"/>
    <w:rsid w:val="00DE3E03"/>
    <w:rsid w:val="00DE434E"/>
    <w:rsid w:val="00DE58FC"/>
    <w:rsid w:val="00DE5980"/>
    <w:rsid w:val="00DE598E"/>
    <w:rsid w:val="00DE6619"/>
    <w:rsid w:val="00DF0A19"/>
    <w:rsid w:val="00DF2BDF"/>
    <w:rsid w:val="00DF2EDD"/>
    <w:rsid w:val="00DF3005"/>
    <w:rsid w:val="00DF38A0"/>
    <w:rsid w:val="00DF5B13"/>
    <w:rsid w:val="00DF6267"/>
    <w:rsid w:val="00DF695D"/>
    <w:rsid w:val="00E004F4"/>
    <w:rsid w:val="00E004FA"/>
    <w:rsid w:val="00E012E4"/>
    <w:rsid w:val="00E0274E"/>
    <w:rsid w:val="00E05049"/>
    <w:rsid w:val="00E05590"/>
    <w:rsid w:val="00E06290"/>
    <w:rsid w:val="00E066E2"/>
    <w:rsid w:val="00E073DA"/>
    <w:rsid w:val="00E1249B"/>
    <w:rsid w:val="00E12C31"/>
    <w:rsid w:val="00E13158"/>
    <w:rsid w:val="00E1316C"/>
    <w:rsid w:val="00E1339A"/>
    <w:rsid w:val="00E13543"/>
    <w:rsid w:val="00E144A9"/>
    <w:rsid w:val="00E14E3F"/>
    <w:rsid w:val="00E15EA3"/>
    <w:rsid w:val="00E15FEB"/>
    <w:rsid w:val="00E16F0C"/>
    <w:rsid w:val="00E203C0"/>
    <w:rsid w:val="00E20D5B"/>
    <w:rsid w:val="00E2245C"/>
    <w:rsid w:val="00E22E6C"/>
    <w:rsid w:val="00E231BD"/>
    <w:rsid w:val="00E24510"/>
    <w:rsid w:val="00E259D3"/>
    <w:rsid w:val="00E265A1"/>
    <w:rsid w:val="00E274AB"/>
    <w:rsid w:val="00E314B6"/>
    <w:rsid w:val="00E31FFF"/>
    <w:rsid w:val="00E32B97"/>
    <w:rsid w:val="00E33FDA"/>
    <w:rsid w:val="00E34008"/>
    <w:rsid w:val="00E340A5"/>
    <w:rsid w:val="00E3460A"/>
    <w:rsid w:val="00E3595E"/>
    <w:rsid w:val="00E35AF0"/>
    <w:rsid w:val="00E36B25"/>
    <w:rsid w:val="00E36BF6"/>
    <w:rsid w:val="00E3753B"/>
    <w:rsid w:val="00E407CA"/>
    <w:rsid w:val="00E417B0"/>
    <w:rsid w:val="00E41A53"/>
    <w:rsid w:val="00E41DF5"/>
    <w:rsid w:val="00E42507"/>
    <w:rsid w:val="00E42825"/>
    <w:rsid w:val="00E42C9D"/>
    <w:rsid w:val="00E4348A"/>
    <w:rsid w:val="00E444D7"/>
    <w:rsid w:val="00E4465B"/>
    <w:rsid w:val="00E44689"/>
    <w:rsid w:val="00E44C28"/>
    <w:rsid w:val="00E44D71"/>
    <w:rsid w:val="00E458AD"/>
    <w:rsid w:val="00E459B0"/>
    <w:rsid w:val="00E46A09"/>
    <w:rsid w:val="00E46AF6"/>
    <w:rsid w:val="00E509DF"/>
    <w:rsid w:val="00E50D92"/>
    <w:rsid w:val="00E51393"/>
    <w:rsid w:val="00E521F0"/>
    <w:rsid w:val="00E5236B"/>
    <w:rsid w:val="00E52F85"/>
    <w:rsid w:val="00E538D4"/>
    <w:rsid w:val="00E540D5"/>
    <w:rsid w:val="00E54751"/>
    <w:rsid w:val="00E5507B"/>
    <w:rsid w:val="00E55B07"/>
    <w:rsid w:val="00E56576"/>
    <w:rsid w:val="00E579FB"/>
    <w:rsid w:val="00E57A86"/>
    <w:rsid w:val="00E602BB"/>
    <w:rsid w:val="00E606E6"/>
    <w:rsid w:val="00E60A91"/>
    <w:rsid w:val="00E61405"/>
    <w:rsid w:val="00E6142D"/>
    <w:rsid w:val="00E61536"/>
    <w:rsid w:val="00E61E7D"/>
    <w:rsid w:val="00E6297D"/>
    <w:rsid w:val="00E63103"/>
    <w:rsid w:val="00E64006"/>
    <w:rsid w:val="00E64334"/>
    <w:rsid w:val="00E64BE4"/>
    <w:rsid w:val="00E674F4"/>
    <w:rsid w:val="00E67CE1"/>
    <w:rsid w:val="00E70706"/>
    <w:rsid w:val="00E71114"/>
    <w:rsid w:val="00E72250"/>
    <w:rsid w:val="00E726C7"/>
    <w:rsid w:val="00E73514"/>
    <w:rsid w:val="00E739F0"/>
    <w:rsid w:val="00E73BFB"/>
    <w:rsid w:val="00E74137"/>
    <w:rsid w:val="00E742B1"/>
    <w:rsid w:val="00E74E0F"/>
    <w:rsid w:val="00E75237"/>
    <w:rsid w:val="00E754B2"/>
    <w:rsid w:val="00E75A9A"/>
    <w:rsid w:val="00E75EC8"/>
    <w:rsid w:val="00E7764F"/>
    <w:rsid w:val="00E77E9D"/>
    <w:rsid w:val="00E8048B"/>
    <w:rsid w:val="00E80683"/>
    <w:rsid w:val="00E807A3"/>
    <w:rsid w:val="00E80D5E"/>
    <w:rsid w:val="00E81119"/>
    <w:rsid w:val="00E819D8"/>
    <w:rsid w:val="00E81D5C"/>
    <w:rsid w:val="00E81EF2"/>
    <w:rsid w:val="00E820A5"/>
    <w:rsid w:val="00E82511"/>
    <w:rsid w:val="00E828B7"/>
    <w:rsid w:val="00E833D3"/>
    <w:rsid w:val="00E8346C"/>
    <w:rsid w:val="00E834E7"/>
    <w:rsid w:val="00E8469E"/>
    <w:rsid w:val="00E84EDC"/>
    <w:rsid w:val="00E86901"/>
    <w:rsid w:val="00E87C60"/>
    <w:rsid w:val="00E87C95"/>
    <w:rsid w:val="00E87CC6"/>
    <w:rsid w:val="00E90096"/>
    <w:rsid w:val="00E909E7"/>
    <w:rsid w:val="00E914D8"/>
    <w:rsid w:val="00E91E6B"/>
    <w:rsid w:val="00E920D0"/>
    <w:rsid w:val="00E92642"/>
    <w:rsid w:val="00E929A5"/>
    <w:rsid w:val="00E93319"/>
    <w:rsid w:val="00E93B6A"/>
    <w:rsid w:val="00E9448D"/>
    <w:rsid w:val="00E95449"/>
    <w:rsid w:val="00E9697C"/>
    <w:rsid w:val="00E97AD0"/>
    <w:rsid w:val="00EA1487"/>
    <w:rsid w:val="00EA21EA"/>
    <w:rsid w:val="00EA3763"/>
    <w:rsid w:val="00EA4AF7"/>
    <w:rsid w:val="00EA4D69"/>
    <w:rsid w:val="00EA536A"/>
    <w:rsid w:val="00EA5E2F"/>
    <w:rsid w:val="00EA6583"/>
    <w:rsid w:val="00EA78E1"/>
    <w:rsid w:val="00EB02BF"/>
    <w:rsid w:val="00EB0A6D"/>
    <w:rsid w:val="00EB0B53"/>
    <w:rsid w:val="00EB22FA"/>
    <w:rsid w:val="00EB2515"/>
    <w:rsid w:val="00EB2603"/>
    <w:rsid w:val="00EB2738"/>
    <w:rsid w:val="00EB2EF3"/>
    <w:rsid w:val="00EB3030"/>
    <w:rsid w:val="00EB3754"/>
    <w:rsid w:val="00EB39CC"/>
    <w:rsid w:val="00EB3AA2"/>
    <w:rsid w:val="00EB3C25"/>
    <w:rsid w:val="00EB4AAF"/>
    <w:rsid w:val="00EB5598"/>
    <w:rsid w:val="00EB5C49"/>
    <w:rsid w:val="00EB704E"/>
    <w:rsid w:val="00EB7866"/>
    <w:rsid w:val="00EB7DB2"/>
    <w:rsid w:val="00EB7FA1"/>
    <w:rsid w:val="00EC00A9"/>
    <w:rsid w:val="00EC111C"/>
    <w:rsid w:val="00EC2540"/>
    <w:rsid w:val="00EC38CB"/>
    <w:rsid w:val="00EC393E"/>
    <w:rsid w:val="00EC4AEA"/>
    <w:rsid w:val="00EC4FF8"/>
    <w:rsid w:val="00EC511C"/>
    <w:rsid w:val="00EC5323"/>
    <w:rsid w:val="00EC5754"/>
    <w:rsid w:val="00EC5F51"/>
    <w:rsid w:val="00EC652B"/>
    <w:rsid w:val="00EC676D"/>
    <w:rsid w:val="00EC7871"/>
    <w:rsid w:val="00EC7EB1"/>
    <w:rsid w:val="00ED0337"/>
    <w:rsid w:val="00ED1049"/>
    <w:rsid w:val="00ED1B10"/>
    <w:rsid w:val="00ED1E59"/>
    <w:rsid w:val="00ED2027"/>
    <w:rsid w:val="00ED408A"/>
    <w:rsid w:val="00ED5DE9"/>
    <w:rsid w:val="00ED607D"/>
    <w:rsid w:val="00ED6363"/>
    <w:rsid w:val="00ED63D8"/>
    <w:rsid w:val="00ED6FB7"/>
    <w:rsid w:val="00ED72F2"/>
    <w:rsid w:val="00ED73D2"/>
    <w:rsid w:val="00ED7AEE"/>
    <w:rsid w:val="00EE0332"/>
    <w:rsid w:val="00EE133B"/>
    <w:rsid w:val="00EE1C3B"/>
    <w:rsid w:val="00EE224A"/>
    <w:rsid w:val="00EE267D"/>
    <w:rsid w:val="00EE432E"/>
    <w:rsid w:val="00EE5371"/>
    <w:rsid w:val="00EE674B"/>
    <w:rsid w:val="00EE78A2"/>
    <w:rsid w:val="00EE79F2"/>
    <w:rsid w:val="00EE7FDD"/>
    <w:rsid w:val="00EF0182"/>
    <w:rsid w:val="00EF14A2"/>
    <w:rsid w:val="00EF1C3F"/>
    <w:rsid w:val="00EF24B4"/>
    <w:rsid w:val="00EF2606"/>
    <w:rsid w:val="00EF5A96"/>
    <w:rsid w:val="00EF5E56"/>
    <w:rsid w:val="00EF699F"/>
    <w:rsid w:val="00EF750D"/>
    <w:rsid w:val="00EF760F"/>
    <w:rsid w:val="00F01545"/>
    <w:rsid w:val="00F02093"/>
    <w:rsid w:val="00F03A40"/>
    <w:rsid w:val="00F04DB1"/>
    <w:rsid w:val="00F0504A"/>
    <w:rsid w:val="00F058C8"/>
    <w:rsid w:val="00F06293"/>
    <w:rsid w:val="00F06610"/>
    <w:rsid w:val="00F0750D"/>
    <w:rsid w:val="00F079F4"/>
    <w:rsid w:val="00F07D3C"/>
    <w:rsid w:val="00F10447"/>
    <w:rsid w:val="00F11219"/>
    <w:rsid w:val="00F11FC6"/>
    <w:rsid w:val="00F12A1E"/>
    <w:rsid w:val="00F15557"/>
    <w:rsid w:val="00F16645"/>
    <w:rsid w:val="00F16FB8"/>
    <w:rsid w:val="00F17A11"/>
    <w:rsid w:val="00F17ABE"/>
    <w:rsid w:val="00F202A7"/>
    <w:rsid w:val="00F20740"/>
    <w:rsid w:val="00F21608"/>
    <w:rsid w:val="00F216AA"/>
    <w:rsid w:val="00F221D8"/>
    <w:rsid w:val="00F22321"/>
    <w:rsid w:val="00F22B90"/>
    <w:rsid w:val="00F25658"/>
    <w:rsid w:val="00F26C29"/>
    <w:rsid w:val="00F26C91"/>
    <w:rsid w:val="00F26D93"/>
    <w:rsid w:val="00F2740B"/>
    <w:rsid w:val="00F279A3"/>
    <w:rsid w:val="00F30668"/>
    <w:rsid w:val="00F30DAD"/>
    <w:rsid w:val="00F3135C"/>
    <w:rsid w:val="00F32AFA"/>
    <w:rsid w:val="00F32FAE"/>
    <w:rsid w:val="00F34016"/>
    <w:rsid w:val="00F350DD"/>
    <w:rsid w:val="00F36F69"/>
    <w:rsid w:val="00F37817"/>
    <w:rsid w:val="00F4015F"/>
    <w:rsid w:val="00F40888"/>
    <w:rsid w:val="00F418E5"/>
    <w:rsid w:val="00F41F02"/>
    <w:rsid w:val="00F4225A"/>
    <w:rsid w:val="00F42FB0"/>
    <w:rsid w:val="00F44EA1"/>
    <w:rsid w:val="00F453AF"/>
    <w:rsid w:val="00F45EAF"/>
    <w:rsid w:val="00F46D9D"/>
    <w:rsid w:val="00F4777D"/>
    <w:rsid w:val="00F5191E"/>
    <w:rsid w:val="00F519FE"/>
    <w:rsid w:val="00F521DA"/>
    <w:rsid w:val="00F53792"/>
    <w:rsid w:val="00F53AB7"/>
    <w:rsid w:val="00F540D5"/>
    <w:rsid w:val="00F54464"/>
    <w:rsid w:val="00F56476"/>
    <w:rsid w:val="00F56696"/>
    <w:rsid w:val="00F566F5"/>
    <w:rsid w:val="00F57128"/>
    <w:rsid w:val="00F57210"/>
    <w:rsid w:val="00F578BF"/>
    <w:rsid w:val="00F57C19"/>
    <w:rsid w:val="00F60864"/>
    <w:rsid w:val="00F618EF"/>
    <w:rsid w:val="00F61C54"/>
    <w:rsid w:val="00F61E88"/>
    <w:rsid w:val="00F62333"/>
    <w:rsid w:val="00F637E0"/>
    <w:rsid w:val="00F63CA1"/>
    <w:rsid w:val="00F65B8E"/>
    <w:rsid w:val="00F663A5"/>
    <w:rsid w:val="00F668FF"/>
    <w:rsid w:val="00F66E74"/>
    <w:rsid w:val="00F6714D"/>
    <w:rsid w:val="00F671B6"/>
    <w:rsid w:val="00F7135E"/>
    <w:rsid w:val="00F71A9F"/>
    <w:rsid w:val="00F72D94"/>
    <w:rsid w:val="00F73684"/>
    <w:rsid w:val="00F73805"/>
    <w:rsid w:val="00F73F7C"/>
    <w:rsid w:val="00F7407B"/>
    <w:rsid w:val="00F75BB3"/>
    <w:rsid w:val="00F760C8"/>
    <w:rsid w:val="00F76156"/>
    <w:rsid w:val="00F770BD"/>
    <w:rsid w:val="00F772DF"/>
    <w:rsid w:val="00F772E4"/>
    <w:rsid w:val="00F80355"/>
    <w:rsid w:val="00F80406"/>
    <w:rsid w:val="00F80641"/>
    <w:rsid w:val="00F80B47"/>
    <w:rsid w:val="00F80DE3"/>
    <w:rsid w:val="00F81078"/>
    <w:rsid w:val="00F8167C"/>
    <w:rsid w:val="00F83D89"/>
    <w:rsid w:val="00F84AF8"/>
    <w:rsid w:val="00F84CE7"/>
    <w:rsid w:val="00F86CD9"/>
    <w:rsid w:val="00F86D1D"/>
    <w:rsid w:val="00F86ED1"/>
    <w:rsid w:val="00F87052"/>
    <w:rsid w:val="00F87AB8"/>
    <w:rsid w:val="00F90859"/>
    <w:rsid w:val="00F9085E"/>
    <w:rsid w:val="00F91941"/>
    <w:rsid w:val="00F91B99"/>
    <w:rsid w:val="00F91C80"/>
    <w:rsid w:val="00F92D18"/>
    <w:rsid w:val="00F9395E"/>
    <w:rsid w:val="00F93D8D"/>
    <w:rsid w:val="00F947AB"/>
    <w:rsid w:val="00F94A81"/>
    <w:rsid w:val="00F94B02"/>
    <w:rsid w:val="00F94F63"/>
    <w:rsid w:val="00F957BC"/>
    <w:rsid w:val="00F96F1A"/>
    <w:rsid w:val="00FA01B2"/>
    <w:rsid w:val="00FA1D6C"/>
    <w:rsid w:val="00FA35B7"/>
    <w:rsid w:val="00FA53B5"/>
    <w:rsid w:val="00FA5D54"/>
    <w:rsid w:val="00FA659B"/>
    <w:rsid w:val="00FA6904"/>
    <w:rsid w:val="00FA7023"/>
    <w:rsid w:val="00FA735D"/>
    <w:rsid w:val="00FA7814"/>
    <w:rsid w:val="00FA7A30"/>
    <w:rsid w:val="00FA7BCD"/>
    <w:rsid w:val="00FB0147"/>
    <w:rsid w:val="00FB0BF4"/>
    <w:rsid w:val="00FB237D"/>
    <w:rsid w:val="00FB326A"/>
    <w:rsid w:val="00FB6A2C"/>
    <w:rsid w:val="00FC1304"/>
    <w:rsid w:val="00FC1871"/>
    <w:rsid w:val="00FC3F30"/>
    <w:rsid w:val="00FC3FE4"/>
    <w:rsid w:val="00FC4044"/>
    <w:rsid w:val="00FC40AC"/>
    <w:rsid w:val="00FC48C9"/>
    <w:rsid w:val="00FC4981"/>
    <w:rsid w:val="00FC4D70"/>
    <w:rsid w:val="00FC50D3"/>
    <w:rsid w:val="00FC5A28"/>
    <w:rsid w:val="00FC5C3E"/>
    <w:rsid w:val="00FC605B"/>
    <w:rsid w:val="00FC715C"/>
    <w:rsid w:val="00FD0105"/>
    <w:rsid w:val="00FD0A86"/>
    <w:rsid w:val="00FD0FAB"/>
    <w:rsid w:val="00FD1F23"/>
    <w:rsid w:val="00FD2ED3"/>
    <w:rsid w:val="00FD32D8"/>
    <w:rsid w:val="00FD3D3E"/>
    <w:rsid w:val="00FD45F6"/>
    <w:rsid w:val="00FD5A7E"/>
    <w:rsid w:val="00FD696A"/>
    <w:rsid w:val="00FD69AE"/>
    <w:rsid w:val="00FD734F"/>
    <w:rsid w:val="00FD7B3E"/>
    <w:rsid w:val="00FE04CE"/>
    <w:rsid w:val="00FE2BD5"/>
    <w:rsid w:val="00FE3644"/>
    <w:rsid w:val="00FE38B5"/>
    <w:rsid w:val="00FE4202"/>
    <w:rsid w:val="00FE5A52"/>
    <w:rsid w:val="00FE7CAC"/>
    <w:rsid w:val="00FF1038"/>
    <w:rsid w:val="00FF106A"/>
    <w:rsid w:val="00FF13F1"/>
    <w:rsid w:val="00FF3970"/>
    <w:rsid w:val="00FF3F44"/>
    <w:rsid w:val="00FF4B57"/>
    <w:rsid w:val="00FF53E5"/>
    <w:rsid w:val="00FF595A"/>
    <w:rsid w:val="00FF5993"/>
    <w:rsid w:val="00FF5C38"/>
    <w:rsid w:val="00FF64C1"/>
    <w:rsid w:val="00FF67A4"/>
    <w:rsid w:val="00FF6907"/>
    <w:rsid w:val="00FF6E38"/>
    <w:rsid w:val="00FF6F23"/>
    <w:rsid w:val="00FF7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F0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991"/>
    <w:rPr>
      <w:rFonts w:eastAsia="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8469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0D31E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0D31E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8469E"/>
    <w:pPr>
      <w:keepNext/>
      <w:numPr>
        <w:ilvl w:val="3"/>
        <w:numId w:val="1"/>
      </w:numPr>
      <w:spacing w:before="240" w:after="60"/>
      <w:outlineLvl w:val="3"/>
    </w:pPr>
    <w:rPr>
      <w:rFonts w:eastAsia="MS Mincho"/>
      <w:b/>
      <w:bCs/>
      <w:sz w:val="28"/>
      <w:szCs w:val="28"/>
    </w:rPr>
  </w:style>
  <w:style w:type="paragraph" w:styleId="Heading5">
    <w:name w:val="heading 5"/>
    <w:aliases w:val="H5"/>
    <w:basedOn w:val="Normal"/>
    <w:next w:val="Normal"/>
    <w:qFormat/>
    <w:rsid w:val="003F5E7D"/>
    <w:pPr>
      <w:spacing w:before="240" w:after="60"/>
      <w:outlineLvl w:val="4"/>
    </w:pPr>
    <w:rPr>
      <w:b/>
      <w:bCs/>
      <w:i/>
      <w:iCs/>
      <w:sz w:val="26"/>
      <w:szCs w:val="26"/>
    </w:rPr>
  </w:style>
  <w:style w:type="paragraph" w:styleId="Heading6">
    <w:name w:val="heading 6"/>
    <w:basedOn w:val="H6"/>
    <w:next w:val="Normal"/>
    <w:qFormat/>
    <w:rsid w:val="00C627B9"/>
    <w:pPr>
      <w:numPr>
        <w:ilvl w:val="0"/>
        <w:numId w:val="0"/>
      </w:numPr>
      <w:tabs>
        <w:tab w:val="num" w:pos="1152"/>
      </w:tabs>
      <w:ind w:left="1152" w:hanging="1152"/>
      <w:outlineLvl w:val="5"/>
    </w:pPr>
  </w:style>
  <w:style w:type="paragraph" w:styleId="Heading7">
    <w:name w:val="heading 7"/>
    <w:basedOn w:val="H6"/>
    <w:next w:val="Normal"/>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8469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8469E"/>
    <w:pPr>
      <w:tabs>
        <w:tab w:val="center" w:pos="4536"/>
        <w:tab w:val="right" w:pos="9072"/>
      </w:tabs>
    </w:pPr>
    <w:rPr>
      <w:rFonts w:ascii="Arial" w:eastAsia="MS Mincho" w:hAnsi="Arial"/>
      <w:b/>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E8469E"/>
    <w:rPr>
      <w:b/>
      <w:bCs/>
      <w:szCs w:val="20"/>
    </w:rPr>
  </w:style>
  <w:style w:type="table" w:styleId="TableGrid">
    <w:name w:val="Table Grid"/>
    <w:basedOn w:val="TableNormal"/>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4A7"/>
    <w:rPr>
      <w:rFonts w:ascii="Tahoma" w:hAnsi="Tahoma" w:cs="Tahoma"/>
      <w:sz w:val="16"/>
      <w:szCs w:val="16"/>
    </w:rPr>
  </w:style>
  <w:style w:type="paragraph" w:customStyle="1" w:styleId="B1">
    <w:name w:val="B1"/>
    <w:basedOn w:val="List"/>
    <w:link w:val="B10"/>
    <w:rsid w:val="0028782B"/>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rsid w:val="0028782B"/>
    <w:rPr>
      <w:lang w:val="en-GB" w:eastAsia="en-GB" w:bidi="ar-SA"/>
    </w:rPr>
  </w:style>
  <w:style w:type="paragraph" w:styleId="List">
    <w:name w:val="List"/>
    <w:basedOn w:val="Normal"/>
    <w:rsid w:val="0028782B"/>
    <w:pPr>
      <w:ind w:left="283" w:hanging="283"/>
    </w:pPr>
  </w:style>
  <w:style w:type="paragraph" w:styleId="List2">
    <w:name w:val="List 2"/>
    <w:basedOn w:val="Normal"/>
    <w:rsid w:val="0028782B"/>
    <w:pPr>
      <w:ind w:left="566" w:hanging="283"/>
    </w:pPr>
  </w:style>
  <w:style w:type="paragraph" w:customStyle="1" w:styleId="StyleHeaderTextHanging15">
    <w:name w:val="Style Header Text + Hanging:  1.5&quot;"/>
    <w:basedOn w:val="Normal"/>
    <w:rsid w:val="00511DB8"/>
    <w:pPr>
      <w:pBdr>
        <w:top w:val="single" w:sz="4" w:space="1" w:color="auto"/>
      </w:pBdr>
      <w:ind w:left="2160" w:hanging="2160"/>
      <w:jc w:val="both"/>
    </w:pPr>
    <w:rPr>
      <w:rFonts w:eastAsia="MS Mincho"/>
      <w:b/>
      <w:bCs/>
      <w:szCs w:val="20"/>
      <w:lang w:eastAsia="ja-JP"/>
    </w:rPr>
  </w:style>
  <w:style w:type="character" w:styleId="CommentReference">
    <w:name w:val="annotation reference"/>
    <w:semiHidden/>
    <w:rsid w:val="00EA536A"/>
    <w:rPr>
      <w:sz w:val="16"/>
      <w:szCs w:val="16"/>
    </w:rPr>
  </w:style>
  <w:style w:type="paragraph" w:styleId="CommentText">
    <w:name w:val="annotation text"/>
    <w:basedOn w:val="Normal"/>
    <w:link w:val="CommentTextChar"/>
    <w:semiHidden/>
    <w:rsid w:val="00EA536A"/>
    <w:rPr>
      <w:szCs w:val="20"/>
    </w:rPr>
  </w:style>
  <w:style w:type="paragraph" w:styleId="CommentSubject">
    <w:name w:val="annotation subject"/>
    <w:basedOn w:val="CommentText"/>
    <w:next w:val="CommentText"/>
    <w:semiHidden/>
    <w:rsid w:val="00EA536A"/>
    <w:rPr>
      <w:b/>
      <w:bC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paragraph" w:styleId="ListParagraph">
    <w:name w:val="List Paragraph"/>
    <w:basedOn w:val="Normal"/>
    <w:uiPriority w:val="34"/>
    <w:qFormat/>
    <w:rsid w:val="006C7A79"/>
    <w:pPr>
      <w:spacing w:after="200" w:line="276" w:lineRule="auto"/>
      <w:ind w:left="720"/>
      <w:contextualSpacing/>
    </w:pPr>
    <w:rPr>
      <w:rFonts w:ascii="Calibri" w:eastAsia="Calibri" w:hAnsi="Calibri"/>
      <w:sz w:val="22"/>
      <w:szCs w:val="22"/>
      <w:lang w:val="en-GB"/>
    </w:rPr>
  </w:style>
  <w:style w:type="character" w:styleId="Hyperlink">
    <w:name w:val="Hyperlink"/>
    <w:uiPriority w:val="99"/>
    <w:rsid w:val="00CE18FC"/>
    <w:rPr>
      <w:color w:val="0000FF"/>
      <w:u w:val="single"/>
    </w:rPr>
  </w:style>
  <w:style w:type="paragraph" w:customStyle="1" w:styleId="Equationnormal">
    <w:name w:val="Equation_normal"/>
    <w:basedOn w:val="Normal"/>
    <w:next w:val="Normal"/>
    <w:autoRedefine/>
    <w:rsid w:val="008621A7"/>
    <w:pPr>
      <w:tabs>
        <w:tab w:val="center" w:pos="4820"/>
        <w:tab w:val="right" w:pos="9356"/>
      </w:tabs>
      <w:jc w:val="both"/>
    </w:pPr>
  </w:style>
  <w:style w:type="paragraph" w:customStyle="1" w:styleId="H6">
    <w:name w:val="H6"/>
    <w:basedOn w:val="Heading5"/>
    <w:next w:val="Normal"/>
    <w:rsid w:val="00C627B9"/>
    <w:pPr>
      <w:keepNext/>
      <w:keepLines/>
      <w:numPr>
        <w:ilvl w:val="4"/>
        <w:numId w:val="1"/>
      </w:numPr>
      <w:tabs>
        <w:tab w:val="clear" w:pos="-1247"/>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textintend3">
    <w:name w:val="text intend 3"/>
    <w:basedOn w:val="Normal"/>
    <w:rsid w:val="00C627B9"/>
    <w:pPr>
      <w:numPr>
        <w:numId w:val="2"/>
      </w:numPr>
      <w:spacing w:after="120"/>
      <w:jc w:val="both"/>
    </w:pPr>
    <w:rPr>
      <w:rFonts w:eastAsia="MS Mincho"/>
      <w:sz w:val="24"/>
      <w:szCs w:val="20"/>
    </w:rPr>
  </w:style>
  <w:style w:type="paragraph" w:customStyle="1" w:styleId="CharCharCharCharCharCharCharChar1CharCharCharCharCarCarCharCharCarCar">
    <w:name w:val="Char Char Char Char Char Char Char Char1 Char Char Char Char Car Car Char Char Car Car"/>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AF4EBF"/>
    <w:rPr>
      <w:lang w:val="en-US" w:eastAsia="en-US" w:bidi="ar-SA"/>
    </w:rPr>
  </w:style>
  <w:style w:type="paragraph" w:customStyle="1" w:styleId="CharCharCharCharCharCharCharChar1CharCharCharCharCarCarCharCharCharCharCharCharCharChar">
    <w:name w:val="Char Char Char Char Char Char Char Char1 Char Char Char Char Car Car Char Char Char Char Char Char Char Char"/>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GPPHeader">
    <w:name w:val="3GPP_Header"/>
    <w:basedOn w:val="Normal"/>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rsid w:val="00286492"/>
    <w:pPr>
      <w:keepNext/>
      <w:keepLines/>
    </w:pPr>
    <w:rPr>
      <w:rFonts w:ascii="Arial" w:hAnsi="Arial"/>
      <w:sz w:val="18"/>
      <w:szCs w:val="20"/>
      <w:lang w:val="en-GB"/>
    </w:rPr>
  </w:style>
  <w:style w:type="paragraph" w:customStyle="1" w:styleId="CharCharCharCharCharChar">
    <w:name w:val="Char Char Char Char Char Char"/>
    <w:autoRedefine/>
    <w:rsid w:val="00286492"/>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FootnoteReference">
    <w:name w:val="footnote reference"/>
    <w:semiHidden/>
    <w:rsid w:val="00E86901"/>
    <w:rPr>
      <w:vertAlign w:val="superscript"/>
    </w:rPr>
  </w:style>
  <w:style w:type="paragraph" w:customStyle="1" w:styleId="ZA">
    <w:name w:val="ZA"/>
    <w:rsid w:val="0055695C"/>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Statement">
    <w:name w:val="Statement"/>
    <w:basedOn w:val="Normal"/>
    <w:rsid w:val="00427E3A"/>
    <w:pPr>
      <w:keepNext/>
      <w:ind w:left="601" w:hanging="601"/>
    </w:pPr>
    <w:rPr>
      <w:rFonts w:eastAsia="Batang"/>
      <w:b/>
      <w:i/>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40394"/>
    <w:rPr>
      <w:rFonts w:ascii="Arial" w:hAnsi="Arial"/>
      <w:b/>
      <w:szCs w:val="24"/>
    </w:rPr>
  </w:style>
  <w:style w:type="paragraph" w:styleId="NormalWeb">
    <w:name w:val="Normal (Web)"/>
    <w:basedOn w:val="Normal"/>
    <w:uiPriority w:val="99"/>
    <w:unhideWhenUsed/>
    <w:rsid w:val="00A2547F"/>
    <w:pPr>
      <w:spacing w:before="100" w:beforeAutospacing="1" w:after="100" w:afterAutospacing="1"/>
    </w:pPr>
    <w:rPr>
      <w:sz w:val="24"/>
    </w:rPr>
  </w:style>
  <w:style w:type="paragraph" w:styleId="Title">
    <w:name w:val="Title"/>
    <w:basedOn w:val="Normal"/>
    <w:link w:val="TitleChar"/>
    <w:qFormat/>
    <w:rsid w:val="0061554F"/>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61554F"/>
    <w:rPr>
      <w:rFonts w:ascii="Arial" w:eastAsia="SimSun" w:hAnsi="Arial"/>
      <w:b/>
      <w:kern w:val="28"/>
      <w:sz w:val="24"/>
      <w:lang w:eastAsia="de-DE"/>
    </w:rPr>
  </w:style>
  <w:style w:type="character" w:customStyle="1" w:styleId="MTEquationSection">
    <w:name w:val="MTEquationSection"/>
    <w:rsid w:val="0061554F"/>
    <w:rPr>
      <w:vanish/>
      <w:color w:val="FF0000"/>
    </w:rPr>
  </w:style>
  <w:style w:type="character" w:customStyle="1" w:styleId="FootnoteTextChar">
    <w:name w:val="Footnote Text Char"/>
    <w:link w:val="FootnoteText"/>
    <w:uiPriority w:val="99"/>
    <w:semiHidden/>
    <w:locked/>
    <w:rsid w:val="00805710"/>
    <w:rPr>
      <w:rFonts w:ascii="Times" w:eastAsia="Batang" w:hAnsi="Times"/>
    </w:rPr>
  </w:style>
  <w:style w:type="character" w:customStyle="1" w:styleId="BodyTextChar">
    <w:name w:val="Body Text Char"/>
    <w:aliases w:val="bt Char"/>
    <w:link w:val="BodyText"/>
    <w:rsid w:val="00404991"/>
    <w:rPr>
      <w:szCs w:val="24"/>
    </w:rPr>
  </w:style>
  <w:style w:type="paragraph" w:styleId="Footer">
    <w:name w:val="footer"/>
    <w:basedOn w:val="Normal"/>
    <w:link w:val="FooterChar"/>
    <w:rsid w:val="00B1531E"/>
    <w:pPr>
      <w:tabs>
        <w:tab w:val="center" w:pos="4680"/>
        <w:tab w:val="right" w:pos="9360"/>
      </w:tabs>
    </w:pPr>
  </w:style>
  <w:style w:type="character" w:customStyle="1" w:styleId="FooterChar">
    <w:name w:val="Footer Char"/>
    <w:link w:val="Footer"/>
    <w:rsid w:val="00B1531E"/>
    <w:rPr>
      <w:rFonts w:eastAsia="Times New Roman"/>
      <w:szCs w:val="24"/>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locked/>
    <w:rsid w:val="008945CB"/>
    <w:rPr>
      <w:rFonts w:ascii="Helvetica" w:hAnsi="Helvetica" w:cs="Arial"/>
      <w:b/>
      <w:bCs/>
      <w:kern w:val="32"/>
      <w:sz w:val="28"/>
      <w:szCs w:val="32"/>
      <w:lang w:val="en-US" w:eastAsia="en-US"/>
    </w:rPr>
  </w:style>
  <w:style w:type="paragraph" w:customStyle="1" w:styleId="Paragraph">
    <w:name w:val="Paragraph"/>
    <w:basedOn w:val="BodyText"/>
    <w:link w:val="ParagraphChar"/>
    <w:uiPriority w:val="99"/>
    <w:rsid w:val="008945CB"/>
    <w:rPr>
      <w:rFonts w:ascii="Arial" w:eastAsiaTheme="minorEastAsia" w:hAnsi="Arial"/>
      <w:sz w:val="22"/>
      <w:lang w:val="en-GB"/>
    </w:rPr>
  </w:style>
  <w:style w:type="character" w:customStyle="1" w:styleId="ParagraphChar">
    <w:name w:val="Paragraph Char"/>
    <w:basedOn w:val="DefaultParagraphFont"/>
    <w:link w:val="Paragraph"/>
    <w:uiPriority w:val="99"/>
    <w:locked/>
    <w:rsid w:val="008945CB"/>
    <w:rPr>
      <w:rFonts w:ascii="Arial" w:eastAsiaTheme="minorEastAsia" w:hAnsi="Arial"/>
      <w:sz w:val="22"/>
      <w:szCs w:val="24"/>
      <w:lang w:eastAsia="en-US"/>
    </w:rPr>
  </w:style>
  <w:style w:type="paragraph" w:styleId="Revision">
    <w:name w:val="Revision"/>
    <w:hidden/>
    <w:uiPriority w:val="99"/>
    <w:semiHidden/>
    <w:rsid w:val="00C459E7"/>
    <w:rPr>
      <w:rFonts w:eastAsia="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0232">
      <w:bodyDiv w:val="1"/>
      <w:marLeft w:val="0"/>
      <w:marRight w:val="0"/>
      <w:marTop w:val="0"/>
      <w:marBottom w:val="0"/>
      <w:divBdr>
        <w:top w:val="none" w:sz="0" w:space="0" w:color="auto"/>
        <w:left w:val="none" w:sz="0" w:space="0" w:color="auto"/>
        <w:bottom w:val="none" w:sz="0" w:space="0" w:color="auto"/>
        <w:right w:val="none" w:sz="0" w:space="0" w:color="auto"/>
      </w:divBdr>
      <w:divsChild>
        <w:div w:id="828904946">
          <w:marLeft w:val="994"/>
          <w:marRight w:val="0"/>
          <w:marTop w:val="0"/>
          <w:marBottom w:val="60"/>
          <w:divBdr>
            <w:top w:val="none" w:sz="0" w:space="0" w:color="auto"/>
            <w:left w:val="none" w:sz="0" w:space="0" w:color="auto"/>
            <w:bottom w:val="none" w:sz="0" w:space="0" w:color="auto"/>
            <w:right w:val="none" w:sz="0" w:space="0" w:color="auto"/>
          </w:divBdr>
        </w:div>
        <w:div w:id="370031186">
          <w:marLeft w:val="994"/>
          <w:marRight w:val="0"/>
          <w:marTop w:val="0"/>
          <w:marBottom w:val="60"/>
          <w:divBdr>
            <w:top w:val="none" w:sz="0" w:space="0" w:color="auto"/>
            <w:left w:val="none" w:sz="0" w:space="0" w:color="auto"/>
            <w:bottom w:val="none" w:sz="0" w:space="0" w:color="auto"/>
            <w:right w:val="none" w:sz="0" w:space="0" w:color="auto"/>
          </w:divBdr>
        </w:div>
      </w:divsChild>
    </w:div>
    <w:div w:id="36322986">
      <w:bodyDiv w:val="1"/>
      <w:marLeft w:val="0"/>
      <w:marRight w:val="0"/>
      <w:marTop w:val="0"/>
      <w:marBottom w:val="0"/>
      <w:divBdr>
        <w:top w:val="none" w:sz="0" w:space="0" w:color="auto"/>
        <w:left w:val="none" w:sz="0" w:space="0" w:color="auto"/>
        <w:bottom w:val="none" w:sz="0" w:space="0" w:color="auto"/>
        <w:right w:val="none" w:sz="0" w:space="0" w:color="auto"/>
      </w:divBdr>
    </w:div>
    <w:div w:id="58945567">
      <w:bodyDiv w:val="1"/>
      <w:marLeft w:val="0"/>
      <w:marRight w:val="0"/>
      <w:marTop w:val="0"/>
      <w:marBottom w:val="0"/>
      <w:divBdr>
        <w:top w:val="none" w:sz="0" w:space="0" w:color="auto"/>
        <w:left w:val="none" w:sz="0" w:space="0" w:color="auto"/>
        <w:bottom w:val="none" w:sz="0" w:space="0" w:color="auto"/>
        <w:right w:val="none" w:sz="0" w:space="0" w:color="auto"/>
      </w:divBdr>
    </w:div>
    <w:div w:id="61098228">
      <w:bodyDiv w:val="1"/>
      <w:marLeft w:val="0"/>
      <w:marRight w:val="0"/>
      <w:marTop w:val="0"/>
      <w:marBottom w:val="0"/>
      <w:divBdr>
        <w:top w:val="none" w:sz="0" w:space="0" w:color="auto"/>
        <w:left w:val="none" w:sz="0" w:space="0" w:color="auto"/>
        <w:bottom w:val="none" w:sz="0" w:space="0" w:color="auto"/>
        <w:right w:val="none" w:sz="0" w:space="0" w:color="auto"/>
      </w:divBdr>
      <w:divsChild>
        <w:div w:id="1082486010">
          <w:marLeft w:val="994"/>
          <w:marRight w:val="0"/>
          <w:marTop w:val="0"/>
          <w:marBottom w:val="60"/>
          <w:divBdr>
            <w:top w:val="none" w:sz="0" w:space="0" w:color="auto"/>
            <w:left w:val="none" w:sz="0" w:space="0" w:color="auto"/>
            <w:bottom w:val="none" w:sz="0" w:space="0" w:color="auto"/>
            <w:right w:val="none" w:sz="0" w:space="0" w:color="auto"/>
          </w:divBdr>
        </w:div>
        <w:div w:id="1969238793">
          <w:marLeft w:val="994"/>
          <w:marRight w:val="0"/>
          <w:marTop w:val="0"/>
          <w:marBottom w:val="60"/>
          <w:divBdr>
            <w:top w:val="none" w:sz="0" w:space="0" w:color="auto"/>
            <w:left w:val="none" w:sz="0" w:space="0" w:color="auto"/>
            <w:bottom w:val="none" w:sz="0" w:space="0" w:color="auto"/>
            <w:right w:val="none" w:sz="0" w:space="0" w:color="auto"/>
          </w:divBdr>
        </w:div>
      </w:divsChild>
    </w:div>
    <w:div w:id="83501133">
      <w:bodyDiv w:val="1"/>
      <w:marLeft w:val="0"/>
      <w:marRight w:val="0"/>
      <w:marTop w:val="0"/>
      <w:marBottom w:val="0"/>
      <w:divBdr>
        <w:top w:val="none" w:sz="0" w:space="0" w:color="auto"/>
        <w:left w:val="none" w:sz="0" w:space="0" w:color="auto"/>
        <w:bottom w:val="none" w:sz="0" w:space="0" w:color="auto"/>
        <w:right w:val="none" w:sz="0" w:space="0" w:color="auto"/>
      </w:divBdr>
    </w:div>
    <w:div w:id="85394477">
      <w:bodyDiv w:val="1"/>
      <w:marLeft w:val="0"/>
      <w:marRight w:val="0"/>
      <w:marTop w:val="0"/>
      <w:marBottom w:val="0"/>
      <w:divBdr>
        <w:top w:val="none" w:sz="0" w:space="0" w:color="auto"/>
        <w:left w:val="none" w:sz="0" w:space="0" w:color="auto"/>
        <w:bottom w:val="none" w:sz="0" w:space="0" w:color="auto"/>
        <w:right w:val="none" w:sz="0" w:space="0" w:color="auto"/>
      </w:divBdr>
    </w:div>
    <w:div w:id="101150459">
      <w:bodyDiv w:val="1"/>
      <w:marLeft w:val="0"/>
      <w:marRight w:val="0"/>
      <w:marTop w:val="0"/>
      <w:marBottom w:val="0"/>
      <w:divBdr>
        <w:top w:val="none" w:sz="0" w:space="0" w:color="auto"/>
        <w:left w:val="none" w:sz="0" w:space="0" w:color="auto"/>
        <w:bottom w:val="none" w:sz="0" w:space="0" w:color="auto"/>
        <w:right w:val="none" w:sz="0" w:space="0" w:color="auto"/>
      </w:divBdr>
    </w:div>
    <w:div w:id="139731240">
      <w:bodyDiv w:val="1"/>
      <w:marLeft w:val="0"/>
      <w:marRight w:val="0"/>
      <w:marTop w:val="0"/>
      <w:marBottom w:val="0"/>
      <w:divBdr>
        <w:top w:val="none" w:sz="0" w:space="0" w:color="auto"/>
        <w:left w:val="none" w:sz="0" w:space="0" w:color="auto"/>
        <w:bottom w:val="none" w:sz="0" w:space="0" w:color="auto"/>
        <w:right w:val="none" w:sz="0" w:space="0" w:color="auto"/>
      </w:divBdr>
    </w:div>
    <w:div w:id="144706723">
      <w:bodyDiv w:val="1"/>
      <w:marLeft w:val="0"/>
      <w:marRight w:val="0"/>
      <w:marTop w:val="0"/>
      <w:marBottom w:val="0"/>
      <w:divBdr>
        <w:top w:val="none" w:sz="0" w:space="0" w:color="auto"/>
        <w:left w:val="none" w:sz="0" w:space="0" w:color="auto"/>
        <w:bottom w:val="none" w:sz="0" w:space="0" w:color="auto"/>
        <w:right w:val="none" w:sz="0" w:space="0" w:color="auto"/>
      </w:divBdr>
    </w:div>
    <w:div w:id="154608521">
      <w:bodyDiv w:val="1"/>
      <w:marLeft w:val="0"/>
      <w:marRight w:val="0"/>
      <w:marTop w:val="0"/>
      <w:marBottom w:val="0"/>
      <w:divBdr>
        <w:top w:val="none" w:sz="0" w:space="0" w:color="auto"/>
        <w:left w:val="none" w:sz="0" w:space="0" w:color="auto"/>
        <w:bottom w:val="none" w:sz="0" w:space="0" w:color="auto"/>
        <w:right w:val="none" w:sz="0" w:space="0" w:color="auto"/>
      </w:divBdr>
    </w:div>
    <w:div w:id="157115410">
      <w:bodyDiv w:val="1"/>
      <w:marLeft w:val="0"/>
      <w:marRight w:val="0"/>
      <w:marTop w:val="0"/>
      <w:marBottom w:val="0"/>
      <w:divBdr>
        <w:top w:val="none" w:sz="0" w:space="0" w:color="auto"/>
        <w:left w:val="none" w:sz="0" w:space="0" w:color="auto"/>
        <w:bottom w:val="none" w:sz="0" w:space="0" w:color="auto"/>
        <w:right w:val="none" w:sz="0" w:space="0" w:color="auto"/>
      </w:divBdr>
    </w:div>
    <w:div w:id="159468154">
      <w:bodyDiv w:val="1"/>
      <w:marLeft w:val="0"/>
      <w:marRight w:val="0"/>
      <w:marTop w:val="0"/>
      <w:marBottom w:val="0"/>
      <w:divBdr>
        <w:top w:val="none" w:sz="0" w:space="0" w:color="auto"/>
        <w:left w:val="none" w:sz="0" w:space="0" w:color="auto"/>
        <w:bottom w:val="none" w:sz="0" w:space="0" w:color="auto"/>
        <w:right w:val="none" w:sz="0" w:space="0" w:color="auto"/>
      </w:divBdr>
    </w:div>
    <w:div w:id="177277384">
      <w:bodyDiv w:val="1"/>
      <w:marLeft w:val="0"/>
      <w:marRight w:val="0"/>
      <w:marTop w:val="0"/>
      <w:marBottom w:val="0"/>
      <w:divBdr>
        <w:top w:val="none" w:sz="0" w:space="0" w:color="auto"/>
        <w:left w:val="none" w:sz="0" w:space="0" w:color="auto"/>
        <w:bottom w:val="none" w:sz="0" w:space="0" w:color="auto"/>
        <w:right w:val="none" w:sz="0" w:space="0" w:color="auto"/>
      </w:divBdr>
    </w:div>
    <w:div w:id="190384032">
      <w:bodyDiv w:val="1"/>
      <w:marLeft w:val="0"/>
      <w:marRight w:val="0"/>
      <w:marTop w:val="0"/>
      <w:marBottom w:val="0"/>
      <w:divBdr>
        <w:top w:val="none" w:sz="0" w:space="0" w:color="auto"/>
        <w:left w:val="none" w:sz="0" w:space="0" w:color="auto"/>
        <w:bottom w:val="none" w:sz="0" w:space="0" w:color="auto"/>
        <w:right w:val="none" w:sz="0" w:space="0" w:color="auto"/>
      </w:divBdr>
    </w:div>
    <w:div w:id="190414219">
      <w:bodyDiv w:val="1"/>
      <w:marLeft w:val="0"/>
      <w:marRight w:val="0"/>
      <w:marTop w:val="0"/>
      <w:marBottom w:val="0"/>
      <w:divBdr>
        <w:top w:val="none" w:sz="0" w:space="0" w:color="auto"/>
        <w:left w:val="none" w:sz="0" w:space="0" w:color="auto"/>
        <w:bottom w:val="none" w:sz="0" w:space="0" w:color="auto"/>
        <w:right w:val="none" w:sz="0" w:space="0" w:color="auto"/>
      </w:divBdr>
    </w:div>
    <w:div w:id="195196485">
      <w:bodyDiv w:val="1"/>
      <w:marLeft w:val="0"/>
      <w:marRight w:val="0"/>
      <w:marTop w:val="0"/>
      <w:marBottom w:val="0"/>
      <w:divBdr>
        <w:top w:val="none" w:sz="0" w:space="0" w:color="auto"/>
        <w:left w:val="none" w:sz="0" w:space="0" w:color="auto"/>
        <w:bottom w:val="none" w:sz="0" w:space="0" w:color="auto"/>
        <w:right w:val="none" w:sz="0" w:space="0" w:color="auto"/>
      </w:divBdr>
    </w:div>
    <w:div w:id="216671885">
      <w:bodyDiv w:val="1"/>
      <w:marLeft w:val="0"/>
      <w:marRight w:val="0"/>
      <w:marTop w:val="0"/>
      <w:marBottom w:val="0"/>
      <w:divBdr>
        <w:top w:val="none" w:sz="0" w:space="0" w:color="auto"/>
        <w:left w:val="none" w:sz="0" w:space="0" w:color="auto"/>
        <w:bottom w:val="none" w:sz="0" w:space="0" w:color="auto"/>
        <w:right w:val="none" w:sz="0" w:space="0" w:color="auto"/>
      </w:divBdr>
    </w:div>
    <w:div w:id="242450053">
      <w:bodyDiv w:val="1"/>
      <w:marLeft w:val="0"/>
      <w:marRight w:val="0"/>
      <w:marTop w:val="0"/>
      <w:marBottom w:val="0"/>
      <w:divBdr>
        <w:top w:val="none" w:sz="0" w:space="0" w:color="auto"/>
        <w:left w:val="none" w:sz="0" w:space="0" w:color="auto"/>
        <w:bottom w:val="none" w:sz="0" w:space="0" w:color="auto"/>
        <w:right w:val="none" w:sz="0" w:space="0" w:color="auto"/>
      </w:divBdr>
    </w:div>
    <w:div w:id="249386826">
      <w:bodyDiv w:val="1"/>
      <w:marLeft w:val="0"/>
      <w:marRight w:val="0"/>
      <w:marTop w:val="0"/>
      <w:marBottom w:val="0"/>
      <w:divBdr>
        <w:top w:val="none" w:sz="0" w:space="0" w:color="auto"/>
        <w:left w:val="none" w:sz="0" w:space="0" w:color="auto"/>
        <w:bottom w:val="none" w:sz="0" w:space="0" w:color="auto"/>
        <w:right w:val="none" w:sz="0" w:space="0" w:color="auto"/>
      </w:divBdr>
    </w:div>
    <w:div w:id="295768751">
      <w:bodyDiv w:val="1"/>
      <w:marLeft w:val="0"/>
      <w:marRight w:val="0"/>
      <w:marTop w:val="0"/>
      <w:marBottom w:val="0"/>
      <w:divBdr>
        <w:top w:val="none" w:sz="0" w:space="0" w:color="auto"/>
        <w:left w:val="none" w:sz="0" w:space="0" w:color="auto"/>
        <w:bottom w:val="none" w:sz="0" w:space="0" w:color="auto"/>
        <w:right w:val="none" w:sz="0" w:space="0" w:color="auto"/>
      </w:divBdr>
    </w:div>
    <w:div w:id="296299724">
      <w:bodyDiv w:val="1"/>
      <w:marLeft w:val="0"/>
      <w:marRight w:val="0"/>
      <w:marTop w:val="0"/>
      <w:marBottom w:val="0"/>
      <w:divBdr>
        <w:top w:val="none" w:sz="0" w:space="0" w:color="auto"/>
        <w:left w:val="none" w:sz="0" w:space="0" w:color="auto"/>
        <w:bottom w:val="none" w:sz="0" w:space="0" w:color="auto"/>
        <w:right w:val="none" w:sz="0" w:space="0" w:color="auto"/>
      </w:divBdr>
    </w:div>
    <w:div w:id="302541035">
      <w:bodyDiv w:val="1"/>
      <w:marLeft w:val="0"/>
      <w:marRight w:val="0"/>
      <w:marTop w:val="0"/>
      <w:marBottom w:val="0"/>
      <w:divBdr>
        <w:top w:val="none" w:sz="0" w:space="0" w:color="auto"/>
        <w:left w:val="none" w:sz="0" w:space="0" w:color="auto"/>
        <w:bottom w:val="none" w:sz="0" w:space="0" w:color="auto"/>
        <w:right w:val="none" w:sz="0" w:space="0" w:color="auto"/>
      </w:divBdr>
    </w:div>
    <w:div w:id="303774010">
      <w:bodyDiv w:val="1"/>
      <w:marLeft w:val="0"/>
      <w:marRight w:val="0"/>
      <w:marTop w:val="0"/>
      <w:marBottom w:val="0"/>
      <w:divBdr>
        <w:top w:val="none" w:sz="0" w:space="0" w:color="auto"/>
        <w:left w:val="none" w:sz="0" w:space="0" w:color="auto"/>
        <w:bottom w:val="none" w:sz="0" w:space="0" w:color="auto"/>
        <w:right w:val="none" w:sz="0" w:space="0" w:color="auto"/>
      </w:divBdr>
    </w:div>
    <w:div w:id="306210812">
      <w:bodyDiv w:val="1"/>
      <w:marLeft w:val="0"/>
      <w:marRight w:val="0"/>
      <w:marTop w:val="0"/>
      <w:marBottom w:val="0"/>
      <w:divBdr>
        <w:top w:val="none" w:sz="0" w:space="0" w:color="auto"/>
        <w:left w:val="none" w:sz="0" w:space="0" w:color="auto"/>
        <w:bottom w:val="none" w:sz="0" w:space="0" w:color="auto"/>
        <w:right w:val="none" w:sz="0" w:space="0" w:color="auto"/>
      </w:divBdr>
    </w:div>
    <w:div w:id="306905787">
      <w:bodyDiv w:val="1"/>
      <w:marLeft w:val="0"/>
      <w:marRight w:val="0"/>
      <w:marTop w:val="0"/>
      <w:marBottom w:val="0"/>
      <w:divBdr>
        <w:top w:val="none" w:sz="0" w:space="0" w:color="auto"/>
        <w:left w:val="none" w:sz="0" w:space="0" w:color="auto"/>
        <w:bottom w:val="none" w:sz="0" w:space="0" w:color="auto"/>
        <w:right w:val="none" w:sz="0" w:space="0" w:color="auto"/>
      </w:divBdr>
    </w:div>
    <w:div w:id="339355436">
      <w:bodyDiv w:val="1"/>
      <w:marLeft w:val="0"/>
      <w:marRight w:val="0"/>
      <w:marTop w:val="0"/>
      <w:marBottom w:val="0"/>
      <w:divBdr>
        <w:top w:val="none" w:sz="0" w:space="0" w:color="auto"/>
        <w:left w:val="none" w:sz="0" w:space="0" w:color="auto"/>
        <w:bottom w:val="none" w:sz="0" w:space="0" w:color="auto"/>
        <w:right w:val="none" w:sz="0" w:space="0" w:color="auto"/>
      </w:divBdr>
      <w:divsChild>
        <w:div w:id="1264529472">
          <w:marLeft w:val="0"/>
          <w:marRight w:val="0"/>
          <w:marTop w:val="0"/>
          <w:marBottom w:val="0"/>
          <w:divBdr>
            <w:top w:val="none" w:sz="0" w:space="0" w:color="auto"/>
            <w:left w:val="none" w:sz="0" w:space="0" w:color="auto"/>
            <w:bottom w:val="none" w:sz="0" w:space="0" w:color="auto"/>
            <w:right w:val="none" w:sz="0" w:space="0" w:color="auto"/>
          </w:divBdr>
          <w:divsChild>
            <w:div w:id="146822802">
              <w:marLeft w:val="0"/>
              <w:marRight w:val="0"/>
              <w:marTop w:val="0"/>
              <w:marBottom w:val="0"/>
              <w:divBdr>
                <w:top w:val="none" w:sz="0" w:space="0" w:color="auto"/>
                <w:left w:val="none" w:sz="0" w:space="0" w:color="auto"/>
                <w:bottom w:val="none" w:sz="0" w:space="0" w:color="auto"/>
                <w:right w:val="none" w:sz="0" w:space="0" w:color="auto"/>
              </w:divBdr>
            </w:div>
            <w:div w:id="217135587">
              <w:marLeft w:val="0"/>
              <w:marRight w:val="0"/>
              <w:marTop w:val="0"/>
              <w:marBottom w:val="0"/>
              <w:divBdr>
                <w:top w:val="none" w:sz="0" w:space="0" w:color="auto"/>
                <w:left w:val="none" w:sz="0" w:space="0" w:color="auto"/>
                <w:bottom w:val="none" w:sz="0" w:space="0" w:color="auto"/>
                <w:right w:val="none" w:sz="0" w:space="0" w:color="auto"/>
              </w:divBdr>
            </w:div>
            <w:div w:id="251282331">
              <w:marLeft w:val="0"/>
              <w:marRight w:val="0"/>
              <w:marTop w:val="0"/>
              <w:marBottom w:val="0"/>
              <w:divBdr>
                <w:top w:val="none" w:sz="0" w:space="0" w:color="auto"/>
                <w:left w:val="none" w:sz="0" w:space="0" w:color="auto"/>
                <w:bottom w:val="none" w:sz="0" w:space="0" w:color="auto"/>
                <w:right w:val="none" w:sz="0" w:space="0" w:color="auto"/>
              </w:divBdr>
            </w:div>
            <w:div w:id="297106920">
              <w:marLeft w:val="0"/>
              <w:marRight w:val="0"/>
              <w:marTop w:val="0"/>
              <w:marBottom w:val="0"/>
              <w:divBdr>
                <w:top w:val="none" w:sz="0" w:space="0" w:color="auto"/>
                <w:left w:val="none" w:sz="0" w:space="0" w:color="auto"/>
                <w:bottom w:val="none" w:sz="0" w:space="0" w:color="auto"/>
                <w:right w:val="none" w:sz="0" w:space="0" w:color="auto"/>
              </w:divBdr>
            </w:div>
            <w:div w:id="313484762">
              <w:marLeft w:val="0"/>
              <w:marRight w:val="0"/>
              <w:marTop w:val="0"/>
              <w:marBottom w:val="0"/>
              <w:divBdr>
                <w:top w:val="none" w:sz="0" w:space="0" w:color="auto"/>
                <w:left w:val="none" w:sz="0" w:space="0" w:color="auto"/>
                <w:bottom w:val="none" w:sz="0" w:space="0" w:color="auto"/>
                <w:right w:val="none" w:sz="0" w:space="0" w:color="auto"/>
              </w:divBdr>
            </w:div>
            <w:div w:id="393233910">
              <w:marLeft w:val="0"/>
              <w:marRight w:val="0"/>
              <w:marTop w:val="0"/>
              <w:marBottom w:val="0"/>
              <w:divBdr>
                <w:top w:val="none" w:sz="0" w:space="0" w:color="auto"/>
                <w:left w:val="none" w:sz="0" w:space="0" w:color="auto"/>
                <w:bottom w:val="none" w:sz="0" w:space="0" w:color="auto"/>
                <w:right w:val="none" w:sz="0" w:space="0" w:color="auto"/>
              </w:divBdr>
            </w:div>
            <w:div w:id="436683969">
              <w:marLeft w:val="0"/>
              <w:marRight w:val="0"/>
              <w:marTop w:val="0"/>
              <w:marBottom w:val="0"/>
              <w:divBdr>
                <w:top w:val="none" w:sz="0" w:space="0" w:color="auto"/>
                <w:left w:val="none" w:sz="0" w:space="0" w:color="auto"/>
                <w:bottom w:val="none" w:sz="0" w:space="0" w:color="auto"/>
                <w:right w:val="none" w:sz="0" w:space="0" w:color="auto"/>
              </w:divBdr>
            </w:div>
            <w:div w:id="604773725">
              <w:marLeft w:val="0"/>
              <w:marRight w:val="0"/>
              <w:marTop w:val="0"/>
              <w:marBottom w:val="0"/>
              <w:divBdr>
                <w:top w:val="none" w:sz="0" w:space="0" w:color="auto"/>
                <w:left w:val="none" w:sz="0" w:space="0" w:color="auto"/>
                <w:bottom w:val="none" w:sz="0" w:space="0" w:color="auto"/>
                <w:right w:val="none" w:sz="0" w:space="0" w:color="auto"/>
              </w:divBdr>
            </w:div>
            <w:div w:id="928656563">
              <w:marLeft w:val="0"/>
              <w:marRight w:val="0"/>
              <w:marTop w:val="0"/>
              <w:marBottom w:val="0"/>
              <w:divBdr>
                <w:top w:val="none" w:sz="0" w:space="0" w:color="auto"/>
                <w:left w:val="none" w:sz="0" w:space="0" w:color="auto"/>
                <w:bottom w:val="none" w:sz="0" w:space="0" w:color="auto"/>
                <w:right w:val="none" w:sz="0" w:space="0" w:color="auto"/>
              </w:divBdr>
            </w:div>
            <w:div w:id="1022584686">
              <w:marLeft w:val="0"/>
              <w:marRight w:val="0"/>
              <w:marTop w:val="0"/>
              <w:marBottom w:val="0"/>
              <w:divBdr>
                <w:top w:val="none" w:sz="0" w:space="0" w:color="auto"/>
                <w:left w:val="none" w:sz="0" w:space="0" w:color="auto"/>
                <w:bottom w:val="none" w:sz="0" w:space="0" w:color="auto"/>
                <w:right w:val="none" w:sz="0" w:space="0" w:color="auto"/>
              </w:divBdr>
            </w:div>
            <w:div w:id="1069617744">
              <w:marLeft w:val="0"/>
              <w:marRight w:val="0"/>
              <w:marTop w:val="0"/>
              <w:marBottom w:val="0"/>
              <w:divBdr>
                <w:top w:val="none" w:sz="0" w:space="0" w:color="auto"/>
                <w:left w:val="none" w:sz="0" w:space="0" w:color="auto"/>
                <w:bottom w:val="none" w:sz="0" w:space="0" w:color="auto"/>
                <w:right w:val="none" w:sz="0" w:space="0" w:color="auto"/>
              </w:divBdr>
            </w:div>
            <w:div w:id="1307272006">
              <w:marLeft w:val="0"/>
              <w:marRight w:val="0"/>
              <w:marTop w:val="0"/>
              <w:marBottom w:val="0"/>
              <w:divBdr>
                <w:top w:val="none" w:sz="0" w:space="0" w:color="auto"/>
                <w:left w:val="none" w:sz="0" w:space="0" w:color="auto"/>
                <w:bottom w:val="none" w:sz="0" w:space="0" w:color="auto"/>
                <w:right w:val="none" w:sz="0" w:space="0" w:color="auto"/>
              </w:divBdr>
            </w:div>
            <w:div w:id="1333871895">
              <w:marLeft w:val="0"/>
              <w:marRight w:val="0"/>
              <w:marTop w:val="0"/>
              <w:marBottom w:val="0"/>
              <w:divBdr>
                <w:top w:val="none" w:sz="0" w:space="0" w:color="auto"/>
                <w:left w:val="none" w:sz="0" w:space="0" w:color="auto"/>
                <w:bottom w:val="none" w:sz="0" w:space="0" w:color="auto"/>
                <w:right w:val="none" w:sz="0" w:space="0" w:color="auto"/>
              </w:divBdr>
            </w:div>
            <w:div w:id="1615136882">
              <w:marLeft w:val="0"/>
              <w:marRight w:val="0"/>
              <w:marTop w:val="0"/>
              <w:marBottom w:val="0"/>
              <w:divBdr>
                <w:top w:val="none" w:sz="0" w:space="0" w:color="auto"/>
                <w:left w:val="none" w:sz="0" w:space="0" w:color="auto"/>
                <w:bottom w:val="none" w:sz="0" w:space="0" w:color="auto"/>
                <w:right w:val="none" w:sz="0" w:space="0" w:color="auto"/>
              </w:divBdr>
            </w:div>
            <w:div w:id="200627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76033">
      <w:bodyDiv w:val="1"/>
      <w:marLeft w:val="0"/>
      <w:marRight w:val="0"/>
      <w:marTop w:val="0"/>
      <w:marBottom w:val="0"/>
      <w:divBdr>
        <w:top w:val="none" w:sz="0" w:space="0" w:color="auto"/>
        <w:left w:val="none" w:sz="0" w:space="0" w:color="auto"/>
        <w:bottom w:val="none" w:sz="0" w:space="0" w:color="auto"/>
        <w:right w:val="none" w:sz="0" w:space="0" w:color="auto"/>
      </w:divBdr>
    </w:div>
    <w:div w:id="369381083">
      <w:bodyDiv w:val="1"/>
      <w:marLeft w:val="0"/>
      <w:marRight w:val="0"/>
      <w:marTop w:val="0"/>
      <w:marBottom w:val="0"/>
      <w:divBdr>
        <w:top w:val="none" w:sz="0" w:space="0" w:color="auto"/>
        <w:left w:val="none" w:sz="0" w:space="0" w:color="auto"/>
        <w:bottom w:val="none" w:sz="0" w:space="0" w:color="auto"/>
        <w:right w:val="none" w:sz="0" w:space="0" w:color="auto"/>
      </w:divBdr>
    </w:div>
    <w:div w:id="388848753">
      <w:bodyDiv w:val="1"/>
      <w:marLeft w:val="0"/>
      <w:marRight w:val="0"/>
      <w:marTop w:val="0"/>
      <w:marBottom w:val="0"/>
      <w:divBdr>
        <w:top w:val="none" w:sz="0" w:space="0" w:color="auto"/>
        <w:left w:val="none" w:sz="0" w:space="0" w:color="auto"/>
        <w:bottom w:val="none" w:sz="0" w:space="0" w:color="auto"/>
        <w:right w:val="none" w:sz="0" w:space="0" w:color="auto"/>
      </w:divBdr>
    </w:div>
    <w:div w:id="402799840">
      <w:bodyDiv w:val="1"/>
      <w:marLeft w:val="0"/>
      <w:marRight w:val="0"/>
      <w:marTop w:val="0"/>
      <w:marBottom w:val="0"/>
      <w:divBdr>
        <w:top w:val="none" w:sz="0" w:space="0" w:color="auto"/>
        <w:left w:val="none" w:sz="0" w:space="0" w:color="auto"/>
        <w:bottom w:val="none" w:sz="0" w:space="0" w:color="auto"/>
        <w:right w:val="none" w:sz="0" w:space="0" w:color="auto"/>
      </w:divBdr>
    </w:div>
    <w:div w:id="407725468">
      <w:bodyDiv w:val="1"/>
      <w:marLeft w:val="0"/>
      <w:marRight w:val="0"/>
      <w:marTop w:val="0"/>
      <w:marBottom w:val="0"/>
      <w:divBdr>
        <w:top w:val="none" w:sz="0" w:space="0" w:color="auto"/>
        <w:left w:val="none" w:sz="0" w:space="0" w:color="auto"/>
        <w:bottom w:val="none" w:sz="0" w:space="0" w:color="auto"/>
        <w:right w:val="none" w:sz="0" w:space="0" w:color="auto"/>
      </w:divBdr>
    </w:div>
    <w:div w:id="421416575">
      <w:bodyDiv w:val="1"/>
      <w:marLeft w:val="0"/>
      <w:marRight w:val="0"/>
      <w:marTop w:val="0"/>
      <w:marBottom w:val="0"/>
      <w:divBdr>
        <w:top w:val="none" w:sz="0" w:space="0" w:color="auto"/>
        <w:left w:val="none" w:sz="0" w:space="0" w:color="auto"/>
        <w:bottom w:val="none" w:sz="0" w:space="0" w:color="auto"/>
        <w:right w:val="none" w:sz="0" w:space="0" w:color="auto"/>
      </w:divBdr>
      <w:divsChild>
        <w:div w:id="62220548">
          <w:marLeft w:val="0"/>
          <w:marRight w:val="0"/>
          <w:marTop w:val="0"/>
          <w:marBottom w:val="0"/>
          <w:divBdr>
            <w:top w:val="none" w:sz="0" w:space="0" w:color="auto"/>
            <w:left w:val="none" w:sz="0" w:space="0" w:color="auto"/>
            <w:bottom w:val="none" w:sz="0" w:space="0" w:color="auto"/>
            <w:right w:val="none" w:sz="0" w:space="0" w:color="auto"/>
          </w:divBdr>
        </w:div>
        <w:div w:id="105269805">
          <w:marLeft w:val="0"/>
          <w:marRight w:val="0"/>
          <w:marTop w:val="0"/>
          <w:marBottom w:val="0"/>
          <w:divBdr>
            <w:top w:val="none" w:sz="0" w:space="0" w:color="auto"/>
            <w:left w:val="none" w:sz="0" w:space="0" w:color="auto"/>
            <w:bottom w:val="none" w:sz="0" w:space="0" w:color="auto"/>
            <w:right w:val="none" w:sz="0" w:space="0" w:color="auto"/>
          </w:divBdr>
        </w:div>
        <w:div w:id="161745107">
          <w:marLeft w:val="0"/>
          <w:marRight w:val="0"/>
          <w:marTop w:val="0"/>
          <w:marBottom w:val="0"/>
          <w:divBdr>
            <w:top w:val="none" w:sz="0" w:space="0" w:color="auto"/>
            <w:left w:val="none" w:sz="0" w:space="0" w:color="auto"/>
            <w:bottom w:val="none" w:sz="0" w:space="0" w:color="auto"/>
            <w:right w:val="none" w:sz="0" w:space="0" w:color="auto"/>
          </w:divBdr>
        </w:div>
        <w:div w:id="229004547">
          <w:marLeft w:val="0"/>
          <w:marRight w:val="0"/>
          <w:marTop w:val="0"/>
          <w:marBottom w:val="0"/>
          <w:divBdr>
            <w:top w:val="none" w:sz="0" w:space="0" w:color="auto"/>
            <w:left w:val="none" w:sz="0" w:space="0" w:color="auto"/>
            <w:bottom w:val="none" w:sz="0" w:space="0" w:color="auto"/>
            <w:right w:val="none" w:sz="0" w:space="0" w:color="auto"/>
          </w:divBdr>
        </w:div>
        <w:div w:id="308553973">
          <w:marLeft w:val="0"/>
          <w:marRight w:val="0"/>
          <w:marTop w:val="0"/>
          <w:marBottom w:val="0"/>
          <w:divBdr>
            <w:top w:val="none" w:sz="0" w:space="0" w:color="auto"/>
            <w:left w:val="none" w:sz="0" w:space="0" w:color="auto"/>
            <w:bottom w:val="none" w:sz="0" w:space="0" w:color="auto"/>
            <w:right w:val="none" w:sz="0" w:space="0" w:color="auto"/>
          </w:divBdr>
        </w:div>
        <w:div w:id="528106978">
          <w:marLeft w:val="0"/>
          <w:marRight w:val="0"/>
          <w:marTop w:val="0"/>
          <w:marBottom w:val="0"/>
          <w:divBdr>
            <w:top w:val="none" w:sz="0" w:space="0" w:color="auto"/>
            <w:left w:val="none" w:sz="0" w:space="0" w:color="auto"/>
            <w:bottom w:val="none" w:sz="0" w:space="0" w:color="auto"/>
            <w:right w:val="none" w:sz="0" w:space="0" w:color="auto"/>
          </w:divBdr>
        </w:div>
        <w:div w:id="672534042">
          <w:marLeft w:val="0"/>
          <w:marRight w:val="0"/>
          <w:marTop w:val="0"/>
          <w:marBottom w:val="0"/>
          <w:divBdr>
            <w:top w:val="none" w:sz="0" w:space="0" w:color="auto"/>
            <w:left w:val="none" w:sz="0" w:space="0" w:color="auto"/>
            <w:bottom w:val="none" w:sz="0" w:space="0" w:color="auto"/>
            <w:right w:val="none" w:sz="0" w:space="0" w:color="auto"/>
          </w:divBdr>
        </w:div>
        <w:div w:id="825364831">
          <w:marLeft w:val="0"/>
          <w:marRight w:val="0"/>
          <w:marTop w:val="0"/>
          <w:marBottom w:val="0"/>
          <w:divBdr>
            <w:top w:val="none" w:sz="0" w:space="0" w:color="auto"/>
            <w:left w:val="none" w:sz="0" w:space="0" w:color="auto"/>
            <w:bottom w:val="none" w:sz="0" w:space="0" w:color="auto"/>
            <w:right w:val="none" w:sz="0" w:space="0" w:color="auto"/>
          </w:divBdr>
        </w:div>
        <w:div w:id="854684268">
          <w:marLeft w:val="0"/>
          <w:marRight w:val="0"/>
          <w:marTop w:val="0"/>
          <w:marBottom w:val="0"/>
          <w:divBdr>
            <w:top w:val="none" w:sz="0" w:space="0" w:color="auto"/>
            <w:left w:val="none" w:sz="0" w:space="0" w:color="auto"/>
            <w:bottom w:val="none" w:sz="0" w:space="0" w:color="auto"/>
            <w:right w:val="none" w:sz="0" w:space="0" w:color="auto"/>
          </w:divBdr>
        </w:div>
        <w:div w:id="1066689379">
          <w:marLeft w:val="0"/>
          <w:marRight w:val="0"/>
          <w:marTop w:val="0"/>
          <w:marBottom w:val="0"/>
          <w:divBdr>
            <w:top w:val="none" w:sz="0" w:space="0" w:color="auto"/>
            <w:left w:val="none" w:sz="0" w:space="0" w:color="auto"/>
            <w:bottom w:val="none" w:sz="0" w:space="0" w:color="auto"/>
            <w:right w:val="none" w:sz="0" w:space="0" w:color="auto"/>
          </w:divBdr>
        </w:div>
        <w:div w:id="1325163071">
          <w:marLeft w:val="0"/>
          <w:marRight w:val="0"/>
          <w:marTop w:val="0"/>
          <w:marBottom w:val="0"/>
          <w:divBdr>
            <w:top w:val="none" w:sz="0" w:space="0" w:color="auto"/>
            <w:left w:val="none" w:sz="0" w:space="0" w:color="auto"/>
            <w:bottom w:val="none" w:sz="0" w:space="0" w:color="auto"/>
            <w:right w:val="none" w:sz="0" w:space="0" w:color="auto"/>
          </w:divBdr>
        </w:div>
        <w:div w:id="1460762196">
          <w:marLeft w:val="0"/>
          <w:marRight w:val="0"/>
          <w:marTop w:val="0"/>
          <w:marBottom w:val="0"/>
          <w:divBdr>
            <w:top w:val="none" w:sz="0" w:space="0" w:color="auto"/>
            <w:left w:val="none" w:sz="0" w:space="0" w:color="auto"/>
            <w:bottom w:val="none" w:sz="0" w:space="0" w:color="auto"/>
            <w:right w:val="none" w:sz="0" w:space="0" w:color="auto"/>
          </w:divBdr>
        </w:div>
        <w:div w:id="1618753314">
          <w:marLeft w:val="0"/>
          <w:marRight w:val="0"/>
          <w:marTop w:val="0"/>
          <w:marBottom w:val="0"/>
          <w:divBdr>
            <w:top w:val="none" w:sz="0" w:space="0" w:color="auto"/>
            <w:left w:val="none" w:sz="0" w:space="0" w:color="auto"/>
            <w:bottom w:val="none" w:sz="0" w:space="0" w:color="auto"/>
            <w:right w:val="none" w:sz="0" w:space="0" w:color="auto"/>
          </w:divBdr>
        </w:div>
        <w:div w:id="1751845880">
          <w:marLeft w:val="0"/>
          <w:marRight w:val="0"/>
          <w:marTop w:val="0"/>
          <w:marBottom w:val="0"/>
          <w:divBdr>
            <w:top w:val="none" w:sz="0" w:space="0" w:color="auto"/>
            <w:left w:val="none" w:sz="0" w:space="0" w:color="auto"/>
            <w:bottom w:val="none" w:sz="0" w:space="0" w:color="auto"/>
            <w:right w:val="none" w:sz="0" w:space="0" w:color="auto"/>
          </w:divBdr>
        </w:div>
        <w:div w:id="1866401466">
          <w:marLeft w:val="0"/>
          <w:marRight w:val="0"/>
          <w:marTop w:val="0"/>
          <w:marBottom w:val="0"/>
          <w:divBdr>
            <w:top w:val="none" w:sz="0" w:space="0" w:color="auto"/>
            <w:left w:val="none" w:sz="0" w:space="0" w:color="auto"/>
            <w:bottom w:val="none" w:sz="0" w:space="0" w:color="auto"/>
            <w:right w:val="none" w:sz="0" w:space="0" w:color="auto"/>
          </w:divBdr>
        </w:div>
        <w:div w:id="1936597655">
          <w:marLeft w:val="0"/>
          <w:marRight w:val="0"/>
          <w:marTop w:val="0"/>
          <w:marBottom w:val="0"/>
          <w:divBdr>
            <w:top w:val="none" w:sz="0" w:space="0" w:color="auto"/>
            <w:left w:val="none" w:sz="0" w:space="0" w:color="auto"/>
            <w:bottom w:val="none" w:sz="0" w:space="0" w:color="auto"/>
            <w:right w:val="none" w:sz="0" w:space="0" w:color="auto"/>
          </w:divBdr>
        </w:div>
      </w:divsChild>
    </w:div>
    <w:div w:id="423309374">
      <w:bodyDiv w:val="1"/>
      <w:marLeft w:val="0"/>
      <w:marRight w:val="0"/>
      <w:marTop w:val="0"/>
      <w:marBottom w:val="0"/>
      <w:divBdr>
        <w:top w:val="none" w:sz="0" w:space="0" w:color="auto"/>
        <w:left w:val="none" w:sz="0" w:space="0" w:color="auto"/>
        <w:bottom w:val="none" w:sz="0" w:space="0" w:color="auto"/>
        <w:right w:val="none" w:sz="0" w:space="0" w:color="auto"/>
      </w:divBdr>
    </w:div>
    <w:div w:id="439226313">
      <w:bodyDiv w:val="1"/>
      <w:marLeft w:val="0"/>
      <w:marRight w:val="0"/>
      <w:marTop w:val="0"/>
      <w:marBottom w:val="0"/>
      <w:divBdr>
        <w:top w:val="none" w:sz="0" w:space="0" w:color="auto"/>
        <w:left w:val="none" w:sz="0" w:space="0" w:color="auto"/>
        <w:bottom w:val="none" w:sz="0" w:space="0" w:color="auto"/>
        <w:right w:val="none" w:sz="0" w:space="0" w:color="auto"/>
      </w:divBdr>
    </w:div>
    <w:div w:id="440540714">
      <w:bodyDiv w:val="1"/>
      <w:marLeft w:val="0"/>
      <w:marRight w:val="0"/>
      <w:marTop w:val="0"/>
      <w:marBottom w:val="0"/>
      <w:divBdr>
        <w:top w:val="none" w:sz="0" w:space="0" w:color="auto"/>
        <w:left w:val="none" w:sz="0" w:space="0" w:color="auto"/>
        <w:bottom w:val="none" w:sz="0" w:space="0" w:color="auto"/>
        <w:right w:val="none" w:sz="0" w:space="0" w:color="auto"/>
      </w:divBdr>
    </w:div>
    <w:div w:id="442848304">
      <w:bodyDiv w:val="1"/>
      <w:marLeft w:val="0"/>
      <w:marRight w:val="0"/>
      <w:marTop w:val="0"/>
      <w:marBottom w:val="0"/>
      <w:divBdr>
        <w:top w:val="none" w:sz="0" w:space="0" w:color="auto"/>
        <w:left w:val="none" w:sz="0" w:space="0" w:color="auto"/>
        <w:bottom w:val="none" w:sz="0" w:space="0" w:color="auto"/>
        <w:right w:val="none" w:sz="0" w:space="0" w:color="auto"/>
      </w:divBdr>
      <w:divsChild>
        <w:div w:id="1995181597">
          <w:marLeft w:val="274"/>
          <w:marRight w:val="0"/>
          <w:marTop w:val="0"/>
          <w:marBottom w:val="0"/>
          <w:divBdr>
            <w:top w:val="none" w:sz="0" w:space="0" w:color="auto"/>
            <w:left w:val="none" w:sz="0" w:space="0" w:color="auto"/>
            <w:bottom w:val="none" w:sz="0" w:space="0" w:color="auto"/>
            <w:right w:val="none" w:sz="0" w:space="0" w:color="auto"/>
          </w:divBdr>
        </w:div>
        <w:div w:id="133331707">
          <w:marLeft w:val="274"/>
          <w:marRight w:val="0"/>
          <w:marTop w:val="0"/>
          <w:marBottom w:val="0"/>
          <w:divBdr>
            <w:top w:val="none" w:sz="0" w:space="0" w:color="auto"/>
            <w:left w:val="none" w:sz="0" w:space="0" w:color="auto"/>
            <w:bottom w:val="none" w:sz="0" w:space="0" w:color="auto"/>
            <w:right w:val="none" w:sz="0" w:space="0" w:color="auto"/>
          </w:divBdr>
        </w:div>
      </w:divsChild>
    </w:div>
    <w:div w:id="446775221">
      <w:bodyDiv w:val="1"/>
      <w:marLeft w:val="0"/>
      <w:marRight w:val="0"/>
      <w:marTop w:val="0"/>
      <w:marBottom w:val="0"/>
      <w:divBdr>
        <w:top w:val="none" w:sz="0" w:space="0" w:color="auto"/>
        <w:left w:val="none" w:sz="0" w:space="0" w:color="auto"/>
        <w:bottom w:val="none" w:sz="0" w:space="0" w:color="auto"/>
        <w:right w:val="none" w:sz="0" w:space="0" w:color="auto"/>
      </w:divBdr>
    </w:div>
    <w:div w:id="478307488">
      <w:bodyDiv w:val="1"/>
      <w:marLeft w:val="0"/>
      <w:marRight w:val="0"/>
      <w:marTop w:val="0"/>
      <w:marBottom w:val="0"/>
      <w:divBdr>
        <w:top w:val="none" w:sz="0" w:space="0" w:color="auto"/>
        <w:left w:val="none" w:sz="0" w:space="0" w:color="auto"/>
        <w:bottom w:val="none" w:sz="0" w:space="0" w:color="auto"/>
        <w:right w:val="none" w:sz="0" w:space="0" w:color="auto"/>
      </w:divBdr>
    </w:div>
    <w:div w:id="478575783">
      <w:bodyDiv w:val="1"/>
      <w:marLeft w:val="0"/>
      <w:marRight w:val="0"/>
      <w:marTop w:val="0"/>
      <w:marBottom w:val="0"/>
      <w:divBdr>
        <w:top w:val="none" w:sz="0" w:space="0" w:color="auto"/>
        <w:left w:val="none" w:sz="0" w:space="0" w:color="auto"/>
        <w:bottom w:val="none" w:sz="0" w:space="0" w:color="auto"/>
        <w:right w:val="none" w:sz="0" w:space="0" w:color="auto"/>
      </w:divBdr>
    </w:div>
    <w:div w:id="494106154">
      <w:bodyDiv w:val="1"/>
      <w:marLeft w:val="0"/>
      <w:marRight w:val="0"/>
      <w:marTop w:val="0"/>
      <w:marBottom w:val="0"/>
      <w:divBdr>
        <w:top w:val="none" w:sz="0" w:space="0" w:color="auto"/>
        <w:left w:val="none" w:sz="0" w:space="0" w:color="auto"/>
        <w:bottom w:val="none" w:sz="0" w:space="0" w:color="auto"/>
        <w:right w:val="none" w:sz="0" w:space="0" w:color="auto"/>
      </w:divBdr>
    </w:div>
    <w:div w:id="499733338">
      <w:bodyDiv w:val="1"/>
      <w:marLeft w:val="0"/>
      <w:marRight w:val="0"/>
      <w:marTop w:val="0"/>
      <w:marBottom w:val="0"/>
      <w:divBdr>
        <w:top w:val="none" w:sz="0" w:space="0" w:color="auto"/>
        <w:left w:val="none" w:sz="0" w:space="0" w:color="auto"/>
        <w:bottom w:val="none" w:sz="0" w:space="0" w:color="auto"/>
        <w:right w:val="none" w:sz="0" w:space="0" w:color="auto"/>
      </w:divBdr>
    </w:div>
    <w:div w:id="513349679">
      <w:bodyDiv w:val="1"/>
      <w:marLeft w:val="0"/>
      <w:marRight w:val="0"/>
      <w:marTop w:val="0"/>
      <w:marBottom w:val="0"/>
      <w:divBdr>
        <w:top w:val="none" w:sz="0" w:space="0" w:color="auto"/>
        <w:left w:val="none" w:sz="0" w:space="0" w:color="auto"/>
        <w:bottom w:val="none" w:sz="0" w:space="0" w:color="auto"/>
        <w:right w:val="none" w:sz="0" w:space="0" w:color="auto"/>
      </w:divBdr>
    </w:div>
    <w:div w:id="533080304">
      <w:bodyDiv w:val="1"/>
      <w:marLeft w:val="0"/>
      <w:marRight w:val="0"/>
      <w:marTop w:val="0"/>
      <w:marBottom w:val="0"/>
      <w:divBdr>
        <w:top w:val="none" w:sz="0" w:space="0" w:color="auto"/>
        <w:left w:val="none" w:sz="0" w:space="0" w:color="auto"/>
        <w:bottom w:val="none" w:sz="0" w:space="0" w:color="auto"/>
        <w:right w:val="none" w:sz="0" w:space="0" w:color="auto"/>
      </w:divBdr>
    </w:div>
    <w:div w:id="537399062">
      <w:bodyDiv w:val="1"/>
      <w:marLeft w:val="0"/>
      <w:marRight w:val="0"/>
      <w:marTop w:val="0"/>
      <w:marBottom w:val="0"/>
      <w:divBdr>
        <w:top w:val="none" w:sz="0" w:space="0" w:color="auto"/>
        <w:left w:val="none" w:sz="0" w:space="0" w:color="auto"/>
        <w:bottom w:val="none" w:sz="0" w:space="0" w:color="auto"/>
        <w:right w:val="none" w:sz="0" w:space="0" w:color="auto"/>
      </w:divBdr>
    </w:div>
    <w:div w:id="545219678">
      <w:bodyDiv w:val="1"/>
      <w:marLeft w:val="0"/>
      <w:marRight w:val="0"/>
      <w:marTop w:val="0"/>
      <w:marBottom w:val="0"/>
      <w:divBdr>
        <w:top w:val="none" w:sz="0" w:space="0" w:color="auto"/>
        <w:left w:val="none" w:sz="0" w:space="0" w:color="auto"/>
        <w:bottom w:val="none" w:sz="0" w:space="0" w:color="auto"/>
        <w:right w:val="none" w:sz="0" w:space="0" w:color="auto"/>
      </w:divBdr>
      <w:divsChild>
        <w:div w:id="21787168">
          <w:marLeft w:val="0"/>
          <w:marRight w:val="0"/>
          <w:marTop w:val="0"/>
          <w:marBottom w:val="0"/>
          <w:divBdr>
            <w:top w:val="none" w:sz="0" w:space="0" w:color="auto"/>
            <w:left w:val="none" w:sz="0" w:space="0" w:color="auto"/>
            <w:bottom w:val="none" w:sz="0" w:space="0" w:color="auto"/>
            <w:right w:val="none" w:sz="0" w:space="0" w:color="auto"/>
          </w:divBdr>
        </w:div>
        <w:div w:id="174810978">
          <w:marLeft w:val="0"/>
          <w:marRight w:val="0"/>
          <w:marTop w:val="0"/>
          <w:marBottom w:val="0"/>
          <w:divBdr>
            <w:top w:val="none" w:sz="0" w:space="0" w:color="auto"/>
            <w:left w:val="none" w:sz="0" w:space="0" w:color="auto"/>
            <w:bottom w:val="none" w:sz="0" w:space="0" w:color="auto"/>
            <w:right w:val="none" w:sz="0" w:space="0" w:color="auto"/>
          </w:divBdr>
        </w:div>
        <w:div w:id="218638252">
          <w:marLeft w:val="0"/>
          <w:marRight w:val="0"/>
          <w:marTop w:val="0"/>
          <w:marBottom w:val="0"/>
          <w:divBdr>
            <w:top w:val="none" w:sz="0" w:space="0" w:color="auto"/>
            <w:left w:val="none" w:sz="0" w:space="0" w:color="auto"/>
            <w:bottom w:val="none" w:sz="0" w:space="0" w:color="auto"/>
            <w:right w:val="none" w:sz="0" w:space="0" w:color="auto"/>
          </w:divBdr>
        </w:div>
        <w:div w:id="339505196">
          <w:marLeft w:val="0"/>
          <w:marRight w:val="0"/>
          <w:marTop w:val="0"/>
          <w:marBottom w:val="0"/>
          <w:divBdr>
            <w:top w:val="none" w:sz="0" w:space="0" w:color="auto"/>
            <w:left w:val="none" w:sz="0" w:space="0" w:color="auto"/>
            <w:bottom w:val="none" w:sz="0" w:space="0" w:color="auto"/>
            <w:right w:val="none" w:sz="0" w:space="0" w:color="auto"/>
          </w:divBdr>
        </w:div>
        <w:div w:id="401104490">
          <w:marLeft w:val="0"/>
          <w:marRight w:val="0"/>
          <w:marTop w:val="0"/>
          <w:marBottom w:val="0"/>
          <w:divBdr>
            <w:top w:val="none" w:sz="0" w:space="0" w:color="auto"/>
            <w:left w:val="none" w:sz="0" w:space="0" w:color="auto"/>
            <w:bottom w:val="none" w:sz="0" w:space="0" w:color="auto"/>
            <w:right w:val="none" w:sz="0" w:space="0" w:color="auto"/>
          </w:divBdr>
        </w:div>
        <w:div w:id="621882425">
          <w:marLeft w:val="0"/>
          <w:marRight w:val="0"/>
          <w:marTop w:val="0"/>
          <w:marBottom w:val="0"/>
          <w:divBdr>
            <w:top w:val="none" w:sz="0" w:space="0" w:color="auto"/>
            <w:left w:val="none" w:sz="0" w:space="0" w:color="auto"/>
            <w:bottom w:val="none" w:sz="0" w:space="0" w:color="auto"/>
            <w:right w:val="none" w:sz="0" w:space="0" w:color="auto"/>
          </w:divBdr>
        </w:div>
        <w:div w:id="689992742">
          <w:marLeft w:val="0"/>
          <w:marRight w:val="0"/>
          <w:marTop w:val="0"/>
          <w:marBottom w:val="0"/>
          <w:divBdr>
            <w:top w:val="none" w:sz="0" w:space="0" w:color="auto"/>
            <w:left w:val="none" w:sz="0" w:space="0" w:color="auto"/>
            <w:bottom w:val="none" w:sz="0" w:space="0" w:color="auto"/>
            <w:right w:val="none" w:sz="0" w:space="0" w:color="auto"/>
          </w:divBdr>
        </w:div>
        <w:div w:id="761921664">
          <w:marLeft w:val="0"/>
          <w:marRight w:val="0"/>
          <w:marTop w:val="0"/>
          <w:marBottom w:val="0"/>
          <w:divBdr>
            <w:top w:val="none" w:sz="0" w:space="0" w:color="auto"/>
            <w:left w:val="none" w:sz="0" w:space="0" w:color="auto"/>
            <w:bottom w:val="none" w:sz="0" w:space="0" w:color="auto"/>
            <w:right w:val="none" w:sz="0" w:space="0" w:color="auto"/>
          </w:divBdr>
        </w:div>
        <w:div w:id="923219656">
          <w:marLeft w:val="0"/>
          <w:marRight w:val="0"/>
          <w:marTop w:val="0"/>
          <w:marBottom w:val="0"/>
          <w:divBdr>
            <w:top w:val="none" w:sz="0" w:space="0" w:color="auto"/>
            <w:left w:val="none" w:sz="0" w:space="0" w:color="auto"/>
            <w:bottom w:val="none" w:sz="0" w:space="0" w:color="auto"/>
            <w:right w:val="none" w:sz="0" w:space="0" w:color="auto"/>
          </w:divBdr>
        </w:div>
        <w:div w:id="962461915">
          <w:marLeft w:val="0"/>
          <w:marRight w:val="0"/>
          <w:marTop w:val="0"/>
          <w:marBottom w:val="0"/>
          <w:divBdr>
            <w:top w:val="none" w:sz="0" w:space="0" w:color="auto"/>
            <w:left w:val="none" w:sz="0" w:space="0" w:color="auto"/>
            <w:bottom w:val="none" w:sz="0" w:space="0" w:color="auto"/>
            <w:right w:val="none" w:sz="0" w:space="0" w:color="auto"/>
          </w:divBdr>
        </w:div>
        <w:div w:id="1003315052">
          <w:marLeft w:val="0"/>
          <w:marRight w:val="0"/>
          <w:marTop w:val="0"/>
          <w:marBottom w:val="0"/>
          <w:divBdr>
            <w:top w:val="none" w:sz="0" w:space="0" w:color="auto"/>
            <w:left w:val="none" w:sz="0" w:space="0" w:color="auto"/>
            <w:bottom w:val="none" w:sz="0" w:space="0" w:color="auto"/>
            <w:right w:val="none" w:sz="0" w:space="0" w:color="auto"/>
          </w:divBdr>
        </w:div>
        <w:div w:id="1096750462">
          <w:marLeft w:val="0"/>
          <w:marRight w:val="0"/>
          <w:marTop w:val="0"/>
          <w:marBottom w:val="0"/>
          <w:divBdr>
            <w:top w:val="none" w:sz="0" w:space="0" w:color="auto"/>
            <w:left w:val="none" w:sz="0" w:space="0" w:color="auto"/>
            <w:bottom w:val="none" w:sz="0" w:space="0" w:color="auto"/>
            <w:right w:val="none" w:sz="0" w:space="0" w:color="auto"/>
          </w:divBdr>
        </w:div>
        <w:div w:id="1108693877">
          <w:marLeft w:val="0"/>
          <w:marRight w:val="0"/>
          <w:marTop w:val="0"/>
          <w:marBottom w:val="0"/>
          <w:divBdr>
            <w:top w:val="none" w:sz="0" w:space="0" w:color="auto"/>
            <w:left w:val="none" w:sz="0" w:space="0" w:color="auto"/>
            <w:bottom w:val="none" w:sz="0" w:space="0" w:color="auto"/>
            <w:right w:val="none" w:sz="0" w:space="0" w:color="auto"/>
          </w:divBdr>
        </w:div>
        <w:div w:id="1141191748">
          <w:marLeft w:val="0"/>
          <w:marRight w:val="0"/>
          <w:marTop w:val="0"/>
          <w:marBottom w:val="0"/>
          <w:divBdr>
            <w:top w:val="none" w:sz="0" w:space="0" w:color="auto"/>
            <w:left w:val="none" w:sz="0" w:space="0" w:color="auto"/>
            <w:bottom w:val="none" w:sz="0" w:space="0" w:color="auto"/>
            <w:right w:val="none" w:sz="0" w:space="0" w:color="auto"/>
          </w:divBdr>
        </w:div>
        <w:div w:id="1181550418">
          <w:marLeft w:val="0"/>
          <w:marRight w:val="0"/>
          <w:marTop w:val="0"/>
          <w:marBottom w:val="0"/>
          <w:divBdr>
            <w:top w:val="none" w:sz="0" w:space="0" w:color="auto"/>
            <w:left w:val="none" w:sz="0" w:space="0" w:color="auto"/>
            <w:bottom w:val="none" w:sz="0" w:space="0" w:color="auto"/>
            <w:right w:val="none" w:sz="0" w:space="0" w:color="auto"/>
          </w:divBdr>
        </w:div>
        <w:div w:id="1233082734">
          <w:marLeft w:val="0"/>
          <w:marRight w:val="0"/>
          <w:marTop w:val="0"/>
          <w:marBottom w:val="0"/>
          <w:divBdr>
            <w:top w:val="none" w:sz="0" w:space="0" w:color="auto"/>
            <w:left w:val="none" w:sz="0" w:space="0" w:color="auto"/>
            <w:bottom w:val="none" w:sz="0" w:space="0" w:color="auto"/>
            <w:right w:val="none" w:sz="0" w:space="0" w:color="auto"/>
          </w:divBdr>
        </w:div>
        <w:div w:id="1334340860">
          <w:marLeft w:val="0"/>
          <w:marRight w:val="0"/>
          <w:marTop w:val="0"/>
          <w:marBottom w:val="0"/>
          <w:divBdr>
            <w:top w:val="none" w:sz="0" w:space="0" w:color="auto"/>
            <w:left w:val="none" w:sz="0" w:space="0" w:color="auto"/>
            <w:bottom w:val="none" w:sz="0" w:space="0" w:color="auto"/>
            <w:right w:val="none" w:sz="0" w:space="0" w:color="auto"/>
          </w:divBdr>
        </w:div>
        <w:div w:id="1374039171">
          <w:marLeft w:val="0"/>
          <w:marRight w:val="0"/>
          <w:marTop w:val="0"/>
          <w:marBottom w:val="0"/>
          <w:divBdr>
            <w:top w:val="none" w:sz="0" w:space="0" w:color="auto"/>
            <w:left w:val="none" w:sz="0" w:space="0" w:color="auto"/>
            <w:bottom w:val="none" w:sz="0" w:space="0" w:color="auto"/>
            <w:right w:val="none" w:sz="0" w:space="0" w:color="auto"/>
          </w:divBdr>
        </w:div>
        <w:div w:id="1414744683">
          <w:marLeft w:val="0"/>
          <w:marRight w:val="0"/>
          <w:marTop w:val="0"/>
          <w:marBottom w:val="0"/>
          <w:divBdr>
            <w:top w:val="none" w:sz="0" w:space="0" w:color="auto"/>
            <w:left w:val="none" w:sz="0" w:space="0" w:color="auto"/>
            <w:bottom w:val="none" w:sz="0" w:space="0" w:color="auto"/>
            <w:right w:val="none" w:sz="0" w:space="0" w:color="auto"/>
          </w:divBdr>
        </w:div>
        <w:div w:id="1428817016">
          <w:marLeft w:val="0"/>
          <w:marRight w:val="0"/>
          <w:marTop w:val="0"/>
          <w:marBottom w:val="0"/>
          <w:divBdr>
            <w:top w:val="none" w:sz="0" w:space="0" w:color="auto"/>
            <w:left w:val="none" w:sz="0" w:space="0" w:color="auto"/>
            <w:bottom w:val="none" w:sz="0" w:space="0" w:color="auto"/>
            <w:right w:val="none" w:sz="0" w:space="0" w:color="auto"/>
          </w:divBdr>
        </w:div>
        <w:div w:id="1522626862">
          <w:marLeft w:val="0"/>
          <w:marRight w:val="0"/>
          <w:marTop w:val="0"/>
          <w:marBottom w:val="0"/>
          <w:divBdr>
            <w:top w:val="none" w:sz="0" w:space="0" w:color="auto"/>
            <w:left w:val="none" w:sz="0" w:space="0" w:color="auto"/>
            <w:bottom w:val="none" w:sz="0" w:space="0" w:color="auto"/>
            <w:right w:val="none" w:sz="0" w:space="0" w:color="auto"/>
          </w:divBdr>
        </w:div>
        <w:div w:id="1721786110">
          <w:marLeft w:val="0"/>
          <w:marRight w:val="0"/>
          <w:marTop w:val="0"/>
          <w:marBottom w:val="0"/>
          <w:divBdr>
            <w:top w:val="none" w:sz="0" w:space="0" w:color="auto"/>
            <w:left w:val="none" w:sz="0" w:space="0" w:color="auto"/>
            <w:bottom w:val="none" w:sz="0" w:space="0" w:color="auto"/>
            <w:right w:val="none" w:sz="0" w:space="0" w:color="auto"/>
          </w:divBdr>
        </w:div>
        <w:div w:id="1752434779">
          <w:marLeft w:val="0"/>
          <w:marRight w:val="0"/>
          <w:marTop w:val="0"/>
          <w:marBottom w:val="0"/>
          <w:divBdr>
            <w:top w:val="none" w:sz="0" w:space="0" w:color="auto"/>
            <w:left w:val="none" w:sz="0" w:space="0" w:color="auto"/>
            <w:bottom w:val="none" w:sz="0" w:space="0" w:color="auto"/>
            <w:right w:val="none" w:sz="0" w:space="0" w:color="auto"/>
          </w:divBdr>
        </w:div>
        <w:div w:id="1898857956">
          <w:marLeft w:val="0"/>
          <w:marRight w:val="0"/>
          <w:marTop w:val="0"/>
          <w:marBottom w:val="0"/>
          <w:divBdr>
            <w:top w:val="none" w:sz="0" w:space="0" w:color="auto"/>
            <w:left w:val="none" w:sz="0" w:space="0" w:color="auto"/>
            <w:bottom w:val="none" w:sz="0" w:space="0" w:color="auto"/>
            <w:right w:val="none" w:sz="0" w:space="0" w:color="auto"/>
          </w:divBdr>
        </w:div>
        <w:div w:id="2008944540">
          <w:marLeft w:val="0"/>
          <w:marRight w:val="0"/>
          <w:marTop w:val="0"/>
          <w:marBottom w:val="0"/>
          <w:divBdr>
            <w:top w:val="none" w:sz="0" w:space="0" w:color="auto"/>
            <w:left w:val="none" w:sz="0" w:space="0" w:color="auto"/>
            <w:bottom w:val="none" w:sz="0" w:space="0" w:color="auto"/>
            <w:right w:val="none" w:sz="0" w:space="0" w:color="auto"/>
          </w:divBdr>
        </w:div>
        <w:div w:id="2035498470">
          <w:marLeft w:val="0"/>
          <w:marRight w:val="0"/>
          <w:marTop w:val="0"/>
          <w:marBottom w:val="0"/>
          <w:divBdr>
            <w:top w:val="none" w:sz="0" w:space="0" w:color="auto"/>
            <w:left w:val="none" w:sz="0" w:space="0" w:color="auto"/>
            <w:bottom w:val="none" w:sz="0" w:space="0" w:color="auto"/>
            <w:right w:val="none" w:sz="0" w:space="0" w:color="auto"/>
          </w:divBdr>
        </w:div>
      </w:divsChild>
    </w:div>
    <w:div w:id="560364151">
      <w:bodyDiv w:val="1"/>
      <w:marLeft w:val="0"/>
      <w:marRight w:val="0"/>
      <w:marTop w:val="0"/>
      <w:marBottom w:val="0"/>
      <w:divBdr>
        <w:top w:val="none" w:sz="0" w:space="0" w:color="auto"/>
        <w:left w:val="none" w:sz="0" w:space="0" w:color="auto"/>
        <w:bottom w:val="none" w:sz="0" w:space="0" w:color="auto"/>
        <w:right w:val="none" w:sz="0" w:space="0" w:color="auto"/>
      </w:divBdr>
    </w:div>
    <w:div w:id="576019169">
      <w:bodyDiv w:val="1"/>
      <w:marLeft w:val="0"/>
      <w:marRight w:val="0"/>
      <w:marTop w:val="0"/>
      <w:marBottom w:val="0"/>
      <w:divBdr>
        <w:top w:val="none" w:sz="0" w:space="0" w:color="auto"/>
        <w:left w:val="none" w:sz="0" w:space="0" w:color="auto"/>
        <w:bottom w:val="none" w:sz="0" w:space="0" w:color="auto"/>
        <w:right w:val="none" w:sz="0" w:space="0" w:color="auto"/>
      </w:divBdr>
    </w:div>
    <w:div w:id="576325220">
      <w:bodyDiv w:val="1"/>
      <w:marLeft w:val="0"/>
      <w:marRight w:val="0"/>
      <w:marTop w:val="0"/>
      <w:marBottom w:val="0"/>
      <w:divBdr>
        <w:top w:val="none" w:sz="0" w:space="0" w:color="auto"/>
        <w:left w:val="none" w:sz="0" w:space="0" w:color="auto"/>
        <w:bottom w:val="none" w:sz="0" w:space="0" w:color="auto"/>
        <w:right w:val="none" w:sz="0" w:space="0" w:color="auto"/>
      </w:divBdr>
      <w:divsChild>
        <w:div w:id="2089426026">
          <w:marLeft w:val="446"/>
          <w:marRight w:val="0"/>
          <w:marTop w:val="0"/>
          <w:marBottom w:val="0"/>
          <w:divBdr>
            <w:top w:val="none" w:sz="0" w:space="0" w:color="auto"/>
            <w:left w:val="none" w:sz="0" w:space="0" w:color="auto"/>
            <w:bottom w:val="none" w:sz="0" w:space="0" w:color="auto"/>
            <w:right w:val="none" w:sz="0" w:space="0" w:color="auto"/>
          </w:divBdr>
        </w:div>
      </w:divsChild>
    </w:div>
    <w:div w:id="586423196">
      <w:bodyDiv w:val="1"/>
      <w:marLeft w:val="0"/>
      <w:marRight w:val="0"/>
      <w:marTop w:val="0"/>
      <w:marBottom w:val="0"/>
      <w:divBdr>
        <w:top w:val="none" w:sz="0" w:space="0" w:color="auto"/>
        <w:left w:val="none" w:sz="0" w:space="0" w:color="auto"/>
        <w:bottom w:val="none" w:sz="0" w:space="0" w:color="auto"/>
        <w:right w:val="none" w:sz="0" w:space="0" w:color="auto"/>
      </w:divBdr>
    </w:div>
    <w:div w:id="598023186">
      <w:bodyDiv w:val="1"/>
      <w:marLeft w:val="0"/>
      <w:marRight w:val="0"/>
      <w:marTop w:val="0"/>
      <w:marBottom w:val="0"/>
      <w:divBdr>
        <w:top w:val="none" w:sz="0" w:space="0" w:color="auto"/>
        <w:left w:val="none" w:sz="0" w:space="0" w:color="auto"/>
        <w:bottom w:val="none" w:sz="0" w:space="0" w:color="auto"/>
        <w:right w:val="none" w:sz="0" w:space="0" w:color="auto"/>
      </w:divBdr>
    </w:div>
    <w:div w:id="601034771">
      <w:bodyDiv w:val="1"/>
      <w:marLeft w:val="0"/>
      <w:marRight w:val="0"/>
      <w:marTop w:val="0"/>
      <w:marBottom w:val="0"/>
      <w:divBdr>
        <w:top w:val="none" w:sz="0" w:space="0" w:color="auto"/>
        <w:left w:val="none" w:sz="0" w:space="0" w:color="auto"/>
        <w:bottom w:val="none" w:sz="0" w:space="0" w:color="auto"/>
        <w:right w:val="none" w:sz="0" w:space="0" w:color="auto"/>
      </w:divBdr>
    </w:div>
    <w:div w:id="609775820">
      <w:bodyDiv w:val="1"/>
      <w:marLeft w:val="0"/>
      <w:marRight w:val="0"/>
      <w:marTop w:val="0"/>
      <w:marBottom w:val="0"/>
      <w:divBdr>
        <w:top w:val="none" w:sz="0" w:space="0" w:color="auto"/>
        <w:left w:val="none" w:sz="0" w:space="0" w:color="auto"/>
        <w:bottom w:val="none" w:sz="0" w:space="0" w:color="auto"/>
        <w:right w:val="none" w:sz="0" w:space="0" w:color="auto"/>
      </w:divBdr>
      <w:divsChild>
        <w:div w:id="10761351">
          <w:marLeft w:val="0"/>
          <w:marRight w:val="0"/>
          <w:marTop w:val="0"/>
          <w:marBottom w:val="0"/>
          <w:divBdr>
            <w:top w:val="none" w:sz="0" w:space="0" w:color="auto"/>
            <w:left w:val="none" w:sz="0" w:space="0" w:color="auto"/>
            <w:bottom w:val="none" w:sz="0" w:space="0" w:color="auto"/>
            <w:right w:val="none" w:sz="0" w:space="0" w:color="auto"/>
          </w:divBdr>
          <w:divsChild>
            <w:div w:id="148130655">
              <w:marLeft w:val="0"/>
              <w:marRight w:val="0"/>
              <w:marTop w:val="0"/>
              <w:marBottom w:val="0"/>
              <w:divBdr>
                <w:top w:val="none" w:sz="0" w:space="0" w:color="auto"/>
                <w:left w:val="none" w:sz="0" w:space="0" w:color="auto"/>
                <w:bottom w:val="none" w:sz="0" w:space="0" w:color="auto"/>
                <w:right w:val="none" w:sz="0" w:space="0" w:color="auto"/>
              </w:divBdr>
            </w:div>
            <w:div w:id="261765285">
              <w:marLeft w:val="0"/>
              <w:marRight w:val="0"/>
              <w:marTop w:val="0"/>
              <w:marBottom w:val="0"/>
              <w:divBdr>
                <w:top w:val="none" w:sz="0" w:space="0" w:color="auto"/>
                <w:left w:val="none" w:sz="0" w:space="0" w:color="auto"/>
                <w:bottom w:val="none" w:sz="0" w:space="0" w:color="auto"/>
                <w:right w:val="none" w:sz="0" w:space="0" w:color="auto"/>
              </w:divBdr>
            </w:div>
            <w:div w:id="330375825">
              <w:marLeft w:val="0"/>
              <w:marRight w:val="0"/>
              <w:marTop w:val="0"/>
              <w:marBottom w:val="0"/>
              <w:divBdr>
                <w:top w:val="none" w:sz="0" w:space="0" w:color="auto"/>
                <w:left w:val="none" w:sz="0" w:space="0" w:color="auto"/>
                <w:bottom w:val="none" w:sz="0" w:space="0" w:color="auto"/>
                <w:right w:val="none" w:sz="0" w:space="0" w:color="auto"/>
              </w:divBdr>
            </w:div>
            <w:div w:id="457573873">
              <w:marLeft w:val="0"/>
              <w:marRight w:val="0"/>
              <w:marTop w:val="0"/>
              <w:marBottom w:val="0"/>
              <w:divBdr>
                <w:top w:val="none" w:sz="0" w:space="0" w:color="auto"/>
                <w:left w:val="none" w:sz="0" w:space="0" w:color="auto"/>
                <w:bottom w:val="none" w:sz="0" w:space="0" w:color="auto"/>
                <w:right w:val="none" w:sz="0" w:space="0" w:color="auto"/>
              </w:divBdr>
            </w:div>
            <w:div w:id="464279968">
              <w:marLeft w:val="0"/>
              <w:marRight w:val="0"/>
              <w:marTop w:val="0"/>
              <w:marBottom w:val="0"/>
              <w:divBdr>
                <w:top w:val="none" w:sz="0" w:space="0" w:color="auto"/>
                <w:left w:val="none" w:sz="0" w:space="0" w:color="auto"/>
                <w:bottom w:val="none" w:sz="0" w:space="0" w:color="auto"/>
                <w:right w:val="none" w:sz="0" w:space="0" w:color="auto"/>
              </w:divBdr>
            </w:div>
            <w:div w:id="481309781">
              <w:marLeft w:val="0"/>
              <w:marRight w:val="0"/>
              <w:marTop w:val="0"/>
              <w:marBottom w:val="0"/>
              <w:divBdr>
                <w:top w:val="none" w:sz="0" w:space="0" w:color="auto"/>
                <w:left w:val="none" w:sz="0" w:space="0" w:color="auto"/>
                <w:bottom w:val="none" w:sz="0" w:space="0" w:color="auto"/>
                <w:right w:val="none" w:sz="0" w:space="0" w:color="auto"/>
              </w:divBdr>
            </w:div>
            <w:div w:id="718479189">
              <w:marLeft w:val="0"/>
              <w:marRight w:val="0"/>
              <w:marTop w:val="0"/>
              <w:marBottom w:val="0"/>
              <w:divBdr>
                <w:top w:val="none" w:sz="0" w:space="0" w:color="auto"/>
                <w:left w:val="none" w:sz="0" w:space="0" w:color="auto"/>
                <w:bottom w:val="none" w:sz="0" w:space="0" w:color="auto"/>
                <w:right w:val="none" w:sz="0" w:space="0" w:color="auto"/>
              </w:divBdr>
            </w:div>
            <w:div w:id="746028266">
              <w:marLeft w:val="0"/>
              <w:marRight w:val="0"/>
              <w:marTop w:val="0"/>
              <w:marBottom w:val="0"/>
              <w:divBdr>
                <w:top w:val="none" w:sz="0" w:space="0" w:color="auto"/>
                <w:left w:val="none" w:sz="0" w:space="0" w:color="auto"/>
                <w:bottom w:val="none" w:sz="0" w:space="0" w:color="auto"/>
                <w:right w:val="none" w:sz="0" w:space="0" w:color="auto"/>
              </w:divBdr>
            </w:div>
            <w:div w:id="755786569">
              <w:marLeft w:val="0"/>
              <w:marRight w:val="0"/>
              <w:marTop w:val="0"/>
              <w:marBottom w:val="0"/>
              <w:divBdr>
                <w:top w:val="none" w:sz="0" w:space="0" w:color="auto"/>
                <w:left w:val="none" w:sz="0" w:space="0" w:color="auto"/>
                <w:bottom w:val="none" w:sz="0" w:space="0" w:color="auto"/>
                <w:right w:val="none" w:sz="0" w:space="0" w:color="auto"/>
              </w:divBdr>
            </w:div>
            <w:div w:id="811480555">
              <w:marLeft w:val="0"/>
              <w:marRight w:val="0"/>
              <w:marTop w:val="0"/>
              <w:marBottom w:val="0"/>
              <w:divBdr>
                <w:top w:val="none" w:sz="0" w:space="0" w:color="auto"/>
                <w:left w:val="none" w:sz="0" w:space="0" w:color="auto"/>
                <w:bottom w:val="none" w:sz="0" w:space="0" w:color="auto"/>
                <w:right w:val="none" w:sz="0" w:space="0" w:color="auto"/>
              </w:divBdr>
            </w:div>
            <w:div w:id="1010913693">
              <w:marLeft w:val="0"/>
              <w:marRight w:val="0"/>
              <w:marTop w:val="0"/>
              <w:marBottom w:val="0"/>
              <w:divBdr>
                <w:top w:val="none" w:sz="0" w:space="0" w:color="auto"/>
                <w:left w:val="none" w:sz="0" w:space="0" w:color="auto"/>
                <w:bottom w:val="none" w:sz="0" w:space="0" w:color="auto"/>
                <w:right w:val="none" w:sz="0" w:space="0" w:color="auto"/>
              </w:divBdr>
            </w:div>
            <w:div w:id="1152865206">
              <w:marLeft w:val="0"/>
              <w:marRight w:val="0"/>
              <w:marTop w:val="0"/>
              <w:marBottom w:val="0"/>
              <w:divBdr>
                <w:top w:val="none" w:sz="0" w:space="0" w:color="auto"/>
                <w:left w:val="none" w:sz="0" w:space="0" w:color="auto"/>
                <w:bottom w:val="none" w:sz="0" w:space="0" w:color="auto"/>
                <w:right w:val="none" w:sz="0" w:space="0" w:color="auto"/>
              </w:divBdr>
            </w:div>
            <w:div w:id="1343512115">
              <w:marLeft w:val="0"/>
              <w:marRight w:val="0"/>
              <w:marTop w:val="0"/>
              <w:marBottom w:val="0"/>
              <w:divBdr>
                <w:top w:val="none" w:sz="0" w:space="0" w:color="auto"/>
                <w:left w:val="none" w:sz="0" w:space="0" w:color="auto"/>
                <w:bottom w:val="none" w:sz="0" w:space="0" w:color="auto"/>
                <w:right w:val="none" w:sz="0" w:space="0" w:color="auto"/>
              </w:divBdr>
            </w:div>
            <w:div w:id="1594823097">
              <w:marLeft w:val="0"/>
              <w:marRight w:val="0"/>
              <w:marTop w:val="0"/>
              <w:marBottom w:val="0"/>
              <w:divBdr>
                <w:top w:val="none" w:sz="0" w:space="0" w:color="auto"/>
                <w:left w:val="none" w:sz="0" w:space="0" w:color="auto"/>
                <w:bottom w:val="none" w:sz="0" w:space="0" w:color="auto"/>
                <w:right w:val="none" w:sz="0" w:space="0" w:color="auto"/>
              </w:divBdr>
            </w:div>
            <w:div w:id="1674140434">
              <w:marLeft w:val="0"/>
              <w:marRight w:val="0"/>
              <w:marTop w:val="0"/>
              <w:marBottom w:val="0"/>
              <w:divBdr>
                <w:top w:val="none" w:sz="0" w:space="0" w:color="auto"/>
                <w:left w:val="none" w:sz="0" w:space="0" w:color="auto"/>
                <w:bottom w:val="none" w:sz="0" w:space="0" w:color="auto"/>
                <w:right w:val="none" w:sz="0" w:space="0" w:color="auto"/>
              </w:divBdr>
            </w:div>
            <w:div w:id="1705322911">
              <w:marLeft w:val="0"/>
              <w:marRight w:val="0"/>
              <w:marTop w:val="0"/>
              <w:marBottom w:val="0"/>
              <w:divBdr>
                <w:top w:val="none" w:sz="0" w:space="0" w:color="auto"/>
                <w:left w:val="none" w:sz="0" w:space="0" w:color="auto"/>
                <w:bottom w:val="none" w:sz="0" w:space="0" w:color="auto"/>
                <w:right w:val="none" w:sz="0" w:space="0" w:color="auto"/>
              </w:divBdr>
            </w:div>
            <w:div w:id="20723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998365">
      <w:bodyDiv w:val="1"/>
      <w:marLeft w:val="0"/>
      <w:marRight w:val="0"/>
      <w:marTop w:val="0"/>
      <w:marBottom w:val="0"/>
      <w:divBdr>
        <w:top w:val="none" w:sz="0" w:space="0" w:color="auto"/>
        <w:left w:val="none" w:sz="0" w:space="0" w:color="auto"/>
        <w:bottom w:val="none" w:sz="0" w:space="0" w:color="auto"/>
        <w:right w:val="none" w:sz="0" w:space="0" w:color="auto"/>
      </w:divBdr>
    </w:div>
    <w:div w:id="640960960">
      <w:bodyDiv w:val="1"/>
      <w:marLeft w:val="0"/>
      <w:marRight w:val="0"/>
      <w:marTop w:val="0"/>
      <w:marBottom w:val="0"/>
      <w:divBdr>
        <w:top w:val="none" w:sz="0" w:space="0" w:color="auto"/>
        <w:left w:val="none" w:sz="0" w:space="0" w:color="auto"/>
        <w:bottom w:val="none" w:sz="0" w:space="0" w:color="auto"/>
        <w:right w:val="none" w:sz="0" w:space="0" w:color="auto"/>
      </w:divBdr>
    </w:div>
    <w:div w:id="645090287">
      <w:bodyDiv w:val="1"/>
      <w:marLeft w:val="0"/>
      <w:marRight w:val="0"/>
      <w:marTop w:val="0"/>
      <w:marBottom w:val="0"/>
      <w:divBdr>
        <w:top w:val="none" w:sz="0" w:space="0" w:color="auto"/>
        <w:left w:val="none" w:sz="0" w:space="0" w:color="auto"/>
        <w:bottom w:val="none" w:sz="0" w:space="0" w:color="auto"/>
        <w:right w:val="none" w:sz="0" w:space="0" w:color="auto"/>
      </w:divBdr>
      <w:divsChild>
        <w:div w:id="1590583797">
          <w:marLeft w:val="1166"/>
          <w:marRight w:val="0"/>
          <w:marTop w:val="77"/>
          <w:marBottom w:val="0"/>
          <w:divBdr>
            <w:top w:val="none" w:sz="0" w:space="0" w:color="auto"/>
            <w:left w:val="none" w:sz="0" w:space="0" w:color="auto"/>
            <w:bottom w:val="none" w:sz="0" w:space="0" w:color="auto"/>
            <w:right w:val="none" w:sz="0" w:space="0" w:color="auto"/>
          </w:divBdr>
        </w:div>
        <w:div w:id="347026018">
          <w:marLeft w:val="547"/>
          <w:marRight w:val="0"/>
          <w:marTop w:val="86"/>
          <w:marBottom w:val="0"/>
          <w:divBdr>
            <w:top w:val="none" w:sz="0" w:space="0" w:color="auto"/>
            <w:left w:val="none" w:sz="0" w:space="0" w:color="auto"/>
            <w:bottom w:val="none" w:sz="0" w:space="0" w:color="auto"/>
            <w:right w:val="none" w:sz="0" w:space="0" w:color="auto"/>
          </w:divBdr>
        </w:div>
        <w:div w:id="1719940437">
          <w:marLeft w:val="547"/>
          <w:marRight w:val="0"/>
          <w:marTop w:val="86"/>
          <w:marBottom w:val="0"/>
          <w:divBdr>
            <w:top w:val="none" w:sz="0" w:space="0" w:color="auto"/>
            <w:left w:val="none" w:sz="0" w:space="0" w:color="auto"/>
            <w:bottom w:val="none" w:sz="0" w:space="0" w:color="auto"/>
            <w:right w:val="none" w:sz="0" w:space="0" w:color="auto"/>
          </w:divBdr>
        </w:div>
      </w:divsChild>
    </w:div>
    <w:div w:id="645621375">
      <w:bodyDiv w:val="1"/>
      <w:marLeft w:val="0"/>
      <w:marRight w:val="0"/>
      <w:marTop w:val="0"/>
      <w:marBottom w:val="0"/>
      <w:divBdr>
        <w:top w:val="none" w:sz="0" w:space="0" w:color="auto"/>
        <w:left w:val="none" w:sz="0" w:space="0" w:color="auto"/>
        <w:bottom w:val="none" w:sz="0" w:space="0" w:color="auto"/>
        <w:right w:val="none" w:sz="0" w:space="0" w:color="auto"/>
      </w:divBdr>
    </w:div>
    <w:div w:id="656690170">
      <w:bodyDiv w:val="1"/>
      <w:marLeft w:val="0"/>
      <w:marRight w:val="0"/>
      <w:marTop w:val="0"/>
      <w:marBottom w:val="0"/>
      <w:divBdr>
        <w:top w:val="none" w:sz="0" w:space="0" w:color="auto"/>
        <w:left w:val="none" w:sz="0" w:space="0" w:color="auto"/>
        <w:bottom w:val="none" w:sz="0" w:space="0" w:color="auto"/>
        <w:right w:val="none" w:sz="0" w:space="0" w:color="auto"/>
      </w:divBdr>
    </w:div>
    <w:div w:id="691497937">
      <w:bodyDiv w:val="1"/>
      <w:marLeft w:val="0"/>
      <w:marRight w:val="0"/>
      <w:marTop w:val="0"/>
      <w:marBottom w:val="0"/>
      <w:divBdr>
        <w:top w:val="none" w:sz="0" w:space="0" w:color="auto"/>
        <w:left w:val="none" w:sz="0" w:space="0" w:color="auto"/>
        <w:bottom w:val="none" w:sz="0" w:space="0" w:color="auto"/>
        <w:right w:val="none" w:sz="0" w:space="0" w:color="auto"/>
      </w:divBdr>
    </w:div>
    <w:div w:id="704142183">
      <w:bodyDiv w:val="1"/>
      <w:marLeft w:val="0"/>
      <w:marRight w:val="0"/>
      <w:marTop w:val="0"/>
      <w:marBottom w:val="0"/>
      <w:divBdr>
        <w:top w:val="none" w:sz="0" w:space="0" w:color="auto"/>
        <w:left w:val="none" w:sz="0" w:space="0" w:color="auto"/>
        <w:bottom w:val="none" w:sz="0" w:space="0" w:color="auto"/>
        <w:right w:val="none" w:sz="0" w:space="0" w:color="auto"/>
      </w:divBdr>
    </w:div>
    <w:div w:id="723678577">
      <w:bodyDiv w:val="1"/>
      <w:marLeft w:val="0"/>
      <w:marRight w:val="0"/>
      <w:marTop w:val="0"/>
      <w:marBottom w:val="0"/>
      <w:divBdr>
        <w:top w:val="none" w:sz="0" w:space="0" w:color="auto"/>
        <w:left w:val="none" w:sz="0" w:space="0" w:color="auto"/>
        <w:bottom w:val="none" w:sz="0" w:space="0" w:color="auto"/>
        <w:right w:val="none" w:sz="0" w:space="0" w:color="auto"/>
      </w:divBdr>
    </w:div>
    <w:div w:id="735976908">
      <w:bodyDiv w:val="1"/>
      <w:marLeft w:val="0"/>
      <w:marRight w:val="0"/>
      <w:marTop w:val="0"/>
      <w:marBottom w:val="0"/>
      <w:divBdr>
        <w:top w:val="none" w:sz="0" w:space="0" w:color="auto"/>
        <w:left w:val="none" w:sz="0" w:space="0" w:color="auto"/>
        <w:bottom w:val="none" w:sz="0" w:space="0" w:color="auto"/>
        <w:right w:val="none" w:sz="0" w:space="0" w:color="auto"/>
      </w:divBdr>
    </w:div>
    <w:div w:id="744228666">
      <w:bodyDiv w:val="1"/>
      <w:marLeft w:val="0"/>
      <w:marRight w:val="0"/>
      <w:marTop w:val="0"/>
      <w:marBottom w:val="0"/>
      <w:divBdr>
        <w:top w:val="none" w:sz="0" w:space="0" w:color="auto"/>
        <w:left w:val="none" w:sz="0" w:space="0" w:color="auto"/>
        <w:bottom w:val="none" w:sz="0" w:space="0" w:color="auto"/>
        <w:right w:val="none" w:sz="0" w:space="0" w:color="auto"/>
      </w:divBdr>
    </w:div>
    <w:div w:id="791747861">
      <w:bodyDiv w:val="1"/>
      <w:marLeft w:val="0"/>
      <w:marRight w:val="0"/>
      <w:marTop w:val="0"/>
      <w:marBottom w:val="0"/>
      <w:divBdr>
        <w:top w:val="none" w:sz="0" w:space="0" w:color="auto"/>
        <w:left w:val="none" w:sz="0" w:space="0" w:color="auto"/>
        <w:bottom w:val="none" w:sz="0" w:space="0" w:color="auto"/>
        <w:right w:val="none" w:sz="0" w:space="0" w:color="auto"/>
      </w:divBdr>
    </w:div>
    <w:div w:id="802037852">
      <w:bodyDiv w:val="1"/>
      <w:marLeft w:val="0"/>
      <w:marRight w:val="0"/>
      <w:marTop w:val="0"/>
      <w:marBottom w:val="0"/>
      <w:divBdr>
        <w:top w:val="none" w:sz="0" w:space="0" w:color="auto"/>
        <w:left w:val="none" w:sz="0" w:space="0" w:color="auto"/>
        <w:bottom w:val="none" w:sz="0" w:space="0" w:color="auto"/>
        <w:right w:val="none" w:sz="0" w:space="0" w:color="auto"/>
      </w:divBdr>
      <w:divsChild>
        <w:div w:id="1762601778">
          <w:marLeft w:val="0"/>
          <w:marRight w:val="0"/>
          <w:marTop w:val="0"/>
          <w:marBottom w:val="0"/>
          <w:divBdr>
            <w:top w:val="none" w:sz="0" w:space="0" w:color="auto"/>
            <w:left w:val="none" w:sz="0" w:space="0" w:color="auto"/>
            <w:bottom w:val="none" w:sz="0" w:space="0" w:color="auto"/>
            <w:right w:val="none" w:sz="0" w:space="0" w:color="auto"/>
          </w:divBdr>
          <w:divsChild>
            <w:div w:id="413822679">
              <w:marLeft w:val="0"/>
              <w:marRight w:val="0"/>
              <w:marTop w:val="0"/>
              <w:marBottom w:val="0"/>
              <w:divBdr>
                <w:top w:val="none" w:sz="0" w:space="0" w:color="auto"/>
                <w:left w:val="none" w:sz="0" w:space="0" w:color="auto"/>
                <w:bottom w:val="none" w:sz="0" w:space="0" w:color="auto"/>
                <w:right w:val="none" w:sz="0" w:space="0" w:color="auto"/>
              </w:divBdr>
            </w:div>
            <w:div w:id="14238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085460">
      <w:bodyDiv w:val="1"/>
      <w:marLeft w:val="0"/>
      <w:marRight w:val="0"/>
      <w:marTop w:val="0"/>
      <w:marBottom w:val="0"/>
      <w:divBdr>
        <w:top w:val="none" w:sz="0" w:space="0" w:color="auto"/>
        <w:left w:val="none" w:sz="0" w:space="0" w:color="auto"/>
        <w:bottom w:val="none" w:sz="0" w:space="0" w:color="auto"/>
        <w:right w:val="none" w:sz="0" w:space="0" w:color="auto"/>
      </w:divBdr>
      <w:divsChild>
        <w:div w:id="1217667592">
          <w:marLeft w:val="0"/>
          <w:marRight w:val="0"/>
          <w:marTop w:val="0"/>
          <w:marBottom w:val="0"/>
          <w:divBdr>
            <w:top w:val="none" w:sz="0" w:space="0" w:color="auto"/>
            <w:left w:val="none" w:sz="0" w:space="0" w:color="auto"/>
            <w:bottom w:val="none" w:sz="0" w:space="0" w:color="auto"/>
            <w:right w:val="none" w:sz="0" w:space="0" w:color="auto"/>
          </w:divBdr>
        </w:div>
      </w:divsChild>
    </w:div>
    <w:div w:id="830633602">
      <w:bodyDiv w:val="1"/>
      <w:marLeft w:val="0"/>
      <w:marRight w:val="0"/>
      <w:marTop w:val="0"/>
      <w:marBottom w:val="0"/>
      <w:divBdr>
        <w:top w:val="none" w:sz="0" w:space="0" w:color="auto"/>
        <w:left w:val="none" w:sz="0" w:space="0" w:color="auto"/>
        <w:bottom w:val="none" w:sz="0" w:space="0" w:color="auto"/>
        <w:right w:val="none" w:sz="0" w:space="0" w:color="auto"/>
      </w:divBdr>
    </w:div>
    <w:div w:id="858930705">
      <w:bodyDiv w:val="1"/>
      <w:marLeft w:val="0"/>
      <w:marRight w:val="0"/>
      <w:marTop w:val="0"/>
      <w:marBottom w:val="0"/>
      <w:divBdr>
        <w:top w:val="none" w:sz="0" w:space="0" w:color="auto"/>
        <w:left w:val="none" w:sz="0" w:space="0" w:color="auto"/>
        <w:bottom w:val="none" w:sz="0" w:space="0" w:color="auto"/>
        <w:right w:val="none" w:sz="0" w:space="0" w:color="auto"/>
      </w:divBdr>
      <w:divsChild>
        <w:div w:id="123546411">
          <w:marLeft w:val="0"/>
          <w:marRight w:val="0"/>
          <w:marTop w:val="0"/>
          <w:marBottom w:val="0"/>
          <w:divBdr>
            <w:top w:val="none" w:sz="0" w:space="0" w:color="auto"/>
            <w:left w:val="none" w:sz="0" w:space="0" w:color="auto"/>
            <w:bottom w:val="none" w:sz="0" w:space="0" w:color="auto"/>
            <w:right w:val="none" w:sz="0" w:space="0" w:color="auto"/>
          </w:divBdr>
        </w:div>
        <w:div w:id="134494629">
          <w:marLeft w:val="0"/>
          <w:marRight w:val="0"/>
          <w:marTop w:val="0"/>
          <w:marBottom w:val="0"/>
          <w:divBdr>
            <w:top w:val="none" w:sz="0" w:space="0" w:color="auto"/>
            <w:left w:val="none" w:sz="0" w:space="0" w:color="auto"/>
            <w:bottom w:val="none" w:sz="0" w:space="0" w:color="auto"/>
            <w:right w:val="none" w:sz="0" w:space="0" w:color="auto"/>
          </w:divBdr>
        </w:div>
        <w:div w:id="490028959">
          <w:marLeft w:val="0"/>
          <w:marRight w:val="0"/>
          <w:marTop w:val="0"/>
          <w:marBottom w:val="0"/>
          <w:divBdr>
            <w:top w:val="none" w:sz="0" w:space="0" w:color="auto"/>
            <w:left w:val="none" w:sz="0" w:space="0" w:color="auto"/>
            <w:bottom w:val="none" w:sz="0" w:space="0" w:color="auto"/>
            <w:right w:val="none" w:sz="0" w:space="0" w:color="auto"/>
          </w:divBdr>
        </w:div>
        <w:div w:id="505632550">
          <w:marLeft w:val="0"/>
          <w:marRight w:val="0"/>
          <w:marTop w:val="0"/>
          <w:marBottom w:val="0"/>
          <w:divBdr>
            <w:top w:val="none" w:sz="0" w:space="0" w:color="auto"/>
            <w:left w:val="none" w:sz="0" w:space="0" w:color="auto"/>
            <w:bottom w:val="none" w:sz="0" w:space="0" w:color="auto"/>
            <w:right w:val="none" w:sz="0" w:space="0" w:color="auto"/>
          </w:divBdr>
        </w:div>
        <w:div w:id="759567117">
          <w:marLeft w:val="0"/>
          <w:marRight w:val="0"/>
          <w:marTop w:val="0"/>
          <w:marBottom w:val="0"/>
          <w:divBdr>
            <w:top w:val="none" w:sz="0" w:space="0" w:color="auto"/>
            <w:left w:val="none" w:sz="0" w:space="0" w:color="auto"/>
            <w:bottom w:val="none" w:sz="0" w:space="0" w:color="auto"/>
            <w:right w:val="none" w:sz="0" w:space="0" w:color="auto"/>
          </w:divBdr>
        </w:div>
        <w:div w:id="1274248110">
          <w:marLeft w:val="0"/>
          <w:marRight w:val="0"/>
          <w:marTop w:val="0"/>
          <w:marBottom w:val="0"/>
          <w:divBdr>
            <w:top w:val="none" w:sz="0" w:space="0" w:color="auto"/>
            <w:left w:val="none" w:sz="0" w:space="0" w:color="auto"/>
            <w:bottom w:val="none" w:sz="0" w:space="0" w:color="auto"/>
            <w:right w:val="none" w:sz="0" w:space="0" w:color="auto"/>
          </w:divBdr>
        </w:div>
        <w:div w:id="1329602184">
          <w:marLeft w:val="0"/>
          <w:marRight w:val="0"/>
          <w:marTop w:val="0"/>
          <w:marBottom w:val="0"/>
          <w:divBdr>
            <w:top w:val="none" w:sz="0" w:space="0" w:color="auto"/>
            <w:left w:val="none" w:sz="0" w:space="0" w:color="auto"/>
            <w:bottom w:val="none" w:sz="0" w:space="0" w:color="auto"/>
            <w:right w:val="none" w:sz="0" w:space="0" w:color="auto"/>
          </w:divBdr>
        </w:div>
        <w:div w:id="1367754222">
          <w:marLeft w:val="0"/>
          <w:marRight w:val="0"/>
          <w:marTop w:val="0"/>
          <w:marBottom w:val="0"/>
          <w:divBdr>
            <w:top w:val="none" w:sz="0" w:space="0" w:color="auto"/>
            <w:left w:val="none" w:sz="0" w:space="0" w:color="auto"/>
            <w:bottom w:val="none" w:sz="0" w:space="0" w:color="auto"/>
            <w:right w:val="none" w:sz="0" w:space="0" w:color="auto"/>
          </w:divBdr>
        </w:div>
        <w:div w:id="1497838410">
          <w:marLeft w:val="0"/>
          <w:marRight w:val="0"/>
          <w:marTop w:val="0"/>
          <w:marBottom w:val="0"/>
          <w:divBdr>
            <w:top w:val="none" w:sz="0" w:space="0" w:color="auto"/>
            <w:left w:val="none" w:sz="0" w:space="0" w:color="auto"/>
            <w:bottom w:val="none" w:sz="0" w:space="0" w:color="auto"/>
            <w:right w:val="none" w:sz="0" w:space="0" w:color="auto"/>
          </w:divBdr>
        </w:div>
        <w:div w:id="1540778653">
          <w:marLeft w:val="0"/>
          <w:marRight w:val="0"/>
          <w:marTop w:val="0"/>
          <w:marBottom w:val="0"/>
          <w:divBdr>
            <w:top w:val="none" w:sz="0" w:space="0" w:color="auto"/>
            <w:left w:val="none" w:sz="0" w:space="0" w:color="auto"/>
            <w:bottom w:val="none" w:sz="0" w:space="0" w:color="auto"/>
            <w:right w:val="none" w:sz="0" w:space="0" w:color="auto"/>
          </w:divBdr>
        </w:div>
        <w:div w:id="1845512499">
          <w:marLeft w:val="0"/>
          <w:marRight w:val="0"/>
          <w:marTop w:val="0"/>
          <w:marBottom w:val="0"/>
          <w:divBdr>
            <w:top w:val="none" w:sz="0" w:space="0" w:color="auto"/>
            <w:left w:val="none" w:sz="0" w:space="0" w:color="auto"/>
            <w:bottom w:val="none" w:sz="0" w:space="0" w:color="auto"/>
            <w:right w:val="none" w:sz="0" w:space="0" w:color="auto"/>
          </w:divBdr>
        </w:div>
        <w:div w:id="2084326106">
          <w:marLeft w:val="0"/>
          <w:marRight w:val="0"/>
          <w:marTop w:val="0"/>
          <w:marBottom w:val="0"/>
          <w:divBdr>
            <w:top w:val="none" w:sz="0" w:space="0" w:color="auto"/>
            <w:left w:val="none" w:sz="0" w:space="0" w:color="auto"/>
            <w:bottom w:val="none" w:sz="0" w:space="0" w:color="auto"/>
            <w:right w:val="none" w:sz="0" w:space="0" w:color="auto"/>
          </w:divBdr>
        </w:div>
      </w:divsChild>
    </w:div>
    <w:div w:id="866408424">
      <w:bodyDiv w:val="1"/>
      <w:marLeft w:val="0"/>
      <w:marRight w:val="0"/>
      <w:marTop w:val="0"/>
      <w:marBottom w:val="0"/>
      <w:divBdr>
        <w:top w:val="none" w:sz="0" w:space="0" w:color="auto"/>
        <w:left w:val="none" w:sz="0" w:space="0" w:color="auto"/>
        <w:bottom w:val="none" w:sz="0" w:space="0" w:color="auto"/>
        <w:right w:val="none" w:sz="0" w:space="0" w:color="auto"/>
      </w:divBdr>
    </w:div>
    <w:div w:id="869296656">
      <w:bodyDiv w:val="1"/>
      <w:marLeft w:val="0"/>
      <w:marRight w:val="0"/>
      <w:marTop w:val="0"/>
      <w:marBottom w:val="0"/>
      <w:divBdr>
        <w:top w:val="none" w:sz="0" w:space="0" w:color="auto"/>
        <w:left w:val="none" w:sz="0" w:space="0" w:color="auto"/>
        <w:bottom w:val="none" w:sz="0" w:space="0" w:color="auto"/>
        <w:right w:val="none" w:sz="0" w:space="0" w:color="auto"/>
      </w:divBdr>
    </w:div>
    <w:div w:id="876308931">
      <w:bodyDiv w:val="1"/>
      <w:marLeft w:val="0"/>
      <w:marRight w:val="0"/>
      <w:marTop w:val="0"/>
      <w:marBottom w:val="0"/>
      <w:divBdr>
        <w:top w:val="none" w:sz="0" w:space="0" w:color="auto"/>
        <w:left w:val="none" w:sz="0" w:space="0" w:color="auto"/>
        <w:bottom w:val="none" w:sz="0" w:space="0" w:color="auto"/>
        <w:right w:val="none" w:sz="0" w:space="0" w:color="auto"/>
      </w:divBdr>
    </w:div>
    <w:div w:id="884371985">
      <w:bodyDiv w:val="1"/>
      <w:marLeft w:val="0"/>
      <w:marRight w:val="0"/>
      <w:marTop w:val="0"/>
      <w:marBottom w:val="0"/>
      <w:divBdr>
        <w:top w:val="none" w:sz="0" w:space="0" w:color="auto"/>
        <w:left w:val="none" w:sz="0" w:space="0" w:color="auto"/>
        <w:bottom w:val="none" w:sz="0" w:space="0" w:color="auto"/>
        <w:right w:val="none" w:sz="0" w:space="0" w:color="auto"/>
      </w:divBdr>
    </w:div>
    <w:div w:id="903681502">
      <w:bodyDiv w:val="1"/>
      <w:marLeft w:val="0"/>
      <w:marRight w:val="0"/>
      <w:marTop w:val="0"/>
      <w:marBottom w:val="0"/>
      <w:divBdr>
        <w:top w:val="none" w:sz="0" w:space="0" w:color="auto"/>
        <w:left w:val="none" w:sz="0" w:space="0" w:color="auto"/>
        <w:bottom w:val="none" w:sz="0" w:space="0" w:color="auto"/>
        <w:right w:val="none" w:sz="0" w:space="0" w:color="auto"/>
      </w:divBdr>
    </w:div>
    <w:div w:id="947349922">
      <w:bodyDiv w:val="1"/>
      <w:marLeft w:val="0"/>
      <w:marRight w:val="0"/>
      <w:marTop w:val="0"/>
      <w:marBottom w:val="0"/>
      <w:divBdr>
        <w:top w:val="none" w:sz="0" w:space="0" w:color="auto"/>
        <w:left w:val="none" w:sz="0" w:space="0" w:color="auto"/>
        <w:bottom w:val="none" w:sz="0" w:space="0" w:color="auto"/>
        <w:right w:val="none" w:sz="0" w:space="0" w:color="auto"/>
      </w:divBdr>
    </w:div>
    <w:div w:id="977149081">
      <w:bodyDiv w:val="1"/>
      <w:marLeft w:val="0"/>
      <w:marRight w:val="0"/>
      <w:marTop w:val="0"/>
      <w:marBottom w:val="0"/>
      <w:divBdr>
        <w:top w:val="none" w:sz="0" w:space="0" w:color="auto"/>
        <w:left w:val="none" w:sz="0" w:space="0" w:color="auto"/>
        <w:bottom w:val="none" w:sz="0" w:space="0" w:color="auto"/>
        <w:right w:val="none" w:sz="0" w:space="0" w:color="auto"/>
      </w:divBdr>
    </w:div>
    <w:div w:id="980229735">
      <w:bodyDiv w:val="1"/>
      <w:marLeft w:val="0"/>
      <w:marRight w:val="0"/>
      <w:marTop w:val="0"/>
      <w:marBottom w:val="0"/>
      <w:divBdr>
        <w:top w:val="none" w:sz="0" w:space="0" w:color="auto"/>
        <w:left w:val="none" w:sz="0" w:space="0" w:color="auto"/>
        <w:bottom w:val="none" w:sz="0" w:space="0" w:color="auto"/>
        <w:right w:val="none" w:sz="0" w:space="0" w:color="auto"/>
      </w:divBdr>
    </w:div>
    <w:div w:id="983001493">
      <w:bodyDiv w:val="1"/>
      <w:marLeft w:val="0"/>
      <w:marRight w:val="0"/>
      <w:marTop w:val="0"/>
      <w:marBottom w:val="0"/>
      <w:divBdr>
        <w:top w:val="none" w:sz="0" w:space="0" w:color="auto"/>
        <w:left w:val="none" w:sz="0" w:space="0" w:color="auto"/>
        <w:bottom w:val="none" w:sz="0" w:space="0" w:color="auto"/>
        <w:right w:val="none" w:sz="0" w:space="0" w:color="auto"/>
      </w:divBdr>
    </w:div>
    <w:div w:id="1016004652">
      <w:bodyDiv w:val="1"/>
      <w:marLeft w:val="0"/>
      <w:marRight w:val="0"/>
      <w:marTop w:val="0"/>
      <w:marBottom w:val="0"/>
      <w:divBdr>
        <w:top w:val="none" w:sz="0" w:space="0" w:color="auto"/>
        <w:left w:val="none" w:sz="0" w:space="0" w:color="auto"/>
        <w:bottom w:val="none" w:sz="0" w:space="0" w:color="auto"/>
        <w:right w:val="none" w:sz="0" w:space="0" w:color="auto"/>
      </w:divBdr>
    </w:div>
    <w:div w:id="1032074959">
      <w:bodyDiv w:val="1"/>
      <w:marLeft w:val="0"/>
      <w:marRight w:val="0"/>
      <w:marTop w:val="0"/>
      <w:marBottom w:val="0"/>
      <w:divBdr>
        <w:top w:val="none" w:sz="0" w:space="0" w:color="auto"/>
        <w:left w:val="none" w:sz="0" w:space="0" w:color="auto"/>
        <w:bottom w:val="none" w:sz="0" w:space="0" w:color="auto"/>
        <w:right w:val="none" w:sz="0" w:space="0" w:color="auto"/>
      </w:divBdr>
    </w:div>
    <w:div w:id="1034038021">
      <w:bodyDiv w:val="1"/>
      <w:marLeft w:val="0"/>
      <w:marRight w:val="0"/>
      <w:marTop w:val="0"/>
      <w:marBottom w:val="0"/>
      <w:divBdr>
        <w:top w:val="none" w:sz="0" w:space="0" w:color="auto"/>
        <w:left w:val="none" w:sz="0" w:space="0" w:color="auto"/>
        <w:bottom w:val="none" w:sz="0" w:space="0" w:color="auto"/>
        <w:right w:val="none" w:sz="0" w:space="0" w:color="auto"/>
      </w:divBdr>
    </w:div>
    <w:div w:id="1035279442">
      <w:bodyDiv w:val="1"/>
      <w:marLeft w:val="0"/>
      <w:marRight w:val="0"/>
      <w:marTop w:val="0"/>
      <w:marBottom w:val="0"/>
      <w:divBdr>
        <w:top w:val="none" w:sz="0" w:space="0" w:color="auto"/>
        <w:left w:val="none" w:sz="0" w:space="0" w:color="auto"/>
        <w:bottom w:val="none" w:sz="0" w:space="0" w:color="auto"/>
        <w:right w:val="none" w:sz="0" w:space="0" w:color="auto"/>
      </w:divBdr>
    </w:div>
    <w:div w:id="1036153177">
      <w:bodyDiv w:val="1"/>
      <w:marLeft w:val="0"/>
      <w:marRight w:val="0"/>
      <w:marTop w:val="0"/>
      <w:marBottom w:val="0"/>
      <w:divBdr>
        <w:top w:val="none" w:sz="0" w:space="0" w:color="auto"/>
        <w:left w:val="none" w:sz="0" w:space="0" w:color="auto"/>
        <w:bottom w:val="none" w:sz="0" w:space="0" w:color="auto"/>
        <w:right w:val="none" w:sz="0" w:space="0" w:color="auto"/>
      </w:divBdr>
    </w:div>
    <w:div w:id="1046754578">
      <w:bodyDiv w:val="1"/>
      <w:marLeft w:val="0"/>
      <w:marRight w:val="0"/>
      <w:marTop w:val="0"/>
      <w:marBottom w:val="0"/>
      <w:divBdr>
        <w:top w:val="none" w:sz="0" w:space="0" w:color="auto"/>
        <w:left w:val="none" w:sz="0" w:space="0" w:color="auto"/>
        <w:bottom w:val="none" w:sz="0" w:space="0" w:color="auto"/>
        <w:right w:val="none" w:sz="0" w:space="0" w:color="auto"/>
      </w:divBdr>
    </w:div>
    <w:div w:id="1067536821">
      <w:bodyDiv w:val="1"/>
      <w:marLeft w:val="0"/>
      <w:marRight w:val="0"/>
      <w:marTop w:val="0"/>
      <w:marBottom w:val="0"/>
      <w:divBdr>
        <w:top w:val="none" w:sz="0" w:space="0" w:color="auto"/>
        <w:left w:val="none" w:sz="0" w:space="0" w:color="auto"/>
        <w:bottom w:val="none" w:sz="0" w:space="0" w:color="auto"/>
        <w:right w:val="none" w:sz="0" w:space="0" w:color="auto"/>
      </w:divBdr>
    </w:div>
    <w:div w:id="1082527966">
      <w:bodyDiv w:val="1"/>
      <w:marLeft w:val="0"/>
      <w:marRight w:val="0"/>
      <w:marTop w:val="0"/>
      <w:marBottom w:val="0"/>
      <w:divBdr>
        <w:top w:val="none" w:sz="0" w:space="0" w:color="auto"/>
        <w:left w:val="none" w:sz="0" w:space="0" w:color="auto"/>
        <w:bottom w:val="none" w:sz="0" w:space="0" w:color="auto"/>
        <w:right w:val="none" w:sz="0" w:space="0" w:color="auto"/>
      </w:divBdr>
    </w:div>
    <w:div w:id="1085104626">
      <w:bodyDiv w:val="1"/>
      <w:marLeft w:val="0"/>
      <w:marRight w:val="0"/>
      <w:marTop w:val="0"/>
      <w:marBottom w:val="0"/>
      <w:divBdr>
        <w:top w:val="none" w:sz="0" w:space="0" w:color="auto"/>
        <w:left w:val="none" w:sz="0" w:space="0" w:color="auto"/>
        <w:bottom w:val="none" w:sz="0" w:space="0" w:color="auto"/>
        <w:right w:val="none" w:sz="0" w:space="0" w:color="auto"/>
      </w:divBdr>
    </w:div>
    <w:div w:id="1093549148">
      <w:bodyDiv w:val="1"/>
      <w:marLeft w:val="0"/>
      <w:marRight w:val="0"/>
      <w:marTop w:val="0"/>
      <w:marBottom w:val="0"/>
      <w:divBdr>
        <w:top w:val="none" w:sz="0" w:space="0" w:color="auto"/>
        <w:left w:val="none" w:sz="0" w:space="0" w:color="auto"/>
        <w:bottom w:val="none" w:sz="0" w:space="0" w:color="auto"/>
        <w:right w:val="none" w:sz="0" w:space="0" w:color="auto"/>
      </w:divBdr>
    </w:div>
    <w:div w:id="1133598644">
      <w:bodyDiv w:val="1"/>
      <w:marLeft w:val="0"/>
      <w:marRight w:val="0"/>
      <w:marTop w:val="0"/>
      <w:marBottom w:val="0"/>
      <w:divBdr>
        <w:top w:val="none" w:sz="0" w:space="0" w:color="auto"/>
        <w:left w:val="none" w:sz="0" w:space="0" w:color="auto"/>
        <w:bottom w:val="none" w:sz="0" w:space="0" w:color="auto"/>
        <w:right w:val="none" w:sz="0" w:space="0" w:color="auto"/>
      </w:divBdr>
    </w:div>
    <w:div w:id="1134568876">
      <w:bodyDiv w:val="1"/>
      <w:marLeft w:val="0"/>
      <w:marRight w:val="0"/>
      <w:marTop w:val="0"/>
      <w:marBottom w:val="0"/>
      <w:divBdr>
        <w:top w:val="none" w:sz="0" w:space="0" w:color="auto"/>
        <w:left w:val="none" w:sz="0" w:space="0" w:color="auto"/>
        <w:bottom w:val="none" w:sz="0" w:space="0" w:color="auto"/>
        <w:right w:val="none" w:sz="0" w:space="0" w:color="auto"/>
      </w:divBdr>
    </w:div>
    <w:div w:id="1145513713">
      <w:bodyDiv w:val="1"/>
      <w:marLeft w:val="0"/>
      <w:marRight w:val="0"/>
      <w:marTop w:val="0"/>
      <w:marBottom w:val="0"/>
      <w:divBdr>
        <w:top w:val="none" w:sz="0" w:space="0" w:color="auto"/>
        <w:left w:val="none" w:sz="0" w:space="0" w:color="auto"/>
        <w:bottom w:val="none" w:sz="0" w:space="0" w:color="auto"/>
        <w:right w:val="none" w:sz="0" w:space="0" w:color="auto"/>
      </w:divBdr>
    </w:div>
    <w:div w:id="1189686026">
      <w:bodyDiv w:val="1"/>
      <w:marLeft w:val="0"/>
      <w:marRight w:val="0"/>
      <w:marTop w:val="0"/>
      <w:marBottom w:val="0"/>
      <w:divBdr>
        <w:top w:val="none" w:sz="0" w:space="0" w:color="auto"/>
        <w:left w:val="none" w:sz="0" w:space="0" w:color="auto"/>
        <w:bottom w:val="none" w:sz="0" w:space="0" w:color="auto"/>
        <w:right w:val="none" w:sz="0" w:space="0" w:color="auto"/>
      </w:divBdr>
    </w:div>
    <w:div w:id="1195994176">
      <w:bodyDiv w:val="1"/>
      <w:marLeft w:val="0"/>
      <w:marRight w:val="0"/>
      <w:marTop w:val="0"/>
      <w:marBottom w:val="0"/>
      <w:divBdr>
        <w:top w:val="none" w:sz="0" w:space="0" w:color="auto"/>
        <w:left w:val="none" w:sz="0" w:space="0" w:color="auto"/>
        <w:bottom w:val="none" w:sz="0" w:space="0" w:color="auto"/>
        <w:right w:val="none" w:sz="0" w:space="0" w:color="auto"/>
      </w:divBdr>
    </w:div>
    <w:div w:id="1197739438">
      <w:bodyDiv w:val="1"/>
      <w:marLeft w:val="0"/>
      <w:marRight w:val="0"/>
      <w:marTop w:val="0"/>
      <w:marBottom w:val="0"/>
      <w:divBdr>
        <w:top w:val="none" w:sz="0" w:space="0" w:color="auto"/>
        <w:left w:val="none" w:sz="0" w:space="0" w:color="auto"/>
        <w:bottom w:val="none" w:sz="0" w:space="0" w:color="auto"/>
        <w:right w:val="none" w:sz="0" w:space="0" w:color="auto"/>
      </w:divBdr>
    </w:div>
    <w:div w:id="1220436432">
      <w:bodyDiv w:val="1"/>
      <w:marLeft w:val="0"/>
      <w:marRight w:val="0"/>
      <w:marTop w:val="0"/>
      <w:marBottom w:val="0"/>
      <w:divBdr>
        <w:top w:val="none" w:sz="0" w:space="0" w:color="auto"/>
        <w:left w:val="none" w:sz="0" w:space="0" w:color="auto"/>
        <w:bottom w:val="none" w:sz="0" w:space="0" w:color="auto"/>
        <w:right w:val="none" w:sz="0" w:space="0" w:color="auto"/>
      </w:divBdr>
    </w:div>
    <w:div w:id="1222054232">
      <w:bodyDiv w:val="1"/>
      <w:marLeft w:val="0"/>
      <w:marRight w:val="0"/>
      <w:marTop w:val="0"/>
      <w:marBottom w:val="0"/>
      <w:divBdr>
        <w:top w:val="none" w:sz="0" w:space="0" w:color="auto"/>
        <w:left w:val="none" w:sz="0" w:space="0" w:color="auto"/>
        <w:bottom w:val="none" w:sz="0" w:space="0" w:color="auto"/>
        <w:right w:val="none" w:sz="0" w:space="0" w:color="auto"/>
      </w:divBdr>
    </w:div>
    <w:div w:id="1234857845">
      <w:bodyDiv w:val="1"/>
      <w:marLeft w:val="0"/>
      <w:marRight w:val="0"/>
      <w:marTop w:val="0"/>
      <w:marBottom w:val="0"/>
      <w:divBdr>
        <w:top w:val="none" w:sz="0" w:space="0" w:color="auto"/>
        <w:left w:val="none" w:sz="0" w:space="0" w:color="auto"/>
        <w:bottom w:val="none" w:sz="0" w:space="0" w:color="auto"/>
        <w:right w:val="none" w:sz="0" w:space="0" w:color="auto"/>
      </w:divBdr>
    </w:div>
    <w:div w:id="1255240396">
      <w:bodyDiv w:val="1"/>
      <w:marLeft w:val="0"/>
      <w:marRight w:val="0"/>
      <w:marTop w:val="0"/>
      <w:marBottom w:val="0"/>
      <w:divBdr>
        <w:top w:val="none" w:sz="0" w:space="0" w:color="auto"/>
        <w:left w:val="none" w:sz="0" w:space="0" w:color="auto"/>
        <w:bottom w:val="none" w:sz="0" w:space="0" w:color="auto"/>
        <w:right w:val="none" w:sz="0" w:space="0" w:color="auto"/>
      </w:divBdr>
    </w:div>
    <w:div w:id="1283153790">
      <w:bodyDiv w:val="1"/>
      <w:marLeft w:val="0"/>
      <w:marRight w:val="0"/>
      <w:marTop w:val="0"/>
      <w:marBottom w:val="0"/>
      <w:divBdr>
        <w:top w:val="none" w:sz="0" w:space="0" w:color="auto"/>
        <w:left w:val="none" w:sz="0" w:space="0" w:color="auto"/>
        <w:bottom w:val="none" w:sz="0" w:space="0" w:color="auto"/>
        <w:right w:val="none" w:sz="0" w:space="0" w:color="auto"/>
      </w:divBdr>
    </w:div>
    <w:div w:id="1290621874">
      <w:bodyDiv w:val="1"/>
      <w:marLeft w:val="0"/>
      <w:marRight w:val="0"/>
      <w:marTop w:val="0"/>
      <w:marBottom w:val="0"/>
      <w:divBdr>
        <w:top w:val="none" w:sz="0" w:space="0" w:color="auto"/>
        <w:left w:val="none" w:sz="0" w:space="0" w:color="auto"/>
        <w:bottom w:val="none" w:sz="0" w:space="0" w:color="auto"/>
        <w:right w:val="none" w:sz="0" w:space="0" w:color="auto"/>
      </w:divBdr>
      <w:divsChild>
        <w:div w:id="899168806">
          <w:marLeft w:val="0"/>
          <w:marRight w:val="0"/>
          <w:marTop w:val="0"/>
          <w:marBottom w:val="0"/>
          <w:divBdr>
            <w:top w:val="none" w:sz="0" w:space="0" w:color="auto"/>
            <w:left w:val="none" w:sz="0" w:space="0" w:color="auto"/>
            <w:bottom w:val="none" w:sz="0" w:space="0" w:color="auto"/>
            <w:right w:val="none" w:sz="0" w:space="0" w:color="auto"/>
          </w:divBdr>
          <w:divsChild>
            <w:div w:id="561523798">
              <w:marLeft w:val="0"/>
              <w:marRight w:val="0"/>
              <w:marTop w:val="0"/>
              <w:marBottom w:val="0"/>
              <w:divBdr>
                <w:top w:val="none" w:sz="0" w:space="0" w:color="auto"/>
                <w:left w:val="none" w:sz="0" w:space="0" w:color="auto"/>
                <w:bottom w:val="none" w:sz="0" w:space="0" w:color="auto"/>
                <w:right w:val="none" w:sz="0" w:space="0" w:color="auto"/>
              </w:divBdr>
            </w:div>
            <w:div w:id="1654144189">
              <w:marLeft w:val="0"/>
              <w:marRight w:val="0"/>
              <w:marTop w:val="0"/>
              <w:marBottom w:val="0"/>
              <w:divBdr>
                <w:top w:val="none" w:sz="0" w:space="0" w:color="auto"/>
                <w:left w:val="none" w:sz="0" w:space="0" w:color="auto"/>
                <w:bottom w:val="none" w:sz="0" w:space="0" w:color="auto"/>
                <w:right w:val="none" w:sz="0" w:space="0" w:color="auto"/>
              </w:divBdr>
            </w:div>
            <w:div w:id="1800491306">
              <w:marLeft w:val="0"/>
              <w:marRight w:val="0"/>
              <w:marTop w:val="0"/>
              <w:marBottom w:val="0"/>
              <w:divBdr>
                <w:top w:val="none" w:sz="0" w:space="0" w:color="auto"/>
                <w:left w:val="none" w:sz="0" w:space="0" w:color="auto"/>
                <w:bottom w:val="none" w:sz="0" w:space="0" w:color="auto"/>
                <w:right w:val="none" w:sz="0" w:space="0" w:color="auto"/>
              </w:divBdr>
            </w:div>
            <w:div w:id="185290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560773">
      <w:bodyDiv w:val="1"/>
      <w:marLeft w:val="0"/>
      <w:marRight w:val="0"/>
      <w:marTop w:val="0"/>
      <w:marBottom w:val="0"/>
      <w:divBdr>
        <w:top w:val="none" w:sz="0" w:space="0" w:color="auto"/>
        <w:left w:val="none" w:sz="0" w:space="0" w:color="auto"/>
        <w:bottom w:val="none" w:sz="0" w:space="0" w:color="auto"/>
        <w:right w:val="none" w:sz="0" w:space="0" w:color="auto"/>
      </w:divBdr>
    </w:div>
    <w:div w:id="1296789873">
      <w:bodyDiv w:val="1"/>
      <w:marLeft w:val="0"/>
      <w:marRight w:val="0"/>
      <w:marTop w:val="0"/>
      <w:marBottom w:val="0"/>
      <w:divBdr>
        <w:top w:val="none" w:sz="0" w:space="0" w:color="auto"/>
        <w:left w:val="none" w:sz="0" w:space="0" w:color="auto"/>
        <w:bottom w:val="none" w:sz="0" w:space="0" w:color="auto"/>
        <w:right w:val="none" w:sz="0" w:space="0" w:color="auto"/>
      </w:divBdr>
    </w:div>
    <w:div w:id="1300577141">
      <w:bodyDiv w:val="1"/>
      <w:marLeft w:val="0"/>
      <w:marRight w:val="0"/>
      <w:marTop w:val="0"/>
      <w:marBottom w:val="0"/>
      <w:divBdr>
        <w:top w:val="none" w:sz="0" w:space="0" w:color="auto"/>
        <w:left w:val="none" w:sz="0" w:space="0" w:color="auto"/>
        <w:bottom w:val="none" w:sz="0" w:space="0" w:color="auto"/>
        <w:right w:val="none" w:sz="0" w:space="0" w:color="auto"/>
      </w:divBdr>
    </w:div>
    <w:div w:id="1313145750">
      <w:bodyDiv w:val="1"/>
      <w:marLeft w:val="0"/>
      <w:marRight w:val="0"/>
      <w:marTop w:val="0"/>
      <w:marBottom w:val="0"/>
      <w:divBdr>
        <w:top w:val="none" w:sz="0" w:space="0" w:color="auto"/>
        <w:left w:val="none" w:sz="0" w:space="0" w:color="auto"/>
        <w:bottom w:val="none" w:sz="0" w:space="0" w:color="auto"/>
        <w:right w:val="none" w:sz="0" w:space="0" w:color="auto"/>
      </w:divBdr>
    </w:div>
    <w:div w:id="1332031205">
      <w:bodyDiv w:val="1"/>
      <w:marLeft w:val="0"/>
      <w:marRight w:val="0"/>
      <w:marTop w:val="0"/>
      <w:marBottom w:val="0"/>
      <w:divBdr>
        <w:top w:val="none" w:sz="0" w:space="0" w:color="auto"/>
        <w:left w:val="none" w:sz="0" w:space="0" w:color="auto"/>
        <w:bottom w:val="none" w:sz="0" w:space="0" w:color="auto"/>
        <w:right w:val="none" w:sz="0" w:space="0" w:color="auto"/>
      </w:divBdr>
    </w:div>
    <w:div w:id="1365862583">
      <w:bodyDiv w:val="1"/>
      <w:marLeft w:val="0"/>
      <w:marRight w:val="0"/>
      <w:marTop w:val="0"/>
      <w:marBottom w:val="0"/>
      <w:divBdr>
        <w:top w:val="none" w:sz="0" w:space="0" w:color="auto"/>
        <w:left w:val="none" w:sz="0" w:space="0" w:color="auto"/>
        <w:bottom w:val="none" w:sz="0" w:space="0" w:color="auto"/>
        <w:right w:val="none" w:sz="0" w:space="0" w:color="auto"/>
      </w:divBdr>
      <w:divsChild>
        <w:div w:id="21055608">
          <w:marLeft w:val="547"/>
          <w:marRight w:val="0"/>
          <w:marTop w:val="106"/>
          <w:marBottom w:val="0"/>
          <w:divBdr>
            <w:top w:val="none" w:sz="0" w:space="0" w:color="auto"/>
            <w:left w:val="none" w:sz="0" w:space="0" w:color="auto"/>
            <w:bottom w:val="none" w:sz="0" w:space="0" w:color="auto"/>
            <w:right w:val="none" w:sz="0" w:space="0" w:color="auto"/>
          </w:divBdr>
        </w:div>
      </w:divsChild>
    </w:div>
    <w:div w:id="1371564747">
      <w:bodyDiv w:val="1"/>
      <w:marLeft w:val="0"/>
      <w:marRight w:val="0"/>
      <w:marTop w:val="0"/>
      <w:marBottom w:val="0"/>
      <w:divBdr>
        <w:top w:val="none" w:sz="0" w:space="0" w:color="auto"/>
        <w:left w:val="none" w:sz="0" w:space="0" w:color="auto"/>
        <w:bottom w:val="none" w:sz="0" w:space="0" w:color="auto"/>
        <w:right w:val="none" w:sz="0" w:space="0" w:color="auto"/>
      </w:divBdr>
      <w:divsChild>
        <w:div w:id="1071347137">
          <w:marLeft w:val="446"/>
          <w:marRight w:val="0"/>
          <w:marTop w:val="0"/>
          <w:marBottom w:val="0"/>
          <w:divBdr>
            <w:top w:val="none" w:sz="0" w:space="0" w:color="auto"/>
            <w:left w:val="none" w:sz="0" w:space="0" w:color="auto"/>
            <w:bottom w:val="none" w:sz="0" w:space="0" w:color="auto"/>
            <w:right w:val="none" w:sz="0" w:space="0" w:color="auto"/>
          </w:divBdr>
        </w:div>
        <w:div w:id="469323423">
          <w:marLeft w:val="446"/>
          <w:marRight w:val="0"/>
          <w:marTop w:val="0"/>
          <w:marBottom w:val="0"/>
          <w:divBdr>
            <w:top w:val="none" w:sz="0" w:space="0" w:color="auto"/>
            <w:left w:val="none" w:sz="0" w:space="0" w:color="auto"/>
            <w:bottom w:val="none" w:sz="0" w:space="0" w:color="auto"/>
            <w:right w:val="none" w:sz="0" w:space="0" w:color="auto"/>
          </w:divBdr>
        </w:div>
      </w:divsChild>
    </w:div>
    <w:div w:id="1375622569">
      <w:bodyDiv w:val="1"/>
      <w:marLeft w:val="0"/>
      <w:marRight w:val="0"/>
      <w:marTop w:val="0"/>
      <w:marBottom w:val="0"/>
      <w:divBdr>
        <w:top w:val="none" w:sz="0" w:space="0" w:color="auto"/>
        <w:left w:val="none" w:sz="0" w:space="0" w:color="auto"/>
        <w:bottom w:val="none" w:sz="0" w:space="0" w:color="auto"/>
        <w:right w:val="none" w:sz="0" w:space="0" w:color="auto"/>
      </w:divBdr>
    </w:div>
    <w:div w:id="1380860393">
      <w:bodyDiv w:val="1"/>
      <w:marLeft w:val="0"/>
      <w:marRight w:val="0"/>
      <w:marTop w:val="0"/>
      <w:marBottom w:val="0"/>
      <w:divBdr>
        <w:top w:val="none" w:sz="0" w:space="0" w:color="auto"/>
        <w:left w:val="none" w:sz="0" w:space="0" w:color="auto"/>
        <w:bottom w:val="none" w:sz="0" w:space="0" w:color="auto"/>
        <w:right w:val="none" w:sz="0" w:space="0" w:color="auto"/>
      </w:divBdr>
    </w:div>
    <w:div w:id="1382048107">
      <w:bodyDiv w:val="1"/>
      <w:marLeft w:val="0"/>
      <w:marRight w:val="0"/>
      <w:marTop w:val="0"/>
      <w:marBottom w:val="0"/>
      <w:divBdr>
        <w:top w:val="none" w:sz="0" w:space="0" w:color="auto"/>
        <w:left w:val="none" w:sz="0" w:space="0" w:color="auto"/>
        <w:bottom w:val="none" w:sz="0" w:space="0" w:color="auto"/>
        <w:right w:val="none" w:sz="0" w:space="0" w:color="auto"/>
      </w:divBdr>
      <w:divsChild>
        <w:div w:id="400442901">
          <w:marLeft w:val="1800"/>
          <w:marRight w:val="0"/>
          <w:marTop w:val="77"/>
          <w:marBottom w:val="0"/>
          <w:divBdr>
            <w:top w:val="none" w:sz="0" w:space="0" w:color="auto"/>
            <w:left w:val="none" w:sz="0" w:space="0" w:color="auto"/>
            <w:bottom w:val="none" w:sz="0" w:space="0" w:color="auto"/>
            <w:right w:val="none" w:sz="0" w:space="0" w:color="auto"/>
          </w:divBdr>
        </w:div>
        <w:div w:id="76022886">
          <w:marLeft w:val="1800"/>
          <w:marRight w:val="0"/>
          <w:marTop w:val="77"/>
          <w:marBottom w:val="0"/>
          <w:divBdr>
            <w:top w:val="none" w:sz="0" w:space="0" w:color="auto"/>
            <w:left w:val="none" w:sz="0" w:space="0" w:color="auto"/>
            <w:bottom w:val="none" w:sz="0" w:space="0" w:color="auto"/>
            <w:right w:val="none" w:sz="0" w:space="0" w:color="auto"/>
          </w:divBdr>
        </w:div>
      </w:divsChild>
    </w:div>
    <w:div w:id="1400328537">
      <w:bodyDiv w:val="1"/>
      <w:marLeft w:val="0"/>
      <w:marRight w:val="0"/>
      <w:marTop w:val="0"/>
      <w:marBottom w:val="0"/>
      <w:divBdr>
        <w:top w:val="none" w:sz="0" w:space="0" w:color="auto"/>
        <w:left w:val="none" w:sz="0" w:space="0" w:color="auto"/>
        <w:bottom w:val="none" w:sz="0" w:space="0" w:color="auto"/>
        <w:right w:val="none" w:sz="0" w:space="0" w:color="auto"/>
      </w:divBdr>
    </w:div>
    <w:div w:id="1412506846">
      <w:bodyDiv w:val="1"/>
      <w:marLeft w:val="0"/>
      <w:marRight w:val="0"/>
      <w:marTop w:val="0"/>
      <w:marBottom w:val="0"/>
      <w:divBdr>
        <w:top w:val="none" w:sz="0" w:space="0" w:color="auto"/>
        <w:left w:val="none" w:sz="0" w:space="0" w:color="auto"/>
        <w:bottom w:val="none" w:sz="0" w:space="0" w:color="auto"/>
        <w:right w:val="none" w:sz="0" w:space="0" w:color="auto"/>
      </w:divBdr>
    </w:div>
    <w:div w:id="1416322144">
      <w:bodyDiv w:val="1"/>
      <w:marLeft w:val="0"/>
      <w:marRight w:val="0"/>
      <w:marTop w:val="0"/>
      <w:marBottom w:val="0"/>
      <w:divBdr>
        <w:top w:val="none" w:sz="0" w:space="0" w:color="auto"/>
        <w:left w:val="none" w:sz="0" w:space="0" w:color="auto"/>
        <w:bottom w:val="none" w:sz="0" w:space="0" w:color="auto"/>
        <w:right w:val="none" w:sz="0" w:space="0" w:color="auto"/>
      </w:divBdr>
    </w:div>
    <w:div w:id="1426925218">
      <w:bodyDiv w:val="1"/>
      <w:marLeft w:val="0"/>
      <w:marRight w:val="0"/>
      <w:marTop w:val="0"/>
      <w:marBottom w:val="0"/>
      <w:divBdr>
        <w:top w:val="none" w:sz="0" w:space="0" w:color="auto"/>
        <w:left w:val="none" w:sz="0" w:space="0" w:color="auto"/>
        <w:bottom w:val="none" w:sz="0" w:space="0" w:color="auto"/>
        <w:right w:val="none" w:sz="0" w:space="0" w:color="auto"/>
      </w:divBdr>
    </w:div>
    <w:div w:id="1432431964">
      <w:bodyDiv w:val="1"/>
      <w:marLeft w:val="0"/>
      <w:marRight w:val="0"/>
      <w:marTop w:val="0"/>
      <w:marBottom w:val="0"/>
      <w:divBdr>
        <w:top w:val="none" w:sz="0" w:space="0" w:color="auto"/>
        <w:left w:val="none" w:sz="0" w:space="0" w:color="auto"/>
        <w:bottom w:val="none" w:sz="0" w:space="0" w:color="auto"/>
        <w:right w:val="none" w:sz="0" w:space="0" w:color="auto"/>
      </w:divBdr>
    </w:div>
    <w:div w:id="1446654190">
      <w:bodyDiv w:val="1"/>
      <w:marLeft w:val="0"/>
      <w:marRight w:val="0"/>
      <w:marTop w:val="0"/>
      <w:marBottom w:val="0"/>
      <w:divBdr>
        <w:top w:val="none" w:sz="0" w:space="0" w:color="auto"/>
        <w:left w:val="none" w:sz="0" w:space="0" w:color="auto"/>
        <w:bottom w:val="none" w:sz="0" w:space="0" w:color="auto"/>
        <w:right w:val="none" w:sz="0" w:space="0" w:color="auto"/>
      </w:divBdr>
    </w:div>
    <w:div w:id="1450009486">
      <w:bodyDiv w:val="1"/>
      <w:marLeft w:val="0"/>
      <w:marRight w:val="0"/>
      <w:marTop w:val="0"/>
      <w:marBottom w:val="0"/>
      <w:divBdr>
        <w:top w:val="none" w:sz="0" w:space="0" w:color="auto"/>
        <w:left w:val="none" w:sz="0" w:space="0" w:color="auto"/>
        <w:bottom w:val="none" w:sz="0" w:space="0" w:color="auto"/>
        <w:right w:val="none" w:sz="0" w:space="0" w:color="auto"/>
      </w:divBdr>
    </w:div>
    <w:div w:id="1465078402">
      <w:bodyDiv w:val="1"/>
      <w:marLeft w:val="0"/>
      <w:marRight w:val="0"/>
      <w:marTop w:val="0"/>
      <w:marBottom w:val="0"/>
      <w:divBdr>
        <w:top w:val="none" w:sz="0" w:space="0" w:color="auto"/>
        <w:left w:val="none" w:sz="0" w:space="0" w:color="auto"/>
        <w:bottom w:val="none" w:sz="0" w:space="0" w:color="auto"/>
        <w:right w:val="none" w:sz="0" w:space="0" w:color="auto"/>
      </w:divBdr>
    </w:div>
    <w:div w:id="1468162946">
      <w:bodyDiv w:val="1"/>
      <w:marLeft w:val="0"/>
      <w:marRight w:val="0"/>
      <w:marTop w:val="0"/>
      <w:marBottom w:val="0"/>
      <w:divBdr>
        <w:top w:val="none" w:sz="0" w:space="0" w:color="auto"/>
        <w:left w:val="none" w:sz="0" w:space="0" w:color="auto"/>
        <w:bottom w:val="none" w:sz="0" w:space="0" w:color="auto"/>
        <w:right w:val="none" w:sz="0" w:space="0" w:color="auto"/>
      </w:divBdr>
    </w:div>
    <w:div w:id="1468351992">
      <w:bodyDiv w:val="1"/>
      <w:marLeft w:val="0"/>
      <w:marRight w:val="0"/>
      <w:marTop w:val="0"/>
      <w:marBottom w:val="0"/>
      <w:divBdr>
        <w:top w:val="none" w:sz="0" w:space="0" w:color="auto"/>
        <w:left w:val="none" w:sz="0" w:space="0" w:color="auto"/>
        <w:bottom w:val="none" w:sz="0" w:space="0" w:color="auto"/>
        <w:right w:val="none" w:sz="0" w:space="0" w:color="auto"/>
      </w:divBdr>
    </w:div>
    <w:div w:id="1494681914">
      <w:bodyDiv w:val="1"/>
      <w:marLeft w:val="0"/>
      <w:marRight w:val="0"/>
      <w:marTop w:val="0"/>
      <w:marBottom w:val="0"/>
      <w:divBdr>
        <w:top w:val="none" w:sz="0" w:space="0" w:color="auto"/>
        <w:left w:val="none" w:sz="0" w:space="0" w:color="auto"/>
        <w:bottom w:val="none" w:sz="0" w:space="0" w:color="auto"/>
        <w:right w:val="none" w:sz="0" w:space="0" w:color="auto"/>
      </w:divBdr>
    </w:div>
    <w:div w:id="1503859181">
      <w:bodyDiv w:val="1"/>
      <w:marLeft w:val="0"/>
      <w:marRight w:val="0"/>
      <w:marTop w:val="0"/>
      <w:marBottom w:val="0"/>
      <w:divBdr>
        <w:top w:val="none" w:sz="0" w:space="0" w:color="auto"/>
        <w:left w:val="none" w:sz="0" w:space="0" w:color="auto"/>
        <w:bottom w:val="none" w:sz="0" w:space="0" w:color="auto"/>
        <w:right w:val="none" w:sz="0" w:space="0" w:color="auto"/>
      </w:divBdr>
    </w:div>
    <w:div w:id="1506356154">
      <w:bodyDiv w:val="1"/>
      <w:marLeft w:val="0"/>
      <w:marRight w:val="0"/>
      <w:marTop w:val="0"/>
      <w:marBottom w:val="0"/>
      <w:divBdr>
        <w:top w:val="none" w:sz="0" w:space="0" w:color="auto"/>
        <w:left w:val="none" w:sz="0" w:space="0" w:color="auto"/>
        <w:bottom w:val="none" w:sz="0" w:space="0" w:color="auto"/>
        <w:right w:val="none" w:sz="0" w:space="0" w:color="auto"/>
      </w:divBdr>
      <w:divsChild>
        <w:div w:id="206766196">
          <w:marLeft w:val="1411"/>
          <w:marRight w:val="0"/>
          <w:marTop w:val="96"/>
          <w:marBottom w:val="0"/>
          <w:divBdr>
            <w:top w:val="none" w:sz="0" w:space="0" w:color="auto"/>
            <w:left w:val="none" w:sz="0" w:space="0" w:color="auto"/>
            <w:bottom w:val="none" w:sz="0" w:space="0" w:color="auto"/>
            <w:right w:val="none" w:sz="0" w:space="0" w:color="auto"/>
          </w:divBdr>
        </w:div>
        <w:div w:id="571938713">
          <w:marLeft w:val="1411"/>
          <w:marRight w:val="0"/>
          <w:marTop w:val="96"/>
          <w:marBottom w:val="0"/>
          <w:divBdr>
            <w:top w:val="none" w:sz="0" w:space="0" w:color="auto"/>
            <w:left w:val="none" w:sz="0" w:space="0" w:color="auto"/>
            <w:bottom w:val="none" w:sz="0" w:space="0" w:color="auto"/>
            <w:right w:val="none" w:sz="0" w:space="0" w:color="auto"/>
          </w:divBdr>
        </w:div>
        <w:div w:id="1622493898">
          <w:marLeft w:val="1411"/>
          <w:marRight w:val="0"/>
          <w:marTop w:val="96"/>
          <w:marBottom w:val="0"/>
          <w:divBdr>
            <w:top w:val="none" w:sz="0" w:space="0" w:color="auto"/>
            <w:left w:val="none" w:sz="0" w:space="0" w:color="auto"/>
            <w:bottom w:val="none" w:sz="0" w:space="0" w:color="auto"/>
            <w:right w:val="none" w:sz="0" w:space="0" w:color="auto"/>
          </w:divBdr>
        </w:div>
        <w:div w:id="1654946403">
          <w:marLeft w:val="1411"/>
          <w:marRight w:val="0"/>
          <w:marTop w:val="96"/>
          <w:marBottom w:val="0"/>
          <w:divBdr>
            <w:top w:val="none" w:sz="0" w:space="0" w:color="auto"/>
            <w:left w:val="none" w:sz="0" w:space="0" w:color="auto"/>
            <w:bottom w:val="none" w:sz="0" w:space="0" w:color="auto"/>
            <w:right w:val="none" w:sz="0" w:space="0" w:color="auto"/>
          </w:divBdr>
        </w:div>
      </w:divsChild>
    </w:div>
    <w:div w:id="1550535352">
      <w:bodyDiv w:val="1"/>
      <w:marLeft w:val="0"/>
      <w:marRight w:val="0"/>
      <w:marTop w:val="0"/>
      <w:marBottom w:val="0"/>
      <w:divBdr>
        <w:top w:val="none" w:sz="0" w:space="0" w:color="auto"/>
        <w:left w:val="none" w:sz="0" w:space="0" w:color="auto"/>
        <w:bottom w:val="none" w:sz="0" w:space="0" w:color="auto"/>
        <w:right w:val="none" w:sz="0" w:space="0" w:color="auto"/>
      </w:divBdr>
    </w:div>
    <w:div w:id="1566716828">
      <w:bodyDiv w:val="1"/>
      <w:marLeft w:val="0"/>
      <w:marRight w:val="0"/>
      <w:marTop w:val="0"/>
      <w:marBottom w:val="0"/>
      <w:divBdr>
        <w:top w:val="none" w:sz="0" w:space="0" w:color="auto"/>
        <w:left w:val="none" w:sz="0" w:space="0" w:color="auto"/>
        <w:bottom w:val="none" w:sz="0" w:space="0" w:color="auto"/>
        <w:right w:val="none" w:sz="0" w:space="0" w:color="auto"/>
      </w:divBdr>
    </w:div>
    <w:div w:id="1607036359">
      <w:bodyDiv w:val="1"/>
      <w:marLeft w:val="0"/>
      <w:marRight w:val="0"/>
      <w:marTop w:val="0"/>
      <w:marBottom w:val="0"/>
      <w:divBdr>
        <w:top w:val="none" w:sz="0" w:space="0" w:color="auto"/>
        <w:left w:val="none" w:sz="0" w:space="0" w:color="auto"/>
        <w:bottom w:val="none" w:sz="0" w:space="0" w:color="auto"/>
        <w:right w:val="none" w:sz="0" w:space="0" w:color="auto"/>
      </w:divBdr>
    </w:div>
    <w:div w:id="1622028723">
      <w:bodyDiv w:val="1"/>
      <w:marLeft w:val="0"/>
      <w:marRight w:val="0"/>
      <w:marTop w:val="0"/>
      <w:marBottom w:val="0"/>
      <w:divBdr>
        <w:top w:val="none" w:sz="0" w:space="0" w:color="auto"/>
        <w:left w:val="none" w:sz="0" w:space="0" w:color="auto"/>
        <w:bottom w:val="none" w:sz="0" w:space="0" w:color="auto"/>
        <w:right w:val="none" w:sz="0" w:space="0" w:color="auto"/>
      </w:divBdr>
    </w:div>
    <w:div w:id="1638797209">
      <w:bodyDiv w:val="1"/>
      <w:marLeft w:val="0"/>
      <w:marRight w:val="0"/>
      <w:marTop w:val="0"/>
      <w:marBottom w:val="0"/>
      <w:divBdr>
        <w:top w:val="none" w:sz="0" w:space="0" w:color="auto"/>
        <w:left w:val="none" w:sz="0" w:space="0" w:color="auto"/>
        <w:bottom w:val="none" w:sz="0" w:space="0" w:color="auto"/>
        <w:right w:val="none" w:sz="0" w:space="0" w:color="auto"/>
      </w:divBdr>
    </w:div>
    <w:div w:id="1641110145">
      <w:bodyDiv w:val="1"/>
      <w:marLeft w:val="0"/>
      <w:marRight w:val="0"/>
      <w:marTop w:val="0"/>
      <w:marBottom w:val="0"/>
      <w:divBdr>
        <w:top w:val="none" w:sz="0" w:space="0" w:color="auto"/>
        <w:left w:val="none" w:sz="0" w:space="0" w:color="auto"/>
        <w:bottom w:val="none" w:sz="0" w:space="0" w:color="auto"/>
        <w:right w:val="none" w:sz="0" w:space="0" w:color="auto"/>
      </w:divBdr>
    </w:div>
    <w:div w:id="1668702953">
      <w:bodyDiv w:val="1"/>
      <w:marLeft w:val="0"/>
      <w:marRight w:val="0"/>
      <w:marTop w:val="0"/>
      <w:marBottom w:val="0"/>
      <w:divBdr>
        <w:top w:val="none" w:sz="0" w:space="0" w:color="auto"/>
        <w:left w:val="none" w:sz="0" w:space="0" w:color="auto"/>
        <w:bottom w:val="none" w:sz="0" w:space="0" w:color="auto"/>
        <w:right w:val="none" w:sz="0" w:space="0" w:color="auto"/>
      </w:divBdr>
    </w:div>
    <w:div w:id="1676178934">
      <w:bodyDiv w:val="1"/>
      <w:marLeft w:val="0"/>
      <w:marRight w:val="0"/>
      <w:marTop w:val="0"/>
      <w:marBottom w:val="0"/>
      <w:divBdr>
        <w:top w:val="none" w:sz="0" w:space="0" w:color="auto"/>
        <w:left w:val="none" w:sz="0" w:space="0" w:color="auto"/>
        <w:bottom w:val="none" w:sz="0" w:space="0" w:color="auto"/>
        <w:right w:val="none" w:sz="0" w:space="0" w:color="auto"/>
      </w:divBdr>
    </w:div>
    <w:div w:id="1700349448">
      <w:bodyDiv w:val="1"/>
      <w:marLeft w:val="0"/>
      <w:marRight w:val="0"/>
      <w:marTop w:val="0"/>
      <w:marBottom w:val="0"/>
      <w:divBdr>
        <w:top w:val="none" w:sz="0" w:space="0" w:color="auto"/>
        <w:left w:val="none" w:sz="0" w:space="0" w:color="auto"/>
        <w:bottom w:val="none" w:sz="0" w:space="0" w:color="auto"/>
        <w:right w:val="none" w:sz="0" w:space="0" w:color="auto"/>
      </w:divBdr>
    </w:div>
    <w:div w:id="1722905166">
      <w:bodyDiv w:val="1"/>
      <w:marLeft w:val="0"/>
      <w:marRight w:val="0"/>
      <w:marTop w:val="0"/>
      <w:marBottom w:val="0"/>
      <w:divBdr>
        <w:top w:val="none" w:sz="0" w:space="0" w:color="auto"/>
        <w:left w:val="none" w:sz="0" w:space="0" w:color="auto"/>
        <w:bottom w:val="none" w:sz="0" w:space="0" w:color="auto"/>
        <w:right w:val="none" w:sz="0" w:space="0" w:color="auto"/>
      </w:divBdr>
    </w:div>
    <w:div w:id="1725133970">
      <w:bodyDiv w:val="1"/>
      <w:marLeft w:val="0"/>
      <w:marRight w:val="0"/>
      <w:marTop w:val="0"/>
      <w:marBottom w:val="0"/>
      <w:divBdr>
        <w:top w:val="none" w:sz="0" w:space="0" w:color="auto"/>
        <w:left w:val="none" w:sz="0" w:space="0" w:color="auto"/>
        <w:bottom w:val="none" w:sz="0" w:space="0" w:color="auto"/>
        <w:right w:val="none" w:sz="0" w:space="0" w:color="auto"/>
      </w:divBdr>
    </w:div>
    <w:div w:id="1750347190">
      <w:bodyDiv w:val="1"/>
      <w:marLeft w:val="0"/>
      <w:marRight w:val="0"/>
      <w:marTop w:val="0"/>
      <w:marBottom w:val="0"/>
      <w:divBdr>
        <w:top w:val="none" w:sz="0" w:space="0" w:color="auto"/>
        <w:left w:val="none" w:sz="0" w:space="0" w:color="auto"/>
        <w:bottom w:val="none" w:sz="0" w:space="0" w:color="auto"/>
        <w:right w:val="none" w:sz="0" w:space="0" w:color="auto"/>
      </w:divBdr>
    </w:div>
    <w:div w:id="1751659589">
      <w:bodyDiv w:val="1"/>
      <w:marLeft w:val="0"/>
      <w:marRight w:val="0"/>
      <w:marTop w:val="0"/>
      <w:marBottom w:val="0"/>
      <w:divBdr>
        <w:top w:val="none" w:sz="0" w:space="0" w:color="auto"/>
        <w:left w:val="none" w:sz="0" w:space="0" w:color="auto"/>
        <w:bottom w:val="none" w:sz="0" w:space="0" w:color="auto"/>
        <w:right w:val="none" w:sz="0" w:space="0" w:color="auto"/>
      </w:divBdr>
    </w:div>
    <w:div w:id="1756592003">
      <w:bodyDiv w:val="1"/>
      <w:marLeft w:val="0"/>
      <w:marRight w:val="0"/>
      <w:marTop w:val="0"/>
      <w:marBottom w:val="0"/>
      <w:divBdr>
        <w:top w:val="none" w:sz="0" w:space="0" w:color="auto"/>
        <w:left w:val="none" w:sz="0" w:space="0" w:color="auto"/>
        <w:bottom w:val="none" w:sz="0" w:space="0" w:color="auto"/>
        <w:right w:val="none" w:sz="0" w:space="0" w:color="auto"/>
      </w:divBdr>
    </w:div>
    <w:div w:id="1767728433">
      <w:bodyDiv w:val="1"/>
      <w:marLeft w:val="0"/>
      <w:marRight w:val="0"/>
      <w:marTop w:val="0"/>
      <w:marBottom w:val="0"/>
      <w:divBdr>
        <w:top w:val="none" w:sz="0" w:space="0" w:color="auto"/>
        <w:left w:val="none" w:sz="0" w:space="0" w:color="auto"/>
        <w:bottom w:val="none" w:sz="0" w:space="0" w:color="auto"/>
        <w:right w:val="none" w:sz="0" w:space="0" w:color="auto"/>
      </w:divBdr>
    </w:div>
    <w:div w:id="1791319053">
      <w:bodyDiv w:val="1"/>
      <w:marLeft w:val="0"/>
      <w:marRight w:val="0"/>
      <w:marTop w:val="0"/>
      <w:marBottom w:val="0"/>
      <w:divBdr>
        <w:top w:val="none" w:sz="0" w:space="0" w:color="auto"/>
        <w:left w:val="none" w:sz="0" w:space="0" w:color="auto"/>
        <w:bottom w:val="none" w:sz="0" w:space="0" w:color="auto"/>
        <w:right w:val="none" w:sz="0" w:space="0" w:color="auto"/>
      </w:divBdr>
    </w:div>
    <w:div w:id="1848401005">
      <w:bodyDiv w:val="1"/>
      <w:marLeft w:val="0"/>
      <w:marRight w:val="0"/>
      <w:marTop w:val="0"/>
      <w:marBottom w:val="0"/>
      <w:divBdr>
        <w:top w:val="none" w:sz="0" w:space="0" w:color="auto"/>
        <w:left w:val="none" w:sz="0" w:space="0" w:color="auto"/>
        <w:bottom w:val="none" w:sz="0" w:space="0" w:color="auto"/>
        <w:right w:val="none" w:sz="0" w:space="0" w:color="auto"/>
      </w:divBdr>
    </w:div>
    <w:div w:id="1853641204">
      <w:bodyDiv w:val="1"/>
      <w:marLeft w:val="0"/>
      <w:marRight w:val="0"/>
      <w:marTop w:val="0"/>
      <w:marBottom w:val="0"/>
      <w:divBdr>
        <w:top w:val="none" w:sz="0" w:space="0" w:color="auto"/>
        <w:left w:val="none" w:sz="0" w:space="0" w:color="auto"/>
        <w:bottom w:val="none" w:sz="0" w:space="0" w:color="auto"/>
        <w:right w:val="none" w:sz="0" w:space="0" w:color="auto"/>
      </w:divBdr>
    </w:div>
    <w:div w:id="1863738524">
      <w:bodyDiv w:val="1"/>
      <w:marLeft w:val="0"/>
      <w:marRight w:val="0"/>
      <w:marTop w:val="0"/>
      <w:marBottom w:val="0"/>
      <w:divBdr>
        <w:top w:val="none" w:sz="0" w:space="0" w:color="auto"/>
        <w:left w:val="none" w:sz="0" w:space="0" w:color="auto"/>
        <w:bottom w:val="none" w:sz="0" w:space="0" w:color="auto"/>
        <w:right w:val="none" w:sz="0" w:space="0" w:color="auto"/>
      </w:divBdr>
    </w:div>
    <w:div w:id="1867710892">
      <w:bodyDiv w:val="1"/>
      <w:marLeft w:val="0"/>
      <w:marRight w:val="0"/>
      <w:marTop w:val="0"/>
      <w:marBottom w:val="0"/>
      <w:divBdr>
        <w:top w:val="none" w:sz="0" w:space="0" w:color="auto"/>
        <w:left w:val="none" w:sz="0" w:space="0" w:color="auto"/>
        <w:bottom w:val="none" w:sz="0" w:space="0" w:color="auto"/>
        <w:right w:val="none" w:sz="0" w:space="0" w:color="auto"/>
      </w:divBdr>
    </w:div>
    <w:div w:id="1887568878">
      <w:bodyDiv w:val="1"/>
      <w:marLeft w:val="0"/>
      <w:marRight w:val="0"/>
      <w:marTop w:val="0"/>
      <w:marBottom w:val="0"/>
      <w:divBdr>
        <w:top w:val="none" w:sz="0" w:space="0" w:color="auto"/>
        <w:left w:val="none" w:sz="0" w:space="0" w:color="auto"/>
        <w:bottom w:val="none" w:sz="0" w:space="0" w:color="auto"/>
        <w:right w:val="none" w:sz="0" w:space="0" w:color="auto"/>
      </w:divBdr>
    </w:div>
    <w:div w:id="1897164385">
      <w:bodyDiv w:val="1"/>
      <w:marLeft w:val="0"/>
      <w:marRight w:val="0"/>
      <w:marTop w:val="0"/>
      <w:marBottom w:val="0"/>
      <w:divBdr>
        <w:top w:val="none" w:sz="0" w:space="0" w:color="auto"/>
        <w:left w:val="none" w:sz="0" w:space="0" w:color="auto"/>
        <w:bottom w:val="none" w:sz="0" w:space="0" w:color="auto"/>
        <w:right w:val="none" w:sz="0" w:space="0" w:color="auto"/>
      </w:divBdr>
    </w:div>
    <w:div w:id="1915890794">
      <w:bodyDiv w:val="1"/>
      <w:marLeft w:val="0"/>
      <w:marRight w:val="0"/>
      <w:marTop w:val="0"/>
      <w:marBottom w:val="0"/>
      <w:divBdr>
        <w:top w:val="none" w:sz="0" w:space="0" w:color="auto"/>
        <w:left w:val="none" w:sz="0" w:space="0" w:color="auto"/>
        <w:bottom w:val="none" w:sz="0" w:space="0" w:color="auto"/>
        <w:right w:val="none" w:sz="0" w:space="0" w:color="auto"/>
      </w:divBdr>
      <w:divsChild>
        <w:div w:id="1188910089">
          <w:marLeft w:val="0"/>
          <w:marRight w:val="0"/>
          <w:marTop w:val="0"/>
          <w:marBottom w:val="0"/>
          <w:divBdr>
            <w:top w:val="none" w:sz="0" w:space="0" w:color="auto"/>
            <w:left w:val="none" w:sz="0" w:space="0" w:color="auto"/>
            <w:bottom w:val="none" w:sz="0" w:space="0" w:color="auto"/>
            <w:right w:val="none" w:sz="0" w:space="0" w:color="auto"/>
          </w:divBdr>
        </w:div>
      </w:divsChild>
    </w:div>
    <w:div w:id="1927496802">
      <w:bodyDiv w:val="1"/>
      <w:marLeft w:val="0"/>
      <w:marRight w:val="0"/>
      <w:marTop w:val="0"/>
      <w:marBottom w:val="0"/>
      <w:divBdr>
        <w:top w:val="none" w:sz="0" w:space="0" w:color="auto"/>
        <w:left w:val="none" w:sz="0" w:space="0" w:color="auto"/>
        <w:bottom w:val="none" w:sz="0" w:space="0" w:color="auto"/>
        <w:right w:val="none" w:sz="0" w:space="0" w:color="auto"/>
      </w:divBdr>
    </w:div>
    <w:div w:id="1952739238">
      <w:bodyDiv w:val="1"/>
      <w:marLeft w:val="0"/>
      <w:marRight w:val="0"/>
      <w:marTop w:val="0"/>
      <w:marBottom w:val="0"/>
      <w:divBdr>
        <w:top w:val="none" w:sz="0" w:space="0" w:color="auto"/>
        <w:left w:val="none" w:sz="0" w:space="0" w:color="auto"/>
        <w:bottom w:val="none" w:sz="0" w:space="0" w:color="auto"/>
        <w:right w:val="none" w:sz="0" w:space="0" w:color="auto"/>
      </w:divBdr>
      <w:divsChild>
        <w:div w:id="201484141">
          <w:marLeft w:val="0"/>
          <w:marRight w:val="0"/>
          <w:marTop w:val="0"/>
          <w:marBottom w:val="0"/>
          <w:divBdr>
            <w:top w:val="none" w:sz="0" w:space="0" w:color="auto"/>
            <w:left w:val="none" w:sz="0" w:space="0" w:color="auto"/>
            <w:bottom w:val="none" w:sz="0" w:space="0" w:color="auto"/>
            <w:right w:val="none" w:sz="0" w:space="0" w:color="auto"/>
          </w:divBdr>
        </w:div>
        <w:div w:id="316032566">
          <w:marLeft w:val="0"/>
          <w:marRight w:val="0"/>
          <w:marTop w:val="0"/>
          <w:marBottom w:val="0"/>
          <w:divBdr>
            <w:top w:val="none" w:sz="0" w:space="0" w:color="auto"/>
            <w:left w:val="none" w:sz="0" w:space="0" w:color="auto"/>
            <w:bottom w:val="none" w:sz="0" w:space="0" w:color="auto"/>
            <w:right w:val="none" w:sz="0" w:space="0" w:color="auto"/>
          </w:divBdr>
        </w:div>
        <w:div w:id="420762025">
          <w:marLeft w:val="0"/>
          <w:marRight w:val="0"/>
          <w:marTop w:val="0"/>
          <w:marBottom w:val="0"/>
          <w:divBdr>
            <w:top w:val="none" w:sz="0" w:space="0" w:color="auto"/>
            <w:left w:val="none" w:sz="0" w:space="0" w:color="auto"/>
            <w:bottom w:val="none" w:sz="0" w:space="0" w:color="auto"/>
            <w:right w:val="none" w:sz="0" w:space="0" w:color="auto"/>
          </w:divBdr>
        </w:div>
        <w:div w:id="456022329">
          <w:marLeft w:val="0"/>
          <w:marRight w:val="0"/>
          <w:marTop w:val="0"/>
          <w:marBottom w:val="0"/>
          <w:divBdr>
            <w:top w:val="none" w:sz="0" w:space="0" w:color="auto"/>
            <w:left w:val="none" w:sz="0" w:space="0" w:color="auto"/>
            <w:bottom w:val="none" w:sz="0" w:space="0" w:color="auto"/>
            <w:right w:val="none" w:sz="0" w:space="0" w:color="auto"/>
          </w:divBdr>
        </w:div>
        <w:div w:id="501242599">
          <w:marLeft w:val="0"/>
          <w:marRight w:val="0"/>
          <w:marTop w:val="0"/>
          <w:marBottom w:val="0"/>
          <w:divBdr>
            <w:top w:val="none" w:sz="0" w:space="0" w:color="auto"/>
            <w:left w:val="none" w:sz="0" w:space="0" w:color="auto"/>
            <w:bottom w:val="none" w:sz="0" w:space="0" w:color="auto"/>
            <w:right w:val="none" w:sz="0" w:space="0" w:color="auto"/>
          </w:divBdr>
        </w:div>
        <w:div w:id="585922930">
          <w:marLeft w:val="0"/>
          <w:marRight w:val="0"/>
          <w:marTop w:val="0"/>
          <w:marBottom w:val="0"/>
          <w:divBdr>
            <w:top w:val="none" w:sz="0" w:space="0" w:color="auto"/>
            <w:left w:val="none" w:sz="0" w:space="0" w:color="auto"/>
            <w:bottom w:val="none" w:sz="0" w:space="0" w:color="auto"/>
            <w:right w:val="none" w:sz="0" w:space="0" w:color="auto"/>
          </w:divBdr>
        </w:div>
        <w:div w:id="763456922">
          <w:marLeft w:val="0"/>
          <w:marRight w:val="0"/>
          <w:marTop w:val="0"/>
          <w:marBottom w:val="0"/>
          <w:divBdr>
            <w:top w:val="none" w:sz="0" w:space="0" w:color="auto"/>
            <w:left w:val="none" w:sz="0" w:space="0" w:color="auto"/>
            <w:bottom w:val="none" w:sz="0" w:space="0" w:color="auto"/>
            <w:right w:val="none" w:sz="0" w:space="0" w:color="auto"/>
          </w:divBdr>
        </w:div>
        <w:div w:id="955411963">
          <w:marLeft w:val="0"/>
          <w:marRight w:val="0"/>
          <w:marTop w:val="0"/>
          <w:marBottom w:val="0"/>
          <w:divBdr>
            <w:top w:val="none" w:sz="0" w:space="0" w:color="auto"/>
            <w:left w:val="none" w:sz="0" w:space="0" w:color="auto"/>
            <w:bottom w:val="none" w:sz="0" w:space="0" w:color="auto"/>
            <w:right w:val="none" w:sz="0" w:space="0" w:color="auto"/>
          </w:divBdr>
        </w:div>
        <w:div w:id="956134771">
          <w:marLeft w:val="0"/>
          <w:marRight w:val="0"/>
          <w:marTop w:val="0"/>
          <w:marBottom w:val="0"/>
          <w:divBdr>
            <w:top w:val="none" w:sz="0" w:space="0" w:color="auto"/>
            <w:left w:val="none" w:sz="0" w:space="0" w:color="auto"/>
            <w:bottom w:val="none" w:sz="0" w:space="0" w:color="auto"/>
            <w:right w:val="none" w:sz="0" w:space="0" w:color="auto"/>
          </w:divBdr>
        </w:div>
        <w:div w:id="1014114484">
          <w:marLeft w:val="0"/>
          <w:marRight w:val="0"/>
          <w:marTop w:val="0"/>
          <w:marBottom w:val="0"/>
          <w:divBdr>
            <w:top w:val="none" w:sz="0" w:space="0" w:color="auto"/>
            <w:left w:val="none" w:sz="0" w:space="0" w:color="auto"/>
            <w:bottom w:val="none" w:sz="0" w:space="0" w:color="auto"/>
            <w:right w:val="none" w:sz="0" w:space="0" w:color="auto"/>
          </w:divBdr>
        </w:div>
        <w:div w:id="1276669119">
          <w:marLeft w:val="0"/>
          <w:marRight w:val="0"/>
          <w:marTop w:val="0"/>
          <w:marBottom w:val="0"/>
          <w:divBdr>
            <w:top w:val="none" w:sz="0" w:space="0" w:color="auto"/>
            <w:left w:val="none" w:sz="0" w:space="0" w:color="auto"/>
            <w:bottom w:val="none" w:sz="0" w:space="0" w:color="auto"/>
            <w:right w:val="none" w:sz="0" w:space="0" w:color="auto"/>
          </w:divBdr>
        </w:div>
        <w:div w:id="1391152041">
          <w:marLeft w:val="0"/>
          <w:marRight w:val="0"/>
          <w:marTop w:val="0"/>
          <w:marBottom w:val="0"/>
          <w:divBdr>
            <w:top w:val="none" w:sz="0" w:space="0" w:color="auto"/>
            <w:left w:val="none" w:sz="0" w:space="0" w:color="auto"/>
            <w:bottom w:val="none" w:sz="0" w:space="0" w:color="auto"/>
            <w:right w:val="none" w:sz="0" w:space="0" w:color="auto"/>
          </w:divBdr>
        </w:div>
        <w:div w:id="1495684639">
          <w:marLeft w:val="0"/>
          <w:marRight w:val="0"/>
          <w:marTop w:val="0"/>
          <w:marBottom w:val="0"/>
          <w:divBdr>
            <w:top w:val="none" w:sz="0" w:space="0" w:color="auto"/>
            <w:left w:val="none" w:sz="0" w:space="0" w:color="auto"/>
            <w:bottom w:val="none" w:sz="0" w:space="0" w:color="auto"/>
            <w:right w:val="none" w:sz="0" w:space="0" w:color="auto"/>
          </w:divBdr>
        </w:div>
        <w:div w:id="1566144480">
          <w:marLeft w:val="0"/>
          <w:marRight w:val="0"/>
          <w:marTop w:val="0"/>
          <w:marBottom w:val="0"/>
          <w:divBdr>
            <w:top w:val="none" w:sz="0" w:space="0" w:color="auto"/>
            <w:left w:val="none" w:sz="0" w:space="0" w:color="auto"/>
            <w:bottom w:val="none" w:sz="0" w:space="0" w:color="auto"/>
            <w:right w:val="none" w:sz="0" w:space="0" w:color="auto"/>
          </w:divBdr>
        </w:div>
        <w:div w:id="1763917763">
          <w:marLeft w:val="0"/>
          <w:marRight w:val="0"/>
          <w:marTop w:val="0"/>
          <w:marBottom w:val="0"/>
          <w:divBdr>
            <w:top w:val="none" w:sz="0" w:space="0" w:color="auto"/>
            <w:left w:val="none" w:sz="0" w:space="0" w:color="auto"/>
            <w:bottom w:val="none" w:sz="0" w:space="0" w:color="auto"/>
            <w:right w:val="none" w:sz="0" w:space="0" w:color="auto"/>
          </w:divBdr>
        </w:div>
        <w:div w:id="1774127444">
          <w:marLeft w:val="0"/>
          <w:marRight w:val="0"/>
          <w:marTop w:val="0"/>
          <w:marBottom w:val="0"/>
          <w:divBdr>
            <w:top w:val="none" w:sz="0" w:space="0" w:color="auto"/>
            <w:left w:val="none" w:sz="0" w:space="0" w:color="auto"/>
            <w:bottom w:val="none" w:sz="0" w:space="0" w:color="auto"/>
            <w:right w:val="none" w:sz="0" w:space="0" w:color="auto"/>
          </w:divBdr>
        </w:div>
        <w:div w:id="1790779787">
          <w:marLeft w:val="0"/>
          <w:marRight w:val="0"/>
          <w:marTop w:val="0"/>
          <w:marBottom w:val="0"/>
          <w:divBdr>
            <w:top w:val="none" w:sz="0" w:space="0" w:color="auto"/>
            <w:left w:val="none" w:sz="0" w:space="0" w:color="auto"/>
            <w:bottom w:val="none" w:sz="0" w:space="0" w:color="auto"/>
            <w:right w:val="none" w:sz="0" w:space="0" w:color="auto"/>
          </w:divBdr>
        </w:div>
        <w:div w:id="1840265452">
          <w:marLeft w:val="0"/>
          <w:marRight w:val="0"/>
          <w:marTop w:val="0"/>
          <w:marBottom w:val="0"/>
          <w:divBdr>
            <w:top w:val="none" w:sz="0" w:space="0" w:color="auto"/>
            <w:left w:val="none" w:sz="0" w:space="0" w:color="auto"/>
            <w:bottom w:val="none" w:sz="0" w:space="0" w:color="auto"/>
            <w:right w:val="none" w:sz="0" w:space="0" w:color="auto"/>
          </w:divBdr>
        </w:div>
        <w:div w:id="1907447509">
          <w:marLeft w:val="0"/>
          <w:marRight w:val="0"/>
          <w:marTop w:val="0"/>
          <w:marBottom w:val="0"/>
          <w:divBdr>
            <w:top w:val="none" w:sz="0" w:space="0" w:color="auto"/>
            <w:left w:val="none" w:sz="0" w:space="0" w:color="auto"/>
            <w:bottom w:val="none" w:sz="0" w:space="0" w:color="auto"/>
            <w:right w:val="none" w:sz="0" w:space="0" w:color="auto"/>
          </w:divBdr>
        </w:div>
        <w:div w:id="1941837633">
          <w:marLeft w:val="0"/>
          <w:marRight w:val="0"/>
          <w:marTop w:val="0"/>
          <w:marBottom w:val="0"/>
          <w:divBdr>
            <w:top w:val="none" w:sz="0" w:space="0" w:color="auto"/>
            <w:left w:val="none" w:sz="0" w:space="0" w:color="auto"/>
            <w:bottom w:val="none" w:sz="0" w:space="0" w:color="auto"/>
            <w:right w:val="none" w:sz="0" w:space="0" w:color="auto"/>
          </w:divBdr>
        </w:div>
      </w:divsChild>
    </w:div>
    <w:div w:id="1965576646">
      <w:bodyDiv w:val="1"/>
      <w:marLeft w:val="0"/>
      <w:marRight w:val="0"/>
      <w:marTop w:val="0"/>
      <w:marBottom w:val="0"/>
      <w:divBdr>
        <w:top w:val="none" w:sz="0" w:space="0" w:color="auto"/>
        <w:left w:val="none" w:sz="0" w:space="0" w:color="auto"/>
        <w:bottom w:val="none" w:sz="0" w:space="0" w:color="auto"/>
        <w:right w:val="none" w:sz="0" w:space="0" w:color="auto"/>
      </w:divBdr>
    </w:div>
    <w:div w:id="2001889474">
      <w:bodyDiv w:val="1"/>
      <w:marLeft w:val="0"/>
      <w:marRight w:val="0"/>
      <w:marTop w:val="0"/>
      <w:marBottom w:val="0"/>
      <w:divBdr>
        <w:top w:val="none" w:sz="0" w:space="0" w:color="auto"/>
        <w:left w:val="none" w:sz="0" w:space="0" w:color="auto"/>
        <w:bottom w:val="none" w:sz="0" w:space="0" w:color="auto"/>
        <w:right w:val="none" w:sz="0" w:space="0" w:color="auto"/>
      </w:divBdr>
    </w:div>
    <w:div w:id="2012676108">
      <w:bodyDiv w:val="1"/>
      <w:marLeft w:val="0"/>
      <w:marRight w:val="0"/>
      <w:marTop w:val="0"/>
      <w:marBottom w:val="0"/>
      <w:divBdr>
        <w:top w:val="none" w:sz="0" w:space="0" w:color="auto"/>
        <w:left w:val="none" w:sz="0" w:space="0" w:color="auto"/>
        <w:bottom w:val="none" w:sz="0" w:space="0" w:color="auto"/>
        <w:right w:val="none" w:sz="0" w:space="0" w:color="auto"/>
      </w:divBdr>
      <w:divsChild>
        <w:div w:id="5907722">
          <w:marLeft w:val="0"/>
          <w:marRight w:val="0"/>
          <w:marTop w:val="0"/>
          <w:marBottom w:val="0"/>
          <w:divBdr>
            <w:top w:val="none" w:sz="0" w:space="0" w:color="auto"/>
            <w:left w:val="none" w:sz="0" w:space="0" w:color="auto"/>
            <w:bottom w:val="none" w:sz="0" w:space="0" w:color="auto"/>
            <w:right w:val="none" w:sz="0" w:space="0" w:color="auto"/>
          </w:divBdr>
        </w:div>
        <w:div w:id="28074021">
          <w:marLeft w:val="0"/>
          <w:marRight w:val="0"/>
          <w:marTop w:val="0"/>
          <w:marBottom w:val="0"/>
          <w:divBdr>
            <w:top w:val="none" w:sz="0" w:space="0" w:color="auto"/>
            <w:left w:val="none" w:sz="0" w:space="0" w:color="auto"/>
            <w:bottom w:val="none" w:sz="0" w:space="0" w:color="auto"/>
            <w:right w:val="none" w:sz="0" w:space="0" w:color="auto"/>
          </w:divBdr>
        </w:div>
        <w:div w:id="39864586">
          <w:marLeft w:val="0"/>
          <w:marRight w:val="0"/>
          <w:marTop w:val="0"/>
          <w:marBottom w:val="0"/>
          <w:divBdr>
            <w:top w:val="none" w:sz="0" w:space="0" w:color="auto"/>
            <w:left w:val="none" w:sz="0" w:space="0" w:color="auto"/>
            <w:bottom w:val="none" w:sz="0" w:space="0" w:color="auto"/>
            <w:right w:val="none" w:sz="0" w:space="0" w:color="auto"/>
          </w:divBdr>
        </w:div>
        <w:div w:id="264382329">
          <w:marLeft w:val="0"/>
          <w:marRight w:val="0"/>
          <w:marTop w:val="0"/>
          <w:marBottom w:val="0"/>
          <w:divBdr>
            <w:top w:val="none" w:sz="0" w:space="0" w:color="auto"/>
            <w:left w:val="none" w:sz="0" w:space="0" w:color="auto"/>
            <w:bottom w:val="none" w:sz="0" w:space="0" w:color="auto"/>
            <w:right w:val="none" w:sz="0" w:space="0" w:color="auto"/>
          </w:divBdr>
        </w:div>
        <w:div w:id="273943025">
          <w:marLeft w:val="0"/>
          <w:marRight w:val="0"/>
          <w:marTop w:val="0"/>
          <w:marBottom w:val="0"/>
          <w:divBdr>
            <w:top w:val="none" w:sz="0" w:space="0" w:color="auto"/>
            <w:left w:val="none" w:sz="0" w:space="0" w:color="auto"/>
            <w:bottom w:val="none" w:sz="0" w:space="0" w:color="auto"/>
            <w:right w:val="none" w:sz="0" w:space="0" w:color="auto"/>
          </w:divBdr>
        </w:div>
        <w:div w:id="355350602">
          <w:marLeft w:val="0"/>
          <w:marRight w:val="0"/>
          <w:marTop w:val="0"/>
          <w:marBottom w:val="0"/>
          <w:divBdr>
            <w:top w:val="none" w:sz="0" w:space="0" w:color="auto"/>
            <w:left w:val="none" w:sz="0" w:space="0" w:color="auto"/>
            <w:bottom w:val="none" w:sz="0" w:space="0" w:color="auto"/>
            <w:right w:val="none" w:sz="0" w:space="0" w:color="auto"/>
          </w:divBdr>
        </w:div>
        <w:div w:id="794524817">
          <w:marLeft w:val="0"/>
          <w:marRight w:val="0"/>
          <w:marTop w:val="0"/>
          <w:marBottom w:val="0"/>
          <w:divBdr>
            <w:top w:val="none" w:sz="0" w:space="0" w:color="auto"/>
            <w:left w:val="none" w:sz="0" w:space="0" w:color="auto"/>
            <w:bottom w:val="none" w:sz="0" w:space="0" w:color="auto"/>
            <w:right w:val="none" w:sz="0" w:space="0" w:color="auto"/>
          </w:divBdr>
        </w:div>
        <w:div w:id="903181341">
          <w:marLeft w:val="0"/>
          <w:marRight w:val="0"/>
          <w:marTop w:val="0"/>
          <w:marBottom w:val="0"/>
          <w:divBdr>
            <w:top w:val="none" w:sz="0" w:space="0" w:color="auto"/>
            <w:left w:val="none" w:sz="0" w:space="0" w:color="auto"/>
            <w:bottom w:val="none" w:sz="0" w:space="0" w:color="auto"/>
            <w:right w:val="none" w:sz="0" w:space="0" w:color="auto"/>
          </w:divBdr>
        </w:div>
        <w:div w:id="1278176933">
          <w:marLeft w:val="0"/>
          <w:marRight w:val="0"/>
          <w:marTop w:val="0"/>
          <w:marBottom w:val="0"/>
          <w:divBdr>
            <w:top w:val="none" w:sz="0" w:space="0" w:color="auto"/>
            <w:left w:val="none" w:sz="0" w:space="0" w:color="auto"/>
            <w:bottom w:val="none" w:sz="0" w:space="0" w:color="auto"/>
            <w:right w:val="none" w:sz="0" w:space="0" w:color="auto"/>
          </w:divBdr>
        </w:div>
        <w:div w:id="1528331045">
          <w:marLeft w:val="0"/>
          <w:marRight w:val="0"/>
          <w:marTop w:val="0"/>
          <w:marBottom w:val="0"/>
          <w:divBdr>
            <w:top w:val="none" w:sz="0" w:space="0" w:color="auto"/>
            <w:left w:val="none" w:sz="0" w:space="0" w:color="auto"/>
            <w:bottom w:val="none" w:sz="0" w:space="0" w:color="auto"/>
            <w:right w:val="none" w:sz="0" w:space="0" w:color="auto"/>
          </w:divBdr>
        </w:div>
        <w:div w:id="1681541669">
          <w:marLeft w:val="0"/>
          <w:marRight w:val="0"/>
          <w:marTop w:val="0"/>
          <w:marBottom w:val="0"/>
          <w:divBdr>
            <w:top w:val="none" w:sz="0" w:space="0" w:color="auto"/>
            <w:left w:val="none" w:sz="0" w:space="0" w:color="auto"/>
            <w:bottom w:val="none" w:sz="0" w:space="0" w:color="auto"/>
            <w:right w:val="none" w:sz="0" w:space="0" w:color="auto"/>
          </w:divBdr>
        </w:div>
        <w:div w:id="1723285447">
          <w:marLeft w:val="0"/>
          <w:marRight w:val="0"/>
          <w:marTop w:val="0"/>
          <w:marBottom w:val="0"/>
          <w:divBdr>
            <w:top w:val="none" w:sz="0" w:space="0" w:color="auto"/>
            <w:left w:val="none" w:sz="0" w:space="0" w:color="auto"/>
            <w:bottom w:val="none" w:sz="0" w:space="0" w:color="auto"/>
            <w:right w:val="none" w:sz="0" w:space="0" w:color="auto"/>
          </w:divBdr>
        </w:div>
      </w:divsChild>
    </w:div>
    <w:div w:id="2014380308">
      <w:bodyDiv w:val="1"/>
      <w:marLeft w:val="0"/>
      <w:marRight w:val="0"/>
      <w:marTop w:val="0"/>
      <w:marBottom w:val="0"/>
      <w:divBdr>
        <w:top w:val="none" w:sz="0" w:space="0" w:color="auto"/>
        <w:left w:val="none" w:sz="0" w:space="0" w:color="auto"/>
        <w:bottom w:val="none" w:sz="0" w:space="0" w:color="auto"/>
        <w:right w:val="none" w:sz="0" w:space="0" w:color="auto"/>
      </w:divBdr>
    </w:div>
    <w:div w:id="2043629281">
      <w:bodyDiv w:val="1"/>
      <w:marLeft w:val="0"/>
      <w:marRight w:val="0"/>
      <w:marTop w:val="0"/>
      <w:marBottom w:val="0"/>
      <w:divBdr>
        <w:top w:val="none" w:sz="0" w:space="0" w:color="auto"/>
        <w:left w:val="none" w:sz="0" w:space="0" w:color="auto"/>
        <w:bottom w:val="none" w:sz="0" w:space="0" w:color="auto"/>
        <w:right w:val="none" w:sz="0" w:space="0" w:color="auto"/>
      </w:divBdr>
      <w:divsChild>
        <w:div w:id="186021899">
          <w:marLeft w:val="0"/>
          <w:marRight w:val="0"/>
          <w:marTop w:val="0"/>
          <w:marBottom w:val="0"/>
          <w:divBdr>
            <w:top w:val="none" w:sz="0" w:space="0" w:color="auto"/>
            <w:left w:val="none" w:sz="0" w:space="0" w:color="auto"/>
            <w:bottom w:val="none" w:sz="0" w:space="0" w:color="auto"/>
            <w:right w:val="none" w:sz="0" w:space="0" w:color="auto"/>
          </w:divBdr>
        </w:div>
      </w:divsChild>
    </w:div>
    <w:div w:id="2047370603">
      <w:bodyDiv w:val="1"/>
      <w:marLeft w:val="0"/>
      <w:marRight w:val="0"/>
      <w:marTop w:val="0"/>
      <w:marBottom w:val="0"/>
      <w:divBdr>
        <w:top w:val="none" w:sz="0" w:space="0" w:color="auto"/>
        <w:left w:val="none" w:sz="0" w:space="0" w:color="auto"/>
        <w:bottom w:val="none" w:sz="0" w:space="0" w:color="auto"/>
        <w:right w:val="none" w:sz="0" w:space="0" w:color="auto"/>
      </w:divBdr>
    </w:div>
    <w:div w:id="2065332494">
      <w:bodyDiv w:val="1"/>
      <w:marLeft w:val="0"/>
      <w:marRight w:val="0"/>
      <w:marTop w:val="0"/>
      <w:marBottom w:val="0"/>
      <w:divBdr>
        <w:top w:val="none" w:sz="0" w:space="0" w:color="auto"/>
        <w:left w:val="none" w:sz="0" w:space="0" w:color="auto"/>
        <w:bottom w:val="none" w:sz="0" w:space="0" w:color="auto"/>
        <w:right w:val="none" w:sz="0" w:space="0" w:color="auto"/>
      </w:divBdr>
    </w:div>
    <w:div w:id="2068605681">
      <w:bodyDiv w:val="1"/>
      <w:marLeft w:val="0"/>
      <w:marRight w:val="0"/>
      <w:marTop w:val="0"/>
      <w:marBottom w:val="0"/>
      <w:divBdr>
        <w:top w:val="none" w:sz="0" w:space="0" w:color="auto"/>
        <w:left w:val="none" w:sz="0" w:space="0" w:color="auto"/>
        <w:bottom w:val="none" w:sz="0" w:space="0" w:color="auto"/>
        <w:right w:val="none" w:sz="0" w:space="0" w:color="auto"/>
      </w:divBdr>
      <w:divsChild>
        <w:div w:id="903177353">
          <w:marLeft w:val="1411"/>
          <w:marRight w:val="0"/>
          <w:marTop w:val="96"/>
          <w:marBottom w:val="0"/>
          <w:divBdr>
            <w:top w:val="none" w:sz="0" w:space="0" w:color="auto"/>
            <w:left w:val="none" w:sz="0" w:space="0" w:color="auto"/>
            <w:bottom w:val="none" w:sz="0" w:space="0" w:color="auto"/>
            <w:right w:val="none" w:sz="0" w:space="0" w:color="auto"/>
          </w:divBdr>
        </w:div>
        <w:div w:id="1147671575">
          <w:marLeft w:val="1411"/>
          <w:marRight w:val="0"/>
          <w:marTop w:val="96"/>
          <w:marBottom w:val="0"/>
          <w:divBdr>
            <w:top w:val="none" w:sz="0" w:space="0" w:color="auto"/>
            <w:left w:val="none" w:sz="0" w:space="0" w:color="auto"/>
            <w:bottom w:val="none" w:sz="0" w:space="0" w:color="auto"/>
            <w:right w:val="none" w:sz="0" w:space="0" w:color="auto"/>
          </w:divBdr>
        </w:div>
        <w:div w:id="1914972401">
          <w:marLeft w:val="1411"/>
          <w:marRight w:val="0"/>
          <w:marTop w:val="96"/>
          <w:marBottom w:val="0"/>
          <w:divBdr>
            <w:top w:val="none" w:sz="0" w:space="0" w:color="auto"/>
            <w:left w:val="none" w:sz="0" w:space="0" w:color="auto"/>
            <w:bottom w:val="none" w:sz="0" w:space="0" w:color="auto"/>
            <w:right w:val="none" w:sz="0" w:space="0" w:color="auto"/>
          </w:divBdr>
        </w:div>
        <w:div w:id="1969048718">
          <w:marLeft w:val="1411"/>
          <w:marRight w:val="0"/>
          <w:marTop w:val="96"/>
          <w:marBottom w:val="0"/>
          <w:divBdr>
            <w:top w:val="none" w:sz="0" w:space="0" w:color="auto"/>
            <w:left w:val="none" w:sz="0" w:space="0" w:color="auto"/>
            <w:bottom w:val="none" w:sz="0" w:space="0" w:color="auto"/>
            <w:right w:val="none" w:sz="0" w:space="0" w:color="auto"/>
          </w:divBdr>
        </w:div>
      </w:divsChild>
    </w:div>
    <w:div w:id="2084906566">
      <w:bodyDiv w:val="1"/>
      <w:marLeft w:val="0"/>
      <w:marRight w:val="0"/>
      <w:marTop w:val="0"/>
      <w:marBottom w:val="0"/>
      <w:divBdr>
        <w:top w:val="none" w:sz="0" w:space="0" w:color="auto"/>
        <w:left w:val="none" w:sz="0" w:space="0" w:color="auto"/>
        <w:bottom w:val="none" w:sz="0" w:space="0" w:color="auto"/>
        <w:right w:val="none" w:sz="0" w:space="0" w:color="auto"/>
      </w:divBdr>
    </w:div>
    <w:div w:id="2088645293">
      <w:bodyDiv w:val="1"/>
      <w:marLeft w:val="0"/>
      <w:marRight w:val="0"/>
      <w:marTop w:val="0"/>
      <w:marBottom w:val="0"/>
      <w:divBdr>
        <w:top w:val="none" w:sz="0" w:space="0" w:color="auto"/>
        <w:left w:val="none" w:sz="0" w:space="0" w:color="auto"/>
        <w:bottom w:val="none" w:sz="0" w:space="0" w:color="auto"/>
        <w:right w:val="none" w:sz="0" w:space="0" w:color="auto"/>
      </w:divBdr>
    </w:div>
    <w:div w:id="2093895570">
      <w:bodyDiv w:val="1"/>
      <w:marLeft w:val="0"/>
      <w:marRight w:val="0"/>
      <w:marTop w:val="0"/>
      <w:marBottom w:val="0"/>
      <w:divBdr>
        <w:top w:val="none" w:sz="0" w:space="0" w:color="auto"/>
        <w:left w:val="none" w:sz="0" w:space="0" w:color="auto"/>
        <w:bottom w:val="none" w:sz="0" w:space="0" w:color="auto"/>
        <w:right w:val="none" w:sz="0" w:space="0" w:color="auto"/>
      </w:divBdr>
      <w:divsChild>
        <w:div w:id="15230439">
          <w:marLeft w:val="0"/>
          <w:marRight w:val="0"/>
          <w:marTop w:val="0"/>
          <w:marBottom w:val="0"/>
          <w:divBdr>
            <w:top w:val="none" w:sz="0" w:space="0" w:color="auto"/>
            <w:left w:val="none" w:sz="0" w:space="0" w:color="auto"/>
            <w:bottom w:val="none" w:sz="0" w:space="0" w:color="auto"/>
            <w:right w:val="none" w:sz="0" w:space="0" w:color="auto"/>
          </w:divBdr>
        </w:div>
        <w:div w:id="417950326">
          <w:marLeft w:val="0"/>
          <w:marRight w:val="0"/>
          <w:marTop w:val="0"/>
          <w:marBottom w:val="0"/>
          <w:divBdr>
            <w:top w:val="none" w:sz="0" w:space="0" w:color="auto"/>
            <w:left w:val="none" w:sz="0" w:space="0" w:color="auto"/>
            <w:bottom w:val="none" w:sz="0" w:space="0" w:color="auto"/>
            <w:right w:val="none" w:sz="0" w:space="0" w:color="auto"/>
          </w:divBdr>
        </w:div>
        <w:div w:id="455608376">
          <w:marLeft w:val="0"/>
          <w:marRight w:val="0"/>
          <w:marTop w:val="0"/>
          <w:marBottom w:val="0"/>
          <w:divBdr>
            <w:top w:val="none" w:sz="0" w:space="0" w:color="auto"/>
            <w:left w:val="none" w:sz="0" w:space="0" w:color="auto"/>
            <w:bottom w:val="none" w:sz="0" w:space="0" w:color="auto"/>
            <w:right w:val="none" w:sz="0" w:space="0" w:color="auto"/>
          </w:divBdr>
        </w:div>
        <w:div w:id="567804788">
          <w:marLeft w:val="0"/>
          <w:marRight w:val="0"/>
          <w:marTop w:val="0"/>
          <w:marBottom w:val="0"/>
          <w:divBdr>
            <w:top w:val="none" w:sz="0" w:space="0" w:color="auto"/>
            <w:left w:val="none" w:sz="0" w:space="0" w:color="auto"/>
            <w:bottom w:val="none" w:sz="0" w:space="0" w:color="auto"/>
            <w:right w:val="none" w:sz="0" w:space="0" w:color="auto"/>
          </w:divBdr>
        </w:div>
        <w:div w:id="714160766">
          <w:marLeft w:val="0"/>
          <w:marRight w:val="0"/>
          <w:marTop w:val="0"/>
          <w:marBottom w:val="0"/>
          <w:divBdr>
            <w:top w:val="none" w:sz="0" w:space="0" w:color="auto"/>
            <w:left w:val="none" w:sz="0" w:space="0" w:color="auto"/>
            <w:bottom w:val="none" w:sz="0" w:space="0" w:color="auto"/>
            <w:right w:val="none" w:sz="0" w:space="0" w:color="auto"/>
          </w:divBdr>
        </w:div>
        <w:div w:id="915363783">
          <w:marLeft w:val="0"/>
          <w:marRight w:val="0"/>
          <w:marTop w:val="0"/>
          <w:marBottom w:val="0"/>
          <w:divBdr>
            <w:top w:val="none" w:sz="0" w:space="0" w:color="auto"/>
            <w:left w:val="none" w:sz="0" w:space="0" w:color="auto"/>
            <w:bottom w:val="none" w:sz="0" w:space="0" w:color="auto"/>
            <w:right w:val="none" w:sz="0" w:space="0" w:color="auto"/>
          </w:divBdr>
        </w:div>
        <w:div w:id="1075473796">
          <w:marLeft w:val="0"/>
          <w:marRight w:val="0"/>
          <w:marTop w:val="0"/>
          <w:marBottom w:val="0"/>
          <w:divBdr>
            <w:top w:val="none" w:sz="0" w:space="0" w:color="auto"/>
            <w:left w:val="none" w:sz="0" w:space="0" w:color="auto"/>
            <w:bottom w:val="none" w:sz="0" w:space="0" w:color="auto"/>
            <w:right w:val="none" w:sz="0" w:space="0" w:color="auto"/>
          </w:divBdr>
        </w:div>
        <w:div w:id="1249075268">
          <w:marLeft w:val="0"/>
          <w:marRight w:val="0"/>
          <w:marTop w:val="0"/>
          <w:marBottom w:val="0"/>
          <w:divBdr>
            <w:top w:val="none" w:sz="0" w:space="0" w:color="auto"/>
            <w:left w:val="none" w:sz="0" w:space="0" w:color="auto"/>
            <w:bottom w:val="none" w:sz="0" w:space="0" w:color="auto"/>
            <w:right w:val="none" w:sz="0" w:space="0" w:color="auto"/>
          </w:divBdr>
        </w:div>
        <w:div w:id="1251350973">
          <w:marLeft w:val="0"/>
          <w:marRight w:val="0"/>
          <w:marTop w:val="0"/>
          <w:marBottom w:val="0"/>
          <w:divBdr>
            <w:top w:val="none" w:sz="0" w:space="0" w:color="auto"/>
            <w:left w:val="none" w:sz="0" w:space="0" w:color="auto"/>
            <w:bottom w:val="none" w:sz="0" w:space="0" w:color="auto"/>
            <w:right w:val="none" w:sz="0" w:space="0" w:color="auto"/>
          </w:divBdr>
        </w:div>
        <w:div w:id="1395011532">
          <w:marLeft w:val="0"/>
          <w:marRight w:val="0"/>
          <w:marTop w:val="0"/>
          <w:marBottom w:val="0"/>
          <w:divBdr>
            <w:top w:val="none" w:sz="0" w:space="0" w:color="auto"/>
            <w:left w:val="none" w:sz="0" w:space="0" w:color="auto"/>
            <w:bottom w:val="none" w:sz="0" w:space="0" w:color="auto"/>
            <w:right w:val="none" w:sz="0" w:space="0" w:color="auto"/>
          </w:divBdr>
        </w:div>
        <w:div w:id="1402100925">
          <w:marLeft w:val="0"/>
          <w:marRight w:val="0"/>
          <w:marTop w:val="0"/>
          <w:marBottom w:val="0"/>
          <w:divBdr>
            <w:top w:val="none" w:sz="0" w:space="0" w:color="auto"/>
            <w:left w:val="none" w:sz="0" w:space="0" w:color="auto"/>
            <w:bottom w:val="none" w:sz="0" w:space="0" w:color="auto"/>
            <w:right w:val="none" w:sz="0" w:space="0" w:color="auto"/>
          </w:divBdr>
        </w:div>
        <w:div w:id="1520582747">
          <w:marLeft w:val="0"/>
          <w:marRight w:val="0"/>
          <w:marTop w:val="0"/>
          <w:marBottom w:val="0"/>
          <w:divBdr>
            <w:top w:val="none" w:sz="0" w:space="0" w:color="auto"/>
            <w:left w:val="none" w:sz="0" w:space="0" w:color="auto"/>
            <w:bottom w:val="none" w:sz="0" w:space="0" w:color="auto"/>
            <w:right w:val="none" w:sz="0" w:space="0" w:color="auto"/>
          </w:divBdr>
        </w:div>
        <w:div w:id="1576360859">
          <w:marLeft w:val="0"/>
          <w:marRight w:val="0"/>
          <w:marTop w:val="0"/>
          <w:marBottom w:val="0"/>
          <w:divBdr>
            <w:top w:val="none" w:sz="0" w:space="0" w:color="auto"/>
            <w:left w:val="none" w:sz="0" w:space="0" w:color="auto"/>
            <w:bottom w:val="none" w:sz="0" w:space="0" w:color="auto"/>
            <w:right w:val="none" w:sz="0" w:space="0" w:color="auto"/>
          </w:divBdr>
        </w:div>
        <w:div w:id="1902253860">
          <w:marLeft w:val="0"/>
          <w:marRight w:val="0"/>
          <w:marTop w:val="0"/>
          <w:marBottom w:val="0"/>
          <w:divBdr>
            <w:top w:val="none" w:sz="0" w:space="0" w:color="auto"/>
            <w:left w:val="none" w:sz="0" w:space="0" w:color="auto"/>
            <w:bottom w:val="none" w:sz="0" w:space="0" w:color="auto"/>
            <w:right w:val="none" w:sz="0" w:space="0" w:color="auto"/>
          </w:divBdr>
        </w:div>
        <w:div w:id="1992978412">
          <w:marLeft w:val="0"/>
          <w:marRight w:val="0"/>
          <w:marTop w:val="0"/>
          <w:marBottom w:val="0"/>
          <w:divBdr>
            <w:top w:val="none" w:sz="0" w:space="0" w:color="auto"/>
            <w:left w:val="none" w:sz="0" w:space="0" w:color="auto"/>
            <w:bottom w:val="none" w:sz="0" w:space="0" w:color="auto"/>
            <w:right w:val="none" w:sz="0" w:space="0" w:color="auto"/>
          </w:divBdr>
        </w:div>
        <w:div w:id="1996183722">
          <w:marLeft w:val="0"/>
          <w:marRight w:val="0"/>
          <w:marTop w:val="0"/>
          <w:marBottom w:val="0"/>
          <w:divBdr>
            <w:top w:val="none" w:sz="0" w:space="0" w:color="auto"/>
            <w:left w:val="none" w:sz="0" w:space="0" w:color="auto"/>
            <w:bottom w:val="none" w:sz="0" w:space="0" w:color="auto"/>
            <w:right w:val="none" w:sz="0" w:space="0" w:color="auto"/>
          </w:divBdr>
        </w:div>
        <w:div w:id="2119179354">
          <w:marLeft w:val="0"/>
          <w:marRight w:val="0"/>
          <w:marTop w:val="0"/>
          <w:marBottom w:val="0"/>
          <w:divBdr>
            <w:top w:val="none" w:sz="0" w:space="0" w:color="auto"/>
            <w:left w:val="none" w:sz="0" w:space="0" w:color="auto"/>
            <w:bottom w:val="none" w:sz="0" w:space="0" w:color="auto"/>
            <w:right w:val="none" w:sz="0" w:space="0" w:color="auto"/>
          </w:divBdr>
        </w:div>
        <w:div w:id="2121335454">
          <w:marLeft w:val="0"/>
          <w:marRight w:val="0"/>
          <w:marTop w:val="0"/>
          <w:marBottom w:val="0"/>
          <w:divBdr>
            <w:top w:val="none" w:sz="0" w:space="0" w:color="auto"/>
            <w:left w:val="none" w:sz="0" w:space="0" w:color="auto"/>
            <w:bottom w:val="none" w:sz="0" w:space="0" w:color="auto"/>
            <w:right w:val="none" w:sz="0" w:space="0" w:color="auto"/>
          </w:divBdr>
        </w:div>
      </w:divsChild>
    </w:div>
    <w:div w:id="2132703719">
      <w:bodyDiv w:val="1"/>
      <w:marLeft w:val="0"/>
      <w:marRight w:val="0"/>
      <w:marTop w:val="0"/>
      <w:marBottom w:val="0"/>
      <w:divBdr>
        <w:top w:val="none" w:sz="0" w:space="0" w:color="auto"/>
        <w:left w:val="none" w:sz="0" w:space="0" w:color="auto"/>
        <w:bottom w:val="none" w:sz="0" w:space="0" w:color="auto"/>
        <w:right w:val="none" w:sz="0" w:space="0" w:color="auto"/>
      </w:divBdr>
    </w:div>
    <w:div w:id="214226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3" ma:contentTypeDescription="Create a new document." ma:contentTypeScope="" ma:versionID="a32f15328ae905b8b972c9494ea56228">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100ea0c7ced8ee9f4cc1e957ef1458b1"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2FHT6SDPEKRM-4-23046</_dlc_DocId>
    <_dlc_DocIdUrl xmlns="2f0fb0e4-6f95-4f64-8efb-58e3d90405ce">
      <Url>https://projects.qualcomm.com/sites/SkyBer/_layouts/15/DocIdRedir.aspx?ID=2FHT6SDPEKRM-4-23046</Url>
      <Description>2FHT6SDPEKRM-4-23046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C1B86-42C7-4466-9BF0-5236A8273A8D}">
  <ds:schemaRefs>
    <ds:schemaRef ds:uri="office.server.policy"/>
  </ds:schemaRefs>
</ds:datastoreItem>
</file>

<file path=customXml/itemProps2.xml><?xml version="1.0" encoding="utf-8"?>
<ds:datastoreItem xmlns:ds="http://schemas.openxmlformats.org/officeDocument/2006/customXml" ds:itemID="{36A61459-9FB5-4929-9C94-DA2C68BD3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F05159-1E17-4C39-A0A4-9E37E7065EA7}">
  <ds:schemaRefs>
    <ds:schemaRef ds:uri="http://schemas.microsoft.com/sharepoint/v3/contenttype/forms"/>
  </ds:schemaRefs>
</ds:datastoreItem>
</file>

<file path=customXml/itemProps4.xml><?xml version="1.0" encoding="utf-8"?>
<ds:datastoreItem xmlns:ds="http://schemas.openxmlformats.org/officeDocument/2006/customXml" ds:itemID="{5B2760D8-96A8-4001-AEF9-30BF26C0FB5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5.xml><?xml version="1.0" encoding="utf-8"?>
<ds:datastoreItem xmlns:ds="http://schemas.openxmlformats.org/officeDocument/2006/customXml" ds:itemID="{417AF8F7-47AA-4C6F-8AEA-48BD40FC8E96}">
  <ds:schemaRefs>
    <ds:schemaRef ds:uri="http://schemas.microsoft.com/sharepoint/events"/>
  </ds:schemaRefs>
</ds:datastoreItem>
</file>

<file path=customXml/itemProps6.xml><?xml version="1.0" encoding="utf-8"?>
<ds:datastoreItem xmlns:ds="http://schemas.openxmlformats.org/officeDocument/2006/customXml" ds:itemID="{8F102360-F7C5-4F55-8266-98F56D7E3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718</Words>
  <Characters>4094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2016-05-13T17:37:00Z</dcterms:created>
  <dcterms:modified xsi:type="dcterms:W3CDTF">2016-05-14T04:04:00Z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(3)whCwxI+OT8Xh7VqJWOyqATYMuE8tnsIy3rU6+wCkApvIbi8HAi8g/C63z/LwcR6/0/2qGORL
bPnLfF/+KwxjVTALp2vFOtnJ468Hil1EeRXXzDnws6GUPvjJpHzlyFIns6ieE6t0ogH63NNr
yUqjcK51im7UGG67RLx7FFVjuOVjRC7lPqAjFlaYlymrj/yYr9dQzhNd5rr+Pta5T7mACUoE
1pKkY6iI/19es8xsec</vt:lpwstr>
  </property>
  <property fmtid="{D5CDD505-2E9C-101B-9397-08002B2CF9AE}" pid="3" name="_new_ms_pID_725431">
    <vt:lpwstr>k9znMviqfpanzyAFGmtm3BRbRCq1/w4tLMW5eUtN5BJ8TYaVapJ+0E
vtjfhhYdbqn3kY+xc8gSl+rLbzePpvCAgyGxrTzV7iJCAtbh7P48pSWPKzSeC0uQz1uIjNCH
RTn0kpF12a3cEqRBJcuzuzLdOqdjykoaMEWwe94LDs5Qzm9IInzZQja1EpqfZhyUXsvxav5t
DMjGHDA5VrTdHpMsZkiUDTtefo9YC1rM9EhD</vt:lpwstr>
  </property>
  <property fmtid="{D5CDD505-2E9C-101B-9397-08002B2CF9AE}" pid="4" name="_new_ms_pID_725432">
    <vt:lpwstr>E6/Uwj2dF/68Ls1bn+eFvwvj+OUStbH7va7i
RAdiw1+bguG4ppoQkHKZzqn1k62NzJLerpfKgrQJ10kryEqHx+0=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1454681320</vt:lpwstr>
  </property>
  <property fmtid="{D5CDD505-2E9C-101B-9397-08002B2CF9AE}" pid="9" name="_AdHocReviewCycleID">
    <vt:i4>522096583</vt:i4>
  </property>
  <property fmtid="{D5CDD505-2E9C-101B-9397-08002B2CF9AE}" pid="10" name="_NewReviewCycle">
    <vt:lpwstr/>
  </property>
  <property fmtid="{D5CDD505-2E9C-101B-9397-08002B2CF9AE}" pid="11" name="_ReviewingToolsShownOnce">
    <vt:lpwstr/>
  </property>
  <property fmtid="{D5CDD505-2E9C-101B-9397-08002B2CF9AE}" pid="12" name="ContentTypeId">
    <vt:lpwstr>0x010100B09692573C08054E936A1BBD3D3E084A</vt:lpwstr>
  </property>
  <property fmtid="{D5CDD505-2E9C-101B-9397-08002B2CF9AE}" pid="13" name="_dlc_DocIdItemGuid">
    <vt:lpwstr>c49f0bd5-bf5f-4058-b597-271125d5c5ce</vt:lpwstr>
  </property>
</Properties>
</file>