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C69" w:rsidRPr="000A64D8" w:rsidRDefault="00D03C69" w:rsidP="00D03C69">
      <w:pPr>
        <w:tabs>
          <w:tab w:val="right" w:pos="10000"/>
        </w:tabs>
        <w:spacing w:after="0"/>
        <w:rPr>
          <w:rFonts w:ascii="Arial" w:hAnsi="Arial" w:cs="Arial"/>
          <w:b/>
          <w:sz w:val="24"/>
          <w:szCs w:val="24"/>
        </w:rPr>
      </w:pPr>
      <w:r w:rsidRPr="000A64D8">
        <w:rPr>
          <w:rFonts w:ascii="Arial" w:hAnsi="Arial" w:cs="Arial"/>
          <w:b/>
          <w:sz w:val="24"/>
          <w:szCs w:val="24"/>
        </w:rPr>
        <w:t>3GPP TSG-RAN WG1 #</w:t>
      </w:r>
      <w:r w:rsidR="00251E62">
        <w:rPr>
          <w:rFonts w:ascii="Arial" w:hAnsi="Arial" w:cs="Arial"/>
          <w:b/>
          <w:sz w:val="24"/>
          <w:szCs w:val="24"/>
        </w:rPr>
        <w:t>85</w:t>
      </w:r>
      <w:r w:rsidRPr="000A64D8">
        <w:rPr>
          <w:rFonts w:ascii="Arial" w:hAnsi="Arial" w:cs="Arial"/>
          <w:b/>
          <w:sz w:val="24"/>
          <w:szCs w:val="24"/>
        </w:rPr>
        <w:tab/>
      </w:r>
      <w:r w:rsidRPr="00961A61">
        <w:rPr>
          <w:rFonts w:ascii="Arial" w:hAnsi="Arial" w:cs="Arial"/>
          <w:b/>
          <w:sz w:val="24"/>
          <w:szCs w:val="24"/>
        </w:rPr>
        <w:t>R1-</w:t>
      </w:r>
      <w:r w:rsidR="00251E62">
        <w:rPr>
          <w:rFonts w:ascii="Arial" w:hAnsi="Arial" w:cs="Arial"/>
          <w:b/>
          <w:sz w:val="24"/>
          <w:szCs w:val="24"/>
        </w:rPr>
        <w:t>164687</w:t>
      </w:r>
    </w:p>
    <w:p w:rsidR="00D03C69" w:rsidRPr="00FD021C" w:rsidRDefault="00251E62" w:rsidP="00D03C69">
      <w:pPr>
        <w:tabs>
          <w:tab w:val="right" w:pos="9630"/>
        </w:tabs>
        <w:spacing w:after="0"/>
        <w:jc w:val="both"/>
        <w:rPr>
          <w:rFonts w:ascii="Arial" w:hAnsi="Arial" w:cs="Arial"/>
          <w:b/>
          <w:sz w:val="24"/>
          <w:szCs w:val="24"/>
        </w:rPr>
      </w:pPr>
      <w:r>
        <w:rPr>
          <w:rFonts w:ascii="Arial" w:hAnsi="Arial" w:cs="Arial"/>
          <w:b/>
          <w:sz w:val="24"/>
          <w:szCs w:val="24"/>
        </w:rPr>
        <w:t>Nanjing, China</w:t>
      </w:r>
    </w:p>
    <w:p w:rsidR="00D03C69" w:rsidRPr="00FD021C" w:rsidRDefault="00251E62" w:rsidP="00D03C69">
      <w:pPr>
        <w:spacing w:after="0"/>
        <w:jc w:val="both"/>
        <w:rPr>
          <w:rFonts w:ascii="Arial" w:hAnsi="Arial" w:cs="Arial"/>
          <w:b/>
          <w:sz w:val="24"/>
          <w:szCs w:val="24"/>
        </w:rPr>
      </w:pPr>
      <w:r>
        <w:rPr>
          <w:rFonts w:ascii="Arial" w:hAnsi="Arial" w:cs="Arial"/>
          <w:b/>
          <w:sz w:val="24"/>
          <w:szCs w:val="24"/>
        </w:rPr>
        <w:t>May 23-27</w:t>
      </w:r>
    </w:p>
    <w:p w:rsidR="00D03C69" w:rsidRPr="000A64D8" w:rsidRDefault="00D03C69" w:rsidP="00D03C69">
      <w:pPr>
        <w:pStyle w:val="Footer"/>
        <w:jc w:val="both"/>
        <w:rPr>
          <w:noProof w:val="0"/>
        </w:rPr>
      </w:pPr>
    </w:p>
    <w:p w:rsidR="00D03C69" w:rsidRPr="000A64D8" w:rsidRDefault="00D03C69" w:rsidP="00D03C6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51E62">
        <w:rPr>
          <w:rFonts w:ascii="Arial" w:hAnsi="Arial"/>
          <w:sz w:val="24"/>
        </w:rPr>
        <w:t>7.1.3.1</w:t>
      </w:r>
    </w:p>
    <w:p w:rsidR="00D03C69" w:rsidRPr="000A64D8" w:rsidRDefault="00D03C69" w:rsidP="00D03C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w:t>
      </w:r>
      <w:bookmarkStart w:id="1" w:name="_GoBack"/>
      <w:bookmarkEnd w:id="1"/>
      <w:r w:rsidRPr="000A64D8">
        <w:rPr>
          <w:rFonts w:ascii="Arial" w:hAnsi="Arial"/>
          <w:sz w:val="24"/>
        </w:rPr>
        <w:t>orated</w:t>
      </w:r>
    </w:p>
    <w:p w:rsidR="00D03C69" w:rsidRPr="003570F9" w:rsidRDefault="00D03C69" w:rsidP="00D03C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51E62">
        <w:rPr>
          <w:rFonts w:ascii="Arial" w:hAnsi="Arial"/>
          <w:sz w:val="24"/>
        </w:rPr>
        <w:t>mmw</w:t>
      </w:r>
      <w:r>
        <w:rPr>
          <w:rFonts w:ascii="Arial" w:hAnsi="Arial"/>
          <w:sz w:val="24"/>
        </w:rPr>
        <w:t xml:space="preserve"> waveform selection consideration</w:t>
      </w:r>
      <w:r w:rsidR="008901B6">
        <w:rPr>
          <w:rFonts w:ascii="Arial" w:hAnsi="Arial"/>
          <w:sz w:val="24"/>
        </w:rPr>
        <w:t>s</w:t>
      </w:r>
    </w:p>
    <w:p w:rsidR="00D03C69" w:rsidRDefault="00D03C69" w:rsidP="00D03C6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D03C69" w:rsidRDefault="00D03C69" w:rsidP="00D03C69">
      <w:pPr>
        <w:pStyle w:val="Heading1"/>
      </w:pPr>
      <w:r w:rsidRPr="00183CB7">
        <w:t>Introduction</w:t>
      </w:r>
    </w:p>
    <w:p w:rsidR="008901B6" w:rsidRPr="008901B6" w:rsidRDefault="008901B6" w:rsidP="008901B6">
      <w:pPr>
        <w:rPr>
          <w:lang w:val="en-GB"/>
        </w:rPr>
      </w:pPr>
      <w:r>
        <w:rPr>
          <w:lang w:val="en-GB"/>
        </w:rPr>
        <w:t xml:space="preserve">MMW systems have RF components that </w:t>
      </w:r>
      <w:r w:rsidR="004E1D2B">
        <w:rPr>
          <w:lang w:val="en-GB"/>
        </w:rPr>
        <w:t>have</w:t>
      </w:r>
      <w:r>
        <w:rPr>
          <w:lang w:val="en-GB"/>
        </w:rPr>
        <w:t xml:space="preserve"> significantly different properties due to their high operating frequencies. In the evaluation of waveforms, the impairments due to RF components have to be carefully modelled to capture their effect on overall performance. Two key MMW RF distortions arise from Phase noise and PA non-linearity. In this submission</w:t>
      </w:r>
      <w:r w:rsidR="004E1D2B">
        <w:rPr>
          <w:lang w:val="en-GB"/>
        </w:rPr>
        <w:t>,</w:t>
      </w:r>
      <w:r>
        <w:rPr>
          <w:lang w:val="en-GB"/>
        </w:rPr>
        <w:t xml:space="preserve"> we propose simple and effective models to </w:t>
      </w:r>
      <w:r w:rsidR="004E1D2B" w:rsidRPr="00A52880">
        <w:rPr>
          <w:b/>
          <w:i/>
          <w:szCs w:val="22"/>
        </w:rPr>
        <w:t>characterize</w:t>
      </w:r>
      <w:r w:rsidR="004E1D2B">
        <w:rPr>
          <w:szCs w:val="22"/>
        </w:rPr>
        <w:t xml:space="preserve"> the system performance under these impairments and also </w:t>
      </w:r>
      <w:r w:rsidR="004E1D2B" w:rsidRPr="004E1D2B">
        <w:rPr>
          <w:b/>
          <w:i/>
          <w:szCs w:val="22"/>
        </w:rPr>
        <w:t>study</w:t>
      </w:r>
      <w:r w:rsidR="004E1D2B">
        <w:rPr>
          <w:szCs w:val="22"/>
        </w:rPr>
        <w:t xml:space="preserve"> receiver algorithms to mitigate their effect.</w:t>
      </w:r>
    </w:p>
    <w:p w:rsidR="00D03C69" w:rsidRDefault="005C4C5B" w:rsidP="005C4C5B">
      <w:pPr>
        <w:pStyle w:val="Heading1"/>
      </w:pPr>
      <w:r>
        <w:t>Power Amplifier Nonlinearity</w:t>
      </w:r>
    </w:p>
    <w:p w:rsidR="00D03C69" w:rsidRDefault="00986582" w:rsidP="00D35758">
      <w:bookmarkStart w:id="3" w:name="_Ref378529477"/>
      <w:r>
        <w:t xml:space="preserve">In order to have an accurate evaluation of the proposed </w:t>
      </w:r>
      <w:proofErr w:type="spellStart"/>
      <w:r w:rsidR="00B279DC">
        <w:t>mmwave</w:t>
      </w:r>
      <w:proofErr w:type="spellEnd"/>
      <w:r w:rsidR="00B279DC">
        <w:t xml:space="preserve"> </w:t>
      </w:r>
      <w:r>
        <w:t xml:space="preserve">waveform designs, a proper modeling of the PA impairments is necessary. </w:t>
      </w:r>
      <w:r w:rsidR="00510389">
        <w:t xml:space="preserve">However, a simple memoryless PA </w:t>
      </w:r>
      <w:r w:rsidR="004E1D2B">
        <w:t xml:space="preserve">model </w:t>
      </w:r>
      <w:r w:rsidR="008901B6">
        <w:t>appears</w:t>
      </w:r>
      <w:r w:rsidR="00510389">
        <w:t xml:space="preserve"> sufficient for </w:t>
      </w:r>
      <w:r w:rsidR="00D35758">
        <w:t>the</w:t>
      </w:r>
      <w:r w:rsidR="00510389">
        <w:t xml:space="preserve"> preliminary </w:t>
      </w:r>
      <w:r w:rsidR="00D35758">
        <w:t>evaluations</w:t>
      </w:r>
      <w:r w:rsidR="00510389">
        <w:t xml:space="preserve">, and </w:t>
      </w:r>
      <w:r w:rsidR="004E1D2B">
        <w:t xml:space="preserve">the </w:t>
      </w:r>
      <w:r w:rsidR="00510389">
        <w:t>modeling of the memory</w:t>
      </w:r>
      <w:r w:rsidR="008901B6">
        <w:t xml:space="preserve"> terms</w:t>
      </w:r>
      <w:r w:rsidR="00510389">
        <w:t xml:space="preserve"> can be </w:t>
      </w:r>
      <w:r w:rsidR="008901B6">
        <w:t>considered</w:t>
      </w:r>
      <w:r w:rsidR="00510389">
        <w:t xml:space="preserve"> for future studies. </w:t>
      </w:r>
      <w:r>
        <w:t xml:space="preserve">The nonlinearity effects of the </w:t>
      </w:r>
      <w:r w:rsidR="00462514">
        <w:t xml:space="preserve">memoryless </w:t>
      </w:r>
      <w:r>
        <w:t xml:space="preserve">PA that result in in-band distortion and out-of-band emission of a signal, are generally categorized </w:t>
      </w:r>
      <w:r w:rsidR="008901B6">
        <w:t>as follows</w:t>
      </w:r>
      <w:r>
        <w:t>:</w:t>
      </w:r>
    </w:p>
    <w:p w:rsidR="00986582" w:rsidRPr="008901B6" w:rsidRDefault="00986582" w:rsidP="00986582">
      <w:pPr>
        <w:pStyle w:val="ListParagraph"/>
        <w:numPr>
          <w:ilvl w:val="0"/>
          <w:numId w:val="4"/>
        </w:numPr>
        <w:rPr>
          <w:rFonts w:ascii="Times New Roman" w:eastAsia="SimSun" w:hAnsi="Times New Roman"/>
          <w:sz w:val="20"/>
          <w:szCs w:val="20"/>
        </w:rPr>
      </w:pPr>
      <w:r w:rsidRPr="008901B6">
        <w:rPr>
          <w:rFonts w:ascii="Times New Roman" w:eastAsia="SimSun" w:hAnsi="Times New Roman"/>
          <w:sz w:val="20"/>
          <w:szCs w:val="20"/>
        </w:rPr>
        <w:t>Amplitude distortion (AM/AM)</w:t>
      </w:r>
    </w:p>
    <w:p w:rsidR="00986582" w:rsidRDefault="00986582" w:rsidP="008901B6">
      <w:pPr>
        <w:pStyle w:val="ListParagraph"/>
        <w:numPr>
          <w:ilvl w:val="0"/>
          <w:numId w:val="4"/>
        </w:numPr>
        <w:rPr>
          <w:rFonts w:ascii="Times New Roman" w:eastAsia="SimSun" w:hAnsi="Times New Roman"/>
          <w:sz w:val="20"/>
          <w:szCs w:val="20"/>
        </w:rPr>
      </w:pPr>
      <w:r w:rsidRPr="008901B6">
        <w:rPr>
          <w:rFonts w:ascii="Times New Roman" w:eastAsia="SimSun" w:hAnsi="Times New Roman"/>
          <w:sz w:val="20"/>
          <w:szCs w:val="20"/>
        </w:rPr>
        <w:t>Phase distortion (AM/PM)</w:t>
      </w:r>
    </w:p>
    <w:p w:rsidR="008901B6" w:rsidRPr="008901B6" w:rsidRDefault="008901B6" w:rsidP="008901B6">
      <w:pPr>
        <w:pStyle w:val="ListParagraph"/>
        <w:rPr>
          <w:rFonts w:ascii="Times New Roman" w:eastAsia="SimSun" w:hAnsi="Times New Roman"/>
          <w:sz w:val="20"/>
          <w:szCs w:val="20"/>
        </w:rPr>
      </w:pPr>
    </w:p>
    <w:p w:rsidR="00986582" w:rsidRDefault="00986582" w:rsidP="00DF47B0">
      <w:r>
        <w:t xml:space="preserve">An accurate and yet simple characterization of both AM/AM and AM/PM conversions are especially </w:t>
      </w:r>
      <w:r w:rsidR="006C7C23">
        <w:t xml:space="preserve">important for </w:t>
      </w:r>
      <w:proofErr w:type="spellStart"/>
      <w:r w:rsidR="006C7C23">
        <w:t>mmwave</w:t>
      </w:r>
      <w:proofErr w:type="spellEnd"/>
      <w:r w:rsidR="006C7C23">
        <w:t xml:space="preserve"> systems, because the </w:t>
      </w:r>
      <w:proofErr w:type="spellStart"/>
      <w:r w:rsidR="006C7C23">
        <w:t>mmwave</w:t>
      </w:r>
      <w:proofErr w:type="spellEnd"/>
      <w:r w:rsidR="006C7C23">
        <w:t xml:space="preserve"> power amplifier designs</w:t>
      </w:r>
      <w:r w:rsidR="00B279DC">
        <w:t xml:space="preserve">, and hence their nonlinear behavior, </w:t>
      </w:r>
      <w:r w:rsidR="006C7C23">
        <w:t xml:space="preserve">can be dramatically different from the sub-6 GHz </w:t>
      </w:r>
      <w:r w:rsidR="00B279DC">
        <w:t>PAs, and generally vary for different bands</w:t>
      </w:r>
      <w:r w:rsidR="004E1D2B">
        <w:t>. Also,</w:t>
      </w:r>
      <w:r w:rsidR="00B279DC">
        <w:t xml:space="preserve"> the phase distortion of the symbols of higher order constellations may not be negligible. </w:t>
      </w:r>
    </w:p>
    <w:p w:rsidR="00DF47B0" w:rsidRDefault="00BB4E74" w:rsidP="00DF47B0">
      <w:r>
        <w:t xml:space="preserve">A general PA model is shown in Figure </w:t>
      </w:r>
      <w:r w:rsidR="00D42682">
        <w:t>2.1</w:t>
      </w:r>
      <w:r w:rsidR="00DF47B0">
        <w:t xml:space="preserve">, where </w:t>
      </w:r>
      <m:oMath>
        <m:sSub>
          <m:sSubPr>
            <m:ctrlPr>
              <w:rPr>
                <w:rFonts w:ascii="Cambria Math" w:hAnsi="Cambria Math"/>
                <w:i/>
              </w:rPr>
            </m:ctrlPr>
          </m:sSubPr>
          <m:e>
            <m:r>
              <w:rPr>
                <w:rFonts w:ascii="Cambria Math" w:hAnsi="Cambria Math"/>
              </w:rPr>
              <m:t>x</m:t>
            </m:r>
          </m:e>
          <m:sub>
            <m:r>
              <w:rPr>
                <w:rFonts w:ascii="Cambria Math" w:hAnsi="Cambria Math"/>
              </w:rPr>
              <m:t>in</m:t>
            </m:r>
          </m:sub>
        </m:sSub>
        <m:d>
          <m:dPr>
            <m:ctrlPr>
              <w:rPr>
                <w:rFonts w:ascii="Cambria Math" w:hAnsi="Cambria Math"/>
                <w:i/>
              </w:rPr>
            </m:ctrlPr>
          </m:dPr>
          <m:e>
            <m:r>
              <w:rPr>
                <w:rFonts w:ascii="Cambria Math" w:hAnsi="Cambria Math"/>
              </w:rPr>
              <m:t>t</m:t>
            </m:r>
          </m:e>
        </m:d>
      </m:oMath>
      <w:r w:rsidR="00DF47B0">
        <w:t xml:space="preserve"> and </w:t>
      </w:r>
      <m:oMath>
        <m:sSub>
          <m:sSubPr>
            <m:ctrlPr>
              <w:rPr>
                <w:rFonts w:ascii="Cambria Math" w:hAnsi="Cambria Math"/>
                <w:i/>
              </w:rPr>
            </m:ctrlPr>
          </m:sSubPr>
          <m:e>
            <m:r>
              <w:rPr>
                <w:rFonts w:ascii="Cambria Math" w:hAnsi="Cambria Math"/>
              </w:rPr>
              <m:t>x</m:t>
            </m:r>
          </m:e>
          <m:sub>
            <m:r>
              <w:rPr>
                <w:rFonts w:ascii="Cambria Math" w:hAnsi="Cambria Math"/>
              </w:rPr>
              <m:t>out</m:t>
            </m:r>
          </m:sub>
        </m:sSub>
        <m:d>
          <m:dPr>
            <m:ctrlPr>
              <w:rPr>
                <w:rFonts w:ascii="Cambria Math" w:hAnsi="Cambria Math"/>
                <w:i/>
              </w:rPr>
            </m:ctrlPr>
          </m:dPr>
          <m:e>
            <m:r>
              <w:rPr>
                <w:rFonts w:ascii="Cambria Math" w:hAnsi="Cambria Math"/>
              </w:rPr>
              <m:t>t</m:t>
            </m:r>
          </m:e>
        </m:d>
      </m:oMath>
      <w:r w:rsidR="00DF47B0">
        <w:t xml:space="preserve"> are respectively the input and output sig</w:t>
      </w:r>
      <w:proofErr w:type="spellStart"/>
      <w:r w:rsidR="00DF47B0">
        <w:t>nal</w:t>
      </w:r>
      <w:proofErr w:type="spellEnd"/>
      <w:r w:rsidR="00DF47B0">
        <w:t xml:space="preserve"> of the PA, </w:t>
      </w:r>
      <m:oMath>
        <m:r>
          <w:rPr>
            <w:rFonts w:ascii="Cambria Math" w:hAnsi="Cambria Math"/>
          </w:rPr>
          <m:t>A</m:t>
        </m:r>
        <m:d>
          <m:dPr>
            <m:ctrlPr>
              <w:rPr>
                <w:rFonts w:ascii="Cambria Math" w:hAnsi="Cambria Math"/>
                <w:i/>
              </w:rPr>
            </m:ctrlPr>
          </m:dPr>
          <m:e>
            <m:r>
              <w:rPr>
                <w:rFonts w:ascii="Cambria Math" w:hAnsi="Cambria Math"/>
              </w:rPr>
              <m:t>t</m:t>
            </m:r>
          </m:e>
        </m:d>
      </m:oMath>
      <w:r w:rsidR="00DF47B0">
        <w:t xml:space="preserve"> and </w:t>
      </w:r>
      <m:oMath>
        <m:r>
          <w:rPr>
            <w:rFonts w:ascii="Cambria Math" w:hAnsi="Cambria Math"/>
          </w:rPr>
          <m:t>θ</m:t>
        </m:r>
        <m:d>
          <m:dPr>
            <m:ctrlPr>
              <w:rPr>
                <w:rFonts w:ascii="Cambria Math" w:hAnsi="Cambria Math"/>
                <w:i/>
              </w:rPr>
            </m:ctrlPr>
          </m:dPr>
          <m:e>
            <m:r>
              <w:rPr>
                <w:rFonts w:ascii="Cambria Math" w:hAnsi="Cambria Math"/>
              </w:rPr>
              <m:t>t</m:t>
            </m:r>
          </m:e>
        </m:d>
      </m:oMath>
      <w:r w:rsidR="00DF47B0">
        <w:t xml:space="preserve"> are the amplitude and phase of the input signal envelope respectively, and </w:t>
      </w:r>
      <m:oMath>
        <m:r>
          <w:rPr>
            <w:rFonts w:ascii="Cambria Math" w:hAnsi="Cambria Math"/>
          </w:rPr>
          <m:t>G</m:t>
        </m:r>
        <m:d>
          <m:dPr>
            <m:ctrlPr>
              <w:rPr>
                <w:rFonts w:ascii="Cambria Math" w:hAnsi="Cambria Math"/>
                <w:i/>
              </w:rPr>
            </m:ctrlPr>
          </m:dPr>
          <m:e>
            <m:r>
              <w:rPr>
                <w:rFonts w:ascii="Cambria Math" w:hAnsi="Cambria Math"/>
              </w:rPr>
              <m:t>A</m:t>
            </m:r>
            <m:d>
              <m:dPr>
                <m:ctrlPr>
                  <w:rPr>
                    <w:rFonts w:ascii="Cambria Math" w:hAnsi="Cambria Math"/>
                    <w:i/>
                  </w:rPr>
                </m:ctrlPr>
              </m:dPr>
              <m:e>
                <m:r>
                  <w:rPr>
                    <w:rFonts w:ascii="Cambria Math" w:hAnsi="Cambria Math"/>
                  </w:rPr>
                  <m:t>t</m:t>
                </m:r>
              </m:e>
            </m:d>
          </m:e>
        </m:d>
      </m:oMath>
      <w:r w:rsidR="00DF47B0">
        <w:t xml:space="preserve"> and </w:t>
      </w:r>
      <m:oMath>
        <m:r>
          <w:rPr>
            <w:rFonts w:ascii="Cambria Math" w:hAnsi="Cambria Math"/>
          </w:rPr>
          <m:t>ψ</m:t>
        </m:r>
        <m:d>
          <m:dPr>
            <m:ctrlPr>
              <w:rPr>
                <w:rFonts w:ascii="Cambria Math" w:hAnsi="Cambria Math"/>
                <w:i/>
              </w:rPr>
            </m:ctrlPr>
          </m:dPr>
          <m:e>
            <m:r>
              <w:rPr>
                <w:rFonts w:ascii="Cambria Math" w:hAnsi="Cambria Math"/>
              </w:rPr>
              <m:t>A(t)</m:t>
            </m:r>
          </m:e>
        </m:d>
      </m:oMath>
      <w:r w:rsidR="00DF47B0">
        <w:t xml:space="preserve"> are the amplitude (AM/AM) and phase (AM/PM) distortion functions.</w:t>
      </w:r>
    </w:p>
    <w:p w:rsidR="00BB4E74" w:rsidRDefault="00BB4E74" w:rsidP="00DF47B0"/>
    <w:p w:rsidR="00D42682" w:rsidRDefault="00D42682" w:rsidP="00D42682">
      <w:pPr>
        <w:jc w:val="center"/>
      </w:pPr>
      <w:r>
        <w:object w:dxaOrig="9714" w:dyaOrig="5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23.6pt" o:ole="">
            <v:imagedata r:id="rId7" o:title=""/>
          </v:shape>
          <o:OLEObject Type="Embed" ProgID="Visio.Drawing.11" ShapeID="_x0000_i1025" DrawAspect="Content" ObjectID="_1524674849" r:id="rId8"/>
        </w:object>
      </w:r>
    </w:p>
    <w:p w:rsidR="00437C3D" w:rsidRDefault="00D42682" w:rsidP="00D42682">
      <w:pPr>
        <w:jc w:val="center"/>
        <w:rPr>
          <w:b/>
          <w:bCs/>
        </w:rPr>
      </w:pPr>
      <w:r w:rsidRPr="00D42682">
        <w:rPr>
          <w:b/>
          <w:bCs/>
        </w:rPr>
        <w:t>Figure 2.1. PA model</w:t>
      </w:r>
    </w:p>
    <w:p w:rsidR="00D42682" w:rsidRPr="00D42682" w:rsidRDefault="00D42682" w:rsidP="00D42682"/>
    <w:p w:rsidR="00D42682" w:rsidRDefault="00BA5FA8" w:rsidP="00462514">
      <w:pPr>
        <w:jc w:val="center"/>
      </w:pPr>
      <m:oMath>
        <m:sSub>
          <m:sSubPr>
            <m:ctrlPr>
              <w:rPr>
                <w:rFonts w:ascii="Cambria Math" w:hAnsi="Cambria Math"/>
                <w:i/>
              </w:rPr>
            </m:ctrlPr>
          </m:sSubPr>
          <m:e>
            <m:r>
              <w:rPr>
                <w:rFonts w:ascii="Cambria Math" w:hAnsi="Cambria Math"/>
              </w:rPr>
              <m:t>x</m:t>
            </m:r>
          </m:e>
          <m:sub>
            <m:r>
              <w:rPr>
                <w:rFonts w:ascii="Cambria Math" w:hAnsi="Cambria Math"/>
              </w:rPr>
              <m:t>in</m:t>
            </m:r>
          </m:sub>
        </m:sSub>
        <m:d>
          <m:dPr>
            <m:ctrlPr>
              <w:rPr>
                <w:rFonts w:ascii="Cambria Math" w:hAnsi="Cambria Math"/>
                <w:i/>
              </w:rPr>
            </m:ctrlPr>
          </m:dPr>
          <m:e>
            <m:r>
              <w:rPr>
                <w:rFonts w:ascii="Cambria Math" w:hAnsi="Cambria Math"/>
              </w:rPr>
              <m:t>t</m:t>
            </m:r>
          </m:e>
        </m:d>
        <m:r>
          <w:rPr>
            <w:rFonts w:ascii="Cambria Math" w:hAnsi="Cambria Math"/>
          </w:rPr>
          <m:t>=A</m:t>
        </m:r>
        <m:d>
          <m:dPr>
            <m:ctrlPr>
              <w:rPr>
                <w:rFonts w:ascii="Cambria Math" w:hAnsi="Cambria Math"/>
                <w:i/>
              </w:rPr>
            </m:ctrlPr>
          </m:dPr>
          <m:e>
            <m:r>
              <w:rPr>
                <w:rFonts w:ascii="Cambria Math" w:hAnsi="Cambria Math"/>
              </w:rPr>
              <m:t>t</m:t>
            </m:r>
          </m:e>
        </m:d>
        <m:sSup>
          <m:sSupPr>
            <m:ctrlPr>
              <w:rPr>
                <w:rFonts w:ascii="Cambria Math" w:hAnsi="Cambria Math"/>
                <w:i/>
              </w:rPr>
            </m:ctrlPr>
          </m:sSupPr>
          <m:e>
            <m:r>
              <w:rPr>
                <w:rFonts w:ascii="Cambria Math" w:hAnsi="Cambria Math"/>
              </w:rPr>
              <m:t>e</m:t>
            </m:r>
          </m:e>
          <m:sup>
            <m:r>
              <w:rPr>
                <w:rFonts w:ascii="Cambria Math" w:hAnsi="Cambria Math"/>
              </w:rPr>
              <m:t>jθ</m:t>
            </m:r>
            <m:d>
              <m:dPr>
                <m:ctrlPr>
                  <w:rPr>
                    <w:rFonts w:ascii="Cambria Math" w:hAnsi="Cambria Math"/>
                    <w:i/>
                  </w:rPr>
                </m:ctrlPr>
              </m:dPr>
              <m:e>
                <m:r>
                  <w:rPr>
                    <w:rFonts w:ascii="Cambria Math" w:hAnsi="Cambria Math"/>
                  </w:rPr>
                  <m:t>t</m:t>
                </m:r>
              </m:e>
            </m:d>
          </m:sup>
        </m:sSup>
      </m:oMath>
      <w:r w:rsidR="00D42682">
        <w:t xml:space="preserve">,  </w:t>
      </w:r>
      <m:oMath>
        <m:sSub>
          <m:sSubPr>
            <m:ctrlPr>
              <w:rPr>
                <w:rFonts w:ascii="Cambria Math" w:hAnsi="Cambria Math"/>
                <w:i/>
              </w:rPr>
            </m:ctrlPr>
          </m:sSubPr>
          <m:e>
            <m:r>
              <w:rPr>
                <w:rFonts w:ascii="Cambria Math" w:hAnsi="Cambria Math"/>
              </w:rPr>
              <m:t>x</m:t>
            </m:r>
          </m:e>
          <m:sub>
            <m:r>
              <w:rPr>
                <w:rFonts w:ascii="Cambria Math" w:hAnsi="Cambria Math"/>
              </w:rPr>
              <m:t>out</m:t>
            </m:r>
          </m:sub>
        </m:sSub>
        <m:d>
          <m:dPr>
            <m:ctrlPr>
              <w:rPr>
                <w:rFonts w:ascii="Cambria Math" w:hAnsi="Cambria Math"/>
                <w:i/>
              </w:rPr>
            </m:ctrlPr>
          </m:dPr>
          <m:e>
            <m:r>
              <w:rPr>
                <w:rFonts w:ascii="Cambria Math" w:hAnsi="Cambria Math"/>
              </w:rPr>
              <m:t>t</m:t>
            </m:r>
          </m:e>
        </m:d>
        <m:r>
          <w:rPr>
            <w:rFonts w:ascii="Cambria Math" w:hAnsi="Cambria Math"/>
          </w:rPr>
          <m:t>=G</m:t>
        </m:r>
        <m:d>
          <m:dPr>
            <m:ctrlPr>
              <w:rPr>
                <w:rFonts w:ascii="Cambria Math" w:hAnsi="Cambria Math"/>
                <w:i/>
              </w:rPr>
            </m:ctrlPr>
          </m:dPr>
          <m:e>
            <m:r>
              <w:rPr>
                <w:rFonts w:ascii="Cambria Math" w:hAnsi="Cambria Math"/>
              </w:rPr>
              <m:t>A</m:t>
            </m:r>
            <m:d>
              <m:dPr>
                <m:ctrlPr>
                  <w:rPr>
                    <w:rFonts w:ascii="Cambria Math" w:hAnsi="Cambria Math"/>
                    <w:i/>
                  </w:rPr>
                </m:ctrlPr>
              </m:dPr>
              <m:e>
                <m:r>
                  <w:rPr>
                    <w:rFonts w:ascii="Cambria Math" w:hAnsi="Cambria Math"/>
                  </w:rPr>
                  <m:t>t</m:t>
                </m:r>
              </m:e>
            </m:d>
          </m:e>
        </m:d>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+ψ</m:t>
                </m:r>
                <m:d>
                  <m:dPr>
                    <m:ctrlPr>
                      <w:rPr>
                        <w:rFonts w:ascii="Cambria Math" w:hAnsi="Cambria Math"/>
                        <w:i/>
                      </w:rPr>
                    </m:ctrlPr>
                  </m:dPr>
                  <m:e>
                    <m:r>
                      <w:rPr>
                        <w:rFonts w:ascii="Cambria Math" w:hAnsi="Cambria Math"/>
                      </w:rPr>
                      <m:t>A(t)</m:t>
                    </m:r>
                  </m:e>
                </m:d>
              </m:e>
            </m:d>
          </m:sup>
        </m:sSup>
      </m:oMath>
    </w:p>
    <w:p w:rsidR="00DF47B0" w:rsidRDefault="00DF47B0" w:rsidP="00D42682"/>
    <w:p w:rsidR="00D46360" w:rsidRDefault="00DF47B0" w:rsidP="00DF47B0">
      <w:r>
        <w:t xml:space="preserve">Various models for both AM/AM and AM/PM distortions have been proposed in literature, among which Rapp’s SSPA model [1] proved to provide a simple AM/AM model suitable for mmwave PAs. This </w:t>
      </w:r>
      <w:r w:rsidR="00D46360">
        <w:t>is shown below, where</w:t>
      </w:r>
      <w:r w:rsidR="00E553F1">
        <w:t xml:space="preserve"> </w:t>
      </w:r>
      <m:oMath>
        <m:r>
          <w:rPr>
            <w:rFonts w:ascii="Cambria Math" w:hAnsi="Cambria Math"/>
          </w:rPr>
          <m:t>g</m:t>
        </m:r>
      </m:oMath>
      <w:r w:rsidR="00D46360">
        <w:t xml:space="preserve"> </w:t>
      </w:r>
      <w:r w:rsidR="00E553F1">
        <w:t xml:space="preserve">is the gain in the linear region, </w:t>
      </w:r>
      <m:oMath>
        <m:sSub>
          <m:sSubPr>
            <m:ctrlPr>
              <w:rPr>
                <w:rFonts w:ascii="Cambria Math" w:hAnsi="Cambria Math"/>
                <w:i/>
              </w:rPr>
            </m:ctrlPr>
          </m:sSubPr>
          <m:e>
            <m:r>
              <w:rPr>
                <w:rFonts w:ascii="Cambria Math" w:hAnsi="Cambria Math"/>
              </w:rPr>
              <m:t>A</m:t>
            </m:r>
          </m:e>
          <m:sub>
            <m:r>
              <w:rPr>
                <w:rFonts w:ascii="Cambria Math" w:hAnsi="Cambria Math"/>
              </w:rPr>
              <m:t>sat</m:t>
            </m:r>
          </m:sub>
        </m:sSub>
      </m:oMath>
      <w:r w:rsidR="00D46360">
        <w:t xml:space="preserve"> is the saturation power level and </w:t>
      </w:r>
      <m:oMath>
        <m:r>
          <w:rPr>
            <w:rFonts w:ascii="Cambria Math" w:hAnsi="Cambria Math"/>
          </w:rPr>
          <m:t>s</m:t>
        </m:r>
      </m:oMath>
      <w:r w:rsidR="00D46360">
        <w:t xml:space="preserve"> determines the smoothness of the transfer function:</w:t>
      </w:r>
    </w:p>
    <w:p w:rsidR="00791962" w:rsidRDefault="00791962" w:rsidP="00D46360">
      <m:oMathPara>
        <m:oMath>
          <m:r>
            <w:rPr>
              <w:rFonts w:ascii="Cambria Math" w:hAnsi="Cambria Math"/>
            </w:rPr>
            <m:t>G</m:t>
          </m:r>
          <m:d>
            <m:dPr>
              <m:ctrlPr>
                <w:rPr>
                  <w:rFonts w:ascii="Cambria Math" w:hAnsi="Cambria Math"/>
                  <w:i/>
                </w:rPr>
              </m:ctrlPr>
            </m:dPr>
            <m:e>
              <m:r>
                <w:rPr>
                  <w:rFonts w:ascii="Cambria Math" w:hAnsi="Cambria Math"/>
                </w:rPr>
                <m:t>A</m:t>
              </m:r>
            </m:e>
          </m:d>
          <m:r>
            <w:rPr>
              <w:rFonts w:ascii="Cambria Math" w:hAnsi="Cambria Math"/>
            </w:rPr>
            <m:t>=g</m:t>
          </m:r>
          <m:f>
            <m:fPr>
              <m:ctrlPr>
                <w:rPr>
                  <w:rFonts w:ascii="Cambria Math" w:hAnsi="Cambria Math"/>
                  <w:i/>
                </w:rPr>
              </m:ctrlPr>
            </m:fPr>
            <m:num>
              <m:r>
                <w:rPr>
                  <w:rFonts w:ascii="Cambria Math" w:hAnsi="Cambria Math"/>
                </w:rPr>
                <m:t>A</m:t>
              </m:r>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gA</m:t>
                                  </m:r>
                                </m:num>
                                <m:den>
                                  <m:sSub>
                                    <m:sSubPr>
                                      <m:ctrlPr>
                                        <w:rPr>
                                          <w:rFonts w:ascii="Cambria Math" w:hAnsi="Cambria Math"/>
                                          <w:i/>
                                        </w:rPr>
                                      </m:ctrlPr>
                                    </m:sSubPr>
                                    <m:e>
                                      <m:r>
                                        <w:rPr>
                                          <w:rFonts w:ascii="Cambria Math" w:hAnsi="Cambria Math"/>
                                        </w:rPr>
                                        <m:t>A</m:t>
                                      </m:r>
                                    </m:e>
                                    <m:sub>
                                      <m:r>
                                        <w:rPr>
                                          <w:rFonts w:ascii="Cambria Math" w:hAnsi="Cambria Math"/>
                                        </w:rPr>
                                        <m:t>sat</m:t>
                                      </m:r>
                                    </m:sub>
                                  </m:sSub>
                                </m:den>
                              </m:f>
                            </m:e>
                          </m:d>
                        </m:e>
                        <m:sup>
                          <m:r>
                            <w:rPr>
                              <w:rFonts w:ascii="Cambria Math" w:hAnsi="Cambria Math"/>
                            </w:rPr>
                            <m:t>2s</m:t>
                          </m:r>
                        </m:sup>
                      </m:sSup>
                    </m:e>
                  </m:d>
                </m:e>
                <m:sup>
                  <m:f>
                    <m:fPr>
                      <m:ctrlPr>
                        <w:rPr>
                          <w:rFonts w:ascii="Cambria Math" w:hAnsi="Cambria Math"/>
                          <w:i/>
                        </w:rPr>
                      </m:ctrlPr>
                    </m:fPr>
                    <m:num>
                      <m:r>
                        <w:rPr>
                          <w:rFonts w:ascii="Cambria Math" w:hAnsi="Cambria Math"/>
                        </w:rPr>
                        <m:t>1</m:t>
                      </m:r>
                    </m:num>
                    <m:den>
                      <m:r>
                        <w:rPr>
                          <w:rFonts w:ascii="Cambria Math" w:hAnsi="Cambria Math"/>
                        </w:rPr>
                        <m:t>2s</m:t>
                      </m:r>
                    </m:den>
                  </m:f>
                </m:sup>
              </m:sSup>
            </m:den>
          </m:f>
          <m:r>
            <w:rPr>
              <w:rFonts w:ascii="Cambria Math" w:hAnsi="Cambria Math"/>
            </w:rPr>
            <m:t>.</m:t>
          </m:r>
        </m:oMath>
      </m:oMathPara>
    </w:p>
    <w:p w:rsidR="00DD07BC" w:rsidRDefault="00DD07BC" w:rsidP="00DD07BC">
      <w:pPr>
        <w:jc w:val="center"/>
      </w:pPr>
      <w:r w:rsidRPr="00DD07BC">
        <w:rPr>
          <w:noProof/>
        </w:rPr>
        <w:drawing>
          <wp:inline distT="0" distB="0" distL="0" distR="0" wp14:anchorId="51B978F3" wp14:editId="5361F032">
            <wp:extent cx="2603500" cy="2041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1131" cy="2047634"/>
                    </a:xfrm>
                    <a:prstGeom prst="rect">
                      <a:avLst/>
                    </a:prstGeom>
                    <a:noFill/>
                    <a:ln>
                      <a:noFill/>
                    </a:ln>
                  </pic:spPr>
                </pic:pic>
              </a:graphicData>
            </a:graphic>
          </wp:inline>
        </w:drawing>
      </w:r>
    </w:p>
    <w:p w:rsidR="00DD07BC" w:rsidRDefault="00DD07BC" w:rsidP="00E553F1">
      <w:pPr>
        <w:jc w:val="center"/>
        <w:rPr>
          <w:b/>
          <w:bCs/>
        </w:rPr>
      </w:pPr>
      <w:r w:rsidRPr="00D42682">
        <w:rPr>
          <w:b/>
          <w:bCs/>
        </w:rPr>
        <w:t xml:space="preserve">Figure </w:t>
      </w:r>
      <w:r>
        <w:rPr>
          <w:b/>
          <w:bCs/>
        </w:rPr>
        <w:t>2.2</w:t>
      </w:r>
      <w:r w:rsidRPr="00D42682">
        <w:rPr>
          <w:b/>
          <w:bCs/>
        </w:rPr>
        <w:t xml:space="preserve">. </w:t>
      </w:r>
      <w:r>
        <w:rPr>
          <w:b/>
          <w:bCs/>
        </w:rPr>
        <w:t>Rapp’s AM/AM distortion model</w:t>
      </w:r>
      <w:r w:rsidR="00E553F1">
        <w:rPr>
          <w:b/>
          <w:bCs/>
        </w:rPr>
        <w:t xml:space="preserve"> (</w:t>
      </w:r>
      <m:oMath>
        <m:d>
          <m:dPr>
            <m:ctrlPr>
              <w:rPr>
                <w:rFonts w:ascii="Cambria Math" w:hAnsi="Cambria Math"/>
                <w:i/>
              </w:rPr>
            </m:ctrlPr>
          </m:dPr>
          <m:e>
            <m:r>
              <w:rPr>
                <w:rFonts w:ascii="Cambria Math" w:hAnsi="Cambria Math"/>
              </w:rPr>
              <m:t>g,</m:t>
            </m:r>
            <m:sSub>
              <m:sSubPr>
                <m:ctrlPr>
                  <w:rPr>
                    <w:rFonts w:ascii="Cambria Math" w:hAnsi="Cambria Math"/>
                    <w:i/>
                  </w:rPr>
                </m:ctrlPr>
              </m:sSubPr>
              <m:e>
                <m:r>
                  <w:rPr>
                    <w:rFonts w:ascii="Cambria Math" w:hAnsi="Cambria Math"/>
                  </w:rPr>
                  <m:t>A</m:t>
                </m:r>
              </m:e>
              <m:sub>
                <m:r>
                  <w:rPr>
                    <w:rFonts w:ascii="Cambria Math" w:hAnsi="Cambria Math"/>
                  </w:rPr>
                  <m:t>sat</m:t>
                </m:r>
              </m:sub>
            </m:sSub>
          </m:e>
        </m:d>
        <m:r>
          <w:rPr>
            <w:rFonts w:ascii="Cambria Math" w:hAnsi="Cambria Math"/>
          </w:rPr>
          <m:t>=</m:t>
        </m:r>
        <m:d>
          <m:dPr>
            <m:ctrlPr>
              <w:rPr>
                <w:rFonts w:ascii="Cambria Math" w:hAnsi="Cambria Math"/>
                <w:i/>
              </w:rPr>
            </m:ctrlPr>
          </m:dPr>
          <m:e>
            <m:r>
              <w:rPr>
                <w:rFonts w:ascii="Cambria Math" w:hAnsi="Cambria Math"/>
              </w:rPr>
              <m:t>1,1</m:t>
            </m:r>
          </m:e>
        </m:d>
      </m:oMath>
      <w:r w:rsidR="00E553F1" w:rsidRPr="00E553F1">
        <w:rPr>
          <w:b/>
          <w:bCs/>
        </w:rPr>
        <w:t>)</w:t>
      </w:r>
    </w:p>
    <w:p w:rsidR="00DD07BC" w:rsidRDefault="00DD07BC" w:rsidP="00791962"/>
    <w:p w:rsidR="00BB4E74" w:rsidRDefault="00BB4E74" w:rsidP="005410F7">
      <w:r>
        <w:t xml:space="preserve">Although the original Rapp’s model assumes negligible phase distortion, </w:t>
      </w:r>
      <w:r w:rsidR="00791962">
        <w:t xml:space="preserve">a modified model </w:t>
      </w:r>
      <w:r w:rsidR="00DF47B0">
        <w:t>has been</w:t>
      </w:r>
      <w:r w:rsidR="00791962">
        <w:t xml:space="preserve"> suggested (in [</w:t>
      </w:r>
      <w:r w:rsidR="00BD37DF">
        <w:t>2</w:t>
      </w:r>
      <w:r w:rsidR="00791962">
        <w:t>] and the references therein) to als</w:t>
      </w:r>
      <w:r w:rsidR="005410F7">
        <w:t xml:space="preserve">o include the AM/PM distortion. The following is a simplified </w:t>
      </w:r>
      <w:r w:rsidR="008C52FD">
        <w:t xml:space="preserve">3-parameter </w:t>
      </w:r>
      <w:r w:rsidR="005410F7">
        <w:t>version of this model:</w:t>
      </w:r>
    </w:p>
    <w:p w:rsidR="00D46360" w:rsidRDefault="00D46360" w:rsidP="005410F7">
      <m:oMathPara>
        <m:oMath>
          <m:r>
            <w:rPr>
              <w:rFonts w:ascii="Cambria Math" w:hAnsi="Cambria Math"/>
            </w:rPr>
            <m:t>ψ</m:t>
          </m:r>
          <m:d>
            <m:dPr>
              <m:ctrlPr>
                <w:rPr>
                  <w:rFonts w:ascii="Cambria Math" w:hAnsi="Cambria Math"/>
                  <w:i/>
                </w:rPr>
              </m:ctrlPr>
            </m:dPr>
            <m:e>
              <m:r>
                <w:rPr>
                  <w:rFonts w:ascii="Cambria Math" w:hAnsi="Cambria Math"/>
                </w:rPr>
                <m:t>A</m:t>
              </m:r>
            </m:e>
          </m:d>
          <m:r>
            <w:rPr>
              <w:rFonts w:ascii="Cambria Math" w:hAnsi="Cambria Math"/>
            </w:rPr>
            <m:t>=</m:t>
          </m:r>
          <m:f>
            <m:fPr>
              <m:ctrlPr>
                <w:rPr>
                  <w:rFonts w:ascii="Cambria Math" w:hAnsi="Cambria Math"/>
                  <w:i/>
                </w:rPr>
              </m:ctrlPr>
            </m:fPr>
            <m:num>
              <m:r>
                <w:rPr>
                  <w:rFonts w:ascii="Cambria Math" w:hAnsi="Cambria Math"/>
                </w:rPr>
                <m:t>α</m:t>
              </m:r>
              <m:sSup>
                <m:sSupPr>
                  <m:ctrlPr>
                    <w:rPr>
                      <w:rFonts w:ascii="Cambria Math" w:hAnsi="Cambria Math"/>
                      <w:i/>
                    </w:rPr>
                  </m:ctrlPr>
                </m:sSupPr>
                <m:e>
                  <m:r>
                    <w:rPr>
                      <w:rFonts w:ascii="Cambria Math" w:hAnsi="Cambria Math"/>
                    </w:rPr>
                    <m:t>A</m:t>
                  </m:r>
                </m:e>
                <m:sup>
                  <m:r>
                    <w:rPr>
                      <w:rFonts w:ascii="Cambria Math" w:hAnsi="Cambria Math"/>
                    </w:rPr>
                    <m:t>q</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β</m:t>
                          </m:r>
                        </m:den>
                      </m:f>
                    </m:e>
                  </m:d>
                </m:e>
                <m:sup>
                  <m:r>
                    <w:rPr>
                      <w:rFonts w:ascii="Cambria Math" w:hAnsi="Cambria Math"/>
                    </w:rPr>
                    <m:t>q</m:t>
                  </m:r>
                </m:sup>
              </m:sSup>
            </m:den>
          </m:f>
          <m:r>
            <w:rPr>
              <w:rFonts w:ascii="Cambria Math" w:hAnsi="Cambria Math"/>
            </w:rPr>
            <m:t>.</m:t>
          </m:r>
        </m:oMath>
      </m:oMathPara>
    </w:p>
    <w:p w:rsidR="00D46360" w:rsidRDefault="00D46360" w:rsidP="00D46360">
      <w:pPr>
        <w:rPr>
          <w:bCs/>
          <w:lang w:eastAsia="zh-CN"/>
        </w:rPr>
      </w:pPr>
      <w:r>
        <w:rPr>
          <w:bCs/>
          <w:lang w:eastAsia="zh-CN"/>
        </w:rPr>
        <w:t xml:space="preserve">The values of the PA model parameters should be evaluated based on physical mmwave PA </w:t>
      </w:r>
      <w:r w:rsidR="00437C3D">
        <w:rPr>
          <w:bCs/>
          <w:lang w:eastAsia="zh-CN"/>
        </w:rPr>
        <w:t>measurements. We also note that different parameters may be adopted for different bands.</w:t>
      </w:r>
    </w:p>
    <w:p w:rsidR="00D46360" w:rsidRDefault="00164EF7" w:rsidP="00164EF7">
      <w:pPr>
        <w:rPr>
          <w:i/>
          <w:iCs/>
          <w:lang w:eastAsia="zh-CN"/>
        </w:rPr>
      </w:pPr>
      <w:r w:rsidRPr="00A1636F">
        <w:rPr>
          <w:b/>
          <w:u w:val="single"/>
          <w:lang w:eastAsia="zh-CN"/>
        </w:rPr>
        <w:t>Proposal 1:</w:t>
      </w:r>
      <w:r w:rsidRPr="009036BA">
        <w:rPr>
          <w:lang w:eastAsia="zh-CN"/>
        </w:rPr>
        <w:t xml:space="preserve"> </w:t>
      </w:r>
      <w:r w:rsidRPr="00BB4E74">
        <w:rPr>
          <w:i/>
          <w:iCs/>
          <w:lang w:eastAsia="zh-CN"/>
        </w:rPr>
        <w:t xml:space="preserve">A reasonable PA impairment model for both amplitude (AM/AM) and phase (AM/PM) distortions should be </w:t>
      </w:r>
      <w:r w:rsidR="00EA7606">
        <w:rPr>
          <w:i/>
          <w:iCs/>
          <w:lang w:eastAsia="zh-CN"/>
        </w:rPr>
        <w:t>considered</w:t>
      </w:r>
      <w:r w:rsidRPr="00BB4E74">
        <w:rPr>
          <w:i/>
          <w:iCs/>
          <w:lang w:eastAsia="zh-CN"/>
        </w:rPr>
        <w:t xml:space="preserve"> when evaluating the mmwave waveform candidates. </w:t>
      </w:r>
      <w:r>
        <w:rPr>
          <w:i/>
          <w:iCs/>
          <w:lang w:eastAsia="zh-CN"/>
        </w:rPr>
        <w:t xml:space="preserve">For example, </w:t>
      </w:r>
      <w:r w:rsidR="00D46360" w:rsidRPr="00437C3D">
        <w:rPr>
          <w:i/>
          <w:iCs/>
          <w:lang w:eastAsia="zh-CN"/>
        </w:rPr>
        <w:t>a modified Rapp’s</w:t>
      </w:r>
      <w:r w:rsidR="00D46360">
        <w:rPr>
          <w:i/>
          <w:iCs/>
          <w:lang w:eastAsia="zh-CN"/>
        </w:rPr>
        <w:t xml:space="preserve"> SSPA model</w:t>
      </w:r>
      <w:r w:rsidR="00EA7606">
        <w:rPr>
          <w:i/>
          <w:iCs/>
          <w:lang w:eastAsia="zh-CN"/>
        </w:rPr>
        <w:t xml:space="preserve"> specified above</w:t>
      </w:r>
      <w:r w:rsidR="00D46360">
        <w:rPr>
          <w:i/>
          <w:iCs/>
          <w:lang w:eastAsia="zh-CN"/>
        </w:rPr>
        <w:t xml:space="preserve"> </w:t>
      </w:r>
      <w:r>
        <w:rPr>
          <w:i/>
          <w:iCs/>
          <w:lang w:eastAsia="zh-CN"/>
        </w:rPr>
        <w:t>can be</w:t>
      </w:r>
      <w:r w:rsidR="00D46360">
        <w:rPr>
          <w:i/>
          <w:iCs/>
          <w:lang w:eastAsia="zh-CN"/>
        </w:rPr>
        <w:t xml:space="preserve"> used</w:t>
      </w:r>
      <w:r>
        <w:rPr>
          <w:i/>
          <w:iCs/>
          <w:lang w:eastAsia="zh-CN"/>
        </w:rPr>
        <w:t>.</w:t>
      </w:r>
    </w:p>
    <w:p w:rsidR="00437C3D" w:rsidRDefault="00437C3D" w:rsidP="002F6E29">
      <w:pPr>
        <w:rPr>
          <w:i/>
          <w:iCs/>
          <w:lang w:eastAsia="zh-CN"/>
        </w:rPr>
      </w:pPr>
      <w:r w:rsidRPr="00A1636F">
        <w:rPr>
          <w:b/>
          <w:u w:val="single"/>
          <w:lang w:eastAsia="zh-CN"/>
        </w:rPr>
        <w:t xml:space="preserve">Proposal </w:t>
      </w:r>
      <w:r w:rsidR="00164EF7">
        <w:rPr>
          <w:b/>
          <w:u w:val="single"/>
          <w:lang w:eastAsia="zh-CN"/>
        </w:rPr>
        <w:t>2</w:t>
      </w:r>
      <w:r w:rsidRPr="00A1636F">
        <w:rPr>
          <w:b/>
          <w:u w:val="single"/>
          <w:lang w:eastAsia="zh-CN"/>
        </w:rPr>
        <w:t>:</w:t>
      </w:r>
      <w:r w:rsidRPr="009036BA">
        <w:rPr>
          <w:lang w:eastAsia="zh-CN"/>
        </w:rPr>
        <w:t xml:space="preserve"> </w:t>
      </w:r>
      <w:r>
        <w:rPr>
          <w:i/>
          <w:iCs/>
          <w:lang w:eastAsia="zh-CN"/>
        </w:rPr>
        <w:t>Different sets of parameters may be</w:t>
      </w:r>
      <w:r w:rsidR="002F6E29">
        <w:rPr>
          <w:i/>
          <w:iCs/>
          <w:lang w:eastAsia="zh-CN"/>
        </w:rPr>
        <w:t xml:space="preserve"> considered for different bands. D</w:t>
      </w:r>
      <w:r w:rsidR="002F6E29" w:rsidRPr="00437C3D">
        <w:rPr>
          <w:i/>
          <w:iCs/>
          <w:lang w:eastAsia="zh-CN"/>
        </w:rPr>
        <w:t xml:space="preserve">etermining the </w:t>
      </w:r>
      <w:r w:rsidR="002F6E29">
        <w:rPr>
          <w:i/>
          <w:iCs/>
          <w:lang w:eastAsia="zh-CN"/>
        </w:rPr>
        <w:t>PA model parameters is FFS.</w:t>
      </w:r>
    </w:p>
    <w:p w:rsidR="008901B6" w:rsidRDefault="008901B6" w:rsidP="008901B6">
      <w:pPr>
        <w:pStyle w:val="Heading1"/>
        <w:rPr>
          <w:lang w:eastAsia="zh-CN"/>
        </w:rPr>
      </w:pPr>
      <w:r>
        <w:rPr>
          <w:lang w:eastAsia="zh-CN"/>
        </w:rPr>
        <w:t>Phase Noise Modeling</w:t>
      </w:r>
    </w:p>
    <w:p w:rsidR="008901B6" w:rsidRDefault="008901B6" w:rsidP="008901B6">
      <w:pPr>
        <w:jc w:val="both"/>
        <w:rPr>
          <w:szCs w:val="22"/>
        </w:rPr>
      </w:pPr>
      <w:r>
        <w:rPr>
          <w:szCs w:val="22"/>
        </w:rPr>
        <w:t xml:space="preserve">Phase noise in oscillators is the random variation of phase of the oscillator with reference to a perfect oscillator. These variations cause arbitrary rotations to the transmitted constellations and can limit the performance of the system. At higher frequencies, the effect of the phase noise is larger and can significantly affect the shape/characteristics of the waveform. To </w:t>
      </w:r>
      <w:r w:rsidRPr="00A52880">
        <w:rPr>
          <w:b/>
          <w:i/>
          <w:szCs w:val="22"/>
        </w:rPr>
        <w:t>characterize</w:t>
      </w:r>
      <w:r>
        <w:rPr>
          <w:szCs w:val="22"/>
        </w:rPr>
        <w:t xml:space="preserve"> the effect of the phase noise as well as </w:t>
      </w:r>
      <w:r w:rsidRPr="00A52880">
        <w:rPr>
          <w:b/>
          <w:i/>
          <w:szCs w:val="22"/>
        </w:rPr>
        <w:t>evaluate</w:t>
      </w:r>
      <w:r>
        <w:rPr>
          <w:szCs w:val="22"/>
        </w:rPr>
        <w:t xml:space="preserve"> the behavior of phase noise mitigation algorithms, we need a good model of the phase noise process in </w:t>
      </w:r>
      <w:r w:rsidR="00EA7606">
        <w:rPr>
          <w:szCs w:val="22"/>
        </w:rPr>
        <w:t>the system</w:t>
      </w:r>
      <w:r>
        <w:rPr>
          <w:szCs w:val="22"/>
        </w:rPr>
        <w:t xml:space="preserve">. </w:t>
      </w:r>
    </w:p>
    <w:p w:rsidR="00A52880" w:rsidRDefault="00A52880" w:rsidP="008901B6">
      <w:pPr>
        <w:jc w:val="both"/>
        <w:rPr>
          <w:szCs w:val="22"/>
        </w:rPr>
      </w:pPr>
    </w:p>
    <w:p w:rsidR="00A52880" w:rsidRDefault="00A52880" w:rsidP="008901B6">
      <w:pPr>
        <w:jc w:val="both"/>
        <w:rPr>
          <w:szCs w:val="22"/>
        </w:rPr>
      </w:pPr>
      <w:r>
        <w:rPr>
          <w:szCs w:val="22"/>
        </w:rPr>
        <w:lastRenderedPageBreak/>
        <w:t>Typical carrier outputs are not generated from a free running oscillator but by a combination of a lower frequency but higher fidelity oscillator</w:t>
      </w:r>
      <w:r w:rsidR="00EA7606">
        <w:rPr>
          <w:szCs w:val="22"/>
        </w:rPr>
        <w:t xml:space="preserve"> (reference oscillator)</w:t>
      </w:r>
      <w:r>
        <w:rPr>
          <w:szCs w:val="22"/>
        </w:rPr>
        <w:t>, a phase locked loop and a higher frequency (but poorer) oscillator which is frequency divided and compared with the first oscillator</w:t>
      </w:r>
      <w:r w:rsidR="00073535">
        <w:rPr>
          <w:szCs w:val="22"/>
        </w:rPr>
        <w:t xml:space="preserve"> (the VCO is disciplined by the XO)</w:t>
      </w:r>
      <w:r>
        <w:rPr>
          <w:szCs w:val="22"/>
        </w:rPr>
        <w:t>. The diagram</w:t>
      </w:r>
      <w:r w:rsidR="00EA7606">
        <w:rPr>
          <w:szCs w:val="22"/>
        </w:rPr>
        <w:t xml:space="preserve"> below (Figure 3-1) shows the blocks of the PLL operation as well as the phase noise sources.</w:t>
      </w:r>
    </w:p>
    <w:p w:rsidR="00A52880" w:rsidRDefault="00EA7606" w:rsidP="00A52880">
      <w:pPr>
        <w:pStyle w:val="B-Body"/>
        <w:keepNext/>
        <w:jc w:val="center"/>
      </w:pPr>
      <w:r>
        <w:object w:dxaOrig="12204" w:dyaOrig="4854">
          <v:shape id="_x0000_i1026" type="#_x0000_t75" style="width:438.65pt;height:174.8pt" o:ole="">
            <v:imagedata r:id="rId10" o:title=""/>
          </v:shape>
          <o:OLEObject Type="Embed" ProgID="Visio.Drawing.11" ShapeID="_x0000_i1026" DrawAspect="Content" ObjectID="_1524674850" r:id="rId11"/>
        </w:object>
      </w:r>
    </w:p>
    <w:p w:rsidR="00A52880" w:rsidRPr="00073535" w:rsidRDefault="00A52880" w:rsidP="00073535">
      <w:pPr>
        <w:pStyle w:val="F-FigureTitle"/>
        <w:jc w:val="center"/>
        <w:rPr>
          <w:sz w:val="14"/>
        </w:rPr>
      </w:pPr>
      <w:bookmarkStart w:id="4" w:name="_Ref362520219"/>
      <w:bookmarkStart w:id="5" w:name="_Toc362827251"/>
      <w:bookmarkStart w:id="6" w:name="_Toc363134701"/>
      <w:bookmarkStart w:id="7" w:name="_Toc363205944"/>
      <w:bookmarkStart w:id="8" w:name="_Toc363220949"/>
      <w:r w:rsidRPr="00073535">
        <w:rPr>
          <w:sz w:val="14"/>
        </w:rPr>
        <w:t xml:space="preserve">Figure </w:t>
      </w:r>
      <w:r w:rsidRPr="00073535">
        <w:rPr>
          <w:sz w:val="14"/>
        </w:rPr>
        <w:fldChar w:fldCharType="begin"/>
      </w:r>
      <w:r w:rsidRPr="00073535">
        <w:rPr>
          <w:sz w:val="14"/>
        </w:rPr>
        <w:instrText xml:space="preserve"> STYLEREF 1 \s </w:instrText>
      </w:r>
      <w:r w:rsidRPr="00073535">
        <w:rPr>
          <w:sz w:val="14"/>
        </w:rPr>
        <w:fldChar w:fldCharType="separate"/>
      </w:r>
      <w:r w:rsidRPr="00073535">
        <w:rPr>
          <w:noProof/>
          <w:sz w:val="14"/>
        </w:rPr>
        <w:t>3</w:t>
      </w:r>
      <w:r w:rsidRPr="00073535">
        <w:rPr>
          <w:noProof/>
          <w:sz w:val="14"/>
        </w:rPr>
        <w:fldChar w:fldCharType="end"/>
      </w:r>
      <w:r w:rsidRPr="00073535">
        <w:rPr>
          <w:sz w:val="14"/>
        </w:rPr>
        <w:noBreakHyphen/>
        <w:t>1</w:t>
      </w:r>
      <w:bookmarkEnd w:id="4"/>
      <w:r w:rsidRPr="00073535">
        <w:rPr>
          <w:sz w:val="14"/>
        </w:rPr>
        <w:t> Simplified block diagram of a PLL</w:t>
      </w:r>
      <w:bookmarkEnd w:id="5"/>
      <w:bookmarkEnd w:id="6"/>
      <w:bookmarkEnd w:id="7"/>
      <w:bookmarkEnd w:id="8"/>
      <w:r w:rsidRPr="00073535">
        <w:rPr>
          <w:sz w:val="14"/>
        </w:rPr>
        <w:t xml:space="preserve"> Oscillator</w:t>
      </w:r>
    </w:p>
    <w:p w:rsidR="00A52880" w:rsidRDefault="00A52880" w:rsidP="008901B6">
      <w:pPr>
        <w:jc w:val="both"/>
        <w:rPr>
          <w:szCs w:val="22"/>
        </w:rPr>
      </w:pPr>
      <w:r>
        <w:rPr>
          <w:szCs w:val="22"/>
        </w:rPr>
        <w:t>While the above diagram explains the behavior/</w:t>
      </w:r>
      <w:r w:rsidR="007D6E99">
        <w:rPr>
          <w:szCs w:val="22"/>
        </w:rPr>
        <w:t>modules</w:t>
      </w:r>
      <w:r>
        <w:rPr>
          <w:szCs w:val="22"/>
        </w:rPr>
        <w:t xml:space="preserve"> in the generation of a phase reference in typical systems, </w:t>
      </w:r>
      <w:r w:rsidR="007D6E99">
        <w:rPr>
          <w:szCs w:val="22"/>
        </w:rPr>
        <w:t xml:space="preserve">it does not lend itself to easy generation of the sample phase noise process. The </w:t>
      </w:r>
      <w:r>
        <w:rPr>
          <w:szCs w:val="22"/>
        </w:rPr>
        <w:t xml:space="preserve">phase noise process can be represented </w:t>
      </w:r>
      <w:r w:rsidR="00EA7606">
        <w:rPr>
          <w:szCs w:val="22"/>
        </w:rPr>
        <w:t>in the diagram below (Figure 3-2)</w:t>
      </w:r>
      <w:r w:rsidR="007D6E99">
        <w:rPr>
          <w:szCs w:val="22"/>
        </w:rPr>
        <w:t>, which avoids the close loops and combines several system blocks together</w:t>
      </w:r>
      <w:r>
        <w:rPr>
          <w:szCs w:val="22"/>
        </w:rPr>
        <w:t>.</w:t>
      </w:r>
      <w:r w:rsidR="007D6E99">
        <w:rPr>
          <w:szCs w:val="22"/>
        </w:rPr>
        <w:t xml:space="preserve"> The two diagrams are mathematically equivalent to each other.</w:t>
      </w:r>
      <w:r>
        <w:rPr>
          <w:szCs w:val="22"/>
        </w:rPr>
        <w:t xml:space="preserve"> </w:t>
      </w:r>
    </w:p>
    <w:bookmarkStart w:id="9" w:name="_Toc362442950"/>
    <w:p w:rsidR="00A52880" w:rsidRDefault="00073535" w:rsidP="00A52880">
      <w:pPr>
        <w:pStyle w:val="F-FigureTitle"/>
        <w:keepNext/>
        <w:jc w:val="center"/>
      </w:pPr>
      <w:r>
        <w:object w:dxaOrig="10675" w:dyaOrig="4977">
          <v:shape id="_x0000_i1027" type="#_x0000_t75" style="width:438.65pt;height:203.95pt" o:ole="">
            <v:imagedata r:id="rId12" o:title=""/>
          </v:shape>
          <o:OLEObject Type="Embed" ProgID="Visio.Drawing.11" ShapeID="_x0000_i1027" DrawAspect="Content" ObjectID="_1524674851" r:id="rId13"/>
        </w:object>
      </w:r>
    </w:p>
    <w:p w:rsidR="00A52880" w:rsidRPr="00073535" w:rsidRDefault="00A52880" w:rsidP="00073535">
      <w:pPr>
        <w:pStyle w:val="F-FigureTitle"/>
        <w:jc w:val="center"/>
        <w:rPr>
          <w:sz w:val="14"/>
        </w:rPr>
      </w:pPr>
      <w:bookmarkStart w:id="10" w:name="_Ref362520243"/>
      <w:bookmarkStart w:id="11" w:name="_Toc362827252"/>
      <w:bookmarkStart w:id="12" w:name="_Toc363134702"/>
      <w:bookmarkStart w:id="13" w:name="_Toc363205945"/>
      <w:bookmarkStart w:id="14" w:name="_Toc363220950"/>
      <w:r w:rsidRPr="00073535">
        <w:rPr>
          <w:sz w:val="14"/>
        </w:rPr>
        <w:t xml:space="preserve">Figure </w:t>
      </w:r>
      <w:r w:rsidRPr="00073535">
        <w:rPr>
          <w:sz w:val="14"/>
        </w:rPr>
        <w:fldChar w:fldCharType="begin"/>
      </w:r>
      <w:r w:rsidRPr="00073535">
        <w:rPr>
          <w:sz w:val="14"/>
        </w:rPr>
        <w:instrText xml:space="preserve"> STYLEREF 1 \s </w:instrText>
      </w:r>
      <w:r w:rsidRPr="00073535">
        <w:rPr>
          <w:sz w:val="14"/>
        </w:rPr>
        <w:fldChar w:fldCharType="separate"/>
      </w:r>
      <w:r w:rsidRPr="00073535">
        <w:rPr>
          <w:noProof/>
          <w:sz w:val="14"/>
        </w:rPr>
        <w:t>3</w:t>
      </w:r>
      <w:r w:rsidRPr="00073535">
        <w:rPr>
          <w:noProof/>
          <w:sz w:val="14"/>
        </w:rPr>
        <w:fldChar w:fldCharType="end"/>
      </w:r>
      <w:r w:rsidRPr="00073535">
        <w:rPr>
          <w:sz w:val="14"/>
        </w:rPr>
        <w:noBreakHyphen/>
        <w:t>2</w:t>
      </w:r>
      <w:bookmarkEnd w:id="10"/>
      <w:r w:rsidRPr="00073535">
        <w:rPr>
          <w:sz w:val="14"/>
        </w:rPr>
        <w:t> Modeling of various noise processes onto the output of the PLL signal</w:t>
      </w:r>
      <w:bookmarkEnd w:id="9"/>
      <w:bookmarkEnd w:id="11"/>
      <w:bookmarkEnd w:id="12"/>
      <w:bookmarkEnd w:id="13"/>
      <w:bookmarkEnd w:id="14"/>
    </w:p>
    <w:p w:rsidR="00A52880" w:rsidRDefault="00A52880" w:rsidP="008901B6">
      <w:pPr>
        <w:jc w:val="both"/>
        <w:rPr>
          <w:szCs w:val="22"/>
        </w:rPr>
      </w:pPr>
    </w:p>
    <w:p w:rsidR="00AD52F2" w:rsidRDefault="00A52880" w:rsidP="008901B6">
      <w:pPr>
        <w:rPr>
          <w:lang w:val="en-GB" w:eastAsia="zh-CN"/>
        </w:rPr>
      </w:pPr>
      <w:r>
        <w:rPr>
          <w:lang w:val="en-GB" w:eastAsia="zh-CN"/>
        </w:rPr>
        <w:t>Thus, the effective phase noise can be considered to be generated from the product of two components</w:t>
      </w:r>
      <w:r w:rsidR="00BD0B3B">
        <w:rPr>
          <w:lang w:val="en-GB" w:eastAsia="zh-CN"/>
        </w:rPr>
        <w:t xml:space="preserve"> (ignoring the phase comparator noise)</w:t>
      </w:r>
      <w:r w:rsidR="004F7E6A">
        <w:rPr>
          <w:lang w:val="en-GB" w:eastAsia="zh-CN"/>
        </w:rPr>
        <w:t>:</w:t>
      </w:r>
    </w:p>
    <w:p w:rsidR="00AD52F2" w:rsidRPr="00AD52F2" w:rsidRDefault="00A52880" w:rsidP="00AD52F2">
      <w:pPr>
        <w:pStyle w:val="ListParagraph"/>
        <w:numPr>
          <w:ilvl w:val="0"/>
          <w:numId w:val="6"/>
        </w:numPr>
        <w:rPr>
          <w:rFonts w:ascii="Times New Roman" w:eastAsia="SimSun" w:hAnsi="Times New Roman"/>
          <w:sz w:val="20"/>
          <w:szCs w:val="20"/>
          <w:lang w:val="en-GB" w:eastAsia="zh-CN"/>
        </w:rPr>
      </w:pPr>
      <w:r w:rsidRPr="00AD52F2">
        <w:rPr>
          <w:rFonts w:ascii="Times New Roman" w:eastAsia="SimSun" w:hAnsi="Times New Roman"/>
          <w:sz w:val="20"/>
          <w:szCs w:val="20"/>
          <w:lang w:val="en-GB" w:eastAsia="zh-CN"/>
        </w:rPr>
        <w:t>Component that arises from the XO (the lower frequ</w:t>
      </w:r>
      <w:r w:rsidR="00AD52F2">
        <w:rPr>
          <w:rFonts w:ascii="Times New Roman" w:eastAsia="SimSun" w:hAnsi="Times New Roman"/>
          <w:sz w:val="20"/>
          <w:szCs w:val="20"/>
          <w:lang w:val="en-GB" w:eastAsia="zh-CN"/>
        </w:rPr>
        <w:t>ency, higher fidelity operator)</w:t>
      </w:r>
    </w:p>
    <w:p w:rsidR="008901B6" w:rsidRDefault="00AD52F2" w:rsidP="00AD52F2">
      <w:pPr>
        <w:pStyle w:val="ListParagraph"/>
        <w:numPr>
          <w:ilvl w:val="0"/>
          <w:numId w:val="6"/>
        </w:numPr>
        <w:rPr>
          <w:rFonts w:ascii="Times New Roman" w:eastAsia="SimSun" w:hAnsi="Times New Roman"/>
          <w:sz w:val="20"/>
          <w:szCs w:val="20"/>
          <w:lang w:val="en-GB" w:eastAsia="zh-CN"/>
        </w:rPr>
      </w:pPr>
      <w:r w:rsidRPr="00AD52F2">
        <w:rPr>
          <w:rFonts w:ascii="Times New Roman" w:eastAsia="SimSun" w:hAnsi="Times New Roman"/>
          <w:sz w:val="20"/>
          <w:szCs w:val="20"/>
          <w:lang w:val="en-GB" w:eastAsia="zh-CN"/>
        </w:rPr>
        <w:t>T</w:t>
      </w:r>
      <w:r w:rsidR="00A52880" w:rsidRPr="00AD52F2">
        <w:rPr>
          <w:rFonts w:ascii="Times New Roman" w:eastAsia="SimSun" w:hAnsi="Times New Roman"/>
          <w:sz w:val="20"/>
          <w:szCs w:val="20"/>
          <w:lang w:val="en-GB" w:eastAsia="zh-CN"/>
        </w:rPr>
        <w:t xml:space="preserve">he </w:t>
      </w:r>
      <w:r>
        <w:rPr>
          <w:rFonts w:ascii="Times New Roman" w:eastAsia="SimSun" w:hAnsi="Times New Roman"/>
          <w:sz w:val="20"/>
          <w:szCs w:val="20"/>
          <w:lang w:val="en-GB" w:eastAsia="zh-CN"/>
        </w:rPr>
        <w:t>VCO component</w:t>
      </w:r>
      <w:r w:rsidR="00F017B2">
        <w:rPr>
          <w:rFonts w:ascii="Times New Roman" w:eastAsia="SimSun" w:hAnsi="Times New Roman"/>
          <w:sz w:val="20"/>
          <w:szCs w:val="20"/>
          <w:lang w:val="en-GB" w:eastAsia="zh-CN"/>
        </w:rPr>
        <w:t xml:space="preserve"> disciplined by the PLL</w:t>
      </w:r>
    </w:p>
    <w:p w:rsidR="004F7E6A" w:rsidRDefault="004F7E6A" w:rsidP="004F7E6A">
      <w:pPr>
        <w:rPr>
          <w:lang w:val="en-GB" w:eastAsia="zh-CN"/>
        </w:rPr>
      </w:pPr>
    </w:p>
    <w:p w:rsidR="004F7E6A" w:rsidRDefault="004F7E6A" w:rsidP="004F7E6A">
      <w:pPr>
        <w:rPr>
          <w:lang w:val="en-GB" w:eastAsia="zh-CN"/>
        </w:rPr>
      </w:pPr>
      <w:r w:rsidRPr="00F017B2">
        <w:rPr>
          <w:b/>
          <w:u w:val="single"/>
          <w:lang w:val="en-GB" w:eastAsia="zh-CN"/>
        </w:rPr>
        <w:t>Steps</w:t>
      </w:r>
      <w:r w:rsidR="00F017B2" w:rsidRPr="00F017B2">
        <w:rPr>
          <w:b/>
          <w:u w:val="single"/>
          <w:lang w:val="en-GB" w:eastAsia="zh-CN"/>
        </w:rPr>
        <w:t xml:space="preserve"> for generation of the phase noise process</w:t>
      </w:r>
      <w:r>
        <w:rPr>
          <w:lang w:val="en-GB" w:eastAsia="zh-CN"/>
        </w:rPr>
        <w:t>:</w:t>
      </w:r>
    </w:p>
    <w:p w:rsidR="004F7E6A" w:rsidRPr="004F7E6A" w:rsidRDefault="004F7E6A" w:rsidP="004F7E6A">
      <w:pPr>
        <w:pStyle w:val="ListParagraph"/>
        <w:numPr>
          <w:ilvl w:val="0"/>
          <w:numId w:val="9"/>
        </w:numPr>
        <w:rPr>
          <w:rFonts w:ascii="Times New Roman" w:eastAsia="SimSun" w:hAnsi="Times New Roman"/>
          <w:sz w:val="20"/>
          <w:szCs w:val="20"/>
          <w:lang w:val="en-GB" w:eastAsia="zh-CN"/>
        </w:rPr>
      </w:pPr>
      <w:r w:rsidRPr="004F7E6A">
        <w:rPr>
          <w:rFonts w:ascii="Times New Roman" w:eastAsia="SimSun" w:hAnsi="Times New Roman"/>
          <w:sz w:val="20"/>
          <w:szCs w:val="20"/>
          <w:lang w:val="en-GB" w:eastAsia="zh-CN"/>
        </w:rPr>
        <w:lastRenderedPageBreak/>
        <w:t xml:space="preserve">The power spectral density of the noise process that generates </w:t>
      </w:r>
      <w:r w:rsidR="00EC6052">
        <w:rPr>
          <w:rFonts w:ascii="Times New Roman" w:eastAsia="SimSun" w:hAnsi="Times New Roman"/>
          <w:sz w:val="20"/>
          <w:szCs w:val="20"/>
          <w:lang w:val="en-GB" w:eastAsia="zh-CN"/>
        </w:rPr>
        <w:t>W</w:t>
      </w:r>
      <w:r w:rsidRPr="00EC6052">
        <w:rPr>
          <w:rFonts w:ascii="Times New Roman" w:eastAsia="SimSun" w:hAnsi="Times New Roman"/>
          <w:sz w:val="20"/>
          <w:szCs w:val="20"/>
          <w:vertAlign w:val="subscript"/>
          <w:lang w:val="en-GB" w:eastAsia="zh-CN"/>
        </w:rPr>
        <w:t>T</w:t>
      </w:r>
      <w:r w:rsidRPr="004F7E6A">
        <w:rPr>
          <w:rFonts w:ascii="Times New Roman" w:eastAsia="SimSun" w:hAnsi="Times New Roman"/>
          <w:sz w:val="20"/>
          <w:szCs w:val="20"/>
          <w:lang w:val="en-GB" w:eastAsia="zh-CN"/>
        </w:rPr>
        <w:t>(t) is specified (</w:t>
      </w:r>
      <w:r w:rsidR="00AF137B">
        <w:rPr>
          <w:rFonts w:ascii="Times New Roman" w:eastAsia="SimSun" w:hAnsi="Times New Roman"/>
          <w:sz w:val="20"/>
          <w:szCs w:val="20"/>
          <w:lang w:val="en-GB" w:eastAsia="zh-CN"/>
        </w:rPr>
        <w:t xml:space="preserve">i.e. </w:t>
      </w:r>
      <w:r w:rsidRPr="004F7E6A">
        <w:rPr>
          <w:rFonts w:ascii="Times New Roman" w:eastAsia="SimSun" w:hAnsi="Times New Roman"/>
          <w:sz w:val="20"/>
          <w:szCs w:val="20"/>
          <w:lang w:val="en-GB" w:eastAsia="zh-CN"/>
        </w:rPr>
        <w:t>XO behaviour)</w:t>
      </w:r>
    </w:p>
    <w:p w:rsidR="004F7E6A" w:rsidRPr="004F7E6A" w:rsidRDefault="004F7E6A" w:rsidP="004F7E6A">
      <w:pPr>
        <w:pStyle w:val="ListParagraph"/>
        <w:numPr>
          <w:ilvl w:val="0"/>
          <w:numId w:val="9"/>
        </w:numPr>
        <w:rPr>
          <w:rFonts w:ascii="Times New Roman" w:eastAsia="SimSun" w:hAnsi="Times New Roman"/>
          <w:sz w:val="20"/>
          <w:szCs w:val="20"/>
          <w:lang w:val="en-GB" w:eastAsia="zh-CN"/>
        </w:rPr>
      </w:pPr>
      <w:r w:rsidRPr="004F7E6A">
        <w:rPr>
          <w:rFonts w:ascii="Times New Roman" w:eastAsia="SimSun" w:hAnsi="Times New Roman"/>
          <w:sz w:val="20"/>
          <w:szCs w:val="20"/>
          <w:lang w:val="en-GB" w:eastAsia="zh-CN"/>
        </w:rPr>
        <w:t xml:space="preserve">The power spectral density of the noise process that generates </w:t>
      </w:r>
      <w:r w:rsidR="00EC6052">
        <w:rPr>
          <w:rFonts w:ascii="Times New Roman" w:eastAsia="SimSun" w:hAnsi="Times New Roman"/>
          <w:sz w:val="20"/>
          <w:szCs w:val="20"/>
          <w:lang w:val="en-GB" w:eastAsia="zh-CN"/>
        </w:rPr>
        <w:t>W</w:t>
      </w:r>
      <w:r w:rsidR="00EC6052">
        <w:rPr>
          <w:rFonts w:ascii="Times New Roman" w:eastAsia="SimSun" w:hAnsi="Times New Roman"/>
          <w:sz w:val="20"/>
          <w:szCs w:val="20"/>
          <w:vertAlign w:val="subscript"/>
          <w:lang w:val="en-GB" w:eastAsia="zh-CN"/>
        </w:rPr>
        <w:t>S</w:t>
      </w:r>
      <w:r w:rsidR="00EC6052" w:rsidRPr="004F7E6A">
        <w:rPr>
          <w:rFonts w:ascii="Times New Roman" w:eastAsia="SimSun" w:hAnsi="Times New Roman"/>
          <w:sz w:val="20"/>
          <w:szCs w:val="20"/>
          <w:lang w:val="en-GB" w:eastAsia="zh-CN"/>
        </w:rPr>
        <w:t xml:space="preserve">(t) </w:t>
      </w:r>
      <w:r w:rsidRPr="004F7E6A">
        <w:rPr>
          <w:rFonts w:ascii="Times New Roman" w:eastAsia="SimSun" w:hAnsi="Times New Roman"/>
          <w:sz w:val="20"/>
          <w:szCs w:val="20"/>
          <w:lang w:val="en-GB" w:eastAsia="zh-CN"/>
        </w:rPr>
        <w:t>is specified (disciplined VCO behaviour)</w:t>
      </w:r>
    </w:p>
    <w:p w:rsidR="004F7E6A" w:rsidRPr="004F7E6A" w:rsidRDefault="004F7E6A" w:rsidP="004F7E6A">
      <w:pPr>
        <w:pStyle w:val="ListParagraph"/>
        <w:numPr>
          <w:ilvl w:val="0"/>
          <w:numId w:val="9"/>
        </w:numPr>
        <w:rPr>
          <w:rFonts w:ascii="Times New Roman" w:eastAsia="SimSun" w:hAnsi="Times New Roman"/>
          <w:sz w:val="20"/>
          <w:szCs w:val="20"/>
          <w:lang w:val="en-GB" w:eastAsia="zh-CN"/>
        </w:rPr>
      </w:pPr>
      <w:r w:rsidRPr="004F7E6A">
        <w:rPr>
          <w:rFonts w:ascii="Times New Roman" w:eastAsia="SimSun" w:hAnsi="Times New Roman"/>
          <w:sz w:val="20"/>
          <w:szCs w:val="20"/>
          <w:lang w:val="en-GB" w:eastAsia="zh-CN"/>
        </w:rPr>
        <w:t>The product phase noise is generated to model total effect</w:t>
      </w:r>
    </w:p>
    <w:p w:rsidR="00AD52F2" w:rsidRPr="00AD52F2" w:rsidRDefault="00AD52F2" w:rsidP="00AD52F2">
      <w:pPr>
        <w:pStyle w:val="ListParagraph"/>
        <w:ind w:left="1080"/>
        <w:rPr>
          <w:rFonts w:ascii="Times New Roman" w:eastAsia="SimSun" w:hAnsi="Times New Roman"/>
          <w:sz w:val="20"/>
          <w:szCs w:val="20"/>
          <w:lang w:val="en-GB" w:eastAsia="zh-CN"/>
        </w:rPr>
      </w:pPr>
    </w:p>
    <w:p w:rsidR="00073535" w:rsidRDefault="00073535" w:rsidP="008901B6">
      <w:pPr>
        <w:rPr>
          <w:lang w:val="en-GB" w:eastAsia="zh-CN"/>
        </w:rPr>
      </w:pPr>
      <w:r>
        <w:rPr>
          <w:lang w:val="en-GB" w:eastAsia="zh-CN"/>
        </w:rPr>
        <w:t>Further, in the case where there are multiple TXRUs in a device, it is possible that they share the same XO but may have different VCO</w:t>
      </w:r>
      <w:r w:rsidR="00AF137B">
        <w:rPr>
          <w:lang w:val="en-GB" w:eastAsia="zh-CN"/>
        </w:rPr>
        <w:t>/PLL</w:t>
      </w:r>
      <w:r>
        <w:rPr>
          <w:lang w:val="en-GB" w:eastAsia="zh-CN"/>
        </w:rPr>
        <w:t xml:space="preserve">s. </w:t>
      </w:r>
      <w:r w:rsidR="00332DD4">
        <w:rPr>
          <w:lang w:val="en-GB" w:eastAsia="zh-CN"/>
        </w:rPr>
        <w:t>S</w:t>
      </w:r>
      <w:r>
        <w:rPr>
          <w:lang w:val="en-GB" w:eastAsia="zh-CN"/>
        </w:rPr>
        <w:t>uch scenarios</w:t>
      </w:r>
      <w:r w:rsidR="00332DD4">
        <w:rPr>
          <w:lang w:val="en-GB" w:eastAsia="zh-CN"/>
        </w:rPr>
        <w:t xml:space="preserve"> are quite likely in MMW architectures. In such cases,</w:t>
      </w:r>
      <w:r>
        <w:rPr>
          <w:lang w:val="en-GB" w:eastAsia="zh-CN"/>
        </w:rPr>
        <w:t xml:space="preserve"> it is important to </w:t>
      </w:r>
      <w:r w:rsidR="00332DD4">
        <w:rPr>
          <w:lang w:val="en-GB" w:eastAsia="zh-CN"/>
        </w:rPr>
        <w:t xml:space="preserve">carefully </w:t>
      </w:r>
      <w:r>
        <w:rPr>
          <w:lang w:val="en-GB" w:eastAsia="zh-CN"/>
        </w:rPr>
        <w:t xml:space="preserve">model </w:t>
      </w:r>
      <w:r w:rsidR="00AF137B">
        <w:rPr>
          <w:lang w:val="en-GB" w:eastAsia="zh-CN"/>
        </w:rPr>
        <w:t xml:space="preserve">the cross correlation </w:t>
      </w:r>
      <w:r w:rsidR="00332DD4">
        <w:rPr>
          <w:lang w:val="en-GB" w:eastAsia="zh-CN"/>
        </w:rPr>
        <w:t xml:space="preserve">between </w:t>
      </w:r>
      <w:r>
        <w:rPr>
          <w:lang w:val="en-GB" w:eastAsia="zh-CN"/>
        </w:rPr>
        <w:t>phase noise process</w:t>
      </w:r>
      <w:r w:rsidR="00AF137B">
        <w:rPr>
          <w:lang w:val="en-GB" w:eastAsia="zh-CN"/>
        </w:rPr>
        <w:t>es</w:t>
      </w:r>
      <w:r>
        <w:rPr>
          <w:lang w:val="en-GB" w:eastAsia="zh-CN"/>
        </w:rPr>
        <w:t xml:space="preserve"> </w:t>
      </w:r>
      <w:r w:rsidR="00AF137B">
        <w:rPr>
          <w:lang w:val="en-GB" w:eastAsia="zh-CN"/>
        </w:rPr>
        <w:t>of</w:t>
      </w:r>
      <w:r>
        <w:rPr>
          <w:lang w:val="en-GB" w:eastAsia="zh-CN"/>
        </w:rPr>
        <w:t xml:space="preserve"> the different streams. </w:t>
      </w:r>
    </w:p>
    <w:p w:rsidR="004F7E6A" w:rsidRDefault="00073535" w:rsidP="008901B6">
      <w:r>
        <w:rPr>
          <w:lang w:val="en-GB" w:eastAsia="zh-CN"/>
        </w:rPr>
        <w:t xml:space="preserve">The above approach lends to a simple extension in the case where there is a common XO but parallel VCOs for different </w:t>
      </w:r>
      <w:r w:rsidR="00890AE7">
        <w:rPr>
          <w:lang w:val="en-GB" w:eastAsia="zh-CN"/>
        </w:rPr>
        <w:t>TXRUs</w:t>
      </w:r>
      <w:r>
        <w:rPr>
          <w:lang w:val="en-GB" w:eastAsia="zh-CN"/>
        </w:rPr>
        <w:t xml:space="preserve">. </w:t>
      </w:r>
      <w:r w:rsidR="00890AE7">
        <w:object w:dxaOrig="11260" w:dyaOrig="6571">
          <v:shape id="_x0000_i1028" type="#_x0000_t75" style="width:462.8pt;height:234.3pt" o:ole="">
            <v:imagedata r:id="rId14" o:title=""/>
          </v:shape>
          <o:OLEObject Type="Embed" ProgID="Visio.Drawing.11" ShapeID="_x0000_i1028" DrawAspect="Content" ObjectID="_1524674852" r:id="rId15"/>
        </w:object>
      </w:r>
    </w:p>
    <w:p w:rsidR="00073535" w:rsidRPr="004F7E6A" w:rsidRDefault="00D93895" w:rsidP="008901B6">
      <w:pPr>
        <w:rPr>
          <w:i/>
          <w:lang w:val="en-GB" w:eastAsia="zh-CN"/>
        </w:rPr>
      </w:pPr>
      <w:r w:rsidRPr="00D93895">
        <w:rPr>
          <w:b/>
          <w:u w:val="single"/>
        </w:rPr>
        <w:t>Proposal 3:</w:t>
      </w:r>
      <w:r w:rsidR="004F7E6A">
        <w:rPr>
          <w:b/>
          <w:u w:val="single"/>
        </w:rPr>
        <w:t xml:space="preserve"> </w:t>
      </w:r>
      <w:r w:rsidR="004F7E6A" w:rsidRPr="004F7E6A">
        <w:rPr>
          <w:i/>
        </w:rPr>
        <w:t>Use steps 1-3 of the above section to generate a phase noise process</w:t>
      </w:r>
    </w:p>
    <w:p w:rsidR="00073535" w:rsidRPr="00EC6052" w:rsidRDefault="00D93895" w:rsidP="008901B6">
      <w:pPr>
        <w:rPr>
          <w:i/>
          <w:lang w:val="en-GB" w:eastAsia="zh-CN"/>
        </w:rPr>
      </w:pPr>
      <w:r w:rsidRPr="00D93895">
        <w:rPr>
          <w:b/>
          <w:u w:val="single"/>
        </w:rPr>
        <w:t>Proposal</w:t>
      </w:r>
      <w:r>
        <w:rPr>
          <w:b/>
          <w:u w:val="single"/>
        </w:rPr>
        <w:t xml:space="preserve"> 4</w:t>
      </w:r>
      <w:r w:rsidRPr="00D93895">
        <w:rPr>
          <w:b/>
          <w:u w:val="single"/>
        </w:rPr>
        <w:t>:</w:t>
      </w:r>
      <w:r w:rsidR="004F7E6A">
        <w:rPr>
          <w:b/>
          <w:u w:val="single"/>
        </w:rPr>
        <w:t xml:space="preserve"> </w:t>
      </w:r>
      <w:r w:rsidR="004F7E6A">
        <w:rPr>
          <w:i/>
        </w:rPr>
        <w:t xml:space="preserve">To model scenarios where XO is common between </w:t>
      </w:r>
      <w:r w:rsidR="00890AE7">
        <w:rPr>
          <w:i/>
        </w:rPr>
        <w:t>TXRUs</w:t>
      </w:r>
      <w:r w:rsidR="004F7E6A">
        <w:rPr>
          <w:i/>
        </w:rPr>
        <w:t xml:space="preserve">, but the PLL/VCOs are individual, the phase noise process is generated by a common </w:t>
      </w:r>
      <w:r w:rsidR="00EC6052" w:rsidRPr="00EC6052">
        <w:rPr>
          <w:i/>
          <w:lang w:val="en-GB" w:eastAsia="zh-CN"/>
        </w:rPr>
        <w:t>W</w:t>
      </w:r>
      <w:r w:rsidR="00EC6052" w:rsidRPr="00EC6052">
        <w:rPr>
          <w:i/>
          <w:vertAlign w:val="subscript"/>
          <w:lang w:val="en-GB" w:eastAsia="zh-CN"/>
        </w:rPr>
        <w:t>T</w:t>
      </w:r>
      <w:r w:rsidR="00EC6052" w:rsidRPr="00EC6052">
        <w:rPr>
          <w:i/>
          <w:lang w:val="en-GB" w:eastAsia="zh-CN"/>
        </w:rPr>
        <w:t>(t) and individual W</w:t>
      </w:r>
      <w:r w:rsidR="00EC6052" w:rsidRPr="00EC6052">
        <w:rPr>
          <w:i/>
          <w:vertAlign w:val="subscript"/>
          <w:lang w:val="en-GB" w:eastAsia="zh-CN"/>
        </w:rPr>
        <w:t>Si</w:t>
      </w:r>
      <w:r w:rsidR="00EC6052" w:rsidRPr="00EC6052">
        <w:rPr>
          <w:i/>
          <w:lang w:val="en-GB" w:eastAsia="zh-CN"/>
        </w:rPr>
        <w:t xml:space="preserve">(t) per VCO and phase noise </w:t>
      </w:r>
      <w:r w:rsidR="00085B74">
        <w:rPr>
          <w:i/>
          <w:lang w:val="en-GB" w:eastAsia="zh-CN"/>
        </w:rPr>
        <w:t>processes</w:t>
      </w:r>
      <w:r w:rsidR="00EC6052" w:rsidRPr="00EC6052">
        <w:rPr>
          <w:i/>
          <w:lang w:val="en-GB" w:eastAsia="zh-CN"/>
        </w:rPr>
        <w:t xml:space="preserve"> per chain are generated as W</w:t>
      </w:r>
      <w:r w:rsidR="00EC6052" w:rsidRPr="00EC6052">
        <w:rPr>
          <w:i/>
          <w:vertAlign w:val="subscript"/>
          <w:lang w:val="en-GB" w:eastAsia="zh-CN"/>
        </w:rPr>
        <w:t>T</w:t>
      </w:r>
      <w:r w:rsidR="00EC6052" w:rsidRPr="00EC6052">
        <w:rPr>
          <w:i/>
          <w:lang w:val="en-GB" w:eastAsia="zh-CN"/>
        </w:rPr>
        <w:t>(t)* W</w:t>
      </w:r>
      <w:r w:rsidR="00EC6052" w:rsidRPr="00EC6052">
        <w:rPr>
          <w:i/>
          <w:vertAlign w:val="subscript"/>
          <w:lang w:val="en-GB" w:eastAsia="zh-CN"/>
        </w:rPr>
        <w:t>Si</w:t>
      </w:r>
      <w:r w:rsidR="00EC6052" w:rsidRPr="00EC6052">
        <w:rPr>
          <w:i/>
          <w:lang w:val="en-GB" w:eastAsia="zh-CN"/>
        </w:rPr>
        <w:t>(t)</w:t>
      </w:r>
    </w:p>
    <w:bookmarkEnd w:id="3"/>
    <w:p w:rsidR="00D03C69" w:rsidRDefault="00D03C69" w:rsidP="00D03C69">
      <w:pPr>
        <w:pStyle w:val="Heading1"/>
        <w:rPr>
          <w:lang w:eastAsia="zh-CN"/>
        </w:rPr>
      </w:pPr>
      <w:r>
        <w:rPr>
          <w:lang w:eastAsia="zh-CN"/>
        </w:rPr>
        <w:t>Conclusions</w:t>
      </w:r>
    </w:p>
    <w:p w:rsidR="00164EF7" w:rsidRDefault="00164EF7" w:rsidP="00164EF7">
      <w:pPr>
        <w:rPr>
          <w:i/>
          <w:iCs/>
          <w:lang w:eastAsia="zh-CN"/>
        </w:rPr>
      </w:pPr>
      <w:r w:rsidRPr="00A1636F">
        <w:rPr>
          <w:b/>
          <w:u w:val="single"/>
          <w:lang w:eastAsia="zh-CN"/>
        </w:rPr>
        <w:t>Proposal 1:</w:t>
      </w:r>
      <w:r w:rsidRPr="009036BA">
        <w:rPr>
          <w:lang w:eastAsia="zh-CN"/>
        </w:rPr>
        <w:t xml:space="preserve"> </w:t>
      </w:r>
      <w:r w:rsidRPr="00BB4E74">
        <w:rPr>
          <w:i/>
          <w:iCs/>
          <w:lang w:eastAsia="zh-CN"/>
        </w:rPr>
        <w:t xml:space="preserve">A reasonable PA impairment model for both amplitude (AM/AM) and phase (AM/PM) distortions should be assumed when evaluating the mmwave waveform candidates. </w:t>
      </w:r>
      <w:r>
        <w:rPr>
          <w:i/>
          <w:iCs/>
          <w:lang w:eastAsia="zh-CN"/>
        </w:rPr>
        <w:t xml:space="preserve">For example, </w:t>
      </w:r>
      <w:r w:rsidRPr="00437C3D">
        <w:rPr>
          <w:i/>
          <w:iCs/>
          <w:lang w:eastAsia="zh-CN"/>
        </w:rPr>
        <w:t>a modified Rapp’s</w:t>
      </w:r>
      <w:r>
        <w:rPr>
          <w:i/>
          <w:iCs/>
          <w:lang w:eastAsia="zh-CN"/>
        </w:rPr>
        <w:t xml:space="preserve"> SSPA model can be used.</w:t>
      </w:r>
    </w:p>
    <w:p w:rsidR="00437C3D" w:rsidRDefault="00437C3D" w:rsidP="00164EF7">
      <w:pPr>
        <w:rPr>
          <w:i/>
          <w:iCs/>
          <w:lang w:eastAsia="zh-CN"/>
        </w:rPr>
      </w:pPr>
      <w:r w:rsidRPr="00A1636F">
        <w:rPr>
          <w:b/>
          <w:u w:val="single"/>
          <w:lang w:eastAsia="zh-CN"/>
        </w:rPr>
        <w:t xml:space="preserve">Proposal </w:t>
      </w:r>
      <w:r w:rsidR="00164EF7">
        <w:rPr>
          <w:b/>
          <w:u w:val="single"/>
          <w:lang w:eastAsia="zh-CN"/>
        </w:rPr>
        <w:t>2</w:t>
      </w:r>
      <w:r w:rsidRPr="00A1636F">
        <w:rPr>
          <w:b/>
          <w:u w:val="single"/>
          <w:lang w:eastAsia="zh-CN"/>
        </w:rPr>
        <w:t>:</w:t>
      </w:r>
      <w:r w:rsidRPr="009036BA">
        <w:rPr>
          <w:lang w:eastAsia="zh-CN"/>
        </w:rPr>
        <w:t xml:space="preserve"> </w:t>
      </w:r>
      <w:r>
        <w:rPr>
          <w:i/>
          <w:iCs/>
          <w:lang w:eastAsia="zh-CN"/>
        </w:rPr>
        <w:t xml:space="preserve">Different sets of </w:t>
      </w:r>
      <w:r w:rsidR="00AD4297">
        <w:rPr>
          <w:i/>
          <w:iCs/>
          <w:lang w:eastAsia="zh-CN"/>
        </w:rPr>
        <w:t xml:space="preserve">PA model </w:t>
      </w:r>
      <w:r>
        <w:rPr>
          <w:i/>
          <w:iCs/>
          <w:lang w:eastAsia="zh-CN"/>
        </w:rPr>
        <w:t>parameters may be considered for different bands.</w:t>
      </w:r>
    </w:p>
    <w:p w:rsidR="00AD4297" w:rsidRPr="004F7E6A" w:rsidRDefault="00AD4297" w:rsidP="00AD4297">
      <w:pPr>
        <w:rPr>
          <w:i/>
          <w:lang w:val="en-GB" w:eastAsia="zh-CN"/>
        </w:rPr>
      </w:pPr>
      <w:r w:rsidRPr="00D93895">
        <w:rPr>
          <w:b/>
          <w:u w:val="single"/>
        </w:rPr>
        <w:t>Proposal 3:</w:t>
      </w:r>
      <w:r>
        <w:rPr>
          <w:b/>
          <w:u w:val="single"/>
        </w:rPr>
        <w:t xml:space="preserve"> </w:t>
      </w:r>
      <w:r w:rsidRPr="004F7E6A">
        <w:rPr>
          <w:i/>
        </w:rPr>
        <w:t>Use steps 1-3 of the above section to generate a phase noise process</w:t>
      </w:r>
    </w:p>
    <w:p w:rsidR="00AD4297" w:rsidRPr="00EC6052" w:rsidRDefault="00AD4297" w:rsidP="00AD4297">
      <w:pPr>
        <w:rPr>
          <w:i/>
          <w:lang w:val="en-GB" w:eastAsia="zh-CN"/>
        </w:rPr>
      </w:pPr>
      <w:r w:rsidRPr="00D93895">
        <w:rPr>
          <w:b/>
          <w:u w:val="single"/>
        </w:rPr>
        <w:t>Proposal</w:t>
      </w:r>
      <w:r>
        <w:rPr>
          <w:b/>
          <w:u w:val="single"/>
        </w:rPr>
        <w:t xml:space="preserve"> 4</w:t>
      </w:r>
      <w:r w:rsidRPr="00D93895">
        <w:rPr>
          <w:b/>
          <w:u w:val="single"/>
        </w:rPr>
        <w:t>:</w:t>
      </w:r>
      <w:r>
        <w:rPr>
          <w:b/>
          <w:u w:val="single"/>
        </w:rPr>
        <w:t xml:space="preserve"> </w:t>
      </w:r>
      <w:r w:rsidR="00085B74">
        <w:rPr>
          <w:i/>
        </w:rPr>
        <w:t xml:space="preserve">To model scenarios where XO is common between TXRUs, but the PLL/VCOs are individual, the phase noise process is generated by a common </w:t>
      </w:r>
      <w:r w:rsidR="00085B74" w:rsidRPr="00EC6052">
        <w:rPr>
          <w:i/>
          <w:lang w:val="en-GB" w:eastAsia="zh-CN"/>
        </w:rPr>
        <w:t>W</w:t>
      </w:r>
      <w:r w:rsidR="00085B74" w:rsidRPr="00EC6052">
        <w:rPr>
          <w:i/>
          <w:vertAlign w:val="subscript"/>
          <w:lang w:val="en-GB" w:eastAsia="zh-CN"/>
        </w:rPr>
        <w:t>T</w:t>
      </w:r>
      <w:r w:rsidR="00085B74" w:rsidRPr="00EC6052">
        <w:rPr>
          <w:i/>
          <w:lang w:val="en-GB" w:eastAsia="zh-CN"/>
        </w:rPr>
        <w:t>(t) and individual W</w:t>
      </w:r>
      <w:r w:rsidR="00085B74" w:rsidRPr="00EC6052">
        <w:rPr>
          <w:i/>
          <w:vertAlign w:val="subscript"/>
          <w:lang w:val="en-GB" w:eastAsia="zh-CN"/>
        </w:rPr>
        <w:t>Si</w:t>
      </w:r>
      <w:r w:rsidR="00085B74" w:rsidRPr="00EC6052">
        <w:rPr>
          <w:i/>
          <w:lang w:val="en-GB" w:eastAsia="zh-CN"/>
        </w:rPr>
        <w:t xml:space="preserve">(t) per VCO and phase noise </w:t>
      </w:r>
      <w:r w:rsidR="00085B74">
        <w:rPr>
          <w:i/>
          <w:lang w:val="en-GB" w:eastAsia="zh-CN"/>
        </w:rPr>
        <w:t>processes</w:t>
      </w:r>
      <w:r w:rsidR="00085B74" w:rsidRPr="00EC6052">
        <w:rPr>
          <w:i/>
          <w:lang w:val="en-GB" w:eastAsia="zh-CN"/>
        </w:rPr>
        <w:t xml:space="preserve"> per chain are generated as W</w:t>
      </w:r>
      <w:r w:rsidR="00085B74" w:rsidRPr="00EC6052">
        <w:rPr>
          <w:i/>
          <w:vertAlign w:val="subscript"/>
          <w:lang w:val="en-GB" w:eastAsia="zh-CN"/>
        </w:rPr>
        <w:t>T</w:t>
      </w:r>
      <w:r w:rsidR="00085B74" w:rsidRPr="00EC6052">
        <w:rPr>
          <w:i/>
          <w:lang w:val="en-GB" w:eastAsia="zh-CN"/>
        </w:rPr>
        <w:t>(t)* W</w:t>
      </w:r>
      <w:r w:rsidR="00085B74" w:rsidRPr="00EC6052">
        <w:rPr>
          <w:i/>
          <w:vertAlign w:val="subscript"/>
          <w:lang w:val="en-GB" w:eastAsia="zh-CN"/>
        </w:rPr>
        <w:t>Si</w:t>
      </w:r>
      <w:r w:rsidR="00085B74" w:rsidRPr="00EC6052">
        <w:rPr>
          <w:i/>
          <w:lang w:val="en-GB" w:eastAsia="zh-CN"/>
        </w:rPr>
        <w:t>(t)</w:t>
      </w:r>
      <w:r w:rsidR="00085B74">
        <w:rPr>
          <w:i/>
          <w:lang w:val="en-GB" w:eastAsia="zh-CN"/>
        </w:rPr>
        <w:t>. The power spectral density of the output of each block is FFS.</w:t>
      </w:r>
    </w:p>
    <w:p w:rsidR="00AD4297" w:rsidRDefault="00AD4297" w:rsidP="00164EF7">
      <w:pPr>
        <w:rPr>
          <w:i/>
          <w:iCs/>
          <w:lang w:eastAsia="zh-CN"/>
        </w:rPr>
      </w:pPr>
    </w:p>
    <w:p w:rsidR="00D03C69" w:rsidRPr="000A64D8" w:rsidRDefault="00D03C69" w:rsidP="00D03C69">
      <w:pPr>
        <w:pStyle w:val="Heading1"/>
        <w:rPr>
          <w:lang w:val="en-US"/>
        </w:rPr>
      </w:pPr>
      <w:r w:rsidRPr="000A64D8">
        <w:rPr>
          <w:lang w:val="en-US"/>
        </w:rPr>
        <w:t>References</w:t>
      </w:r>
    </w:p>
    <w:p w:rsidR="00BD37DF" w:rsidRPr="00BD37DF" w:rsidRDefault="00BD37DF" w:rsidP="00BD37DF">
      <w:pPr>
        <w:pStyle w:val="ListParagraph"/>
        <w:numPr>
          <w:ilvl w:val="0"/>
          <w:numId w:val="1"/>
        </w:numPr>
        <w:rPr>
          <w:rFonts w:asciiTheme="majorBidi" w:hAnsiTheme="majorBidi" w:cstheme="majorBidi"/>
          <w:sz w:val="20"/>
          <w:szCs w:val="20"/>
          <w:lang w:val="en-GB"/>
        </w:rPr>
      </w:pPr>
      <w:r>
        <w:rPr>
          <w:rFonts w:asciiTheme="majorBidi" w:hAnsiTheme="majorBidi" w:cstheme="majorBidi"/>
          <w:sz w:val="20"/>
          <w:szCs w:val="20"/>
          <w:lang w:val="en-GB"/>
        </w:rPr>
        <w:t>C. Rapp, “</w:t>
      </w:r>
      <w:r w:rsidR="00DF47B0" w:rsidRPr="00BD37DF">
        <w:rPr>
          <w:rFonts w:asciiTheme="majorBidi" w:hAnsiTheme="majorBidi" w:cstheme="majorBidi"/>
          <w:sz w:val="20"/>
          <w:szCs w:val="20"/>
          <w:lang w:val="en-GB"/>
        </w:rPr>
        <w:t>Effects of HPA-Nonlinearity on a 4-DPSK/OFDM-Signal for a Di</w:t>
      </w:r>
      <w:r>
        <w:rPr>
          <w:rFonts w:asciiTheme="majorBidi" w:hAnsiTheme="majorBidi" w:cstheme="majorBidi"/>
          <w:sz w:val="20"/>
          <w:szCs w:val="20"/>
          <w:lang w:val="en-GB"/>
        </w:rPr>
        <w:t>gital Sound Broadcasting System”</w:t>
      </w:r>
      <w:r w:rsidR="00DF47B0" w:rsidRPr="00BD37DF">
        <w:rPr>
          <w:rFonts w:asciiTheme="majorBidi" w:hAnsiTheme="majorBidi" w:cstheme="majorBidi"/>
          <w:sz w:val="20"/>
          <w:szCs w:val="20"/>
          <w:lang w:val="en-GB"/>
        </w:rPr>
        <w:t xml:space="preserve">, in Proceedings of the Second European Conference on Satellite Communications, </w:t>
      </w:r>
      <w:r>
        <w:rPr>
          <w:rFonts w:asciiTheme="majorBidi" w:hAnsiTheme="majorBidi" w:cstheme="majorBidi"/>
          <w:sz w:val="20"/>
          <w:szCs w:val="20"/>
          <w:lang w:val="en-GB"/>
        </w:rPr>
        <w:t>1</w:t>
      </w:r>
      <w:r w:rsidR="00DF47B0" w:rsidRPr="00BD37DF">
        <w:rPr>
          <w:rFonts w:asciiTheme="majorBidi" w:hAnsiTheme="majorBidi" w:cstheme="majorBidi"/>
          <w:sz w:val="20"/>
          <w:szCs w:val="20"/>
          <w:lang w:val="en-GB"/>
        </w:rPr>
        <w:t>991.</w:t>
      </w:r>
    </w:p>
    <w:p w:rsidR="00D03C69" w:rsidRPr="00BD37DF" w:rsidRDefault="00BD37DF" w:rsidP="00BD37DF">
      <w:pPr>
        <w:pStyle w:val="ListParagraph"/>
        <w:numPr>
          <w:ilvl w:val="0"/>
          <w:numId w:val="1"/>
        </w:numPr>
      </w:pPr>
      <w:r>
        <w:rPr>
          <w:rFonts w:ascii="Times New Roman" w:eastAsia="SimSun" w:hAnsi="Times New Roman"/>
          <w:sz w:val="20"/>
        </w:rPr>
        <w:t>IEEE document 802.11-09/1213r1, “60 GHz Impairment Modeling”</w:t>
      </w:r>
    </w:p>
    <w:sectPr w:rsidR="00D03C69" w:rsidRPr="00BD37DF" w:rsidSect="00D03C69">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FA8" w:rsidRDefault="00BA5FA8">
      <w:pPr>
        <w:spacing w:after="0"/>
      </w:pPr>
      <w:r>
        <w:separator/>
      </w:r>
    </w:p>
  </w:endnote>
  <w:endnote w:type="continuationSeparator" w:id="0">
    <w:p w:rsidR="00BA5FA8" w:rsidRDefault="00BA5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FC5" w:rsidRDefault="00DF47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3FC5" w:rsidRDefault="00BA5FA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FC5" w:rsidRDefault="00DF47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1E6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1E6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FA8" w:rsidRDefault="00BA5FA8">
      <w:pPr>
        <w:spacing w:after="0"/>
      </w:pPr>
      <w:r>
        <w:separator/>
      </w:r>
    </w:p>
  </w:footnote>
  <w:footnote w:type="continuationSeparator" w:id="0">
    <w:p w:rsidR="00BA5FA8" w:rsidRDefault="00BA5F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FC5" w:rsidRDefault="00DF47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85860"/>
    <w:multiLevelType w:val="hybridMultilevel"/>
    <w:tmpl w:val="7D300F8A"/>
    <w:lvl w:ilvl="0" w:tplc="ED6627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D236227"/>
    <w:multiLevelType w:val="hybridMultilevel"/>
    <w:tmpl w:val="58C4E66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75D7B40"/>
    <w:multiLevelType w:val="hybridMultilevel"/>
    <w:tmpl w:val="2C842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E14DCB"/>
    <w:multiLevelType w:val="hybridMultilevel"/>
    <w:tmpl w:val="3BBC0CC0"/>
    <w:lvl w:ilvl="0" w:tplc="966E6546">
      <w:start w:val="1"/>
      <w:numFmt w:val="bullet"/>
      <w:lvlText w:val="•"/>
      <w:lvlJc w:val="left"/>
      <w:pPr>
        <w:tabs>
          <w:tab w:val="num" w:pos="720"/>
        </w:tabs>
        <w:ind w:left="720" w:hanging="360"/>
      </w:pPr>
      <w:rPr>
        <w:rFonts w:ascii="Times New Roman" w:hAnsi="Times New Roman" w:hint="default"/>
      </w:rPr>
    </w:lvl>
    <w:lvl w:ilvl="1" w:tplc="C01215EC" w:tentative="1">
      <w:start w:val="1"/>
      <w:numFmt w:val="bullet"/>
      <w:lvlText w:val="•"/>
      <w:lvlJc w:val="left"/>
      <w:pPr>
        <w:tabs>
          <w:tab w:val="num" w:pos="1440"/>
        </w:tabs>
        <w:ind w:left="1440" w:hanging="360"/>
      </w:pPr>
      <w:rPr>
        <w:rFonts w:ascii="Times New Roman" w:hAnsi="Times New Roman" w:hint="default"/>
      </w:rPr>
    </w:lvl>
    <w:lvl w:ilvl="2" w:tplc="54DAB578" w:tentative="1">
      <w:start w:val="1"/>
      <w:numFmt w:val="bullet"/>
      <w:lvlText w:val="•"/>
      <w:lvlJc w:val="left"/>
      <w:pPr>
        <w:tabs>
          <w:tab w:val="num" w:pos="2160"/>
        </w:tabs>
        <w:ind w:left="2160" w:hanging="360"/>
      </w:pPr>
      <w:rPr>
        <w:rFonts w:ascii="Times New Roman" w:hAnsi="Times New Roman" w:hint="default"/>
      </w:rPr>
    </w:lvl>
    <w:lvl w:ilvl="3" w:tplc="4D423C3E" w:tentative="1">
      <w:start w:val="1"/>
      <w:numFmt w:val="bullet"/>
      <w:lvlText w:val="•"/>
      <w:lvlJc w:val="left"/>
      <w:pPr>
        <w:tabs>
          <w:tab w:val="num" w:pos="2880"/>
        </w:tabs>
        <w:ind w:left="2880" w:hanging="360"/>
      </w:pPr>
      <w:rPr>
        <w:rFonts w:ascii="Times New Roman" w:hAnsi="Times New Roman" w:hint="default"/>
      </w:rPr>
    </w:lvl>
    <w:lvl w:ilvl="4" w:tplc="A89CF6EE" w:tentative="1">
      <w:start w:val="1"/>
      <w:numFmt w:val="bullet"/>
      <w:lvlText w:val="•"/>
      <w:lvlJc w:val="left"/>
      <w:pPr>
        <w:tabs>
          <w:tab w:val="num" w:pos="3600"/>
        </w:tabs>
        <w:ind w:left="3600" w:hanging="360"/>
      </w:pPr>
      <w:rPr>
        <w:rFonts w:ascii="Times New Roman" w:hAnsi="Times New Roman" w:hint="default"/>
      </w:rPr>
    </w:lvl>
    <w:lvl w:ilvl="5" w:tplc="C5A4AC9C" w:tentative="1">
      <w:start w:val="1"/>
      <w:numFmt w:val="bullet"/>
      <w:lvlText w:val="•"/>
      <w:lvlJc w:val="left"/>
      <w:pPr>
        <w:tabs>
          <w:tab w:val="num" w:pos="4320"/>
        </w:tabs>
        <w:ind w:left="4320" w:hanging="360"/>
      </w:pPr>
      <w:rPr>
        <w:rFonts w:ascii="Times New Roman" w:hAnsi="Times New Roman" w:hint="default"/>
      </w:rPr>
    </w:lvl>
    <w:lvl w:ilvl="6" w:tplc="642C49E4" w:tentative="1">
      <w:start w:val="1"/>
      <w:numFmt w:val="bullet"/>
      <w:lvlText w:val="•"/>
      <w:lvlJc w:val="left"/>
      <w:pPr>
        <w:tabs>
          <w:tab w:val="num" w:pos="5040"/>
        </w:tabs>
        <w:ind w:left="5040" w:hanging="360"/>
      </w:pPr>
      <w:rPr>
        <w:rFonts w:ascii="Times New Roman" w:hAnsi="Times New Roman" w:hint="default"/>
      </w:rPr>
    </w:lvl>
    <w:lvl w:ilvl="7" w:tplc="083C608E" w:tentative="1">
      <w:start w:val="1"/>
      <w:numFmt w:val="bullet"/>
      <w:lvlText w:val="•"/>
      <w:lvlJc w:val="left"/>
      <w:pPr>
        <w:tabs>
          <w:tab w:val="num" w:pos="5760"/>
        </w:tabs>
        <w:ind w:left="5760" w:hanging="360"/>
      </w:pPr>
      <w:rPr>
        <w:rFonts w:ascii="Times New Roman" w:hAnsi="Times New Roman" w:hint="default"/>
      </w:rPr>
    </w:lvl>
    <w:lvl w:ilvl="8" w:tplc="9EBC09D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7E128D5"/>
    <w:multiLevelType w:val="hybridMultilevel"/>
    <w:tmpl w:val="43F0C2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85740BF"/>
    <w:multiLevelType w:val="hybridMultilevel"/>
    <w:tmpl w:val="FA16D1BA"/>
    <w:lvl w:ilvl="0" w:tplc="2BBC35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1"/>
  </w:num>
  <w:num w:numId="5">
    <w:abstractNumId w:val="5"/>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C69"/>
    <w:rsid w:val="00073535"/>
    <w:rsid w:val="00085B74"/>
    <w:rsid w:val="00164EF7"/>
    <w:rsid w:val="001B54EC"/>
    <w:rsid w:val="00251E62"/>
    <w:rsid w:val="00277B8B"/>
    <w:rsid w:val="002F6E29"/>
    <w:rsid w:val="00332DD4"/>
    <w:rsid w:val="003A17B2"/>
    <w:rsid w:val="003F08B1"/>
    <w:rsid w:val="00423A31"/>
    <w:rsid w:val="00437C3D"/>
    <w:rsid w:val="00462514"/>
    <w:rsid w:val="004815E1"/>
    <w:rsid w:val="004E1D2B"/>
    <w:rsid w:val="004F7E6A"/>
    <w:rsid w:val="00510389"/>
    <w:rsid w:val="005410F7"/>
    <w:rsid w:val="005C4C5B"/>
    <w:rsid w:val="006C7C23"/>
    <w:rsid w:val="006E7DCE"/>
    <w:rsid w:val="00791962"/>
    <w:rsid w:val="007D6E99"/>
    <w:rsid w:val="008901B6"/>
    <w:rsid w:val="00890AE7"/>
    <w:rsid w:val="008C52FD"/>
    <w:rsid w:val="00986582"/>
    <w:rsid w:val="00A52880"/>
    <w:rsid w:val="00AD4297"/>
    <w:rsid w:val="00AD52F2"/>
    <w:rsid w:val="00AF137B"/>
    <w:rsid w:val="00B279DC"/>
    <w:rsid w:val="00BA5FA8"/>
    <w:rsid w:val="00BB4E74"/>
    <w:rsid w:val="00BD0B3B"/>
    <w:rsid w:val="00BD37DF"/>
    <w:rsid w:val="00C06E84"/>
    <w:rsid w:val="00D03C69"/>
    <w:rsid w:val="00D35758"/>
    <w:rsid w:val="00D42682"/>
    <w:rsid w:val="00D46360"/>
    <w:rsid w:val="00D90D40"/>
    <w:rsid w:val="00D93895"/>
    <w:rsid w:val="00DD07BC"/>
    <w:rsid w:val="00DF47B0"/>
    <w:rsid w:val="00E553F1"/>
    <w:rsid w:val="00EA7606"/>
    <w:rsid w:val="00EC6052"/>
    <w:rsid w:val="00F017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532B4F-97E5-4CFA-A85A-E6988F54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C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D03C69"/>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D03C69"/>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D03C69"/>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D03C69"/>
    <w:pPr>
      <w:numPr>
        <w:ilvl w:val="3"/>
      </w:numPr>
      <w:tabs>
        <w:tab w:val="num" w:pos="360"/>
      </w:tabs>
      <w:outlineLvl w:val="3"/>
    </w:pPr>
    <w:rPr>
      <w:sz w:val="24"/>
    </w:rPr>
  </w:style>
  <w:style w:type="paragraph" w:styleId="Heading5">
    <w:name w:val="heading 5"/>
    <w:basedOn w:val="Heading4"/>
    <w:next w:val="Normal"/>
    <w:link w:val="Heading5Char"/>
    <w:qFormat/>
    <w:rsid w:val="00D03C69"/>
    <w:pPr>
      <w:numPr>
        <w:ilvl w:val="4"/>
      </w:numPr>
      <w:tabs>
        <w:tab w:val="num" w:pos="360"/>
      </w:tabs>
      <w:outlineLvl w:val="4"/>
    </w:pPr>
    <w:rPr>
      <w:sz w:val="22"/>
    </w:rPr>
  </w:style>
  <w:style w:type="paragraph" w:styleId="Heading6">
    <w:name w:val="heading 6"/>
    <w:basedOn w:val="Normal"/>
    <w:next w:val="Normal"/>
    <w:link w:val="Heading6Char"/>
    <w:qFormat/>
    <w:rsid w:val="00D03C69"/>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D03C69"/>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D03C69"/>
    <w:pPr>
      <w:numPr>
        <w:ilvl w:val="7"/>
      </w:numPr>
      <w:tabs>
        <w:tab w:val="num" w:pos="360"/>
      </w:tabs>
      <w:outlineLvl w:val="7"/>
    </w:pPr>
  </w:style>
  <w:style w:type="paragraph" w:styleId="Heading9">
    <w:name w:val="heading 9"/>
    <w:basedOn w:val="Heading8"/>
    <w:next w:val="Normal"/>
    <w:link w:val="Heading9Char"/>
    <w:qFormat/>
    <w:rsid w:val="00D03C6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03C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D03C69"/>
    <w:rPr>
      <w:rFonts w:ascii="Arial" w:eastAsia="SimSun" w:hAnsi="Arial" w:cs="Times New Roman"/>
      <w:sz w:val="32"/>
      <w:szCs w:val="20"/>
      <w:lang w:val="en-GB"/>
    </w:rPr>
  </w:style>
  <w:style w:type="character" w:customStyle="1" w:styleId="Heading3Char">
    <w:name w:val="Heading 3 Char"/>
    <w:basedOn w:val="DefaultParagraphFont"/>
    <w:link w:val="Heading3"/>
    <w:rsid w:val="00D03C69"/>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D03C69"/>
    <w:rPr>
      <w:rFonts w:ascii="Arial" w:eastAsia="SimSun" w:hAnsi="Arial" w:cs="Times New Roman"/>
      <w:sz w:val="24"/>
      <w:szCs w:val="20"/>
      <w:lang w:val="en-GB"/>
    </w:rPr>
  </w:style>
  <w:style w:type="character" w:customStyle="1" w:styleId="Heading5Char">
    <w:name w:val="Heading 5 Char"/>
    <w:basedOn w:val="DefaultParagraphFont"/>
    <w:link w:val="Heading5"/>
    <w:rsid w:val="00D03C69"/>
    <w:rPr>
      <w:rFonts w:ascii="Arial" w:eastAsia="SimSun" w:hAnsi="Arial" w:cs="Times New Roman"/>
      <w:szCs w:val="20"/>
      <w:lang w:val="en-GB"/>
    </w:rPr>
  </w:style>
  <w:style w:type="character" w:customStyle="1" w:styleId="Heading6Char">
    <w:name w:val="Heading 6 Char"/>
    <w:basedOn w:val="DefaultParagraphFont"/>
    <w:link w:val="Heading6"/>
    <w:rsid w:val="00D03C69"/>
    <w:rPr>
      <w:rFonts w:ascii="Arial" w:eastAsia="SimSun" w:hAnsi="Arial" w:cs="Times New Roman"/>
      <w:sz w:val="20"/>
      <w:szCs w:val="20"/>
      <w:lang w:val="en-GB"/>
    </w:rPr>
  </w:style>
  <w:style w:type="character" w:customStyle="1" w:styleId="Heading7Char">
    <w:name w:val="Heading 7 Char"/>
    <w:basedOn w:val="DefaultParagraphFont"/>
    <w:link w:val="Heading7"/>
    <w:rsid w:val="00D03C69"/>
    <w:rPr>
      <w:rFonts w:ascii="Arial" w:eastAsia="SimSun" w:hAnsi="Arial" w:cs="Times New Roman"/>
      <w:sz w:val="20"/>
      <w:szCs w:val="20"/>
      <w:lang w:val="en-GB"/>
    </w:rPr>
  </w:style>
  <w:style w:type="character" w:customStyle="1" w:styleId="Heading8Char">
    <w:name w:val="Heading 8 Char"/>
    <w:basedOn w:val="DefaultParagraphFont"/>
    <w:link w:val="Heading8"/>
    <w:rsid w:val="00D03C69"/>
    <w:rPr>
      <w:rFonts w:ascii="Arial" w:eastAsia="SimSun" w:hAnsi="Arial" w:cs="Times New Roman"/>
      <w:sz w:val="36"/>
      <w:szCs w:val="20"/>
      <w:lang w:val="en-GB"/>
    </w:rPr>
  </w:style>
  <w:style w:type="character" w:customStyle="1" w:styleId="Heading9Char">
    <w:name w:val="Heading 9 Char"/>
    <w:basedOn w:val="DefaultParagraphFont"/>
    <w:link w:val="Heading9"/>
    <w:rsid w:val="00D03C69"/>
    <w:rPr>
      <w:rFonts w:ascii="Arial" w:eastAsia="SimSun" w:hAnsi="Arial" w:cs="Times New Roman"/>
      <w:sz w:val="36"/>
      <w:szCs w:val="20"/>
      <w:lang w:val="en-GB"/>
    </w:rPr>
  </w:style>
  <w:style w:type="paragraph" w:styleId="Footer">
    <w:name w:val="footer"/>
    <w:basedOn w:val="Header"/>
    <w:link w:val="FooterChar"/>
    <w:rsid w:val="00D03C6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D03C69"/>
    <w:rPr>
      <w:rFonts w:ascii="Arial" w:eastAsia="SimSun" w:hAnsi="Arial" w:cs="Times New Roman"/>
      <w:b/>
      <w:i/>
      <w:noProof/>
      <w:sz w:val="18"/>
      <w:szCs w:val="20"/>
    </w:rPr>
  </w:style>
  <w:style w:type="paragraph" w:styleId="Caption">
    <w:name w:val="caption"/>
    <w:aliases w:val="cap"/>
    <w:basedOn w:val="Normal"/>
    <w:next w:val="Normal"/>
    <w:qFormat/>
    <w:rsid w:val="00D03C69"/>
    <w:pPr>
      <w:spacing w:before="120" w:after="120"/>
    </w:pPr>
    <w:rPr>
      <w:b/>
      <w:bCs/>
    </w:rPr>
  </w:style>
  <w:style w:type="paragraph" w:styleId="BodyText">
    <w:name w:val="Body Text"/>
    <w:aliases w:val="bt"/>
    <w:basedOn w:val="Normal"/>
    <w:link w:val="BodyTextChar"/>
    <w:rsid w:val="00D03C69"/>
    <w:pPr>
      <w:spacing w:after="120"/>
      <w:jc w:val="both"/>
    </w:pPr>
    <w:rPr>
      <w:rFonts w:ascii="Times" w:hAnsi="Times"/>
      <w:szCs w:val="24"/>
    </w:rPr>
  </w:style>
  <w:style w:type="character" w:customStyle="1" w:styleId="BodyTextChar">
    <w:name w:val="Body Text Char"/>
    <w:aliases w:val="bt Char"/>
    <w:basedOn w:val="DefaultParagraphFont"/>
    <w:link w:val="BodyText"/>
    <w:rsid w:val="00D03C69"/>
    <w:rPr>
      <w:rFonts w:ascii="Times" w:eastAsia="SimSun" w:hAnsi="Times" w:cs="Times New Roman"/>
      <w:sz w:val="20"/>
      <w:szCs w:val="24"/>
    </w:rPr>
  </w:style>
  <w:style w:type="paragraph" w:customStyle="1" w:styleId="body">
    <w:name w:val="body"/>
    <w:basedOn w:val="Normal"/>
    <w:link w:val="bodyChar"/>
    <w:rsid w:val="00D03C69"/>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D03C69"/>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03C69"/>
  </w:style>
  <w:style w:type="character" w:customStyle="1" w:styleId="Heading1Char1">
    <w:name w:val="Heading 1 Char1"/>
    <w:link w:val="Heading1"/>
    <w:rsid w:val="00D03C6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D03C69"/>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D03C69"/>
    <w:rPr>
      <w:color w:val="0000FF"/>
      <w:u w:val="single"/>
    </w:rPr>
  </w:style>
  <w:style w:type="character" w:customStyle="1" w:styleId="ListParagraphChar">
    <w:name w:val="List Paragraph Char"/>
    <w:link w:val="ListParagraph"/>
    <w:uiPriority w:val="34"/>
    <w:locked/>
    <w:rsid w:val="00D03C69"/>
    <w:rPr>
      <w:rFonts w:ascii="Calibri" w:eastAsia="Calibri" w:hAnsi="Calibri" w:cs="Times New Roman"/>
    </w:rPr>
  </w:style>
  <w:style w:type="character" w:customStyle="1" w:styleId="bodyChar">
    <w:name w:val="body Char"/>
    <w:link w:val="body"/>
    <w:rsid w:val="00D03C69"/>
    <w:rPr>
      <w:rFonts w:ascii="New York" w:eastAsia="SimSun" w:hAnsi="New York" w:cs="Times New Roman"/>
      <w:sz w:val="24"/>
      <w:szCs w:val="20"/>
    </w:rPr>
  </w:style>
  <w:style w:type="paragraph" w:styleId="Header">
    <w:name w:val="header"/>
    <w:basedOn w:val="Normal"/>
    <w:link w:val="HeaderChar"/>
    <w:uiPriority w:val="99"/>
    <w:semiHidden/>
    <w:unhideWhenUsed/>
    <w:rsid w:val="00D03C69"/>
    <w:pPr>
      <w:tabs>
        <w:tab w:val="center" w:pos="4680"/>
        <w:tab w:val="right" w:pos="9360"/>
      </w:tabs>
      <w:spacing w:after="0"/>
    </w:pPr>
  </w:style>
  <w:style w:type="character" w:customStyle="1" w:styleId="HeaderChar">
    <w:name w:val="Header Char"/>
    <w:basedOn w:val="DefaultParagraphFont"/>
    <w:link w:val="Header"/>
    <w:uiPriority w:val="99"/>
    <w:semiHidden/>
    <w:rsid w:val="00D03C69"/>
    <w:rPr>
      <w:rFonts w:ascii="Times New Roman" w:eastAsia="SimSun" w:hAnsi="Times New Roman" w:cs="Times New Roman"/>
      <w:sz w:val="20"/>
      <w:szCs w:val="20"/>
    </w:rPr>
  </w:style>
  <w:style w:type="character" w:styleId="PlaceholderText">
    <w:name w:val="Placeholder Text"/>
    <w:basedOn w:val="DefaultParagraphFont"/>
    <w:uiPriority w:val="99"/>
    <w:semiHidden/>
    <w:rsid w:val="00791962"/>
    <w:rPr>
      <w:color w:val="808080"/>
    </w:rPr>
  </w:style>
  <w:style w:type="paragraph" w:customStyle="1" w:styleId="B-Body">
    <w:name w:val="B-Body"/>
    <w:link w:val="B-BodyChar"/>
    <w:qFormat/>
    <w:rsid w:val="00A52880"/>
    <w:pPr>
      <w:tabs>
        <w:tab w:val="left" w:pos="2160"/>
      </w:tabs>
      <w:spacing w:before="120" w:after="40" w:line="240" w:lineRule="auto"/>
      <w:ind w:left="720"/>
    </w:pPr>
    <w:rPr>
      <w:rFonts w:ascii="Times New Roman" w:eastAsia="Times New Roman" w:hAnsi="Times New Roman" w:cs="Times New Roman"/>
      <w:szCs w:val="20"/>
    </w:rPr>
  </w:style>
  <w:style w:type="paragraph" w:customStyle="1" w:styleId="F-FigureTitle">
    <w:name w:val="F-Figure Title"/>
    <w:next w:val="B-Body"/>
    <w:qFormat/>
    <w:rsid w:val="00A52880"/>
    <w:pPr>
      <w:spacing w:before="120" w:after="240" w:line="240" w:lineRule="auto"/>
      <w:ind w:left="720"/>
    </w:pPr>
    <w:rPr>
      <w:rFonts w:ascii="Arial" w:eastAsia="Times New Roman" w:hAnsi="Arial" w:cs="Times New Roman"/>
      <w:b/>
      <w:szCs w:val="20"/>
    </w:rPr>
  </w:style>
  <w:style w:type="character" w:customStyle="1" w:styleId="B-BodyChar">
    <w:name w:val="B-Body Char"/>
    <w:basedOn w:val="DefaultParagraphFont"/>
    <w:link w:val="B-Body"/>
    <w:rsid w:val="00A52880"/>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644887">
      <w:bodyDiv w:val="1"/>
      <w:marLeft w:val="0"/>
      <w:marRight w:val="0"/>
      <w:marTop w:val="0"/>
      <w:marBottom w:val="0"/>
      <w:divBdr>
        <w:top w:val="none" w:sz="0" w:space="0" w:color="auto"/>
        <w:left w:val="none" w:sz="0" w:space="0" w:color="auto"/>
        <w:bottom w:val="none" w:sz="0" w:space="0" w:color="auto"/>
        <w:right w:val="none" w:sz="0" w:space="0" w:color="auto"/>
      </w:divBdr>
      <w:divsChild>
        <w:div w:id="1275015425">
          <w:marLeft w:val="547"/>
          <w:marRight w:val="0"/>
          <w:marTop w:val="77"/>
          <w:marBottom w:val="0"/>
          <w:divBdr>
            <w:top w:val="none" w:sz="0" w:space="0" w:color="auto"/>
            <w:left w:val="none" w:sz="0" w:space="0" w:color="auto"/>
            <w:bottom w:val="none" w:sz="0" w:space="0" w:color="auto"/>
            <w:right w:val="none" w:sz="0" w:space="0" w:color="auto"/>
          </w:divBdr>
        </w:div>
      </w:divsChild>
    </w:div>
    <w:div w:id="1333485712">
      <w:bodyDiv w:val="1"/>
      <w:marLeft w:val="0"/>
      <w:marRight w:val="0"/>
      <w:marTop w:val="0"/>
      <w:marBottom w:val="0"/>
      <w:divBdr>
        <w:top w:val="none" w:sz="0" w:space="0" w:color="auto"/>
        <w:left w:val="none" w:sz="0" w:space="0" w:color="auto"/>
        <w:bottom w:val="none" w:sz="0" w:space="0" w:color="auto"/>
        <w:right w:val="none" w:sz="0" w:space="0" w:color="auto"/>
      </w:divBdr>
      <w:divsChild>
        <w:div w:id="1289970123">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Subramanian, Sundar</cp:lastModifiedBy>
  <cp:revision>5</cp:revision>
  <dcterms:created xsi:type="dcterms:W3CDTF">2016-05-13T22:13:00Z</dcterms:created>
  <dcterms:modified xsi:type="dcterms:W3CDTF">2016-05-13T23:59:00Z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1502368960</vt:i4>
  </property>
  <property fmtid="{D5CDD505-2E9C-101B-9397-08002B2CF9AE}" pid="3" name="_NewReviewCycle">
    <vt:lpwstr/>
  </property>
  <property fmtid="{D5CDD505-2E9C-101B-9397-08002B2CF9AE}" pid="4" name="_EmailSubject">
    <vt:lpwstr>Some contributions for 3GPP</vt:lpwstr>
  </property>
  <property fmtid="{D5CDD505-2E9C-101B-9397-08002B2CF9AE}" pid="5" name="_AuthorEmail">
    <vt:lpwstr>navida@qti.qualcomm.com</vt:lpwstr>
  </property>
  <property fmtid="{D5CDD505-2E9C-101B-9397-08002B2CF9AE}" pid="6" name="_AuthorEmailDisplayName">
    <vt:lpwstr>Abedini, Navid</vt:lpwstr>
  </property>
  <property fmtid="{D5CDD505-2E9C-101B-9397-08002B2CF9AE}" pid="7" name="_ReviewingToolsShownOnce">
    <vt:lpwstr/>
  </property>
</Properties>
</file>