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F500D7" w14:textId="3D69FC13" w:rsidR="001B795F" w:rsidRPr="00E04D10" w:rsidRDefault="00DA6B0A" w:rsidP="001B795F">
      <w:pPr>
        <w:pStyle w:val="Header"/>
        <w:tabs>
          <w:tab w:val="right" w:pos="9000"/>
        </w:tabs>
        <w:kinsoku w:val="0"/>
        <w:wordWrap/>
        <w:overflowPunct w:val="0"/>
        <w:spacing w:line="240" w:lineRule="auto"/>
        <w:jc w:val="left"/>
        <w:rPr>
          <w:rFonts w:ascii="Arial" w:hAnsi="Arial" w:cs="Arial"/>
          <w:b/>
          <w:lang w:val="en-US" w:eastAsia="ko-KR"/>
        </w:rPr>
      </w:pPr>
      <w:r>
        <w:rPr>
          <w:rFonts w:ascii="Arial" w:eastAsia="Calibri" w:hAnsi="Arial" w:cs="Arial"/>
          <w:b/>
          <w:lang w:val="en-US" w:eastAsia="ko-KR"/>
        </w:rPr>
        <w:fldChar w:fldCharType="begin"/>
      </w:r>
      <w:r>
        <w:rPr>
          <w:rFonts w:ascii="Arial" w:eastAsia="Calibri" w:hAnsi="Arial" w:cs="Arial"/>
          <w:b/>
          <w:lang w:val="en-US" w:eastAsia="ko-KR"/>
        </w:rPr>
        <w:instrText xml:space="preserve"> MACROBUTTON MTEditEquationSection2 </w:instrText>
      </w:r>
      <w:r w:rsidRPr="00DA6B0A">
        <w:rPr>
          <w:rStyle w:val="MTEquationSection"/>
        </w:rPr>
        <w:instrText>Equation Chapter 1 Section 1</w:instrText>
      </w:r>
      <w:r>
        <w:rPr>
          <w:rFonts w:ascii="Arial" w:eastAsia="Calibri" w:hAnsi="Arial" w:cs="Arial"/>
          <w:b/>
          <w:lang w:val="en-US" w:eastAsia="ko-KR"/>
        </w:rPr>
        <w:fldChar w:fldCharType="begin"/>
      </w:r>
      <w:r>
        <w:rPr>
          <w:rFonts w:ascii="Arial" w:eastAsia="Calibri" w:hAnsi="Arial" w:cs="Arial"/>
          <w:b/>
          <w:lang w:val="en-US" w:eastAsia="ko-KR"/>
        </w:rPr>
        <w:instrText xml:space="preserve"> SEQ MTEqn \r \h \* MERGEFORMAT </w:instrText>
      </w:r>
      <w:r>
        <w:rPr>
          <w:rFonts w:ascii="Arial" w:eastAsia="Calibri" w:hAnsi="Arial" w:cs="Arial"/>
          <w:b/>
          <w:lang w:val="en-US" w:eastAsia="ko-KR"/>
        </w:rPr>
        <w:fldChar w:fldCharType="end"/>
      </w:r>
      <w:r>
        <w:rPr>
          <w:rFonts w:ascii="Arial" w:eastAsia="Calibri" w:hAnsi="Arial" w:cs="Arial"/>
          <w:b/>
          <w:lang w:val="en-US" w:eastAsia="ko-KR"/>
        </w:rPr>
        <w:fldChar w:fldCharType="begin"/>
      </w:r>
      <w:r>
        <w:rPr>
          <w:rFonts w:ascii="Arial" w:eastAsia="Calibri" w:hAnsi="Arial" w:cs="Arial"/>
          <w:b/>
          <w:lang w:val="en-US" w:eastAsia="ko-KR"/>
        </w:rPr>
        <w:instrText xml:space="preserve"> SEQ MTSec \r 1 \h \* MERGEFORMAT </w:instrText>
      </w:r>
      <w:r>
        <w:rPr>
          <w:rFonts w:ascii="Arial" w:eastAsia="Calibri" w:hAnsi="Arial" w:cs="Arial"/>
          <w:b/>
          <w:lang w:val="en-US" w:eastAsia="ko-KR"/>
        </w:rPr>
        <w:fldChar w:fldCharType="end"/>
      </w:r>
      <w:r>
        <w:rPr>
          <w:rFonts w:ascii="Arial" w:eastAsia="Calibri" w:hAnsi="Arial" w:cs="Arial"/>
          <w:b/>
          <w:lang w:val="en-US" w:eastAsia="ko-KR"/>
        </w:rPr>
        <w:fldChar w:fldCharType="begin"/>
      </w:r>
      <w:r>
        <w:rPr>
          <w:rFonts w:ascii="Arial" w:eastAsia="Calibri" w:hAnsi="Arial" w:cs="Arial"/>
          <w:b/>
          <w:lang w:val="en-US" w:eastAsia="ko-KR"/>
        </w:rPr>
        <w:instrText xml:space="preserve"> SEQ MTChap \r 1 \h \* MERGEFORMAT </w:instrText>
      </w:r>
      <w:r>
        <w:rPr>
          <w:rFonts w:ascii="Arial" w:eastAsia="Calibri" w:hAnsi="Arial" w:cs="Arial"/>
          <w:b/>
          <w:lang w:val="en-US" w:eastAsia="ko-KR"/>
        </w:rPr>
        <w:fldChar w:fldCharType="end"/>
      </w:r>
      <w:r>
        <w:rPr>
          <w:rFonts w:ascii="Arial" w:eastAsia="Calibri" w:hAnsi="Arial" w:cs="Arial"/>
          <w:b/>
          <w:lang w:val="en-US" w:eastAsia="ko-KR"/>
        </w:rPr>
        <w:fldChar w:fldCharType="end"/>
      </w:r>
      <w:r w:rsidR="001B795F" w:rsidRPr="0068313E">
        <w:rPr>
          <w:rFonts w:ascii="Arial" w:eastAsia="Calibri" w:hAnsi="Arial" w:cs="Arial"/>
          <w:b/>
          <w:lang w:val="en-US" w:eastAsia="ko-KR"/>
        </w:rPr>
        <w:t xml:space="preserve">3GPP </w:t>
      </w:r>
      <w:r w:rsidR="00DC6E88">
        <w:rPr>
          <w:rFonts w:ascii="Arial" w:eastAsia="Calibri" w:hAnsi="Arial" w:cs="Arial"/>
          <w:b/>
          <w:lang w:val="en-US" w:eastAsia="ko-KR"/>
        </w:rPr>
        <w:t>TSG RAN WG1 #</w:t>
      </w:r>
      <w:proofErr w:type="gramStart"/>
      <w:r w:rsidR="00DC6E88">
        <w:rPr>
          <w:rFonts w:ascii="Arial" w:eastAsia="Calibri" w:hAnsi="Arial" w:cs="Arial"/>
          <w:b/>
          <w:lang w:val="en-US" w:eastAsia="ko-KR"/>
        </w:rPr>
        <w:t>85</w:t>
      </w:r>
      <w:r w:rsidR="001B795F">
        <w:rPr>
          <w:rFonts w:ascii="Arial" w:eastAsia="Calibri" w:hAnsi="Arial" w:cs="Arial"/>
          <w:b/>
          <w:lang w:val="en-US" w:eastAsia="ko-KR"/>
        </w:rPr>
        <w:tab/>
      </w:r>
      <w:r w:rsidR="001B795F">
        <w:rPr>
          <w:rFonts w:ascii="Arial" w:eastAsia="Calibri" w:hAnsi="Arial" w:cs="Arial"/>
          <w:b/>
          <w:lang w:val="en-US" w:eastAsia="ko-KR"/>
        </w:rPr>
        <w:tab/>
        <w:t>R1-</w:t>
      </w:r>
      <w:r w:rsidR="00DC6E88" w:rsidRPr="00DC6E88">
        <w:rPr>
          <w:rFonts w:ascii="Arial" w:eastAsia="Calibri" w:hAnsi="Arial" w:cs="Arial"/>
          <w:b/>
          <w:lang w:val="en-US" w:eastAsia="ko-KR"/>
        </w:rPr>
        <w:t>163985</w:t>
      </w:r>
      <w:proofErr w:type="gramEnd"/>
    </w:p>
    <w:p w14:paraId="622E1397" w14:textId="60B46D83" w:rsidR="001B795F" w:rsidRDefault="007321A5" w:rsidP="001B795F">
      <w:pPr>
        <w:tabs>
          <w:tab w:val="left" w:pos="1985"/>
        </w:tabs>
        <w:kinsoku w:val="0"/>
        <w:wordWrap/>
        <w:overflowPunct w:val="0"/>
        <w:jc w:val="left"/>
        <w:rPr>
          <w:rFonts w:ascii="Arial" w:eastAsia="Malgun Gothic" w:hAnsi="Arial" w:cs="Arial"/>
          <w:b/>
          <w:szCs w:val="20"/>
        </w:rPr>
      </w:pPr>
      <w:r w:rsidRPr="007321A5">
        <w:rPr>
          <w:rFonts w:ascii="Arial" w:hAnsi="Arial" w:cs="Arial"/>
          <w:b/>
          <w:szCs w:val="20"/>
        </w:rPr>
        <w:t>Nanjing, China 23rd - 27th May 2016</w:t>
      </w:r>
    </w:p>
    <w:p w14:paraId="1E930452" w14:textId="77777777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Source:</w:t>
      </w:r>
      <w:r w:rsidR="009318FC" w:rsidRPr="0068313E">
        <w:rPr>
          <w:rFonts w:ascii="Arial" w:hAnsi="Arial" w:cs="Arial"/>
          <w:b/>
          <w:szCs w:val="20"/>
        </w:rPr>
        <w:tab/>
      </w:r>
      <w:r w:rsidR="00613222" w:rsidRPr="0068313E">
        <w:rPr>
          <w:rFonts w:ascii="Arial" w:hAnsi="Arial" w:cs="Arial"/>
          <w:b/>
          <w:szCs w:val="20"/>
        </w:rPr>
        <w:t>Samsung</w:t>
      </w:r>
    </w:p>
    <w:p w14:paraId="0919843A" w14:textId="1325AB8E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Title:</w:t>
      </w:r>
      <w:r w:rsidR="009318FC" w:rsidRPr="0068313E">
        <w:rPr>
          <w:rFonts w:ascii="Arial" w:hAnsi="Arial" w:cs="Arial"/>
          <w:b/>
          <w:szCs w:val="20"/>
        </w:rPr>
        <w:tab/>
      </w:r>
      <w:r w:rsidR="00DC6E88" w:rsidRPr="00DC6E88">
        <w:rPr>
          <w:rFonts w:ascii="Arial" w:eastAsia="Malgun Gothic" w:hAnsi="Arial" w:cs="Arial"/>
          <w:b/>
          <w:szCs w:val="20"/>
        </w:rPr>
        <w:t>Discussion on achieving data rate and spectral efficiency KPIs for NR</w:t>
      </w:r>
      <w:r w:rsidR="008F5E35">
        <w:rPr>
          <w:rFonts w:ascii="Arial" w:eastAsia="Malgun Gothic" w:hAnsi="Arial" w:cs="Arial"/>
          <w:b/>
          <w:szCs w:val="20"/>
        </w:rPr>
        <w:t xml:space="preserve"> </w:t>
      </w:r>
      <w:r w:rsidR="004949CE" w:rsidRPr="004949CE" w:rsidDel="004949CE">
        <w:rPr>
          <w:rFonts w:ascii="Arial" w:eastAsia="Malgun Gothic" w:hAnsi="Arial" w:cs="Arial"/>
          <w:b/>
          <w:szCs w:val="20"/>
        </w:rPr>
        <w:t xml:space="preserve"> </w:t>
      </w:r>
    </w:p>
    <w:p w14:paraId="32F24EA8" w14:textId="77777777" w:rsidR="009318FC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Document for:</w:t>
      </w:r>
      <w:r w:rsidRPr="0068313E">
        <w:rPr>
          <w:rFonts w:ascii="Arial" w:hAnsi="Arial" w:cs="Arial"/>
          <w:b/>
          <w:szCs w:val="20"/>
        </w:rPr>
        <w:tab/>
        <w:t>Discussion</w:t>
      </w:r>
    </w:p>
    <w:p w14:paraId="14C0559B" w14:textId="2508AD53" w:rsidR="000435C2" w:rsidRPr="0068313E" w:rsidRDefault="00E34F7F" w:rsidP="00941A41">
      <w:pPr>
        <w:tabs>
          <w:tab w:val="left" w:pos="1985"/>
        </w:tabs>
        <w:kinsoku w:val="0"/>
        <w:wordWrap/>
        <w:overflowPunct w:val="0"/>
        <w:rPr>
          <w:rFonts w:ascii="Arial" w:eastAsia="Malgun Gothic" w:hAnsi="Arial" w:cs="Arial"/>
          <w:szCs w:val="20"/>
        </w:rPr>
      </w:pPr>
      <w:r w:rsidRPr="0068313E">
        <w:rPr>
          <w:rFonts w:ascii="Arial" w:hAnsi="Arial" w:cs="Arial"/>
          <w:b/>
          <w:szCs w:val="20"/>
        </w:rPr>
        <w:t>Agenda item:</w:t>
      </w:r>
      <w:bookmarkStart w:id="0" w:name="Source"/>
      <w:bookmarkEnd w:id="0"/>
      <w:r w:rsidR="009318FC" w:rsidRPr="0068313E">
        <w:rPr>
          <w:rFonts w:ascii="Arial" w:hAnsi="Arial" w:cs="Arial"/>
          <w:b/>
          <w:szCs w:val="20"/>
        </w:rPr>
        <w:tab/>
      </w:r>
      <w:r w:rsidR="007918C1">
        <w:rPr>
          <w:rFonts w:ascii="Arial" w:eastAsia="Malgun Gothic" w:hAnsi="Arial" w:cs="Arial"/>
          <w:b/>
          <w:szCs w:val="20"/>
        </w:rPr>
        <w:t>7</w:t>
      </w:r>
      <w:r w:rsidR="003E57E5">
        <w:rPr>
          <w:rFonts w:ascii="Arial" w:eastAsia="Malgun Gothic" w:hAnsi="Arial" w:cs="Arial" w:hint="eastAsia"/>
          <w:b/>
          <w:szCs w:val="20"/>
        </w:rPr>
        <w:t>.1.</w:t>
      </w:r>
      <w:r w:rsidR="007918C1">
        <w:rPr>
          <w:rFonts w:ascii="Arial" w:eastAsia="Malgun Gothic" w:hAnsi="Arial" w:cs="Arial"/>
          <w:b/>
          <w:szCs w:val="20"/>
        </w:rPr>
        <w:t>2</w:t>
      </w:r>
    </w:p>
    <w:p w14:paraId="31A0D53B" w14:textId="77777777" w:rsidR="006E5F69" w:rsidRPr="000F3C10" w:rsidRDefault="000731C2" w:rsidP="00941A41">
      <w:pPr>
        <w:pStyle w:val="Heading1"/>
        <w:pageBreakBefore w:val="0"/>
        <w:kinsoku w:val="0"/>
        <w:wordWrap/>
        <w:overflowPunct w:val="0"/>
        <w:ind w:left="432" w:hanging="432"/>
        <w:rPr>
          <w:rFonts w:ascii="Arial" w:eastAsia="Malgun Gothic" w:hAnsi="Arial" w:cs="Arial"/>
          <w:b w:val="0"/>
          <w:sz w:val="32"/>
          <w:lang w:val="en-US"/>
        </w:rPr>
      </w:pPr>
      <w:r w:rsidRPr="000F3C10">
        <w:rPr>
          <w:rFonts w:ascii="Arial" w:eastAsia="Malgun Gothic" w:hAnsi="Arial" w:cs="Arial"/>
          <w:b w:val="0"/>
          <w:sz w:val="32"/>
        </w:rPr>
        <w:t>Introduction</w:t>
      </w:r>
    </w:p>
    <w:p w14:paraId="2F0D1B60" w14:textId="19398148" w:rsidR="00EE344D" w:rsidRDefault="00C25B8E" w:rsidP="00941A41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 </w:t>
      </w:r>
      <w:r w:rsidR="00FD6905">
        <w:rPr>
          <w:rFonts w:ascii="Times New Roman" w:eastAsia="Malgun Gothic" w:hAnsi="Times New Roman" w:cs="Times New Roman"/>
        </w:rPr>
        <w:t xml:space="preserve">study item </w:t>
      </w:r>
      <w:r w:rsidR="003E57E5" w:rsidRPr="003E57E5">
        <w:rPr>
          <w:rFonts w:ascii="Times New Roman" w:eastAsia="Malgun Gothic" w:hAnsi="Times New Roman" w:cs="Times New Roman"/>
        </w:rPr>
        <w:t xml:space="preserve">on </w:t>
      </w:r>
      <w:r w:rsidR="00A82DCB">
        <w:rPr>
          <w:rFonts w:ascii="Times New Roman" w:eastAsia="Malgun Gothic" w:hAnsi="Times New Roman" w:cs="Times New Roman"/>
        </w:rPr>
        <w:t xml:space="preserve">New Radio Access </w:t>
      </w:r>
      <w:r w:rsidR="00A42630">
        <w:rPr>
          <w:rFonts w:ascii="Times New Roman" w:eastAsia="Malgun Gothic" w:hAnsi="Times New Roman" w:cs="Times New Roman"/>
        </w:rPr>
        <w:t xml:space="preserve">Technologies </w:t>
      </w:r>
      <w:r w:rsidR="00FD6905">
        <w:rPr>
          <w:rFonts w:ascii="Times New Roman" w:eastAsia="Malgun Gothic" w:hAnsi="Times New Roman" w:cs="Times New Roman"/>
        </w:rPr>
        <w:t>was approved</w:t>
      </w:r>
      <w:r w:rsidR="00A42630">
        <w:rPr>
          <w:rFonts w:ascii="Times New Roman" w:eastAsia="Malgun Gothic" w:hAnsi="Times New Roman" w:cs="Times New Roman"/>
        </w:rPr>
        <w:t xml:space="preserve"> </w:t>
      </w:r>
      <w:r>
        <w:rPr>
          <w:rFonts w:ascii="Times New Roman" w:eastAsia="Malgun Gothic" w:hAnsi="Times New Roman" w:cs="Times New Roman"/>
        </w:rPr>
        <w:t>i</w:t>
      </w:r>
      <w:r w:rsidR="00C846EE">
        <w:rPr>
          <w:rFonts w:ascii="Times New Roman" w:eastAsia="Malgun Gothic" w:hAnsi="Times New Roman" w:cs="Times New Roman"/>
        </w:rPr>
        <w:t xml:space="preserve">n RAN#71 </w:t>
      </w:r>
      <w:r w:rsidR="00A42630">
        <w:rPr>
          <w:rFonts w:ascii="Times New Roman" w:eastAsia="Malgun Gothic" w:hAnsi="Times New Roman" w:cs="Times New Roman"/>
        </w:rPr>
        <w:t>[1]</w:t>
      </w:r>
      <w:r w:rsidR="003E57E5" w:rsidRPr="003E57E5">
        <w:rPr>
          <w:rFonts w:ascii="Times New Roman" w:eastAsia="Malgun Gothic" w:hAnsi="Times New Roman" w:cs="Times New Roman"/>
        </w:rPr>
        <w:t xml:space="preserve">. TR38.913 </w:t>
      </w:r>
      <w:r w:rsidR="003E57E5">
        <w:rPr>
          <w:rFonts w:ascii="Times New Roman" w:eastAsia="Malgun Gothic" w:hAnsi="Times New Roman" w:cs="Times New Roman" w:hint="eastAsia"/>
        </w:rPr>
        <w:t xml:space="preserve">[2] </w:t>
      </w:r>
      <w:r w:rsidR="003E57E5">
        <w:rPr>
          <w:rFonts w:ascii="Times New Roman" w:eastAsia="Malgun Gothic" w:hAnsi="Times New Roman" w:cs="Times New Roman"/>
        </w:rPr>
        <w:t>describe</w:t>
      </w:r>
      <w:r w:rsidR="008730B5">
        <w:rPr>
          <w:rFonts w:ascii="Times New Roman" w:eastAsia="Malgun Gothic" w:hAnsi="Times New Roman" w:cs="Times New Roman"/>
        </w:rPr>
        <w:t>s</w:t>
      </w:r>
      <w:r w:rsidR="003E57E5" w:rsidRPr="003E57E5">
        <w:rPr>
          <w:rFonts w:ascii="Times New Roman" w:eastAsia="Malgun Gothic" w:hAnsi="Times New Roman" w:cs="Times New Roman"/>
        </w:rPr>
        <w:t xml:space="preserve"> usage scenarios, requirements, deployment scenarios and </w:t>
      </w:r>
      <w:r w:rsidR="008730B5">
        <w:rPr>
          <w:rFonts w:ascii="Times New Roman" w:eastAsia="Malgun Gothic" w:hAnsi="Times New Roman" w:cs="Times New Roman"/>
        </w:rPr>
        <w:t xml:space="preserve">the </w:t>
      </w:r>
      <w:r w:rsidR="003E57E5" w:rsidRPr="003E57E5">
        <w:rPr>
          <w:rFonts w:ascii="Times New Roman" w:eastAsia="Malgun Gothic" w:hAnsi="Times New Roman" w:cs="Times New Roman"/>
        </w:rPr>
        <w:t>corresponding key performance indicators (KPIs)</w:t>
      </w:r>
      <w:r w:rsidR="008730B5">
        <w:rPr>
          <w:rFonts w:ascii="Times New Roman" w:eastAsia="Malgun Gothic" w:hAnsi="Times New Roman" w:cs="Times New Roman"/>
        </w:rPr>
        <w:t xml:space="preserve"> to guide the system design</w:t>
      </w:r>
      <w:r w:rsidR="007465B4">
        <w:rPr>
          <w:rFonts w:ascii="Times New Roman" w:eastAsia="Malgun Gothic" w:hAnsi="Times New Roman" w:cs="Times New Roman"/>
        </w:rPr>
        <w:t xml:space="preserve"> effort</w:t>
      </w:r>
      <w:r w:rsidR="008730B5">
        <w:rPr>
          <w:rFonts w:ascii="Times New Roman" w:eastAsia="Malgun Gothic" w:hAnsi="Times New Roman" w:cs="Times New Roman"/>
        </w:rPr>
        <w:t xml:space="preserve"> for </w:t>
      </w:r>
      <w:r w:rsidR="007465B4">
        <w:rPr>
          <w:rFonts w:ascii="Times New Roman" w:eastAsia="Malgun Gothic" w:hAnsi="Times New Roman" w:cs="Times New Roman"/>
        </w:rPr>
        <w:t>t</w:t>
      </w:r>
      <w:r w:rsidR="008730B5">
        <w:rPr>
          <w:rFonts w:ascii="Times New Roman" w:eastAsia="Malgun Gothic" w:hAnsi="Times New Roman" w:cs="Times New Roman"/>
        </w:rPr>
        <w:t xml:space="preserve">his </w:t>
      </w:r>
      <w:r w:rsidR="00FD6905">
        <w:rPr>
          <w:rFonts w:ascii="Times New Roman" w:eastAsia="Malgun Gothic" w:hAnsi="Times New Roman" w:cs="Times New Roman"/>
        </w:rPr>
        <w:t>study item</w:t>
      </w:r>
      <w:r w:rsidR="003E57E5" w:rsidRPr="003E57E5">
        <w:rPr>
          <w:rFonts w:ascii="Times New Roman" w:eastAsia="Malgun Gothic" w:hAnsi="Times New Roman" w:cs="Times New Roman"/>
        </w:rPr>
        <w:t xml:space="preserve">. </w:t>
      </w:r>
      <w:r w:rsidR="007465B4">
        <w:rPr>
          <w:rFonts w:ascii="Times New Roman" w:eastAsia="Malgun Gothic" w:hAnsi="Times New Roman" w:cs="Times New Roman"/>
        </w:rPr>
        <w:t xml:space="preserve">Some of the </w:t>
      </w:r>
      <w:r w:rsidR="0092228A">
        <w:rPr>
          <w:rFonts w:ascii="Times New Roman" w:eastAsia="Malgun Gothic" w:hAnsi="Times New Roman" w:cs="Times New Roman"/>
        </w:rPr>
        <w:t>KPIs</w:t>
      </w:r>
      <w:r w:rsidR="007465B4">
        <w:rPr>
          <w:rFonts w:ascii="Times New Roman" w:eastAsia="Malgun Gothic" w:hAnsi="Times New Roman" w:cs="Times New Roman"/>
        </w:rPr>
        <w:t xml:space="preserve"> in</w:t>
      </w:r>
      <w:r w:rsidR="003E57E5">
        <w:rPr>
          <w:rFonts w:ascii="Times New Roman" w:eastAsia="Malgun Gothic" w:hAnsi="Times New Roman" w:cs="Times New Roman" w:hint="eastAsia"/>
        </w:rPr>
        <w:t xml:space="preserve"> TR38.913</w:t>
      </w:r>
      <w:r w:rsidR="0092228A">
        <w:rPr>
          <w:rFonts w:ascii="Times New Roman" w:eastAsia="Malgun Gothic" w:hAnsi="Times New Roman" w:cs="Times New Roman"/>
        </w:rPr>
        <w:t xml:space="preserve">, while providing high-level guidance w.r.t the performance targets to be met, </w:t>
      </w:r>
      <w:r w:rsidR="007465B4">
        <w:rPr>
          <w:rFonts w:ascii="Times New Roman" w:eastAsia="Malgun Gothic" w:hAnsi="Times New Roman" w:cs="Times New Roman"/>
        </w:rPr>
        <w:t xml:space="preserve">need further clarification. </w:t>
      </w:r>
    </w:p>
    <w:p w14:paraId="210922BA" w14:textId="18B62749" w:rsidR="003E57E5" w:rsidRPr="003E57E5" w:rsidRDefault="00A01BAC" w:rsidP="00B375DA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This contribution f</w:t>
      </w:r>
      <w:r w:rsidR="000960DE">
        <w:rPr>
          <w:rFonts w:ascii="Times New Roman" w:eastAsia="Malgun Gothic" w:hAnsi="Times New Roman" w:cs="Times New Roman"/>
        </w:rPr>
        <w:t>ocus</w:t>
      </w:r>
      <w:r>
        <w:rPr>
          <w:rFonts w:ascii="Times New Roman" w:eastAsia="Malgun Gothic" w:hAnsi="Times New Roman" w:cs="Times New Roman"/>
        </w:rPr>
        <w:t>es</w:t>
      </w:r>
      <w:r w:rsidR="000960DE">
        <w:rPr>
          <w:rFonts w:ascii="Times New Roman" w:eastAsia="Malgun Gothic" w:hAnsi="Times New Roman" w:cs="Times New Roman"/>
        </w:rPr>
        <w:t xml:space="preserve"> on the peak spectral efficiency </w:t>
      </w:r>
      <w:r w:rsidR="00515EEA">
        <w:rPr>
          <w:rFonts w:ascii="Times New Roman" w:eastAsia="Malgun Gothic" w:hAnsi="Times New Roman" w:cs="Times New Roman"/>
        </w:rPr>
        <w:t xml:space="preserve">(SE) </w:t>
      </w:r>
      <w:r w:rsidR="000960DE">
        <w:rPr>
          <w:rFonts w:ascii="Times New Roman" w:eastAsia="Malgun Gothic" w:hAnsi="Times New Roman" w:cs="Times New Roman"/>
        </w:rPr>
        <w:t xml:space="preserve">and peak data rate </w:t>
      </w:r>
      <w:r w:rsidR="005F3879">
        <w:rPr>
          <w:rFonts w:ascii="Times New Roman" w:eastAsia="Malgun Gothic" w:hAnsi="Times New Roman" w:cs="Times New Roman"/>
        </w:rPr>
        <w:t>KPIs</w:t>
      </w:r>
      <w:r w:rsidR="000960DE">
        <w:rPr>
          <w:rFonts w:ascii="Times New Roman" w:eastAsia="Malgun Gothic" w:hAnsi="Times New Roman" w:cs="Times New Roman"/>
        </w:rPr>
        <w:t xml:space="preserve">, </w:t>
      </w:r>
      <w:r>
        <w:rPr>
          <w:rFonts w:ascii="Times New Roman" w:eastAsia="Malgun Gothic" w:hAnsi="Times New Roman" w:cs="Times New Roman"/>
        </w:rPr>
        <w:t xml:space="preserve">and is organized as follows. Section 2 </w:t>
      </w:r>
      <w:r w:rsidR="000960DE">
        <w:rPr>
          <w:rFonts w:ascii="Times New Roman" w:eastAsia="Malgun Gothic" w:hAnsi="Times New Roman" w:cs="Times New Roman"/>
        </w:rPr>
        <w:t>summarizes the KPI</w:t>
      </w:r>
      <w:r w:rsidR="005F3879">
        <w:rPr>
          <w:rFonts w:ascii="Times New Roman" w:eastAsia="Malgun Gothic" w:hAnsi="Times New Roman" w:cs="Times New Roman"/>
        </w:rPr>
        <w:t xml:space="preserve"> target</w:t>
      </w:r>
      <w:r w:rsidR="003E663A">
        <w:rPr>
          <w:rFonts w:ascii="Times New Roman" w:eastAsia="Malgun Gothic" w:hAnsi="Times New Roman" w:cs="Times New Roman"/>
        </w:rPr>
        <w:t>s</w:t>
      </w:r>
      <w:r w:rsidR="000960DE">
        <w:rPr>
          <w:rFonts w:ascii="Times New Roman" w:eastAsia="Malgun Gothic" w:hAnsi="Times New Roman" w:cs="Times New Roman"/>
        </w:rPr>
        <w:t xml:space="preserve"> </w:t>
      </w:r>
      <w:r w:rsidR="008B7051">
        <w:rPr>
          <w:rFonts w:ascii="Times New Roman" w:eastAsia="Malgun Gothic" w:hAnsi="Times New Roman" w:cs="Times New Roman"/>
        </w:rPr>
        <w:t xml:space="preserve">and associated </w:t>
      </w:r>
      <w:r w:rsidR="00121555">
        <w:rPr>
          <w:rFonts w:ascii="Times New Roman" w:eastAsia="Malgun Gothic" w:hAnsi="Times New Roman" w:cs="Times New Roman"/>
        </w:rPr>
        <w:t>comments</w:t>
      </w:r>
      <w:r w:rsidR="008B7051">
        <w:rPr>
          <w:rFonts w:ascii="Times New Roman" w:eastAsia="Malgun Gothic" w:hAnsi="Times New Roman" w:cs="Times New Roman"/>
        </w:rPr>
        <w:t xml:space="preserve"> captured </w:t>
      </w:r>
      <w:r>
        <w:rPr>
          <w:rFonts w:ascii="Times New Roman" w:eastAsia="Malgun Gothic" w:hAnsi="Times New Roman" w:cs="Times New Roman"/>
        </w:rPr>
        <w:t xml:space="preserve">in [2]. Section 3 </w:t>
      </w:r>
      <w:r w:rsidR="00FB1AE1">
        <w:rPr>
          <w:rFonts w:ascii="Times New Roman" w:eastAsia="Malgun Gothic" w:hAnsi="Times New Roman" w:cs="Times New Roman"/>
        </w:rPr>
        <w:t>discus</w:t>
      </w:r>
      <w:r>
        <w:rPr>
          <w:rFonts w:ascii="Times New Roman" w:eastAsia="Malgun Gothic" w:hAnsi="Times New Roman" w:cs="Times New Roman"/>
        </w:rPr>
        <w:t>s</w:t>
      </w:r>
      <w:r w:rsidR="00FB1AE1">
        <w:rPr>
          <w:rFonts w:ascii="Times New Roman" w:eastAsia="Malgun Gothic" w:hAnsi="Times New Roman" w:cs="Times New Roman"/>
        </w:rPr>
        <w:t xml:space="preserve">es system parameter choices </w:t>
      </w:r>
      <w:r w:rsidR="00CE6D8F">
        <w:rPr>
          <w:rFonts w:ascii="Times New Roman" w:eastAsia="Malgun Gothic" w:hAnsi="Times New Roman" w:cs="Times New Roman"/>
        </w:rPr>
        <w:t>and the resultant peak SE</w:t>
      </w:r>
      <w:r w:rsidR="00A01E5E">
        <w:rPr>
          <w:rFonts w:ascii="Times New Roman" w:eastAsia="Malgun Gothic" w:hAnsi="Times New Roman" w:cs="Times New Roman"/>
        </w:rPr>
        <w:t>s</w:t>
      </w:r>
      <w:r w:rsidR="000960DE">
        <w:rPr>
          <w:rFonts w:ascii="Times New Roman" w:eastAsia="Malgun Gothic" w:hAnsi="Times New Roman" w:cs="Times New Roman"/>
        </w:rPr>
        <w:t xml:space="preserve">, </w:t>
      </w:r>
      <w:r>
        <w:rPr>
          <w:rFonts w:ascii="Times New Roman" w:eastAsia="Malgun Gothic" w:hAnsi="Times New Roman" w:cs="Times New Roman"/>
        </w:rPr>
        <w:t xml:space="preserve">followed by Section 4 which </w:t>
      </w:r>
      <w:r w:rsidR="0092228A">
        <w:rPr>
          <w:rFonts w:ascii="Times New Roman" w:eastAsia="Malgun Gothic" w:hAnsi="Times New Roman" w:cs="Times New Roman"/>
        </w:rPr>
        <w:t>proposes</w:t>
      </w:r>
      <w:r w:rsidR="00E63EB6">
        <w:rPr>
          <w:rFonts w:ascii="Times New Roman" w:eastAsia="Malgun Gothic" w:hAnsi="Times New Roman" w:cs="Times New Roman"/>
        </w:rPr>
        <w:t xml:space="preserve"> </w:t>
      </w:r>
      <w:r w:rsidR="004B20BA">
        <w:rPr>
          <w:rFonts w:ascii="Times New Roman" w:eastAsia="Malgun Gothic" w:hAnsi="Times New Roman" w:cs="Times New Roman"/>
        </w:rPr>
        <w:t>specific system parameter choices</w:t>
      </w:r>
      <w:r w:rsidR="002E0340">
        <w:rPr>
          <w:rFonts w:ascii="Times New Roman" w:eastAsia="Malgun Gothic" w:hAnsi="Times New Roman" w:cs="Times New Roman"/>
        </w:rPr>
        <w:t>,</w:t>
      </w:r>
      <w:r w:rsidR="004B20BA">
        <w:rPr>
          <w:rFonts w:ascii="Times New Roman" w:eastAsia="Malgun Gothic" w:hAnsi="Times New Roman" w:cs="Times New Roman"/>
        </w:rPr>
        <w:t xml:space="preserve"> </w:t>
      </w:r>
      <w:r w:rsidR="004B20BA">
        <w:rPr>
          <w:rFonts w:ascii="Times New Roman" w:eastAsia="Malgun Gothic" w:hAnsi="Times New Roman" w:cs="Times New Roman"/>
        </w:rPr>
        <w:t>for each of the three carrier frequency bands considered in [2]</w:t>
      </w:r>
      <w:r w:rsidR="002E0340">
        <w:rPr>
          <w:rFonts w:ascii="Times New Roman" w:eastAsia="Malgun Gothic" w:hAnsi="Times New Roman" w:cs="Times New Roman"/>
        </w:rPr>
        <w:t>,</w:t>
      </w:r>
      <w:r w:rsidR="004B20BA">
        <w:rPr>
          <w:rFonts w:ascii="Times New Roman" w:eastAsia="Malgun Gothic" w:hAnsi="Times New Roman" w:cs="Times New Roman"/>
        </w:rPr>
        <w:t xml:space="preserve"> to meet the </w:t>
      </w:r>
      <w:r w:rsidR="00E63EB6">
        <w:rPr>
          <w:rFonts w:ascii="Times New Roman" w:eastAsia="Malgun Gothic" w:hAnsi="Times New Roman" w:cs="Times New Roman"/>
        </w:rPr>
        <w:t>KPI targets</w:t>
      </w:r>
      <w:r w:rsidR="008B7051">
        <w:rPr>
          <w:rFonts w:ascii="Times New Roman" w:eastAsia="Malgun Gothic" w:hAnsi="Times New Roman" w:cs="Times New Roman"/>
        </w:rPr>
        <w:t xml:space="preserve"> </w:t>
      </w:r>
      <w:r w:rsidR="004B20BA">
        <w:rPr>
          <w:rFonts w:ascii="Times New Roman" w:eastAsia="Malgun Gothic" w:hAnsi="Times New Roman" w:cs="Times New Roman"/>
        </w:rPr>
        <w:t>in [2]</w:t>
      </w:r>
      <w:r w:rsidR="003E57E5">
        <w:rPr>
          <w:rFonts w:ascii="Times New Roman" w:eastAsia="Malgun Gothic" w:hAnsi="Times New Roman" w:cs="Times New Roman" w:hint="eastAsia"/>
        </w:rPr>
        <w:t xml:space="preserve">. </w:t>
      </w:r>
      <w:r>
        <w:rPr>
          <w:rFonts w:ascii="Times New Roman" w:eastAsia="Malgun Gothic" w:hAnsi="Times New Roman" w:cs="Times New Roman"/>
        </w:rPr>
        <w:t>Conclusions are drawn in Section 5.</w:t>
      </w:r>
    </w:p>
    <w:p w14:paraId="1E14D008" w14:textId="14665F4F" w:rsidR="003E57E5" w:rsidRPr="000F3C10" w:rsidRDefault="007465B4" w:rsidP="003E57E5">
      <w:pPr>
        <w:pStyle w:val="Heading1"/>
        <w:pageBreakBefore w:val="0"/>
        <w:kinsoku w:val="0"/>
        <w:wordWrap/>
        <w:overflowPunct w:val="0"/>
        <w:ind w:left="432" w:hanging="432"/>
        <w:rPr>
          <w:rFonts w:ascii="Arial" w:eastAsia="Malgun Gothic" w:hAnsi="Arial" w:cs="Arial"/>
          <w:b w:val="0"/>
          <w:sz w:val="32"/>
        </w:rPr>
      </w:pPr>
      <w:r w:rsidRPr="000F3C10">
        <w:rPr>
          <w:rFonts w:ascii="Arial" w:eastAsia="Malgun Gothic" w:hAnsi="Arial" w:cs="Arial"/>
          <w:b w:val="0"/>
          <w:sz w:val="32"/>
        </w:rPr>
        <w:t>Peak S</w:t>
      </w:r>
      <w:r w:rsidR="00515EEA">
        <w:rPr>
          <w:rFonts w:ascii="Arial" w:eastAsia="Malgun Gothic" w:hAnsi="Arial" w:cs="Arial"/>
          <w:b w:val="0"/>
          <w:sz w:val="32"/>
          <w:lang w:val="en-US"/>
        </w:rPr>
        <w:t>E</w:t>
      </w:r>
      <w:r w:rsidR="00515EEA">
        <w:rPr>
          <w:rFonts w:ascii="Arial" w:eastAsia="Malgun Gothic" w:hAnsi="Arial" w:cs="Arial"/>
          <w:b w:val="0"/>
          <w:sz w:val="32"/>
        </w:rPr>
        <w:t xml:space="preserve"> </w:t>
      </w:r>
      <w:r w:rsidR="00515EEA">
        <w:rPr>
          <w:rFonts w:ascii="Arial" w:eastAsia="Malgun Gothic" w:hAnsi="Arial" w:cs="Arial"/>
          <w:b w:val="0"/>
          <w:sz w:val="32"/>
          <w:lang w:val="en-US"/>
        </w:rPr>
        <w:t>and</w:t>
      </w:r>
      <w:r w:rsidRPr="000F3C10">
        <w:rPr>
          <w:rFonts w:ascii="Arial" w:eastAsia="Malgun Gothic" w:hAnsi="Arial" w:cs="Arial"/>
          <w:b w:val="0"/>
          <w:sz w:val="32"/>
        </w:rPr>
        <w:t xml:space="preserve"> </w:t>
      </w:r>
      <w:r w:rsidR="00023FD2">
        <w:rPr>
          <w:rFonts w:ascii="Arial" w:eastAsia="Malgun Gothic" w:hAnsi="Arial" w:cs="Arial"/>
          <w:b w:val="0"/>
          <w:sz w:val="32"/>
          <w:lang w:val="en-US"/>
        </w:rPr>
        <w:t>Data Rate: KPI Targets in [2]</w:t>
      </w:r>
    </w:p>
    <w:p w14:paraId="2436F43A" w14:textId="3E4B85F1" w:rsidR="003E57E5" w:rsidRDefault="00121555" w:rsidP="003E57E5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Table 1 summarizes the target</w:t>
      </w:r>
      <w:r w:rsidR="005F3879">
        <w:rPr>
          <w:rFonts w:ascii="Times New Roman" w:eastAsia="Malgun Gothic" w:hAnsi="Times New Roman" w:cs="Times New Roman"/>
        </w:rPr>
        <w:t>s</w:t>
      </w:r>
      <w:r>
        <w:rPr>
          <w:rFonts w:ascii="Times New Roman" w:eastAsia="Malgun Gothic" w:hAnsi="Times New Roman" w:cs="Times New Roman"/>
        </w:rPr>
        <w:t xml:space="preserve"> related to the peak </w:t>
      </w:r>
      <w:r w:rsidR="00515EEA">
        <w:rPr>
          <w:rFonts w:ascii="Times New Roman" w:eastAsia="Malgun Gothic" w:hAnsi="Times New Roman" w:cs="Times New Roman"/>
        </w:rPr>
        <w:t>SE</w:t>
      </w:r>
      <w:r>
        <w:rPr>
          <w:rFonts w:ascii="Times New Roman" w:eastAsia="Malgun Gothic" w:hAnsi="Times New Roman" w:cs="Times New Roman"/>
        </w:rPr>
        <w:t xml:space="preserve"> and </w:t>
      </w:r>
      <w:r w:rsidR="003E57E5">
        <w:rPr>
          <w:rFonts w:ascii="Times New Roman" w:eastAsia="Malgun Gothic" w:hAnsi="Times New Roman" w:cs="Times New Roman" w:hint="eastAsia"/>
        </w:rPr>
        <w:t>data rate</w:t>
      </w:r>
      <w:r>
        <w:rPr>
          <w:rFonts w:ascii="Times New Roman" w:eastAsia="Malgun Gothic" w:hAnsi="Times New Roman" w:cs="Times New Roman"/>
        </w:rPr>
        <w:t xml:space="preserve"> </w:t>
      </w:r>
      <w:r w:rsidR="0013323A">
        <w:rPr>
          <w:rFonts w:ascii="Times New Roman" w:eastAsia="Malgun Gothic" w:hAnsi="Times New Roman" w:cs="Times New Roman" w:hint="eastAsia"/>
        </w:rPr>
        <w:t>KPIs</w:t>
      </w:r>
      <w:r w:rsidR="00F01DD8">
        <w:rPr>
          <w:rFonts w:ascii="Times New Roman" w:eastAsia="Malgun Gothic" w:hAnsi="Times New Roman" w:cs="Times New Roman"/>
        </w:rPr>
        <w:t>,</w:t>
      </w:r>
      <w:r>
        <w:rPr>
          <w:rFonts w:ascii="Times New Roman" w:eastAsia="Malgun Gothic" w:hAnsi="Times New Roman" w:cs="Times New Roman"/>
        </w:rPr>
        <w:t xml:space="preserve"> as well as </w:t>
      </w:r>
      <w:r w:rsidR="002F3770">
        <w:rPr>
          <w:rFonts w:ascii="Times New Roman" w:eastAsia="Malgun Gothic" w:hAnsi="Times New Roman" w:cs="Times New Roman"/>
        </w:rPr>
        <w:t>related comments</w:t>
      </w:r>
      <w:r w:rsidR="00656D70">
        <w:rPr>
          <w:rFonts w:ascii="Times New Roman" w:eastAsia="Malgun Gothic" w:hAnsi="Times New Roman" w:cs="Times New Roman"/>
        </w:rPr>
        <w:t>,</w:t>
      </w:r>
      <w:r w:rsidR="003E57E5">
        <w:rPr>
          <w:rFonts w:ascii="Times New Roman" w:eastAsia="Malgun Gothic" w:hAnsi="Times New Roman" w:cs="Times New Roman" w:hint="eastAsia"/>
        </w:rPr>
        <w:t xml:space="preserve"> in the </w:t>
      </w:r>
      <w:r w:rsidR="003E57E5">
        <w:rPr>
          <w:rFonts w:ascii="Times New Roman" w:eastAsia="Malgun Gothic" w:hAnsi="Times New Roman" w:cs="Times New Roman"/>
        </w:rPr>
        <w:t>current</w:t>
      </w:r>
      <w:r w:rsidR="003E57E5">
        <w:rPr>
          <w:rFonts w:ascii="Times New Roman" w:eastAsia="Malgun Gothic" w:hAnsi="Times New Roman" w:cs="Times New Roman" w:hint="eastAsia"/>
        </w:rPr>
        <w:t xml:space="preserve"> </w:t>
      </w:r>
      <w:r w:rsidR="003E57E5">
        <w:rPr>
          <w:rFonts w:ascii="Times New Roman" w:eastAsia="Malgun Gothic" w:hAnsi="Times New Roman" w:cs="Times New Roman"/>
        </w:rPr>
        <w:t>version</w:t>
      </w:r>
      <w:r w:rsidR="003E57E5">
        <w:rPr>
          <w:rFonts w:ascii="Times New Roman" w:eastAsia="Malgun Gothic" w:hAnsi="Times New Roman" w:cs="Times New Roman" w:hint="eastAsia"/>
        </w:rPr>
        <w:t xml:space="preserve"> of</w:t>
      </w:r>
      <w:r w:rsidR="00C647C7">
        <w:rPr>
          <w:rFonts w:ascii="Times New Roman" w:eastAsia="Malgun Gothic" w:hAnsi="Times New Roman" w:cs="Times New Roman" w:hint="eastAsia"/>
        </w:rPr>
        <w:t xml:space="preserve"> [</w:t>
      </w:r>
      <w:r w:rsidR="00C647C7">
        <w:rPr>
          <w:rFonts w:ascii="Times New Roman" w:eastAsia="Malgun Gothic" w:hAnsi="Times New Roman" w:cs="Times New Roman"/>
        </w:rPr>
        <w:t>2</w:t>
      </w:r>
      <w:r w:rsidR="003E57E5">
        <w:rPr>
          <w:rFonts w:ascii="Times New Roman" w:eastAsia="Malgun Gothic" w:hAnsi="Times New Roman" w:cs="Times New Roman" w:hint="eastAsia"/>
        </w:rPr>
        <w:t>]</w:t>
      </w:r>
      <w:r w:rsidR="00F01DD8">
        <w:rPr>
          <w:rFonts w:ascii="Times New Roman" w:eastAsia="Malgun Gothic" w:hAnsi="Times New Roman" w:cs="Times New Roman"/>
        </w:rPr>
        <w:t xml:space="preserve">. </w:t>
      </w:r>
      <w:r w:rsidR="003E57E5">
        <w:rPr>
          <w:rFonts w:ascii="Times New Roman" w:eastAsia="Malgun Gothic" w:hAnsi="Times New Roman" w:cs="Times New Roman" w:hint="eastAsia"/>
        </w:rPr>
        <w:t xml:space="preserve"> </w:t>
      </w:r>
    </w:p>
    <w:p w14:paraId="05F08C75" w14:textId="77777777" w:rsidR="003E57E5" w:rsidRPr="003E57E5" w:rsidRDefault="003E57E5" w:rsidP="003E57E5">
      <w:pPr>
        <w:rPr>
          <w:rFonts w:ascii="Times New Roman" w:eastAsia="Malgun Gothic" w:hAnsi="Times New Roman" w:cs="Times New Roman"/>
        </w:rPr>
      </w:pPr>
    </w:p>
    <w:p w14:paraId="4FE7AE11" w14:textId="5518A93D" w:rsidR="003E57E5" w:rsidRPr="004C4BDC" w:rsidRDefault="003E57E5" w:rsidP="003E57E5">
      <w:pPr>
        <w:jc w:val="center"/>
        <w:rPr>
          <w:rFonts w:ascii="Arial" w:eastAsia="Malgun Gothic" w:hAnsi="Arial" w:cs="Arial"/>
          <w:b/>
          <w:szCs w:val="20"/>
        </w:rPr>
      </w:pPr>
      <w:r w:rsidRPr="004C4BDC">
        <w:rPr>
          <w:rFonts w:ascii="Arial" w:eastAsia="Malgun Gothic" w:hAnsi="Arial" w:cs="Arial"/>
          <w:b/>
          <w:szCs w:val="20"/>
        </w:rPr>
        <w:t xml:space="preserve">Table 1: </w:t>
      </w:r>
      <w:r w:rsidR="006464E7">
        <w:rPr>
          <w:rFonts w:ascii="Arial" w:eastAsia="Malgun Gothic" w:hAnsi="Arial" w:cs="Arial"/>
          <w:b/>
          <w:szCs w:val="20"/>
        </w:rPr>
        <w:t xml:space="preserve">Targets </w:t>
      </w:r>
      <w:r w:rsidRPr="004C4BDC">
        <w:rPr>
          <w:rFonts w:ascii="Arial" w:eastAsia="Malgun Gothic" w:hAnsi="Arial" w:cs="Arial"/>
          <w:b/>
          <w:szCs w:val="20"/>
        </w:rPr>
        <w:t xml:space="preserve">related to peak </w:t>
      </w:r>
      <w:r w:rsidR="008A5B1E" w:rsidRPr="004C4BDC">
        <w:rPr>
          <w:rFonts w:ascii="Arial" w:eastAsia="Malgun Gothic" w:hAnsi="Arial" w:cs="Arial"/>
          <w:b/>
          <w:szCs w:val="20"/>
        </w:rPr>
        <w:t xml:space="preserve">spectral efficiency and </w:t>
      </w:r>
      <w:r w:rsidRPr="004C4BDC">
        <w:rPr>
          <w:rFonts w:ascii="Arial" w:eastAsia="Malgun Gothic" w:hAnsi="Arial" w:cs="Arial"/>
          <w:b/>
          <w:szCs w:val="20"/>
        </w:rPr>
        <w:t>data rate</w:t>
      </w:r>
      <w:r w:rsidR="006464E7">
        <w:rPr>
          <w:rFonts w:ascii="Arial" w:eastAsia="Malgun Gothic" w:hAnsi="Arial" w:cs="Arial"/>
          <w:b/>
          <w:szCs w:val="20"/>
        </w:rPr>
        <w:t xml:space="preserve"> </w:t>
      </w:r>
      <w:r w:rsidR="006464E7" w:rsidRPr="004C4BDC">
        <w:rPr>
          <w:rFonts w:ascii="Arial" w:eastAsia="Malgun Gothic" w:hAnsi="Arial" w:cs="Arial"/>
          <w:b/>
          <w:szCs w:val="20"/>
        </w:rPr>
        <w:t>KPIs</w:t>
      </w:r>
    </w:p>
    <w:tbl>
      <w:tblPr>
        <w:tblStyle w:val="MediumList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1732"/>
        <w:gridCol w:w="4095"/>
      </w:tblGrid>
      <w:tr w:rsidR="003E57E5" w:rsidRPr="00FB5DB8" w14:paraId="3B0DEB59" w14:textId="77777777" w:rsidTr="00601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1CD2E" w14:textId="77777777" w:rsidR="003E57E5" w:rsidRPr="001633BC" w:rsidRDefault="003E57E5" w:rsidP="003E57E5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</w:pPr>
            <w:r w:rsidRPr="001633BC"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>KPI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9275D" w14:textId="2D97BB04" w:rsidR="003E57E5" w:rsidRPr="001633BC" w:rsidRDefault="002F3770" w:rsidP="00BD1B60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>KPI</w:t>
            </w:r>
            <w:r w:rsidR="003E57E5" w:rsidRPr="001633BC"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 xml:space="preserve"> </w:t>
            </w:r>
            <w:r w:rsidR="00BD1B60" w:rsidRPr="001633BC"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>targets</w:t>
            </w:r>
            <w:r w:rsidR="003E57E5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 xml:space="preserve"> in [</w:t>
            </w:r>
            <w:r w:rsidR="00F16349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>2</w:t>
            </w:r>
            <w:r w:rsidR="003E57E5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>]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09D5" w14:textId="3F27C549" w:rsidR="003E57E5" w:rsidRPr="001633BC" w:rsidRDefault="00121555" w:rsidP="00121555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</w:pPr>
            <w:r w:rsidRPr="001633BC"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 xml:space="preserve">Comments w.r.t metrics </w:t>
            </w:r>
            <w:r w:rsidR="003E57E5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>in [</w:t>
            </w:r>
            <w:r w:rsidR="00F16349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>2</w:t>
            </w:r>
            <w:r w:rsidR="003E57E5" w:rsidRPr="001633BC">
              <w:rPr>
                <w:rFonts w:ascii="Times New Roman" w:eastAsia="Malgun Gothic" w:hAnsi="Times New Roman" w:cs="Times New Roman" w:hint="eastAsia"/>
                <w:b/>
                <w:color w:val="auto"/>
                <w:sz w:val="20"/>
              </w:rPr>
              <w:t>]</w:t>
            </w:r>
          </w:p>
        </w:tc>
      </w:tr>
      <w:tr w:rsidR="003E57E5" w:rsidRPr="00FB5DB8" w14:paraId="7E58DD64" w14:textId="77777777" w:rsidTr="008A5B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A8D4D" w14:textId="026A671E" w:rsidR="003E57E5" w:rsidRPr="001633BC" w:rsidRDefault="008A5B1E" w:rsidP="008A5B1E">
            <w:pPr>
              <w:kinsoku w:val="0"/>
              <w:wordWrap/>
              <w:overflowPunct w:val="0"/>
              <w:spacing w:after="0"/>
              <w:jc w:val="right"/>
              <w:rPr>
                <w:rFonts w:ascii="Times New Roman" w:eastAsia="Malgun Gothic" w:hAnsi="Times New Roman" w:cs="Times New Roman"/>
                <w:b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b/>
                <w:color w:val="auto"/>
              </w:rPr>
              <w:t>Peak spectral efficiency</w:t>
            </w:r>
          </w:p>
        </w:tc>
        <w:tc>
          <w:tcPr>
            <w:tcW w:w="1732" w:type="dxa"/>
            <w:tcBorders>
              <w:top w:val="single" w:sz="2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9BEC" w14:textId="2B104E2A" w:rsidR="008A5B1E" w:rsidRPr="001633BC" w:rsidRDefault="000D2BC2" w:rsidP="008A5B1E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>DL: 30</w:t>
            </w:r>
            <w:r w:rsidR="00E43C8D" w:rsidRPr="001633BC">
              <w:rPr>
                <w:rFonts w:ascii="Times New Roman" w:eastAsia="Malgun Gothic" w:hAnsi="Times New Roman" w:cs="Times New Roman"/>
                <w:color w:val="auto"/>
              </w:rPr>
              <w:t xml:space="preserve"> </w:t>
            </w:r>
            <w:r w:rsidRPr="001633BC">
              <w:rPr>
                <w:rFonts w:ascii="Times New Roman" w:eastAsia="Malgun Gothic" w:hAnsi="Times New Roman" w:cs="Times New Roman"/>
                <w:color w:val="auto"/>
              </w:rPr>
              <w:t>b</w:t>
            </w:r>
            <w:r w:rsidR="00E43C8D" w:rsidRPr="001633BC">
              <w:rPr>
                <w:rFonts w:ascii="Times New Roman" w:eastAsia="Malgun Gothic" w:hAnsi="Times New Roman" w:cs="Times New Roman"/>
                <w:color w:val="auto"/>
              </w:rPr>
              <w:t>ps</w:t>
            </w:r>
            <w:r w:rsidRPr="001633BC">
              <w:rPr>
                <w:rFonts w:ascii="Times New Roman" w:eastAsia="Malgun Gothic" w:hAnsi="Times New Roman" w:cs="Times New Roman"/>
                <w:color w:val="auto"/>
              </w:rPr>
              <w:t>/Hz</w:t>
            </w:r>
          </w:p>
          <w:p w14:paraId="3B0C76A3" w14:textId="77777777" w:rsidR="000D2BC2" w:rsidRPr="001633BC" w:rsidRDefault="000D2BC2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</w:p>
          <w:p w14:paraId="32C61B28" w14:textId="37F68C4D" w:rsidR="003E57E5" w:rsidRPr="001633BC" w:rsidRDefault="008A5B1E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>UL: 15</w:t>
            </w:r>
            <w:r w:rsidR="005400BB" w:rsidRPr="001633BC">
              <w:rPr>
                <w:rFonts w:ascii="Times New Roman" w:eastAsia="Malgun Gothic" w:hAnsi="Times New Roman" w:cs="Times New Roman"/>
                <w:color w:val="auto"/>
              </w:rPr>
              <w:t xml:space="preserve"> </w:t>
            </w:r>
            <w:r w:rsidRPr="001633BC">
              <w:rPr>
                <w:rFonts w:ascii="Times New Roman" w:eastAsia="Malgun Gothic" w:hAnsi="Times New Roman" w:cs="Times New Roman"/>
                <w:color w:val="auto"/>
              </w:rPr>
              <w:t>bps/Hz</w:t>
            </w:r>
          </w:p>
        </w:tc>
        <w:tc>
          <w:tcPr>
            <w:tcW w:w="4095" w:type="dxa"/>
            <w:vMerge w:val="restart"/>
            <w:tcBorders>
              <w:top w:val="single" w:sz="2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D922" w14:textId="77777777" w:rsidR="00B17173" w:rsidRPr="001633BC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 xml:space="preserve">Higher frequency bands could have higher bandwidth but lower spectral efficiency and lower frequency bands could have lower bandwidth but higher spectral efficiency. </w:t>
            </w:r>
          </w:p>
          <w:p w14:paraId="750C9263" w14:textId="5F4AB4E8" w:rsidR="003E57E5" w:rsidRPr="00FB5DB8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algun Gothic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>Thus, peak data rate cannot be directly derived from peak spectral efficiency and bandwidth multiplication.</w:t>
            </w:r>
          </w:p>
        </w:tc>
      </w:tr>
      <w:tr w:rsidR="003E57E5" w14:paraId="7C436436" w14:textId="77777777" w:rsidTr="00601E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2483B" w14:textId="0F42ECAB" w:rsidR="003E57E5" w:rsidRPr="001633BC" w:rsidRDefault="008A5B1E" w:rsidP="003E57E5">
            <w:pPr>
              <w:kinsoku w:val="0"/>
              <w:wordWrap/>
              <w:overflowPunct w:val="0"/>
              <w:spacing w:after="0"/>
              <w:jc w:val="right"/>
              <w:rPr>
                <w:rFonts w:ascii="Times New Roman" w:eastAsia="Malgun Gothic" w:hAnsi="Times New Roman" w:cs="Times New Roman"/>
                <w:b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b/>
                <w:color w:val="auto"/>
              </w:rPr>
              <w:t>Peak data rate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E13B" w14:textId="08713CD2" w:rsidR="008A5B1E" w:rsidRPr="001633BC" w:rsidRDefault="000D2BC2" w:rsidP="008A5B1E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>DL: 20</w:t>
            </w:r>
            <w:r w:rsidR="005400BB" w:rsidRPr="001633BC">
              <w:rPr>
                <w:rFonts w:ascii="Times New Roman" w:eastAsia="Malgun Gothic" w:hAnsi="Times New Roman" w:cs="Times New Roman"/>
                <w:color w:val="auto"/>
              </w:rPr>
              <w:t xml:space="preserve"> </w:t>
            </w:r>
            <w:proofErr w:type="spellStart"/>
            <w:r w:rsidRPr="001633BC">
              <w:rPr>
                <w:rFonts w:ascii="Times New Roman" w:eastAsia="Malgun Gothic" w:hAnsi="Times New Roman" w:cs="Times New Roman"/>
                <w:color w:val="auto"/>
              </w:rPr>
              <w:t>Gbps</w:t>
            </w:r>
            <w:proofErr w:type="spellEnd"/>
          </w:p>
          <w:p w14:paraId="68300BF3" w14:textId="77777777" w:rsidR="000D2BC2" w:rsidRPr="001633BC" w:rsidRDefault="000D2BC2" w:rsidP="008A5B1E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</w:p>
          <w:p w14:paraId="67045096" w14:textId="7B36F0DE" w:rsidR="003E57E5" w:rsidRPr="001633BC" w:rsidRDefault="008A5B1E" w:rsidP="008A5B1E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color w:val="auto"/>
              </w:rPr>
              <w:t>UL: 10</w:t>
            </w:r>
            <w:r w:rsidR="005400BB" w:rsidRPr="001633BC">
              <w:rPr>
                <w:rFonts w:ascii="Times New Roman" w:eastAsia="Malgun Gothic" w:hAnsi="Times New Roman" w:cs="Times New Roman"/>
                <w:color w:val="auto"/>
              </w:rPr>
              <w:t xml:space="preserve"> </w:t>
            </w:r>
            <w:proofErr w:type="spellStart"/>
            <w:r w:rsidRPr="001633BC">
              <w:rPr>
                <w:rFonts w:ascii="Times New Roman" w:eastAsia="Malgun Gothic" w:hAnsi="Times New Roman" w:cs="Times New Roman"/>
                <w:color w:val="auto"/>
              </w:rPr>
              <w:t>Gbps</w:t>
            </w:r>
            <w:proofErr w:type="spellEnd"/>
          </w:p>
        </w:tc>
        <w:tc>
          <w:tcPr>
            <w:tcW w:w="4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873" w14:textId="77777777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E57E5" w14:paraId="3501A67F" w14:textId="77777777" w:rsidTr="00601E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873E9" w14:textId="77777777" w:rsidR="003E57E5" w:rsidRPr="001633BC" w:rsidRDefault="003E57E5" w:rsidP="003E57E5">
            <w:pPr>
              <w:kinsoku w:val="0"/>
              <w:wordWrap/>
              <w:overflowPunct w:val="0"/>
              <w:spacing w:after="0"/>
              <w:jc w:val="right"/>
              <w:rPr>
                <w:rFonts w:ascii="Times New Roman" w:eastAsia="Malgun Gothic" w:hAnsi="Times New Roman" w:cs="Times New Roman"/>
                <w:b/>
                <w:color w:val="auto"/>
              </w:rPr>
            </w:pPr>
            <w:r w:rsidRPr="001633BC">
              <w:rPr>
                <w:rFonts w:ascii="Times New Roman" w:eastAsia="Malgun Gothic" w:hAnsi="Times New Roman" w:cs="Times New Roman"/>
                <w:b/>
                <w:color w:val="auto"/>
              </w:rPr>
              <w:t>Bandwidth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9B13" w14:textId="5C12D72F" w:rsidR="003E57E5" w:rsidRPr="001633BC" w:rsidRDefault="003E57E5" w:rsidP="001633BC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1633BC">
              <w:rPr>
                <w:rFonts w:ascii="Times New Roman" w:eastAsia="Malgun Gothic" w:hAnsi="Times New Roman" w:cs="Times New Roman" w:hint="eastAsia"/>
                <w:color w:val="auto"/>
              </w:rPr>
              <w:t>Quantitative KPI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CAD2" w14:textId="18E454CD" w:rsidR="003E57E5" w:rsidRDefault="003E57E5" w:rsidP="003E57E5">
            <w:pPr>
              <w:kinsoku w:val="0"/>
              <w:wordWrap/>
              <w:overflowPunct w:val="0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1633BC">
              <w:rPr>
                <w:rFonts w:ascii="Times New Roman" w:eastAsia="Malgun Gothic" w:hAnsi="Times New Roman" w:cs="Times New Roman" w:hint="eastAsia"/>
                <w:color w:val="auto"/>
              </w:rPr>
              <w:t xml:space="preserve">Max aggregated total system BW. </w:t>
            </w:r>
            <w:r w:rsidRPr="001633BC">
              <w:rPr>
                <w:rFonts w:ascii="Times New Roman" w:eastAsia="Malgun Gothic" w:hAnsi="Times New Roman" w:cs="Times New Roman"/>
                <w:color w:val="auto"/>
              </w:rPr>
              <w:t>It may be supported by single or multiple RF carriers.</w:t>
            </w:r>
          </w:p>
        </w:tc>
      </w:tr>
    </w:tbl>
    <w:p w14:paraId="43F8A33B" w14:textId="77777777" w:rsidR="003E57E5" w:rsidRDefault="003E57E5" w:rsidP="00941A41">
      <w:pPr>
        <w:kinsoku w:val="0"/>
        <w:wordWrap/>
        <w:overflowPunct w:val="0"/>
        <w:rPr>
          <w:rFonts w:eastAsia="Malgun Gothic"/>
        </w:rPr>
      </w:pPr>
    </w:p>
    <w:p w14:paraId="3D86BF88" w14:textId="648F87B5" w:rsidR="008A46BB" w:rsidRDefault="007C1A47" w:rsidP="00121555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As in the deployment scenarios described in [2], </w:t>
      </w:r>
      <w:r w:rsidR="00737022">
        <w:rPr>
          <w:rFonts w:ascii="Times New Roman" w:eastAsia="Malgun Gothic" w:hAnsi="Times New Roman" w:cs="Times New Roman"/>
        </w:rPr>
        <w:t xml:space="preserve">three sets of operating frequency ranges are being considered: up-to 6 GHz, 24 - 40 GHz and 66 - 86 GHz, represented by proxy </w:t>
      </w:r>
      <w:r w:rsidR="008F75CC">
        <w:rPr>
          <w:rFonts w:ascii="Times New Roman" w:eastAsia="Malgun Gothic" w:hAnsi="Times New Roman" w:cs="Times New Roman"/>
        </w:rPr>
        <w:t>center</w:t>
      </w:r>
      <w:r w:rsidR="00737022">
        <w:rPr>
          <w:rFonts w:ascii="Times New Roman" w:eastAsia="Malgun Gothic" w:hAnsi="Times New Roman" w:cs="Times New Roman"/>
        </w:rPr>
        <w:t xml:space="preserve"> frequencies of </w:t>
      </w:r>
      <w:r w:rsidR="008F75CC">
        <w:rPr>
          <w:rFonts w:ascii="Times New Roman" w:eastAsia="Malgun Gothic" w:hAnsi="Times New Roman" w:cs="Times New Roman"/>
        </w:rPr>
        <w:t xml:space="preserve">operation of </w:t>
      </w:r>
      <w:r w:rsidR="00737022">
        <w:rPr>
          <w:rFonts w:ascii="Times New Roman" w:eastAsia="Malgun Gothic" w:hAnsi="Times New Roman" w:cs="Times New Roman"/>
        </w:rPr>
        <w:t xml:space="preserve">4, 30 and 70 GHz, respectively. </w:t>
      </w:r>
      <w:r w:rsidR="008A46BB">
        <w:rPr>
          <w:rFonts w:ascii="Times New Roman" w:eastAsia="Malgun Gothic" w:hAnsi="Times New Roman" w:cs="Times New Roman"/>
        </w:rPr>
        <w:t>This has the following consequences:</w:t>
      </w:r>
    </w:p>
    <w:p w14:paraId="387E6A65" w14:textId="3C3BAC0B" w:rsidR="008A46BB" w:rsidRDefault="00F872E8" w:rsidP="0058738D">
      <w:pPr>
        <w:pStyle w:val="ListParagraph"/>
        <w:numPr>
          <w:ilvl w:val="0"/>
          <w:numId w:val="3"/>
        </w:numPr>
        <w:ind w:leftChars="0"/>
        <w:rPr>
          <w:rFonts w:ascii="Times New Roman" w:eastAsia="Malgun Gothic" w:hAnsi="Times New Roman" w:cs="Times New Roman"/>
        </w:rPr>
      </w:pPr>
      <w:r w:rsidRPr="008A46BB">
        <w:rPr>
          <w:rFonts w:ascii="Times New Roman" w:eastAsia="Malgun Gothic" w:hAnsi="Times New Roman" w:cs="Times New Roman"/>
        </w:rPr>
        <w:t xml:space="preserve">Different maximum bandwidths may be available </w:t>
      </w:r>
      <w:r w:rsidR="007E6DBA" w:rsidRPr="008A46BB">
        <w:rPr>
          <w:rFonts w:ascii="Times New Roman" w:eastAsia="Malgun Gothic" w:hAnsi="Times New Roman" w:cs="Times New Roman"/>
        </w:rPr>
        <w:t xml:space="preserve">for operation </w:t>
      </w:r>
      <w:r w:rsidRPr="008A46BB">
        <w:rPr>
          <w:rFonts w:ascii="Times New Roman" w:eastAsia="Malgun Gothic" w:hAnsi="Times New Roman" w:cs="Times New Roman"/>
        </w:rPr>
        <w:t>on e</w:t>
      </w:r>
      <w:r w:rsidR="00386CCA" w:rsidRPr="008A46BB">
        <w:rPr>
          <w:rFonts w:ascii="Times New Roman" w:eastAsia="Malgun Gothic" w:hAnsi="Times New Roman" w:cs="Times New Roman"/>
        </w:rPr>
        <w:t>ach of these frequency ranges</w:t>
      </w:r>
      <w:r w:rsidR="008A46BB">
        <w:rPr>
          <w:rFonts w:ascii="Times New Roman" w:eastAsia="Malgun Gothic" w:hAnsi="Times New Roman" w:cs="Times New Roman"/>
        </w:rPr>
        <w:t>; specifically, as noted in [2] and mentioned in Table 1 above, larger bandwidths may be available at the higher operating frequency bands</w:t>
      </w:r>
      <w:r w:rsidR="00515EEA">
        <w:rPr>
          <w:rFonts w:ascii="Times New Roman" w:eastAsia="Malgun Gothic" w:hAnsi="Times New Roman" w:cs="Times New Roman"/>
        </w:rPr>
        <w:t>.</w:t>
      </w:r>
    </w:p>
    <w:p w14:paraId="0066573C" w14:textId="19BC2678" w:rsidR="00B91C2F" w:rsidRDefault="00B01750" w:rsidP="0058738D">
      <w:pPr>
        <w:pStyle w:val="ListParagraph"/>
        <w:numPr>
          <w:ilvl w:val="0"/>
          <w:numId w:val="3"/>
        </w:numPr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As noted in [2] and mentioned in Table 1, t</w:t>
      </w:r>
      <w:r w:rsidR="00772365">
        <w:rPr>
          <w:rFonts w:ascii="Times New Roman" w:eastAsia="Malgun Gothic" w:hAnsi="Times New Roman" w:cs="Times New Roman"/>
        </w:rPr>
        <w:t>he achievable maximum spectral efficiencies may be inversely proportional to the frequency of operation, i.e., lower operation frequencies may yield higher maximum SEs. As a result, the maximum SE target</w:t>
      </w:r>
      <w:r w:rsidR="0021282F">
        <w:rPr>
          <w:rFonts w:ascii="Times New Roman" w:eastAsia="Malgun Gothic" w:hAnsi="Times New Roman" w:cs="Times New Roman"/>
        </w:rPr>
        <w:t>s</w:t>
      </w:r>
      <w:r w:rsidR="00772365">
        <w:rPr>
          <w:rFonts w:ascii="Times New Roman" w:eastAsia="Malgun Gothic" w:hAnsi="Times New Roman" w:cs="Times New Roman"/>
        </w:rPr>
        <w:t xml:space="preserve"> of 30 </w:t>
      </w:r>
      <w:r w:rsidR="0021282F">
        <w:rPr>
          <w:rFonts w:ascii="Times New Roman" w:eastAsia="Malgun Gothic" w:hAnsi="Times New Roman" w:cs="Times New Roman"/>
        </w:rPr>
        <w:t xml:space="preserve">and 15 </w:t>
      </w:r>
      <w:r w:rsidR="00772365">
        <w:rPr>
          <w:rFonts w:ascii="Times New Roman" w:eastAsia="Malgun Gothic" w:hAnsi="Times New Roman" w:cs="Times New Roman"/>
        </w:rPr>
        <w:t>bps/Hz</w:t>
      </w:r>
      <w:r w:rsidR="0021282F">
        <w:rPr>
          <w:rFonts w:ascii="Times New Roman" w:eastAsia="Malgun Gothic" w:hAnsi="Times New Roman" w:cs="Times New Roman"/>
        </w:rPr>
        <w:t>, on the DL and UL, respectively,</w:t>
      </w:r>
      <w:r w:rsidR="00772365">
        <w:rPr>
          <w:rFonts w:ascii="Times New Roman" w:eastAsia="Malgun Gothic" w:hAnsi="Times New Roman" w:cs="Times New Roman"/>
        </w:rPr>
        <w:t xml:space="preserve"> may not be achievable </w:t>
      </w:r>
      <w:r w:rsidR="00B91C2F">
        <w:rPr>
          <w:rFonts w:ascii="Times New Roman" w:eastAsia="Malgun Gothic" w:hAnsi="Times New Roman" w:cs="Times New Roman"/>
        </w:rPr>
        <w:t>in all the frequency ranges. Different SE targets may therefore need to be specified for each range, with at least one of them meeting the target</w:t>
      </w:r>
      <w:r w:rsidR="0021282F">
        <w:rPr>
          <w:rFonts w:ascii="Times New Roman" w:eastAsia="Malgun Gothic" w:hAnsi="Times New Roman" w:cs="Times New Roman"/>
        </w:rPr>
        <w:t xml:space="preserve"> values of </w:t>
      </w:r>
      <w:r w:rsidR="00B91C2F">
        <w:rPr>
          <w:rFonts w:ascii="Times New Roman" w:eastAsia="Malgun Gothic" w:hAnsi="Times New Roman" w:cs="Times New Roman"/>
        </w:rPr>
        <w:t xml:space="preserve">30 </w:t>
      </w:r>
      <w:r w:rsidR="0021282F">
        <w:rPr>
          <w:rFonts w:ascii="Times New Roman" w:eastAsia="Malgun Gothic" w:hAnsi="Times New Roman" w:cs="Times New Roman"/>
        </w:rPr>
        <w:t xml:space="preserve">and 15 </w:t>
      </w:r>
      <w:r w:rsidR="00B91C2F">
        <w:rPr>
          <w:rFonts w:ascii="Times New Roman" w:eastAsia="Malgun Gothic" w:hAnsi="Times New Roman" w:cs="Times New Roman"/>
        </w:rPr>
        <w:t>bps/Hz</w:t>
      </w:r>
      <w:r w:rsidR="007F7F3D">
        <w:rPr>
          <w:rFonts w:ascii="Times New Roman" w:eastAsia="Malgun Gothic" w:hAnsi="Times New Roman" w:cs="Times New Roman"/>
        </w:rPr>
        <w:t>,</w:t>
      </w:r>
      <w:r w:rsidR="00324482" w:rsidRPr="00324482">
        <w:rPr>
          <w:rFonts w:ascii="Times New Roman" w:eastAsia="Malgun Gothic" w:hAnsi="Times New Roman" w:cs="Times New Roman"/>
        </w:rPr>
        <w:t xml:space="preserve"> </w:t>
      </w:r>
      <w:r w:rsidR="00324482">
        <w:rPr>
          <w:rFonts w:ascii="Times New Roman" w:eastAsia="Malgun Gothic" w:hAnsi="Times New Roman" w:cs="Times New Roman"/>
        </w:rPr>
        <w:t>on the DL and UL, respectively</w:t>
      </w:r>
      <w:r w:rsidR="00B91C2F">
        <w:rPr>
          <w:rFonts w:ascii="Times New Roman" w:eastAsia="Malgun Gothic" w:hAnsi="Times New Roman" w:cs="Times New Roman"/>
        </w:rPr>
        <w:t>.</w:t>
      </w:r>
    </w:p>
    <w:p w14:paraId="45899A52" w14:textId="7DC0C71D" w:rsidR="007C1A47" w:rsidRDefault="00093108" w:rsidP="0058738D">
      <w:pPr>
        <w:pStyle w:val="ListParagraph"/>
        <w:numPr>
          <w:ilvl w:val="0"/>
          <w:numId w:val="3"/>
        </w:numPr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As a consequence of different available maximum bandwidths</w:t>
      </w:r>
      <w:r w:rsidR="00B20B84">
        <w:rPr>
          <w:rFonts w:ascii="Times New Roman" w:eastAsia="Malgun Gothic" w:hAnsi="Times New Roman" w:cs="Times New Roman"/>
        </w:rPr>
        <w:t>,</w:t>
      </w:r>
      <w:r>
        <w:rPr>
          <w:rFonts w:ascii="Times New Roman" w:eastAsia="Malgun Gothic" w:hAnsi="Times New Roman" w:cs="Times New Roman"/>
        </w:rPr>
        <w:t xml:space="preserve"> as well as the possibly different peak target SEs, different peak data rate targets </w:t>
      </w:r>
      <w:r w:rsidR="002F6016">
        <w:rPr>
          <w:rFonts w:ascii="Times New Roman" w:eastAsia="Malgun Gothic" w:hAnsi="Times New Roman" w:cs="Times New Roman"/>
        </w:rPr>
        <w:t xml:space="preserve">may </w:t>
      </w:r>
      <w:r>
        <w:rPr>
          <w:rFonts w:ascii="Times New Roman" w:eastAsia="Malgun Gothic" w:hAnsi="Times New Roman" w:cs="Times New Roman"/>
        </w:rPr>
        <w:t xml:space="preserve">need to be specified for each range, with at least one of them </w:t>
      </w:r>
      <w:r>
        <w:rPr>
          <w:rFonts w:ascii="Times New Roman" w:eastAsia="Malgun Gothic" w:hAnsi="Times New Roman" w:cs="Times New Roman"/>
        </w:rPr>
        <w:lastRenderedPageBreak/>
        <w:t>meeting the target</w:t>
      </w:r>
      <w:r w:rsidR="00030EC1">
        <w:rPr>
          <w:rFonts w:ascii="Times New Roman" w:eastAsia="Malgun Gothic" w:hAnsi="Times New Roman" w:cs="Times New Roman"/>
        </w:rPr>
        <w:t>s</w:t>
      </w:r>
      <w:r>
        <w:rPr>
          <w:rFonts w:ascii="Times New Roman" w:eastAsia="Malgun Gothic" w:hAnsi="Times New Roman" w:cs="Times New Roman"/>
        </w:rPr>
        <w:t xml:space="preserve"> of </w:t>
      </w:r>
      <w:r w:rsidR="002F6016">
        <w:rPr>
          <w:rFonts w:ascii="Times New Roman" w:eastAsia="Malgun Gothic" w:hAnsi="Times New Roman" w:cs="Times New Roman"/>
        </w:rPr>
        <w:t>20</w:t>
      </w:r>
      <w:r w:rsidR="00030EC1">
        <w:rPr>
          <w:rFonts w:ascii="Times New Roman" w:eastAsia="Malgun Gothic" w:hAnsi="Times New Roman" w:cs="Times New Roman"/>
        </w:rPr>
        <w:t xml:space="preserve"> and 10 </w:t>
      </w:r>
      <w:proofErr w:type="spellStart"/>
      <w:r w:rsidR="002F6016">
        <w:rPr>
          <w:rFonts w:ascii="Times New Roman" w:eastAsia="Malgun Gothic" w:hAnsi="Times New Roman" w:cs="Times New Roman"/>
        </w:rPr>
        <w:t>Gbps</w:t>
      </w:r>
      <w:proofErr w:type="spellEnd"/>
      <w:r w:rsidR="00030EC1">
        <w:rPr>
          <w:rFonts w:ascii="Times New Roman" w:eastAsia="Malgun Gothic" w:hAnsi="Times New Roman" w:cs="Times New Roman"/>
        </w:rPr>
        <w:t>, on the DL and UL, respectively,</w:t>
      </w:r>
      <w:r w:rsidR="002F6016">
        <w:rPr>
          <w:rFonts w:ascii="Times New Roman" w:eastAsia="Malgun Gothic" w:hAnsi="Times New Roman" w:cs="Times New Roman"/>
        </w:rPr>
        <w:t xml:space="preserve"> as</w:t>
      </w:r>
      <w:r>
        <w:rPr>
          <w:rFonts w:ascii="Times New Roman" w:eastAsia="Malgun Gothic" w:hAnsi="Times New Roman" w:cs="Times New Roman"/>
        </w:rPr>
        <w:t xml:space="preserve"> in [2].</w:t>
      </w:r>
    </w:p>
    <w:p w14:paraId="73106C71" w14:textId="6A5219C3" w:rsidR="003A3F32" w:rsidRPr="008A46BB" w:rsidRDefault="003A3F32" w:rsidP="0058738D">
      <w:pPr>
        <w:pStyle w:val="ListParagraph"/>
        <w:numPr>
          <w:ilvl w:val="0"/>
          <w:numId w:val="3"/>
        </w:numPr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 consequence of the above points is that it may not be feasible to achieve both the peak SE target (of 30 </w:t>
      </w:r>
      <w:r w:rsidR="004D2F26">
        <w:rPr>
          <w:rFonts w:ascii="Times New Roman" w:eastAsia="Malgun Gothic" w:hAnsi="Times New Roman" w:cs="Times New Roman"/>
        </w:rPr>
        <w:t xml:space="preserve">and 15 </w:t>
      </w:r>
      <w:r>
        <w:rPr>
          <w:rFonts w:ascii="Times New Roman" w:eastAsia="Malgun Gothic" w:hAnsi="Times New Roman" w:cs="Times New Roman"/>
        </w:rPr>
        <w:t xml:space="preserve">bps/Hz) and the peak data rate (of 20 </w:t>
      </w:r>
      <w:r w:rsidR="004D2F26">
        <w:rPr>
          <w:rFonts w:ascii="Times New Roman" w:eastAsia="Malgun Gothic" w:hAnsi="Times New Roman" w:cs="Times New Roman"/>
        </w:rPr>
        <w:t xml:space="preserve">and 10 </w:t>
      </w:r>
      <w:proofErr w:type="spellStart"/>
      <w:r>
        <w:rPr>
          <w:rFonts w:ascii="Times New Roman" w:eastAsia="Malgun Gothic" w:hAnsi="Times New Roman" w:cs="Times New Roman"/>
        </w:rPr>
        <w:t>Gbps</w:t>
      </w:r>
      <w:proofErr w:type="spellEnd"/>
      <w:r>
        <w:rPr>
          <w:rFonts w:ascii="Times New Roman" w:eastAsia="Malgun Gothic" w:hAnsi="Times New Roman" w:cs="Times New Roman"/>
        </w:rPr>
        <w:t>)</w:t>
      </w:r>
      <w:r w:rsidR="00B041E6">
        <w:rPr>
          <w:rFonts w:ascii="Times New Roman" w:eastAsia="Malgun Gothic" w:hAnsi="Times New Roman" w:cs="Times New Roman"/>
        </w:rPr>
        <w:t xml:space="preserve">, as </w:t>
      </w:r>
      <w:r w:rsidR="00B43491">
        <w:rPr>
          <w:rFonts w:ascii="Times New Roman" w:eastAsia="Malgun Gothic" w:hAnsi="Times New Roman" w:cs="Times New Roman"/>
        </w:rPr>
        <w:t>propo</w:t>
      </w:r>
      <w:r w:rsidR="000B20E9">
        <w:rPr>
          <w:rFonts w:ascii="Times New Roman" w:eastAsia="Malgun Gothic" w:hAnsi="Times New Roman" w:cs="Times New Roman"/>
        </w:rPr>
        <w:t>s</w:t>
      </w:r>
      <w:r w:rsidR="00B43491">
        <w:rPr>
          <w:rFonts w:ascii="Times New Roman" w:eastAsia="Malgun Gothic" w:hAnsi="Times New Roman" w:cs="Times New Roman"/>
        </w:rPr>
        <w:t>ed</w:t>
      </w:r>
      <w:r w:rsidR="00B041E6">
        <w:rPr>
          <w:rFonts w:ascii="Times New Roman" w:eastAsia="Malgun Gothic" w:hAnsi="Times New Roman" w:cs="Times New Roman"/>
        </w:rPr>
        <w:t xml:space="preserve"> in [2], </w:t>
      </w:r>
      <w:r>
        <w:rPr>
          <w:rFonts w:ascii="Times New Roman" w:eastAsia="Malgun Gothic" w:hAnsi="Times New Roman" w:cs="Times New Roman"/>
        </w:rPr>
        <w:t xml:space="preserve">in the same band.  </w:t>
      </w:r>
    </w:p>
    <w:p w14:paraId="50897C49" w14:textId="39DC03F9" w:rsidR="003E57E5" w:rsidRPr="00904585" w:rsidRDefault="00C3199C" w:rsidP="00904585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It may be noted that in contrast</w:t>
      </w:r>
      <w:r w:rsidR="00914F0F">
        <w:rPr>
          <w:rFonts w:ascii="Times New Roman" w:eastAsia="Malgun Gothic" w:hAnsi="Times New Roman" w:cs="Times New Roman"/>
        </w:rPr>
        <w:t>, the</w:t>
      </w:r>
      <w:r>
        <w:rPr>
          <w:rFonts w:ascii="Times New Roman" w:eastAsia="Malgun Gothic" w:hAnsi="Times New Roman" w:cs="Times New Roman"/>
        </w:rPr>
        <w:t xml:space="preserve"> </w:t>
      </w:r>
      <w:r w:rsidR="00121555">
        <w:rPr>
          <w:rFonts w:ascii="Times New Roman" w:eastAsia="Malgun Gothic" w:hAnsi="Times New Roman" w:cs="Times New Roman" w:hint="eastAsia"/>
        </w:rPr>
        <w:t>IMT-advanced evaluations</w:t>
      </w:r>
      <w:r w:rsidR="00914F0F">
        <w:rPr>
          <w:rFonts w:ascii="Times New Roman" w:eastAsia="Malgun Gothic" w:hAnsi="Times New Roman" w:cs="Times New Roman"/>
        </w:rPr>
        <w:t xml:space="preserve"> </w:t>
      </w:r>
      <w:r w:rsidR="001F1DB0">
        <w:rPr>
          <w:rFonts w:ascii="Times New Roman" w:eastAsia="Malgun Gothic" w:hAnsi="Times New Roman" w:cs="Times New Roman"/>
        </w:rPr>
        <w:t>considered a single frequency</w:t>
      </w:r>
      <w:r w:rsidR="008F75CC">
        <w:rPr>
          <w:rFonts w:ascii="Times New Roman" w:eastAsia="Malgun Gothic" w:hAnsi="Times New Roman" w:cs="Times New Roman"/>
        </w:rPr>
        <w:t xml:space="preserve"> range</w:t>
      </w:r>
      <w:r w:rsidR="001F1DB0">
        <w:rPr>
          <w:rFonts w:ascii="Times New Roman" w:eastAsia="Malgun Gothic" w:hAnsi="Times New Roman" w:cs="Times New Roman"/>
        </w:rPr>
        <w:t xml:space="preserve"> of operation </w:t>
      </w:r>
      <w:r w:rsidR="008F75CC">
        <w:rPr>
          <w:rFonts w:ascii="Times New Roman" w:eastAsia="Malgun Gothic" w:hAnsi="Times New Roman" w:cs="Times New Roman"/>
        </w:rPr>
        <w:t xml:space="preserve">centered </w:t>
      </w:r>
      <w:r w:rsidR="001F1DB0">
        <w:rPr>
          <w:rFonts w:ascii="Times New Roman" w:eastAsia="Malgun Gothic" w:hAnsi="Times New Roman" w:cs="Times New Roman" w:hint="eastAsia"/>
        </w:rPr>
        <w:t>around 2GHz</w:t>
      </w:r>
      <w:r w:rsidR="001F1DB0">
        <w:rPr>
          <w:rFonts w:ascii="Times New Roman" w:eastAsia="Malgun Gothic" w:hAnsi="Times New Roman" w:cs="Times New Roman"/>
        </w:rPr>
        <w:t xml:space="preserve"> with a </w:t>
      </w:r>
      <w:r w:rsidR="00121555">
        <w:rPr>
          <w:rFonts w:ascii="Times New Roman" w:eastAsia="Malgun Gothic" w:hAnsi="Times New Roman" w:cs="Times New Roman" w:hint="eastAsia"/>
        </w:rPr>
        <w:t xml:space="preserve">maximum bandwidth </w:t>
      </w:r>
      <w:r w:rsidR="001F1DB0">
        <w:rPr>
          <w:rFonts w:ascii="Times New Roman" w:eastAsia="Malgun Gothic" w:hAnsi="Times New Roman" w:cs="Times New Roman"/>
        </w:rPr>
        <w:t>of</w:t>
      </w:r>
      <w:r w:rsidR="00121555">
        <w:rPr>
          <w:rFonts w:ascii="Times New Roman" w:eastAsia="Malgun Gothic" w:hAnsi="Times New Roman" w:cs="Times New Roman" w:hint="eastAsia"/>
        </w:rPr>
        <w:t xml:space="preserve"> 100MHz</w:t>
      </w:r>
      <w:r w:rsidR="00182E91">
        <w:rPr>
          <w:rFonts w:ascii="Times New Roman" w:eastAsia="Malgun Gothic" w:hAnsi="Times New Roman" w:cs="Times New Roman"/>
        </w:rPr>
        <w:t xml:space="preserve">. In this case, </w:t>
      </w:r>
      <w:r w:rsidR="001F1DB0">
        <w:rPr>
          <w:rFonts w:ascii="Times New Roman" w:eastAsia="Malgun Gothic" w:hAnsi="Times New Roman" w:cs="Times New Roman"/>
        </w:rPr>
        <w:t>a single</w:t>
      </w:r>
      <w:r w:rsidR="00121555">
        <w:rPr>
          <w:rFonts w:ascii="Times New Roman" w:eastAsia="Malgun Gothic" w:hAnsi="Times New Roman" w:cs="Times New Roman" w:hint="eastAsia"/>
        </w:rPr>
        <w:t xml:space="preserve"> peak data rate </w:t>
      </w:r>
      <w:r w:rsidR="001F1DB0">
        <w:rPr>
          <w:rFonts w:ascii="Times New Roman" w:eastAsia="Malgun Gothic" w:hAnsi="Times New Roman" w:cs="Times New Roman"/>
        </w:rPr>
        <w:t xml:space="preserve">target </w:t>
      </w:r>
      <w:r w:rsidR="00121555">
        <w:rPr>
          <w:rFonts w:ascii="Times New Roman" w:eastAsia="Malgun Gothic" w:hAnsi="Times New Roman" w:cs="Times New Roman" w:hint="eastAsia"/>
        </w:rPr>
        <w:t xml:space="preserve">was derived as a product of the maximum bandwidth (100MHz) and </w:t>
      </w:r>
      <w:r w:rsidR="00D35D97">
        <w:rPr>
          <w:rFonts w:ascii="Times New Roman" w:eastAsia="Malgun Gothic" w:hAnsi="Times New Roman" w:cs="Times New Roman"/>
        </w:rPr>
        <w:t xml:space="preserve">the </w:t>
      </w:r>
      <w:r w:rsidR="00182E91">
        <w:rPr>
          <w:rFonts w:ascii="Times New Roman" w:eastAsia="Malgun Gothic" w:hAnsi="Times New Roman" w:cs="Times New Roman"/>
        </w:rPr>
        <w:t xml:space="preserve">single </w:t>
      </w:r>
      <w:r w:rsidR="001F1DB0">
        <w:rPr>
          <w:rFonts w:ascii="Times New Roman" w:eastAsia="Malgun Gothic" w:hAnsi="Times New Roman" w:cs="Times New Roman"/>
        </w:rPr>
        <w:t>SE target</w:t>
      </w:r>
      <w:r w:rsidR="00121555">
        <w:rPr>
          <w:rFonts w:ascii="Times New Roman" w:eastAsia="Malgun Gothic" w:hAnsi="Times New Roman" w:cs="Times New Roman" w:hint="eastAsia"/>
        </w:rPr>
        <w:t xml:space="preserve">. </w:t>
      </w:r>
      <w:r w:rsidR="003E57E5" w:rsidRPr="00904585">
        <w:rPr>
          <w:rFonts w:ascii="Times New Roman" w:eastAsia="Malgun Gothic" w:hAnsi="Times New Roman" w:cs="Times New Roman" w:hint="eastAsia"/>
        </w:rPr>
        <w:t xml:space="preserve"> </w:t>
      </w:r>
    </w:p>
    <w:p w14:paraId="5013832E" w14:textId="0D26B190" w:rsidR="00601E92" w:rsidRPr="000F3C10" w:rsidRDefault="0011438A" w:rsidP="00601E92">
      <w:pPr>
        <w:pStyle w:val="Heading1"/>
        <w:pageBreakBefore w:val="0"/>
        <w:kinsoku w:val="0"/>
        <w:wordWrap/>
        <w:overflowPunct w:val="0"/>
        <w:ind w:left="432" w:hanging="432"/>
        <w:rPr>
          <w:rFonts w:ascii="Arial" w:eastAsia="Malgun Gothic" w:hAnsi="Arial" w:cs="Arial"/>
          <w:b w:val="0"/>
          <w:sz w:val="32"/>
        </w:rPr>
      </w:pPr>
      <w:r>
        <w:rPr>
          <w:rFonts w:ascii="Arial" w:eastAsia="Malgun Gothic" w:hAnsi="Arial" w:cs="Arial"/>
          <w:b w:val="0"/>
          <w:sz w:val="32"/>
          <w:lang w:val="en-US"/>
        </w:rPr>
        <w:t xml:space="preserve">System </w:t>
      </w:r>
      <w:r w:rsidR="00904585">
        <w:rPr>
          <w:rFonts w:ascii="Arial" w:eastAsia="Malgun Gothic" w:hAnsi="Arial" w:cs="Arial"/>
          <w:b w:val="0"/>
          <w:sz w:val="32"/>
          <w:lang w:val="en-US"/>
        </w:rPr>
        <w:t xml:space="preserve">Parameter Choices and Resultant </w:t>
      </w:r>
      <w:r w:rsidR="00CE6D8F">
        <w:rPr>
          <w:rFonts w:ascii="Arial" w:eastAsia="Malgun Gothic" w:hAnsi="Arial" w:cs="Arial"/>
          <w:b w:val="0"/>
          <w:sz w:val="32"/>
          <w:lang w:val="en-US"/>
        </w:rPr>
        <w:t>Peak SEs</w:t>
      </w:r>
      <w:r w:rsidR="00904585">
        <w:rPr>
          <w:rFonts w:ascii="Arial" w:eastAsia="Malgun Gothic" w:hAnsi="Arial" w:cs="Arial"/>
          <w:b w:val="0"/>
          <w:sz w:val="32"/>
          <w:lang w:val="en-US"/>
        </w:rPr>
        <w:t xml:space="preserve"> </w:t>
      </w:r>
    </w:p>
    <w:p w14:paraId="48976017" w14:textId="78D38521" w:rsidR="00D04B62" w:rsidRDefault="00904585" w:rsidP="00CE6D8F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In this sec</w:t>
      </w:r>
      <w:r w:rsidR="00B20B84">
        <w:rPr>
          <w:rFonts w:ascii="Times New Roman" w:eastAsia="Malgun Gothic" w:hAnsi="Times New Roman" w:cs="Times New Roman"/>
        </w:rPr>
        <w:t xml:space="preserve">tion, </w:t>
      </w:r>
      <w:r w:rsidR="00CE6D8F">
        <w:rPr>
          <w:rFonts w:ascii="Times New Roman" w:eastAsia="Malgun Gothic" w:hAnsi="Times New Roman" w:cs="Times New Roman"/>
        </w:rPr>
        <w:t>for a set of system numerologies</w:t>
      </w:r>
      <w:r w:rsidR="00543634">
        <w:rPr>
          <w:rFonts w:ascii="Times New Roman" w:eastAsia="Malgun Gothic" w:hAnsi="Times New Roman" w:cs="Times New Roman"/>
        </w:rPr>
        <w:t xml:space="preserve"> and assuming a certai</w:t>
      </w:r>
      <w:r w:rsidR="003A5339">
        <w:rPr>
          <w:rFonts w:ascii="Times New Roman" w:eastAsia="Malgun Gothic" w:hAnsi="Times New Roman" w:cs="Times New Roman"/>
        </w:rPr>
        <w:t>n</w:t>
      </w:r>
      <w:r w:rsidR="00543634">
        <w:rPr>
          <w:rFonts w:ascii="Times New Roman" w:eastAsia="Malgun Gothic" w:hAnsi="Times New Roman" w:cs="Times New Roman"/>
        </w:rPr>
        <w:t xml:space="preserve"> fraction of transmission overheads, </w:t>
      </w:r>
      <w:r w:rsidR="00B20B84">
        <w:rPr>
          <w:rFonts w:ascii="Times New Roman" w:eastAsia="Malgun Gothic" w:hAnsi="Times New Roman" w:cs="Times New Roman"/>
        </w:rPr>
        <w:t xml:space="preserve">the peak achievable SE </w:t>
      </w:r>
      <w:r w:rsidR="00CE6D8F">
        <w:rPr>
          <w:rFonts w:ascii="Times New Roman" w:eastAsia="Malgun Gothic" w:hAnsi="Times New Roman" w:cs="Times New Roman"/>
        </w:rPr>
        <w:t xml:space="preserve">is </w:t>
      </w:r>
      <w:r>
        <w:rPr>
          <w:rFonts w:ascii="Times New Roman" w:eastAsia="Malgun Gothic" w:hAnsi="Times New Roman" w:cs="Times New Roman"/>
        </w:rPr>
        <w:t>calculated for a variety of system parameter choices</w:t>
      </w:r>
      <w:r w:rsidR="00D04B62">
        <w:rPr>
          <w:rFonts w:ascii="Times New Roman" w:eastAsia="Malgun Gothic" w:hAnsi="Times New Roman" w:cs="Times New Roman"/>
        </w:rPr>
        <w:t xml:space="preserve"> c</w:t>
      </w:r>
      <w:r w:rsidR="003A5339">
        <w:rPr>
          <w:rFonts w:ascii="Times New Roman" w:eastAsia="Malgun Gothic" w:hAnsi="Times New Roman" w:cs="Times New Roman"/>
        </w:rPr>
        <w:t xml:space="preserve">omprising the modulation order and </w:t>
      </w:r>
      <w:r w:rsidR="00D04B62">
        <w:rPr>
          <w:rFonts w:ascii="Times New Roman" w:eastAsia="Malgun Gothic" w:hAnsi="Times New Roman" w:cs="Times New Roman"/>
        </w:rPr>
        <w:t>the number of layers</w:t>
      </w:r>
      <w:r w:rsidR="00D04B62">
        <w:rPr>
          <w:rFonts w:ascii="Times New Roman" w:eastAsia="Malgun Gothic" w:hAnsi="Times New Roman" w:cs="Times New Roman"/>
        </w:rPr>
        <w:t xml:space="preserve"> </w:t>
      </w:r>
      <w:r w:rsidR="00D04B62">
        <w:rPr>
          <w:rFonts w:ascii="Times New Roman" w:eastAsia="Malgun Gothic" w:hAnsi="Times New Roman" w:cs="Times New Roman"/>
        </w:rPr>
        <w:t xml:space="preserve">associated with </w:t>
      </w:r>
      <w:r w:rsidR="00D04B62">
        <w:rPr>
          <w:rFonts w:ascii="Times New Roman" w:eastAsia="Malgun Gothic" w:hAnsi="Times New Roman" w:cs="Times New Roman"/>
        </w:rPr>
        <w:t>the transmission</w:t>
      </w:r>
      <w:r w:rsidR="00D04B62">
        <w:rPr>
          <w:rFonts w:ascii="Times New Roman" w:eastAsia="Malgun Gothic" w:hAnsi="Times New Roman" w:cs="Times New Roman"/>
        </w:rPr>
        <w:t>.</w:t>
      </w:r>
    </w:p>
    <w:p w14:paraId="7C30A7BA" w14:textId="724E24D9" w:rsidR="00CB344B" w:rsidRDefault="00A50915" w:rsidP="00D04B62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Table 2 lists the values of the</w:t>
      </w:r>
      <w:r w:rsidR="007F0235">
        <w:rPr>
          <w:rFonts w:ascii="Times New Roman" w:eastAsia="Malgun Gothic" w:hAnsi="Times New Roman" w:cs="Times New Roman"/>
        </w:rPr>
        <w:t xml:space="preserve"> parameters comprising the system numerology assumed in these calculations, namely, the</w:t>
      </w:r>
      <w:r>
        <w:rPr>
          <w:rFonts w:ascii="Times New Roman" w:eastAsia="Malgun Gothic" w:hAnsi="Times New Roman" w:cs="Times New Roman"/>
        </w:rPr>
        <w:t xml:space="preserve"> number of sub-carriers per symbol</w:t>
      </w:r>
      <w:r w:rsidR="002320FA">
        <w:rPr>
          <w:rFonts w:ascii="Times New Roman" w:eastAsia="Malgun Gothic" w:hAnsi="Times New Roman" w:cs="Times New Roman"/>
        </w:rPr>
        <w:t xml:space="preserve"> (</w:t>
      </w:r>
      <w:proofErr w:type="spellStart"/>
      <w:r w:rsidR="002320FA" w:rsidRPr="002320FA">
        <w:rPr>
          <w:rFonts w:ascii="Times New Roman" w:eastAsia="Malgun Gothic" w:hAnsi="Times New Roman" w:cs="Times New Roman"/>
          <w:i/>
        </w:rPr>
        <w:t>NumSCsPerSymbol</w:t>
      </w:r>
      <w:proofErr w:type="spellEnd"/>
      <w:r w:rsidR="002320FA">
        <w:rPr>
          <w:rFonts w:ascii="Times New Roman" w:eastAsia="Malgun Gothic" w:hAnsi="Times New Roman" w:cs="Times New Roman"/>
        </w:rPr>
        <w:t>)</w:t>
      </w:r>
      <w:r>
        <w:rPr>
          <w:rFonts w:ascii="Times New Roman" w:eastAsia="Malgun Gothic" w:hAnsi="Times New Roman" w:cs="Times New Roman"/>
        </w:rPr>
        <w:t xml:space="preserve">, </w:t>
      </w:r>
      <w:r w:rsidR="0013264F">
        <w:rPr>
          <w:rFonts w:ascii="Times New Roman" w:eastAsia="Malgun Gothic" w:hAnsi="Times New Roman" w:cs="Times New Roman"/>
        </w:rPr>
        <w:t>sub-carrier spacing in KHz (</w:t>
      </w:r>
      <w:proofErr w:type="spellStart"/>
      <w:r w:rsidR="0013264F" w:rsidRPr="0013264F">
        <w:rPr>
          <w:rFonts w:ascii="Times New Roman" w:eastAsia="Malgun Gothic" w:hAnsi="Times New Roman" w:cs="Times New Roman"/>
          <w:i/>
        </w:rPr>
        <w:t>SCSpacingKhz</w:t>
      </w:r>
      <w:proofErr w:type="spellEnd"/>
      <w:r w:rsidR="0013264F">
        <w:rPr>
          <w:rFonts w:ascii="Times New Roman" w:eastAsia="Malgun Gothic" w:hAnsi="Times New Roman" w:cs="Times New Roman"/>
        </w:rPr>
        <w:t xml:space="preserve">), </w:t>
      </w:r>
      <w:r>
        <w:rPr>
          <w:rFonts w:ascii="Times New Roman" w:eastAsia="Malgun Gothic" w:hAnsi="Times New Roman" w:cs="Times New Roman"/>
        </w:rPr>
        <w:t>number of symbols per TTI</w:t>
      </w:r>
      <w:r w:rsidR="002320FA">
        <w:rPr>
          <w:rFonts w:ascii="Times New Roman" w:eastAsia="Malgun Gothic" w:hAnsi="Times New Roman" w:cs="Times New Roman"/>
        </w:rPr>
        <w:t xml:space="preserve"> (</w:t>
      </w:r>
      <w:proofErr w:type="spellStart"/>
      <w:r w:rsidR="002320FA" w:rsidRPr="002320FA">
        <w:rPr>
          <w:rFonts w:ascii="Times New Roman" w:eastAsia="Malgun Gothic" w:hAnsi="Times New Roman" w:cs="Times New Roman"/>
          <w:i/>
        </w:rPr>
        <w:t>NumSymbolsPerTTI</w:t>
      </w:r>
      <w:proofErr w:type="spellEnd"/>
      <w:r w:rsidR="002320FA">
        <w:rPr>
          <w:rFonts w:ascii="Times New Roman" w:eastAsia="Malgun Gothic" w:hAnsi="Times New Roman" w:cs="Times New Roman"/>
        </w:rPr>
        <w:t>)</w:t>
      </w:r>
      <w:r>
        <w:rPr>
          <w:rFonts w:ascii="Times New Roman" w:eastAsia="Malgun Gothic" w:hAnsi="Times New Roman" w:cs="Times New Roman"/>
        </w:rPr>
        <w:t>, the TTI duration</w:t>
      </w:r>
      <w:r w:rsidR="005A49DE">
        <w:rPr>
          <w:rFonts w:ascii="Times New Roman" w:eastAsia="Malgun Gothic" w:hAnsi="Times New Roman" w:cs="Times New Roman"/>
        </w:rPr>
        <w:t xml:space="preserve"> in </w:t>
      </w:r>
      <w:proofErr w:type="spellStart"/>
      <w:r w:rsidR="005A49DE">
        <w:rPr>
          <w:rFonts w:ascii="Times New Roman" w:eastAsia="Malgun Gothic" w:hAnsi="Times New Roman" w:cs="Times New Roman"/>
        </w:rPr>
        <w:t>ms</w:t>
      </w:r>
      <w:proofErr w:type="spellEnd"/>
      <w:r w:rsidR="002320FA">
        <w:rPr>
          <w:rFonts w:ascii="Times New Roman" w:eastAsia="Malgun Gothic" w:hAnsi="Times New Roman" w:cs="Times New Roman"/>
        </w:rPr>
        <w:t xml:space="preserve"> (</w:t>
      </w:r>
      <w:proofErr w:type="spellStart"/>
      <w:r w:rsidR="002320FA" w:rsidRPr="002320FA">
        <w:rPr>
          <w:rFonts w:ascii="Times New Roman" w:eastAsia="Malgun Gothic" w:hAnsi="Times New Roman" w:cs="Times New Roman"/>
          <w:i/>
        </w:rPr>
        <w:t>TTIDurationMs</w:t>
      </w:r>
      <w:proofErr w:type="spellEnd"/>
      <w:r w:rsidR="002320FA">
        <w:rPr>
          <w:rFonts w:ascii="Times New Roman" w:eastAsia="Malgun Gothic" w:hAnsi="Times New Roman" w:cs="Times New Roman"/>
        </w:rPr>
        <w:t>)</w:t>
      </w:r>
      <w:r>
        <w:rPr>
          <w:rFonts w:ascii="Times New Roman" w:eastAsia="Malgun Gothic" w:hAnsi="Times New Roman" w:cs="Times New Roman"/>
        </w:rPr>
        <w:t xml:space="preserve"> and the component carrier bandwidth</w:t>
      </w:r>
      <w:r w:rsidR="005A49DE">
        <w:rPr>
          <w:rFonts w:ascii="Times New Roman" w:eastAsia="Malgun Gothic" w:hAnsi="Times New Roman" w:cs="Times New Roman"/>
        </w:rPr>
        <w:t xml:space="preserve"> in MHz</w:t>
      </w:r>
      <w:r w:rsidR="002320FA">
        <w:rPr>
          <w:rFonts w:ascii="Times New Roman" w:eastAsia="Malgun Gothic" w:hAnsi="Times New Roman" w:cs="Times New Roman"/>
        </w:rPr>
        <w:t xml:space="preserve"> (</w:t>
      </w:r>
      <w:proofErr w:type="spellStart"/>
      <w:r w:rsidR="002320FA" w:rsidRPr="002320FA">
        <w:rPr>
          <w:rFonts w:ascii="Times New Roman" w:eastAsia="Malgun Gothic" w:hAnsi="Times New Roman" w:cs="Times New Roman"/>
          <w:i/>
        </w:rPr>
        <w:t>CCBW</w:t>
      </w:r>
      <w:r w:rsidR="002320FA">
        <w:rPr>
          <w:rFonts w:ascii="Times New Roman" w:eastAsia="Malgun Gothic" w:hAnsi="Times New Roman" w:cs="Times New Roman"/>
          <w:i/>
        </w:rPr>
        <w:t>Mhz</w:t>
      </w:r>
      <w:proofErr w:type="spellEnd"/>
      <w:r w:rsidR="002320FA">
        <w:rPr>
          <w:rFonts w:ascii="Times New Roman" w:eastAsia="Malgun Gothic" w:hAnsi="Times New Roman" w:cs="Times New Roman"/>
        </w:rPr>
        <w:t>)</w:t>
      </w:r>
      <w:r>
        <w:rPr>
          <w:rFonts w:ascii="Times New Roman" w:eastAsia="Malgun Gothic" w:hAnsi="Times New Roman" w:cs="Times New Roman"/>
        </w:rPr>
        <w:t xml:space="preserve">. </w:t>
      </w:r>
      <w:r w:rsidR="00954D1E">
        <w:rPr>
          <w:rFonts w:ascii="Times New Roman" w:eastAsia="Malgun Gothic" w:hAnsi="Times New Roman" w:cs="Times New Roman"/>
        </w:rPr>
        <w:t>The parameters in Table 2 are applicable to the downlink as well as the uplink.</w:t>
      </w:r>
    </w:p>
    <w:p w14:paraId="0E4CEE64" w14:textId="77777777" w:rsidR="00B6060A" w:rsidRDefault="00B6060A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1E2A838A" w14:textId="28A4E274" w:rsidR="00CB344B" w:rsidRPr="004C4BDC" w:rsidRDefault="00CB344B" w:rsidP="00CB344B">
      <w:pPr>
        <w:kinsoku w:val="0"/>
        <w:wordWrap/>
        <w:overflowPunct w:val="0"/>
        <w:jc w:val="center"/>
        <w:rPr>
          <w:rFonts w:ascii="Times New Roman" w:eastAsia="Malgun Gothic" w:hAnsi="Times New Roman" w:cs="Times New Roman"/>
          <w:szCs w:val="20"/>
        </w:rPr>
      </w:pPr>
      <w:r w:rsidRPr="004C4BDC">
        <w:rPr>
          <w:rFonts w:ascii="Arial" w:eastAsia="Malgun Gothic" w:hAnsi="Arial" w:cs="Arial"/>
          <w:b/>
          <w:szCs w:val="20"/>
        </w:rPr>
        <w:t xml:space="preserve">Table 2: </w:t>
      </w:r>
      <w:r w:rsidR="00FC074E" w:rsidRPr="004C4BDC">
        <w:rPr>
          <w:rFonts w:ascii="Arial" w:eastAsia="Malgun Gothic" w:hAnsi="Arial" w:cs="Arial"/>
          <w:b/>
          <w:szCs w:val="20"/>
        </w:rPr>
        <w:t>System Numerology</w:t>
      </w:r>
      <w:r w:rsidR="00260F43" w:rsidRPr="004C4BDC">
        <w:rPr>
          <w:rFonts w:ascii="Arial" w:eastAsia="Malgun Gothic" w:hAnsi="Arial" w:cs="Arial"/>
          <w:b/>
          <w:szCs w:val="20"/>
        </w:rPr>
        <w:t xml:space="preserve"> Assumptions</w:t>
      </w:r>
    </w:p>
    <w:tbl>
      <w:tblPr>
        <w:tblStyle w:val="MediumList2"/>
        <w:tblW w:w="0" w:type="auto"/>
        <w:jc w:val="center"/>
        <w:tblInd w:w="-11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05"/>
        <w:gridCol w:w="1890"/>
        <w:gridCol w:w="1530"/>
        <w:gridCol w:w="1980"/>
        <w:gridCol w:w="1620"/>
        <w:gridCol w:w="1170"/>
        <w:gridCol w:w="1207"/>
      </w:tblGrid>
      <w:tr w:rsidR="00F71CAC" w:rsidRPr="00FB5DB8" w14:paraId="5E65CF1B" w14:textId="4E4D7B1C" w:rsidTr="00F71C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18CB2" w14:textId="7B81A006" w:rsidR="00954D1E" w:rsidRP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  <w:b/>
                <w:sz w:val="20"/>
                <w:szCs w:val="20"/>
              </w:rPr>
            </w:pPr>
            <w:r w:rsidRPr="00954D1E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</w:rPr>
              <w:t>#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80DF9" w14:textId="5FE3A519" w:rsidR="00954D1E" w:rsidRPr="002320FA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</w:pPr>
            <w:proofErr w:type="spellStart"/>
            <w:r w:rsidRPr="002320FA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NumSCsPerSymbol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14021" w14:textId="36D8A2CA" w:rsidR="00954D1E" w:rsidRPr="002320FA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i/>
              </w:rPr>
            </w:pPr>
            <w:proofErr w:type="spellStart"/>
            <w:r w:rsidRPr="0013264F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SC</w:t>
            </w:r>
            <w:r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SpacingKh</w:t>
            </w:r>
            <w:r w:rsidRPr="0013264F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z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CBDE8" w14:textId="1DF4B71B" w:rsidR="00954D1E" w:rsidRPr="00ED6738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</w:pPr>
            <w:proofErr w:type="spellStart"/>
            <w:r w:rsidRPr="002320FA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NumSymbolsPerT</w:t>
            </w:r>
            <w:r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TI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490B8" w14:textId="1F40ED02" w:rsidR="00954D1E" w:rsidRPr="005A49D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</w:pPr>
            <w:proofErr w:type="spellStart"/>
            <w:r w:rsidRPr="002320FA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TTIDurationMs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F4B57" w14:textId="2A86EA03" w:rsidR="00954D1E" w:rsidRPr="002320FA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i/>
              </w:rPr>
            </w:pPr>
            <w:proofErr w:type="spellStart"/>
            <w:r w:rsidRPr="002320FA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</w:rPr>
              <w:t>CCBWMhz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8CC19" w14:textId="525349B0" w:rsidR="00954D1E" w:rsidRPr="002320FA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  <w:i/>
              </w:rPr>
            </w:pPr>
            <w:r w:rsidRPr="00FC074E"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>Applicable</w:t>
            </w:r>
            <w:r>
              <w:rPr>
                <w:rFonts w:ascii="Times New Roman" w:eastAsia="Malgun Gothic" w:hAnsi="Times New Roman" w:cs="Times New Roman"/>
                <w:b/>
                <w:color w:val="auto"/>
                <w:sz w:val="20"/>
              </w:rPr>
              <w:t xml:space="preserve"> Band(s)</w:t>
            </w:r>
          </w:p>
        </w:tc>
      </w:tr>
      <w:tr w:rsidR="00F71CAC" w:rsidRPr="00FB5DB8" w14:paraId="77736D32" w14:textId="6E3A9646" w:rsidTr="00131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120" w14:textId="0B1AD85F" w:rsidR="00954D1E" w:rsidRPr="00ED6738" w:rsidRDefault="00954D1E" w:rsidP="00954D1E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</w:t>
            </w:r>
          </w:p>
        </w:tc>
        <w:tc>
          <w:tcPr>
            <w:tcW w:w="189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72F35" w14:textId="5CBF4F9F" w:rsidR="00954D1E" w:rsidRPr="00ED6738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 w:rsidRPr="00ED6738">
              <w:rPr>
                <w:rFonts w:ascii="Times New Roman" w:eastAsia="Malgun Gothic" w:hAnsi="Times New Roman" w:cs="Times New Roman"/>
                <w:color w:val="auto"/>
              </w:rPr>
              <w:t>1200</w:t>
            </w:r>
          </w:p>
        </w:tc>
        <w:tc>
          <w:tcPr>
            <w:tcW w:w="153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E78A9" w14:textId="1D437E72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15</w:t>
            </w:r>
          </w:p>
        </w:tc>
        <w:tc>
          <w:tcPr>
            <w:tcW w:w="198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ECAE0" w14:textId="26A60A1B" w:rsidR="00954D1E" w:rsidRPr="001633BC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color w:val="auto"/>
              </w:rPr>
            </w:pPr>
            <w:r>
              <w:rPr>
                <w:rFonts w:ascii="Times New Roman" w:eastAsia="Malgun Gothic" w:hAnsi="Times New Roman" w:cs="Times New Roman"/>
                <w:color w:val="auto"/>
              </w:rPr>
              <w:t>14</w:t>
            </w:r>
          </w:p>
        </w:tc>
        <w:tc>
          <w:tcPr>
            <w:tcW w:w="162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D67BF" w14:textId="10467C09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1.0</w:t>
            </w:r>
          </w:p>
        </w:tc>
        <w:tc>
          <w:tcPr>
            <w:tcW w:w="1170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C70BC" w14:textId="113710D8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20</w:t>
            </w:r>
          </w:p>
        </w:tc>
        <w:tc>
          <w:tcPr>
            <w:tcW w:w="1207" w:type="dxa"/>
            <w:tcBorders>
              <w:top w:val="single" w:sz="2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3E84D" w14:textId="70FC4B8C" w:rsidR="00954D1E" w:rsidRDefault="00954D1E" w:rsidP="00131A41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Up-to 6 GHz only</w:t>
            </w:r>
          </w:p>
        </w:tc>
      </w:tr>
      <w:tr w:rsidR="00F71CAC" w:rsidRPr="00FB5DB8" w14:paraId="50660614" w14:textId="2313A8F7" w:rsidTr="00131A41">
        <w:trPr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FD06" w14:textId="1FEB5A81" w:rsidR="00954D1E" w:rsidRPr="00ED6738" w:rsidRDefault="00954D1E" w:rsidP="00954D1E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FF77C" w14:textId="69C0E4B6" w:rsidR="00954D1E" w:rsidRPr="00ED6738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 w:rsidRPr="00ED6738">
              <w:rPr>
                <w:rFonts w:ascii="Times New Roman" w:eastAsia="Malgun Gothic" w:hAnsi="Times New Roman" w:cs="Times New Roman"/>
                <w:color w:val="auto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60BE9" w14:textId="7F2A761A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3EEDD" w14:textId="1B01B0EB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  <w:color w:val="auto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F92FE" w14:textId="2AECE962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0.2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6D3BF" w14:textId="5DC22F6A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5E126" w14:textId="50F2EFCF" w:rsidR="00954D1E" w:rsidRDefault="00954D1E" w:rsidP="00954D1E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All three bands</w:t>
            </w:r>
          </w:p>
        </w:tc>
      </w:tr>
    </w:tbl>
    <w:p w14:paraId="523B121F" w14:textId="77777777" w:rsidR="00CB344B" w:rsidRDefault="00CB344B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3F330CB3" w14:textId="273D2DED" w:rsidR="00CB344B" w:rsidRDefault="00B6060A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It may be noted that:</w:t>
      </w:r>
    </w:p>
    <w:p w14:paraId="38621E9D" w14:textId="2A1570D2" w:rsidR="00B6060A" w:rsidRDefault="00B6060A" w:rsidP="0058738D">
      <w:pPr>
        <w:pStyle w:val="ListParagraph"/>
        <w:numPr>
          <w:ilvl w:val="0"/>
          <w:numId w:val="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In both sets of numerologies, the useful component carrier bandwidth</w:t>
      </w:r>
      <w:r w:rsidR="00061332">
        <w:rPr>
          <w:rFonts w:ascii="Times New Roman" w:eastAsia="Malgun Gothic" w:hAnsi="Times New Roman" w:cs="Times New Roman"/>
        </w:rPr>
        <w:t xml:space="preserve"> is 90% of the occupied component carrier bandwidth.</w:t>
      </w:r>
    </w:p>
    <w:p w14:paraId="7869A698" w14:textId="104E9056" w:rsidR="00061332" w:rsidRPr="00B6060A" w:rsidRDefault="00F71CAC" w:rsidP="0058738D">
      <w:pPr>
        <w:pStyle w:val="ListParagraph"/>
        <w:numPr>
          <w:ilvl w:val="0"/>
          <w:numId w:val="4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Numerology #1 (t</w:t>
      </w:r>
      <w:r w:rsidR="00061332">
        <w:rPr>
          <w:rFonts w:ascii="Times New Roman" w:eastAsia="Malgun Gothic" w:hAnsi="Times New Roman" w:cs="Times New Roman"/>
        </w:rPr>
        <w:t>he first row of Table 2</w:t>
      </w:r>
      <w:r>
        <w:rPr>
          <w:rFonts w:ascii="Times New Roman" w:eastAsia="Malgun Gothic" w:hAnsi="Times New Roman" w:cs="Times New Roman"/>
        </w:rPr>
        <w:t>)</w:t>
      </w:r>
      <w:r w:rsidR="00061332">
        <w:rPr>
          <w:rFonts w:ascii="Times New Roman" w:eastAsia="Malgun Gothic" w:hAnsi="Times New Roman" w:cs="Times New Roman"/>
        </w:rPr>
        <w:t xml:space="preserve"> corresponds to the legacy LTE system.</w:t>
      </w:r>
    </w:p>
    <w:p w14:paraId="247AF5E9" w14:textId="77777777" w:rsidR="00CB344B" w:rsidRDefault="00CB344B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22408022" w14:textId="0E65F268" w:rsidR="003A3F32" w:rsidRDefault="00131A41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peak SE is</w:t>
      </w:r>
      <w:r w:rsidR="00CC59B8">
        <w:rPr>
          <w:rFonts w:ascii="Times New Roman" w:eastAsia="Malgun Gothic" w:hAnsi="Times New Roman" w:cs="Times New Roman"/>
        </w:rPr>
        <w:t xml:space="preserve"> calculated as </w:t>
      </w:r>
    </w:p>
    <w:p w14:paraId="07F8DBE0" w14:textId="3EB013BF" w:rsidR="00DA6B0A" w:rsidRDefault="00DA6B0A" w:rsidP="00DA6B0A">
      <w:pPr>
        <w:pStyle w:val="MTDisplayEquation"/>
      </w:pPr>
      <w:r w:rsidRPr="00DA6B0A">
        <w:rPr>
          <w:position w:val="-30"/>
        </w:rPr>
        <w:object w:dxaOrig="9000" w:dyaOrig="680" w14:anchorId="221C9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85pt;height:31.2pt" o:ole="">
            <v:imagedata r:id="rId9" o:title=""/>
          </v:shape>
          <o:OLEObject Type="Embed" ProgID="Equation.DSMT4" ShapeID="_x0000_i1025" DrawAspect="Content" ObjectID="_1524656462" r:id="rId10"/>
        </w:object>
      </w:r>
      <w:r>
        <w:t>,</w:t>
      </w:r>
      <w:r>
        <w:tab/>
      </w:r>
      <w:proofErr w:type="spellStart"/>
      <w:r w:rsidRPr="00DA6B0A">
        <w:rPr>
          <w:b/>
        </w:rPr>
        <w:t>Eqn</w:t>
      </w:r>
      <w:proofErr w:type="spellEnd"/>
      <w:r w:rsidRPr="00DA6B0A">
        <w:rPr>
          <w:b/>
        </w:rPr>
        <w:t xml:space="preserve"> 1</w:t>
      </w:r>
    </w:p>
    <w:p w14:paraId="05D33BBC" w14:textId="11D85095" w:rsidR="00B375DA" w:rsidRDefault="00DA6B0A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proofErr w:type="gramStart"/>
      <w:r>
        <w:rPr>
          <w:rFonts w:ascii="Times New Roman" w:eastAsia="Malgun Gothic" w:hAnsi="Times New Roman" w:cs="Times New Roman"/>
        </w:rPr>
        <w:t>where</w:t>
      </w:r>
      <w:proofErr w:type="gramEnd"/>
      <w:r>
        <w:rPr>
          <w:rFonts w:ascii="Times New Roman" w:eastAsia="Malgun Gothic" w:hAnsi="Times New Roman" w:cs="Times New Roman"/>
        </w:rPr>
        <w:t xml:space="preserve">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>
        <w:rPr>
          <w:rFonts w:ascii="Times New Roman" w:eastAsia="Malgun Gothic" w:hAnsi="Times New Roman" w:cs="Times New Roman"/>
        </w:rPr>
        <w:t xml:space="preserve">,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>
        <w:rPr>
          <w:rFonts w:ascii="Times New Roman" w:eastAsia="Malgun Gothic" w:hAnsi="Times New Roman" w:cs="Times New Roman"/>
        </w:rPr>
        <w:t xml:space="preserve"> and </w:t>
      </w:r>
      <w:proofErr w:type="spellStart"/>
      <w:r w:rsidRPr="00BC0E47">
        <w:rPr>
          <w:rFonts w:ascii="Times New Roman" w:eastAsia="Malgun Gothic" w:hAnsi="Times New Roman" w:cs="Times New Roman"/>
          <w:i/>
        </w:rPr>
        <w:t>OverheadFrac</w:t>
      </w:r>
      <w:proofErr w:type="spellEnd"/>
      <w:r>
        <w:rPr>
          <w:rFonts w:ascii="Times New Roman" w:eastAsia="Malgun Gothic" w:hAnsi="Times New Roman" w:cs="Times New Roman"/>
        </w:rPr>
        <w:t xml:space="preserve"> represent the # of layers, modulation order and the </w:t>
      </w:r>
      <w:r w:rsidR="00BC0E47">
        <w:rPr>
          <w:rFonts w:ascii="Times New Roman" w:eastAsia="Malgun Gothic" w:hAnsi="Times New Roman" w:cs="Times New Roman"/>
        </w:rPr>
        <w:t xml:space="preserve">fraction of </w:t>
      </w:r>
      <w:r w:rsidR="00131A41">
        <w:rPr>
          <w:rFonts w:ascii="Times New Roman" w:eastAsia="Malgun Gothic" w:hAnsi="Times New Roman" w:cs="Times New Roman"/>
        </w:rPr>
        <w:t>RS and other overhead</w:t>
      </w:r>
      <w:r w:rsidR="00BC0E47">
        <w:rPr>
          <w:rFonts w:ascii="Times New Roman" w:eastAsia="Malgun Gothic" w:hAnsi="Times New Roman" w:cs="Times New Roman"/>
        </w:rPr>
        <w:t>s</w:t>
      </w:r>
      <w:r>
        <w:rPr>
          <w:rFonts w:ascii="Times New Roman" w:eastAsia="Malgun Gothic" w:hAnsi="Times New Roman" w:cs="Times New Roman"/>
        </w:rPr>
        <w:t xml:space="preserve"> in the transmission. </w:t>
      </w:r>
      <w:r w:rsidR="0047339D">
        <w:rPr>
          <w:rFonts w:ascii="Times New Roman" w:eastAsia="Malgun Gothic" w:hAnsi="Times New Roman" w:cs="Times New Roman"/>
        </w:rPr>
        <w:t xml:space="preserve">As mentioned above, the peak SE will be calculated </w:t>
      </w:r>
      <w:r w:rsidR="00E00F03">
        <w:rPr>
          <w:rFonts w:ascii="Times New Roman" w:eastAsia="Malgun Gothic" w:hAnsi="Times New Roman" w:cs="Times New Roman"/>
        </w:rPr>
        <w:t xml:space="preserve">for various choices of the </w:t>
      </w:r>
      <w:proofErr w:type="spellStart"/>
      <w:r w:rsidR="00E00F03"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 w:rsidR="00E00F03">
        <w:rPr>
          <w:rFonts w:ascii="Times New Roman" w:eastAsia="Malgun Gothic" w:hAnsi="Times New Roman" w:cs="Times New Roman"/>
        </w:rPr>
        <w:t xml:space="preserve"> and </w:t>
      </w:r>
      <w:proofErr w:type="spellStart"/>
      <w:r w:rsidR="00E00F03"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 w:rsidR="0047339D">
        <w:rPr>
          <w:rFonts w:ascii="Times New Roman" w:eastAsia="Malgun Gothic" w:hAnsi="Times New Roman" w:cs="Times New Roman"/>
        </w:rPr>
        <w:t xml:space="preserve"> parameters.</w:t>
      </w:r>
    </w:p>
    <w:p w14:paraId="74FCF4E3" w14:textId="6A4E29A7" w:rsidR="009D1C72" w:rsidRDefault="00D75285" w:rsidP="00B375DA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It may be noted that for a given set of values for the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>
        <w:rPr>
          <w:rFonts w:ascii="Times New Roman" w:eastAsia="Malgun Gothic" w:hAnsi="Times New Roman" w:cs="Times New Roman"/>
        </w:rPr>
        <w:t xml:space="preserve">,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>
        <w:rPr>
          <w:rFonts w:ascii="Times New Roman" w:eastAsia="Malgun Gothic" w:hAnsi="Times New Roman" w:cs="Times New Roman"/>
        </w:rPr>
        <w:t xml:space="preserve"> and </w:t>
      </w:r>
      <w:proofErr w:type="spellStart"/>
      <w:r w:rsidRPr="00BC0E47">
        <w:rPr>
          <w:rFonts w:ascii="Times New Roman" w:eastAsia="Malgun Gothic" w:hAnsi="Times New Roman" w:cs="Times New Roman"/>
          <w:i/>
        </w:rPr>
        <w:t>OverheadFrac</w:t>
      </w:r>
      <w:proofErr w:type="spellEnd"/>
      <w:r>
        <w:rPr>
          <w:rFonts w:ascii="Times New Roman" w:eastAsia="Malgun Gothic" w:hAnsi="Times New Roman" w:cs="Times New Roman"/>
        </w:rPr>
        <w:t xml:space="preserve"> parameters, </w:t>
      </w:r>
      <w:proofErr w:type="gramStart"/>
      <w:r>
        <w:rPr>
          <w:rFonts w:ascii="Times New Roman" w:eastAsia="Malgun Gothic" w:hAnsi="Times New Roman" w:cs="Times New Roman"/>
        </w:rPr>
        <w:t>Equation(</w:t>
      </w:r>
      <w:proofErr w:type="gramEnd"/>
      <w:r>
        <w:rPr>
          <w:rFonts w:ascii="Times New Roman" w:eastAsia="Malgun Gothic" w:hAnsi="Times New Roman" w:cs="Times New Roman"/>
        </w:rPr>
        <w:t xml:space="preserve">1) yields the same </w:t>
      </w:r>
      <w:r w:rsidR="00B375DA">
        <w:rPr>
          <w:rFonts w:ascii="Times New Roman" w:eastAsia="Malgun Gothic" w:hAnsi="Times New Roman" w:cs="Times New Roman"/>
        </w:rPr>
        <w:t xml:space="preserve">peak </w:t>
      </w:r>
      <w:r>
        <w:rPr>
          <w:rFonts w:ascii="Times New Roman" w:eastAsia="Malgun Gothic" w:hAnsi="Times New Roman" w:cs="Times New Roman"/>
        </w:rPr>
        <w:t xml:space="preserve">SE for both Numerology #s 1 and 2 in Table 2. </w:t>
      </w:r>
      <w:r w:rsidR="00B375DA">
        <w:rPr>
          <w:rFonts w:ascii="Times New Roman" w:eastAsia="Malgun Gothic" w:hAnsi="Times New Roman" w:cs="Times New Roman"/>
        </w:rPr>
        <w:t xml:space="preserve">This is because the parameters </w:t>
      </w:r>
      <w:proofErr w:type="spellStart"/>
      <w:r w:rsidR="00B375DA" w:rsidRPr="002320FA">
        <w:rPr>
          <w:rFonts w:ascii="Times New Roman" w:eastAsia="Malgun Gothic" w:hAnsi="Times New Roman" w:cs="Times New Roman"/>
          <w:i/>
        </w:rPr>
        <w:t>NumSCsPerSymbol</w:t>
      </w:r>
      <w:proofErr w:type="spellEnd"/>
      <w:r w:rsidR="00B375DA">
        <w:rPr>
          <w:rFonts w:ascii="Times New Roman" w:eastAsia="Malgun Gothic" w:hAnsi="Times New Roman" w:cs="Times New Roman"/>
          <w:i/>
        </w:rPr>
        <w:t xml:space="preserve"> </w:t>
      </w:r>
      <w:r w:rsidR="00B375DA">
        <w:rPr>
          <w:rFonts w:ascii="Times New Roman" w:eastAsia="Malgun Gothic" w:hAnsi="Times New Roman" w:cs="Times New Roman"/>
        </w:rPr>
        <w:t xml:space="preserve">and </w:t>
      </w:r>
      <w:proofErr w:type="spellStart"/>
      <w:r w:rsidR="00B375DA" w:rsidRPr="002320FA">
        <w:rPr>
          <w:rFonts w:ascii="Times New Roman" w:eastAsia="Malgun Gothic" w:hAnsi="Times New Roman" w:cs="Times New Roman"/>
          <w:i/>
        </w:rPr>
        <w:t>NumSymbolsPerTTI</w:t>
      </w:r>
      <w:proofErr w:type="spellEnd"/>
      <w:r w:rsidR="00B375DA">
        <w:rPr>
          <w:rFonts w:ascii="Times New Roman" w:eastAsia="Malgun Gothic" w:hAnsi="Times New Roman" w:cs="Times New Roman"/>
        </w:rPr>
        <w:t xml:space="preserve">, as well as the product of the </w:t>
      </w:r>
      <w:proofErr w:type="spellStart"/>
      <w:r w:rsidR="00B375DA" w:rsidRPr="002320FA">
        <w:rPr>
          <w:rFonts w:ascii="Times New Roman" w:eastAsia="Malgun Gothic" w:hAnsi="Times New Roman" w:cs="Times New Roman"/>
          <w:i/>
        </w:rPr>
        <w:t>TTIDurationMs</w:t>
      </w:r>
      <w:proofErr w:type="spellEnd"/>
      <w:r w:rsidR="00B375DA">
        <w:rPr>
          <w:rFonts w:ascii="Times New Roman" w:eastAsia="Malgun Gothic" w:hAnsi="Times New Roman" w:cs="Times New Roman"/>
        </w:rPr>
        <w:t xml:space="preserve"> and </w:t>
      </w:r>
      <w:proofErr w:type="spellStart"/>
      <w:r w:rsidR="00B375DA" w:rsidRPr="002320FA">
        <w:rPr>
          <w:rFonts w:ascii="Times New Roman" w:eastAsia="Malgun Gothic" w:hAnsi="Times New Roman" w:cs="Times New Roman"/>
          <w:i/>
        </w:rPr>
        <w:t>CCBW</w:t>
      </w:r>
      <w:r w:rsidR="00B375DA">
        <w:rPr>
          <w:rFonts w:ascii="Times New Roman" w:eastAsia="Malgun Gothic" w:hAnsi="Times New Roman" w:cs="Times New Roman"/>
          <w:i/>
        </w:rPr>
        <w:t>Mhz</w:t>
      </w:r>
      <w:proofErr w:type="spellEnd"/>
      <w:r w:rsidR="00577DBB">
        <w:rPr>
          <w:rFonts w:ascii="Times New Roman" w:eastAsia="Malgun Gothic" w:hAnsi="Times New Roman" w:cs="Times New Roman"/>
        </w:rPr>
        <w:t>,</w:t>
      </w:r>
      <w:r w:rsidR="00B375DA">
        <w:rPr>
          <w:rFonts w:ascii="Times New Roman" w:eastAsia="Malgun Gothic" w:hAnsi="Times New Roman" w:cs="Times New Roman"/>
        </w:rPr>
        <w:t xml:space="preserve"> are the same in both </w:t>
      </w:r>
      <w:r w:rsidR="00B619FB">
        <w:rPr>
          <w:rFonts w:ascii="Times New Roman" w:eastAsia="Malgun Gothic" w:hAnsi="Times New Roman" w:cs="Times New Roman"/>
        </w:rPr>
        <w:t xml:space="preserve">the </w:t>
      </w:r>
      <w:r w:rsidR="00B375DA">
        <w:rPr>
          <w:rFonts w:ascii="Times New Roman" w:eastAsia="Malgun Gothic" w:hAnsi="Times New Roman" w:cs="Times New Roman"/>
        </w:rPr>
        <w:t xml:space="preserve">numerologies. </w:t>
      </w:r>
    </w:p>
    <w:p w14:paraId="78113773" w14:textId="1AC97096" w:rsidR="00131A41" w:rsidRDefault="00E35802" w:rsidP="00B375DA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Assuming the </w:t>
      </w:r>
      <w:proofErr w:type="spellStart"/>
      <w:r w:rsidRPr="00BC0E47">
        <w:rPr>
          <w:rFonts w:ascii="Times New Roman" w:eastAsia="Malgun Gothic" w:hAnsi="Times New Roman" w:cs="Times New Roman"/>
          <w:i/>
        </w:rPr>
        <w:t>OverheadFrac</w:t>
      </w:r>
      <w:proofErr w:type="spellEnd"/>
      <w:r>
        <w:rPr>
          <w:rFonts w:ascii="Times New Roman" w:eastAsia="Malgun Gothic" w:hAnsi="Times New Roman" w:cs="Times New Roman"/>
          <w:i/>
        </w:rPr>
        <w:t xml:space="preserve"> </w:t>
      </w:r>
      <w:r>
        <w:rPr>
          <w:rFonts w:ascii="Times New Roman" w:eastAsia="Malgun Gothic" w:hAnsi="Times New Roman" w:cs="Times New Roman"/>
        </w:rPr>
        <w:t>parameter t</w:t>
      </w:r>
      <w:r w:rsidR="00BC0E47">
        <w:rPr>
          <w:rFonts w:ascii="Times New Roman" w:eastAsia="Malgun Gothic" w:hAnsi="Times New Roman" w:cs="Times New Roman"/>
        </w:rPr>
        <w:t>o be</w:t>
      </w:r>
      <w:r>
        <w:rPr>
          <w:rFonts w:ascii="Times New Roman" w:eastAsia="Malgun Gothic" w:hAnsi="Times New Roman" w:cs="Times New Roman"/>
        </w:rPr>
        <w:t xml:space="preserve"> 0.25, Table</w:t>
      </w:r>
      <w:r w:rsidR="00131A41">
        <w:rPr>
          <w:rFonts w:ascii="Times New Roman" w:eastAsia="Malgun Gothic" w:hAnsi="Times New Roman" w:cs="Times New Roman"/>
        </w:rPr>
        <w:t xml:space="preserve"> 3 </w:t>
      </w:r>
      <w:r>
        <w:rPr>
          <w:rFonts w:ascii="Times New Roman" w:eastAsia="Malgun Gothic" w:hAnsi="Times New Roman" w:cs="Times New Roman"/>
        </w:rPr>
        <w:t>lists</w:t>
      </w:r>
      <w:r w:rsidR="00131A41">
        <w:rPr>
          <w:rFonts w:ascii="Times New Roman" w:eastAsia="Malgun Gothic" w:hAnsi="Times New Roman" w:cs="Times New Roman"/>
        </w:rPr>
        <w:t xml:space="preserve"> the achievable SE values for various values of </w:t>
      </w:r>
      <w:r w:rsidR="00346BF3">
        <w:rPr>
          <w:rFonts w:ascii="Times New Roman" w:eastAsia="Malgun Gothic" w:hAnsi="Times New Roman" w:cs="Times New Roman"/>
        </w:rPr>
        <w:t xml:space="preserve">the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>
        <w:rPr>
          <w:rFonts w:ascii="Times New Roman" w:eastAsia="Malgun Gothic" w:hAnsi="Times New Roman" w:cs="Times New Roman"/>
        </w:rPr>
        <w:t xml:space="preserve"> </w:t>
      </w:r>
      <w:r w:rsidR="00346BF3">
        <w:rPr>
          <w:rFonts w:ascii="Times New Roman" w:eastAsia="Malgun Gothic" w:hAnsi="Times New Roman" w:cs="Times New Roman"/>
        </w:rPr>
        <w:t xml:space="preserve">and </w:t>
      </w:r>
      <w:proofErr w:type="spellStart"/>
      <w:r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>
        <w:rPr>
          <w:rFonts w:ascii="Times New Roman" w:eastAsia="Malgun Gothic" w:hAnsi="Times New Roman" w:cs="Times New Roman"/>
        </w:rPr>
        <w:t xml:space="preserve"> parameters</w:t>
      </w:r>
      <w:r w:rsidR="00346BF3">
        <w:rPr>
          <w:rFonts w:ascii="Times New Roman" w:eastAsia="Malgun Gothic" w:hAnsi="Times New Roman" w:cs="Times New Roman"/>
        </w:rPr>
        <w:t>.</w:t>
      </w:r>
      <w:r w:rsidR="00131A41">
        <w:rPr>
          <w:rFonts w:ascii="Times New Roman" w:eastAsia="Malgun Gothic" w:hAnsi="Times New Roman" w:cs="Times New Roman"/>
        </w:rPr>
        <w:t xml:space="preserve"> </w:t>
      </w:r>
    </w:p>
    <w:p w14:paraId="54694370" w14:textId="77777777" w:rsidR="00366E24" w:rsidRDefault="00366E24" w:rsidP="00185212">
      <w:pPr>
        <w:kinsoku w:val="0"/>
        <w:wordWrap/>
        <w:overflowPunct w:val="0"/>
        <w:rPr>
          <w:rFonts w:ascii="Arial" w:eastAsia="Malgun Gothic" w:hAnsi="Arial" w:cs="Arial"/>
          <w:b/>
          <w:szCs w:val="20"/>
        </w:rPr>
      </w:pPr>
    </w:p>
    <w:p w14:paraId="6A3542B2" w14:textId="77777777" w:rsidR="00E35802" w:rsidRDefault="00E35802" w:rsidP="00185212">
      <w:pPr>
        <w:kinsoku w:val="0"/>
        <w:wordWrap/>
        <w:overflowPunct w:val="0"/>
        <w:rPr>
          <w:rFonts w:ascii="Arial" w:eastAsia="Malgun Gothic" w:hAnsi="Arial" w:cs="Arial"/>
          <w:b/>
          <w:szCs w:val="20"/>
        </w:rPr>
      </w:pPr>
    </w:p>
    <w:p w14:paraId="184C8F7E" w14:textId="77777777" w:rsidR="00E35802" w:rsidRDefault="00E35802" w:rsidP="00185212">
      <w:pPr>
        <w:kinsoku w:val="0"/>
        <w:wordWrap/>
        <w:overflowPunct w:val="0"/>
        <w:rPr>
          <w:rFonts w:ascii="Arial" w:eastAsia="Malgun Gothic" w:hAnsi="Arial" w:cs="Arial"/>
          <w:b/>
          <w:szCs w:val="20"/>
        </w:rPr>
      </w:pPr>
    </w:p>
    <w:p w14:paraId="4C298CAB" w14:textId="77777777" w:rsidR="00E35802" w:rsidRDefault="00E35802" w:rsidP="00185212">
      <w:pPr>
        <w:kinsoku w:val="0"/>
        <w:wordWrap/>
        <w:overflowPunct w:val="0"/>
        <w:rPr>
          <w:rFonts w:ascii="Arial" w:eastAsia="Malgun Gothic" w:hAnsi="Arial" w:cs="Arial"/>
          <w:b/>
          <w:szCs w:val="20"/>
        </w:rPr>
      </w:pPr>
    </w:p>
    <w:p w14:paraId="7106694A" w14:textId="77777777" w:rsidR="00E35802" w:rsidRDefault="00E35802" w:rsidP="00185212">
      <w:pPr>
        <w:kinsoku w:val="0"/>
        <w:wordWrap/>
        <w:overflowPunct w:val="0"/>
        <w:rPr>
          <w:rFonts w:ascii="Arial" w:eastAsia="Malgun Gothic" w:hAnsi="Arial" w:cs="Arial"/>
          <w:b/>
          <w:szCs w:val="20"/>
        </w:rPr>
      </w:pPr>
    </w:p>
    <w:p w14:paraId="587BC559" w14:textId="742E2682" w:rsidR="006B5BA5" w:rsidRDefault="00366E24" w:rsidP="00E35802">
      <w:pPr>
        <w:kinsoku w:val="0"/>
        <w:wordWrap/>
        <w:overflowPunct w:val="0"/>
        <w:jc w:val="center"/>
        <w:rPr>
          <w:rFonts w:ascii="Times New Roman" w:eastAsia="Malgun Gothic" w:hAnsi="Times New Roman" w:cs="Times New Roman"/>
        </w:rPr>
      </w:pPr>
      <w:r w:rsidRPr="004C4BDC">
        <w:rPr>
          <w:rFonts w:ascii="Arial" w:eastAsia="Malgun Gothic" w:hAnsi="Arial" w:cs="Arial"/>
          <w:b/>
          <w:szCs w:val="20"/>
        </w:rPr>
        <w:t xml:space="preserve">Table </w:t>
      </w:r>
      <w:r w:rsidR="00E35802">
        <w:rPr>
          <w:rFonts w:ascii="Arial" w:eastAsia="Malgun Gothic" w:hAnsi="Arial" w:cs="Arial"/>
          <w:b/>
          <w:szCs w:val="20"/>
        </w:rPr>
        <w:t>3</w:t>
      </w:r>
      <w:r w:rsidRPr="004C4BDC">
        <w:rPr>
          <w:rFonts w:ascii="Arial" w:eastAsia="Malgun Gothic" w:hAnsi="Arial" w:cs="Arial"/>
          <w:b/>
          <w:szCs w:val="20"/>
        </w:rPr>
        <w:t xml:space="preserve">: </w:t>
      </w:r>
      <w:r w:rsidR="00E35802">
        <w:rPr>
          <w:rFonts w:ascii="Arial" w:eastAsia="Malgun Gothic" w:hAnsi="Arial" w:cs="Arial"/>
          <w:b/>
          <w:szCs w:val="20"/>
        </w:rPr>
        <w:t>Peak SE</w:t>
      </w:r>
      <w:r w:rsidR="004945ED">
        <w:rPr>
          <w:rFonts w:ascii="Arial" w:eastAsia="Malgun Gothic" w:hAnsi="Arial" w:cs="Arial"/>
          <w:b/>
          <w:szCs w:val="20"/>
        </w:rPr>
        <w:t>,</w:t>
      </w:r>
      <w:r w:rsidR="00E35802">
        <w:rPr>
          <w:rFonts w:ascii="Arial" w:eastAsia="Malgun Gothic" w:hAnsi="Arial" w:cs="Arial"/>
          <w:b/>
          <w:szCs w:val="20"/>
        </w:rPr>
        <w:t xml:space="preserve"> in bps/Hz</w:t>
      </w:r>
      <w:r w:rsidR="004945ED">
        <w:rPr>
          <w:rFonts w:ascii="Arial" w:eastAsia="Malgun Gothic" w:hAnsi="Arial" w:cs="Arial"/>
          <w:b/>
          <w:szCs w:val="20"/>
        </w:rPr>
        <w:t>,</w:t>
      </w:r>
      <w:r w:rsidR="00E35802">
        <w:rPr>
          <w:rFonts w:ascii="Arial" w:eastAsia="Malgun Gothic" w:hAnsi="Arial" w:cs="Arial"/>
          <w:b/>
          <w:szCs w:val="20"/>
        </w:rPr>
        <w:t xml:space="preserve"> for </w:t>
      </w:r>
      <w:r w:rsidRPr="004C4BDC">
        <w:rPr>
          <w:rFonts w:ascii="Arial" w:eastAsia="Malgun Gothic" w:hAnsi="Arial" w:cs="Arial"/>
          <w:b/>
          <w:szCs w:val="20"/>
        </w:rPr>
        <w:t xml:space="preserve">Numerology </w:t>
      </w:r>
      <w:r w:rsidR="00E35802">
        <w:rPr>
          <w:rFonts w:ascii="Arial" w:eastAsia="Malgun Gothic" w:hAnsi="Arial" w:cs="Arial"/>
          <w:b/>
          <w:szCs w:val="20"/>
        </w:rPr>
        <w:t>#s 1 and 2 in Table 2</w:t>
      </w:r>
    </w:p>
    <w:tbl>
      <w:tblPr>
        <w:tblStyle w:val="MediumList2"/>
        <w:tblpPr w:leftFromText="180" w:rightFromText="180" w:vertAnchor="text" w:horzAnchor="margin" w:tblpXSpec="center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91"/>
        <w:gridCol w:w="360"/>
        <w:gridCol w:w="810"/>
        <w:gridCol w:w="990"/>
        <w:gridCol w:w="948"/>
      </w:tblGrid>
      <w:tr w:rsidR="00E35802" w:rsidRPr="00FB5DB8" w14:paraId="29B4C00B" w14:textId="77777777" w:rsidTr="00E35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91" w:type="dxa"/>
            <w:tcBorders>
              <w:bottom w:val="nil"/>
            </w:tcBorders>
            <w:vAlign w:val="center"/>
          </w:tcPr>
          <w:p w14:paraId="0A40465D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360" w:type="dxa"/>
            <w:tcBorders>
              <w:bottom w:val="nil"/>
              <w:right w:val="single" w:sz="12" w:space="0" w:color="auto"/>
            </w:tcBorders>
            <w:vAlign w:val="center"/>
          </w:tcPr>
          <w:p w14:paraId="5ED80CC3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27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6E90C6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proofErr w:type="spellStart"/>
            <w:r w:rsidRPr="00621911">
              <w:rPr>
                <w:rFonts w:ascii="Times New Roman" w:eastAsia="Malgun Gothic" w:hAnsi="Times New Roman" w:cs="Times New Roman"/>
                <w:b/>
                <w:i/>
                <w:color w:val="auto"/>
                <w:sz w:val="20"/>
                <w:szCs w:val="20"/>
              </w:rPr>
              <w:t>ModOrder</w:t>
            </w:r>
            <w:proofErr w:type="spellEnd"/>
          </w:p>
        </w:tc>
      </w:tr>
      <w:tr w:rsidR="00E35802" w:rsidRPr="00FB5DB8" w14:paraId="4D75C410" w14:textId="77777777" w:rsidTr="00E35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tcBorders>
              <w:bottom w:val="single" w:sz="12" w:space="0" w:color="auto"/>
              <w:right w:val="nil"/>
            </w:tcBorders>
            <w:vAlign w:val="center"/>
          </w:tcPr>
          <w:p w14:paraId="16381DBF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D9E143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A375A6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</w:rPr>
              <w:t>16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E51E85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  <w:color w:val="auto"/>
              </w:rPr>
              <w:t>64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D0D486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</w:rPr>
              <w:t>256</w:t>
            </w:r>
          </w:p>
        </w:tc>
      </w:tr>
      <w:tr w:rsidR="00E35802" w:rsidRPr="00FB5DB8" w14:paraId="763B6778" w14:textId="77777777" w:rsidTr="00E35802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F7A2C" w14:textId="77777777" w:rsidR="00E35802" w:rsidRDefault="00E35802" w:rsidP="00E35802">
            <w:pPr>
              <w:kinsoku w:val="0"/>
              <w:wordWrap/>
              <w:overflowPunct w:val="0"/>
              <w:spacing w:after="0"/>
              <w:rPr>
                <w:rFonts w:ascii="Times New Roman" w:eastAsia="Malgun Gothic" w:hAnsi="Times New Roman" w:cs="Times New Roman"/>
              </w:rPr>
            </w:pPr>
            <w:proofErr w:type="spellStart"/>
            <w:r>
              <w:rPr>
                <w:rFonts w:ascii="Times New Roman" w:eastAsia="Malgun Gothic" w:hAnsi="Times New Roman" w:cs="Times New Roman"/>
                <w:b/>
                <w:i/>
                <w:color w:val="auto"/>
                <w:szCs w:val="20"/>
              </w:rPr>
              <w:t>NumLayers</w:t>
            </w:r>
            <w:proofErr w:type="spellEnd"/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2EB417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</w:rPr>
              <w:t>2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1BFA27C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5.04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C93780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7.56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31C23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10.08</w:t>
            </w:r>
          </w:p>
        </w:tc>
      </w:tr>
      <w:tr w:rsidR="00E35802" w:rsidRPr="00FB5DB8" w14:paraId="7FE2FC5D" w14:textId="77777777" w:rsidTr="00E35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D5111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1BD75D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</w:rPr>
              <w:t>4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21CAA1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10.08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672CAD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15.12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29A670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20.16</w:t>
            </w:r>
          </w:p>
        </w:tc>
      </w:tr>
      <w:tr w:rsidR="00E35802" w:rsidRPr="00FB5DB8" w14:paraId="0D5BCDD6" w14:textId="77777777" w:rsidTr="00E3580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86848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C56C98" w14:textId="77777777" w:rsidR="00E35802" w:rsidRPr="00F07BA1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  <w:b/>
              </w:rPr>
            </w:pPr>
            <w:r w:rsidRPr="00F07BA1">
              <w:rPr>
                <w:rFonts w:ascii="Times New Roman" w:eastAsia="Malgun Gothic" w:hAnsi="Times New Roman" w:cs="Times New Roman"/>
                <w:b/>
              </w:rPr>
              <w:t>8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3E646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20.16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05EA36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>
              <w:rPr>
                <w:rFonts w:ascii="Times New Roman" w:eastAsia="Malgun Gothic" w:hAnsi="Times New Roman" w:cs="Times New Roman"/>
              </w:rPr>
              <w:t>30.24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F71134" w14:textId="77777777" w:rsidR="00E35802" w:rsidRDefault="00E35802" w:rsidP="00E35802">
            <w:pPr>
              <w:kinsoku w:val="0"/>
              <w:wordWrap/>
              <w:overflowPunct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algun Gothic" w:hAnsi="Times New Roman" w:cs="Times New Roman"/>
              </w:rPr>
            </w:pPr>
            <w:r w:rsidRPr="00136C31">
              <w:rPr>
                <w:rFonts w:ascii="Times New Roman" w:eastAsia="Malgun Gothic" w:hAnsi="Times New Roman" w:cs="Times New Roman"/>
              </w:rPr>
              <w:t>40.32</w:t>
            </w:r>
          </w:p>
        </w:tc>
      </w:tr>
    </w:tbl>
    <w:p w14:paraId="1F4ED99A" w14:textId="77777777" w:rsidR="006B5BA5" w:rsidRDefault="006B5BA5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2EFE9C7F" w14:textId="77777777" w:rsidR="006B5BA5" w:rsidRDefault="006B5BA5" w:rsidP="006B5BA5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14:paraId="78C68CC6" w14:textId="77777777" w:rsidR="006B5BA5" w:rsidRDefault="006B5BA5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6A72F515" w14:textId="77777777" w:rsidR="00BB4E34" w:rsidRPr="00CB5E62" w:rsidRDefault="00BB4E34" w:rsidP="00185212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60F9CF1C" w14:textId="33CE461F" w:rsidR="00E37A14" w:rsidRPr="00CC59B8" w:rsidRDefault="00E37A14" w:rsidP="00CC59B8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14:paraId="6A8B4048" w14:textId="77777777" w:rsidR="00E37A14" w:rsidRDefault="00E37A14" w:rsidP="00E37A14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53DC6804" w14:textId="6B9F81D1" w:rsidR="00511ABD" w:rsidRPr="000F3C10" w:rsidRDefault="00511ABD" w:rsidP="00511ABD">
      <w:pPr>
        <w:pStyle w:val="Heading1"/>
        <w:pageBreakBefore w:val="0"/>
        <w:kinsoku w:val="0"/>
        <w:wordWrap/>
        <w:overflowPunct w:val="0"/>
        <w:ind w:left="432" w:hanging="432"/>
        <w:rPr>
          <w:rFonts w:ascii="Arial" w:eastAsia="Malgun Gothic" w:hAnsi="Arial" w:cs="Arial"/>
          <w:b w:val="0"/>
          <w:sz w:val="32"/>
        </w:rPr>
      </w:pPr>
      <w:r>
        <w:rPr>
          <w:rFonts w:ascii="Arial" w:eastAsia="Malgun Gothic" w:hAnsi="Arial" w:cs="Arial"/>
          <w:b w:val="0"/>
          <w:sz w:val="32"/>
          <w:lang w:val="en-US"/>
        </w:rPr>
        <w:t xml:space="preserve">Proposed </w:t>
      </w:r>
      <w:r w:rsidR="00CE6D8F">
        <w:rPr>
          <w:rFonts w:ascii="Arial" w:eastAsia="Malgun Gothic" w:hAnsi="Arial" w:cs="Arial"/>
          <w:b w:val="0"/>
          <w:sz w:val="32"/>
          <w:lang w:val="en-US"/>
        </w:rPr>
        <w:t>System Parameters</w:t>
      </w:r>
      <w:r>
        <w:rPr>
          <w:rFonts w:ascii="Arial" w:eastAsia="Malgun Gothic" w:hAnsi="Arial" w:cs="Arial"/>
          <w:b w:val="0"/>
          <w:sz w:val="32"/>
          <w:lang w:val="en-US"/>
        </w:rPr>
        <w:t xml:space="preserve"> </w:t>
      </w:r>
    </w:p>
    <w:p w14:paraId="26C0F74F" w14:textId="77777777" w:rsidR="00511ABD" w:rsidRDefault="00511ABD" w:rsidP="00E37A14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51DA913A" w14:textId="781035D1" w:rsidR="00254BE8" w:rsidRDefault="00254BE8" w:rsidP="00E37A14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We make the following observations.</w:t>
      </w:r>
    </w:p>
    <w:p w14:paraId="60D0F5C9" w14:textId="0DBDA086" w:rsidR="00ED31A5" w:rsidRDefault="00463CF8" w:rsidP="0058738D">
      <w:pPr>
        <w:pStyle w:val="ListParagraph"/>
        <w:numPr>
          <w:ilvl w:val="0"/>
          <w:numId w:val="5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We note that the legacy LTE system [3], which is a sub-6GHz system, supports 8-layer transmissions with a modulation order of 256 on the DL. It is preferable to replicate this capability in the other sub-6GHz bands.</w:t>
      </w:r>
    </w:p>
    <w:p w14:paraId="1A6FC066" w14:textId="152FE994" w:rsidR="000F62EC" w:rsidRPr="00323D36" w:rsidRDefault="00ED31A5" w:rsidP="0058738D">
      <w:pPr>
        <w:pStyle w:val="ListParagraph"/>
        <w:numPr>
          <w:ilvl w:val="0"/>
          <w:numId w:val="5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ED31A5">
        <w:rPr>
          <w:rFonts w:ascii="Times New Roman" w:eastAsia="Malgun Gothic" w:hAnsi="Times New Roman" w:cs="Times New Roman"/>
        </w:rPr>
        <w:t xml:space="preserve">Bands in the 24 - 40 GHz and </w:t>
      </w:r>
      <w:r w:rsidR="00254BE8" w:rsidRPr="00ED31A5">
        <w:rPr>
          <w:rFonts w:ascii="Times New Roman" w:eastAsia="Malgun Gothic" w:hAnsi="Times New Roman" w:cs="Times New Roman"/>
        </w:rPr>
        <w:t>66 – 86 GHz range</w:t>
      </w:r>
      <w:r w:rsidRPr="00ED31A5">
        <w:rPr>
          <w:rFonts w:ascii="Times New Roman" w:eastAsia="Malgun Gothic" w:hAnsi="Times New Roman" w:cs="Times New Roman"/>
        </w:rPr>
        <w:t xml:space="preserve">s suffer from </w:t>
      </w:r>
      <w:r>
        <w:rPr>
          <w:rFonts w:ascii="Times New Roman" w:eastAsia="Malgun Gothic" w:hAnsi="Times New Roman" w:cs="Times New Roman"/>
        </w:rPr>
        <w:t xml:space="preserve">higher hardware impairments, leading to </w:t>
      </w:r>
      <w:r w:rsidR="002F49BB">
        <w:rPr>
          <w:rFonts w:ascii="Times New Roman" w:eastAsia="Malgun Gothic" w:hAnsi="Times New Roman" w:cs="Times New Roman"/>
        </w:rPr>
        <w:t xml:space="preserve">likely </w:t>
      </w:r>
      <w:r>
        <w:rPr>
          <w:rFonts w:ascii="Times New Roman" w:eastAsia="Malgun Gothic" w:hAnsi="Times New Roman" w:cs="Times New Roman"/>
        </w:rPr>
        <w:t xml:space="preserve">operations at higher EVM values, </w:t>
      </w:r>
      <w:r w:rsidR="002F49BB">
        <w:rPr>
          <w:rFonts w:ascii="Times New Roman" w:eastAsia="Malgun Gothic" w:hAnsi="Times New Roman" w:cs="Times New Roman"/>
        </w:rPr>
        <w:t>as compared to</w:t>
      </w:r>
      <w:r>
        <w:rPr>
          <w:rFonts w:ascii="Times New Roman" w:eastAsia="Malgun Gothic" w:hAnsi="Times New Roman" w:cs="Times New Roman"/>
        </w:rPr>
        <w:t xml:space="preserve"> bands operating in the sub-GHz range. </w:t>
      </w:r>
      <w:r w:rsidR="000F62EC">
        <w:rPr>
          <w:rFonts w:ascii="Times New Roman" w:eastAsia="Malgun Gothic" w:hAnsi="Times New Roman" w:cs="Times New Roman"/>
        </w:rPr>
        <w:t>Therefore, it is preferable to</w:t>
      </w:r>
      <w:r w:rsidR="00323D36">
        <w:rPr>
          <w:rFonts w:ascii="Times New Roman" w:eastAsia="Malgun Gothic" w:hAnsi="Times New Roman" w:cs="Times New Roman"/>
        </w:rPr>
        <w:t xml:space="preserve"> </w:t>
      </w:r>
      <w:r w:rsidR="004B20E0">
        <w:rPr>
          <w:rFonts w:ascii="Times New Roman" w:eastAsia="Malgun Gothic" w:hAnsi="Times New Roman" w:cs="Times New Roman"/>
        </w:rPr>
        <w:t xml:space="preserve">restrict the modulation order to </w:t>
      </w:r>
      <w:r w:rsidR="00323D36">
        <w:rPr>
          <w:rFonts w:ascii="Times New Roman" w:eastAsia="Malgun Gothic" w:hAnsi="Times New Roman" w:cs="Times New Roman"/>
        </w:rPr>
        <w:t xml:space="preserve">16 for </w:t>
      </w:r>
      <w:r w:rsidR="00BD3DC7">
        <w:rPr>
          <w:rFonts w:ascii="Times New Roman" w:eastAsia="Malgun Gothic" w:hAnsi="Times New Roman" w:cs="Times New Roman"/>
        </w:rPr>
        <w:t>the 66</w:t>
      </w:r>
      <w:r w:rsidR="00BD3DC7" w:rsidRPr="00ED31A5">
        <w:rPr>
          <w:rFonts w:ascii="Times New Roman" w:eastAsia="Malgun Gothic" w:hAnsi="Times New Roman" w:cs="Times New Roman"/>
        </w:rPr>
        <w:t xml:space="preserve"> - </w:t>
      </w:r>
      <w:r w:rsidR="00BD3DC7">
        <w:rPr>
          <w:rFonts w:ascii="Times New Roman" w:eastAsia="Malgun Gothic" w:hAnsi="Times New Roman" w:cs="Times New Roman"/>
        </w:rPr>
        <w:t>86</w:t>
      </w:r>
      <w:r w:rsidR="00BD3DC7" w:rsidRPr="00ED31A5">
        <w:rPr>
          <w:rFonts w:ascii="Times New Roman" w:eastAsia="Malgun Gothic" w:hAnsi="Times New Roman" w:cs="Times New Roman"/>
        </w:rPr>
        <w:t xml:space="preserve"> GHz</w:t>
      </w:r>
      <w:r w:rsidR="00BD3DC7">
        <w:rPr>
          <w:rFonts w:ascii="Times New Roman" w:eastAsia="Malgun Gothic" w:hAnsi="Times New Roman" w:cs="Times New Roman"/>
        </w:rPr>
        <w:t xml:space="preserve"> bands. For the </w:t>
      </w:r>
      <w:r w:rsidR="00323D36" w:rsidRPr="00ED31A5">
        <w:rPr>
          <w:rFonts w:ascii="Times New Roman" w:eastAsia="Malgun Gothic" w:hAnsi="Times New Roman" w:cs="Times New Roman"/>
        </w:rPr>
        <w:t>24 - 40 GHz</w:t>
      </w:r>
      <w:r w:rsidR="00323D36">
        <w:rPr>
          <w:rFonts w:ascii="Times New Roman" w:eastAsia="Malgun Gothic" w:hAnsi="Times New Roman" w:cs="Times New Roman"/>
        </w:rPr>
        <w:t xml:space="preserve"> </w:t>
      </w:r>
      <w:r w:rsidR="00BD3DC7">
        <w:rPr>
          <w:rFonts w:ascii="Times New Roman" w:eastAsia="Malgun Gothic" w:hAnsi="Times New Roman" w:cs="Times New Roman"/>
        </w:rPr>
        <w:t xml:space="preserve">band, modulation orders of 16 or 64 may be considered. </w:t>
      </w:r>
    </w:p>
    <w:p w14:paraId="2652458B" w14:textId="11F52EE6" w:rsidR="00FA22E8" w:rsidRDefault="000F62EC" w:rsidP="0058738D">
      <w:pPr>
        <w:pStyle w:val="ListParagraph"/>
        <w:numPr>
          <w:ilvl w:val="0"/>
          <w:numId w:val="5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The spatial richness of the propagation channels in the </w:t>
      </w:r>
      <w:r w:rsidRPr="00ED31A5">
        <w:rPr>
          <w:rFonts w:ascii="Times New Roman" w:eastAsia="Malgun Gothic" w:hAnsi="Times New Roman" w:cs="Times New Roman"/>
        </w:rPr>
        <w:t>24 - 40 GHz and 66 – 86 GHz ranges</w:t>
      </w:r>
      <w:r>
        <w:rPr>
          <w:rFonts w:ascii="Times New Roman" w:eastAsia="Malgun Gothic" w:hAnsi="Times New Roman" w:cs="Times New Roman"/>
        </w:rPr>
        <w:t xml:space="preserve">, i.e., the supportable # of MIMO layers, </w:t>
      </w:r>
      <w:r w:rsidR="001C23F1">
        <w:rPr>
          <w:rFonts w:ascii="Times New Roman" w:eastAsia="Malgun Gothic" w:hAnsi="Times New Roman" w:cs="Times New Roman"/>
        </w:rPr>
        <w:t xml:space="preserve">may </w:t>
      </w:r>
      <w:r>
        <w:rPr>
          <w:rFonts w:ascii="Times New Roman" w:eastAsia="Malgun Gothic" w:hAnsi="Times New Roman" w:cs="Times New Roman"/>
        </w:rPr>
        <w:t>be lower than in sub-6 GHz bands. Hence, it is preferable to restrict the # of layers to 4</w:t>
      </w:r>
      <w:r w:rsidR="00DE34D1">
        <w:rPr>
          <w:rFonts w:ascii="Times New Roman" w:eastAsia="Malgun Gothic" w:hAnsi="Times New Roman" w:cs="Times New Roman"/>
        </w:rPr>
        <w:t xml:space="preserve"> in the </w:t>
      </w:r>
      <w:r w:rsidR="00DE34D1" w:rsidRPr="00ED31A5">
        <w:rPr>
          <w:rFonts w:ascii="Times New Roman" w:eastAsia="Malgun Gothic" w:hAnsi="Times New Roman" w:cs="Times New Roman"/>
        </w:rPr>
        <w:t xml:space="preserve">66 – 86 GHz </w:t>
      </w:r>
      <w:r w:rsidR="00DE34D1">
        <w:rPr>
          <w:rFonts w:ascii="Times New Roman" w:eastAsia="Malgun Gothic" w:hAnsi="Times New Roman" w:cs="Times New Roman"/>
        </w:rPr>
        <w:t xml:space="preserve">bands. In the </w:t>
      </w:r>
      <w:r w:rsidRPr="00ED31A5">
        <w:rPr>
          <w:rFonts w:ascii="Times New Roman" w:eastAsia="Malgun Gothic" w:hAnsi="Times New Roman" w:cs="Times New Roman"/>
        </w:rPr>
        <w:t>24 - 40 GHz</w:t>
      </w:r>
      <w:r w:rsidR="00DE34D1">
        <w:rPr>
          <w:rFonts w:ascii="Times New Roman" w:eastAsia="Malgun Gothic" w:hAnsi="Times New Roman" w:cs="Times New Roman"/>
        </w:rPr>
        <w:t xml:space="preserve"> band, </w:t>
      </w:r>
      <w:r w:rsidR="00B7663E">
        <w:rPr>
          <w:rFonts w:ascii="Times New Roman" w:eastAsia="Malgun Gothic" w:hAnsi="Times New Roman" w:cs="Times New Roman"/>
        </w:rPr>
        <w:t>4 or 8 layers may be considered</w:t>
      </w:r>
      <w:r>
        <w:rPr>
          <w:rFonts w:ascii="Times New Roman" w:eastAsia="Malgun Gothic" w:hAnsi="Times New Roman" w:cs="Times New Roman"/>
        </w:rPr>
        <w:t xml:space="preserve">. </w:t>
      </w:r>
    </w:p>
    <w:p w14:paraId="1A291065" w14:textId="50C94A20" w:rsidR="000F62EC" w:rsidRPr="00ED31A5" w:rsidRDefault="00FA22E8" w:rsidP="0058738D">
      <w:pPr>
        <w:pStyle w:val="ListParagraph"/>
        <w:numPr>
          <w:ilvl w:val="0"/>
          <w:numId w:val="5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Given the transmit power and form factor limitations at the UE, it is preferable to restrict the peak # of UL layers to half the peak # of DL layers.</w:t>
      </w:r>
      <w:r w:rsidR="004D567A">
        <w:rPr>
          <w:rFonts w:ascii="Times New Roman" w:eastAsia="Malgun Gothic" w:hAnsi="Times New Roman" w:cs="Times New Roman"/>
        </w:rPr>
        <w:t xml:space="preserve"> Further, in the sub-6 GHz bands, following the legacy LTE system, it is preferable to restrict the modulation order to 64 on the UL.</w:t>
      </w:r>
      <w:r>
        <w:rPr>
          <w:rFonts w:ascii="Times New Roman" w:eastAsia="Malgun Gothic" w:hAnsi="Times New Roman" w:cs="Times New Roman"/>
        </w:rPr>
        <w:t xml:space="preserve"> </w:t>
      </w:r>
      <w:r w:rsidR="000F62EC">
        <w:rPr>
          <w:rFonts w:ascii="Times New Roman" w:eastAsia="Malgun Gothic" w:hAnsi="Times New Roman" w:cs="Times New Roman"/>
        </w:rPr>
        <w:t xml:space="preserve">   </w:t>
      </w:r>
    </w:p>
    <w:p w14:paraId="4A56E0EC" w14:textId="77777777" w:rsidR="00FA22E8" w:rsidRDefault="00FA22E8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5EE21958" w14:textId="35C5DF30" w:rsidR="00E809A0" w:rsidRDefault="00FA22E8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Based on these observations</w:t>
      </w:r>
      <w:r w:rsidR="00BA0B3B">
        <w:rPr>
          <w:rFonts w:ascii="Times New Roman" w:eastAsia="Malgun Gothic" w:hAnsi="Times New Roman" w:cs="Times New Roman"/>
        </w:rPr>
        <w:t>, and based on the</w:t>
      </w:r>
      <w:r w:rsidR="004F23DD">
        <w:rPr>
          <w:rFonts w:ascii="Times New Roman" w:eastAsia="Malgun Gothic" w:hAnsi="Times New Roman" w:cs="Times New Roman"/>
        </w:rPr>
        <w:t xml:space="preserve"> SE values for various (</w:t>
      </w:r>
      <w:proofErr w:type="spellStart"/>
      <w:r w:rsidR="004F23DD"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 w:rsidR="004F23DD">
        <w:rPr>
          <w:rFonts w:ascii="Times New Roman" w:eastAsia="Malgun Gothic" w:hAnsi="Times New Roman" w:cs="Times New Roman"/>
        </w:rPr>
        <w:t xml:space="preserve">, </w:t>
      </w:r>
      <w:proofErr w:type="spellStart"/>
      <w:r w:rsidR="004F23DD"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 w:rsidR="004F23DD">
        <w:rPr>
          <w:rFonts w:ascii="Times New Roman" w:eastAsia="Malgun Gothic" w:hAnsi="Times New Roman" w:cs="Times New Roman"/>
        </w:rPr>
        <w:t>) combinations in Table 3</w:t>
      </w:r>
      <w:r>
        <w:rPr>
          <w:rFonts w:ascii="Times New Roman" w:eastAsia="Malgun Gothic" w:hAnsi="Times New Roman" w:cs="Times New Roman"/>
        </w:rPr>
        <w:t xml:space="preserve">, Table 4 proposes </w:t>
      </w:r>
      <w:r w:rsidR="00552E35">
        <w:rPr>
          <w:rFonts w:ascii="Times New Roman" w:eastAsia="Malgun Gothic" w:hAnsi="Times New Roman" w:cs="Times New Roman"/>
        </w:rPr>
        <w:t xml:space="preserve">the </w:t>
      </w:r>
      <w:r w:rsidR="00552E35">
        <w:rPr>
          <w:rFonts w:ascii="Times New Roman" w:eastAsia="Malgun Gothic" w:hAnsi="Times New Roman" w:cs="Times New Roman"/>
        </w:rPr>
        <w:t>(</w:t>
      </w:r>
      <w:proofErr w:type="spellStart"/>
      <w:r w:rsidR="00552E35"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 w:rsidR="00552E35">
        <w:rPr>
          <w:rFonts w:ascii="Times New Roman" w:eastAsia="Malgun Gothic" w:hAnsi="Times New Roman" w:cs="Times New Roman"/>
        </w:rPr>
        <w:t xml:space="preserve">, </w:t>
      </w:r>
      <w:proofErr w:type="spellStart"/>
      <w:r w:rsidR="00552E35"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 w:rsidR="00552E35">
        <w:rPr>
          <w:rFonts w:ascii="Times New Roman" w:eastAsia="Malgun Gothic" w:hAnsi="Times New Roman" w:cs="Times New Roman"/>
        </w:rPr>
        <w:t>)</w:t>
      </w:r>
      <w:r w:rsidR="00BA0B3B">
        <w:rPr>
          <w:rFonts w:ascii="Times New Roman" w:eastAsia="Malgun Gothic" w:hAnsi="Times New Roman" w:cs="Times New Roman"/>
        </w:rPr>
        <w:t xml:space="preserve"> parameters </w:t>
      </w:r>
      <w:r w:rsidR="00BA0B3B">
        <w:rPr>
          <w:rFonts w:ascii="Times New Roman" w:eastAsia="Malgun Gothic" w:hAnsi="Times New Roman" w:cs="Times New Roman"/>
        </w:rPr>
        <w:t>for each of the three bands of operation in [2]</w:t>
      </w:r>
      <w:r w:rsidR="00BA0B3B">
        <w:rPr>
          <w:rFonts w:ascii="Times New Roman" w:eastAsia="Malgun Gothic" w:hAnsi="Times New Roman" w:cs="Times New Roman"/>
        </w:rPr>
        <w:t xml:space="preserve">. Table 4 also lists the achieved peak SE </w:t>
      </w:r>
      <w:r w:rsidR="009214DC">
        <w:rPr>
          <w:rFonts w:ascii="Times New Roman" w:eastAsia="Malgun Gothic" w:hAnsi="Times New Roman" w:cs="Times New Roman"/>
        </w:rPr>
        <w:t>in each case</w:t>
      </w:r>
      <w:r>
        <w:rPr>
          <w:rFonts w:ascii="Times New Roman" w:eastAsia="Malgun Gothic" w:hAnsi="Times New Roman" w:cs="Times New Roman"/>
        </w:rPr>
        <w:t>.</w:t>
      </w:r>
      <w:r w:rsidR="00D54EC5">
        <w:rPr>
          <w:rFonts w:ascii="Times New Roman" w:eastAsia="Malgun Gothic" w:hAnsi="Times New Roman" w:cs="Times New Roman"/>
        </w:rPr>
        <w:t xml:space="preserve"> </w:t>
      </w:r>
    </w:p>
    <w:p w14:paraId="4DEBFAAC" w14:textId="40D242D8" w:rsidR="00904585" w:rsidRDefault="00D54EC5" w:rsidP="00E809A0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It may be noted that the peak SE target</w:t>
      </w:r>
      <w:r w:rsidR="00752246">
        <w:rPr>
          <w:rFonts w:ascii="Times New Roman" w:eastAsia="Malgun Gothic" w:hAnsi="Times New Roman" w:cs="Times New Roman"/>
        </w:rPr>
        <w:t xml:space="preserve">s </w:t>
      </w:r>
      <w:r>
        <w:rPr>
          <w:rFonts w:ascii="Times New Roman" w:eastAsia="Malgun Gothic" w:hAnsi="Times New Roman" w:cs="Times New Roman"/>
        </w:rPr>
        <w:t xml:space="preserve">of 30 </w:t>
      </w:r>
      <w:r w:rsidR="00752246">
        <w:rPr>
          <w:rFonts w:ascii="Times New Roman" w:eastAsia="Malgun Gothic" w:hAnsi="Times New Roman" w:cs="Times New Roman"/>
        </w:rPr>
        <w:t xml:space="preserve">and 15 </w:t>
      </w:r>
      <w:r>
        <w:rPr>
          <w:rFonts w:ascii="Times New Roman" w:eastAsia="Malgun Gothic" w:hAnsi="Times New Roman" w:cs="Times New Roman"/>
        </w:rPr>
        <w:t>bps/Hz</w:t>
      </w:r>
      <w:r w:rsidR="00D74D9A">
        <w:rPr>
          <w:rFonts w:ascii="Times New Roman" w:eastAsia="Malgun Gothic" w:hAnsi="Times New Roman" w:cs="Times New Roman"/>
        </w:rPr>
        <w:t>,</w:t>
      </w:r>
      <w:r w:rsidR="004857A3">
        <w:rPr>
          <w:rFonts w:ascii="Times New Roman" w:eastAsia="Malgun Gothic" w:hAnsi="Times New Roman" w:cs="Times New Roman"/>
        </w:rPr>
        <w:t xml:space="preserve"> </w:t>
      </w:r>
      <w:r w:rsidR="00752246">
        <w:rPr>
          <w:rFonts w:ascii="Times New Roman" w:eastAsia="Malgun Gothic" w:hAnsi="Times New Roman" w:cs="Times New Roman"/>
        </w:rPr>
        <w:t>on the DL and UL</w:t>
      </w:r>
      <w:r w:rsidR="00D74D9A">
        <w:rPr>
          <w:rFonts w:ascii="Times New Roman" w:eastAsia="Malgun Gothic" w:hAnsi="Times New Roman" w:cs="Times New Roman"/>
        </w:rPr>
        <w:t>,</w:t>
      </w:r>
      <w:r w:rsidR="00EC4956">
        <w:rPr>
          <w:rFonts w:ascii="Times New Roman" w:eastAsia="Malgun Gothic" w:hAnsi="Times New Roman" w:cs="Times New Roman"/>
        </w:rPr>
        <w:t xml:space="preserve"> </w:t>
      </w:r>
      <w:r>
        <w:rPr>
          <w:rFonts w:ascii="Times New Roman" w:eastAsia="Malgun Gothic" w:hAnsi="Times New Roman" w:cs="Times New Roman"/>
        </w:rPr>
        <w:t>as proposed in [2]</w:t>
      </w:r>
      <w:r w:rsidR="00AD5DB4">
        <w:rPr>
          <w:rFonts w:ascii="Times New Roman" w:eastAsia="Malgun Gothic" w:hAnsi="Times New Roman" w:cs="Times New Roman"/>
        </w:rPr>
        <w:t>,</w:t>
      </w:r>
      <w:r w:rsidR="00752246">
        <w:rPr>
          <w:rFonts w:ascii="Times New Roman" w:eastAsia="Malgun Gothic" w:hAnsi="Times New Roman" w:cs="Times New Roman"/>
        </w:rPr>
        <w:t xml:space="preserve"> are</w:t>
      </w:r>
      <w:r>
        <w:rPr>
          <w:rFonts w:ascii="Times New Roman" w:eastAsia="Malgun Gothic" w:hAnsi="Times New Roman" w:cs="Times New Roman"/>
        </w:rPr>
        <w:t xml:space="preserve"> </w:t>
      </w:r>
      <w:r w:rsidR="00235E10">
        <w:rPr>
          <w:rFonts w:ascii="Times New Roman" w:eastAsia="Malgun Gothic" w:hAnsi="Times New Roman" w:cs="Times New Roman"/>
        </w:rPr>
        <w:t xml:space="preserve">exceeded </w:t>
      </w:r>
      <w:r w:rsidR="00EC4956">
        <w:rPr>
          <w:rFonts w:ascii="Times New Roman" w:eastAsia="Malgun Gothic" w:hAnsi="Times New Roman" w:cs="Times New Roman"/>
        </w:rPr>
        <w:t xml:space="preserve">and equaled </w:t>
      </w:r>
      <w:r w:rsidR="00235E10">
        <w:rPr>
          <w:rFonts w:ascii="Times New Roman" w:eastAsia="Malgun Gothic" w:hAnsi="Times New Roman" w:cs="Times New Roman"/>
        </w:rPr>
        <w:t xml:space="preserve">by the </w:t>
      </w:r>
      <w:r w:rsidR="00D74D9A">
        <w:rPr>
          <w:rFonts w:ascii="Times New Roman" w:eastAsia="Malgun Gothic" w:hAnsi="Times New Roman" w:cs="Times New Roman"/>
        </w:rPr>
        <w:t>achieved peak SEs</w:t>
      </w:r>
      <w:r w:rsidR="00AF7C60">
        <w:rPr>
          <w:rFonts w:ascii="Times New Roman" w:eastAsia="Malgun Gothic" w:hAnsi="Times New Roman" w:cs="Times New Roman"/>
        </w:rPr>
        <w:t xml:space="preserve"> of 40 and 15 bps/Hz </w:t>
      </w:r>
      <w:r w:rsidR="00235E10">
        <w:rPr>
          <w:rFonts w:ascii="Times New Roman" w:eastAsia="Malgun Gothic" w:hAnsi="Times New Roman" w:cs="Times New Roman"/>
        </w:rPr>
        <w:t xml:space="preserve">in Table 4 </w:t>
      </w:r>
      <w:r w:rsidR="00CB4AC8">
        <w:rPr>
          <w:rFonts w:ascii="Times New Roman" w:eastAsia="Malgun Gothic" w:hAnsi="Times New Roman" w:cs="Times New Roman"/>
        </w:rPr>
        <w:t>for</w:t>
      </w:r>
      <w:r w:rsidR="00B315DA">
        <w:rPr>
          <w:rFonts w:ascii="Times New Roman" w:eastAsia="Malgun Gothic" w:hAnsi="Times New Roman" w:cs="Times New Roman"/>
        </w:rPr>
        <w:t xml:space="preserve"> </w:t>
      </w:r>
      <w:r>
        <w:rPr>
          <w:rFonts w:ascii="Times New Roman" w:eastAsia="Malgun Gothic" w:hAnsi="Times New Roman" w:cs="Times New Roman"/>
        </w:rPr>
        <w:t>the</w:t>
      </w:r>
      <w:r w:rsidR="00FB6217">
        <w:rPr>
          <w:rFonts w:ascii="Times New Roman" w:eastAsia="Malgun Gothic" w:hAnsi="Times New Roman" w:cs="Times New Roman"/>
        </w:rPr>
        <w:t xml:space="preserve"> </w:t>
      </w:r>
      <w:r w:rsidR="00EC4956">
        <w:rPr>
          <w:rFonts w:ascii="Times New Roman" w:eastAsia="Malgun Gothic" w:hAnsi="Times New Roman" w:cs="Times New Roman"/>
        </w:rPr>
        <w:t xml:space="preserve">sub-6GHz band, for </w:t>
      </w:r>
      <w:r w:rsidR="009328C1">
        <w:rPr>
          <w:rFonts w:ascii="Times New Roman" w:eastAsia="Malgun Gothic" w:hAnsi="Times New Roman" w:cs="Times New Roman"/>
        </w:rPr>
        <w:t xml:space="preserve">the </w:t>
      </w:r>
      <w:r w:rsidR="00EC4956">
        <w:rPr>
          <w:rFonts w:ascii="Times New Roman" w:eastAsia="Malgun Gothic" w:hAnsi="Times New Roman" w:cs="Times New Roman"/>
        </w:rPr>
        <w:t>DL and UL, respectively</w:t>
      </w:r>
      <w:r w:rsidR="00AD5DB4">
        <w:rPr>
          <w:rFonts w:ascii="Times New Roman" w:eastAsia="Malgun Gothic" w:hAnsi="Times New Roman" w:cs="Times New Roman"/>
        </w:rPr>
        <w:t>.</w:t>
      </w:r>
    </w:p>
    <w:p w14:paraId="70FC7817" w14:textId="77777777" w:rsidR="00904585" w:rsidRDefault="00904585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2C8C326C" w14:textId="77777777" w:rsidR="0035438B" w:rsidRDefault="00904585" w:rsidP="00904585">
      <w:pPr>
        <w:kinsoku w:val="0"/>
        <w:wordWrap/>
        <w:overflowPunct w:val="0"/>
        <w:jc w:val="center"/>
        <w:rPr>
          <w:rFonts w:ascii="Arial" w:eastAsia="Malgun Gothic" w:hAnsi="Arial" w:cs="Arial"/>
          <w:b/>
          <w:szCs w:val="20"/>
        </w:rPr>
      </w:pPr>
      <w:r w:rsidRPr="00FA22E8">
        <w:rPr>
          <w:rFonts w:ascii="Arial" w:eastAsia="Malgun Gothic" w:hAnsi="Arial" w:cs="Arial" w:hint="eastAsia"/>
          <w:b/>
          <w:szCs w:val="20"/>
        </w:rPr>
        <w:t xml:space="preserve">Table </w:t>
      </w:r>
      <w:r w:rsidR="00FA22E8">
        <w:rPr>
          <w:rFonts w:ascii="Arial" w:eastAsia="Malgun Gothic" w:hAnsi="Arial" w:cs="Arial"/>
          <w:b/>
          <w:szCs w:val="20"/>
        </w:rPr>
        <w:t>4</w:t>
      </w:r>
      <w:r w:rsidRPr="00FA22E8">
        <w:rPr>
          <w:rFonts w:ascii="Arial" w:eastAsia="Malgun Gothic" w:hAnsi="Arial" w:cs="Arial"/>
          <w:b/>
          <w:szCs w:val="20"/>
        </w:rPr>
        <w:t>:</w:t>
      </w:r>
      <w:r w:rsidRPr="00FA22E8">
        <w:rPr>
          <w:rFonts w:ascii="Arial" w:eastAsia="Malgun Gothic" w:hAnsi="Arial" w:cs="Arial" w:hint="eastAsia"/>
          <w:b/>
          <w:szCs w:val="20"/>
        </w:rPr>
        <w:t xml:space="preserve"> </w:t>
      </w:r>
      <w:r w:rsidR="00FA22E8">
        <w:rPr>
          <w:rFonts w:ascii="Arial" w:eastAsia="Malgun Gothic" w:hAnsi="Arial" w:cs="Arial"/>
          <w:b/>
          <w:szCs w:val="20"/>
        </w:rPr>
        <w:t xml:space="preserve">Proposed Per-Band </w:t>
      </w:r>
      <w:r w:rsidR="0080105B" w:rsidRPr="0080105B">
        <w:rPr>
          <w:rFonts w:ascii="Arial" w:eastAsia="Malgun Gothic" w:hAnsi="Arial" w:cs="Arial"/>
          <w:b/>
          <w:szCs w:val="20"/>
        </w:rPr>
        <w:t>(</w:t>
      </w:r>
      <w:proofErr w:type="spellStart"/>
      <w:r w:rsidR="0080105B" w:rsidRPr="0080105B">
        <w:rPr>
          <w:rFonts w:ascii="Arial" w:eastAsia="Malgun Gothic" w:hAnsi="Arial" w:cs="Arial"/>
          <w:b/>
          <w:i/>
          <w:szCs w:val="20"/>
        </w:rPr>
        <w:t>NumLayers</w:t>
      </w:r>
      <w:proofErr w:type="spellEnd"/>
      <w:r w:rsidR="0080105B" w:rsidRPr="0080105B">
        <w:rPr>
          <w:rFonts w:ascii="Arial" w:eastAsia="Malgun Gothic" w:hAnsi="Arial" w:cs="Arial"/>
          <w:b/>
          <w:szCs w:val="20"/>
        </w:rPr>
        <w:t xml:space="preserve">, </w:t>
      </w:r>
      <w:proofErr w:type="spellStart"/>
      <w:r w:rsidR="0080105B" w:rsidRPr="0080105B">
        <w:rPr>
          <w:rFonts w:ascii="Arial" w:eastAsia="Malgun Gothic" w:hAnsi="Arial" w:cs="Arial"/>
          <w:b/>
          <w:i/>
          <w:szCs w:val="20"/>
        </w:rPr>
        <w:t>ModOrder</w:t>
      </w:r>
      <w:proofErr w:type="spellEnd"/>
      <w:r w:rsidR="009B153A">
        <w:rPr>
          <w:rFonts w:ascii="Arial" w:eastAsia="Malgun Gothic" w:hAnsi="Arial" w:cs="Arial"/>
          <w:b/>
          <w:szCs w:val="20"/>
        </w:rPr>
        <w:t>) P</w:t>
      </w:r>
      <w:r w:rsidR="0080105B" w:rsidRPr="0080105B">
        <w:rPr>
          <w:rFonts w:ascii="Arial" w:eastAsia="Malgun Gothic" w:hAnsi="Arial" w:cs="Arial"/>
          <w:b/>
          <w:szCs w:val="20"/>
        </w:rPr>
        <w:t>arameters</w:t>
      </w:r>
      <w:r w:rsidR="0080105B">
        <w:rPr>
          <w:rFonts w:ascii="Arial" w:eastAsia="Malgun Gothic" w:hAnsi="Arial" w:cs="Arial"/>
          <w:b/>
          <w:szCs w:val="20"/>
        </w:rPr>
        <w:t xml:space="preserve"> </w:t>
      </w:r>
    </w:p>
    <w:p w14:paraId="209801DE" w14:textId="00A92D1C" w:rsidR="00904585" w:rsidRPr="00FA22E8" w:rsidRDefault="009F1552" w:rsidP="00904585">
      <w:pPr>
        <w:kinsoku w:val="0"/>
        <w:wordWrap/>
        <w:overflowPunct w:val="0"/>
        <w:jc w:val="center"/>
        <w:rPr>
          <w:rFonts w:ascii="Arial" w:eastAsia="Malgun Gothic" w:hAnsi="Arial" w:cs="Arial"/>
          <w:b/>
          <w:szCs w:val="20"/>
        </w:rPr>
      </w:pPr>
      <w:r>
        <w:rPr>
          <w:rFonts w:ascii="Arial" w:eastAsia="Malgun Gothic" w:hAnsi="Arial" w:cs="Arial"/>
          <w:b/>
          <w:szCs w:val="20"/>
        </w:rPr>
        <w:t>(</w:t>
      </w:r>
      <w:r w:rsidR="0080105B">
        <w:rPr>
          <w:rFonts w:ascii="Arial" w:eastAsia="Malgun Gothic" w:hAnsi="Arial" w:cs="Arial"/>
          <w:b/>
          <w:szCs w:val="20"/>
        </w:rPr>
        <w:t xml:space="preserve">Resultant </w:t>
      </w:r>
      <w:r w:rsidR="00904585" w:rsidRPr="00FA22E8">
        <w:rPr>
          <w:rFonts w:ascii="Arial" w:eastAsia="Malgun Gothic" w:hAnsi="Arial" w:cs="Arial"/>
          <w:b/>
          <w:szCs w:val="20"/>
        </w:rPr>
        <w:t>P</w:t>
      </w:r>
      <w:r w:rsidR="00904585" w:rsidRPr="00FA22E8">
        <w:rPr>
          <w:rFonts w:ascii="Arial" w:eastAsia="Malgun Gothic" w:hAnsi="Arial" w:cs="Arial" w:hint="eastAsia"/>
          <w:b/>
          <w:szCs w:val="20"/>
        </w:rPr>
        <w:t xml:space="preserve">eak </w:t>
      </w:r>
      <w:r w:rsidR="00FA22E8">
        <w:rPr>
          <w:rFonts w:ascii="Arial" w:eastAsia="Malgun Gothic" w:hAnsi="Arial" w:cs="Arial"/>
          <w:b/>
          <w:szCs w:val="20"/>
        </w:rPr>
        <w:t>SE</w:t>
      </w:r>
      <w:r w:rsidR="0080105B">
        <w:rPr>
          <w:rFonts w:ascii="Arial" w:eastAsia="Malgun Gothic" w:hAnsi="Arial" w:cs="Arial"/>
          <w:b/>
          <w:szCs w:val="20"/>
        </w:rPr>
        <w:t>s</w:t>
      </w:r>
      <w:r>
        <w:rPr>
          <w:rFonts w:ascii="Arial" w:eastAsia="Malgun Gothic" w:hAnsi="Arial" w:cs="Arial"/>
          <w:b/>
          <w:szCs w:val="20"/>
        </w:rPr>
        <w:t>)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74"/>
        <w:gridCol w:w="2985"/>
        <w:gridCol w:w="2325"/>
      </w:tblGrid>
      <w:tr w:rsidR="00054811" w14:paraId="159CF6B3" w14:textId="77777777" w:rsidTr="005E00A0">
        <w:trPr>
          <w:jc w:val="center"/>
        </w:trPr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93633C" w14:textId="77777777" w:rsidR="00054811" w:rsidRPr="00FA22E8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 w:hint="eastAsia"/>
                <w:b/>
                <w:color w:val="000000" w:themeColor="text1"/>
                <w:szCs w:val="20"/>
              </w:rPr>
            </w:pPr>
          </w:p>
        </w:tc>
        <w:tc>
          <w:tcPr>
            <w:tcW w:w="5310" w:type="dxa"/>
            <w:gridSpan w:val="2"/>
            <w:tcBorders>
              <w:left w:val="single" w:sz="4" w:space="0" w:color="000000"/>
            </w:tcBorders>
            <w:vAlign w:val="center"/>
          </w:tcPr>
          <w:p w14:paraId="120E9C49" w14:textId="46842D6C" w:rsidR="00054811" w:rsidRPr="00054811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  <w:b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Proposed 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>(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NumLayers</w:t>
            </w:r>
            <w:proofErr w:type="spellEnd"/>
            <w:r w:rsidRPr="00FA22E8">
              <w:rPr>
                <w:rFonts w:ascii="Times New Roman" w:eastAsia="Malgun Gothic" w:hAnsi="Times New Roman" w:cs="Times New Roman"/>
                <w:b/>
              </w:rPr>
              <w:t xml:space="preserve">, 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ModOrder</w:t>
            </w:r>
            <w:proofErr w:type="spellEnd"/>
            <w:r>
              <w:rPr>
                <w:rFonts w:ascii="Times New Roman" w:eastAsia="Malgun Gothic" w:hAnsi="Times New Roman" w:cs="Times New Roman"/>
                <w:b/>
              </w:rPr>
              <w:t>)</w:t>
            </w:r>
          </w:p>
          <w:p w14:paraId="6A713F79" w14:textId="2BCEF9D9" w:rsidR="00054811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(</w:t>
            </w:r>
            <w:r w:rsidR="00817134">
              <w:rPr>
                <w:rFonts w:eastAsia="Malgun Gothic"/>
                <w:b/>
                <w:color w:val="000000" w:themeColor="text1"/>
                <w:szCs w:val="20"/>
              </w:rPr>
              <w:t xml:space="preserve">Resultant 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Peak</w:t>
            </w:r>
            <w:r w:rsidRPr="00FA22E8">
              <w:rPr>
                <w:rFonts w:eastAsia="Malgun Gothic"/>
                <w:b/>
                <w:color w:val="000000" w:themeColor="text1"/>
                <w:szCs w:val="20"/>
              </w:rPr>
              <w:t xml:space="preserve"> </w:t>
            </w:r>
            <w:r>
              <w:rPr>
                <w:rFonts w:eastAsia="Malgun Gothic" w:hint="eastAsia"/>
                <w:b/>
                <w:color w:val="000000" w:themeColor="text1"/>
                <w:szCs w:val="20"/>
              </w:rPr>
              <w:t xml:space="preserve">SE 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in 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bps/Hz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>)</w:t>
            </w:r>
          </w:p>
        </w:tc>
      </w:tr>
      <w:tr w:rsidR="00FA22E8" w14:paraId="14FB6DA3" w14:textId="77777777" w:rsidTr="005E00A0">
        <w:trPr>
          <w:trHeight w:val="350"/>
          <w:jc w:val="center"/>
        </w:trPr>
        <w:tc>
          <w:tcPr>
            <w:tcW w:w="1474" w:type="dxa"/>
            <w:tcBorders>
              <w:top w:val="single" w:sz="4" w:space="0" w:color="000000"/>
            </w:tcBorders>
            <w:vAlign w:val="center"/>
          </w:tcPr>
          <w:p w14:paraId="028C70B4" w14:textId="77777777" w:rsidR="00FA22E8" w:rsidRPr="00FA22E8" w:rsidRDefault="00FA22E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Band (GHz)</w:t>
            </w:r>
          </w:p>
        </w:tc>
        <w:tc>
          <w:tcPr>
            <w:tcW w:w="2985" w:type="dxa"/>
            <w:vAlign w:val="center"/>
          </w:tcPr>
          <w:p w14:paraId="6C7F46D8" w14:textId="26AAE9D0" w:rsidR="00FA22E8" w:rsidRPr="00FA22E8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ascii="Times New Roman" w:eastAsia="Malgun Gothic" w:hAnsi="Times New Roman" w:cs="Times New Roman"/>
                <w:b/>
              </w:rPr>
              <w:t>DL</w:t>
            </w:r>
          </w:p>
        </w:tc>
        <w:tc>
          <w:tcPr>
            <w:tcW w:w="2325" w:type="dxa"/>
            <w:vAlign w:val="center"/>
          </w:tcPr>
          <w:p w14:paraId="69CDBDE8" w14:textId="2DEB3DCB" w:rsidR="00FA22E8" w:rsidRPr="00FA22E8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UL</w:t>
            </w:r>
          </w:p>
        </w:tc>
      </w:tr>
      <w:tr w:rsidR="00FA22E8" w14:paraId="659BE69D" w14:textId="77777777" w:rsidTr="005E00A0">
        <w:trPr>
          <w:jc w:val="center"/>
        </w:trPr>
        <w:tc>
          <w:tcPr>
            <w:tcW w:w="1474" w:type="dxa"/>
            <w:vAlign w:val="center"/>
          </w:tcPr>
          <w:p w14:paraId="0CA9BF77" w14:textId="16F26C37" w:rsidR="00FA22E8" w:rsidRPr="00550747" w:rsidRDefault="00FA22E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 w:hint="eastAsia"/>
                <w:color w:val="000000" w:themeColor="text1"/>
                <w:szCs w:val="20"/>
              </w:rPr>
              <w:t>Up to 6 (~4)</w:t>
            </w:r>
          </w:p>
        </w:tc>
        <w:tc>
          <w:tcPr>
            <w:tcW w:w="2985" w:type="dxa"/>
            <w:vAlign w:val="center"/>
          </w:tcPr>
          <w:p w14:paraId="23AB4AA6" w14:textId="487C9563" w:rsidR="00054811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>
              <w:rPr>
                <w:rFonts w:eastAsia="Malgun Gothic"/>
                <w:color w:val="000000" w:themeColor="text1"/>
                <w:szCs w:val="20"/>
              </w:rPr>
              <w:t>8, 256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  <w:p w14:paraId="406BDF6E" w14:textId="1EC1439D" w:rsidR="00FA22E8" w:rsidRPr="00550747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856672">
              <w:rPr>
                <w:rFonts w:eastAsia="Malgun Gothic"/>
                <w:color w:val="000000" w:themeColor="text1"/>
                <w:szCs w:val="20"/>
              </w:rPr>
              <w:t>40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  <w:tc>
          <w:tcPr>
            <w:tcW w:w="2325" w:type="dxa"/>
            <w:vAlign w:val="center"/>
          </w:tcPr>
          <w:p w14:paraId="7B0FAA26" w14:textId="55DB7453" w:rsidR="00054811" w:rsidRDefault="00FA22E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(4, 64)</w:t>
            </w:r>
          </w:p>
          <w:p w14:paraId="056743AD" w14:textId="678F3566" w:rsidR="00FA22E8" w:rsidRPr="00550747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>
              <w:rPr>
                <w:rFonts w:eastAsia="Malgun Gothic"/>
                <w:color w:val="000000" w:themeColor="text1"/>
                <w:szCs w:val="20"/>
              </w:rPr>
              <w:t>15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</w:tr>
      <w:tr w:rsidR="00FA22E8" w14:paraId="14B698B6" w14:textId="77777777" w:rsidTr="005E00A0">
        <w:trPr>
          <w:jc w:val="center"/>
        </w:trPr>
        <w:tc>
          <w:tcPr>
            <w:tcW w:w="1474" w:type="dxa"/>
            <w:vAlign w:val="center"/>
          </w:tcPr>
          <w:p w14:paraId="28EAF9AA" w14:textId="45FB2689" w:rsidR="00FA22E8" w:rsidRPr="00550747" w:rsidRDefault="00FA22E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24-40 (~30)</w:t>
            </w:r>
          </w:p>
        </w:tc>
        <w:tc>
          <w:tcPr>
            <w:tcW w:w="2985" w:type="dxa"/>
            <w:vAlign w:val="center"/>
          </w:tcPr>
          <w:p w14:paraId="3F3B0B86" w14:textId="6C7DFFEA" w:rsidR="00054811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(8, 64)</w:t>
            </w:r>
            <w:r>
              <w:rPr>
                <w:rFonts w:eastAsia="Malgun Gothic"/>
                <w:color w:val="000000" w:themeColor="text1"/>
                <w:szCs w:val="20"/>
              </w:rPr>
              <w:t xml:space="preserve"> or </w:t>
            </w:r>
            <w:r>
              <w:rPr>
                <w:rFonts w:eastAsia="Malgun Gothic"/>
                <w:color w:val="000000" w:themeColor="text1"/>
                <w:szCs w:val="20"/>
              </w:rPr>
              <w:t>(8, 16)</w:t>
            </w:r>
          </w:p>
          <w:p w14:paraId="09610B02" w14:textId="19ACB61D" w:rsidR="007177AD" w:rsidRPr="00550747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(30) or (</w:t>
            </w:r>
            <w:r w:rsidR="00F40700">
              <w:rPr>
                <w:rFonts w:eastAsia="Malgun Gothic"/>
                <w:color w:val="000000" w:themeColor="text1"/>
                <w:szCs w:val="20"/>
              </w:rPr>
              <w:t>20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  <w:tc>
          <w:tcPr>
            <w:tcW w:w="2325" w:type="dxa"/>
            <w:vAlign w:val="center"/>
          </w:tcPr>
          <w:p w14:paraId="42C9C11A" w14:textId="5F0A6C57" w:rsidR="00054811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 xml:space="preserve">(4, 64) or </w:t>
            </w:r>
            <w:r>
              <w:rPr>
                <w:rFonts w:eastAsia="Malgun Gothic"/>
                <w:color w:val="000000" w:themeColor="text1"/>
                <w:szCs w:val="20"/>
              </w:rPr>
              <w:t>(4, 16)</w:t>
            </w:r>
          </w:p>
          <w:p w14:paraId="6AF0032C" w14:textId="4EF50EA0" w:rsidR="00FA22E8" w:rsidRPr="00550747" w:rsidRDefault="00054811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(15) or (</w:t>
            </w:r>
            <w:r w:rsidR="00DE34D1">
              <w:rPr>
                <w:rFonts w:eastAsia="Malgun Gothic"/>
                <w:color w:val="000000" w:themeColor="text1"/>
                <w:szCs w:val="20"/>
              </w:rPr>
              <w:t>10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</w:tr>
      <w:tr w:rsidR="00FA22E8" w14:paraId="248DD3E2" w14:textId="77777777" w:rsidTr="005E00A0">
        <w:trPr>
          <w:jc w:val="center"/>
        </w:trPr>
        <w:tc>
          <w:tcPr>
            <w:tcW w:w="1474" w:type="dxa"/>
            <w:vAlign w:val="center"/>
          </w:tcPr>
          <w:p w14:paraId="3C0D3CFC" w14:textId="05F166A8" w:rsidR="00FA22E8" w:rsidRPr="00550747" w:rsidRDefault="00FA22E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66-86 (~70)</w:t>
            </w:r>
          </w:p>
        </w:tc>
        <w:tc>
          <w:tcPr>
            <w:tcW w:w="2985" w:type="dxa"/>
            <w:vAlign w:val="center"/>
          </w:tcPr>
          <w:p w14:paraId="4D20D34C" w14:textId="77777777" w:rsidR="00BC1DF8" w:rsidRDefault="00BC1DF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(4, 16)</w:t>
            </w:r>
          </w:p>
          <w:p w14:paraId="2C04949A" w14:textId="3311174B" w:rsidR="007177AD" w:rsidRPr="00550747" w:rsidRDefault="00BC1DF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7177AD">
              <w:rPr>
                <w:rFonts w:eastAsia="Malgun Gothic"/>
                <w:color w:val="000000" w:themeColor="text1"/>
                <w:szCs w:val="20"/>
              </w:rPr>
              <w:t>10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  <w:tc>
          <w:tcPr>
            <w:tcW w:w="2325" w:type="dxa"/>
            <w:vAlign w:val="center"/>
          </w:tcPr>
          <w:p w14:paraId="2B095522" w14:textId="77777777" w:rsidR="00BC1DF8" w:rsidRDefault="00BC1DF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(2, 16)</w:t>
            </w:r>
          </w:p>
          <w:p w14:paraId="46C59264" w14:textId="2E411278" w:rsidR="007177AD" w:rsidRPr="00550747" w:rsidRDefault="00BC1DF8" w:rsidP="005E00A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7177AD">
              <w:rPr>
                <w:rFonts w:eastAsia="Malgun Gothic"/>
                <w:color w:val="000000" w:themeColor="text1"/>
                <w:szCs w:val="20"/>
              </w:rPr>
              <w:t>5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</w:tr>
    </w:tbl>
    <w:p w14:paraId="70063880" w14:textId="5AA8BA37" w:rsidR="00904585" w:rsidRDefault="00904585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13AB3EC0" w14:textId="0DE461BC" w:rsidR="002F49BB" w:rsidRDefault="002F49BB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Finally, </w:t>
      </w:r>
      <w:r w:rsidR="0005516D">
        <w:rPr>
          <w:rFonts w:ascii="Times New Roman" w:eastAsia="Malgun Gothic" w:hAnsi="Times New Roman" w:cs="Times New Roman"/>
        </w:rPr>
        <w:t>for the</w:t>
      </w:r>
      <w:r w:rsidR="00A25088">
        <w:rPr>
          <w:rFonts w:ascii="Times New Roman" w:eastAsia="Malgun Gothic" w:hAnsi="Times New Roman" w:cs="Times New Roman"/>
        </w:rPr>
        <w:t xml:space="preserve"> proposed bandwidth values for each band, Table 5 lists the achievable peak SE and data rate for the choices w.r.t </w:t>
      </w:r>
      <w:r w:rsidR="00A25088">
        <w:rPr>
          <w:rFonts w:ascii="Times New Roman" w:eastAsia="Malgun Gothic" w:hAnsi="Times New Roman" w:cs="Times New Roman"/>
        </w:rPr>
        <w:t>the (</w:t>
      </w:r>
      <w:proofErr w:type="spellStart"/>
      <w:r w:rsidR="00A25088" w:rsidRPr="00346BF3">
        <w:rPr>
          <w:rFonts w:ascii="Times New Roman" w:eastAsia="Malgun Gothic" w:hAnsi="Times New Roman" w:cs="Times New Roman"/>
          <w:i/>
        </w:rPr>
        <w:t>NumLayers</w:t>
      </w:r>
      <w:proofErr w:type="spellEnd"/>
      <w:r w:rsidR="00A25088">
        <w:rPr>
          <w:rFonts w:ascii="Times New Roman" w:eastAsia="Malgun Gothic" w:hAnsi="Times New Roman" w:cs="Times New Roman"/>
        </w:rPr>
        <w:t xml:space="preserve">, </w:t>
      </w:r>
      <w:proofErr w:type="spellStart"/>
      <w:r w:rsidR="00A25088" w:rsidRPr="00346BF3">
        <w:rPr>
          <w:rFonts w:ascii="Times New Roman" w:eastAsia="Malgun Gothic" w:hAnsi="Times New Roman" w:cs="Times New Roman"/>
          <w:i/>
        </w:rPr>
        <w:t>ModOrder</w:t>
      </w:r>
      <w:proofErr w:type="spellEnd"/>
      <w:r w:rsidR="00A25088">
        <w:rPr>
          <w:rFonts w:ascii="Times New Roman" w:eastAsia="Malgun Gothic" w:hAnsi="Times New Roman" w:cs="Times New Roman"/>
        </w:rPr>
        <w:t>) parameters</w:t>
      </w:r>
      <w:r w:rsidR="00A25088">
        <w:rPr>
          <w:rFonts w:ascii="Times New Roman" w:eastAsia="Malgun Gothic" w:hAnsi="Times New Roman" w:cs="Times New Roman"/>
        </w:rPr>
        <w:t xml:space="preserve"> proposed in Table 4.</w:t>
      </w:r>
    </w:p>
    <w:p w14:paraId="7D74AE01" w14:textId="5E8C829B" w:rsidR="00DB2AF5" w:rsidRDefault="008E7978" w:rsidP="00752246">
      <w:pPr>
        <w:kinsoku w:val="0"/>
        <w:wordWrap/>
        <w:overflowPunct w:val="0"/>
        <w:ind w:firstLine="432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lastRenderedPageBreak/>
        <w:t xml:space="preserve">It may be noted that </w:t>
      </w:r>
      <w:r>
        <w:rPr>
          <w:rFonts w:ascii="Times New Roman" w:eastAsia="Malgun Gothic" w:hAnsi="Times New Roman" w:cs="Times New Roman"/>
        </w:rPr>
        <w:t>t</w:t>
      </w:r>
      <w:r w:rsidR="00752246">
        <w:rPr>
          <w:rFonts w:ascii="Times New Roman" w:eastAsia="Malgun Gothic" w:hAnsi="Times New Roman" w:cs="Times New Roman"/>
        </w:rPr>
        <w:t xml:space="preserve">he peak data rate target of 20 and 10 </w:t>
      </w:r>
      <w:proofErr w:type="spellStart"/>
      <w:r w:rsidR="00752246">
        <w:rPr>
          <w:rFonts w:ascii="Times New Roman" w:eastAsia="Malgun Gothic" w:hAnsi="Times New Roman" w:cs="Times New Roman"/>
        </w:rPr>
        <w:t>Gbps</w:t>
      </w:r>
      <w:proofErr w:type="spellEnd"/>
      <w:r w:rsidR="00752246">
        <w:rPr>
          <w:rFonts w:ascii="Times New Roman" w:eastAsia="Malgun Gothic" w:hAnsi="Times New Roman" w:cs="Times New Roman"/>
        </w:rPr>
        <w:t xml:space="preserve">, on the DL and UL respectively, as proposed in [2], are </w:t>
      </w:r>
      <w:r w:rsidR="002654D1">
        <w:rPr>
          <w:rFonts w:ascii="Times New Roman" w:eastAsia="Malgun Gothic" w:hAnsi="Times New Roman" w:cs="Times New Roman"/>
        </w:rPr>
        <w:t xml:space="preserve">equaled or exceeded by the </w:t>
      </w:r>
      <w:r>
        <w:rPr>
          <w:rFonts w:ascii="Times New Roman" w:eastAsia="Malgun Gothic" w:hAnsi="Times New Roman" w:cs="Times New Roman"/>
        </w:rPr>
        <w:t>achieved peak data rate value</w:t>
      </w:r>
      <w:r w:rsidR="00407B78">
        <w:rPr>
          <w:rFonts w:ascii="Times New Roman" w:eastAsia="Malgun Gothic" w:hAnsi="Times New Roman" w:cs="Times New Roman"/>
        </w:rPr>
        <w:t>s</w:t>
      </w:r>
      <w:r w:rsidR="002654D1">
        <w:rPr>
          <w:rFonts w:ascii="Times New Roman" w:eastAsia="Malgun Gothic" w:hAnsi="Times New Roman" w:cs="Times New Roman"/>
        </w:rPr>
        <w:t xml:space="preserve"> for the 24 – 40 GHz and the 66 – 86 GHz bands </w:t>
      </w:r>
      <w:r w:rsidR="00752246">
        <w:rPr>
          <w:rFonts w:ascii="Times New Roman" w:eastAsia="Malgun Gothic" w:hAnsi="Times New Roman" w:cs="Times New Roman"/>
        </w:rPr>
        <w:t>in Table 5.</w:t>
      </w:r>
    </w:p>
    <w:p w14:paraId="2B115AD9" w14:textId="3921A692" w:rsidR="00CB5CA3" w:rsidRPr="00CB5CA3" w:rsidRDefault="00CB5CA3" w:rsidP="0058738D">
      <w:pPr>
        <w:pStyle w:val="ListParagraph"/>
        <w:numPr>
          <w:ilvl w:val="0"/>
          <w:numId w:val="6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 xml:space="preserve">For the very high data rate targets w.r.t the 24 – 40 GHz and 66 – 86 GHz bands, </w:t>
      </w:r>
      <w:r w:rsidR="00075306">
        <w:rPr>
          <w:rFonts w:ascii="Times New Roman" w:eastAsia="Malgun Gothic" w:hAnsi="Times New Roman" w:cs="Times New Roman"/>
        </w:rPr>
        <w:t xml:space="preserve">transceiver </w:t>
      </w:r>
      <w:r>
        <w:rPr>
          <w:rFonts w:ascii="Times New Roman" w:eastAsia="Malgun Gothic" w:hAnsi="Times New Roman" w:cs="Times New Roman"/>
        </w:rPr>
        <w:t>implementation feasibility should be further studied and verified, for example, w.r.t metrics related to buffering capability and processing speed.</w:t>
      </w:r>
    </w:p>
    <w:p w14:paraId="00445ED1" w14:textId="77777777" w:rsidR="00DB2AF5" w:rsidRDefault="00DB2AF5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02B1C6A8" w14:textId="77777777" w:rsidR="0035438B" w:rsidRDefault="001F7D57" w:rsidP="001F7D57">
      <w:pPr>
        <w:kinsoku w:val="0"/>
        <w:wordWrap/>
        <w:overflowPunct w:val="0"/>
        <w:jc w:val="center"/>
        <w:rPr>
          <w:rFonts w:ascii="Arial" w:eastAsia="Malgun Gothic" w:hAnsi="Arial" w:cs="Arial"/>
          <w:b/>
          <w:szCs w:val="20"/>
        </w:rPr>
      </w:pPr>
      <w:r w:rsidRPr="00FA22E8">
        <w:rPr>
          <w:rFonts w:ascii="Arial" w:eastAsia="Malgun Gothic" w:hAnsi="Arial" w:cs="Arial" w:hint="eastAsia"/>
          <w:b/>
          <w:szCs w:val="20"/>
        </w:rPr>
        <w:t xml:space="preserve">Table </w:t>
      </w:r>
      <w:r w:rsidR="002717D7">
        <w:rPr>
          <w:rFonts w:ascii="Arial" w:eastAsia="Malgun Gothic" w:hAnsi="Arial" w:cs="Arial"/>
          <w:b/>
          <w:szCs w:val="20"/>
        </w:rPr>
        <w:t>5</w:t>
      </w:r>
      <w:r w:rsidRPr="00FA22E8">
        <w:rPr>
          <w:rFonts w:ascii="Arial" w:eastAsia="Malgun Gothic" w:hAnsi="Arial" w:cs="Arial"/>
          <w:b/>
          <w:szCs w:val="20"/>
        </w:rPr>
        <w:t>:</w:t>
      </w:r>
      <w:r w:rsidRPr="00FA22E8">
        <w:rPr>
          <w:rFonts w:ascii="Arial" w:eastAsia="Malgun Gothic" w:hAnsi="Arial" w:cs="Arial" w:hint="eastAsia"/>
          <w:b/>
          <w:szCs w:val="20"/>
        </w:rPr>
        <w:t xml:space="preserve"> </w:t>
      </w:r>
      <w:r w:rsidR="0035438B">
        <w:rPr>
          <w:rFonts w:ascii="Arial" w:eastAsia="Malgun Gothic" w:hAnsi="Arial" w:cs="Arial"/>
          <w:b/>
          <w:szCs w:val="20"/>
        </w:rPr>
        <w:t xml:space="preserve">Proposed Per-Band </w:t>
      </w:r>
      <w:r w:rsidR="0035438B">
        <w:rPr>
          <w:rFonts w:ascii="Arial" w:eastAsia="Malgun Gothic" w:hAnsi="Arial" w:cs="Arial"/>
          <w:b/>
          <w:szCs w:val="20"/>
        </w:rPr>
        <w:t xml:space="preserve">Bandwidth and </w:t>
      </w:r>
      <w:r w:rsidR="0035438B" w:rsidRPr="0080105B">
        <w:rPr>
          <w:rFonts w:ascii="Arial" w:eastAsia="Malgun Gothic" w:hAnsi="Arial" w:cs="Arial"/>
          <w:b/>
          <w:szCs w:val="20"/>
        </w:rPr>
        <w:t>(</w:t>
      </w:r>
      <w:proofErr w:type="spellStart"/>
      <w:r w:rsidR="0035438B" w:rsidRPr="0080105B">
        <w:rPr>
          <w:rFonts w:ascii="Arial" w:eastAsia="Malgun Gothic" w:hAnsi="Arial" w:cs="Arial"/>
          <w:b/>
          <w:i/>
          <w:szCs w:val="20"/>
        </w:rPr>
        <w:t>NumLayers</w:t>
      </w:r>
      <w:proofErr w:type="spellEnd"/>
      <w:r w:rsidR="0035438B" w:rsidRPr="0080105B">
        <w:rPr>
          <w:rFonts w:ascii="Arial" w:eastAsia="Malgun Gothic" w:hAnsi="Arial" w:cs="Arial"/>
          <w:b/>
          <w:szCs w:val="20"/>
        </w:rPr>
        <w:t xml:space="preserve">, </w:t>
      </w:r>
      <w:proofErr w:type="spellStart"/>
      <w:r w:rsidR="0035438B" w:rsidRPr="0080105B">
        <w:rPr>
          <w:rFonts w:ascii="Arial" w:eastAsia="Malgun Gothic" w:hAnsi="Arial" w:cs="Arial"/>
          <w:b/>
          <w:i/>
          <w:szCs w:val="20"/>
        </w:rPr>
        <w:t>ModOrder</w:t>
      </w:r>
      <w:proofErr w:type="spellEnd"/>
      <w:r w:rsidR="0035438B">
        <w:rPr>
          <w:rFonts w:ascii="Arial" w:eastAsia="Malgun Gothic" w:hAnsi="Arial" w:cs="Arial"/>
          <w:b/>
          <w:szCs w:val="20"/>
        </w:rPr>
        <w:t>) P</w:t>
      </w:r>
      <w:r w:rsidR="0035438B" w:rsidRPr="0080105B">
        <w:rPr>
          <w:rFonts w:ascii="Arial" w:eastAsia="Malgun Gothic" w:hAnsi="Arial" w:cs="Arial"/>
          <w:b/>
          <w:szCs w:val="20"/>
        </w:rPr>
        <w:t>arameters</w:t>
      </w:r>
      <w:r w:rsidR="0035438B">
        <w:rPr>
          <w:rFonts w:ascii="Arial" w:eastAsia="Malgun Gothic" w:hAnsi="Arial" w:cs="Arial"/>
          <w:b/>
          <w:szCs w:val="20"/>
        </w:rPr>
        <w:t xml:space="preserve"> </w:t>
      </w:r>
    </w:p>
    <w:p w14:paraId="2B930599" w14:textId="4787B114" w:rsidR="002F49BB" w:rsidRDefault="003433B6" w:rsidP="001F7D57">
      <w:pPr>
        <w:kinsoku w:val="0"/>
        <w:wordWrap/>
        <w:overflowPunct w:val="0"/>
        <w:jc w:val="center"/>
        <w:rPr>
          <w:rFonts w:ascii="Times New Roman" w:eastAsia="Malgun Gothic" w:hAnsi="Times New Roman" w:cs="Times New Roman"/>
        </w:rPr>
      </w:pPr>
      <w:r>
        <w:rPr>
          <w:rFonts w:ascii="Arial" w:eastAsia="Malgun Gothic" w:hAnsi="Arial" w:cs="Arial"/>
          <w:b/>
          <w:szCs w:val="20"/>
        </w:rPr>
        <w:t>(</w:t>
      </w:r>
      <w:r w:rsidR="0035438B">
        <w:rPr>
          <w:rFonts w:ascii="Arial" w:eastAsia="Malgun Gothic" w:hAnsi="Arial" w:cs="Arial"/>
          <w:b/>
          <w:szCs w:val="20"/>
        </w:rPr>
        <w:t xml:space="preserve">Resultant </w:t>
      </w:r>
      <w:r w:rsidR="0035438B" w:rsidRPr="00FA22E8">
        <w:rPr>
          <w:rFonts w:ascii="Arial" w:eastAsia="Malgun Gothic" w:hAnsi="Arial" w:cs="Arial"/>
          <w:b/>
          <w:szCs w:val="20"/>
        </w:rPr>
        <w:t>P</w:t>
      </w:r>
      <w:r w:rsidR="0035438B" w:rsidRPr="00FA22E8">
        <w:rPr>
          <w:rFonts w:ascii="Arial" w:eastAsia="Malgun Gothic" w:hAnsi="Arial" w:cs="Arial" w:hint="eastAsia"/>
          <w:b/>
          <w:szCs w:val="20"/>
        </w:rPr>
        <w:t xml:space="preserve">eak </w:t>
      </w:r>
      <w:r w:rsidR="0035438B">
        <w:rPr>
          <w:rFonts w:ascii="Arial" w:eastAsia="Malgun Gothic" w:hAnsi="Arial" w:cs="Arial"/>
          <w:b/>
          <w:szCs w:val="20"/>
        </w:rPr>
        <w:t>SEs</w:t>
      </w:r>
      <w:r>
        <w:rPr>
          <w:rFonts w:ascii="Arial" w:eastAsia="Malgun Gothic" w:hAnsi="Arial" w:cs="Arial"/>
          <w:b/>
          <w:szCs w:val="20"/>
        </w:rPr>
        <w:t xml:space="preserve"> and Data Rates)</w:t>
      </w:r>
    </w:p>
    <w:tbl>
      <w:tblPr>
        <w:tblStyle w:val="TableGrid"/>
        <w:tblW w:w="8959" w:type="dxa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1215"/>
        <w:gridCol w:w="1718"/>
        <w:gridCol w:w="2610"/>
        <w:gridCol w:w="2332"/>
      </w:tblGrid>
      <w:tr w:rsidR="002F7F31" w14:paraId="4A58DD49" w14:textId="77777777" w:rsidTr="002F7F31">
        <w:trPr>
          <w:jc w:val="center"/>
        </w:trPr>
        <w:tc>
          <w:tcPr>
            <w:tcW w:w="40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D78409E" w14:textId="77777777" w:rsidR="002F7F31" w:rsidRDefault="002F7F31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</w:p>
        </w:tc>
        <w:tc>
          <w:tcPr>
            <w:tcW w:w="4942" w:type="dxa"/>
            <w:gridSpan w:val="2"/>
            <w:tcBorders>
              <w:left w:val="single" w:sz="4" w:space="0" w:color="000000"/>
            </w:tcBorders>
            <w:vAlign w:val="center"/>
          </w:tcPr>
          <w:p w14:paraId="1B48C71E" w14:textId="77777777" w:rsidR="002F7F31" w:rsidRPr="00054811" w:rsidRDefault="002F7F31" w:rsidP="00970C1A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  <w:b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Proposed (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NumLayers</w:t>
            </w:r>
            <w:proofErr w:type="spellEnd"/>
            <w:r w:rsidRPr="00FA22E8">
              <w:rPr>
                <w:rFonts w:ascii="Times New Roman" w:eastAsia="Malgun Gothic" w:hAnsi="Times New Roman" w:cs="Times New Roman"/>
                <w:b/>
              </w:rPr>
              <w:t xml:space="preserve">, 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ModOrder</w:t>
            </w:r>
            <w:proofErr w:type="spellEnd"/>
            <w:r>
              <w:rPr>
                <w:rFonts w:ascii="Times New Roman" w:eastAsia="Malgun Gothic" w:hAnsi="Times New Roman" w:cs="Times New Roman"/>
                <w:b/>
              </w:rPr>
              <w:t>)</w:t>
            </w:r>
          </w:p>
          <w:p w14:paraId="7A4F2C06" w14:textId="51DB8C21" w:rsidR="002F7F31" w:rsidRDefault="002F7F31" w:rsidP="00EC5637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(</w:t>
            </w:r>
            <w:r w:rsidR="00295DE5">
              <w:rPr>
                <w:rFonts w:eastAsia="Malgun Gothic"/>
                <w:b/>
                <w:color w:val="000000" w:themeColor="text1"/>
                <w:szCs w:val="20"/>
              </w:rPr>
              <w:t xml:space="preserve">Resultant 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Peak</w:t>
            </w:r>
            <w:r w:rsidRPr="00FA22E8">
              <w:rPr>
                <w:rFonts w:eastAsia="Malgun Gothic"/>
                <w:b/>
                <w:color w:val="000000" w:themeColor="text1"/>
                <w:szCs w:val="20"/>
              </w:rPr>
              <w:t xml:space="preserve"> </w:t>
            </w:r>
            <w:r>
              <w:rPr>
                <w:rFonts w:eastAsia="Malgun Gothic" w:hint="eastAsia"/>
                <w:b/>
                <w:color w:val="000000" w:themeColor="text1"/>
                <w:szCs w:val="20"/>
              </w:rPr>
              <w:t xml:space="preserve">SE 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in 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bps/Hz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 and Peak data rate in </w:t>
            </w:r>
            <w:proofErr w:type="spellStart"/>
            <w:r>
              <w:rPr>
                <w:rFonts w:eastAsia="Malgun Gothic"/>
                <w:b/>
                <w:color w:val="000000" w:themeColor="text1"/>
                <w:szCs w:val="20"/>
              </w:rPr>
              <w:t>Gbps</w:t>
            </w:r>
            <w:proofErr w:type="spellEnd"/>
            <w:r>
              <w:rPr>
                <w:rFonts w:eastAsia="Malgun Gothic"/>
                <w:b/>
                <w:color w:val="000000" w:themeColor="text1"/>
                <w:szCs w:val="20"/>
              </w:rPr>
              <w:t>)</w:t>
            </w:r>
          </w:p>
        </w:tc>
      </w:tr>
      <w:tr w:rsidR="0087069E" w14:paraId="0B92E21E" w14:textId="77777777" w:rsidTr="002F7F31">
        <w:trPr>
          <w:jc w:val="center"/>
        </w:trPr>
        <w:tc>
          <w:tcPr>
            <w:tcW w:w="1084" w:type="dxa"/>
            <w:tcBorders>
              <w:top w:val="single" w:sz="4" w:space="0" w:color="000000"/>
            </w:tcBorders>
            <w:vAlign w:val="center"/>
          </w:tcPr>
          <w:p w14:paraId="424A7AC0" w14:textId="77777777" w:rsidR="0087069E" w:rsidRPr="00FA22E8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Band (GHz)</w:t>
            </w:r>
          </w:p>
        </w:tc>
        <w:tc>
          <w:tcPr>
            <w:tcW w:w="1215" w:type="dxa"/>
            <w:tcBorders>
              <w:top w:val="single" w:sz="4" w:space="0" w:color="000000"/>
            </w:tcBorders>
          </w:tcPr>
          <w:p w14:paraId="5BC5A5C5" w14:textId="51577ADD" w:rsidR="0087069E" w:rsidRDefault="00C04164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Proposed </w:t>
            </w:r>
            <w:r w:rsidR="0087069E">
              <w:rPr>
                <w:rFonts w:eastAsia="Malgun Gothic"/>
                <w:b/>
                <w:color w:val="000000" w:themeColor="text1"/>
                <w:szCs w:val="20"/>
              </w:rPr>
              <w:t>Bandwidth, GHz</w:t>
            </w:r>
          </w:p>
        </w:tc>
        <w:tc>
          <w:tcPr>
            <w:tcW w:w="1718" w:type="dxa"/>
            <w:tcBorders>
              <w:top w:val="single" w:sz="4" w:space="0" w:color="000000"/>
            </w:tcBorders>
          </w:tcPr>
          <w:p w14:paraId="7F3EDCC7" w14:textId="1C73F4CE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# of Component Carriers (CCs) </w:t>
            </w:r>
          </w:p>
        </w:tc>
        <w:tc>
          <w:tcPr>
            <w:tcW w:w="2610" w:type="dxa"/>
            <w:vAlign w:val="center"/>
          </w:tcPr>
          <w:p w14:paraId="349628F8" w14:textId="29A283DF" w:rsidR="0087069E" w:rsidRPr="00FA22E8" w:rsidRDefault="00970C1A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DL</w:t>
            </w:r>
          </w:p>
        </w:tc>
        <w:tc>
          <w:tcPr>
            <w:tcW w:w="2332" w:type="dxa"/>
            <w:vAlign w:val="center"/>
          </w:tcPr>
          <w:p w14:paraId="65410CBF" w14:textId="3CD5B216" w:rsidR="0087069E" w:rsidRPr="00FA22E8" w:rsidRDefault="00970C1A" w:rsidP="00EC5637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UL</w:t>
            </w:r>
          </w:p>
        </w:tc>
      </w:tr>
      <w:tr w:rsidR="0087069E" w14:paraId="4B7EF559" w14:textId="77777777" w:rsidTr="002F7F31">
        <w:trPr>
          <w:jc w:val="center"/>
        </w:trPr>
        <w:tc>
          <w:tcPr>
            <w:tcW w:w="1084" w:type="dxa"/>
            <w:vAlign w:val="center"/>
          </w:tcPr>
          <w:p w14:paraId="1CF94D80" w14:textId="7BCE5701" w:rsidR="0087069E" w:rsidRPr="00550747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 w:hint="eastAsia"/>
                <w:color w:val="000000" w:themeColor="text1"/>
                <w:szCs w:val="20"/>
              </w:rPr>
              <w:t>Up</w:t>
            </w:r>
            <w:r>
              <w:rPr>
                <w:rFonts w:eastAsia="Malgun Gothic"/>
                <w:color w:val="000000" w:themeColor="text1"/>
                <w:szCs w:val="20"/>
              </w:rPr>
              <w:t>-t</w:t>
            </w:r>
            <w:r>
              <w:rPr>
                <w:rFonts w:eastAsia="Malgun Gothic" w:hint="eastAsia"/>
                <w:color w:val="000000" w:themeColor="text1"/>
                <w:szCs w:val="20"/>
              </w:rPr>
              <w:t>o 6 (~4)</w:t>
            </w:r>
          </w:p>
        </w:tc>
        <w:tc>
          <w:tcPr>
            <w:tcW w:w="1215" w:type="dxa"/>
          </w:tcPr>
          <w:p w14:paraId="56FF3E70" w14:textId="06116418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0.1</w:t>
            </w:r>
          </w:p>
        </w:tc>
        <w:tc>
          <w:tcPr>
            <w:tcW w:w="1718" w:type="dxa"/>
          </w:tcPr>
          <w:p w14:paraId="49A0DFE2" w14:textId="3D3A138B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</w:t>
            </w:r>
            <w:r w:rsidR="000F3097">
              <w:rPr>
                <w:rFonts w:eastAsia="Malgun Gothic"/>
                <w:color w:val="000000" w:themeColor="text1"/>
                <w:szCs w:val="20"/>
              </w:rPr>
              <w:t xml:space="preserve"> or 5</w:t>
            </w:r>
          </w:p>
        </w:tc>
        <w:tc>
          <w:tcPr>
            <w:tcW w:w="2610" w:type="dxa"/>
            <w:vAlign w:val="center"/>
          </w:tcPr>
          <w:p w14:paraId="63EA40C4" w14:textId="2CC399DD" w:rsidR="00970C1A" w:rsidRDefault="00970C1A" w:rsidP="00796FF5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(8, 256)</w:t>
            </w:r>
          </w:p>
          <w:p w14:paraId="74B4989B" w14:textId="593169A0" w:rsidR="0087069E" w:rsidRPr="00550747" w:rsidRDefault="00970C1A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796FF5">
              <w:rPr>
                <w:rFonts w:eastAsia="Malgun Gothic"/>
                <w:color w:val="000000" w:themeColor="text1"/>
                <w:szCs w:val="20"/>
              </w:rPr>
              <w:t>40 and 4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  <w:tc>
          <w:tcPr>
            <w:tcW w:w="2332" w:type="dxa"/>
            <w:vAlign w:val="center"/>
          </w:tcPr>
          <w:p w14:paraId="1BDF57CB" w14:textId="77777777" w:rsidR="00970C1A" w:rsidRDefault="00970C1A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(4, 64)</w:t>
            </w:r>
          </w:p>
          <w:p w14:paraId="3502E7AF" w14:textId="127F6FB2" w:rsidR="0087069E" w:rsidRPr="00550747" w:rsidRDefault="00970C1A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87069E">
              <w:rPr>
                <w:rFonts w:eastAsia="Malgun Gothic"/>
                <w:color w:val="000000" w:themeColor="text1"/>
                <w:szCs w:val="20"/>
              </w:rPr>
              <w:t>15 and 1.5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</w:tr>
      <w:tr w:rsidR="0087069E" w14:paraId="32332DE9" w14:textId="77777777" w:rsidTr="002F7F31">
        <w:trPr>
          <w:jc w:val="center"/>
        </w:trPr>
        <w:tc>
          <w:tcPr>
            <w:tcW w:w="1084" w:type="dxa"/>
            <w:vAlign w:val="center"/>
          </w:tcPr>
          <w:p w14:paraId="609729D4" w14:textId="77777777" w:rsidR="0087069E" w:rsidRPr="00550747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24-40 (~30)</w:t>
            </w:r>
          </w:p>
        </w:tc>
        <w:tc>
          <w:tcPr>
            <w:tcW w:w="1215" w:type="dxa"/>
          </w:tcPr>
          <w:p w14:paraId="5AE822AE" w14:textId="64399CBF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</w:t>
            </w:r>
          </w:p>
        </w:tc>
        <w:tc>
          <w:tcPr>
            <w:tcW w:w="1718" w:type="dxa"/>
          </w:tcPr>
          <w:p w14:paraId="603F95F8" w14:textId="6FFE0A46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10</w:t>
            </w:r>
          </w:p>
        </w:tc>
        <w:tc>
          <w:tcPr>
            <w:tcW w:w="2610" w:type="dxa"/>
            <w:vAlign w:val="center"/>
          </w:tcPr>
          <w:p w14:paraId="725C8C18" w14:textId="77777777" w:rsidR="00970C1A" w:rsidRDefault="00970C1A" w:rsidP="00796FF5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(8, 64) or (8, 16)</w:t>
            </w:r>
            <w:r>
              <w:rPr>
                <w:rFonts w:eastAsia="Malgun Gothic"/>
                <w:color w:val="000000" w:themeColor="text1"/>
                <w:szCs w:val="20"/>
              </w:rPr>
              <w:t xml:space="preserve"> </w:t>
            </w:r>
          </w:p>
          <w:p w14:paraId="20B71B23" w14:textId="798DEABD" w:rsidR="0087069E" w:rsidRPr="00550747" w:rsidRDefault="00796FF5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(30 and 30) or (20 and 20)</w:t>
            </w:r>
          </w:p>
        </w:tc>
        <w:tc>
          <w:tcPr>
            <w:tcW w:w="2332" w:type="dxa"/>
            <w:vAlign w:val="center"/>
          </w:tcPr>
          <w:p w14:paraId="46EBDA9D" w14:textId="5D74F8EF" w:rsidR="00970C1A" w:rsidRDefault="00970C1A" w:rsidP="00197A20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 xml:space="preserve">(4, 64) </w:t>
            </w:r>
            <w:r>
              <w:rPr>
                <w:rFonts w:eastAsia="Malgun Gothic"/>
                <w:color w:val="000000" w:themeColor="text1"/>
                <w:szCs w:val="20"/>
              </w:rPr>
              <w:t>or (4, 16)</w:t>
            </w:r>
            <w:r>
              <w:rPr>
                <w:rFonts w:eastAsia="Malgun Gothic"/>
                <w:color w:val="000000" w:themeColor="text1"/>
                <w:szCs w:val="20"/>
              </w:rPr>
              <w:t xml:space="preserve"> </w:t>
            </w:r>
          </w:p>
          <w:p w14:paraId="2279B576" w14:textId="6B7ED5EB" w:rsidR="0087069E" w:rsidRPr="00550747" w:rsidRDefault="00197A20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(15 and 15) or (10 and 10)</w:t>
            </w:r>
          </w:p>
        </w:tc>
      </w:tr>
      <w:tr w:rsidR="0087069E" w14:paraId="66AED19E" w14:textId="77777777" w:rsidTr="002F7F31">
        <w:trPr>
          <w:jc w:val="center"/>
        </w:trPr>
        <w:tc>
          <w:tcPr>
            <w:tcW w:w="1084" w:type="dxa"/>
            <w:vAlign w:val="center"/>
          </w:tcPr>
          <w:p w14:paraId="70750667" w14:textId="77777777" w:rsidR="0087069E" w:rsidRPr="00550747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66-86 (~70)</w:t>
            </w:r>
          </w:p>
        </w:tc>
        <w:tc>
          <w:tcPr>
            <w:tcW w:w="1215" w:type="dxa"/>
          </w:tcPr>
          <w:p w14:paraId="6221A856" w14:textId="113F35CA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2</w:t>
            </w:r>
          </w:p>
        </w:tc>
        <w:tc>
          <w:tcPr>
            <w:tcW w:w="1718" w:type="dxa"/>
          </w:tcPr>
          <w:p w14:paraId="1A6C6BF3" w14:textId="7FDD1D9B" w:rsidR="0087069E" w:rsidRDefault="0087069E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20</w:t>
            </w:r>
          </w:p>
        </w:tc>
        <w:tc>
          <w:tcPr>
            <w:tcW w:w="2610" w:type="dxa"/>
            <w:vAlign w:val="center"/>
          </w:tcPr>
          <w:p w14:paraId="1272E970" w14:textId="77777777" w:rsidR="00970C1A" w:rsidRDefault="00970C1A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(4, 16)</w:t>
            </w:r>
          </w:p>
          <w:p w14:paraId="5759D8E8" w14:textId="6B3304F1" w:rsidR="0087069E" w:rsidRPr="00550747" w:rsidRDefault="00970C1A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87069E">
              <w:rPr>
                <w:rFonts w:eastAsia="Malgun Gothic"/>
                <w:color w:val="000000" w:themeColor="text1"/>
                <w:szCs w:val="20"/>
              </w:rPr>
              <w:t>10 and 20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  <w:tc>
          <w:tcPr>
            <w:tcW w:w="2332" w:type="dxa"/>
            <w:vAlign w:val="center"/>
          </w:tcPr>
          <w:p w14:paraId="436C9100" w14:textId="77777777" w:rsidR="00970C1A" w:rsidRDefault="00970C1A" w:rsidP="002F49BB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(2, 16)</w:t>
            </w:r>
          </w:p>
          <w:p w14:paraId="22CB2749" w14:textId="6B108E7F" w:rsidR="0087069E" w:rsidRPr="00550747" w:rsidRDefault="00970C1A" w:rsidP="00970C1A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</w:t>
            </w:r>
            <w:r w:rsidR="0087069E">
              <w:rPr>
                <w:rFonts w:eastAsia="Malgun Gothic"/>
                <w:color w:val="000000" w:themeColor="text1"/>
                <w:szCs w:val="20"/>
              </w:rPr>
              <w:t>5 and 10</w:t>
            </w:r>
            <w:r>
              <w:rPr>
                <w:rFonts w:eastAsia="Malgun Gothic"/>
                <w:color w:val="000000" w:themeColor="text1"/>
                <w:szCs w:val="20"/>
              </w:rPr>
              <w:t>)</w:t>
            </w:r>
          </w:p>
        </w:tc>
      </w:tr>
    </w:tbl>
    <w:p w14:paraId="23037004" w14:textId="3BF71F82" w:rsidR="00D34FD7" w:rsidRDefault="00D34FD7" w:rsidP="00904585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2530EB09" w14:textId="77777777" w:rsidR="003E57E5" w:rsidRDefault="003E57E5" w:rsidP="003E57E5">
      <w:pPr>
        <w:pStyle w:val="Heading1"/>
        <w:pageBreakBefore w:val="0"/>
        <w:kinsoku w:val="0"/>
        <w:wordWrap/>
        <w:overflowPunct w:val="0"/>
        <w:ind w:left="432" w:hanging="432"/>
        <w:rPr>
          <w:rFonts w:eastAsia="Malgun Gothic"/>
          <w:lang w:val="en-US" w:eastAsia="ko-KR"/>
        </w:rPr>
      </w:pPr>
      <w:bookmarkStart w:id="1" w:name="_Toc426289536"/>
      <w:r>
        <w:rPr>
          <w:rFonts w:eastAsia="Malgun Gothic" w:hint="eastAsia"/>
          <w:lang w:val="en-US" w:eastAsia="ko-KR"/>
        </w:rPr>
        <w:t>Conclusion</w:t>
      </w:r>
    </w:p>
    <w:p w14:paraId="12809EE3" w14:textId="148746E9" w:rsidR="004D1AE0" w:rsidRPr="000C1C4F" w:rsidRDefault="00D02B84" w:rsidP="004D1AE0">
      <w:pPr>
        <w:rPr>
          <w:rFonts w:ascii="Times New Roman" w:eastAsia="Malgun Gothic" w:hAnsi="Times New Roman" w:cs="Times New Roman"/>
        </w:rPr>
      </w:pPr>
      <w:r w:rsidRPr="00D02B84">
        <w:rPr>
          <w:rFonts w:ascii="Times New Roman" w:eastAsia="Malgun Gothic" w:hAnsi="Times New Roman" w:cs="Times New Roman"/>
          <w:b/>
        </w:rPr>
        <w:t>Proposal</w:t>
      </w:r>
      <w:r>
        <w:rPr>
          <w:rFonts w:ascii="Times New Roman" w:eastAsia="Malgun Gothic" w:hAnsi="Times New Roman" w:cs="Times New Roman"/>
        </w:rPr>
        <w:t xml:space="preserve">: </w:t>
      </w:r>
      <w:r w:rsidR="004D1AE0">
        <w:rPr>
          <w:rFonts w:ascii="Times New Roman" w:eastAsia="Malgun Gothic" w:hAnsi="Times New Roman" w:cs="Times New Roman"/>
        </w:rPr>
        <w:t xml:space="preserve">This contribution proposes the following </w:t>
      </w:r>
      <w:r>
        <w:rPr>
          <w:rFonts w:ascii="Times New Roman" w:eastAsia="Malgun Gothic" w:hAnsi="Times New Roman" w:cs="Times New Roman"/>
        </w:rPr>
        <w:t>per-band b</w:t>
      </w:r>
      <w:r w:rsidRPr="00D02B84">
        <w:rPr>
          <w:rFonts w:ascii="Times New Roman" w:eastAsia="Malgun Gothic" w:hAnsi="Times New Roman" w:cs="Times New Roman"/>
        </w:rPr>
        <w:t>andwidth and (</w:t>
      </w:r>
      <w:proofErr w:type="spellStart"/>
      <w:r w:rsidRPr="00D02B84">
        <w:rPr>
          <w:rFonts w:ascii="Times New Roman" w:eastAsia="Malgun Gothic" w:hAnsi="Times New Roman" w:cs="Times New Roman"/>
          <w:i/>
        </w:rPr>
        <w:t>NumLayers</w:t>
      </w:r>
      <w:proofErr w:type="spellEnd"/>
      <w:r w:rsidRPr="00D02B84">
        <w:rPr>
          <w:rFonts w:ascii="Times New Roman" w:eastAsia="Malgun Gothic" w:hAnsi="Times New Roman" w:cs="Times New Roman"/>
        </w:rPr>
        <w:t xml:space="preserve">, </w:t>
      </w:r>
      <w:proofErr w:type="spellStart"/>
      <w:r w:rsidRPr="00D02B84">
        <w:rPr>
          <w:rFonts w:ascii="Times New Roman" w:eastAsia="Malgun Gothic" w:hAnsi="Times New Roman" w:cs="Times New Roman"/>
          <w:i/>
        </w:rPr>
        <w:t>ModOrder</w:t>
      </w:r>
      <w:proofErr w:type="spellEnd"/>
      <w:r>
        <w:rPr>
          <w:rFonts w:ascii="Times New Roman" w:eastAsia="Malgun Gothic" w:hAnsi="Times New Roman" w:cs="Times New Roman"/>
        </w:rPr>
        <w:t>) p</w:t>
      </w:r>
      <w:r w:rsidRPr="00D02B84">
        <w:rPr>
          <w:rFonts w:ascii="Times New Roman" w:eastAsia="Malgun Gothic" w:hAnsi="Times New Roman" w:cs="Times New Roman"/>
        </w:rPr>
        <w:t>arameters</w:t>
      </w:r>
      <w:r>
        <w:rPr>
          <w:rFonts w:ascii="Times New Roman" w:eastAsia="Malgun Gothic" w:hAnsi="Times New Roman" w:cs="Times New Roman"/>
        </w:rPr>
        <w:t xml:space="preserve"> </w:t>
      </w:r>
      <w:r>
        <w:rPr>
          <w:rFonts w:ascii="Times New Roman" w:eastAsia="Malgun Gothic" w:hAnsi="Times New Roman" w:cs="Times New Roman"/>
        </w:rPr>
        <w:t xml:space="preserve">for each of the operating frequency ranges considered in </w:t>
      </w:r>
      <w:r>
        <w:rPr>
          <w:rFonts w:ascii="Times New Roman" w:eastAsia="Malgun Gothic" w:hAnsi="Times New Roman" w:cs="Times New Roman" w:hint="eastAsia"/>
        </w:rPr>
        <w:t>TR38.913</w:t>
      </w:r>
      <w:r w:rsidR="009538A6">
        <w:rPr>
          <w:rFonts w:ascii="Times New Roman" w:eastAsia="Malgun Gothic" w:hAnsi="Times New Roman" w:cs="Times New Roman"/>
        </w:rPr>
        <w:t xml:space="preserve"> </w:t>
      </w:r>
      <w:r>
        <w:rPr>
          <w:rFonts w:ascii="Times New Roman" w:eastAsia="Malgun Gothic" w:hAnsi="Times New Roman" w:cs="Times New Roman"/>
        </w:rPr>
        <w:t>[2].</w:t>
      </w:r>
      <w:r w:rsidR="004D1AE0">
        <w:rPr>
          <w:rFonts w:ascii="Times New Roman" w:eastAsia="Malgun Gothic" w:hAnsi="Times New Roman" w:cs="Times New Roman"/>
        </w:rPr>
        <w:t xml:space="preserve"> </w:t>
      </w:r>
    </w:p>
    <w:p w14:paraId="1F71C5D6" w14:textId="77777777" w:rsidR="00682E9C" w:rsidRDefault="00682E9C" w:rsidP="00682E9C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</w:p>
    <w:p w14:paraId="6ABF5C36" w14:textId="77777777" w:rsidR="00682E9C" w:rsidRDefault="00682E9C" w:rsidP="00682E9C">
      <w:pPr>
        <w:kinsoku w:val="0"/>
        <w:wordWrap/>
        <w:overflowPunct w:val="0"/>
        <w:jc w:val="center"/>
        <w:rPr>
          <w:rFonts w:ascii="Arial" w:eastAsia="Malgun Gothic" w:hAnsi="Arial" w:cs="Arial"/>
          <w:b/>
          <w:szCs w:val="20"/>
        </w:rPr>
      </w:pPr>
      <w:r w:rsidRPr="00FA22E8">
        <w:rPr>
          <w:rFonts w:ascii="Arial" w:eastAsia="Malgun Gothic" w:hAnsi="Arial" w:cs="Arial" w:hint="eastAsia"/>
          <w:b/>
          <w:szCs w:val="20"/>
        </w:rPr>
        <w:t xml:space="preserve">Table </w:t>
      </w:r>
      <w:r>
        <w:rPr>
          <w:rFonts w:ascii="Arial" w:eastAsia="Malgun Gothic" w:hAnsi="Arial" w:cs="Arial"/>
          <w:b/>
          <w:szCs w:val="20"/>
        </w:rPr>
        <w:t>5</w:t>
      </w:r>
      <w:r w:rsidRPr="00FA22E8">
        <w:rPr>
          <w:rFonts w:ascii="Arial" w:eastAsia="Malgun Gothic" w:hAnsi="Arial" w:cs="Arial"/>
          <w:b/>
          <w:szCs w:val="20"/>
        </w:rPr>
        <w:t>:</w:t>
      </w:r>
      <w:r w:rsidRPr="00FA22E8">
        <w:rPr>
          <w:rFonts w:ascii="Arial" w:eastAsia="Malgun Gothic" w:hAnsi="Arial" w:cs="Arial" w:hint="eastAsia"/>
          <w:b/>
          <w:szCs w:val="20"/>
        </w:rPr>
        <w:t xml:space="preserve"> </w:t>
      </w:r>
      <w:r>
        <w:rPr>
          <w:rFonts w:ascii="Arial" w:eastAsia="Malgun Gothic" w:hAnsi="Arial" w:cs="Arial"/>
          <w:b/>
          <w:szCs w:val="20"/>
        </w:rPr>
        <w:t xml:space="preserve">Proposed Per-Band Bandwidth and </w:t>
      </w:r>
      <w:r w:rsidRPr="0080105B">
        <w:rPr>
          <w:rFonts w:ascii="Arial" w:eastAsia="Malgun Gothic" w:hAnsi="Arial" w:cs="Arial"/>
          <w:b/>
          <w:szCs w:val="20"/>
        </w:rPr>
        <w:t>(</w:t>
      </w:r>
      <w:proofErr w:type="spellStart"/>
      <w:r w:rsidRPr="0080105B">
        <w:rPr>
          <w:rFonts w:ascii="Arial" w:eastAsia="Malgun Gothic" w:hAnsi="Arial" w:cs="Arial"/>
          <w:b/>
          <w:i/>
          <w:szCs w:val="20"/>
        </w:rPr>
        <w:t>NumLayers</w:t>
      </w:r>
      <w:proofErr w:type="spellEnd"/>
      <w:r w:rsidRPr="0080105B">
        <w:rPr>
          <w:rFonts w:ascii="Arial" w:eastAsia="Malgun Gothic" w:hAnsi="Arial" w:cs="Arial"/>
          <w:b/>
          <w:szCs w:val="20"/>
        </w:rPr>
        <w:t xml:space="preserve">, </w:t>
      </w:r>
      <w:proofErr w:type="spellStart"/>
      <w:r w:rsidRPr="0080105B">
        <w:rPr>
          <w:rFonts w:ascii="Arial" w:eastAsia="Malgun Gothic" w:hAnsi="Arial" w:cs="Arial"/>
          <w:b/>
          <w:i/>
          <w:szCs w:val="20"/>
        </w:rPr>
        <w:t>ModOrder</w:t>
      </w:r>
      <w:proofErr w:type="spellEnd"/>
      <w:r>
        <w:rPr>
          <w:rFonts w:ascii="Arial" w:eastAsia="Malgun Gothic" w:hAnsi="Arial" w:cs="Arial"/>
          <w:b/>
          <w:szCs w:val="20"/>
        </w:rPr>
        <w:t>) P</w:t>
      </w:r>
      <w:r w:rsidRPr="0080105B">
        <w:rPr>
          <w:rFonts w:ascii="Arial" w:eastAsia="Malgun Gothic" w:hAnsi="Arial" w:cs="Arial"/>
          <w:b/>
          <w:szCs w:val="20"/>
        </w:rPr>
        <w:t>arameters</w:t>
      </w:r>
      <w:r>
        <w:rPr>
          <w:rFonts w:ascii="Arial" w:eastAsia="Malgun Gothic" w:hAnsi="Arial" w:cs="Arial"/>
          <w:b/>
          <w:szCs w:val="20"/>
        </w:rPr>
        <w:t xml:space="preserve"> </w:t>
      </w:r>
    </w:p>
    <w:p w14:paraId="4A4169AB" w14:textId="77777777" w:rsidR="00682E9C" w:rsidRDefault="00682E9C" w:rsidP="00682E9C">
      <w:pPr>
        <w:kinsoku w:val="0"/>
        <w:wordWrap/>
        <w:overflowPunct w:val="0"/>
        <w:jc w:val="center"/>
        <w:rPr>
          <w:rFonts w:ascii="Times New Roman" w:eastAsia="Malgun Gothic" w:hAnsi="Times New Roman" w:cs="Times New Roman"/>
        </w:rPr>
      </w:pPr>
      <w:r>
        <w:rPr>
          <w:rFonts w:ascii="Arial" w:eastAsia="Malgun Gothic" w:hAnsi="Arial" w:cs="Arial"/>
          <w:b/>
          <w:szCs w:val="20"/>
        </w:rPr>
        <w:t xml:space="preserve">(Resultant </w:t>
      </w:r>
      <w:r w:rsidRPr="00FA22E8">
        <w:rPr>
          <w:rFonts w:ascii="Arial" w:eastAsia="Malgun Gothic" w:hAnsi="Arial" w:cs="Arial"/>
          <w:b/>
          <w:szCs w:val="20"/>
        </w:rPr>
        <w:t>P</w:t>
      </w:r>
      <w:r w:rsidRPr="00FA22E8">
        <w:rPr>
          <w:rFonts w:ascii="Arial" w:eastAsia="Malgun Gothic" w:hAnsi="Arial" w:cs="Arial" w:hint="eastAsia"/>
          <w:b/>
          <w:szCs w:val="20"/>
        </w:rPr>
        <w:t xml:space="preserve">eak </w:t>
      </w:r>
      <w:r>
        <w:rPr>
          <w:rFonts w:ascii="Arial" w:eastAsia="Malgun Gothic" w:hAnsi="Arial" w:cs="Arial"/>
          <w:b/>
          <w:szCs w:val="20"/>
        </w:rPr>
        <w:t>SEs and Data Rates)</w:t>
      </w:r>
    </w:p>
    <w:tbl>
      <w:tblPr>
        <w:tblStyle w:val="TableGrid"/>
        <w:tblW w:w="8959" w:type="dxa"/>
        <w:jc w:val="center"/>
        <w:tblLayout w:type="fixed"/>
        <w:tblLook w:val="04A0" w:firstRow="1" w:lastRow="0" w:firstColumn="1" w:lastColumn="0" w:noHBand="0" w:noVBand="1"/>
      </w:tblPr>
      <w:tblGrid>
        <w:gridCol w:w="1084"/>
        <w:gridCol w:w="1215"/>
        <w:gridCol w:w="1718"/>
        <w:gridCol w:w="2610"/>
        <w:gridCol w:w="2332"/>
      </w:tblGrid>
      <w:tr w:rsidR="00682E9C" w14:paraId="25D4CF5E" w14:textId="77777777" w:rsidTr="0072650C">
        <w:trPr>
          <w:jc w:val="center"/>
        </w:trPr>
        <w:tc>
          <w:tcPr>
            <w:tcW w:w="401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A7FAE18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</w:p>
        </w:tc>
        <w:tc>
          <w:tcPr>
            <w:tcW w:w="4942" w:type="dxa"/>
            <w:gridSpan w:val="2"/>
            <w:tcBorders>
              <w:left w:val="single" w:sz="4" w:space="0" w:color="000000"/>
            </w:tcBorders>
            <w:vAlign w:val="center"/>
          </w:tcPr>
          <w:p w14:paraId="1F46BAEB" w14:textId="77777777" w:rsidR="00682E9C" w:rsidRPr="00054811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ascii="Times New Roman" w:eastAsia="Malgun Gothic" w:hAnsi="Times New Roman" w:cs="Times New Roman"/>
                <w:b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Proposed (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NumLayers</w:t>
            </w:r>
            <w:proofErr w:type="spellEnd"/>
            <w:r w:rsidRPr="00FA22E8">
              <w:rPr>
                <w:rFonts w:ascii="Times New Roman" w:eastAsia="Malgun Gothic" w:hAnsi="Times New Roman" w:cs="Times New Roman"/>
                <w:b/>
              </w:rPr>
              <w:t xml:space="preserve">, </w:t>
            </w:r>
            <w:proofErr w:type="spellStart"/>
            <w:r w:rsidRPr="00FA22E8">
              <w:rPr>
                <w:rFonts w:ascii="Times New Roman" w:eastAsia="Malgun Gothic" w:hAnsi="Times New Roman" w:cs="Times New Roman"/>
                <w:b/>
                <w:i/>
              </w:rPr>
              <w:t>ModOrder</w:t>
            </w:r>
            <w:proofErr w:type="spellEnd"/>
            <w:r>
              <w:rPr>
                <w:rFonts w:ascii="Times New Roman" w:eastAsia="Malgun Gothic" w:hAnsi="Times New Roman" w:cs="Times New Roman"/>
                <w:b/>
              </w:rPr>
              <w:t>)</w:t>
            </w:r>
          </w:p>
          <w:p w14:paraId="777D87EF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(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Peak</w:t>
            </w:r>
            <w:r w:rsidRPr="00FA22E8">
              <w:rPr>
                <w:rFonts w:eastAsia="Malgun Gothic"/>
                <w:b/>
                <w:color w:val="000000" w:themeColor="text1"/>
                <w:szCs w:val="20"/>
              </w:rPr>
              <w:t xml:space="preserve"> </w:t>
            </w:r>
            <w:r>
              <w:rPr>
                <w:rFonts w:eastAsia="Malgun Gothic" w:hint="eastAsia"/>
                <w:b/>
                <w:color w:val="000000" w:themeColor="text1"/>
                <w:szCs w:val="20"/>
              </w:rPr>
              <w:t xml:space="preserve">SE 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in </w:t>
            </w: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bps/Hz</w:t>
            </w: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 and Peak data rate in </w:t>
            </w:r>
            <w:proofErr w:type="spellStart"/>
            <w:r>
              <w:rPr>
                <w:rFonts w:eastAsia="Malgun Gothic"/>
                <w:b/>
                <w:color w:val="000000" w:themeColor="text1"/>
                <w:szCs w:val="20"/>
              </w:rPr>
              <w:t>Gbps</w:t>
            </w:r>
            <w:proofErr w:type="spellEnd"/>
            <w:r>
              <w:rPr>
                <w:rFonts w:eastAsia="Malgun Gothic"/>
                <w:b/>
                <w:color w:val="000000" w:themeColor="text1"/>
                <w:szCs w:val="20"/>
              </w:rPr>
              <w:t>)</w:t>
            </w:r>
          </w:p>
        </w:tc>
      </w:tr>
      <w:tr w:rsidR="00682E9C" w14:paraId="73525AE6" w14:textId="77777777" w:rsidTr="0072650C">
        <w:trPr>
          <w:jc w:val="center"/>
        </w:trPr>
        <w:tc>
          <w:tcPr>
            <w:tcW w:w="1084" w:type="dxa"/>
            <w:tcBorders>
              <w:top w:val="single" w:sz="4" w:space="0" w:color="000000"/>
            </w:tcBorders>
            <w:vAlign w:val="center"/>
          </w:tcPr>
          <w:p w14:paraId="70240011" w14:textId="77777777" w:rsidR="00682E9C" w:rsidRPr="00FA22E8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 w:rsidRPr="00FA22E8">
              <w:rPr>
                <w:rFonts w:eastAsia="Malgun Gothic" w:hint="eastAsia"/>
                <w:b/>
                <w:color w:val="000000" w:themeColor="text1"/>
                <w:szCs w:val="20"/>
              </w:rPr>
              <w:t>Band (GHz)</w:t>
            </w:r>
          </w:p>
        </w:tc>
        <w:tc>
          <w:tcPr>
            <w:tcW w:w="1215" w:type="dxa"/>
            <w:tcBorders>
              <w:top w:val="single" w:sz="4" w:space="0" w:color="000000"/>
            </w:tcBorders>
          </w:tcPr>
          <w:p w14:paraId="302391D9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Proposed Bandwidth, GHz</w:t>
            </w:r>
          </w:p>
        </w:tc>
        <w:tc>
          <w:tcPr>
            <w:tcW w:w="1718" w:type="dxa"/>
            <w:tcBorders>
              <w:top w:val="single" w:sz="4" w:space="0" w:color="000000"/>
            </w:tcBorders>
          </w:tcPr>
          <w:p w14:paraId="5F9F0D78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 xml:space="preserve"># of Component Carriers (CCs) </w:t>
            </w:r>
          </w:p>
        </w:tc>
        <w:tc>
          <w:tcPr>
            <w:tcW w:w="2610" w:type="dxa"/>
            <w:vAlign w:val="center"/>
          </w:tcPr>
          <w:p w14:paraId="73D4940D" w14:textId="77777777" w:rsidR="00682E9C" w:rsidRPr="00FA22E8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DL</w:t>
            </w:r>
          </w:p>
        </w:tc>
        <w:tc>
          <w:tcPr>
            <w:tcW w:w="2332" w:type="dxa"/>
            <w:vAlign w:val="center"/>
          </w:tcPr>
          <w:p w14:paraId="3D40A04C" w14:textId="77777777" w:rsidR="00682E9C" w:rsidRPr="00FA22E8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b/>
                <w:color w:val="000000" w:themeColor="text1"/>
                <w:szCs w:val="20"/>
              </w:rPr>
            </w:pPr>
            <w:r>
              <w:rPr>
                <w:rFonts w:eastAsia="Malgun Gothic"/>
                <w:b/>
                <w:color w:val="000000" w:themeColor="text1"/>
                <w:szCs w:val="20"/>
              </w:rPr>
              <w:t>UL</w:t>
            </w:r>
          </w:p>
        </w:tc>
      </w:tr>
      <w:tr w:rsidR="00682E9C" w14:paraId="15D93AE0" w14:textId="77777777" w:rsidTr="0072650C">
        <w:trPr>
          <w:jc w:val="center"/>
        </w:trPr>
        <w:tc>
          <w:tcPr>
            <w:tcW w:w="1084" w:type="dxa"/>
            <w:vAlign w:val="center"/>
          </w:tcPr>
          <w:p w14:paraId="39761AD9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 w:hint="eastAsia"/>
                <w:color w:val="000000" w:themeColor="text1"/>
                <w:szCs w:val="20"/>
              </w:rPr>
              <w:t>Up</w:t>
            </w:r>
            <w:r>
              <w:rPr>
                <w:rFonts w:eastAsia="Malgun Gothic"/>
                <w:color w:val="000000" w:themeColor="text1"/>
                <w:szCs w:val="20"/>
              </w:rPr>
              <w:t>-t</w:t>
            </w:r>
            <w:r>
              <w:rPr>
                <w:rFonts w:eastAsia="Malgun Gothic" w:hint="eastAsia"/>
                <w:color w:val="000000" w:themeColor="text1"/>
                <w:szCs w:val="20"/>
              </w:rPr>
              <w:t>o 6 (~4)</w:t>
            </w:r>
          </w:p>
        </w:tc>
        <w:tc>
          <w:tcPr>
            <w:tcW w:w="1215" w:type="dxa"/>
          </w:tcPr>
          <w:p w14:paraId="02F0C2E3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0.1</w:t>
            </w:r>
          </w:p>
        </w:tc>
        <w:tc>
          <w:tcPr>
            <w:tcW w:w="1718" w:type="dxa"/>
          </w:tcPr>
          <w:p w14:paraId="69713FF3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 or 5</w:t>
            </w:r>
          </w:p>
        </w:tc>
        <w:tc>
          <w:tcPr>
            <w:tcW w:w="2610" w:type="dxa"/>
            <w:vAlign w:val="center"/>
          </w:tcPr>
          <w:p w14:paraId="38AF440B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(8, 256)</w:t>
            </w:r>
          </w:p>
          <w:p w14:paraId="36D220A8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(40 and 4)</w:t>
            </w:r>
          </w:p>
        </w:tc>
        <w:tc>
          <w:tcPr>
            <w:tcW w:w="2332" w:type="dxa"/>
            <w:vAlign w:val="center"/>
          </w:tcPr>
          <w:p w14:paraId="363B8B86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(4, 64)</w:t>
            </w:r>
          </w:p>
          <w:p w14:paraId="256459E4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(15 and 1.5)</w:t>
            </w:r>
          </w:p>
        </w:tc>
      </w:tr>
      <w:tr w:rsidR="00682E9C" w14:paraId="53B2820F" w14:textId="77777777" w:rsidTr="0072650C">
        <w:trPr>
          <w:jc w:val="center"/>
        </w:trPr>
        <w:tc>
          <w:tcPr>
            <w:tcW w:w="1084" w:type="dxa"/>
            <w:vAlign w:val="center"/>
          </w:tcPr>
          <w:p w14:paraId="49B45BF2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24-40 (~30)</w:t>
            </w:r>
          </w:p>
        </w:tc>
        <w:tc>
          <w:tcPr>
            <w:tcW w:w="1215" w:type="dxa"/>
          </w:tcPr>
          <w:p w14:paraId="27383213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</w:t>
            </w:r>
          </w:p>
        </w:tc>
        <w:tc>
          <w:tcPr>
            <w:tcW w:w="1718" w:type="dxa"/>
          </w:tcPr>
          <w:p w14:paraId="31E5D09B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10</w:t>
            </w:r>
          </w:p>
        </w:tc>
        <w:tc>
          <w:tcPr>
            <w:tcW w:w="2610" w:type="dxa"/>
            <w:vAlign w:val="center"/>
          </w:tcPr>
          <w:p w14:paraId="58808BA5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 xml:space="preserve">(8, 64) or (8, 16) </w:t>
            </w:r>
          </w:p>
          <w:p w14:paraId="567A21C4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(30 and 30) or (20 and 20)</w:t>
            </w:r>
          </w:p>
        </w:tc>
        <w:tc>
          <w:tcPr>
            <w:tcW w:w="2332" w:type="dxa"/>
            <w:vAlign w:val="center"/>
          </w:tcPr>
          <w:p w14:paraId="266E3A77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 xml:space="preserve">(4, 64) or (4, 16) </w:t>
            </w:r>
          </w:p>
          <w:p w14:paraId="6DC5AE09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(15 and 15) or (10 and 10)</w:t>
            </w:r>
          </w:p>
        </w:tc>
      </w:tr>
      <w:tr w:rsidR="00682E9C" w14:paraId="2C63AFFE" w14:textId="77777777" w:rsidTr="0072650C">
        <w:trPr>
          <w:jc w:val="center"/>
        </w:trPr>
        <w:tc>
          <w:tcPr>
            <w:tcW w:w="1084" w:type="dxa"/>
            <w:vAlign w:val="center"/>
          </w:tcPr>
          <w:p w14:paraId="02345DC8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 w:rsidRPr="00550747">
              <w:rPr>
                <w:rFonts w:eastAsia="Malgun Gothic" w:hint="eastAsia"/>
                <w:color w:val="000000" w:themeColor="text1"/>
                <w:szCs w:val="20"/>
              </w:rPr>
              <w:t>66-86 (~70)</w:t>
            </w:r>
          </w:p>
        </w:tc>
        <w:tc>
          <w:tcPr>
            <w:tcW w:w="1215" w:type="dxa"/>
          </w:tcPr>
          <w:p w14:paraId="2DFE7D73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2</w:t>
            </w:r>
          </w:p>
        </w:tc>
        <w:tc>
          <w:tcPr>
            <w:tcW w:w="1718" w:type="dxa"/>
          </w:tcPr>
          <w:p w14:paraId="171F7CAC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20</w:t>
            </w:r>
          </w:p>
        </w:tc>
        <w:tc>
          <w:tcPr>
            <w:tcW w:w="2610" w:type="dxa"/>
            <w:vAlign w:val="center"/>
          </w:tcPr>
          <w:p w14:paraId="2DFE9F70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(4, 16)</w:t>
            </w:r>
          </w:p>
          <w:p w14:paraId="1C375412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(10 and 20)</w:t>
            </w:r>
          </w:p>
        </w:tc>
        <w:tc>
          <w:tcPr>
            <w:tcW w:w="2332" w:type="dxa"/>
            <w:vAlign w:val="center"/>
          </w:tcPr>
          <w:p w14:paraId="11A0FBDA" w14:textId="77777777" w:rsidR="00682E9C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(2, 16)</w:t>
            </w:r>
          </w:p>
          <w:p w14:paraId="67EA8E58" w14:textId="77777777" w:rsidR="00682E9C" w:rsidRPr="00550747" w:rsidRDefault="00682E9C" w:rsidP="0072650C">
            <w:pPr>
              <w:kinsoku w:val="0"/>
              <w:wordWrap/>
              <w:overflowPunct w:val="0"/>
              <w:spacing w:after="0"/>
              <w:jc w:val="center"/>
              <w:rPr>
                <w:rFonts w:eastAsia="Malgun Gothic"/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</w:rPr>
              <w:t>(5 and 10)</w:t>
            </w:r>
          </w:p>
        </w:tc>
      </w:tr>
    </w:tbl>
    <w:bookmarkEnd w:id="1"/>
    <w:p w14:paraId="2D26B6B6" w14:textId="6621FD07" w:rsidR="003E57E5" w:rsidRDefault="00D34652" w:rsidP="003E57E5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ind w:left="425" w:hanging="425"/>
        <w:rPr>
          <w:rFonts w:eastAsia="SimSun"/>
        </w:rPr>
      </w:pPr>
      <w:r>
        <w:rPr>
          <w:rFonts w:eastAsia="SimSun"/>
          <w:lang w:val="en-US"/>
        </w:rPr>
        <w:t>R</w:t>
      </w:r>
      <w:proofErr w:type="spellStart"/>
      <w:r w:rsidR="003E57E5">
        <w:rPr>
          <w:rFonts w:eastAsia="SimSun"/>
        </w:rPr>
        <w:t>eferen</w:t>
      </w:r>
      <w:r w:rsidR="003E57E5" w:rsidRPr="00BE508A">
        <w:rPr>
          <w:rFonts w:eastAsia="SimSun"/>
        </w:rPr>
        <w:t>ces</w:t>
      </w:r>
      <w:proofErr w:type="spellEnd"/>
    </w:p>
    <w:p w14:paraId="10939FEC" w14:textId="59D1227C" w:rsidR="003E57E5" w:rsidRDefault="003E57E5" w:rsidP="003E57E5">
      <w:pPr>
        <w:kinsoku w:val="0"/>
        <w:wordWrap/>
        <w:overflowPunct w:val="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[1] </w:t>
      </w:r>
      <w:r w:rsidRPr="003E57E5">
        <w:rPr>
          <w:rFonts w:ascii="Times New Roman" w:eastAsia="Malgun Gothic" w:hAnsi="Times New Roman" w:cs="Times New Roman"/>
          <w:szCs w:val="20"/>
        </w:rPr>
        <w:t>RP-160671</w:t>
      </w:r>
      <w:r>
        <w:rPr>
          <w:rFonts w:ascii="Times New Roman" w:eastAsia="Malgun Gothic" w:hAnsi="Times New Roman" w:cs="Times New Roman" w:hint="eastAsia"/>
          <w:szCs w:val="20"/>
        </w:rPr>
        <w:t xml:space="preserve">, </w:t>
      </w:r>
      <w:r w:rsidRPr="003E57E5">
        <w:rPr>
          <w:rFonts w:ascii="Times New Roman" w:eastAsia="Malgun Gothic" w:hAnsi="Times New Roman" w:cs="Times New Roman"/>
          <w:szCs w:val="20"/>
        </w:rPr>
        <w:t>Study on NR New Radio Access Technology</w:t>
      </w:r>
      <w:r>
        <w:rPr>
          <w:rFonts w:ascii="Times New Roman" w:eastAsia="Malgun Gothic" w:hAnsi="Times New Roman" w:cs="Times New Roman" w:hint="eastAsia"/>
          <w:szCs w:val="20"/>
        </w:rPr>
        <w:t>, NTT DOCOMO</w:t>
      </w:r>
    </w:p>
    <w:p w14:paraId="08D172D9" w14:textId="6777851D" w:rsidR="003E57E5" w:rsidRPr="00DC76D8" w:rsidRDefault="003E57E5" w:rsidP="00941A41">
      <w:pPr>
        <w:kinsoku w:val="0"/>
        <w:wordWrap/>
        <w:overflowPunct w:val="0"/>
        <w:rPr>
          <w:rFonts w:ascii="Times New Roman" w:eastAsia="Malgun Gothic" w:hAnsi="Times New Roman" w:cs="Times New Roman"/>
          <w:szCs w:val="20"/>
        </w:rPr>
      </w:pPr>
      <w:proofErr w:type="gramStart"/>
      <w:r w:rsidRPr="00DC76D8">
        <w:rPr>
          <w:rFonts w:ascii="Times New Roman" w:eastAsia="Malgun Gothic" w:hAnsi="Times New Roman" w:cs="Times New Roman"/>
          <w:szCs w:val="20"/>
        </w:rPr>
        <w:t>[</w:t>
      </w:r>
      <w:r>
        <w:rPr>
          <w:rFonts w:ascii="Times New Roman" w:eastAsia="Malgun Gothic" w:hAnsi="Times New Roman" w:cs="Times New Roman" w:hint="eastAsia"/>
          <w:szCs w:val="20"/>
        </w:rPr>
        <w:t>2</w:t>
      </w:r>
      <w:r w:rsidRPr="00DC76D8">
        <w:rPr>
          <w:rFonts w:ascii="Times New Roman" w:eastAsia="Malgun Gothic" w:hAnsi="Times New Roman" w:cs="Times New Roman"/>
          <w:szCs w:val="20"/>
        </w:rPr>
        <w:t>] 3GPP 38.913</w:t>
      </w:r>
      <w:r w:rsidRPr="00DC76D8">
        <w:rPr>
          <w:rFonts w:ascii="Times New Roman" w:eastAsia="Malgun Gothic" w:hAnsi="Times New Roman" w:cs="Times New Roman" w:hint="eastAsia"/>
          <w:szCs w:val="20"/>
        </w:rPr>
        <w:t xml:space="preserve"> </w:t>
      </w:r>
      <w:r w:rsidR="00EB61F2" w:rsidRPr="00DC76D8">
        <w:rPr>
          <w:rFonts w:ascii="Times New Roman" w:eastAsia="Malgun Gothic" w:hAnsi="Times New Roman" w:cs="Times New Roman" w:hint="eastAsia"/>
          <w:szCs w:val="20"/>
        </w:rPr>
        <w:t>v0</w:t>
      </w:r>
      <w:r w:rsidRPr="00DC76D8">
        <w:rPr>
          <w:rFonts w:ascii="Times New Roman" w:eastAsia="Malgun Gothic" w:hAnsi="Times New Roman" w:cs="Times New Roman" w:hint="eastAsia"/>
          <w:szCs w:val="20"/>
        </w:rPr>
        <w:t>.</w:t>
      </w:r>
      <w:r w:rsidR="00EB61F2" w:rsidRPr="00DC76D8">
        <w:rPr>
          <w:rFonts w:ascii="Times New Roman" w:eastAsia="Malgun Gothic" w:hAnsi="Times New Roman" w:cs="Times New Roman" w:hint="eastAsia"/>
          <w:szCs w:val="20"/>
        </w:rPr>
        <w:t>3</w:t>
      </w:r>
      <w:r w:rsidRPr="00DC76D8">
        <w:rPr>
          <w:rFonts w:ascii="Times New Roman" w:eastAsia="Malgun Gothic" w:hAnsi="Times New Roman" w:cs="Times New Roman" w:hint="eastAsia"/>
          <w:szCs w:val="20"/>
        </w:rPr>
        <w:t>.0</w:t>
      </w:r>
      <w:r w:rsidR="0084629D">
        <w:rPr>
          <w:rFonts w:ascii="Times New Roman" w:eastAsia="Malgun Gothic" w:hAnsi="Times New Roman" w:cs="Times New Roman"/>
          <w:szCs w:val="20"/>
        </w:rPr>
        <w:t>.</w:t>
      </w:r>
      <w:proofErr w:type="gramEnd"/>
    </w:p>
    <w:p w14:paraId="57C27E80" w14:textId="53CC3DB1" w:rsidR="00DC76D8" w:rsidRPr="00DC76D8" w:rsidRDefault="00DC76D8" w:rsidP="008B435A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  <w:sectPr w:rsidR="00DC76D8" w:rsidRPr="00DC76D8" w:rsidSect="00131A41">
          <w:footerReference w:type="default" r:id="rId11"/>
          <w:footerReference w:type="first" r:id="rId12"/>
          <w:pgSz w:w="11906" w:h="16838" w:code="9"/>
          <w:pgMar w:top="1440" w:right="1440" w:bottom="1440" w:left="1440" w:header="0" w:footer="0" w:gutter="0"/>
          <w:cols w:space="425"/>
          <w:titlePg/>
          <w:docGrid w:linePitch="360"/>
        </w:sectPr>
      </w:pPr>
      <w:r w:rsidRPr="00DC76D8">
        <w:rPr>
          <w:rFonts w:cs="Times New Roman" w:hint="eastAsia"/>
        </w:rPr>
        <w:t>[3]</w:t>
      </w:r>
      <w:r>
        <w:rPr>
          <w:rFonts w:cs="Times New Roman" w:hint="eastAsia"/>
        </w:rPr>
        <w:t xml:space="preserve"> </w:t>
      </w:r>
      <w:bookmarkStart w:id="2" w:name="_Ref446582202"/>
      <w:r w:rsidR="00573764">
        <w:rPr>
          <w:rFonts w:cs="Times New Roman"/>
          <w:lang w:eastAsia="ko-KR"/>
        </w:rPr>
        <w:t>3GPP TS 36.211 V12.7.0 (2015-09)</w:t>
      </w:r>
      <w:bookmarkEnd w:id="2"/>
      <w:r w:rsidR="00573764">
        <w:rPr>
          <w:rFonts w:cs="Times New Roman"/>
          <w:lang w:eastAsia="ko-KR"/>
        </w:rPr>
        <w:t>.</w:t>
      </w:r>
      <w:bookmarkStart w:id="3" w:name="_GoBack"/>
      <w:bookmarkEnd w:id="3"/>
    </w:p>
    <w:p w14:paraId="53647224" w14:textId="77777777" w:rsidR="00F62693" w:rsidRPr="00B64F8E" w:rsidRDefault="00F62693" w:rsidP="008B435A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rPr>
          <w:rFonts w:eastAsia="Malgun Gothic"/>
          <w:lang w:val="en-US"/>
        </w:rPr>
      </w:pPr>
    </w:p>
    <w:sectPr w:rsidR="00F62693" w:rsidRPr="00B64F8E" w:rsidSect="00131A41"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2B494C" w15:done="0"/>
  <w15:commentEx w15:paraId="7EA7A67F" w15:done="0"/>
  <w15:commentEx w15:paraId="1C52FC4E" w15:done="0"/>
  <w15:commentEx w15:paraId="36A60DC9" w15:done="0"/>
  <w15:commentEx w15:paraId="3E9A4B1C" w15:done="0"/>
  <w15:commentEx w15:paraId="7C5CB156" w15:done="0"/>
  <w15:commentEx w15:paraId="0B0C3AB7" w15:done="0"/>
  <w15:commentEx w15:paraId="6F35255E" w15:done="0"/>
  <w15:commentEx w15:paraId="64E76B67" w15:done="0"/>
  <w15:commentEx w15:paraId="05FB2883" w15:done="0"/>
  <w15:commentEx w15:paraId="0F4DD8F3" w15:done="0"/>
  <w15:commentEx w15:paraId="38888D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667FA" w14:textId="77777777" w:rsidR="00F36C84" w:rsidRPr="00600391" w:rsidRDefault="00F36C84" w:rsidP="005A495F">
      <w:pPr>
        <w:rPr>
          <w:rFonts w:eastAsia="Malgun Gothic" w:cs="Times New Roman"/>
          <w:kern w:val="2"/>
        </w:rPr>
      </w:pPr>
      <w:r>
        <w:separator/>
      </w:r>
    </w:p>
    <w:p w14:paraId="1C8FDD14" w14:textId="77777777" w:rsidR="00F36C84" w:rsidRDefault="00F36C84" w:rsidP="005A495F"/>
  </w:endnote>
  <w:endnote w:type="continuationSeparator" w:id="0">
    <w:p w14:paraId="4F0104AC" w14:textId="77777777" w:rsidR="00F36C84" w:rsidRPr="00600391" w:rsidRDefault="00F36C84" w:rsidP="005A495F">
      <w:pPr>
        <w:rPr>
          <w:rFonts w:eastAsia="Malgun Gothic" w:cs="Times New Roman"/>
          <w:kern w:val="2"/>
        </w:rPr>
      </w:pPr>
      <w:r>
        <w:continuationSeparator/>
      </w:r>
    </w:p>
    <w:p w14:paraId="751D1239" w14:textId="77777777" w:rsidR="00F36C84" w:rsidRDefault="00F36C84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E01E5" w14:textId="77777777" w:rsidR="002F49BB" w:rsidRPr="00600391" w:rsidRDefault="002F49BB" w:rsidP="006E5F69">
    <w:pPr>
      <w:jc w:val="center"/>
      <w:rPr>
        <w:rFonts w:eastAsia="Malgun Gothic"/>
      </w:rPr>
    </w:pPr>
    <w:r w:rsidRPr="00420D90">
      <w:fldChar w:fldCharType="begin"/>
    </w:r>
    <w:r w:rsidRPr="00420D90">
      <w:instrText xml:space="preserve"> PAGE   \* MERGEFORMAT </w:instrText>
    </w:r>
    <w:r w:rsidRPr="00420D90">
      <w:fldChar w:fldCharType="separate"/>
    </w:r>
    <w:r w:rsidR="008B435A">
      <w:rPr>
        <w:noProof/>
      </w:rPr>
      <w:t>4</w:t>
    </w:r>
    <w:r w:rsidRPr="00420D90">
      <w:rPr>
        <w:noProof/>
        <w:lang w:val="ko-KR"/>
      </w:rPr>
      <w:fldChar w:fldCharType="end"/>
    </w:r>
    <w:r w:rsidRPr="00600391">
      <w:rPr>
        <w:rFonts w:hint="eastAsia"/>
        <w:noProof/>
        <w:color w:val="595959"/>
        <w:sz w:val="14"/>
        <w:szCs w:val="16"/>
      </w:rPr>
      <w:t>/</w:t>
    </w:r>
    <w:r w:rsidR="00F36C84">
      <w:fldChar w:fldCharType="begin"/>
    </w:r>
    <w:r w:rsidR="00F36C84">
      <w:instrText xml:space="preserve"> NUMPAGES   \* MERGEFORMAT </w:instrText>
    </w:r>
    <w:r w:rsidR="00F36C84">
      <w:fldChar w:fldCharType="separate"/>
    </w:r>
    <w:r w:rsidR="008B435A" w:rsidRPr="008B435A">
      <w:rPr>
        <w:noProof/>
        <w:color w:val="595959"/>
        <w:sz w:val="14"/>
        <w:szCs w:val="16"/>
      </w:rPr>
      <w:t>5</w:t>
    </w:r>
    <w:r w:rsidR="00F36C84">
      <w:rPr>
        <w:noProof/>
        <w:color w:val="595959"/>
        <w:sz w:val="14"/>
        <w:szCs w:val="16"/>
      </w:rPr>
      <w:fldChar w:fldCharType="end"/>
    </w:r>
  </w:p>
  <w:p w14:paraId="1D6BA88D" w14:textId="77777777" w:rsidR="002F49BB" w:rsidRPr="00600391" w:rsidRDefault="002F49BB" w:rsidP="006E5F69">
    <w:pPr>
      <w:jc w:val="center"/>
      <w:rPr>
        <w:rFonts w:eastAsia="Malgun Gothic"/>
      </w:rPr>
    </w:pPr>
  </w:p>
  <w:p w14:paraId="462DF487" w14:textId="77777777" w:rsidR="002F49BB" w:rsidRPr="00600391" w:rsidRDefault="002F49BB" w:rsidP="006E5F69">
    <w:pPr>
      <w:jc w:val="center"/>
      <w:rPr>
        <w:rFonts w:eastAsia="Malgun Gothic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B85A5" w14:textId="77777777" w:rsidR="002F49BB" w:rsidRDefault="002F49BB" w:rsidP="006E5F69">
    <w:pPr>
      <w:pStyle w:val="Footer"/>
      <w:tabs>
        <w:tab w:val="left" w:pos="4048"/>
      </w:tabs>
      <w:jc w:val="both"/>
    </w:pPr>
    <w:r>
      <w:tab/>
    </w:r>
  </w:p>
  <w:p w14:paraId="6DD303A6" w14:textId="77777777" w:rsidR="002F49BB" w:rsidRDefault="002F49BB" w:rsidP="006E5F69">
    <w:pPr>
      <w:pStyle w:val="Footer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3A07A" w14:textId="77777777" w:rsidR="00F36C84" w:rsidRPr="00600391" w:rsidRDefault="00F36C84" w:rsidP="005A495F">
      <w:pPr>
        <w:rPr>
          <w:rFonts w:eastAsia="Malgun Gothic" w:cs="Times New Roman"/>
          <w:kern w:val="2"/>
        </w:rPr>
      </w:pPr>
      <w:r>
        <w:separator/>
      </w:r>
    </w:p>
    <w:p w14:paraId="42E0495A" w14:textId="77777777" w:rsidR="00F36C84" w:rsidRDefault="00F36C84" w:rsidP="005A495F"/>
  </w:footnote>
  <w:footnote w:type="continuationSeparator" w:id="0">
    <w:p w14:paraId="6CBF7991" w14:textId="77777777" w:rsidR="00F36C84" w:rsidRPr="00600391" w:rsidRDefault="00F36C84" w:rsidP="005A495F">
      <w:pPr>
        <w:rPr>
          <w:rFonts w:eastAsia="Malgun Gothic" w:cs="Times New Roman"/>
          <w:kern w:val="2"/>
        </w:rPr>
      </w:pPr>
      <w:r>
        <w:continuationSeparator/>
      </w:r>
    </w:p>
    <w:p w14:paraId="08A7A1DF" w14:textId="77777777" w:rsidR="00F36C84" w:rsidRDefault="00F36C84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ED5625"/>
    <w:multiLevelType w:val="hybridMultilevel"/>
    <w:tmpl w:val="3BF8F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F7314"/>
    <w:multiLevelType w:val="hybridMultilevel"/>
    <w:tmpl w:val="0C50C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67A9E"/>
    <w:multiLevelType w:val="hybridMultilevel"/>
    <w:tmpl w:val="0A2A59D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711631CC"/>
    <w:multiLevelType w:val="hybridMultilevel"/>
    <w:tmpl w:val="3434FB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설지윤/Advanced Communications Lab(DMC연)/E6(수석)/삼성전자">
    <w15:presenceInfo w15:providerId="AD" w15:userId="S-1-5-21-1569490900-2152479555-3239727262-86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4F9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3FD2"/>
    <w:rsid w:val="000242E4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0EC1"/>
    <w:rsid w:val="000311C6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472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74A"/>
    <w:rsid w:val="00054811"/>
    <w:rsid w:val="0005484A"/>
    <w:rsid w:val="0005516D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332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306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2199"/>
    <w:rsid w:val="00082347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832"/>
    <w:rsid w:val="00091F39"/>
    <w:rsid w:val="00093108"/>
    <w:rsid w:val="0009343B"/>
    <w:rsid w:val="00093EA6"/>
    <w:rsid w:val="00094E0A"/>
    <w:rsid w:val="000960DE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567A"/>
    <w:rsid w:val="000A57D8"/>
    <w:rsid w:val="000A6095"/>
    <w:rsid w:val="000A66D4"/>
    <w:rsid w:val="000A77E5"/>
    <w:rsid w:val="000A7956"/>
    <w:rsid w:val="000B065C"/>
    <w:rsid w:val="000B0BFC"/>
    <w:rsid w:val="000B178B"/>
    <w:rsid w:val="000B18CD"/>
    <w:rsid w:val="000B20E9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3F"/>
    <w:rsid w:val="000B7843"/>
    <w:rsid w:val="000C0245"/>
    <w:rsid w:val="000C0412"/>
    <w:rsid w:val="000C0772"/>
    <w:rsid w:val="000C092F"/>
    <w:rsid w:val="000C0AD1"/>
    <w:rsid w:val="000C0EB9"/>
    <w:rsid w:val="000C1705"/>
    <w:rsid w:val="000C1C4F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0E51"/>
    <w:rsid w:val="000D2BC2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0B4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095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097"/>
    <w:rsid w:val="000F38B0"/>
    <w:rsid w:val="000F3B4C"/>
    <w:rsid w:val="000F3C10"/>
    <w:rsid w:val="000F3EF3"/>
    <w:rsid w:val="000F52A9"/>
    <w:rsid w:val="000F62EC"/>
    <w:rsid w:val="000F7E6F"/>
    <w:rsid w:val="00100172"/>
    <w:rsid w:val="00100836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438A"/>
    <w:rsid w:val="001154CC"/>
    <w:rsid w:val="00116ABD"/>
    <w:rsid w:val="0011736F"/>
    <w:rsid w:val="00117F7A"/>
    <w:rsid w:val="00121555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577"/>
    <w:rsid w:val="00126716"/>
    <w:rsid w:val="0012750F"/>
    <w:rsid w:val="00127B3C"/>
    <w:rsid w:val="00130657"/>
    <w:rsid w:val="00130768"/>
    <w:rsid w:val="00130C0D"/>
    <w:rsid w:val="00131A41"/>
    <w:rsid w:val="00131ADD"/>
    <w:rsid w:val="00132011"/>
    <w:rsid w:val="0013211F"/>
    <w:rsid w:val="0013264F"/>
    <w:rsid w:val="0013323A"/>
    <w:rsid w:val="00133A8D"/>
    <w:rsid w:val="00134875"/>
    <w:rsid w:val="001349D0"/>
    <w:rsid w:val="00134C4F"/>
    <w:rsid w:val="001366AB"/>
    <w:rsid w:val="00136C31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64B"/>
    <w:rsid w:val="001621D2"/>
    <w:rsid w:val="00162889"/>
    <w:rsid w:val="001630F7"/>
    <w:rsid w:val="001633BC"/>
    <w:rsid w:val="001636FD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EB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2E91"/>
    <w:rsid w:val="00183384"/>
    <w:rsid w:val="0018352C"/>
    <w:rsid w:val="00184101"/>
    <w:rsid w:val="00184881"/>
    <w:rsid w:val="00185212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319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97A20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7376"/>
    <w:rsid w:val="001A77D8"/>
    <w:rsid w:val="001A7A32"/>
    <w:rsid w:val="001B0CF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590F"/>
    <w:rsid w:val="001B6207"/>
    <w:rsid w:val="001B6787"/>
    <w:rsid w:val="001B6C9F"/>
    <w:rsid w:val="001B73BA"/>
    <w:rsid w:val="001B795F"/>
    <w:rsid w:val="001B7BD3"/>
    <w:rsid w:val="001C04D2"/>
    <w:rsid w:val="001C1685"/>
    <w:rsid w:val="001C1F6D"/>
    <w:rsid w:val="001C1F6E"/>
    <w:rsid w:val="001C2020"/>
    <w:rsid w:val="001C23F1"/>
    <w:rsid w:val="001C2A52"/>
    <w:rsid w:val="001C39C1"/>
    <w:rsid w:val="001C3F8D"/>
    <w:rsid w:val="001C40AE"/>
    <w:rsid w:val="001C4719"/>
    <w:rsid w:val="001C720C"/>
    <w:rsid w:val="001C7673"/>
    <w:rsid w:val="001C7893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1DB0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1F7D57"/>
    <w:rsid w:val="00200203"/>
    <w:rsid w:val="00200742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9FD"/>
    <w:rsid w:val="00204C4E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282F"/>
    <w:rsid w:val="0021318F"/>
    <w:rsid w:val="002134F8"/>
    <w:rsid w:val="002149BA"/>
    <w:rsid w:val="0021524B"/>
    <w:rsid w:val="002153CB"/>
    <w:rsid w:val="00215858"/>
    <w:rsid w:val="00215A51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A89"/>
    <w:rsid w:val="00232002"/>
    <w:rsid w:val="002320FA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C49"/>
    <w:rsid w:val="00235E10"/>
    <w:rsid w:val="00235E8B"/>
    <w:rsid w:val="002361C0"/>
    <w:rsid w:val="00236EBD"/>
    <w:rsid w:val="00236FC2"/>
    <w:rsid w:val="00237311"/>
    <w:rsid w:val="00237775"/>
    <w:rsid w:val="00237DA4"/>
    <w:rsid w:val="00237E2D"/>
    <w:rsid w:val="00240664"/>
    <w:rsid w:val="00241238"/>
    <w:rsid w:val="00242086"/>
    <w:rsid w:val="002420E4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BE8"/>
    <w:rsid w:val="00254C25"/>
    <w:rsid w:val="0025574D"/>
    <w:rsid w:val="002558A0"/>
    <w:rsid w:val="00256336"/>
    <w:rsid w:val="00256360"/>
    <w:rsid w:val="002573E9"/>
    <w:rsid w:val="00260676"/>
    <w:rsid w:val="002606B3"/>
    <w:rsid w:val="00260A35"/>
    <w:rsid w:val="00260BD0"/>
    <w:rsid w:val="00260F43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F5C"/>
    <w:rsid w:val="0026314C"/>
    <w:rsid w:val="00263326"/>
    <w:rsid w:val="002638D0"/>
    <w:rsid w:val="00263DEB"/>
    <w:rsid w:val="00264134"/>
    <w:rsid w:val="00264375"/>
    <w:rsid w:val="00264A0E"/>
    <w:rsid w:val="002654D1"/>
    <w:rsid w:val="002660ED"/>
    <w:rsid w:val="00266421"/>
    <w:rsid w:val="002667DF"/>
    <w:rsid w:val="00266D77"/>
    <w:rsid w:val="0026707B"/>
    <w:rsid w:val="00267373"/>
    <w:rsid w:val="00267F17"/>
    <w:rsid w:val="00270471"/>
    <w:rsid w:val="002704A3"/>
    <w:rsid w:val="00270D52"/>
    <w:rsid w:val="00270D84"/>
    <w:rsid w:val="002710E6"/>
    <w:rsid w:val="002717D7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AB2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900D7"/>
    <w:rsid w:val="002903AA"/>
    <w:rsid w:val="00290F2D"/>
    <w:rsid w:val="00291407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5DE5"/>
    <w:rsid w:val="002964E2"/>
    <w:rsid w:val="002968E8"/>
    <w:rsid w:val="00296E9D"/>
    <w:rsid w:val="00296FB7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A83"/>
    <w:rsid w:val="002C2D19"/>
    <w:rsid w:val="002C2DE0"/>
    <w:rsid w:val="002C3773"/>
    <w:rsid w:val="002C3966"/>
    <w:rsid w:val="002C458F"/>
    <w:rsid w:val="002C46F4"/>
    <w:rsid w:val="002C64A5"/>
    <w:rsid w:val="002C759F"/>
    <w:rsid w:val="002C78DF"/>
    <w:rsid w:val="002C7B09"/>
    <w:rsid w:val="002D04A8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0ED"/>
    <w:rsid w:val="002E01DE"/>
    <w:rsid w:val="002E0340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992"/>
    <w:rsid w:val="002E6BEB"/>
    <w:rsid w:val="002E6FED"/>
    <w:rsid w:val="002E7D43"/>
    <w:rsid w:val="002F1CFE"/>
    <w:rsid w:val="002F22C7"/>
    <w:rsid w:val="002F2CB1"/>
    <w:rsid w:val="002F2D51"/>
    <w:rsid w:val="002F3380"/>
    <w:rsid w:val="002F3770"/>
    <w:rsid w:val="002F3982"/>
    <w:rsid w:val="002F39CA"/>
    <w:rsid w:val="002F40E6"/>
    <w:rsid w:val="002F4276"/>
    <w:rsid w:val="002F4623"/>
    <w:rsid w:val="002F49BB"/>
    <w:rsid w:val="002F4A0D"/>
    <w:rsid w:val="002F5C9B"/>
    <w:rsid w:val="002F6016"/>
    <w:rsid w:val="002F614B"/>
    <w:rsid w:val="002F648E"/>
    <w:rsid w:val="002F65ED"/>
    <w:rsid w:val="002F6C17"/>
    <w:rsid w:val="002F6D2F"/>
    <w:rsid w:val="002F70A4"/>
    <w:rsid w:val="002F712A"/>
    <w:rsid w:val="002F7C13"/>
    <w:rsid w:val="002F7F31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26A1"/>
    <w:rsid w:val="00322B73"/>
    <w:rsid w:val="00322DEB"/>
    <w:rsid w:val="00323083"/>
    <w:rsid w:val="003231DD"/>
    <w:rsid w:val="00323D36"/>
    <w:rsid w:val="00324482"/>
    <w:rsid w:val="00324973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573"/>
    <w:rsid w:val="00335643"/>
    <w:rsid w:val="00335C70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3B6"/>
    <w:rsid w:val="0034340A"/>
    <w:rsid w:val="003434B7"/>
    <w:rsid w:val="00343881"/>
    <w:rsid w:val="00343EBA"/>
    <w:rsid w:val="003441FC"/>
    <w:rsid w:val="00345127"/>
    <w:rsid w:val="00345C1C"/>
    <w:rsid w:val="00346BF3"/>
    <w:rsid w:val="00347268"/>
    <w:rsid w:val="0034774A"/>
    <w:rsid w:val="00347B98"/>
    <w:rsid w:val="00347D8B"/>
    <w:rsid w:val="00351134"/>
    <w:rsid w:val="00351A56"/>
    <w:rsid w:val="00351B82"/>
    <w:rsid w:val="00351FC2"/>
    <w:rsid w:val="003520D8"/>
    <w:rsid w:val="00352D9F"/>
    <w:rsid w:val="003532CC"/>
    <w:rsid w:val="00353678"/>
    <w:rsid w:val="003536D1"/>
    <w:rsid w:val="0035438B"/>
    <w:rsid w:val="00355CB6"/>
    <w:rsid w:val="00357083"/>
    <w:rsid w:val="00357D31"/>
    <w:rsid w:val="00357D6F"/>
    <w:rsid w:val="00360909"/>
    <w:rsid w:val="00361465"/>
    <w:rsid w:val="00361A13"/>
    <w:rsid w:val="00361D44"/>
    <w:rsid w:val="003626AF"/>
    <w:rsid w:val="00363DF9"/>
    <w:rsid w:val="00363EC6"/>
    <w:rsid w:val="00363FFB"/>
    <w:rsid w:val="00365084"/>
    <w:rsid w:val="003653E5"/>
    <w:rsid w:val="0036581E"/>
    <w:rsid w:val="00365E4D"/>
    <w:rsid w:val="0036608A"/>
    <w:rsid w:val="00366565"/>
    <w:rsid w:val="00366E24"/>
    <w:rsid w:val="00366F00"/>
    <w:rsid w:val="0037004F"/>
    <w:rsid w:val="003708CD"/>
    <w:rsid w:val="00370957"/>
    <w:rsid w:val="00370E33"/>
    <w:rsid w:val="003717F3"/>
    <w:rsid w:val="003720F5"/>
    <w:rsid w:val="0037267F"/>
    <w:rsid w:val="00372A53"/>
    <w:rsid w:val="00372B60"/>
    <w:rsid w:val="00373E54"/>
    <w:rsid w:val="00374502"/>
    <w:rsid w:val="003749A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740"/>
    <w:rsid w:val="003862ED"/>
    <w:rsid w:val="0038658B"/>
    <w:rsid w:val="003867D4"/>
    <w:rsid w:val="00386A7F"/>
    <w:rsid w:val="00386B75"/>
    <w:rsid w:val="00386CCA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3F32"/>
    <w:rsid w:val="003A41C7"/>
    <w:rsid w:val="003A4E6A"/>
    <w:rsid w:val="003A5024"/>
    <w:rsid w:val="003A50BD"/>
    <w:rsid w:val="003A5339"/>
    <w:rsid w:val="003A6898"/>
    <w:rsid w:val="003A6FC2"/>
    <w:rsid w:val="003A720B"/>
    <w:rsid w:val="003A765C"/>
    <w:rsid w:val="003A79F8"/>
    <w:rsid w:val="003A7C81"/>
    <w:rsid w:val="003A7FF4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A80"/>
    <w:rsid w:val="003C0BD9"/>
    <w:rsid w:val="003C0C72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7E5"/>
    <w:rsid w:val="003E5960"/>
    <w:rsid w:val="003E59E5"/>
    <w:rsid w:val="003E61DE"/>
    <w:rsid w:val="003E6478"/>
    <w:rsid w:val="003E663A"/>
    <w:rsid w:val="003E71CD"/>
    <w:rsid w:val="003E7401"/>
    <w:rsid w:val="003E7A52"/>
    <w:rsid w:val="003F2192"/>
    <w:rsid w:val="003F2B0D"/>
    <w:rsid w:val="003F32C8"/>
    <w:rsid w:val="003F35DE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C3C"/>
    <w:rsid w:val="004044E1"/>
    <w:rsid w:val="004046EA"/>
    <w:rsid w:val="00404EF3"/>
    <w:rsid w:val="00404F36"/>
    <w:rsid w:val="004055F3"/>
    <w:rsid w:val="004056D8"/>
    <w:rsid w:val="00405AFF"/>
    <w:rsid w:val="00406397"/>
    <w:rsid w:val="004069EE"/>
    <w:rsid w:val="00406BEC"/>
    <w:rsid w:val="00407933"/>
    <w:rsid w:val="0040797E"/>
    <w:rsid w:val="00407B78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4DC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1EA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CF8"/>
    <w:rsid w:val="00463F65"/>
    <w:rsid w:val="004644E3"/>
    <w:rsid w:val="00464644"/>
    <w:rsid w:val="004646CA"/>
    <w:rsid w:val="00464924"/>
    <w:rsid w:val="00464AB9"/>
    <w:rsid w:val="00465430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39D"/>
    <w:rsid w:val="0047364F"/>
    <w:rsid w:val="0047399B"/>
    <w:rsid w:val="00473A35"/>
    <w:rsid w:val="00473B8D"/>
    <w:rsid w:val="00474AE6"/>
    <w:rsid w:val="00476285"/>
    <w:rsid w:val="00477845"/>
    <w:rsid w:val="0047797F"/>
    <w:rsid w:val="00477E45"/>
    <w:rsid w:val="00481957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7A3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214B"/>
    <w:rsid w:val="004922E9"/>
    <w:rsid w:val="004933A7"/>
    <w:rsid w:val="00493D42"/>
    <w:rsid w:val="00494254"/>
    <w:rsid w:val="004945ED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5A"/>
    <w:rsid w:val="004A35BD"/>
    <w:rsid w:val="004A4CA5"/>
    <w:rsid w:val="004A4EFB"/>
    <w:rsid w:val="004A501E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0BA"/>
    <w:rsid w:val="004B20E0"/>
    <w:rsid w:val="004B2E46"/>
    <w:rsid w:val="004B3404"/>
    <w:rsid w:val="004B3A0C"/>
    <w:rsid w:val="004B3FBB"/>
    <w:rsid w:val="004B42E9"/>
    <w:rsid w:val="004B48CB"/>
    <w:rsid w:val="004B4D33"/>
    <w:rsid w:val="004B5285"/>
    <w:rsid w:val="004B5E28"/>
    <w:rsid w:val="004B6015"/>
    <w:rsid w:val="004B66A4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BDC"/>
    <w:rsid w:val="004C4E77"/>
    <w:rsid w:val="004C55CE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1AE0"/>
    <w:rsid w:val="004D2F26"/>
    <w:rsid w:val="004D32F2"/>
    <w:rsid w:val="004D4149"/>
    <w:rsid w:val="004D485C"/>
    <w:rsid w:val="004D567A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50D5"/>
    <w:rsid w:val="004E52EF"/>
    <w:rsid w:val="004E54DB"/>
    <w:rsid w:val="004E59DE"/>
    <w:rsid w:val="004E74A7"/>
    <w:rsid w:val="004F0518"/>
    <w:rsid w:val="004F0B23"/>
    <w:rsid w:val="004F0E31"/>
    <w:rsid w:val="004F1069"/>
    <w:rsid w:val="004F18FC"/>
    <w:rsid w:val="004F23DD"/>
    <w:rsid w:val="004F2A5E"/>
    <w:rsid w:val="004F2B45"/>
    <w:rsid w:val="004F2C95"/>
    <w:rsid w:val="004F334B"/>
    <w:rsid w:val="004F36C1"/>
    <w:rsid w:val="004F44B8"/>
    <w:rsid w:val="004F45B7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0A16"/>
    <w:rsid w:val="00511A67"/>
    <w:rsid w:val="00511ABD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3D6"/>
    <w:rsid w:val="005157F1"/>
    <w:rsid w:val="00515853"/>
    <w:rsid w:val="00515EEA"/>
    <w:rsid w:val="00516804"/>
    <w:rsid w:val="00517A1F"/>
    <w:rsid w:val="005205F6"/>
    <w:rsid w:val="00521098"/>
    <w:rsid w:val="0052159B"/>
    <w:rsid w:val="00521C7E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71CD"/>
    <w:rsid w:val="00537964"/>
    <w:rsid w:val="005400BB"/>
    <w:rsid w:val="00540449"/>
    <w:rsid w:val="005409E4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3634"/>
    <w:rsid w:val="0054426F"/>
    <w:rsid w:val="005444DA"/>
    <w:rsid w:val="00544777"/>
    <w:rsid w:val="00544D95"/>
    <w:rsid w:val="00544FCB"/>
    <w:rsid w:val="005453C0"/>
    <w:rsid w:val="00546287"/>
    <w:rsid w:val="00546C29"/>
    <w:rsid w:val="005479E9"/>
    <w:rsid w:val="005505E3"/>
    <w:rsid w:val="00550747"/>
    <w:rsid w:val="005516F6"/>
    <w:rsid w:val="00551AA9"/>
    <w:rsid w:val="0055227C"/>
    <w:rsid w:val="00552B6B"/>
    <w:rsid w:val="00552D62"/>
    <w:rsid w:val="00552E35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57AF0"/>
    <w:rsid w:val="00561069"/>
    <w:rsid w:val="0056150D"/>
    <w:rsid w:val="005615EA"/>
    <w:rsid w:val="00561AAB"/>
    <w:rsid w:val="0056233B"/>
    <w:rsid w:val="00562841"/>
    <w:rsid w:val="00562E32"/>
    <w:rsid w:val="00563DBC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764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BB"/>
    <w:rsid w:val="00577DCF"/>
    <w:rsid w:val="00580A43"/>
    <w:rsid w:val="00580D64"/>
    <w:rsid w:val="00581554"/>
    <w:rsid w:val="00581667"/>
    <w:rsid w:val="00581699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38D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9DE"/>
    <w:rsid w:val="005A4C1B"/>
    <w:rsid w:val="005A5063"/>
    <w:rsid w:val="005A53DA"/>
    <w:rsid w:val="005A57B5"/>
    <w:rsid w:val="005A5859"/>
    <w:rsid w:val="005A5AA1"/>
    <w:rsid w:val="005A6526"/>
    <w:rsid w:val="005A6A5F"/>
    <w:rsid w:val="005A7B23"/>
    <w:rsid w:val="005B0480"/>
    <w:rsid w:val="005B0A50"/>
    <w:rsid w:val="005B1801"/>
    <w:rsid w:val="005B1974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4DF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0A0"/>
    <w:rsid w:val="005E02F1"/>
    <w:rsid w:val="005E0A9D"/>
    <w:rsid w:val="005E0ABC"/>
    <w:rsid w:val="005E16D3"/>
    <w:rsid w:val="005E1732"/>
    <w:rsid w:val="005E1B40"/>
    <w:rsid w:val="005E2406"/>
    <w:rsid w:val="005E2A40"/>
    <w:rsid w:val="005E49AF"/>
    <w:rsid w:val="005E4A1C"/>
    <w:rsid w:val="005E4F67"/>
    <w:rsid w:val="005E6042"/>
    <w:rsid w:val="005E68F8"/>
    <w:rsid w:val="005E6BCA"/>
    <w:rsid w:val="005E73D6"/>
    <w:rsid w:val="005E7829"/>
    <w:rsid w:val="005E7F64"/>
    <w:rsid w:val="005F030C"/>
    <w:rsid w:val="005F0664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3879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1E92"/>
    <w:rsid w:val="00602821"/>
    <w:rsid w:val="00602CC4"/>
    <w:rsid w:val="006032D1"/>
    <w:rsid w:val="00603A68"/>
    <w:rsid w:val="00603B5A"/>
    <w:rsid w:val="00604BA2"/>
    <w:rsid w:val="00604BC7"/>
    <w:rsid w:val="00604CE8"/>
    <w:rsid w:val="0060592D"/>
    <w:rsid w:val="006072A4"/>
    <w:rsid w:val="00607580"/>
    <w:rsid w:val="00607D05"/>
    <w:rsid w:val="00611548"/>
    <w:rsid w:val="006116CF"/>
    <w:rsid w:val="006116FD"/>
    <w:rsid w:val="00611973"/>
    <w:rsid w:val="00611D5F"/>
    <w:rsid w:val="006121DF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1911"/>
    <w:rsid w:val="006219F8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4E7"/>
    <w:rsid w:val="00646B4B"/>
    <w:rsid w:val="006475EE"/>
    <w:rsid w:val="0064775A"/>
    <w:rsid w:val="00647A4E"/>
    <w:rsid w:val="00647CAF"/>
    <w:rsid w:val="006500B2"/>
    <w:rsid w:val="00651A06"/>
    <w:rsid w:val="00651D17"/>
    <w:rsid w:val="00651DA3"/>
    <w:rsid w:val="00652181"/>
    <w:rsid w:val="00652BB5"/>
    <w:rsid w:val="00654344"/>
    <w:rsid w:val="00654EB0"/>
    <w:rsid w:val="00655D36"/>
    <w:rsid w:val="006561CE"/>
    <w:rsid w:val="006564E9"/>
    <w:rsid w:val="00656CF3"/>
    <w:rsid w:val="00656D66"/>
    <w:rsid w:val="00656D70"/>
    <w:rsid w:val="0065740B"/>
    <w:rsid w:val="00660E39"/>
    <w:rsid w:val="006616CB"/>
    <w:rsid w:val="00661FFC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34E8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2E9C"/>
    <w:rsid w:val="0068313E"/>
    <w:rsid w:val="0068364E"/>
    <w:rsid w:val="00683B4D"/>
    <w:rsid w:val="00683C33"/>
    <w:rsid w:val="00683F5B"/>
    <w:rsid w:val="00683FB7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526"/>
    <w:rsid w:val="00696742"/>
    <w:rsid w:val="00696FD7"/>
    <w:rsid w:val="00697956"/>
    <w:rsid w:val="006A0B35"/>
    <w:rsid w:val="006A1411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5BA5"/>
    <w:rsid w:val="006B62C6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5AA1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6F04"/>
    <w:rsid w:val="006E768E"/>
    <w:rsid w:val="006E7C60"/>
    <w:rsid w:val="006F0850"/>
    <w:rsid w:val="006F1356"/>
    <w:rsid w:val="006F14B0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DE0"/>
    <w:rsid w:val="0070448D"/>
    <w:rsid w:val="0070470F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7AD"/>
    <w:rsid w:val="00717A23"/>
    <w:rsid w:val="0072034B"/>
    <w:rsid w:val="00720883"/>
    <w:rsid w:val="00720D73"/>
    <w:rsid w:val="00721B41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DD2"/>
    <w:rsid w:val="00727E57"/>
    <w:rsid w:val="0073021E"/>
    <w:rsid w:val="007307F4"/>
    <w:rsid w:val="007309BA"/>
    <w:rsid w:val="00730D60"/>
    <w:rsid w:val="00731115"/>
    <w:rsid w:val="00731B51"/>
    <w:rsid w:val="00732076"/>
    <w:rsid w:val="007321A5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022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64AE"/>
    <w:rsid w:val="007465B4"/>
    <w:rsid w:val="00746A8D"/>
    <w:rsid w:val="00746E0B"/>
    <w:rsid w:val="0074763B"/>
    <w:rsid w:val="00747BD3"/>
    <w:rsid w:val="00750CDB"/>
    <w:rsid w:val="007510FD"/>
    <w:rsid w:val="0075139C"/>
    <w:rsid w:val="00752246"/>
    <w:rsid w:val="00752524"/>
    <w:rsid w:val="007533A6"/>
    <w:rsid w:val="00753CD9"/>
    <w:rsid w:val="007545FD"/>
    <w:rsid w:val="00754809"/>
    <w:rsid w:val="00755AA2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3188"/>
    <w:rsid w:val="00763C22"/>
    <w:rsid w:val="00764004"/>
    <w:rsid w:val="00764246"/>
    <w:rsid w:val="007643D0"/>
    <w:rsid w:val="00764FD6"/>
    <w:rsid w:val="007655C3"/>
    <w:rsid w:val="00765A2C"/>
    <w:rsid w:val="00765ACA"/>
    <w:rsid w:val="00766D52"/>
    <w:rsid w:val="00767858"/>
    <w:rsid w:val="007678B6"/>
    <w:rsid w:val="00770BFE"/>
    <w:rsid w:val="00771556"/>
    <w:rsid w:val="007715CD"/>
    <w:rsid w:val="0077190E"/>
    <w:rsid w:val="00771C3C"/>
    <w:rsid w:val="00772241"/>
    <w:rsid w:val="00772365"/>
    <w:rsid w:val="00772456"/>
    <w:rsid w:val="007724D7"/>
    <w:rsid w:val="007732CA"/>
    <w:rsid w:val="007737C0"/>
    <w:rsid w:val="00773A41"/>
    <w:rsid w:val="00773D0B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8C1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6FF5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18"/>
    <w:rsid w:val="007C19B8"/>
    <w:rsid w:val="007C1A47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BA"/>
    <w:rsid w:val="007E6DC0"/>
    <w:rsid w:val="007E6EAE"/>
    <w:rsid w:val="007E7320"/>
    <w:rsid w:val="007E73E8"/>
    <w:rsid w:val="007E7670"/>
    <w:rsid w:val="007F007C"/>
    <w:rsid w:val="007F0235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7F7F3D"/>
    <w:rsid w:val="00800406"/>
    <w:rsid w:val="0080089B"/>
    <w:rsid w:val="00800E9F"/>
    <w:rsid w:val="0080105B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134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1F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42A0"/>
    <w:rsid w:val="00844448"/>
    <w:rsid w:val="0084450E"/>
    <w:rsid w:val="00844791"/>
    <w:rsid w:val="00844C53"/>
    <w:rsid w:val="008452E5"/>
    <w:rsid w:val="00845878"/>
    <w:rsid w:val="00845EB3"/>
    <w:rsid w:val="0084629D"/>
    <w:rsid w:val="008465BB"/>
    <w:rsid w:val="00846645"/>
    <w:rsid w:val="008472B8"/>
    <w:rsid w:val="0084754E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672"/>
    <w:rsid w:val="00856A03"/>
    <w:rsid w:val="00856A25"/>
    <w:rsid w:val="00856E20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5354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9E"/>
    <w:rsid w:val="008706F7"/>
    <w:rsid w:val="008710F2"/>
    <w:rsid w:val="0087148E"/>
    <w:rsid w:val="008714AC"/>
    <w:rsid w:val="0087169F"/>
    <w:rsid w:val="008730B5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065"/>
    <w:rsid w:val="008816BF"/>
    <w:rsid w:val="008826FC"/>
    <w:rsid w:val="008828E8"/>
    <w:rsid w:val="008835BF"/>
    <w:rsid w:val="008844C6"/>
    <w:rsid w:val="008849E5"/>
    <w:rsid w:val="00884CAF"/>
    <w:rsid w:val="00884E71"/>
    <w:rsid w:val="008856B2"/>
    <w:rsid w:val="00885C27"/>
    <w:rsid w:val="00885D05"/>
    <w:rsid w:val="008862A2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1D5"/>
    <w:rsid w:val="008A1DEF"/>
    <w:rsid w:val="008A2A85"/>
    <w:rsid w:val="008A2D4C"/>
    <w:rsid w:val="008A3521"/>
    <w:rsid w:val="008A35F6"/>
    <w:rsid w:val="008A403E"/>
    <w:rsid w:val="008A46BB"/>
    <w:rsid w:val="008A485E"/>
    <w:rsid w:val="008A4871"/>
    <w:rsid w:val="008A4A8B"/>
    <w:rsid w:val="008A535B"/>
    <w:rsid w:val="008A560A"/>
    <w:rsid w:val="008A57FD"/>
    <w:rsid w:val="008A590A"/>
    <w:rsid w:val="008A5B1E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35A"/>
    <w:rsid w:val="008B4FA6"/>
    <w:rsid w:val="008B4FCF"/>
    <w:rsid w:val="008B5015"/>
    <w:rsid w:val="008B5EAF"/>
    <w:rsid w:val="008B6377"/>
    <w:rsid w:val="008B66CE"/>
    <w:rsid w:val="008B7041"/>
    <w:rsid w:val="008B705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3237"/>
    <w:rsid w:val="008C4E59"/>
    <w:rsid w:val="008C501D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944"/>
    <w:rsid w:val="008C7DA6"/>
    <w:rsid w:val="008D1FDA"/>
    <w:rsid w:val="008D20FC"/>
    <w:rsid w:val="008D2785"/>
    <w:rsid w:val="008D4019"/>
    <w:rsid w:val="008D47DA"/>
    <w:rsid w:val="008D4887"/>
    <w:rsid w:val="008D4DBA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23FC"/>
    <w:rsid w:val="008E2BB9"/>
    <w:rsid w:val="008E3A24"/>
    <w:rsid w:val="008E4318"/>
    <w:rsid w:val="008E49FE"/>
    <w:rsid w:val="008E4B86"/>
    <w:rsid w:val="008E4F55"/>
    <w:rsid w:val="008E53DA"/>
    <w:rsid w:val="008E562B"/>
    <w:rsid w:val="008E5962"/>
    <w:rsid w:val="008E644D"/>
    <w:rsid w:val="008E6566"/>
    <w:rsid w:val="008E67C2"/>
    <w:rsid w:val="008E68C8"/>
    <w:rsid w:val="008E695A"/>
    <w:rsid w:val="008E6B19"/>
    <w:rsid w:val="008E7815"/>
    <w:rsid w:val="008E7978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5CC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585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0CF6"/>
    <w:rsid w:val="00910E4A"/>
    <w:rsid w:val="00912CDD"/>
    <w:rsid w:val="00912E53"/>
    <w:rsid w:val="009147E8"/>
    <w:rsid w:val="00914F0F"/>
    <w:rsid w:val="00914FAE"/>
    <w:rsid w:val="009152F1"/>
    <w:rsid w:val="00915EF6"/>
    <w:rsid w:val="009160D3"/>
    <w:rsid w:val="009160EC"/>
    <w:rsid w:val="00916B7C"/>
    <w:rsid w:val="009171CA"/>
    <w:rsid w:val="00920018"/>
    <w:rsid w:val="00920617"/>
    <w:rsid w:val="00920A5E"/>
    <w:rsid w:val="00920D37"/>
    <w:rsid w:val="00920E9E"/>
    <w:rsid w:val="00920EE0"/>
    <w:rsid w:val="0092123C"/>
    <w:rsid w:val="009214DC"/>
    <w:rsid w:val="00921BB2"/>
    <w:rsid w:val="00921BF0"/>
    <w:rsid w:val="0092228A"/>
    <w:rsid w:val="00923585"/>
    <w:rsid w:val="0092397A"/>
    <w:rsid w:val="00923F16"/>
    <w:rsid w:val="00925058"/>
    <w:rsid w:val="009252FC"/>
    <w:rsid w:val="0092559B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8C1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A41"/>
    <w:rsid w:val="00941FFC"/>
    <w:rsid w:val="009427D0"/>
    <w:rsid w:val="00942D7E"/>
    <w:rsid w:val="00943825"/>
    <w:rsid w:val="00943C3E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0F87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8A6"/>
    <w:rsid w:val="00953A63"/>
    <w:rsid w:val="00953EDC"/>
    <w:rsid w:val="0095483A"/>
    <w:rsid w:val="0095485D"/>
    <w:rsid w:val="00954933"/>
    <w:rsid w:val="00954D1E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16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7A1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C1A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DF"/>
    <w:rsid w:val="0098450A"/>
    <w:rsid w:val="00984DDD"/>
    <w:rsid w:val="00984E6A"/>
    <w:rsid w:val="00985998"/>
    <w:rsid w:val="00985E6A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53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A01"/>
    <w:rsid w:val="009C7462"/>
    <w:rsid w:val="009C78E6"/>
    <w:rsid w:val="009D0F30"/>
    <w:rsid w:val="009D102F"/>
    <w:rsid w:val="009D18F1"/>
    <w:rsid w:val="009D1BD3"/>
    <w:rsid w:val="009D1C72"/>
    <w:rsid w:val="009D294E"/>
    <w:rsid w:val="009D369A"/>
    <w:rsid w:val="009D3AE5"/>
    <w:rsid w:val="009D4719"/>
    <w:rsid w:val="009D5251"/>
    <w:rsid w:val="009D5599"/>
    <w:rsid w:val="009D5B47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552"/>
    <w:rsid w:val="009F188A"/>
    <w:rsid w:val="009F227F"/>
    <w:rsid w:val="009F2298"/>
    <w:rsid w:val="009F2306"/>
    <w:rsid w:val="009F262E"/>
    <w:rsid w:val="009F30FD"/>
    <w:rsid w:val="009F387B"/>
    <w:rsid w:val="009F40D3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1BAC"/>
    <w:rsid w:val="00A01E5E"/>
    <w:rsid w:val="00A022A7"/>
    <w:rsid w:val="00A024B8"/>
    <w:rsid w:val="00A02CB7"/>
    <w:rsid w:val="00A03352"/>
    <w:rsid w:val="00A035A0"/>
    <w:rsid w:val="00A03D53"/>
    <w:rsid w:val="00A04685"/>
    <w:rsid w:val="00A0496B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088"/>
    <w:rsid w:val="00A25415"/>
    <w:rsid w:val="00A25443"/>
    <w:rsid w:val="00A2723A"/>
    <w:rsid w:val="00A2756A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37E5A"/>
    <w:rsid w:val="00A408CD"/>
    <w:rsid w:val="00A40986"/>
    <w:rsid w:val="00A409FA"/>
    <w:rsid w:val="00A411B5"/>
    <w:rsid w:val="00A41756"/>
    <w:rsid w:val="00A42630"/>
    <w:rsid w:val="00A427F6"/>
    <w:rsid w:val="00A45688"/>
    <w:rsid w:val="00A45D2C"/>
    <w:rsid w:val="00A461E3"/>
    <w:rsid w:val="00A46654"/>
    <w:rsid w:val="00A46792"/>
    <w:rsid w:val="00A50915"/>
    <w:rsid w:val="00A51E25"/>
    <w:rsid w:val="00A527B0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0B34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F8A"/>
    <w:rsid w:val="00A804E8"/>
    <w:rsid w:val="00A807C0"/>
    <w:rsid w:val="00A816DD"/>
    <w:rsid w:val="00A8233F"/>
    <w:rsid w:val="00A8250D"/>
    <w:rsid w:val="00A82D18"/>
    <w:rsid w:val="00A82DCB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969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102E"/>
    <w:rsid w:val="00AA1096"/>
    <w:rsid w:val="00AA1105"/>
    <w:rsid w:val="00AA136B"/>
    <w:rsid w:val="00AA13A8"/>
    <w:rsid w:val="00AA15B4"/>
    <w:rsid w:val="00AA1DA1"/>
    <w:rsid w:val="00AA2433"/>
    <w:rsid w:val="00AA272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C7E54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DB4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2F3"/>
    <w:rsid w:val="00AF67A0"/>
    <w:rsid w:val="00AF6951"/>
    <w:rsid w:val="00AF6C39"/>
    <w:rsid w:val="00AF7317"/>
    <w:rsid w:val="00AF77E4"/>
    <w:rsid w:val="00AF7C18"/>
    <w:rsid w:val="00AF7C60"/>
    <w:rsid w:val="00B007A4"/>
    <w:rsid w:val="00B00C27"/>
    <w:rsid w:val="00B01750"/>
    <w:rsid w:val="00B01948"/>
    <w:rsid w:val="00B020F1"/>
    <w:rsid w:val="00B023E3"/>
    <w:rsid w:val="00B04117"/>
    <w:rsid w:val="00B041E6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AE0"/>
    <w:rsid w:val="00B15EE6"/>
    <w:rsid w:val="00B16108"/>
    <w:rsid w:val="00B16372"/>
    <w:rsid w:val="00B169C9"/>
    <w:rsid w:val="00B16AF0"/>
    <w:rsid w:val="00B17173"/>
    <w:rsid w:val="00B176AE"/>
    <w:rsid w:val="00B17827"/>
    <w:rsid w:val="00B1786D"/>
    <w:rsid w:val="00B17B4A"/>
    <w:rsid w:val="00B17CCC"/>
    <w:rsid w:val="00B20212"/>
    <w:rsid w:val="00B2024B"/>
    <w:rsid w:val="00B2054D"/>
    <w:rsid w:val="00B20B84"/>
    <w:rsid w:val="00B20E81"/>
    <w:rsid w:val="00B21A2D"/>
    <w:rsid w:val="00B21AB2"/>
    <w:rsid w:val="00B2204F"/>
    <w:rsid w:val="00B22844"/>
    <w:rsid w:val="00B22A9B"/>
    <w:rsid w:val="00B2302E"/>
    <w:rsid w:val="00B233B8"/>
    <w:rsid w:val="00B238F1"/>
    <w:rsid w:val="00B23CDA"/>
    <w:rsid w:val="00B23EED"/>
    <w:rsid w:val="00B26A78"/>
    <w:rsid w:val="00B26E8A"/>
    <w:rsid w:val="00B2705F"/>
    <w:rsid w:val="00B277AE"/>
    <w:rsid w:val="00B27AED"/>
    <w:rsid w:val="00B27F95"/>
    <w:rsid w:val="00B30040"/>
    <w:rsid w:val="00B30272"/>
    <w:rsid w:val="00B303EA"/>
    <w:rsid w:val="00B315DA"/>
    <w:rsid w:val="00B315FD"/>
    <w:rsid w:val="00B31D67"/>
    <w:rsid w:val="00B31DC7"/>
    <w:rsid w:val="00B31F31"/>
    <w:rsid w:val="00B3218B"/>
    <w:rsid w:val="00B3226F"/>
    <w:rsid w:val="00B32A40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375DA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150"/>
    <w:rsid w:val="00B4339E"/>
    <w:rsid w:val="00B43491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3E70"/>
    <w:rsid w:val="00B54F3B"/>
    <w:rsid w:val="00B555FC"/>
    <w:rsid w:val="00B560AF"/>
    <w:rsid w:val="00B569E9"/>
    <w:rsid w:val="00B579D2"/>
    <w:rsid w:val="00B57F5D"/>
    <w:rsid w:val="00B60394"/>
    <w:rsid w:val="00B6060A"/>
    <w:rsid w:val="00B60C0F"/>
    <w:rsid w:val="00B60D39"/>
    <w:rsid w:val="00B6104A"/>
    <w:rsid w:val="00B613A0"/>
    <w:rsid w:val="00B619FB"/>
    <w:rsid w:val="00B61B32"/>
    <w:rsid w:val="00B61FC7"/>
    <w:rsid w:val="00B629E9"/>
    <w:rsid w:val="00B62DAE"/>
    <w:rsid w:val="00B637C9"/>
    <w:rsid w:val="00B64F8E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240"/>
    <w:rsid w:val="00B754C5"/>
    <w:rsid w:val="00B75FD8"/>
    <w:rsid w:val="00B7663E"/>
    <w:rsid w:val="00B76675"/>
    <w:rsid w:val="00B76C32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1C2F"/>
    <w:rsid w:val="00B922E8"/>
    <w:rsid w:val="00B92E6E"/>
    <w:rsid w:val="00B93049"/>
    <w:rsid w:val="00B9328C"/>
    <w:rsid w:val="00B934B6"/>
    <w:rsid w:val="00B9648D"/>
    <w:rsid w:val="00B9737D"/>
    <w:rsid w:val="00B97C06"/>
    <w:rsid w:val="00B97D56"/>
    <w:rsid w:val="00BA0B3B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57D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41C"/>
    <w:rsid w:val="00BB2C91"/>
    <w:rsid w:val="00BB3300"/>
    <w:rsid w:val="00BB3623"/>
    <w:rsid w:val="00BB3DA3"/>
    <w:rsid w:val="00BB44B8"/>
    <w:rsid w:val="00BB4DA2"/>
    <w:rsid w:val="00BB4E34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0E47"/>
    <w:rsid w:val="00BC15F0"/>
    <w:rsid w:val="00BC1A2D"/>
    <w:rsid w:val="00BC1DF8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C7F94"/>
    <w:rsid w:val="00BD02C2"/>
    <w:rsid w:val="00BD0475"/>
    <w:rsid w:val="00BD0FC7"/>
    <w:rsid w:val="00BD1288"/>
    <w:rsid w:val="00BD1B60"/>
    <w:rsid w:val="00BD237A"/>
    <w:rsid w:val="00BD2453"/>
    <w:rsid w:val="00BD2886"/>
    <w:rsid w:val="00BD2C3C"/>
    <w:rsid w:val="00BD2FD6"/>
    <w:rsid w:val="00BD3861"/>
    <w:rsid w:val="00BD3DC7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D7DE6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58E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F42"/>
    <w:rsid w:val="00C00FD7"/>
    <w:rsid w:val="00C0100F"/>
    <w:rsid w:val="00C01074"/>
    <w:rsid w:val="00C01D10"/>
    <w:rsid w:val="00C021EC"/>
    <w:rsid w:val="00C04164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8E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99C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1B9"/>
    <w:rsid w:val="00C35377"/>
    <w:rsid w:val="00C35590"/>
    <w:rsid w:val="00C3663F"/>
    <w:rsid w:val="00C36C64"/>
    <w:rsid w:val="00C36D64"/>
    <w:rsid w:val="00C36E71"/>
    <w:rsid w:val="00C36EDD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A4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43BF"/>
    <w:rsid w:val="00C544F8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44C4"/>
    <w:rsid w:val="00C647C7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92F"/>
    <w:rsid w:val="00C80FEE"/>
    <w:rsid w:val="00C81110"/>
    <w:rsid w:val="00C812D7"/>
    <w:rsid w:val="00C81C77"/>
    <w:rsid w:val="00C81D92"/>
    <w:rsid w:val="00C83E49"/>
    <w:rsid w:val="00C846EE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C5F"/>
    <w:rsid w:val="00CB0D21"/>
    <w:rsid w:val="00CB174A"/>
    <w:rsid w:val="00CB17B5"/>
    <w:rsid w:val="00CB23E8"/>
    <w:rsid w:val="00CB26AF"/>
    <w:rsid w:val="00CB2C23"/>
    <w:rsid w:val="00CB2E4A"/>
    <w:rsid w:val="00CB344B"/>
    <w:rsid w:val="00CB397F"/>
    <w:rsid w:val="00CB4AC8"/>
    <w:rsid w:val="00CB4AD9"/>
    <w:rsid w:val="00CB5CA3"/>
    <w:rsid w:val="00CB5E03"/>
    <w:rsid w:val="00CB5E62"/>
    <w:rsid w:val="00CB6013"/>
    <w:rsid w:val="00CB63B1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9B8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2B7"/>
    <w:rsid w:val="00CE0358"/>
    <w:rsid w:val="00CE04E4"/>
    <w:rsid w:val="00CE079C"/>
    <w:rsid w:val="00CE0CEE"/>
    <w:rsid w:val="00CE0FDD"/>
    <w:rsid w:val="00CE1E81"/>
    <w:rsid w:val="00CE2BC0"/>
    <w:rsid w:val="00CE4242"/>
    <w:rsid w:val="00CE4E12"/>
    <w:rsid w:val="00CE4F78"/>
    <w:rsid w:val="00CE530F"/>
    <w:rsid w:val="00CE538A"/>
    <w:rsid w:val="00CE55ED"/>
    <w:rsid w:val="00CE5883"/>
    <w:rsid w:val="00CE5C8F"/>
    <w:rsid w:val="00CE6CE8"/>
    <w:rsid w:val="00CE6D8F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B84"/>
    <w:rsid w:val="00D02D3B"/>
    <w:rsid w:val="00D03019"/>
    <w:rsid w:val="00D034DC"/>
    <w:rsid w:val="00D03A47"/>
    <w:rsid w:val="00D03E83"/>
    <w:rsid w:val="00D0436F"/>
    <w:rsid w:val="00D04598"/>
    <w:rsid w:val="00D0479F"/>
    <w:rsid w:val="00D04AF3"/>
    <w:rsid w:val="00D04B62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5FAD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27EA8"/>
    <w:rsid w:val="00D30675"/>
    <w:rsid w:val="00D30ACF"/>
    <w:rsid w:val="00D30FA3"/>
    <w:rsid w:val="00D3120B"/>
    <w:rsid w:val="00D312FD"/>
    <w:rsid w:val="00D31AD3"/>
    <w:rsid w:val="00D32330"/>
    <w:rsid w:val="00D32A99"/>
    <w:rsid w:val="00D332B1"/>
    <w:rsid w:val="00D33784"/>
    <w:rsid w:val="00D33B00"/>
    <w:rsid w:val="00D33EDB"/>
    <w:rsid w:val="00D33F74"/>
    <w:rsid w:val="00D34652"/>
    <w:rsid w:val="00D34C6B"/>
    <w:rsid w:val="00D34FD7"/>
    <w:rsid w:val="00D35458"/>
    <w:rsid w:val="00D35499"/>
    <w:rsid w:val="00D35B21"/>
    <w:rsid w:val="00D35D97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37B"/>
    <w:rsid w:val="00D46A6E"/>
    <w:rsid w:val="00D46B27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EC5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4D9A"/>
    <w:rsid w:val="00D75285"/>
    <w:rsid w:val="00D759AC"/>
    <w:rsid w:val="00D75E07"/>
    <w:rsid w:val="00D75EF9"/>
    <w:rsid w:val="00D76459"/>
    <w:rsid w:val="00D768E8"/>
    <w:rsid w:val="00D76CC2"/>
    <w:rsid w:val="00D76ED7"/>
    <w:rsid w:val="00D77955"/>
    <w:rsid w:val="00D80C57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E6C"/>
    <w:rsid w:val="00D8510C"/>
    <w:rsid w:val="00D8555A"/>
    <w:rsid w:val="00D85BFB"/>
    <w:rsid w:val="00D85D10"/>
    <w:rsid w:val="00D85D6F"/>
    <w:rsid w:val="00D85E5A"/>
    <w:rsid w:val="00D864B8"/>
    <w:rsid w:val="00D869FF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6B0A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AF5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6E88"/>
    <w:rsid w:val="00DC721C"/>
    <w:rsid w:val="00DC72EB"/>
    <w:rsid w:val="00DC76D8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34D1"/>
    <w:rsid w:val="00DE5D97"/>
    <w:rsid w:val="00DE6B9E"/>
    <w:rsid w:val="00DE6BBE"/>
    <w:rsid w:val="00DE6D9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320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E00061"/>
    <w:rsid w:val="00E003BA"/>
    <w:rsid w:val="00E008A2"/>
    <w:rsid w:val="00E00EDF"/>
    <w:rsid w:val="00E00F03"/>
    <w:rsid w:val="00E00FF1"/>
    <w:rsid w:val="00E023E2"/>
    <w:rsid w:val="00E02CC0"/>
    <w:rsid w:val="00E02D9B"/>
    <w:rsid w:val="00E04A11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A90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C9C"/>
    <w:rsid w:val="00E2515B"/>
    <w:rsid w:val="00E25272"/>
    <w:rsid w:val="00E2613F"/>
    <w:rsid w:val="00E270D3"/>
    <w:rsid w:val="00E27837"/>
    <w:rsid w:val="00E27995"/>
    <w:rsid w:val="00E302FA"/>
    <w:rsid w:val="00E309E6"/>
    <w:rsid w:val="00E31548"/>
    <w:rsid w:val="00E31768"/>
    <w:rsid w:val="00E31774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02"/>
    <w:rsid w:val="00E358B0"/>
    <w:rsid w:val="00E35E6B"/>
    <w:rsid w:val="00E35F32"/>
    <w:rsid w:val="00E361E8"/>
    <w:rsid w:val="00E36D3B"/>
    <w:rsid w:val="00E36DEA"/>
    <w:rsid w:val="00E37406"/>
    <w:rsid w:val="00E37878"/>
    <w:rsid w:val="00E37A14"/>
    <w:rsid w:val="00E40CCB"/>
    <w:rsid w:val="00E41486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3C8D"/>
    <w:rsid w:val="00E44440"/>
    <w:rsid w:val="00E44A52"/>
    <w:rsid w:val="00E46631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3EB6"/>
    <w:rsid w:val="00E6427F"/>
    <w:rsid w:val="00E65E37"/>
    <w:rsid w:val="00E6698B"/>
    <w:rsid w:val="00E67644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B83"/>
    <w:rsid w:val="00E75C95"/>
    <w:rsid w:val="00E76749"/>
    <w:rsid w:val="00E76916"/>
    <w:rsid w:val="00E771E7"/>
    <w:rsid w:val="00E77BF2"/>
    <w:rsid w:val="00E809A0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1D07"/>
    <w:rsid w:val="00E9229D"/>
    <w:rsid w:val="00E9242D"/>
    <w:rsid w:val="00E93AD1"/>
    <w:rsid w:val="00E95593"/>
    <w:rsid w:val="00E9624B"/>
    <w:rsid w:val="00E96BA8"/>
    <w:rsid w:val="00E97271"/>
    <w:rsid w:val="00E97C9D"/>
    <w:rsid w:val="00EA0157"/>
    <w:rsid w:val="00EA0FA3"/>
    <w:rsid w:val="00EA12F9"/>
    <w:rsid w:val="00EA1D1D"/>
    <w:rsid w:val="00EA1D52"/>
    <w:rsid w:val="00EA1FFC"/>
    <w:rsid w:val="00EA20FC"/>
    <w:rsid w:val="00EA2390"/>
    <w:rsid w:val="00EA2998"/>
    <w:rsid w:val="00EA306A"/>
    <w:rsid w:val="00EA329D"/>
    <w:rsid w:val="00EA3604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5846"/>
    <w:rsid w:val="00EB6006"/>
    <w:rsid w:val="00EB61F2"/>
    <w:rsid w:val="00EB6EA5"/>
    <w:rsid w:val="00EB7346"/>
    <w:rsid w:val="00EB7702"/>
    <w:rsid w:val="00EC052A"/>
    <w:rsid w:val="00EC06FD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956"/>
    <w:rsid w:val="00EC4AE3"/>
    <w:rsid w:val="00EC4E40"/>
    <w:rsid w:val="00EC5265"/>
    <w:rsid w:val="00EC537B"/>
    <w:rsid w:val="00EC5637"/>
    <w:rsid w:val="00EC5655"/>
    <w:rsid w:val="00EC6198"/>
    <w:rsid w:val="00EC66C8"/>
    <w:rsid w:val="00EC6B06"/>
    <w:rsid w:val="00EC6FBD"/>
    <w:rsid w:val="00EC7620"/>
    <w:rsid w:val="00EC78A8"/>
    <w:rsid w:val="00EC7C9A"/>
    <w:rsid w:val="00ED0465"/>
    <w:rsid w:val="00ED0F75"/>
    <w:rsid w:val="00ED11AC"/>
    <w:rsid w:val="00ED15C8"/>
    <w:rsid w:val="00ED19E3"/>
    <w:rsid w:val="00ED1E86"/>
    <w:rsid w:val="00ED291E"/>
    <w:rsid w:val="00ED30DC"/>
    <w:rsid w:val="00ED31A5"/>
    <w:rsid w:val="00ED4851"/>
    <w:rsid w:val="00ED4C9D"/>
    <w:rsid w:val="00ED5E38"/>
    <w:rsid w:val="00ED6680"/>
    <w:rsid w:val="00ED6738"/>
    <w:rsid w:val="00ED6882"/>
    <w:rsid w:val="00ED6EBE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44D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864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3C2"/>
    <w:rsid w:val="00F00AE4"/>
    <w:rsid w:val="00F01DD8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BA1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49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6C84"/>
    <w:rsid w:val="00F373F3"/>
    <w:rsid w:val="00F379DE"/>
    <w:rsid w:val="00F40366"/>
    <w:rsid w:val="00F40700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1228"/>
    <w:rsid w:val="00F514AA"/>
    <w:rsid w:val="00F5166F"/>
    <w:rsid w:val="00F51785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1CAC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50D5"/>
    <w:rsid w:val="00F853DE"/>
    <w:rsid w:val="00F856C7"/>
    <w:rsid w:val="00F85B09"/>
    <w:rsid w:val="00F8663D"/>
    <w:rsid w:val="00F867EE"/>
    <w:rsid w:val="00F872E8"/>
    <w:rsid w:val="00F879BD"/>
    <w:rsid w:val="00F87C31"/>
    <w:rsid w:val="00F87D18"/>
    <w:rsid w:val="00F90353"/>
    <w:rsid w:val="00F905BC"/>
    <w:rsid w:val="00F90928"/>
    <w:rsid w:val="00F928C3"/>
    <w:rsid w:val="00F92CF0"/>
    <w:rsid w:val="00F931A6"/>
    <w:rsid w:val="00F942A0"/>
    <w:rsid w:val="00F9452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2E8"/>
    <w:rsid w:val="00FA2EE4"/>
    <w:rsid w:val="00FA3674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1AE1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302"/>
    <w:rsid w:val="00FB4C51"/>
    <w:rsid w:val="00FB4EE1"/>
    <w:rsid w:val="00FB4FA3"/>
    <w:rsid w:val="00FB52B2"/>
    <w:rsid w:val="00FB5DB8"/>
    <w:rsid w:val="00FB6217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074E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2A5"/>
    <w:rsid w:val="00FC7A93"/>
    <w:rsid w:val="00FC7D82"/>
    <w:rsid w:val="00FD0267"/>
    <w:rsid w:val="00FD062E"/>
    <w:rsid w:val="00FD077C"/>
    <w:rsid w:val="00FD0E77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905"/>
    <w:rsid w:val="00FD6BDE"/>
    <w:rsid w:val="00FD7531"/>
    <w:rsid w:val="00FE0485"/>
    <w:rsid w:val="00FE0C00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27C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54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blehead">
    <w:name w:val="Table_head"/>
    <w:basedOn w:val="Normal"/>
    <w:next w:val="Normal"/>
    <w:rsid w:val="00C8092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Batang" w:hAnsi="Times New Roman" w:cs="Times New Roman"/>
      <w:b/>
      <w:sz w:val="22"/>
      <w:szCs w:val="20"/>
      <w:lang w:val="fr-FR" w:eastAsia="en-US"/>
    </w:rPr>
  </w:style>
  <w:style w:type="paragraph" w:customStyle="1" w:styleId="Tabletext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Batang" w:hAnsi="Times New Roman" w:cs="Times New Roman"/>
      <w:sz w:val="22"/>
      <w:szCs w:val="20"/>
      <w:lang w:val="fr-FR" w:eastAsia="en-US"/>
    </w:rPr>
  </w:style>
  <w:style w:type="paragraph" w:customStyle="1" w:styleId="TableText0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autoSpaceDE/>
      <w:autoSpaceDN/>
      <w:spacing w:before="40" w:after="40" w:line="240" w:lineRule="auto"/>
      <w:jc w:val="left"/>
    </w:pPr>
    <w:rPr>
      <w:rFonts w:ascii="Times New Roman" w:eastAsia="Times New Roman" w:hAnsi="Times New Roman" w:cs="Times New Roman"/>
      <w:sz w:val="22"/>
      <w:lang w:val="es-ES_tradnl" w:eastAsia="en-US"/>
    </w:rPr>
  </w:style>
  <w:style w:type="character" w:customStyle="1" w:styleId="MTEquationSection">
    <w:name w:val="MTEquationSection"/>
    <w:basedOn w:val="DefaultParagraphFont"/>
    <w:rsid w:val="00DA6B0A"/>
    <w:rPr>
      <w:rFonts w:ascii="Arial" w:eastAsia="Calibri" w:hAnsi="Arial" w:cs="Arial"/>
      <w:b/>
      <w:vanish/>
      <w:color w:val="FF0000"/>
      <w:lang w:val="en-US" w:eastAsia="ko-KR"/>
    </w:rPr>
  </w:style>
  <w:style w:type="paragraph" w:customStyle="1" w:styleId="MTDisplayEquation">
    <w:name w:val="MTDisplayEquation"/>
    <w:basedOn w:val="Normal"/>
    <w:next w:val="Normal"/>
    <w:link w:val="MTDisplayEquationChar"/>
    <w:rsid w:val="00DA6B0A"/>
    <w:pPr>
      <w:tabs>
        <w:tab w:val="center" w:pos="4520"/>
        <w:tab w:val="right" w:pos="9020"/>
      </w:tabs>
      <w:kinsoku w:val="0"/>
      <w:wordWrap/>
      <w:overflowPunct w:val="0"/>
    </w:pPr>
    <w:rPr>
      <w:rFonts w:ascii="Times New Roman" w:eastAsia="Malgun Gothic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DA6B0A"/>
    <w:rPr>
      <w:rFonts w:ascii="Times New Roman" w:hAnsi="Times New Roman"/>
      <w:szCs w:val="22"/>
      <w:lang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73764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73764"/>
    <w:rPr>
      <w:rFonts w:ascii="Times New Roman" w:hAnsi="Times New Roman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blehead">
    <w:name w:val="Table_head"/>
    <w:basedOn w:val="Normal"/>
    <w:next w:val="Normal"/>
    <w:rsid w:val="00C8092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Batang" w:hAnsi="Times New Roman" w:cs="Times New Roman"/>
      <w:b/>
      <w:sz w:val="22"/>
      <w:szCs w:val="20"/>
      <w:lang w:val="fr-FR" w:eastAsia="en-US"/>
    </w:rPr>
  </w:style>
  <w:style w:type="paragraph" w:customStyle="1" w:styleId="Tabletext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Batang" w:hAnsi="Times New Roman" w:cs="Times New Roman"/>
      <w:sz w:val="22"/>
      <w:szCs w:val="20"/>
      <w:lang w:val="fr-FR" w:eastAsia="en-US"/>
    </w:rPr>
  </w:style>
  <w:style w:type="paragraph" w:customStyle="1" w:styleId="TableText0">
    <w:name w:val="Table_Text"/>
    <w:basedOn w:val="Normal"/>
    <w:rsid w:val="00C8092F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autoSpaceDE/>
      <w:autoSpaceDN/>
      <w:spacing w:before="40" w:after="40" w:line="240" w:lineRule="auto"/>
      <w:jc w:val="left"/>
    </w:pPr>
    <w:rPr>
      <w:rFonts w:ascii="Times New Roman" w:eastAsia="Times New Roman" w:hAnsi="Times New Roman" w:cs="Times New Roman"/>
      <w:sz w:val="22"/>
      <w:lang w:val="es-ES_tradnl" w:eastAsia="en-US"/>
    </w:rPr>
  </w:style>
  <w:style w:type="character" w:customStyle="1" w:styleId="MTEquationSection">
    <w:name w:val="MTEquationSection"/>
    <w:basedOn w:val="DefaultParagraphFont"/>
    <w:rsid w:val="00DA6B0A"/>
    <w:rPr>
      <w:rFonts w:ascii="Arial" w:eastAsia="Calibri" w:hAnsi="Arial" w:cs="Arial"/>
      <w:b/>
      <w:vanish/>
      <w:color w:val="FF0000"/>
      <w:lang w:val="en-US" w:eastAsia="ko-KR"/>
    </w:rPr>
  </w:style>
  <w:style w:type="paragraph" w:customStyle="1" w:styleId="MTDisplayEquation">
    <w:name w:val="MTDisplayEquation"/>
    <w:basedOn w:val="Normal"/>
    <w:next w:val="Normal"/>
    <w:link w:val="MTDisplayEquationChar"/>
    <w:rsid w:val="00DA6B0A"/>
    <w:pPr>
      <w:tabs>
        <w:tab w:val="center" w:pos="4520"/>
        <w:tab w:val="right" w:pos="9020"/>
      </w:tabs>
      <w:kinsoku w:val="0"/>
      <w:wordWrap/>
      <w:overflowPunct w:val="0"/>
    </w:pPr>
    <w:rPr>
      <w:rFonts w:ascii="Times New Roman" w:eastAsia="Malgun Gothic" w:hAnsi="Times New Roman"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DA6B0A"/>
    <w:rPr>
      <w:rFonts w:ascii="Times New Roman" w:hAnsi="Times New Roman"/>
      <w:szCs w:val="22"/>
      <w:lang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73764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73764"/>
    <w:rPr>
      <w:rFonts w:ascii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49B2-2DAA-42E4-B628-16AEDCC7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Sudhir Ramakrishna</cp:lastModifiedBy>
  <cp:revision>292</cp:revision>
  <cp:lastPrinted>2016-05-10T23:12:00Z</cp:lastPrinted>
  <dcterms:created xsi:type="dcterms:W3CDTF">2016-04-25T18:36:00Z</dcterms:created>
  <dcterms:modified xsi:type="dcterms:W3CDTF">2016-05-13T19:54:00Z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  <property fmtid="{D5CDD505-2E9C-101B-9397-08002B2CF9AE}" pid="6" name="MTWinEqns">
    <vt:bool>true</vt:bool>
  </property>
  <property fmtid="{D5CDD505-2E9C-101B-9397-08002B2CF9AE}" pid="7" name="MTEquationNumber2">
    <vt:lpwstr>(#S1.#E1)</vt:lpwstr>
  </property>
  <property fmtid="{D5CDD505-2E9C-101B-9397-08002B2CF9AE}" pid="8" name="MTEquationSection">
    <vt:lpwstr>1</vt:lpwstr>
  </property>
</Properties>
</file>