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3B3" w:rsidRPr="003E63B3" w:rsidRDefault="003E63B3" w:rsidP="008B57D7">
      <w:pPr>
        <w:widowControl w:val="0"/>
        <w:tabs>
          <w:tab w:val="center" w:pos="4536"/>
          <w:tab w:val="right" w:pos="82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3GPP TSG RAN WG1 Meeting #84</w:t>
      </w:r>
      <w:r w:rsidRPr="003E63B3">
        <w:rPr>
          <w:rFonts w:ascii="Arial" w:eastAsia="Batang" w:hAnsi="Arial" w:cs="Arial"/>
          <w:b/>
          <w:bCs/>
          <w:sz w:val="28"/>
          <w:szCs w:val="24"/>
        </w:rPr>
        <w:tab/>
      </w:r>
      <w:r w:rsidRPr="003E63B3">
        <w:rPr>
          <w:rFonts w:ascii="Arial" w:eastAsia="Batang" w:hAnsi="Arial" w:cs="Arial"/>
          <w:b/>
          <w:bCs/>
          <w:sz w:val="28"/>
          <w:szCs w:val="24"/>
        </w:rPr>
        <w:tab/>
      </w:r>
      <w:r w:rsidRPr="003E63B3">
        <w:rPr>
          <w:rFonts w:ascii="Arial" w:eastAsia="Batang" w:hAnsi="Arial" w:cs="Arial"/>
          <w:b/>
          <w:bCs/>
          <w:sz w:val="28"/>
          <w:szCs w:val="24"/>
        </w:rPr>
        <w:tab/>
      </w:r>
      <w:r w:rsidRPr="008B57D7">
        <w:rPr>
          <w:rFonts w:ascii="Arial" w:eastAsia="Batang" w:hAnsi="Arial" w:cs="Arial"/>
          <w:b/>
          <w:bCs/>
          <w:sz w:val="28"/>
          <w:szCs w:val="24"/>
        </w:rPr>
        <w:t>R1-16</w:t>
      </w:r>
      <w:r w:rsidR="008B57D7" w:rsidRPr="008B57D7">
        <w:rPr>
          <w:rFonts w:ascii="Arial" w:eastAsia="Batang" w:hAnsi="Arial" w:cs="Arial"/>
          <w:b/>
          <w:bCs/>
          <w:sz w:val="28"/>
          <w:szCs w:val="24"/>
        </w:rPr>
        <w:t>0485</w:t>
      </w:r>
    </w:p>
    <w:p w:rsidR="003E63B3" w:rsidRPr="003E63B3" w:rsidRDefault="003E63B3" w:rsidP="003E63B3">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3E63B3">
        <w:rPr>
          <w:rFonts w:ascii="Arial" w:eastAsia="Batang" w:hAnsi="Arial" w:cs="Arial"/>
          <w:b/>
          <w:bCs/>
          <w:sz w:val="28"/>
          <w:szCs w:val="24"/>
          <w:lang w:val="en-US"/>
        </w:rPr>
        <w:t>St Julian’s, Malta, 15</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 19</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February 2016</w:t>
      </w:r>
    </w:p>
    <w:p w:rsidR="0034111C" w:rsidRPr="003E63B3" w:rsidRDefault="0034111C">
      <w:pPr>
        <w:pStyle w:val="Header"/>
        <w:rPr>
          <w:bCs/>
          <w:noProof w:val="0"/>
          <w:sz w:val="24"/>
          <w:lang w:eastAsia="ja-JP"/>
        </w:rPr>
      </w:pPr>
    </w:p>
    <w:p w:rsidR="0034111C" w:rsidRPr="003F75ED" w:rsidRDefault="0034111C" w:rsidP="008B57D7">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1D3754">
        <w:rPr>
          <w:rFonts w:cs="Arial"/>
          <w:b/>
          <w:bCs/>
          <w:sz w:val="24"/>
        </w:rPr>
        <w:t>7.3.2.2.</w:t>
      </w:r>
      <w:r w:rsidR="008B57D7">
        <w:rPr>
          <w:rFonts w:cs="Arial"/>
          <w:b/>
          <w:bCs/>
          <w:sz w:val="24"/>
        </w:rPr>
        <w:t>1</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E1D34">
        <w:rPr>
          <w:rFonts w:ascii="Arial" w:hAnsi="Arial" w:cs="Arial"/>
          <w:b/>
          <w:bCs/>
          <w:sz w:val="24"/>
        </w:rPr>
        <w:t>Sequans Communications</w:t>
      </w:r>
    </w:p>
    <w:p w:rsidR="0034111C" w:rsidRPr="00B266B0" w:rsidRDefault="0034111C" w:rsidP="00801C0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35AC">
        <w:rPr>
          <w:rFonts w:ascii="Arial" w:hAnsi="Arial" w:cs="Arial"/>
          <w:b/>
          <w:bCs/>
          <w:sz w:val="24"/>
        </w:rPr>
        <w:t>Considerations for SA resource selection for V2V</w:t>
      </w:r>
      <w:r w:rsidR="007429F4">
        <w:rPr>
          <w:rFonts w:ascii="Arial" w:hAnsi="Arial" w:cs="Arial"/>
          <w:b/>
          <w:bCs/>
          <w:sz w:val="24"/>
        </w:rPr>
        <w:t xml:space="preserve"> in mode 2</w:t>
      </w:r>
    </w:p>
    <w:p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p>
    <w:p w:rsidR="0034111C" w:rsidRPr="00B266B0" w:rsidRDefault="0034111C">
      <w:pPr>
        <w:pStyle w:val="Heading1"/>
      </w:pPr>
      <w:r w:rsidRPr="00B266B0">
        <w:t>1</w:t>
      </w:r>
      <w:r w:rsidRPr="00B266B0">
        <w:tab/>
      </w:r>
      <w:r w:rsidR="00EE7FA7" w:rsidRPr="00B266B0">
        <w:t>Introduction</w:t>
      </w:r>
    </w:p>
    <w:p w:rsidR="0042398D" w:rsidRPr="00DE6FB3" w:rsidRDefault="0042398D" w:rsidP="0042398D">
      <w:pPr>
        <w:jc w:val="both"/>
        <w:rPr>
          <w:color w:val="000000"/>
          <w:lang w:val="en-US"/>
        </w:rPr>
      </w:pPr>
      <w:r w:rsidRPr="00DE6FB3">
        <w:rPr>
          <w:color w:val="000000"/>
          <w:lang w:val="en-US"/>
        </w:rPr>
        <w:t xml:space="preserve">At the RAN #70 meeting, a WI on the “Support for V2V services based on LTE </w:t>
      </w:r>
      <w:proofErr w:type="spellStart"/>
      <w:r w:rsidRPr="00DE6FB3">
        <w:rPr>
          <w:color w:val="000000"/>
          <w:lang w:val="en-US"/>
        </w:rPr>
        <w:t>sidelink</w:t>
      </w:r>
      <w:proofErr w:type="spellEnd"/>
      <w:proofErr w:type="gramStart"/>
      <w:r w:rsidRPr="00DE6FB3">
        <w:rPr>
          <w:color w:val="000000"/>
          <w:lang w:val="en-US"/>
        </w:rPr>
        <w:t>”[</w:t>
      </w:r>
      <w:proofErr w:type="gramEnd"/>
      <w:r w:rsidRPr="00DE6FB3">
        <w:rPr>
          <w:color w:val="000000"/>
          <w:lang w:val="en-US"/>
        </w:rPr>
        <w:t>1] was approved with the following scope:</w:t>
      </w:r>
    </w:p>
    <w:p w:rsidR="0042398D" w:rsidRPr="00B94FD3" w:rsidRDefault="0042398D" w:rsidP="0042398D">
      <w:pPr>
        <w:numPr>
          <w:ilvl w:val="0"/>
          <w:numId w:val="19"/>
        </w:numPr>
        <w:adjustRightInd/>
        <w:jc w:val="both"/>
        <w:textAlignment w:val="auto"/>
        <w:rPr>
          <w:rFonts w:eastAsia="Malgun Gothic"/>
          <w:i/>
          <w:iCs/>
          <w:lang w:eastAsia="ja-JP"/>
        </w:rPr>
      </w:pPr>
      <w:r w:rsidRPr="00B94FD3">
        <w:rPr>
          <w:rFonts w:eastAsia="Malgun Gothic"/>
          <w:i/>
          <w:iCs/>
          <w:lang w:eastAsia="ja-JP"/>
        </w:rPr>
        <w:t xml:space="preserve">To </w:t>
      </w:r>
      <w:r w:rsidRPr="00B94FD3">
        <w:rPr>
          <w:rFonts w:eastAsia="Malgun Gothic" w:hint="eastAsia"/>
          <w:i/>
          <w:iCs/>
          <w:lang w:eastAsia="ko-KR"/>
        </w:rPr>
        <w:t xml:space="preserve">specify enhancement to </w:t>
      </w:r>
      <w:proofErr w:type="spellStart"/>
      <w:r w:rsidRPr="00B94FD3">
        <w:rPr>
          <w:rFonts w:eastAsia="Malgun Gothic" w:hint="eastAsia"/>
          <w:i/>
          <w:iCs/>
          <w:lang w:eastAsia="ko-KR"/>
        </w:rPr>
        <w:t>sidelink</w:t>
      </w:r>
      <w:proofErr w:type="spellEnd"/>
      <w:r w:rsidRPr="00B94FD3">
        <w:rPr>
          <w:rFonts w:eastAsia="Malgun Gothic" w:hint="eastAsia"/>
          <w:i/>
          <w:iCs/>
          <w:lang w:eastAsia="ko-KR"/>
        </w:rPr>
        <w:t xml:space="preserve"> </w:t>
      </w:r>
      <w:r w:rsidRPr="00B94FD3">
        <w:rPr>
          <w:rFonts w:eastAsia="MS Mincho" w:hint="eastAsia"/>
          <w:i/>
          <w:iCs/>
          <w:lang w:eastAsia="ja-JP"/>
        </w:rPr>
        <w:t>physical layer structure</w:t>
      </w:r>
      <w:r w:rsidRPr="00B94FD3">
        <w:rPr>
          <w:rFonts w:eastAsia="Malgun Gothic" w:hint="eastAsia"/>
          <w:i/>
          <w:iCs/>
          <w:lang w:eastAsia="ko-KR"/>
        </w:rPr>
        <w:t xml:space="preserve"> necessary for V2V services [RAN1]</w:t>
      </w:r>
    </w:p>
    <w:p w:rsidR="0042398D" w:rsidRPr="00B94FD3" w:rsidRDefault="0042398D" w:rsidP="0042398D">
      <w:pPr>
        <w:widowControl w:val="0"/>
        <w:numPr>
          <w:ilvl w:val="0"/>
          <w:numId w:val="19"/>
        </w:numPr>
        <w:overflowPunct/>
        <w:spacing w:after="120"/>
        <w:jc w:val="both"/>
        <w:rPr>
          <w:rFonts w:ascii="Times" w:eastAsia="Malgun Gothic" w:hAnsi="Times" w:cs="Helvetica"/>
          <w:i/>
          <w:iCs/>
          <w:lang w:val="en-US" w:eastAsia="ko-KR"/>
        </w:rPr>
      </w:pPr>
      <w:r w:rsidRPr="00B94FD3">
        <w:rPr>
          <w:rFonts w:ascii="Times" w:eastAsia="Malgun Gothic" w:hAnsi="Times" w:cs="Helvetica" w:hint="eastAsia"/>
          <w:i/>
          <w:iCs/>
          <w:lang w:val="en-US" w:eastAsia="ko-KR"/>
        </w:rPr>
        <w:t xml:space="preserve">To identify what are </w:t>
      </w:r>
      <w:r w:rsidRPr="00B94FD3">
        <w:rPr>
          <w:rFonts w:ascii="Times" w:eastAsia="SimSun" w:hAnsi="Times" w:cs="Helvetica" w:hint="eastAsia"/>
          <w:i/>
          <w:iCs/>
          <w:lang w:val="en-US" w:eastAsia="zh-CN"/>
        </w:rPr>
        <w:t>necessary</w:t>
      </w:r>
      <w:r w:rsidRPr="00B94FD3">
        <w:rPr>
          <w:rFonts w:ascii="Times" w:eastAsia="Malgun Gothic" w:hAnsi="Times" w:cs="Helvetica" w:hint="eastAsia"/>
          <w:i/>
          <w:iCs/>
          <w:lang w:val="en-US" w:eastAsia="ko-KR"/>
        </w:rPr>
        <w:t xml:space="preserve"> </w:t>
      </w:r>
      <w:proofErr w:type="spellStart"/>
      <w:r w:rsidRPr="00B94FD3">
        <w:rPr>
          <w:rFonts w:ascii="Times" w:eastAsia="Malgun Gothic" w:hAnsi="Times" w:cs="Helvetica" w:hint="eastAsia"/>
          <w:i/>
          <w:iCs/>
          <w:lang w:val="en-US" w:eastAsia="ko-KR"/>
        </w:rPr>
        <w:t>sidelink</w:t>
      </w:r>
      <w:proofErr w:type="spellEnd"/>
      <w:r w:rsidRPr="00B94FD3">
        <w:rPr>
          <w:rFonts w:ascii="Times" w:eastAsia="Malgun Gothic" w:hAnsi="Times" w:cs="Helvetica" w:hint="eastAsia"/>
          <w:i/>
          <w:iCs/>
          <w:lang w:val="en-US" w:eastAsia="ko-KR"/>
        </w:rPr>
        <w:t xml:space="preserve"> </w:t>
      </w:r>
      <w:r w:rsidRPr="00B94FD3">
        <w:rPr>
          <w:rFonts w:ascii="Times" w:eastAsia="Malgun Gothic" w:hAnsi="Times" w:cs="Helvetica"/>
          <w:i/>
          <w:iCs/>
          <w:lang w:val="en-US" w:eastAsia="ko-KR"/>
        </w:rPr>
        <w:t>resource</w:t>
      </w:r>
      <w:r w:rsidRPr="00B94FD3">
        <w:rPr>
          <w:rFonts w:ascii="Times" w:eastAsia="Malgun Gothic" w:hAnsi="Times" w:cs="Helvetica" w:hint="eastAsia"/>
          <w:i/>
          <w:iCs/>
          <w:lang w:val="en-US" w:eastAsia="ko-KR"/>
        </w:rPr>
        <w:t xml:space="preserve"> allocation enhancement option(s) </w:t>
      </w:r>
      <w:r w:rsidRPr="00B94FD3">
        <w:rPr>
          <w:rFonts w:ascii="Times" w:eastAsia="Malgun Gothic" w:hAnsi="Times" w:cs="Helvetica"/>
          <w:i/>
          <w:iCs/>
          <w:lang w:val="en-US" w:eastAsia="ko-KR"/>
        </w:rPr>
        <w:t xml:space="preserve">among the ones captured in TR </w:t>
      </w:r>
      <w:r w:rsidRPr="00B94FD3">
        <w:rPr>
          <w:rFonts w:ascii="Times" w:eastAsia="Malgun Gothic" w:hAnsi="Times" w:cs="Helvetica" w:hint="eastAsia"/>
          <w:i/>
          <w:iCs/>
          <w:lang w:val="en-US" w:eastAsia="ko-KR"/>
        </w:rPr>
        <w:t>36.885</w:t>
      </w:r>
      <w:r w:rsidRPr="00B94FD3">
        <w:rPr>
          <w:rFonts w:ascii="Times" w:eastAsia="Malgun Gothic" w:hAnsi="Times" w:cs="Helvetica"/>
          <w:i/>
          <w:iCs/>
          <w:lang w:val="en-US" w:eastAsia="ko-KR"/>
        </w:rPr>
        <w:t xml:space="preserve"> </w:t>
      </w:r>
      <w:r w:rsidRPr="00B94FD3">
        <w:rPr>
          <w:rFonts w:ascii="Times" w:eastAsia="Malgun Gothic" w:hAnsi="Times" w:cs="Helvetica" w:hint="eastAsia"/>
          <w:i/>
          <w:iCs/>
          <w:lang w:val="en-US" w:eastAsia="ko-KR"/>
        </w:rPr>
        <w:t>for V2V services and specify the identified option(s) [RAN1, RAN2]</w:t>
      </w:r>
    </w:p>
    <w:p w:rsidR="0042398D" w:rsidRDefault="0042398D" w:rsidP="0042398D">
      <w:pPr>
        <w:jc w:val="both"/>
        <w:rPr>
          <w:color w:val="000000"/>
          <w:sz w:val="22"/>
          <w:szCs w:val="22"/>
          <w:lang w:val="en-US"/>
        </w:rPr>
      </w:pPr>
    </w:p>
    <w:p w:rsidR="0042398D" w:rsidRPr="00D15221" w:rsidRDefault="0042398D" w:rsidP="008A38BD">
      <w:pPr>
        <w:jc w:val="both"/>
        <w:rPr>
          <w:color w:val="000000"/>
          <w:lang w:val="en-US"/>
        </w:rPr>
      </w:pPr>
      <w:r w:rsidRPr="00D15221">
        <w:rPr>
          <w:color w:val="000000"/>
          <w:lang w:val="en-US"/>
        </w:rPr>
        <w:t xml:space="preserve">As of Rel-13 D2D </w:t>
      </w:r>
      <w:r w:rsidR="008A38BD">
        <w:rPr>
          <w:color w:val="000000"/>
          <w:lang w:val="en-US"/>
        </w:rPr>
        <w:t>WI</w:t>
      </w:r>
      <w:r w:rsidRPr="00D15221">
        <w:rPr>
          <w:color w:val="000000"/>
          <w:lang w:val="en-US"/>
        </w:rPr>
        <w:t xml:space="preserve">, SA message is transmitted twice within single SA period. The main advantages of this decision are to mitigate the half-duplex issue and to overcome the case where SA messages from different D2D UEs </w:t>
      </w:r>
      <w:r w:rsidR="00375794">
        <w:rPr>
          <w:color w:val="000000"/>
          <w:lang w:val="en-US"/>
        </w:rPr>
        <w:t>may</w:t>
      </w:r>
      <w:r w:rsidR="00375794" w:rsidRPr="00D15221">
        <w:rPr>
          <w:color w:val="000000"/>
          <w:lang w:val="en-US"/>
        </w:rPr>
        <w:t xml:space="preserve"> </w:t>
      </w:r>
      <w:r w:rsidRPr="00D15221">
        <w:rPr>
          <w:color w:val="000000"/>
          <w:lang w:val="en-US"/>
        </w:rPr>
        <w:t xml:space="preserve">collide and thus </w:t>
      </w:r>
      <w:r w:rsidR="00375794">
        <w:rPr>
          <w:color w:val="000000"/>
          <w:lang w:val="en-US"/>
        </w:rPr>
        <w:t>providing</w:t>
      </w:r>
      <w:r w:rsidR="00375794" w:rsidRPr="00D15221">
        <w:rPr>
          <w:color w:val="000000"/>
          <w:lang w:val="en-US"/>
        </w:rPr>
        <w:t xml:space="preserve"> </w:t>
      </w:r>
      <w:r w:rsidRPr="00D15221">
        <w:rPr>
          <w:color w:val="000000"/>
          <w:lang w:val="en-US"/>
        </w:rPr>
        <w:t xml:space="preserve">another opportunity for the receiving UE to receive the SA/DATA. Such a mechanism </w:t>
      </w:r>
      <w:r w:rsidR="00375794">
        <w:rPr>
          <w:color w:val="000000"/>
          <w:lang w:val="en-US"/>
        </w:rPr>
        <w:t>with</w:t>
      </w:r>
      <w:r w:rsidRPr="00D15221">
        <w:rPr>
          <w:color w:val="000000"/>
          <w:lang w:val="en-US"/>
        </w:rPr>
        <w:t xml:space="preserve"> fixed number of </w:t>
      </w:r>
      <w:r w:rsidR="00F97FF9" w:rsidRPr="00D15221">
        <w:rPr>
          <w:color w:val="000000"/>
          <w:lang w:val="en-US"/>
        </w:rPr>
        <w:t>retransmissions</w:t>
      </w:r>
      <w:r w:rsidRPr="00D15221">
        <w:rPr>
          <w:color w:val="000000"/>
          <w:lang w:val="en-US"/>
        </w:rPr>
        <w:t xml:space="preserve"> could be applicable for D2D scenarios where the total number of D2D devices, in a specific region, is fixed. For V2V however, we think that a fixed number of SA retransmission without any adaptation with respect to the pool status and/or the density of V2V devices could be inefficient. A scenario, where in some region, the density of the vehicles is varying from high to low </w:t>
      </w:r>
      <w:proofErr w:type="gramStart"/>
      <w:r w:rsidRPr="00D15221">
        <w:rPr>
          <w:color w:val="000000"/>
          <w:lang w:val="en-US"/>
        </w:rPr>
        <w:t>is</w:t>
      </w:r>
      <w:proofErr w:type="gramEnd"/>
      <w:r w:rsidRPr="00D15221">
        <w:rPr>
          <w:color w:val="000000"/>
          <w:lang w:val="en-US"/>
        </w:rPr>
        <w:t xml:space="preserve"> very realistic e.g. traffic jams, intersections etc.</w:t>
      </w:r>
    </w:p>
    <w:p w:rsidR="0042398D" w:rsidRPr="00B17F82" w:rsidRDefault="0042398D" w:rsidP="008456FB">
      <w:pPr>
        <w:jc w:val="both"/>
        <w:rPr>
          <w:b/>
          <w:bCs/>
          <w:color w:val="000000"/>
          <w:sz w:val="22"/>
          <w:szCs w:val="22"/>
          <w:lang w:val="en-US"/>
        </w:rPr>
      </w:pPr>
      <w:r w:rsidRPr="00282529">
        <w:rPr>
          <w:rFonts w:eastAsia="SimSun"/>
          <w:b/>
          <w:bCs/>
          <w:i/>
          <w:lang w:val="en-US" w:eastAsia="zh-CN"/>
        </w:rPr>
        <w:t xml:space="preserve">Observation </w:t>
      </w:r>
      <w:r w:rsidR="008456FB">
        <w:rPr>
          <w:rFonts w:eastAsia="SimSun"/>
          <w:b/>
          <w:bCs/>
          <w:i/>
          <w:lang w:val="en-US" w:eastAsia="zh-CN"/>
        </w:rPr>
        <w:t>1a</w:t>
      </w:r>
      <w:r w:rsidRPr="00B17F82">
        <w:rPr>
          <w:rFonts w:eastAsia="SimSun"/>
          <w:b/>
          <w:bCs/>
          <w:i/>
          <w:lang w:val="en-US" w:eastAsia="zh-CN"/>
        </w:rPr>
        <w:t>: A fixed number of retransmissions of SA and DATA could be inefficient when the density of the V2V devices is changing.</w:t>
      </w:r>
    </w:p>
    <w:p w:rsidR="0042398D" w:rsidRPr="00D15221" w:rsidRDefault="0042398D" w:rsidP="00997E7A">
      <w:pPr>
        <w:jc w:val="both"/>
        <w:rPr>
          <w:color w:val="000000"/>
        </w:rPr>
      </w:pPr>
      <w:r w:rsidRPr="00D15221">
        <w:rPr>
          <w:color w:val="000000"/>
        </w:rPr>
        <w:t xml:space="preserve">In this </w:t>
      </w:r>
      <w:r w:rsidR="00D15221">
        <w:rPr>
          <w:color w:val="000000"/>
        </w:rPr>
        <w:t>contribution</w:t>
      </w:r>
      <w:r w:rsidRPr="00D15221">
        <w:rPr>
          <w:color w:val="000000"/>
        </w:rPr>
        <w:t xml:space="preserve">, we discuss the option of adapting the number of retransmissions of SA within one SA period. </w:t>
      </w:r>
      <w:r w:rsidRPr="00D15221">
        <w:rPr>
          <w:color w:val="000000"/>
          <w:lang w:val="en-US"/>
        </w:rPr>
        <w:t xml:space="preserve">We think that adapting the number of SA retransmissions would improve the reliability and the effectiveness of the </w:t>
      </w:r>
      <w:r w:rsidR="00375794">
        <w:rPr>
          <w:color w:val="000000"/>
          <w:lang w:val="en-US"/>
        </w:rPr>
        <w:t>V2V services</w:t>
      </w:r>
      <w:r w:rsidRPr="00D15221">
        <w:rPr>
          <w:color w:val="000000"/>
          <w:lang w:val="en-US"/>
        </w:rPr>
        <w:t>.</w:t>
      </w:r>
    </w:p>
    <w:p w:rsidR="002313A2" w:rsidRDefault="00D427C3" w:rsidP="00554E4B">
      <w:pPr>
        <w:pStyle w:val="Heading1"/>
        <w:rPr>
          <w:color w:val="000000"/>
        </w:rPr>
      </w:pPr>
      <w:r w:rsidRPr="00B85522">
        <w:rPr>
          <w:color w:val="000000"/>
        </w:rPr>
        <w:t>2</w:t>
      </w:r>
      <w:r w:rsidRPr="00B85522">
        <w:rPr>
          <w:color w:val="000000"/>
        </w:rPr>
        <w:tab/>
      </w:r>
      <w:r w:rsidR="00640A4C">
        <w:t>Discussion</w:t>
      </w:r>
    </w:p>
    <w:p w:rsidR="00640A4C" w:rsidRDefault="007B39EF" w:rsidP="007B39EF">
      <w:pPr>
        <w:pStyle w:val="Heading3"/>
        <w:rPr>
          <w:rFonts w:eastAsia="SimSun"/>
          <w:lang w:val="en-US"/>
        </w:rPr>
      </w:pPr>
      <w:r w:rsidRPr="00BB4567">
        <w:rPr>
          <w:rFonts w:eastAsia="SimSun"/>
          <w:lang w:val="en-US"/>
        </w:rPr>
        <w:t xml:space="preserve">2.1 </w:t>
      </w:r>
      <w:r w:rsidR="00640A4C" w:rsidRPr="00FE5D29">
        <w:rPr>
          <w:rFonts w:eastAsia="SimSun"/>
          <w:lang w:val="en-US"/>
        </w:rPr>
        <w:t>Problem description</w:t>
      </w:r>
    </w:p>
    <w:p w:rsidR="000A1DC9" w:rsidRDefault="004F4EA9" w:rsidP="00997E7A">
      <w:pPr>
        <w:jc w:val="both"/>
        <w:rPr>
          <w:szCs w:val="24"/>
        </w:rPr>
      </w:pPr>
      <w:r>
        <w:rPr>
          <w:szCs w:val="24"/>
        </w:rPr>
        <w:t>In mode</w:t>
      </w:r>
      <w:r w:rsidR="00997E7A">
        <w:rPr>
          <w:szCs w:val="24"/>
        </w:rPr>
        <w:t xml:space="preserve"> </w:t>
      </w:r>
      <w:r>
        <w:rPr>
          <w:szCs w:val="24"/>
        </w:rPr>
        <w:t xml:space="preserve">2, when selection of resources in the SA pool for transmission is done randomly and independently among the UEs there is a fair chance for collision events (i.e., when at least two UEs select the same resource) that can significantly </w:t>
      </w:r>
      <w:r w:rsidR="00375794">
        <w:rPr>
          <w:szCs w:val="24"/>
        </w:rPr>
        <w:t xml:space="preserve">degrade </w:t>
      </w:r>
      <w:r>
        <w:rPr>
          <w:szCs w:val="24"/>
        </w:rPr>
        <w:t xml:space="preserve">the probability of successful reception of either one of them. </w:t>
      </w:r>
    </w:p>
    <w:p w:rsidR="0062627F" w:rsidRDefault="000A1DC9" w:rsidP="00A77CF1">
      <w:pPr>
        <w:jc w:val="both"/>
        <w:rPr>
          <w:szCs w:val="24"/>
        </w:rPr>
      </w:pPr>
      <w:r>
        <w:rPr>
          <w:szCs w:val="24"/>
        </w:rPr>
        <w:t xml:space="preserve">Intuitively one can increase </w:t>
      </w:r>
      <w:r w:rsidR="007D6F3C">
        <w:rPr>
          <w:szCs w:val="24"/>
        </w:rPr>
        <w:t xml:space="preserve">the probability that other UEs will successfully receive its SA/DATA transmissions by </w:t>
      </w:r>
      <w:r w:rsidR="00375794">
        <w:rPr>
          <w:szCs w:val="24"/>
        </w:rPr>
        <w:t>increasing the</w:t>
      </w:r>
      <w:r>
        <w:rPr>
          <w:szCs w:val="24"/>
        </w:rPr>
        <w:t xml:space="preserve"> number of transmissions (of the same data) within the same SA period.</w:t>
      </w:r>
      <w:r w:rsidR="0062627F">
        <w:rPr>
          <w:szCs w:val="24"/>
        </w:rPr>
        <w:t xml:space="preserve"> However, if all UEs increase their number of transmissions then it is no longer obvious </w:t>
      </w:r>
      <w:r w:rsidR="00375794">
        <w:rPr>
          <w:szCs w:val="24"/>
        </w:rPr>
        <w:t xml:space="preserve">what will be the impact on the </w:t>
      </w:r>
      <w:r w:rsidR="007D6F3C">
        <w:rPr>
          <w:szCs w:val="24"/>
        </w:rPr>
        <w:t xml:space="preserve">overall </w:t>
      </w:r>
      <w:r w:rsidR="00375794">
        <w:rPr>
          <w:szCs w:val="24"/>
        </w:rPr>
        <w:t>success rate</w:t>
      </w:r>
      <w:r w:rsidR="007D6F3C">
        <w:rPr>
          <w:szCs w:val="24"/>
        </w:rPr>
        <w:t xml:space="preserve"> which </w:t>
      </w:r>
      <w:r w:rsidR="0008706D">
        <w:rPr>
          <w:szCs w:val="24"/>
        </w:rPr>
        <w:t xml:space="preserve">is </w:t>
      </w:r>
      <w:r w:rsidR="007D6F3C">
        <w:rPr>
          <w:szCs w:val="24"/>
        </w:rPr>
        <w:t xml:space="preserve">defined as the average number of UEs </w:t>
      </w:r>
      <w:r w:rsidR="007D6F3C" w:rsidRPr="00DF5EEC">
        <w:rPr>
          <w:szCs w:val="24"/>
        </w:rPr>
        <w:t>successfully</w:t>
      </w:r>
      <w:bookmarkStart w:id="0" w:name="_GoBack"/>
      <w:bookmarkEnd w:id="0"/>
      <w:r w:rsidR="007D6F3C">
        <w:rPr>
          <w:szCs w:val="24"/>
        </w:rPr>
        <w:t xml:space="preserve"> transmitting (without collision) normalized by the </w:t>
      </w:r>
      <w:r w:rsidR="00A77CF1">
        <w:rPr>
          <w:szCs w:val="24"/>
        </w:rPr>
        <w:t xml:space="preserve">overall </w:t>
      </w:r>
      <w:r w:rsidR="00E116F8">
        <w:rPr>
          <w:szCs w:val="24"/>
        </w:rPr>
        <w:t>number of UEs transmit</w:t>
      </w:r>
      <w:r w:rsidR="00A77CF1">
        <w:rPr>
          <w:szCs w:val="24"/>
        </w:rPr>
        <w:t>ting</w:t>
      </w:r>
      <w:r w:rsidR="00E116F8">
        <w:rPr>
          <w:szCs w:val="24"/>
        </w:rPr>
        <w:t xml:space="preserve"> SA message (with collision). </w:t>
      </w:r>
      <w:r w:rsidR="0062627F">
        <w:rPr>
          <w:szCs w:val="24"/>
        </w:rPr>
        <w:t xml:space="preserve">Furthermore, </w:t>
      </w:r>
      <w:r w:rsidR="00375794">
        <w:rPr>
          <w:szCs w:val="24"/>
        </w:rPr>
        <w:t xml:space="preserve">for </w:t>
      </w:r>
      <w:r w:rsidR="0062627F">
        <w:rPr>
          <w:szCs w:val="24"/>
        </w:rPr>
        <w:t xml:space="preserve">extremely loaded pools it may be beneficial for UEs to drop occasionally their messages to increase the </w:t>
      </w:r>
      <w:r w:rsidR="00C92819">
        <w:rPr>
          <w:szCs w:val="24"/>
        </w:rPr>
        <w:t>average</w:t>
      </w:r>
      <w:r w:rsidR="0062627F">
        <w:rPr>
          <w:szCs w:val="24"/>
        </w:rPr>
        <w:t xml:space="preserve"> success rate. </w:t>
      </w:r>
    </w:p>
    <w:p w:rsidR="00FC3215" w:rsidRDefault="00E07F0A" w:rsidP="00E07F0A">
      <w:pPr>
        <w:jc w:val="both"/>
        <w:rPr>
          <w:szCs w:val="24"/>
        </w:rPr>
      </w:pPr>
      <w:r w:rsidRPr="00E07F0A">
        <w:rPr>
          <w:szCs w:val="24"/>
        </w:rPr>
        <w:t>We evaluate a simple model no</w:t>
      </w:r>
      <w:r w:rsidR="0009622B">
        <w:rPr>
          <w:szCs w:val="24"/>
        </w:rPr>
        <w:t>t</w:t>
      </w:r>
      <w:r w:rsidRPr="00E07F0A">
        <w:rPr>
          <w:szCs w:val="24"/>
        </w:rPr>
        <w:t xml:space="preserve"> taking into account the path-loss and interference. </w:t>
      </w:r>
      <w:r w:rsidR="004F4EA9" w:rsidRPr="0016466D">
        <w:rPr>
          <w:szCs w:val="24"/>
        </w:rPr>
        <w:fldChar w:fldCharType="begin"/>
      </w:r>
      <w:r w:rsidR="004F4EA9" w:rsidRPr="0016466D">
        <w:rPr>
          <w:szCs w:val="24"/>
        </w:rPr>
        <w:instrText xml:space="preserve"> REF _Ref438621450 \h  \* MERGEFORMAT </w:instrText>
      </w:r>
      <w:r w:rsidR="004F4EA9" w:rsidRPr="0016466D">
        <w:rPr>
          <w:szCs w:val="24"/>
        </w:rPr>
      </w:r>
      <w:r w:rsidR="004F4EA9" w:rsidRPr="0016466D">
        <w:rPr>
          <w:szCs w:val="24"/>
        </w:rPr>
        <w:fldChar w:fldCharType="separate"/>
      </w:r>
      <w:r w:rsidR="004F4EA9" w:rsidRPr="0016466D">
        <w:rPr>
          <w:szCs w:val="24"/>
        </w:rPr>
        <w:t>Figure 1</w:t>
      </w:r>
      <w:r w:rsidR="004F4EA9" w:rsidRPr="0016466D">
        <w:rPr>
          <w:szCs w:val="24"/>
        </w:rPr>
        <w:fldChar w:fldCharType="end"/>
      </w:r>
      <w:r w:rsidR="00997E7A" w:rsidRPr="0016466D">
        <w:rPr>
          <w:szCs w:val="24"/>
        </w:rPr>
        <w:t xml:space="preserve"> </w:t>
      </w:r>
      <w:r w:rsidR="004F4EA9" w:rsidRPr="00E07F0A">
        <w:rPr>
          <w:szCs w:val="24"/>
        </w:rPr>
        <w:t xml:space="preserve">shows the average success </w:t>
      </w:r>
      <w:r w:rsidR="004F4EA9" w:rsidRPr="00997E7A">
        <w:rPr>
          <w:szCs w:val="24"/>
        </w:rPr>
        <w:t xml:space="preserve">rate </w:t>
      </w:r>
      <w:r w:rsidR="00591828" w:rsidRPr="00997E7A">
        <w:rPr>
          <w:szCs w:val="24"/>
        </w:rPr>
        <w:t xml:space="preserve">of an SA </w:t>
      </w:r>
      <w:r w:rsidR="004C7C24">
        <w:rPr>
          <w:szCs w:val="24"/>
        </w:rPr>
        <w:t xml:space="preserve">resource </w:t>
      </w:r>
      <w:r w:rsidR="00591828" w:rsidRPr="00997E7A">
        <w:rPr>
          <w:szCs w:val="24"/>
        </w:rPr>
        <w:t xml:space="preserve">selection strategy that is </w:t>
      </w:r>
      <w:r w:rsidR="004F4EA9" w:rsidRPr="00997E7A">
        <w:rPr>
          <w:szCs w:val="24"/>
        </w:rPr>
        <w:t xml:space="preserve">a function of </w:t>
      </w:r>
      <w:r w:rsidR="00773C60" w:rsidRPr="00997E7A">
        <w:rPr>
          <w:szCs w:val="24"/>
        </w:rPr>
        <w:t>the load</w:t>
      </w:r>
      <w:r w:rsidR="004F4EA9" w:rsidRPr="00997E7A">
        <w:rPr>
          <w:szCs w:val="24"/>
        </w:rPr>
        <w:t xml:space="preserve">. The load is defined as </w:t>
      </w:r>
      <w:r w:rsidR="004F4EA9" w:rsidRPr="0034348E">
        <w:rPr>
          <w:szCs w:val="24"/>
        </w:rPr>
        <w:t xml:space="preserve">the average number of UEs that have a V2V (PC5) message in their TX buffer (we refer to this group of UEs as the </w:t>
      </w:r>
      <w:r w:rsidR="004F4EA9" w:rsidRPr="0034348E">
        <w:rPr>
          <w:i/>
          <w:iCs/>
          <w:szCs w:val="24"/>
        </w:rPr>
        <w:t>TX group</w:t>
      </w:r>
      <w:r w:rsidR="004F4EA9" w:rsidRPr="0034348E">
        <w:rPr>
          <w:szCs w:val="24"/>
        </w:rPr>
        <w:t>) normalized by the pool</w:t>
      </w:r>
      <w:r w:rsidR="00B06B9F">
        <w:rPr>
          <w:szCs w:val="24"/>
        </w:rPr>
        <w:t>’s</w:t>
      </w:r>
      <w:r w:rsidR="004F4EA9" w:rsidRPr="0034348E">
        <w:rPr>
          <w:szCs w:val="24"/>
        </w:rPr>
        <w:t xml:space="preserve"> total number of physical resource</w:t>
      </w:r>
      <w:r w:rsidR="00B06B9F">
        <w:rPr>
          <w:szCs w:val="24"/>
        </w:rPr>
        <w:t>s</w:t>
      </w:r>
      <w:r w:rsidR="004F4EA9" w:rsidRPr="0034348E">
        <w:rPr>
          <w:szCs w:val="24"/>
        </w:rPr>
        <w:t>. It can be seen that a</w:t>
      </w:r>
      <w:r w:rsidR="00773C60">
        <w:rPr>
          <w:szCs w:val="24"/>
        </w:rPr>
        <w:t xml:space="preserve"> resource allocation </w:t>
      </w:r>
      <w:r w:rsidR="004F4EA9" w:rsidRPr="00773C60">
        <w:rPr>
          <w:szCs w:val="24"/>
        </w:rPr>
        <w:t>strategy</w:t>
      </w:r>
      <w:r w:rsidR="004F4EA9" w:rsidRPr="0034348E">
        <w:rPr>
          <w:szCs w:val="24"/>
        </w:rPr>
        <w:t xml:space="preserve"> that picks resources in random </w:t>
      </w:r>
      <w:r w:rsidR="00375794">
        <w:rPr>
          <w:szCs w:val="24"/>
        </w:rPr>
        <w:t xml:space="preserve">manner </w:t>
      </w:r>
      <w:r w:rsidR="004F4EA9" w:rsidRPr="0034348E">
        <w:rPr>
          <w:szCs w:val="24"/>
        </w:rPr>
        <w:t xml:space="preserve">with a fixed </w:t>
      </w:r>
      <w:r w:rsidR="00B06B9F" w:rsidRPr="00773C60">
        <w:rPr>
          <w:szCs w:val="24"/>
        </w:rPr>
        <w:t xml:space="preserve">number of </w:t>
      </w:r>
      <w:r w:rsidR="00704E00" w:rsidRPr="00773C60">
        <w:rPr>
          <w:szCs w:val="24"/>
        </w:rPr>
        <w:t>(re)</w:t>
      </w:r>
      <w:r w:rsidR="00B06B9F" w:rsidRPr="00773C60">
        <w:rPr>
          <w:szCs w:val="24"/>
        </w:rPr>
        <w:t>transmissions</w:t>
      </w:r>
      <w:r w:rsidR="004F4EA9" w:rsidRPr="0034348E">
        <w:rPr>
          <w:szCs w:val="24"/>
        </w:rPr>
        <w:t xml:space="preserve"> </w:t>
      </w:r>
      <w:r w:rsidR="004F4EA9" w:rsidRPr="0034348E">
        <w:rPr>
          <w:i/>
          <w:iCs/>
          <w:szCs w:val="24"/>
        </w:rPr>
        <w:t>m</w:t>
      </w:r>
      <w:r w:rsidR="004F4EA9" w:rsidRPr="0034348E">
        <w:rPr>
          <w:szCs w:val="24"/>
        </w:rPr>
        <w:t xml:space="preserve">, </w:t>
      </w:r>
      <w:r w:rsidR="00375794">
        <w:rPr>
          <w:szCs w:val="24"/>
        </w:rPr>
        <w:t>cannot</w:t>
      </w:r>
      <w:r w:rsidR="00375794" w:rsidRPr="0034348E">
        <w:rPr>
          <w:szCs w:val="24"/>
        </w:rPr>
        <w:t xml:space="preserve"> </w:t>
      </w:r>
      <w:r w:rsidR="00B06B9F">
        <w:rPr>
          <w:szCs w:val="24"/>
        </w:rPr>
        <w:t>cover</w:t>
      </w:r>
      <w:r w:rsidR="004F4EA9" w:rsidRPr="0034348E">
        <w:rPr>
          <w:szCs w:val="24"/>
        </w:rPr>
        <w:t xml:space="preserve"> </w:t>
      </w:r>
      <w:r w:rsidR="00C92819">
        <w:rPr>
          <w:szCs w:val="24"/>
        </w:rPr>
        <w:t xml:space="preserve">efficiently </w:t>
      </w:r>
      <w:r w:rsidR="004F4EA9" w:rsidRPr="0034348E">
        <w:rPr>
          <w:szCs w:val="24"/>
        </w:rPr>
        <w:t xml:space="preserve">the entire load range. </w:t>
      </w:r>
    </w:p>
    <w:p w:rsidR="00C92819" w:rsidRPr="008A4E39" w:rsidRDefault="00C92819" w:rsidP="001D6062">
      <w:pPr>
        <w:jc w:val="both"/>
        <w:rPr>
          <w:rFonts w:eastAsia="SimSun"/>
          <w:b/>
          <w:bCs/>
          <w:i/>
          <w:lang w:val="en-US" w:eastAsia="zh-CN"/>
        </w:rPr>
      </w:pPr>
      <w:r w:rsidRPr="00C92819">
        <w:rPr>
          <w:rFonts w:eastAsia="SimSun"/>
          <w:b/>
          <w:bCs/>
          <w:i/>
          <w:lang w:val="en-US" w:eastAsia="zh-CN"/>
        </w:rPr>
        <w:t>Observation 1</w:t>
      </w:r>
      <w:r w:rsidR="008456FB">
        <w:rPr>
          <w:rFonts w:eastAsia="SimSun"/>
          <w:b/>
          <w:bCs/>
          <w:i/>
          <w:lang w:val="en-US" w:eastAsia="zh-CN"/>
        </w:rPr>
        <w:t>b</w:t>
      </w:r>
      <w:r w:rsidRPr="00C92819">
        <w:rPr>
          <w:rFonts w:eastAsia="SimSun"/>
          <w:b/>
          <w:bCs/>
          <w:i/>
          <w:lang w:val="en-US" w:eastAsia="zh-CN"/>
        </w:rPr>
        <w:t xml:space="preserve">: </w:t>
      </w:r>
      <w:r w:rsidRPr="00773C60">
        <w:rPr>
          <w:rFonts w:eastAsia="SimSun"/>
          <w:b/>
          <w:bCs/>
          <w:i/>
          <w:lang w:val="en-US" w:eastAsia="zh-CN"/>
        </w:rPr>
        <w:t>It is beneficial to devise a strategy that adjusts</w:t>
      </w:r>
      <w:r w:rsidR="00515EC9">
        <w:rPr>
          <w:rFonts w:eastAsia="SimSun"/>
          <w:b/>
          <w:bCs/>
          <w:i/>
          <w:lang w:val="en-US" w:eastAsia="zh-CN"/>
        </w:rPr>
        <w:t xml:space="preserve"> the number of SA transmissions (</w:t>
      </w:r>
      <w:r w:rsidRPr="00773C60">
        <w:rPr>
          <w:rFonts w:eastAsia="SimSun"/>
          <w:b/>
          <w:bCs/>
          <w:i/>
          <w:lang w:val="en-US" w:eastAsia="zh-CN"/>
        </w:rPr>
        <w:t>m</w:t>
      </w:r>
      <w:r w:rsidR="00515EC9">
        <w:rPr>
          <w:rFonts w:eastAsia="SimSun"/>
          <w:b/>
          <w:bCs/>
          <w:i/>
          <w:lang w:val="en-US" w:eastAsia="zh-CN"/>
        </w:rPr>
        <w:t>)</w:t>
      </w:r>
      <w:r w:rsidRPr="00773C60">
        <w:rPr>
          <w:rFonts w:eastAsia="SimSun"/>
          <w:b/>
          <w:bCs/>
          <w:i/>
          <w:lang w:val="en-US" w:eastAsia="zh-CN"/>
        </w:rPr>
        <w:t xml:space="preserve"> according to the average load.</w:t>
      </w:r>
    </w:p>
    <w:p w:rsidR="00C92819" w:rsidRDefault="00C92819" w:rsidP="00773C60">
      <w:pPr>
        <w:jc w:val="both"/>
        <w:rPr>
          <w:szCs w:val="24"/>
        </w:rPr>
      </w:pPr>
      <w:r>
        <w:rPr>
          <w:szCs w:val="24"/>
        </w:rPr>
        <w:lastRenderedPageBreak/>
        <w:t xml:space="preserve">Furthermore, if a theoretical bound </w:t>
      </w:r>
      <w:r w:rsidR="00BC6881">
        <w:rPr>
          <w:szCs w:val="24"/>
        </w:rPr>
        <w:t>is devised and</w:t>
      </w:r>
      <w:r>
        <w:rPr>
          <w:szCs w:val="24"/>
        </w:rPr>
        <w:t xml:space="preserve"> optimize</w:t>
      </w:r>
      <w:r w:rsidR="00BC6881">
        <w:rPr>
          <w:szCs w:val="24"/>
        </w:rPr>
        <w:t>d, it</w:t>
      </w:r>
      <w:r>
        <w:rPr>
          <w:szCs w:val="24"/>
        </w:rPr>
        <w:t xml:space="preserve"> can </w:t>
      </w:r>
      <w:r w:rsidR="00BC6881">
        <w:rPr>
          <w:szCs w:val="24"/>
        </w:rPr>
        <w:t xml:space="preserve">be </w:t>
      </w:r>
      <w:r>
        <w:rPr>
          <w:szCs w:val="24"/>
        </w:rPr>
        <w:t>show</w:t>
      </w:r>
      <w:r w:rsidR="00BC6881">
        <w:rPr>
          <w:szCs w:val="24"/>
        </w:rPr>
        <w:t>n</w:t>
      </w:r>
      <w:r>
        <w:rPr>
          <w:szCs w:val="24"/>
        </w:rPr>
        <w:t xml:space="preserve"> that the best average success </w:t>
      </w:r>
      <w:r w:rsidR="00BC6881">
        <w:rPr>
          <w:szCs w:val="24"/>
        </w:rPr>
        <w:t xml:space="preserve">rate is achieved for a non-integer number of transmissions, we refer to as </w:t>
      </w:r>
      <w:r w:rsidR="00BC6881" w:rsidRPr="00BC6881">
        <w:rPr>
          <w:i/>
          <w:iCs/>
          <w:szCs w:val="24"/>
        </w:rPr>
        <w:t>m*</w:t>
      </w:r>
      <w:r w:rsidR="00BC6881">
        <w:rPr>
          <w:szCs w:val="24"/>
        </w:rPr>
        <w:t>.</w:t>
      </w:r>
    </w:p>
    <w:p w:rsidR="003147C1" w:rsidRDefault="004F4EA9" w:rsidP="002474CF">
      <w:pPr>
        <w:jc w:val="both"/>
        <w:rPr>
          <w:szCs w:val="24"/>
        </w:rPr>
      </w:pPr>
      <w:r w:rsidRPr="0034348E">
        <w:rPr>
          <w:szCs w:val="24"/>
        </w:rPr>
        <w:fldChar w:fldCharType="begin"/>
      </w:r>
      <w:r w:rsidRPr="0034348E">
        <w:rPr>
          <w:szCs w:val="24"/>
        </w:rPr>
        <w:instrText xml:space="preserve"> REF _Ref438621450 \h  \* MERGEFORMAT </w:instrText>
      </w:r>
      <w:r w:rsidRPr="0034348E">
        <w:rPr>
          <w:szCs w:val="24"/>
        </w:rPr>
      </w:r>
      <w:r w:rsidRPr="0034348E">
        <w:rPr>
          <w:szCs w:val="24"/>
        </w:rPr>
        <w:fldChar w:fldCharType="separate"/>
      </w:r>
      <w:r w:rsidRPr="00B07DC8">
        <w:rPr>
          <w:szCs w:val="24"/>
        </w:rPr>
        <w:t>Figure 1</w:t>
      </w:r>
      <w:r w:rsidRPr="0034348E">
        <w:rPr>
          <w:szCs w:val="24"/>
        </w:rPr>
        <w:fldChar w:fldCharType="end"/>
      </w:r>
      <w:r w:rsidRPr="0034348E">
        <w:rPr>
          <w:szCs w:val="24"/>
        </w:rPr>
        <w:t xml:space="preserve"> further shows </w:t>
      </w:r>
      <w:r w:rsidR="00BC6881">
        <w:rPr>
          <w:szCs w:val="24"/>
        </w:rPr>
        <w:t xml:space="preserve">the </w:t>
      </w:r>
      <w:r w:rsidRPr="0034348E">
        <w:rPr>
          <w:szCs w:val="24"/>
        </w:rPr>
        <w:t>theoretical</w:t>
      </w:r>
      <w:r w:rsidR="00BC6881">
        <w:rPr>
          <w:szCs w:val="24"/>
        </w:rPr>
        <w:t xml:space="preserve"> bound </w:t>
      </w:r>
      <w:r w:rsidRPr="0034348E">
        <w:rPr>
          <w:szCs w:val="24"/>
        </w:rPr>
        <w:t xml:space="preserve">for a non-integer </w:t>
      </w:r>
      <w:r w:rsidRPr="0034348E">
        <w:rPr>
          <w:i/>
          <w:iCs/>
          <w:szCs w:val="24"/>
        </w:rPr>
        <w:t>m</w:t>
      </w:r>
      <w:r w:rsidR="00BC6881">
        <w:rPr>
          <w:i/>
          <w:iCs/>
          <w:szCs w:val="24"/>
        </w:rPr>
        <w:t>*</w:t>
      </w:r>
      <w:r w:rsidR="003147C1">
        <w:rPr>
          <w:szCs w:val="24"/>
        </w:rPr>
        <w:t xml:space="preserve">, as thick dashed lines. To appreciate the gain it offers over the </w:t>
      </w:r>
      <w:r w:rsidR="003147C1" w:rsidRPr="002474CF">
        <w:rPr>
          <w:szCs w:val="24"/>
        </w:rPr>
        <w:t xml:space="preserve">fixed </w:t>
      </w:r>
      <w:r w:rsidR="002474CF" w:rsidRPr="002474CF">
        <w:rPr>
          <w:szCs w:val="24"/>
        </w:rPr>
        <w:t>number of transmissions</w:t>
      </w:r>
      <w:r w:rsidR="002474CF">
        <w:rPr>
          <w:szCs w:val="24"/>
        </w:rPr>
        <w:t xml:space="preserve"> (</w:t>
      </w:r>
      <w:r w:rsidR="002474CF" w:rsidRPr="002474CF">
        <w:rPr>
          <w:i/>
          <w:iCs/>
          <w:szCs w:val="24"/>
        </w:rPr>
        <w:t>m</w:t>
      </w:r>
      <w:r w:rsidR="002474CF">
        <w:rPr>
          <w:szCs w:val="24"/>
        </w:rPr>
        <w:t>)</w:t>
      </w:r>
      <w:r w:rsidR="003147C1">
        <w:rPr>
          <w:szCs w:val="24"/>
        </w:rPr>
        <w:t xml:space="preserve">, </w:t>
      </w:r>
      <w:r w:rsidR="003147C1" w:rsidRPr="007076A1">
        <w:rPr>
          <w:szCs w:val="24"/>
        </w:rPr>
        <w:fldChar w:fldCharType="begin"/>
      </w:r>
      <w:r w:rsidR="003147C1" w:rsidRPr="007076A1">
        <w:rPr>
          <w:szCs w:val="24"/>
        </w:rPr>
        <w:instrText xml:space="preserve"> REF _Ref439755287 \h </w:instrText>
      </w:r>
      <w:r w:rsidR="00420DDB" w:rsidRPr="007076A1">
        <w:rPr>
          <w:szCs w:val="24"/>
        </w:rPr>
        <w:instrText xml:space="preserve"> \* MERGEFORMAT </w:instrText>
      </w:r>
      <w:r w:rsidR="003147C1" w:rsidRPr="007076A1">
        <w:rPr>
          <w:szCs w:val="24"/>
        </w:rPr>
      </w:r>
      <w:r w:rsidR="003147C1" w:rsidRPr="007076A1">
        <w:rPr>
          <w:szCs w:val="24"/>
        </w:rPr>
        <w:fldChar w:fldCharType="separate"/>
      </w:r>
      <w:r w:rsidR="003147C1" w:rsidRPr="007076A1">
        <w:rPr>
          <w:szCs w:val="24"/>
        </w:rPr>
        <w:t>Figure 2</w:t>
      </w:r>
      <w:r w:rsidR="003147C1" w:rsidRPr="007076A1">
        <w:rPr>
          <w:szCs w:val="24"/>
        </w:rPr>
        <w:fldChar w:fldCharType="end"/>
      </w:r>
      <w:r w:rsidR="003147C1">
        <w:rPr>
          <w:szCs w:val="24"/>
        </w:rPr>
        <w:t xml:space="preserve"> shows the relative increase in the load </w:t>
      </w:r>
      <w:r w:rsidR="002474CF">
        <w:rPr>
          <w:szCs w:val="24"/>
        </w:rPr>
        <w:t>(</w:t>
      </w:r>
      <w:r w:rsidR="003147C1">
        <w:rPr>
          <w:szCs w:val="24"/>
        </w:rPr>
        <w:t xml:space="preserve">or </w:t>
      </w:r>
      <w:r w:rsidR="002474CF">
        <w:rPr>
          <w:szCs w:val="24"/>
        </w:rPr>
        <w:t xml:space="preserve">alternately, the </w:t>
      </w:r>
      <w:r w:rsidR="003147C1">
        <w:rPr>
          <w:szCs w:val="24"/>
        </w:rPr>
        <w:t>number of UEs that can be supported</w:t>
      </w:r>
      <w:r w:rsidR="002474CF">
        <w:rPr>
          <w:szCs w:val="24"/>
        </w:rPr>
        <w:t>)</w:t>
      </w:r>
      <w:r w:rsidR="003147C1">
        <w:rPr>
          <w:szCs w:val="24"/>
        </w:rPr>
        <w:t xml:space="preserve"> for a given average success rate. </w:t>
      </w:r>
      <w:r w:rsidR="003147C1" w:rsidRPr="003147C1">
        <w:rPr>
          <w:szCs w:val="24"/>
        </w:rPr>
        <w:t>For instance</w:t>
      </w:r>
      <w:r w:rsidR="002474CF">
        <w:rPr>
          <w:szCs w:val="24"/>
        </w:rPr>
        <w:t>,</w:t>
      </w:r>
      <w:r w:rsidR="003147C1" w:rsidRPr="003147C1">
        <w:rPr>
          <w:szCs w:val="24"/>
        </w:rPr>
        <w:t xml:space="preserve"> the </w:t>
      </w:r>
      <w:r w:rsidR="002474CF">
        <w:rPr>
          <w:szCs w:val="24"/>
        </w:rPr>
        <w:t xml:space="preserve">load </w:t>
      </w:r>
      <w:r w:rsidR="003147C1" w:rsidRPr="003147C1">
        <w:rPr>
          <w:szCs w:val="24"/>
        </w:rPr>
        <w:t xml:space="preserve">can </w:t>
      </w:r>
      <w:r w:rsidR="007F776B">
        <w:rPr>
          <w:szCs w:val="24"/>
        </w:rPr>
        <w:t xml:space="preserve">almost </w:t>
      </w:r>
      <w:r w:rsidR="003147C1" w:rsidRPr="003147C1">
        <w:rPr>
          <w:szCs w:val="24"/>
        </w:rPr>
        <w:t xml:space="preserve">be doubled relative to the fixed </w:t>
      </w:r>
      <w:r w:rsidR="003147C1" w:rsidRPr="003147C1">
        <w:rPr>
          <w:i/>
          <w:iCs/>
          <w:szCs w:val="24"/>
        </w:rPr>
        <w:t>m</w:t>
      </w:r>
      <w:r w:rsidR="003147C1" w:rsidRPr="003147C1">
        <w:rPr>
          <w:szCs w:val="24"/>
        </w:rPr>
        <w:t>=1 scheme at 90% success rate.</w:t>
      </w:r>
    </w:p>
    <w:p w:rsidR="00BC6881" w:rsidRPr="00773C60" w:rsidRDefault="00BC6881" w:rsidP="00773C60">
      <w:pPr>
        <w:jc w:val="both"/>
        <w:rPr>
          <w:rFonts w:eastAsia="SimSun"/>
          <w:b/>
          <w:bCs/>
          <w:i/>
          <w:lang w:val="en-US" w:eastAsia="zh-CN"/>
        </w:rPr>
      </w:pPr>
      <w:r w:rsidRPr="00C92819">
        <w:rPr>
          <w:rFonts w:eastAsia="SimSun"/>
          <w:b/>
          <w:bCs/>
          <w:i/>
          <w:lang w:val="en-US" w:eastAsia="zh-CN"/>
        </w:rPr>
        <w:t xml:space="preserve">Observation </w:t>
      </w:r>
      <w:r>
        <w:rPr>
          <w:rFonts w:eastAsia="SimSun"/>
          <w:b/>
          <w:bCs/>
          <w:i/>
          <w:lang w:val="en-US" w:eastAsia="zh-CN"/>
        </w:rPr>
        <w:t>2</w:t>
      </w:r>
      <w:r w:rsidRPr="00C92819">
        <w:rPr>
          <w:rFonts w:eastAsia="SimSun"/>
          <w:b/>
          <w:bCs/>
          <w:i/>
          <w:lang w:val="en-US" w:eastAsia="zh-CN"/>
        </w:rPr>
        <w:t xml:space="preserve">: </w:t>
      </w:r>
      <w:r w:rsidRPr="00773C60">
        <w:rPr>
          <w:rFonts w:eastAsia="SimSun"/>
          <w:b/>
          <w:bCs/>
          <w:i/>
          <w:lang w:val="en-US" w:eastAsia="zh-CN"/>
        </w:rPr>
        <w:t xml:space="preserve">It is beneficial to devise a strategy that adjusts </w:t>
      </w:r>
      <w:r w:rsidR="00F4381F">
        <w:rPr>
          <w:rFonts w:eastAsia="SimSun"/>
          <w:b/>
          <w:bCs/>
          <w:i/>
          <w:lang w:val="en-US" w:eastAsia="zh-CN"/>
        </w:rPr>
        <w:t>the number of SA transmissions (</w:t>
      </w:r>
      <w:r w:rsidRPr="00773C60">
        <w:rPr>
          <w:rFonts w:eastAsia="SimSun"/>
          <w:b/>
          <w:bCs/>
          <w:i/>
          <w:lang w:val="en-US" w:eastAsia="zh-CN"/>
        </w:rPr>
        <w:t>m</w:t>
      </w:r>
      <w:r w:rsidR="00F4381F">
        <w:rPr>
          <w:rFonts w:eastAsia="SimSun"/>
          <w:b/>
          <w:bCs/>
          <w:i/>
          <w:lang w:val="en-US" w:eastAsia="zh-CN"/>
        </w:rPr>
        <w:t>)</w:t>
      </w:r>
      <w:r w:rsidRPr="00773C60">
        <w:rPr>
          <w:rFonts w:eastAsia="SimSun"/>
          <w:b/>
          <w:bCs/>
          <w:i/>
          <w:lang w:val="en-US" w:eastAsia="zh-CN"/>
        </w:rPr>
        <w:t xml:space="preserve"> according to the average load in a way that the ‘overall m’ of the network is close to </w:t>
      </w:r>
      <w:r w:rsidR="007B3207">
        <w:rPr>
          <w:rFonts w:eastAsia="SimSun"/>
          <w:b/>
          <w:bCs/>
          <w:i/>
          <w:lang w:val="en-US" w:eastAsia="zh-CN"/>
        </w:rPr>
        <w:t>ideal number of repetitions (</w:t>
      </w:r>
      <w:r w:rsidRPr="00773C60">
        <w:rPr>
          <w:rFonts w:eastAsia="SimSun"/>
          <w:b/>
          <w:bCs/>
          <w:i/>
          <w:lang w:val="en-US" w:eastAsia="zh-CN"/>
        </w:rPr>
        <w:t>m*</w:t>
      </w:r>
      <w:r w:rsidR="007B3207">
        <w:rPr>
          <w:rFonts w:eastAsia="SimSun"/>
          <w:b/>
          <w:bCs/>
          <w:i/>
          <w:lang w:val="en-US" w:eastAsia="zh-CN"/>
        </w:rPr>
        <w:t>)</w:t>
      </w:r>
      <w:r w:rsidRPr="00773C60">
        <w:rPr>
          <w:rFonts w:eastAsia="SimSun"/>
          <w:b/>
          <w:bCs/>
          <w:i/>
          <w:lang w:val="en-US" w:eastAsia="zh-CN"/>
        </w:rPr>
        <w:t xml:space="preserve"> in average. </w:t>
      </w:r>
    </w:p>
    <w:p w:rsidR="00BC6881" w:rsidRDefault="00BC6881" w:rsidP="008C5C13">
      <w:pPr>
        <w:pStyle w:val="LGTdoc"/>
        <w:spacing w:afterLines="100" w:after="240" w:line="240" w:lineRule="auto"/>
        <w:rPr>
          <w:sz w:val="20"/>
          <w:szCs w:val="22"/>
        </w:rPr>
      </w:pPr>
      <w:r>
        <w:rPr>
          <w:sz w:val="20"/>
          <w:szCs w:val="22"/>
        </w:rPr>
        <w:t xml:space="preserve">Based on the above observations a centralized algorithm is devised for adjusting individual number of transmissions based on a centralized estimation of the pool’s load. </w:t>
      </w:r>
      <w:r w:rsidR="003147C1">
        <w:rPr>
          <w:sz w:val="20"/>
          <w:szCs w:val="22"/>
        </w:rPr>
        <w:t>The</w:t>
      </w:r>
      <w:r>
        <w:rPr>
          <w:sz w:val="20"/>
          <w:szCs w:val="22"/>
        </w:rPr>
        <w:t xml:space="preserve"> discussion of the centralized estimation of the load</w:t>
      </w:r>
      <w:r w:rsidR="003147C1">
        <w:rPr>
          <w:sz w:val="20"/>
          <w:szCs w:val="22"/>
        </w:rPr>
        <w:t xml:space="preserve"> is outside of the scope of this </w:t>
      </w:r>
      <w:r w:rsidR="003147C1" w:rsidRPr="008A6803">
        <w:rPr>
          <w:sz w:val="20"/>
          <w:szCs w:val="22"/>
        </w:rPr>
        <w:t>contribution</w:t>
      </w:r>
      <w:r w:rsidR="002474CF" w:rsidRPr="008A6803">
        <w:rPr>
          <w:sz w:val="20"/>
          <w:szCs w:val="22"/>
        </w:rPr>
        <w:t xml:space="preserve"> </w:t>
      </w:r>
      <w:r w:rsidR="000957DC" w:rsidRPr="008A6803">
        <w:rPr>
          <w:sz w:val="20"/>
          <w:szCs w:val="22"/>
        </w:rPr>
        <w:t>but</w:t>
      </w:r>
      <w:r w:rsidR="002474CF" w:rsidRPr="008A6803">
        <w:rPr>
          <w:sz w:val="20"/>
          <w:szCs w:val="22"/>
        </w:rPr>
        <w:t xml:space="preserve"> it is discussed in details in a companion contribution [</w:t>
      </w:r>
      <w:r w:rsidR="008C5C13">
        <w:rPr>
          <w:sz w:val="20"/>
          <w:szCs w:val="22"/>
        </w:rPr>
        <w:t>2</w:t>
      </w:r>
      <w:r w:rsidR="002474CF" w:rsidRPr="008A6803">
        <w:rPr>
          <w:sz w:val="20"/>
          <w:szCs w:val="22"/>
        </w:rPr>
        <w:t>]</w:t>
      </w:r>
      <w:r w:rsidRPr="008A6803">
        <w:rPr>
          <w:sz w:val="20"/>
          <w:szCs w:val="22"/>
        </w:rPr>
        <w:t>,</w:t>
      </w:r>
      <w:r>
        <w:rPr>
          <w:sz w:val="20"/>
          <w:szCs w:val="22"/>
        </w:rPr>
        <w:t xml:space="preserve"> </w:t>
      </w:r>
      <w:r w:rsidR="002474CF">
        <w:rPr>
          <w:sz w:val="20"/>
          <w:szCs w:val="22"/>
        </w:rPr>
        <w:t>for the sake of this contribution</w:t>
      </w:r>
      <w:r w:rsidR="00290716">
        <w:rPr>
          <w:sz w:val="20"/>
          <w:szCs w:val="22"/>
        </w:rPr>
        <w:t>,</w:t>
      </w:r>
      <w:r w:rsidR="002474CF">
        <w:rPr>
          <w:sz w:val="20"/>
          <w:szCs w:val="22"/>
        </w:rPr>
        <w:t xml:space="preserve"> we assume the load is </w:t>
      </w:r>
      <w:r w:rsidR="00EB3586">
        <w:rPr>
          <w:sz w:val="20"/>
          <w:szCs w:val="22"/>
        </w:rPr>
        <w:t>perfectly known</w:t>
      </w:r>
      <w:r w:rsidR="002474CF">
        <w:rPr>
          <w:sz w:val="20"/>
          <w:szCs w:val="22"/>
        </w:rPr>
        <w:t xml:space="preserve"> at the individual UEs</w:t>
      </w:r>
      <w:r w:rsidR="005B644C">
        <w:rPr>
          <w:sz w:val="20"/>
          <w:szCs w:val="22"/>
        </w:rPr>
        <w:t>.</w:t>
      </w:r>
    </w:p>
    <w:p w:rsidR="004F4EA9" w:rsidRPr="00FC1E3B" w:rsidRDefault="007824D0" w:rsidP="00290716">
      <w:pPr>
        <w:jc w:val="center"/>
      </w:pPr>
      <w:r>
        <w:rPr>
          <w:noProof/>
          <w:szCs w:val="24"/>
          <w:lang w:val="en-US" w:bidi="he-IL"/>
        </w:rPr>
        <w:drawing>
          <wp:inline distT="0" distB="0" distL="0" distR="0" wp14:anchorId="769916B2" wp14:editId="6A08A1DF">
            <wp:extent cx="5987415" cy="2234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7415" cy="2234565"/>
                    </a:xfrm>
                    <a:prstGeom prst="rect">
                      <a:avLst/>
                    </a:prstGeom>
                    <a:noFill/>
                    <a:ln>
                      <a:noFill/>
                    </a:ln>
                  </pic:spPr>
                </pic:pic>
              </a:graphicData>
            </a:graphic>
          </wp:inline>
        </w:drawing>
      </w:r>
    </w:p>
    <w:p w:rsidR="004F4EA9" w:rsidRDefault="004F4EA9" w:rsidP="00290716">
      <w:pPr>
        <w:pStyle w:val="Caption"/>
        <w:jc w:val="center"/>
        <w:rPr>
          <w:b w:val="0"/>
          <w:bCs/>
          <w:lang w:val="en-US"/>
        </w:rPr>
      </w:pPr>
      <w:bookmarkStart w:id="1" w:name="_Ref438621450"/>
      <w:r w:rsidRPr="00FC1E3B">
        <w:rPr>
          <w:b w:val="0"/>
          <w:bCs/>
        </w:rPr>
        <w:t xml:space="preserve">Figure </w:t>
      </w:r>
      <w:r w:rsidRPr="00FC1E3B">
        <w:rPr>
          <w:b w:val="0"/>
          <w:bCs/>
        </w:rPr>
        <w:fldChar w:fldCharType="begin"/>
      </w:r>
      <w:r w:rsidRPr="00FC1E3B">
        <w:rPr>
          <w:b w:val="0"/>
          <w:bCs/>
        </w:rPr>
        <w:instrText xml:space="preserve"> SEQ Figure \* ARABIC </w:instrText>
      </w:r>
      <w:r w:rsidRPr="00FC1E3B">
        <w:rPr>
          <w:b w:val="0"/>
          <w:bCs/>
        </w:rPr>
        <w:fldChar w:fldCharType="separate"/>
      </w:r>
      <w:r w:rsidR="005532A2">
        <w:rPr>
          <w:b w:val="0"/>
          <w:bCs/>
          <w:noProof/>
        </w:rPr>
        <w:t>1</w:t>
      </w:r>
      <w:r w:rsidRPr="00FC1E3B">
        <w:rPr>
          <w:b w:val="0"/>
          <w:bCs/>
        </w:rPr>
        <w:fldChar w:fldCharType="end"/>
      </w:r>
      <w:bookmarkEnd w:id="1"/>
      <w:r w:rsidRPr="00FC1E3B">
        <w:rPr>
          <w:b w:val="0"/>
          <w:bCs/>
        </w:rPr>
        <w:t xml:space="preserve">: </w:t>
      </w:r>
      <w:r>
        <w:rPr>
          <w:b w:val="0"/>
          <w:bCs/>
        </w:rPr>
        <w:t>Average success rate as a function of load for fixed repetition strategies (thin dash/solid lines) an</w:t>
      </w:r>
      <w:r w:rsidR="00EB3586">
        <w:rPr>
          <w:b w:val="0"/>
          <w:bCs/>
        </w:rPr>
        <w:t>d for the optimal theoretical</w:t>
      </w:r>
      <w:r w:rsidR="00EB3586">
        <w:rPr>
          <w:b w:val="0"/>
          <w:bCs/>
          <w:lang w:val="en-US"/>
        </w:rPr>
        <w:t xml:space="preserve"> bound </w:t>
      </w:r>
      <w:r>
        <w:rPr>
          <w:b w:val="0"/>
          <w:bCs/>
        </w:rPr>
        <w:t>(thick dark) for the low and high loads regimes.</w:t>
      </w:r>
    </w:p>
    <w:p w:rsidR="00290716" w:rsidRPr="00290716" w:rsidRDefault="00290716" w:rsidP="00290716">
      <w:pPr>
        <w:rPr>
          <w:lang w:val="en-US" w:eastAsia="x-none"/>
        </w:rPr>
      </w:pPr>
    </w:p>
    <w:p w:rsidR="00EB3586" w:rsidRDefault="007824D0" w:rsidP="00EB3586">
      <w:pPr>
        <w:keepNext/>
        <w:jc w:val="center"/>
      </w:pPr>
      <w:r>
        <w:rPr>
          <w:noProof/>
          <w:color w:val="000000"/>
          <w:lang w:val="en-US" w:bidi="he-IL"/>
        </w:rPr>
        <w:drawing>
          <wp:inline distT="0" distB="0" distL="0" distR="0" wp14:anchorId="55BC40DD" wp14:editId="32115187">
            <wp:extent cx="4643755" cy="2369185"/>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3755" cy="2369185"/>
                    </a:xfrm>
                    <a:prstGeom prst="rect">
                      <a:avLst/>
                    </a:prstGeom>
                    <a:noFill/>
                    <a:ln>
                      <a:noFill/>
                    </a:ln>
                  </pic:spPr>
                </pic:pic>
              </a:graphicData>
            </a:graphic>
          </wp:inline>
        </w:drawing>
      </w:r>
    </w:p>
    <w:p w:rsidR="00EB3586" w:rsidRPr="00EB3586" w:rsidRDefault="00EB3586" w:rsidP="00290716">
      <w:pPr>
        <w:pStyle w:val="Caption"/>
        <w:jc w:val="center"/>
        <w:rPr>
          <w:b w:val="0"/>
          <w:bCs/>
        </w:rPr>
      </w:pPr>
      <w:bookmarkStart w:id="2" w:name="_Ref439755287"/>
      <w:r w:rsidRPr="00EB3586">
        <w:rPr>
          <w:b w:val="0"/>
          <w:bCs/>
        </w:rPr>
        <w:t xml:space="preserve">Figure </w:t>
      </w:r>
      <w:r w:rsidRPr="00EB3586">
        <w:rPr>
          <w:b w:val="0"/>
          <w:bCs/>
        </w:rPr>
        <w:fldChar w:fldCharType="begin"/>
      </w:r>
      <w:r w:rsidRPr="00EB3586">
        <w:rPr>
          <w:b w:val="0"/>
          <w:bCs/>
        </w:rPr>
        <w:instrText xml:space="preserve"> SEQ Figure \* ARABIC </w:instrText>
      </w:r>
      <w:r w:rsidRPr="00EB3586">
        <w:rPr>
          <w:b w:val="0"/>
          <w:bCs/>
        </w:rPr>
        <w:fldChar w:fldCharType="separate"/>
      </w:r>
      <w:r w:rsidR="005532A2">
        <w:rPr>
          <w:b w:val="0"/>
          <w:bCs/>
          <w:noProof/>
        </w:rPr>
        <w:t>2</w:t>
      </w:r>
      <w:r w:rsidRPr="00EB3586">
        <w:rPr>
          <w:b w:val="0"/>
          <w:bCs/>
        </w:rPr>
        <w:fldChar w:fldCharType="end"/>
      </w:r>
      <w:bookmarkEnd w:id="2"/>
      <w:r w:rsidRPr="00EB3586">
        <w:rPr>
          <w:b w:val="0"/>
          <w:bCs/>
        </w:rPr>
        <w:t xml:space="preserve">: The gain of using m*(l) instead of the fixed </w:t>
      </w:r>
      <w:r w:rsidR="00290716">
        <w:rPr>
          <w:b w:val="0"/>
          <w:bCs/>
          <w:lang w:val="en-US"/>
        </w:rPr>
        <w:t>number of repetitions (</w:t>
      </w:r>
      <w:r w:rsidRPr="00EB3586">
        <w:rPr>
          <w:b w:val="0"/>
          <w:bCs/>
        </w:rPr>
        <w:t>m=1 or m=2</w:t>
      </w:r>
      <w:r w:rsidR="00290716">
        <w:rPr>
          <w:b w:val="0"/>
          <w:bCs/>
          <w:lang w:val="en-US"/>
        </w:rPr>
        <w:t>)</w:t>
      </w:r>
      <w:r w:rsidRPr="00EB3586">
        <w:rPr>
          <w:b w:val="0"/>
          <w:bCs/>
        </w:rPr>
        <w:t xml:space="preserve"> strategies, expressed as the </w:t>
      </w:r>
      <w:r>
        <w:rPr>
          <w:b w:val="0"/>
          <w:bCs/>
          <w:lang w:val="en-US"/>
        </w:rPr>
        <w:t xml:space="preserve">relative </w:t>
      </w:r>
      <w:r w:rsidRPr="00EB3586">
        <w:rPr>
          <w:b w:val="0"/>
          <w:bCs/>
        </w:rPr>
        <w:t>increase in the</w:t>
      </w:r>
      <w:r>
        <w:rPr>
          <w:b w:val="0"/>
          <w:bCs/>
          <w:lang w:val="en-US"/>
        </w:rPr>
        <w:t xml:space="preserve"> pool’s</w:t>
      </w:r>
      <w:r w:rsidRPr="00EB3586">
        <w:rPr>
          <w:b w:val="0"/>
          <w:bCs/>
        </w:rPr>
        <w:t xml:space="preserve"> load </w:t>
      </w:r>
      <w:r>
        <w:rPr>
          <w:b w:val="0"/>
          <w:bCs/>
          <w:lang w:val="en-US"/>
        </w:rPr>
        <w:t>or</w:t>
      </w:r>
      <w:r w:rsidRPr="00EB3586">
        <w:rPr>
          <w:b w:val="0"/>
          <w:bCs/>
        </w:rPr>
        <w:t xml:space="preserve"> number of UEs that can be supported for a given </w:t>
      </w:r>
      <w:r>
        <w:rPr>
          <w:b w:val="0"/>
          <w:bCs/>
          <w:lang w:val="en-US"/>
        </w:rPr>
        <w:t xml:space="preserve">average </w:t>
      </w:r>
      <w:r w:rsidRPr="00EB3586">
        <w:rPr>
          <w:b w:val="0"/>
          <w:bCs/>
        </w:rPr>
        <w:t>success rate.</w:t>
      </w:r>
    </w:p>
    <w:p w:rsidR="00EB3586" w:rsidRPr="00F421DC" w:rsidRDefault="00EB3586" w:rsidP="00F421DC">
      <w:pPr>
        <w:rPr>
          <w:lang w:val="en-US" w:eastAsia="x-none"/>
        </w:rPr>
      </w:pPr>
    </w:p>
    <w:p w:rsidR="00EB3586" w:rsidRDefault="00EB3586" w:rsidP="001D6062">
      <w:pPr>
        <w:pStyle w:val="Heading3"/>
        <w:rPr>
          <w:rFonts w:eastAsia="SimSun"/>
          <w:lang w:val="en-US"/>
        </w:rPr>
      </w:pPr>
      <w:r w:rsidRPr="001D6062">
        <w:rPr>
          <w:rFonts w:eastAsia="SimSun"/>
          <w:lang w:val="en-US"/>
        </w:rPr>
        <w:lastRenderedPageBreak/>
        <w:t xml:space="preserve">2.2 </w:t>
      </w:r>
      <w:r w:rsidR="001D6062">
        <w:rPr>
          <w:rFonts w:eastAsia="SimSun"/>
          <w:lang w:val="en-US"/>
        </w:rPr>
        <w:t>A</w:t>
      </w:r>
      <w:r w:rsidR="001D6062" w:rsidRPr="001D6062">
        <w:rPr>
          <w:rFonts w:eastAsia="SimSun"/>
          <w:lang w:val="en-US"/>
        </w:rPr>
        <w:t xml:space="preserve"> strategy that adjusts the number of SA transmissions according to the average </w:t>
      </w:r>
      <w:r w:rsidR="001D6062">
        <w:rPr>
          <w:rFonts w:eastAsia="SimSun"/>
          <w:lang w:val="en-US"/>
        </w:rPr>
        <w:t xml:space="preserve">pool </w:t>
      </w:r>
      <w:r w:rsidR="001D6062" w:rsidRPr="001D6062">
        <w:rPr>
          <w:rFonts w:eastAsia="SimSun"/>
          <w:lang w:val="en-US"/>
        </w:rPr>
        <w:t>load</w:t>
      </w:r>
    </w:p>
    <w:p w:rsidR="00284DF4" w:rsidRDefault="00EB3586" w:rsidP="008C5C13">
      <w:pPr>
        <w:jc w:val="both"/>
        <w:rPr>
          <w:lang w:val="en-US"/>
        </w:rPr>
      </w:pPr>
      <w:r w:rsidRPr="00610037">
        <w:rPr>
          <w:lang w:val="en-US"/>
        </w:rPr>
        <w:t xml:space="preserve">In this </w:t>
      </w:r>
      <w:r w:rsidR="00D96821" w:rsidRPr="00610037">
        <w:rPr>
          <w:lang w:val="en-US"/>
        </w:rPr>
        <w:t xml:space="preserve">strategy </w:t>
      </w:r>
      <w:r w:rsidR="003147C1" w:rsidRPr="00610037">
        <w:rPr>
          <w:lang w:val="en-US"/>
        </w:rPr>
        <w:t xml:space="preserve">a centralized entity such as </w:t>
      </w:r>
      <w:proofErr w:type="spellStart"/>
      <w:r w:rsidR="00284DF4" w:rsidRPr="00610037">
        <w:rPr>
          <w:lang w:val="en-US"/>
        </w:rPr>
        <w:t>eNB</w:t>
      </w:r>
      <w:proofErr w:type="spellEnd"/>
      <w:r w:rsidR="00284DF4" w:rsidRPr="00610037">
        <w:rPr>
          <w:lang w:val="en-US"/>
        </w:rPr>
        <w:t xml:space="preserve"> or an RSU or a leading UE in mode 2 is assumed to </w:t>
      </w:r>
      <w:r w:rsidR="00997E7A" w:rsidRPr="00610037">
        <w:rPr>
          <w:lang w:val="en-US"/>
        </w:rPr>
        <w:t xml:space="preserve">know </w:t>
      </w:r>
      <w:r w:rsidR="00284DF4" w:rsidRPr="00610037">
        <w:rPr>
          <w:lang w:val="en-US"/>
        </w:rPr>
        <w:t xml:space="preserve">the pool’s load and </w:t>
      </w:r>
      <w:r w:rsidR="002D1A32" w:rsidRPr="00610037">
        <w:rPr>
          <w:lang w:val="en-US"/>
        </w:rPr>
        <w:t xml:space="preserve">broadcast </w:t>
      </w:r>
      <w:r w:rsidR="00284DF4" w:rsidRPr="00610037">
        <w:rPr>
          <w:lang w:val="en-US"/>
        </w:rPr>
        <w:t xml:space="preserve">it </w:t>
      </w:r>
      <w:r w:rsidR="004B5D64" w:rsidRPr="00610037">
        <w:rPr>
          <w:lang w:val="en-US"/>
        </w:rPr>
        <w:t xml:space="preserve">over the </w:t>
      </w:r>
      <w:proofErr w:type="spellStart"/>
      <w:r w:rsidR="004B5D64" w:rsidRPr="00610037">
        <w:rPr>
          <w:lang w:val="en-US"/>
        </w:rPr>
        <w:t>Uu</w:t>
      </w:r>
      <w:proofErr w:type="spellEnd"/>
      <w:r w:rsidR="004B5D64" w:rsidRPr="00610037">
        <w:rPr>
          <w:lang w:val="en-US"/>
        </w:rPr>
        <w:t xml:space="preserve"> link or the </w:t>
      </w:r>
      <w:r w:rsidR="008C5C13" w:rsidRPr="00610037">
        <w:rPr>
          <w:lang w:val="en-US"/>
        </w:rPr>
        <w:t>PC5</w:t>
      </w:r>
      <w:r w:rsidR="00284DF4" w:rsidRPr="00610037">
        <w:rPr>
          <w:lang w:val="en-US"/>
        </w:rPr>
        <w:t>. This way UEs that wish to broadcast over the PC5 need to receive first the load signaling, or can use a predefined initial value. Once the load is obtained by the UE it performs the</w:t>
      </w:r>
      <w:r w:rsidR="00284DF4" w:rsidRPr="000957DC">
        <w:rPr>
          <w:lang w:val="en-US"/>
        </w:rPr>
        <w:t xml:space="preserve"> following steps:</w:t>
      </w:r>
    </w:p>
    <w:p w:rsidR="00284DF4" w:rsidRDefault="00284DF4" w:rsidP="00284DF4">
      <w:pPr>
        <w:numPr>
          <w:ilvl w:val="0"/>
          <w:numId w:val="17"/>
        </w:numPr>
        <w:jc w:val="both"/>
        <w:rPr>
          <w:lang w:val="en-US"/>
        </w:rPr>
      </w:pPr>
      <w:r>
        <w:rPr>
          <w:lang w:val="en-US"/>
        </w:rPr>
        <w:t xml:space="preserve">Calculates </w:t>
      </w:r>
      <w:r w:rsidR="00997E7A">
        <w:rPr>
          <w:lang w:val="en-US"/>
        </w:rPr>
        <w:t>the ideal number of repetitions (</w:t>
      </w:r>
      <w:r w:rsidRPr="00997E7A">
        <w:rPr>
          <w:i/>
          <w:iCs/>
          <w:lang w:val="en-US"/>
        </w:rPr>
        <w:t>m*</w:t>
      </w:r>
      <w:r w:rsidR="00997E7A">
        <w:rPr>
          <w:lang w:val="en-US"/>
        </w:rPr>
        <w:t>)</w:t>
      </w:r>
      <w:r>
        <w:rPr>
          <w:lang w:val="en-US"/>
        </w:rPr>
        <w:t>, which a</w:t>
      </w:r>
      <w:r w:rsidR="00FD79C7">
        <w:rPr>
          <w:lang w:val="en-US"/>
        </w:rPr>
        <w:t>s indicated, can be non-integer.</w:t>
      </w:r>
    </w:p>
    <w:p w:rsidR="002D1A32" w:rsidRDefault="00284DF4" w:rsidP="002D1A32">
      <w:pPr>
        <w:numPr>
          <w:ilvl w:val="0"/>
          <w:numId w:val="17"/>
        </w:numPr>
        <w:jc w:val="both"/>
        <w:rPr>
          <w:lang w:val="en-US"/>
        </w:rPr>
      </w:pPr>
      <w:r>
        <w:rPr>
          <w:lang w:val="en-US"/>
        </w:rPr>
        <w:t xml:space="preserve">When time to transmit (i.e., a V2V message in the transmit buffer) </w:t>
      </w:r>
      <w:r w:rsidR="00BA3612">
        <w:rPr>
          <w:lang w:val="en-US"/>
        </w:rPr>
        <w:t xml:space="preserve">it obtains its </w:t>
      </w:r>
      <w:r w:rsidR="0073299C">
        <w:rPr>
          <w:lang w:val="en-US"/>
        </w:rPr>
        <w:t>instantaneous</w:t>
      </w:r>
      <w:r w:rsidR="00962583">
        <w:rPr>
          <w:lang w:val="en-US"/>
        </w:rPr>
        <w:t xml:space="preserve"> (for that particular SA period)</w:t>
      </w:r>
      <w:r w:rsidR="00BA3612">
        <w:rPr>
          <w:lang w:val="en-US"/>
        </w:rPr>
        <w:t xml:space="preserve"> number of transmissions based on </w:t>
      </w:r>
      <w:r w:rsidR="00962583">
        <w:rPr>
          <w:lang w:val="en-US"/>
        </w:rPr>
        <w:t xml:space="preserve">a </w:t>
      </w:r>
      <w:r w:rsidR="00BA3612">
        <w:rPr>
          <w:lang w:val="en-US"/>
        </w:rPr>
        <w:t>non-fair coin flip as follows:</w:t>
      </w:r>
    </w:p>
    <w:p w:rsidR="00640A4C" w:rsidRPr="002D1A32" w:rsidRDefault="00284DF4" w:rsidP="00EE31FE">
      <w:pPr>
        <w:ind w:left="720"/>
        <w:jc w:val="center"/>
        <w:rPr>
          <w:lang w:val="en-US"/>
        </w:rPr>
      </w:pPr>
      <m:oMath>
        <m:r>
          <w:rPr>
            <w:rFonts w:ascii="Cambria Math" w:hAnsi="Cambria Math"/>
          </w:rPr>
          <m:t>m=</m:t>
        </m:r>
        <m:d>
          <m:dPr>
            <m:begChr m:val="⌊"/>
            <m:endChr m:val="⌋"/>
            <m:ctrlPr>
              <w:rPr>
                <w:rFonts w:ascii="Cambria Math" w:hAnsi="Cambria Math"/>
                <w:i/>
                <w:iCs/>
              </w:rPr>
            </m:ctrlPr>
          </m:dPr>
          <m:e>
            <m:r>
              <w:rPr>
                <w:rFonts w:ascii="Cambria Math" w:hAnsi="Cambria Math"/>
              </w:rPr>
              <m:t>m</m:t>
            </m:r>
          </m:e>
        </m:d>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u&lt;m-</m:t>
                  </m:r>
                  <m:d>
                    <m:dPr>
                      <m:begChr m:val="⌊"/>
                      <m:endChr m:val="⌋"/>
                      <m:ctrlPr>
                        <w:rPr>
                          <w:rFonts w:ascii="Cambria Math" w:hAnsi="Cambria Math"/>
                          <w:i/>
                          <w:iCs/>
                        </w:rPr>
                      </m:ctrlPr>
                    </m:dPr>
                    <m:e>
                      <m:r>
                        <w:rPr>
                          <w:rFonts w:ascii="Cambria Math" w:hAnsi="Cambria Math"/>
                        </w:rPr>
                        <m:t>m</m:t>
                      </m:r>
                    </m:e>
                  </m:d>
                </m:e>
              </m:mr>
              <m:mr>
                <m:e>
                  <m:r>
                    <w:rPr>
                      <w:rFonts w:ascii="Cambria Math" w:hAnsi="Cambria Math"/>
                    </w:rPr>
                    <m:t>0,</m:t>
                  </m:r>
                </m:e>
                <m:e>
                  <m:r>
                    <w:rPr>
                      <w:rFonts w:ascii="Cambria Math" w:hAnsi="Cambria Math"/>
                    </w:rPr>
                    <m:t>otherwise</m:t>
                  </m:r>
                </m:e>
              </m:mr>
            </m:m>
          </m:e>
        </m:d>
      </m:oMath>
      <w:r w:rsidR="00BA3612" w:rsidRPr="00EE31FE">
        <w:rPr>
          <w:rFonts w:ascii="Cambria Math" w:hAnsi="Cambria Math"/>
          <w:i/>
          <w:iCs/>
        </w:rPr>
        <w:fldChar w:fldCharType="begin"/>
      </w:r>
      <w:r w:rsidR="00BA3612" w:rsidRPr="002D1A32">
        <w:rPr>
          <w:rFonts w:ascii="Cambria Math" w:hAnsi="Cambria Math"/>
          <w:i/>
          <w:iCs/>
        </w:rPr>
        <w:instrText xml:space="preserve"> QUOTE </w:instrText>
      </w:r>
      <m:oMath>
        <m:sSup>
          <m:sSupPr>
            <m:ctrlPr>
              <w:rPr>
                <w:rFonts w:ascii="Cambria Math" w:eastAsia="Calibri" w:hAnsi="Cambria Math" w:cs="Arial"/>
                <w:i/>
                <w:iCs/>
                <w:sz w:val="22"/>
                <w:szCs w:val="22"/>
                <w:lang w:val="en-US"/>
              </w:rPr>
            </m:ctrlPr>
          </m:sSupPr>
          <m:e>
            <m:sSub>
              <m:sSubPr>
                <m:ctrlPr>
                  <w:rPr>
                    <w:rFonts w:ascii="Cambria Math" w:eastAsia="Calibri" w:hAnsi="Cambria Math" w:cs="Arial"/>
                    <w:i/>
                    <w:iCs/>
                    <w:sz w:val="22"/>
                    <w:szCs w:val="22"/>
                    <w:lang w:val="en-US"/>
                  </w:rPr>
                </m:ctrlPr>
              </m:sSubPr>
              <m:e>
                <m:r>
                  <m:rPr>
                    <m:sty m:val="p"/>
                  </m:rPr>
                  <w:rPr>
                    <w:rFonts w:ascii="Cambria Math" w:eastAsia="Calibri" w:hAnsi="Cambria Math" w:cs="Arial"/>
                    <w:sz w:val="22"/>
                    <w:szCs w:val="22"/>
                    <w:lang w:val="en-US"/>
                  </w:rPr>
                  <m:t>f</m:t>
                </m:r>
              </m:e>
              <m:sub>
                <m:r>
                  <m:rPr>
                    <m:sty m:val="p"/>
                  </m:rPr>
                  <w:rPr>
                    <w:rFonts w:ascii="Cambria Math" w:eastAsia="Calibri" w:hAnsi="Cambria Math" w:cs="Arial"/>
                    <w:sz w:val="22"/>
                    <w:szCs w:val="22"/>
                    <w:lang w:val="en-US"/>
                  </w:rPr>
                  <m:t>1</m:t>
                </m:r>
              </m:sub>
            </m:sSub>
          </m:e>
          <m:sup>
            <m:r>
              <m:rPr>
                <m:sty m:val="p"/>
              </m:rPr>
              <w:rPr>
                <w:rFonts w:ascii="Cambria Math" w:eastAsia="Calibri" w:hAnsi="Cambria Math" w:cs="Arial"/>
                <w:sz w:val="22"/>
                <w:szCs w:val="22"/>
                <w:lang w:val="en-US"/>
              </w:rPr>
              <m:t>-1</m:t>
            </m:r>
          </m:sup>
        </m:sSup>
        <m:d>
          <m:dPr>
            <m:ctrlPr>
              <w:rPr>
                <w:rFonts w:ascii="Cambria Math" w:eastAsia="Calibri" w:hAnsi="Cambria Math" w:cs="Arial"/>
                <w:i/>
                <w:iCs/>
                <w:sz w:val="22"/>
                <w:szCs w:val="22"/>
                <w:lang w:val="en-US"/>
              </w:rPr>
            </m:ctrlPr>
          </m:dPr>
          <m:e>
            <m:r>
              <m:rPr>
                <m:sty m:val="p"/>
              </m:rPr>
              <w:rPr>
                <w:rFonts w:ascii="Cambria Math" w:eastAsia="Calibri" w:hAnsi="Cambria Math" w:cs="Arial"/>
                <w:sz w:val="22"/>
                <w:szCs w:val="22"/>
                <w:lang w:val="en-US"/>
              </w:rPr>
              <m:t>u;m</m:t>
            </m:r>
          </m:e>
        </m:d>
        <m:r>
          <m:rPr>
            <m:sty m:val="p"/>
          </m:rPr>
          <w:rPr>
            <w:rFonts w:ascii="Cambria Math" w:eastAsia="Calibri" w:hAnsi="Cambria Math" w:cs="Arial"/>
            <w:sz w:val="22"/>
            <w:szCs w:val="22"/>
            <w:lang w:val="en-US"/>
          </w:rPr>
          <m:t>=</m:t>
        </m:r>
        <m:sSup>
          <m:sSupPr>
            <m:ctrlPr>
              <w:rPr>
                <w:rFonts w:ascii="Cambria Math" w:eastAsia="Calibri" w:hAnsi="Cambria Math" w:cs="Arial"/>
                <w:i/>
                <w:iCs/>
                <w:sz w:val="22"/>
                <w:szCs w:val="22"/>
                <w:lang w:val="en-US"/>
              </w:rPr>
            </m:ctrlPr>
          </m:sSupPr>
          <m:e>
            <m:sSub>
              <m:sSubPr>
                <m:ctrlPr>
                  <w:rPr>
                    <w:rFonts w:ascii="Cambria Math" w:eastAsia="Calibri" w:hAnsi="Cambria Math" w:cs="Arial"/>
                    <w:i/>
                    <w:iCs/>
                    <w:sz w:val="22"/>
                    <w:szCs w:val="22"/>
                    <w:lang w:val="en-US"/>
                  </w:rPr>
                </m:ctrlPr>
              </m:sSubPr>
              <m:e>
                <m:r>
                  <m:rPr>
                    <m:sty m:val="p"/>
                  </m:rPr>
                  <w:rPr>
                    <w:rFonts w:ascii="Cambria Math" w:eastAsia="Calibri" w:hAnsi="Cambria Math" w:cs="Arial"/>
                    <w:sz w:val="22"/>
                    <w:szCs w:val="22"/>
                    <w:lang w:val="en-US"/>
                  </w:rPr>
                  <m:t>f</m:t>
                </m:r>
              </m:e>
              <m:sub>
                <m:r>
                  <m:rPr>
                    <m:sty m:val="p"/>
                  </m:rPr>
                  <w:rPr>
                    <w:rFonts w:ascii="Cambria Math" w:eastAsia="Calibri" w:hAnsi="Cambria Math" w:cs="Arial"/>
                    <w:sz w:val="22"/>
                    <w:szCs w:val="22"/>
                    <w:lang w:val="en-US"/>
                  </w:rPr>
                  <m:t>2</m:t>
                </m:r>
              </m:sub>
            </m:sSub>
          </m:e>
          <m:sup>
            <m:r>
              <m:rPr>
                <m:sty m:val="p"/>
              </m:rPr>
              <w:rPr>
                <w:rFonts w:ascii="Cambria Math" w:eastAsia="Calibri" w:hAnsi="Cambria Math" w:cs="Arial"/>
                <w:sz w:val="22"/>
                <w:szCs w:val="22"/>
                <w:lang w:val="en-US"/>
              </w:rPr>
              <m:t>-2</m:t>
            </m:r>
          </m:sup>
        </m:sSup>
        <m:d>
          <m:dPr>
            <m:ctrlPr>
              <w:rPr>
                <w:rFonts w:ascii="Cambria Math" w:eastAsia="Calibri" w:hAnsi="Cambria Math" w:cs="Arial"/>
                <w:i/>
                <w:iCs/>
                <w:sz w:val="22"/>
                <w:szCs w:val="22"/>
                <w:lang w:val="en-US"/>
              </w:rPr>
            </m:ctrlPr>
          </m:dPr>
          <m:e>
            <m:r>
              <m:rPr>
                <m:sty m:val="p"/>
              </m:rPr>
              <w:rPr>
                <w:rFonts w:ascii="Cambria Math" w:eastAsia="Calibri" w:hAnsi="Cambria Math" w:cs="Arial"/>
                <w:sz w:val="22"/>
                <w:szCs w:val="22"/>
                <w:lang w:val="en-US"/>
              </w:rPr>
              <m:t>u;m</m:t>
            </m:r>
          </m:e>
        </m:d>
        <m:r>
          <m:rPr>
            <m:sty m:val="p"/>
          </m:rPr>
          <w:rPr>
            <w:rFonts w:ascii="Cambria Math" w:eastAsia="Calibri" w:hAnsi="Cambria Math" w:cs="Arial"/>
            <w:sz w:val="22"/>
            <w:szCs w:val="22"/>
            <w:lang w:val="en-US"/>
          </w:rPr>
          <m:t>=</m:t>
        </m:r>
        <m:d>
          <m:dPr>
            <m:begChr m:val="⌊"/>
            <m:endChr m:val="⌋"/>
            <m:ctrlPr>
              <w:rPr>
                <w:rFonts w:ascii="Cambria Math" w:eastAsia="Calibri" w:hAnsi="Cambria Math" w:cs="Arial"/>
                <w:i/>
                <w:iCs/>
                <w:sz w:val="22"/>
                <w:szCs w:val="22"/>
                <w:lang w:val="en-US"/>
              </w:rPr>
            </m:ctrlPr>
          </m:dPr>
          <m:e>
            <m:r>
              <m:rPr>
                <m:sty m:val="p"/>
              </m:rPr>
              <w:rPr>
                <w:rFonts w:ascii="Cambria Math" w:eastAsia="Calibri" w:hAnsi="Cambria Math" w:cs="Arial"/>
                <w:sz w:val="22"/>
                <w:szCs w:val="22"/>
                <w:lang w:val="en-US"/>
              </w:rPr>
              <m:t>m</m:t>
            </m:r>
          </m:e>
        </m:d>
        <m:r>
          <m:rPr>
            <m:sty m:val="p"/>
          </m:rPr>
          <w:rPr>
            <w:rFonts w:ascii="Cambria Math" w:eastAsia="Calibri" w:hAnsi="Cambria Math" w:cs="Arial"/>
            <w:sz w:val="22"/>
            <w:szCs w:val="22"/>
            <w:lang w:val="en-US"/>
          </w:rPr>
          <m:t>+</m:t>
        </m:r>
        <m:d>
          <m:dPr>
            <m:begChr m:val="{"/>
            <m:endChr m:val=""/>
            <m:ctrlPr>
              <w:rPr>
                <w:rFonts w:ascii="Cambria Math" w:eastAsia="Calibri" w:hAnsi="Cambria Math" w:cs="Arial"/>
                <w:i/>
                <w:iCs/>
                <w:sz w:val="22"/>
                <w:szCs w:val="22"/>
                <w:lang w:val="en-US"/>
              </w:rPr>
            </m:ctrlPr>
          </m:dPr>
          <m:e>
            <m:m>
              <m:mPr>
                <m:mcs>
                  <m:mc>
                    <m:mcPr>
                      <m:count m:val="2"/>
                      <m:mcJc m:val="center"/>
                    </m:mcPr>
                  </m:mc>
                </m:mcs>
                <m:ctrlPr>
                  <w:rPr>
                    <w:rFonts w:ascii="Cambria Math" w:eastAsia="Calibri" w:hAnsi="Cambria Math" w:cs="Arial"/>
                    <w:i/>
                    <w:iCs/>
                    <w:sz w:val="22"/>
                    <w:szCs w:val="22"/>
                    <w:lang w:val="en-US"/>
                  </w:rPr>
                </m:ctrlPr>
              </m:mPr>
              <m:mr>
                <m:e>
                  <m:r>
                    <m:rPr>
                      <m:sty m:val="p"/>
                    </m:rPr>
                    <w:rPr>
                      <w:rFonts w:ascii="Cambria Math" w:eastAsia="Calibri" w:hAnsi="Cambria Math" w:cs="Arial"/>
                      <w:sz w:val="22"/>
                      <w:szCs w:val="22"/>
                      <w:lang w:val="en-US"/>
                    </w:rPr>
                    <m:t>1,</m:t>
                  </m:r>
                </m:e>
                <m:e>
                  <m:r>
                    <m:rPr>
                      <m:sty m:val="p"/>
                    </m:rPr>
                    <w:rPr>
                      <w:rFonts w:ascii="Cambria Math" w:eastAsia="Calibri" w:hAnsi="Cambria Math" w:cs="Arial"/>
                      <w:sz w:val="22"/>
                      <w:szCs w:val="22"/>
                      <w:lang w:val="en-US"/>
                    </w:rPr>
                    <m:t>u&lt;m-</m:t>
                  </m:r>
                  <m:d>
                    <m:dPr>
                      <m:begChr m:val="⌊"/>
                      <m:endChr m:val="⌋"/>
                      <m:ctrlPr>
                        <w:rPr>
                          <w:rFonts w:ascii="Cambria Math" w:eastAsia="Calibri" w:hAnsi="Cambria Math" w:cs="Arial"/>
                          <w:i/>
                          <w:iCs/>
                          <w:sz w:val="22"/>
                          <w:szCs w:val="22"/>
                          <w:lang w:val="en-US"/>
                        </w:rPr>
                      </m:ctrlPr>
                    </m:dPr>
                    <m:e>
                      <m:r>
                        <m:rPr>
                          <m:sty m:val="p"/>
                        </m:rPr>
                        <w:rPr>
                          <w:rFonts w:ascii="Cambria Math" w:eastAsia="Calibri" w:hAnsi="Cambria Math" w:cs="Arial"/>
                          <w:sz w:val="22"/>
                          <w:szCs w:val="22"/>
                          <w:lang w:val="en-US"/>
                        </w:rPr>
                        <m:t>m</m:t>
                      </m:r>
                    </m:e>
                  </m:d>
                </m:e>
              </m:mr>
              <m:mr>
                <m:e>
                  <m:r>
                    <m:rPr>
                      <m:sty m:val="p"/>
                    </m:rPr>
                    <w:rPr>
                      <w:rFonts w:ascii="Cambria Math" w:eastAsia="Calibri" w:hAnsi="Cambria Math" w:cs="Arial"/>
                      <w:sz w:val="22"/>
                      <w:szCs w:val="22"/>
                      <w:lang w:val="en-US"/>
                    </w:rPr>
                    <m:t>0,</m:t>
                  </m:r>
                </m:e>
                <m:e>
                  <m:r>
                    <m:rPr>
                      <m:sty m:val="p"/>
                    </m:rPr>
                    <w:rPr>
                      <w:rFonts w:ascii="Cambria Math" w:eastAsia="Calibri" w:hAnsi="Cambria Math" w:cs="Arial"/>
                      <w:sz w:val="22"/>
                      <w:szCs w:val="22"/>
                      <w:lang w:val="en-US"/>
                    </w:rPr>
                    <m:t>otherwise</m:t>
                  </m:r>
                </m:e>
              </m:mr>
            </m:m>
          </m:e>
        </m:d>
      </m:oMath>
      <w:r w:rsidR="00BA3612" w:rsidRPr="002D1A32">
        <w:rPr>
          <w:rFonts w:ascii="Cambria Math" w:hAnsi="Cambria Math"/>
          <w:i/>
          <w:iCs/>
        </w:rPr>
        <w:instrText xml:space="preserve"> </w:instrText>
      </w:r>
      <w:r w:rsidR="00BA3612" w:rsidRPr="00EE31FE">
        <w:rPr>
          <w:rFonts w:ascii="Cambria Math" w:hAnsi="Cambria Math"/>
          <w:i/>
          <w:iCs/>
        </w:rPr>
        <w:fldChar w:fldCharType="end"/>
      </w:r>
      <w:r w:rsidR="00BA3612" w:rsidRPr="00EE31FE">
        <w:rPr>
          <w:rFonts w:eastAsiaTheme="minorEastAsia"/>
          <w:iCs/>
        </w:rPr>
        <w:fldChar w:fldCharType="begin"/>
      </w:r>
      <w:r w:rsidR="00BA3612" w:rsidRPr="002D1A32">
        <w:rPr>
          <w:rFonts w:eastAsiaTheme="minorEastAsia"/>
          <w:iCs/>
        </w:rPr>
        <w:instrText xml:space="preserve"> QUOTE </w:instrText>
      </w:r>
      <m:oMath>
        <m:d>
          <m:dPr>
            <m:begChr m:val="⌊"/>
            <m:endChr m:val="⌋"/>
            <m:ctrlPr>
              <w:rPr>
                <w:rFonts w:ascii="Cambria Math" w:hAnsi="Cambria Math"/>
                <w:i/>
                <w:iCs/>
              </w:rPr>
            </m:ctrlPr>
          </m:dPr>
          <m:e>
            <m:r>
              <m:rPr>
                <m:sty m:val="p"/>
              </m:rPr>
              <w:rPr>
                <w:rFonts w:ascii="Cambria Math" w:hAnsi="Cambria Math"/>
              </w:rPr>
              <m:t>m</m:t>
            </m:r>
          </m:e>
        </m:d>
        <m:r>
          <m:rPr>
            <m:sty m:val="p"/>
          </m:rP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m:rPr>
                      <m:sty m:val="p"/>
                    </m:rPr>
                    <w:rPr>
                      <w:rFonts w:ascii="Cambria Math" w:hAnsi="Cambria Math"/>
                    </w:rPr>
                    <m:t>1,</m:t>
                  </m:r>
                </m:e>
                <m:e>
                  <m:r>
                    <m:rPr>
                      <m:sty m:val="p"/>
                    </m:rPr>
                    <w:rPr>
                      <w:rFonts w:ascii="Cambria Math" w:hAnsi="Cambria Math"/>
                    </w:rPr>
                    <m:t>u&lt;m-</m:t>
                  </m:r>
                  <m:d>
                    <m:dPr>
                      <m:begChr m:val="⌊"/>
                      <m:endChr m:val="⌋"/>
                      <m:ctrlPr>
                        <w:rPr>
                          <w:rFonts w:ascii="Cambria Math" w:hAnsi="Cambria Math"/>
                          <w:i/>
                          <w:iCs/>
                        </w:rPr>
                      </m:ctrlPr>
                    </m:dPr>
                    <m:e>
                      <m:r>
                        <m:rPr>
                          <m:sty m:val="p"/>
                        </m:rPr>
                        <w:rPr>
                          <w:rFonts w:ascii="Cambria Math" w:hAnsi="Cambria Math"/>
                        </w:rPr>
                        <m:t>m</m:t>
                      </m:r>
                    </m:e>
                  </m:d>
                </m:e>
              </m:mr>
              <m:mr>
                <m:e>
                  <m:r>
                    <m:rPr>
                      <m:sty m:val="p"/>
                    </m:rPr>
                    <w:rPr>
                      <w:rFonts w:ascii="Cambria Math" w:hAnsi="Cambria Math"/>
                    </w:rPr>
                    <m:t>0,</m:t>
                  </m:r>
                </m:e>
                <m:e>
                  <m:r>
                    <m:rPr>
                      <m:sty m:val="p"/>
                    </m:rPr>
                    <w:rPr>
                      <w:rFonts w:ascii="Cambria Math" w:hAnsi="Cambria Math"/>
                    </w:rPr>
                    <m:t>otherwise</m:t>
                  </m:r>
                </m:e>
              </m:mr>
            </m:m>
          </m:e>
        </m:d>
      </m:oMath>
      <w:r w:rsidR="00BA3612" w:rsidRPr="002D1A32">
        <w:rPr>
          <w:rFonts w:eastAsiaTheme="minorEastAsia"/>
          <w:iCs/>
        </w:rPr>
        <w:instrText xml:space="preserve"> </w:instrText>
      </w:r>
      <w:r w:rsidR="00BA3612" w:rsidRPr="00EE31FE">
        <w:rPr>
          <w:rFonts w:eastAsiaTheme="minorEastAsia"/>
          <w:iCs/>
        </w:rPr>
        <w:fldChar w:fldCharType="end"/>
      </w:r>
      <w:r w:rsidR="00BA3612" w:rsidRPr="002D1A32">
        <w:rPr>
          <w:i/>
          <w:iCs/>
        </w:rPr>
        <w:t xml:space="preserve">, </w:t>
      </w:r>
      <w:r w:rsidR="00BA3612" w:rsidRPr="00BA3612">
        <w:t xml:space="preserve">where </w:t>
      </w:r>
      <w:r w:rsidR="00BA3612" w:rsidRPr="002D1A32">
        <w:rPr>
          <w:i/>
          <w:iCs/>
        </w:rPr>
        <w:t>u</w:t>
      </w:r>
      <w:r w:rsidR="00BA3612" w:rsidRPr="00BA3612">
        <w:t xml:space="preserve"> ~ </w:t>
      </w:r>
      <w:proofErr w:type="gramStart"/>
      <w:r w:rsidR="00BA3612" w:rsidRPr="00BA3612">
        <w:t>uniform[</w:t>
      </w:r>
      <w:proofErr w:type="gramEnd"/>
      <w:r w:rsidR="00BA3612" w:rsidRPr="00BA3612">
        <w:t>0,1)</w:t>
      </w:r>
      <w:r w:rsidR="00962583">
        <w:t>.</w:t>
      </w:r>
    </w:p>
    <w:p w:rsidR="00962583" w:rsidRDefault="005532A2" w:rsidP="000957DC">
      <w:pPr>
        <w:jc w:val="both"/>
        <w:rPr>
          <w:lang w:val="en-US"/>
        </w:rPr>
      </w:pPr>
      <w:r>
        <w:rPr>
          <w:lang w:val="en-US"/>
        </w:rPr>
        <w:t xml:space="preserve">For practical reasons </w:t>
      </w:r>
      <w:r w:rsidR="000957DC">
        <w:rPr>
          <w:lang w:val="en-US"/>
        </w:rPr>
        <w:t xml:space="preserve">e.g. </w:t>
      </w:r>
      <w:r>
        <w:rPr>
          <w:lang w:val="en-US"/>
        </w:rPr>
        <w:t>PAPR</w:t>
      </w:r>
      <w:r w:rsidR="00EE31FE">
        <w:rPr>
          <w:lang w:val="en-US"/>
        </w:rPr>
        <w:t xml:space="preserve"> the repeated transmissions should not occur in different PRBs of the same subframes but in different subframes. I</w:t>
      </w:r>
      <w:r>
        <w:rPr>
          <w:lang w:val="en-US"/>
        </w:rPr>
        <w:t xml:space="preserve">t is beneficial to limit </w:t>
      </w:r>
      <w:r w:rsidR="000957DC">
        <w:rPr>
          <w:lang w:val="en-US"/>
        </w:rPr>
        <w:t>the number of repetitions (</w:t>
      </w:r>
      <w:r w:rsidRPr="005532A2">
        <w:rPr>
          <w:i/>
          <w:iCs/>
          <w:lang w:val="en-US"/>
        </w:rPr>
        <w:t>m</w:t>
      </w:r>
      <w:r w:rsidR="000957DC">
        <w:rPr>
          <w:i/>
          <w:iCs/>
          <w:lang w:val="en-US"/>
        </w:rPr>
        <w:t>)</w:t>
      </w:r>
      <w:r>
        <w:rPr>
          <w:lang w:val="en-US"/>
        </w:rPr>
        <w:t xml:space="preserve"> by half the number of subframes available</w:t>
      </w:r>
      <w:r w:rsidR="00EE31FE">
        <w:rPr>
          <w:lang w:val="en-US"/>
        </w:rPr>
        <w:t xml:space="preserve"> which is determined by the pool size</w:t>
      </w:r>
      <w:r>
        <w:rPr>
          <w:lang w:val="en-US"/>
        </w:rPr>
        <w:t xml:space="preserve">, pick in random </w:t>
      </w:r>
      <w:r w:rsidR="00591828">
        <w:rPr>
          <w:lang w:val="en-US"/>
        </w:rPr>
        <w:t xml:space="preserve">the limited </w:t>
      </w:r>
      <w:r w:rsidRPr="005532A2">
        <w:rPr>
          <w:i/>
          <w:iCs/>
          <w:lang w:val="en-US"/>
        </w:rPr>
        <w:t>m</w:t>
      </w:r>
      <w:r>
        <w:rPr>
          <w:lang w:val="en-US"/>
        </w:rPr>
        <w:t xml:space="preserve"> subframes and transmit </w:t>
      </w:r>
      <w:r w:rsidR="00591828">
        <w:rPr>
          <w:lang w:val="en-US"/>
        </w:rPr>
        <w:t>on a</w:t>
      </w:r>
      <w:r>
        <w:rPr>
          <w:lang w:val="en-US"/>
        </w:rPr>
        <w:t xml:space="preserve"> randomly selected PRB on </w:t>
      </w:r>
      <w:r w:rsidR="00591828">
        <w:rPr>
          <w:lang w:val="en-US"/>
        </w:rPr>
        <w:t>every</w:t>
      </w:r>
      <w:r>
        <w:rPr>
          <w:lang w:val="en-US"/>
        </w:rPr>
        <w:t xml:space="preserve"> selected </w:t>
      </w:r>
      <w:r w:rsidR="003B7C0B">
        <w:rPr>
          <w:lang w:val="en-US"/>
        </w:rPr>
        <w:t>subframe</w:t>
      </w:r>
      <w:r>
        <w:rPr>
          <w:lang w:val="en-US"/>
        </w:rPr>
        <w:t>.</w:t>
      </w:r>
    </w:p>
    <w:p w:rsidR="00864B99" w:rsidRDefault="00864B99" w:rsidP="00B7220E">
      <w:pPr>
        <w:jc w:val="both"/>
        <w:rPr>
          <w:lang w:val="en-US"/>
        </w:rPr>
      </w:pPr>
      <w:r w:rsidRPr="00820D20">
        <w:rPr>
          <w:lang w:val="en-US"/>
        </w:rPr>
        <w:fldChar w:fldCharType="begin"/>
      </w:r>
      <w:r w:rsidRPr="00820D20">
        <w:rPr>
          <w:lang w:val="en-US"/>
        </w:rPr>
        <w:instrText xml:space="preserve"> REF _Ref439757693 \h </w:instrText>
      </w:r>
      <w:r w:rsidR="00A42AC1" w:rsidRPr="00820D20">
        <w:rPr>
          <w:lang w:val="en-US"/>
        </w:rPr>
        <w:instrText xml:space="preserve"> \* MERGEFORMAT </w:instrText>
      </w:r>
      <w:r w:rsidRPr="00820D20">
        <w:rPr>
          <w:lang w:val="en-US"/>
        </w:rPr>
      </w:r>
      <w:r w:rsidRPr="00820D20">
        <w:rPr>
          <w:lang w:val="en-US"/>
        </w:rPr>
        <w:fldChar w:fldCharType="separate"/>
      </w:r>
      <w:r w:rsidRPr="00820D20">
        <w:rPr>
          <w:lang w:val="en-US"/>
        </w:rPr>
        <w:t>Figure 3</w:t>
      </w:r>
      <w:r w:rsidRPr="00820D20">
        <w:rPr>
          <w:lang w:val="en-US"/>
        </w:rPr>
        <w:fldChar w:fldCharType="end"/>
      </w:r>
      <w:r w:rsidRPr="00820D20">
        <w:rPr>
          <w:lang w:val="en-US"/>
        </w:rPr>
        <w:t xml:space="preserve"> </w:t>
      </w:r>
      <w:r>
        <w:rPr>
          <w:lang w:val="en-US"/>
        </w:rPr>
        <w:t xml:space="preserve">shows the average </w:t>
      </w:r>
      <w:r w:rsidR="00B7220E">
        <w:rPr>
          <w:lang w:val="en-US"/>
        </w:rPr>
        <w:t xml:space="preserve">overall </w:t>
      </w:r>
      <w:r>
        <w:rPr>
          <w:lang w:val="en-US"/>
        </w:rPr>
        <w:t>success rate</w:t>
      </w:r>
      <w:r w:rsidR="00591828">
        <w:rPr>
          <w:lang w:val="en-US"/>
        </w:rPr>
        <w:t xml:space="preserve"> of SA selection strategy that is </w:t>
      </w:r>
      <w:r>
        <w:rPr>
          <w:lang w:val="en-US"/>
        </w:rPr>
        <w:t xml:space="preserve">a function of load for a network of UEs that adopt the </w:t>
      </w:r>
      <w:r w:rsidR="00B7220E">
        <w:rPr>
          <w:lang w:val="en-US"/>
        </w:rPr>
        <w:t>proposed strategy</w:t>
      </w:r>
      <w:r>
        <w:rPr>
          <w:lang w:val="en-US"/>
        </w:rPr>
        <w:t xml:space="preserve">. It can be seen that the performance almost matches the theoretical bounds. </w:t>
      </w:r>
      <w:r w:rsidR="00591828">
        <w:rPr>
          <w:lang w:val="en-US"/>
        </w:rPr>
        <w:t>The SA pool is assumed to be 8 subframes x 50 PRBs.</w:t>
      </w:r>
    </w:p>
    <w:p w:rsidR="005532A2" w:rsidRDefault="005532A2" w:rsidP="00B7220E">
      <w:pPr>
        <w:keepNext/>
        <w:jc w:val="center"/>
      </w:pPr>
      <w:r>
        <w:rPr>
          <w:noProof/>
          <w:lang w:val="en-US" w:bidi="he-IL"/>
        </w:rPr>
        <w:drawing>
          <wp:inline distT="0" distB="0" distL="0" distR="0" wp14:anchorId="50CF9FD1" wp14:editId="4832FF19">
            <wp:extent cx="5943600" cy="154004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540041"/>
                    </a:xfrm>
                    <a:prstGeom prst="rect">
                      <a:avLst/>
                    </a:prstGeom>
                    <a:noFill/>
                    <a:ln>
                      <a:noFill/>
                    </a:ln>
                  </pic:spPr>
                </pic:pic>
              </a:graphicData>
            </a:graphic>
          </wp:inline>
        </w:drawing>
      </w:r>
    </w:p>
    <w:p w:rsidR="005532A2" w:rsidRPr="00864B99" w:rsidRDefault="005532A2" w:rsidP="00B7220E">
      <w:pPr>
        <w:pStyle w:val="Caption"/>
        <w:jc w:val="center"/>
        <w:rPr>
          <w:b w:val="0"/>
          <w:bCs/>
        </w:rPr>
      </w:pPr>
      <w:bookmarkStart w:id="3" w:name="_Ref439757693"/>
      <w:r w:rsidRPr="00864B99">
        <w:rPr>
          <w:b w:val="0"/>
          <w:bCs/>
        </w:rPr>
        <w:t xml:space="preserve">Figure </w:t>
      </w:r>
      <w:r w:rsidRPr="00864B99">
        <w:rPr>
          <w:b w:val="0"/>
          <w:bCs/>
        </w:rPr>
        <w:fldChar w:fldCharType="begin"/>
      </w:r>
      <w:r w:rsidRPr="00864B99">
        <w:rPr>
          <w:b w:val="0"/>
          <w:bCs/>
        </w:rPr>
        <w:instrText xml:space="preserve"> SEQ Figure \* ARABIC </w:instrText>
      </w:r>
      <w:r w:rsidRPr="00864B99">
        <w:rPr>
          <w:b w:val="0"/>
          <w:bCs/>
        </w:rPr>
        <w:fldChar w:fldCharType="separate"/>
      </w:r>
      <w:r w:rsidRPr="00864B99">
        <w:rPr>
          <w:b w:val="0"/>
          <w:bCs/>
        </w:rPr>
        <w:t>3</w:t>
      </w:r>
      <w:r w:rsidRPr="00864B99">
        <w:rPr>
          <w:b w:val="0"/>
          <w:bCs/>
        </w:rPr>
        <w:fldChar w:fldCharType="end"/>
      </w:r>
      <w:bookmarkEnd w:id="3"/>
      <w:r w:rsidRPr="00864B99">
        <w:rPr>
          <w:b w:val="0"/>
          <w:bCs/>
        </w:rPr>
        <w:t xml:space="preserve">: Average rate of success as a function of load for the </w:t>
      </w:r>
      <w:r w:rsidR="00B7220E">
        <w:rPr>
          <w:b w:val="0"/>
          <w:bCs/>
          <w:lang w:val="en-US"/>
        </w:rPr>
        <w:t xml:space="preserve">proposed strategy </w:t>
      </w:r>
      <w:r w:rsidRPr="00864B99">
        <w:rPr>
          <w:b w:val="0"/>
          <w:bCs/>
        </w:rPr>
        <w:t xml:space="preserve"> (blue), theoretical bounds (thick dotted black) and fixed </w:t>
      </w:r>
      <w:r w:rsidR="00B7220E">
        <w:rPr>
          <w:b w:val="0"/>
          <w:bCs/>
          <w:lang w:val="en-US"/>
        </w:rPr>
        <w:t xml:space="preserve">number of repetitions </w:t>
      </w:r>
      <w:r w:rsidRPr="00864B99">
        <w:rPr>
          <w:b w:val="0"/>
          <w:bCs/>
        </w:rPr>
        <w:t>(independent of load)  m=1</w:t>
      </w:r>
      <w:r w:rsidR="00864B99" w:rsidRPr="00864B99">
        <w:rPr>
          <w:b w:val="0"/>
          <w:bCs/>
        </w:rPr>
        <w:t xml:space="preserve"> </w:t>
      </w:r>
      <w:r w:rsidRPr="00864B99">
        <w:rPr>
          <w:b w:val="0"/>
          <w:bCs/>
        </w:rPr>
        <w:t>and m=2 (dotted black).</w:t>
      </w:r>
    </w:p>
    <w:p w:rsidR="00864B99" w:rsidRDefault="00864B99" w:rsidP="00864B99">
      <w:pPr>
        <w:pStyle w:val="LGTdoc"/>
        <w:spacing w:afterLines="100" w:after="240" w:line="240" w:lineRule="auto"/>
        <w:rPr>
          <w:rFonts w:eastAsia="SimSun"/>
          <w:b/>
          <w:bCs/>
          <w:i/>
          <w:sz w:val="20"/>
          <w:szCs w:val="20"/>
          <w:lang w:val="en-US" w:eastAsia="zh-CN"/>
        </w:rPr>
      </w:pPr>
    </w:p>
    <w:p w:rsidR="00FD79C7" w:rsidRPr="006619EE" w:rsidRDefault="00864B99" w:rsidP="00352D60">
      <w:pPr>
        <w:jc w:val="both"/>
        <w:rPr>
          <w:rFonts w:eastAsia="SimSun"/>
          <w:b/>
          <w:bCs/>
          <w:i/>
          <w:lang w:val="en-US" w:eastAsia="zh-CN"/>
        </w:rPr>
      </w:pPr>
      <w:r w:rsidRPr="00C92819">
        <w:rPr>
          <w:rFonts w:eastAsia="SimSun"/>
          <w:b/>
          <w:bCs/>
          <w:i/>
          <w:lang w:val="en-US" w:eastAsia="zh-CN"/>
        </w:rPr>
        <w:t xml:space="preserve">Observation </w:t>
      </w:r>
      <w:r>
        <w:rPr>
          <w:rFonts w:eastAsia="SimSun"/>
          <w:b/>
          <w:bCs/>
          <w:i/>
          <w:lang w:val="en-US" w:eastAsia="zh-CN"/>
        </w:rPr>
        <w:t>3</w:t>
      </w:r>
      <w:r w:rsidRPr="00C92819">
        <w:rPr>
          <w:rFonts w:eastAsia="SimSun"/>
          <w:b/>
          <w:bCs/>
          <w:i/>
          <w:lang w:val="en-US" w:eastAsia="zh-CN"/>
        </w:rPr>
        <w:t xml:space="preserve">: </w:t>
      </w:r>
      <w:r w:rsidRPr="006619EE">
        <w:rPr>
          <w:rFonts w:eastAsia="SimSun"/>
          <w:b/>
          <w:bCs/>
          <w:i/>
          <w:lang w:val="en-US" w:eastAsia="zh-CN"/>
        </w:rPr>
        <w:t xml:space="preserve">Given the average load, a simple </w:t>
      </w:r>
      <w:r w:rsidR="000957DC">
        <w:rPr>
          <w:rFonts w:eastAsia="SimSun"/>
          <w:b/>
          <w:bCs/>
          <w:i/>
          <w:lang w:val="en-US" w:eastAsia="zh-CN"/>
        </w:rPr>
        <w:t xml:space="preserve">strategy </w:t>
      </w:r>
      <w:r w:rsidR="00352D60" w:rsidRPr="00352D60">
        <w:rPr>
          <w:rFonts w:eastAsia="SimSun"/>
          <w:b/>
          <w:bCs/>
          <w:i/>
          <w:lang w:val="en-US" w:eastAsia="zh-CN"/>
        </w:rPr>
        <w:t xml:space="preserve">that adjusts the number of SA transmissions </w:t>
      </w:r>
      <w:r w:rsidRPr="006619EE">
        <w:rPr>
          <w:rFonts w:eastAsia="SimSun"/>
          <w:b/>
          <w:bCs/>
          <w:i/>
          <w:lang w:val="en-US" w:eastAsia="zh-CN"/>
        </w:rPr>
        <w:t xml:space="preserve">can </w:t>
      </w:r>
      <w:r w:rsidR="00AA1153" w:rsidRPr="006619EE">
        <w:rPr>
          <w:rFonts w:eastAsia="SimSun"/>
          <w:b/>
          <w:bCs/>
          <w:i/>
          <w:lang w:val="en-US" w:eastAsia="zh-CN"/>
        </w:rPr>
        <w:t xml:space="preserve">almost </w:t>
      </w:r>
      <w:r w:rsidR="00352D60">
        <w:rPr>
          <w:rFonts w:eastAsia="SimSun"/>
          <w:b/>
          <w:bCs/>
          <w:i/>
          <w:lang w:val="en-US" w:eastAsia="zh-CN"/>
        </w:rPr>
        <w:t>achieve the theoretical bounds.</w:t>
      </w:r>
    </w:p>
    <w:p w:rsidR="00FD79C7" w:rsidRPr="006619EE" w:rsidRDefault="00FD79C7" w:rsidP="00352D60">
      <w:pPr>
        <w:jc w:val="both"/>
        <w:rPr>
          <w:rFonts w:eastAsia="SimSun"/>
          <w:b/>
          <w:bCs/>
          <w:i/>
          <w:lang w:val="en-US" w:eastAsia="zh-CN"/>
        </w:rPr>
      </w:pPr>
      <w:r w:rsidRPr="00C92819">
        <w:rPr>
          <w:rFonts w:eastAsia="SimSun"/>
          <w:b/>
          <w:bCs/>
          <w:i/>
          <w:lang w:val="en-US" w:eastAsia="zh-CN"/>
        </w:rPr>
        <w:t xml:space="preserve">Observation </w:t>
      </w:r>
      <w:r>
        <w:rPr>
          <w:rFonts w:eastAsia="SimSun"/>
          <w:b/>
          <w:bCs/>
          <w:i/>
          <w:lang w:val="en-US" w:eastAsia="zh-CN"/>
        </w:rPr>
        <w:t>4</w:t>
      </w:r>
      <w:r w:rsidRPr="00C92819">
        <w:rPr>
          <w:rFonts w:eastAsia="SimSun"/>
          <w:b/>
          <w:bCs/>
          <w:i/>
          <w:lang w:val="en-US" w:eastAsia="zh-CN"/>
        </w:rPr>
        <w:t xml:space="preserve">: </w:t>
      </w:r>
      <w:r w:rsidR="00352D60">
        <w:rPr>
          <w:rFonts w:eastAsia="SimSun"/>
          <w:b/>
          <w:bCs/>
          <w:i/>
          <w:lang w:val="en-US" w:eastAsia="zh-CN"/>
        </w:rPr>
        <w:t>The ideal number of repetitions (</w:t>
      </w:r>
      <w:r w:rsidRPr="006619EE">
        <w:rPr>
          <w:rFonts w:eastAsia="SimSun"/>
          <w:b/>
          <w:bCs/>
          <w:i/>
          <w:lang w:val="en-US" w:eastAsia="zh-CN"/>
        </w:rPr>
        <w:t>m*</w:t>
      </w:r>
      <w:r w:rsidR="00352D60">
        <w:rPr>
          <w:rFonts w:eastAsia="SimSun"/>
          <w:b/>
          <w:bCs/>
          <w:i/>
          <w:lang w:val="en-US" w:eastAsia="zh-CN"/>
        </w:rPr>
        <w:t>)</w:t>
      </w:r>
      <w:r w:rsidRPr="006619EE">
        <w:rPr>
          <w:rFonts w:eastAsia="SimSun"/>
          <w:b/>
          <w:bCs/>
          <w:i/>
          <w:lang w:val="en-US" w:eastAsia="zh-CN"/>
        </w:rPr>
        <w:t xml:space="preserve"> can be smaller than 1</w:t>
      </w:r>
      <w:r w:rsidR="00352D60">
        <w:rPr>
          <w:rFonts w:eastAsia="SimSun"/>
          <w:b/>
          <w:bCs/>
          <w:i/>
          <w:lang w:val="en-US" w:eastAsia="zh-CN"/>
        </w:rPr>
        <w:t xml:space="preserve"> and m can be 0</w:t>
      </w:r>
      <w:r w:rsidRPr="006619EE">
        <w:rPr>
          <w:rFonts w:eastAsia="SimSun"/>
          <w:b/>
          <w:bCs/>
          <w:i/>
          <w:lang w:val="en-US" w:eastAsia="zh-CN"/>
        </w:rPr>
        <w:t xml:space="preserve">. In this case UEs may decide to drop their message for the benefit of the network and their own (averaged over time). Dropped messages are counted as failures, reducing the success rate. </w:t>
      </w:r>
      <w:r w:rsidR="00FE1387" w:rsidRPr="006619EE">
        <w:rPr>
          <w:rFonts w:eastAsia="SimSun"/>
          <w:b/>
          <w:bCs/>
          <w:i/>
          <w:lang w:val="en-US" w:eastAsia="zh-CN"/>
        </w:rPr>
        <w:t xml:space="preserve">However, if the rate of the V2V message generation can be adopted by the load, then the success rate increases significantly, as the amount of dropped messages decreases significantly. </w:t>
      </w:r>
    </w:p>
    <w:p w:rsidR="00AA1153" w:rsidRDefault="00AA1153" w:rsidP="00FD79C7">
      <w:pPr>
        <w:pStyle w:val="LGTdoc"/>
        <w:spacing w:afterLines="100" w:after="240" w:line="240" w:lineRule="auto"/>
        <w:rPr>
          <w:sz w:val="20"/>
          <w:szCs w:val="22"/>
        </w:rPr>
      </w:pPr>
    </w:p>
    <w:p w:rsidR="003950FE" w:rsidRPr="009F794F" w:rsidRDefault="003950FE" w:rsidP="003950FE">
      <w:pPr>
        <w:jc w:val="both"/>
        <w:rPr>
          <w:rFonts w:ascii="Times" w:eastAsia="MS Mincho" w:hAnsi="Times"/>
          <w:b/>
          <w:iCs/>
          <w:lang w:val="x-none" w:eastAsia="ja-JP"/>
        </w:rPr>
      </w:pPr>
    </w:p>
    <w:p w:rsidR="0034111C" w:rsidRDefault="00F23013">
      <w:pPr>
        <w:pStyle w:val="Heading1"/>
        <w:rPr>
          <w:color w:val="000000"/>
        </w:rPr>
      </w:pPr>
      <w:r>
        <w:rPr>
          <w:color w:val="000000"/>
        </w:rPr>
        <w:t>3</w:t>
      </w:r>
      <w:r w:rsidR="0034111C" w:rsidRPr="00B85522">
        <w:rPr>
          <w:color w:val="000000"/>
        </w:rPr>
        <w:tab/>
      </w:r>
      <w:r w:rsidR="00EE7FA7" w:rsidRPr="00B85522">
        <w:rPr>
          <w:color w:val="000000"/>
        </w:rPr>
        <w:t>Conclusion</w:t>
      </w:r>
    </w:p>
    <w:p w:rsidR="00812C61" w:rsidRDefault="00921EF0" w:rsidP="007647D3">
      <w:pPr>
        <w:jc w:val="both"/>
      </w:pPr>
      <w:r w:rsidRPr="00921EF0">
        <w:t xml:space="preserve">We have </w:t>
      </w:r>
      <w:r>
        <w:t xml:space="preserve">analysed the success rate of a random selection of resources as a function of the pools load, and proposed </w:t>
      </w:r>
      <w:r w:rsidR="007647D3">
        <w:t xml:space="preserve">a strategy </w:t>
      </w:r>
      <w:r>
        <w:t>to increase the number of UEs that can be supported for a certain average success rate</w:t>
      </w:r>
      <w:r w:rsidR="007647D3">
        <w:t xml:space="preserve"> and pools load.</w:t>
      </w:r>
    </w:p>
    <w:p w:rsidR="00921EF0" w:rsidRPr="00921EF0" w:rsidRDefault="00921EF0" w:rsidP="00921EF0">
      <w:r>
        <w:t>Based on our analysis and simulations of the algorithms we propose the following:</w:t>
      </w:r>
    </w:p>
    <w:p w:rsidR="00921EF0" w:rsidRDefault="00921EF0" w:rsidP="00172168">
      <w:pPr>
        <w:rPr>
          <w:rFonts w:ascii="Times" w:eastAsia="MS Mincho" w:hAnsi="Times"/>
          <w:b/>
          <w:iCs/>
          <w:lang w:val="en-US" w:eastAsia="ja-JP"/>
        </w:rPr>
      </w:pPr>
      <w:r w:rsidRPr="00486DD9">
        <w:rPr>
          <w:rFonts w:ascii="Times" w:eastAsia="MS Mincho" w:hAnsi="Times"/>
          <w:b/>
          <w:iCs/>
          <w:lang w:val="en-US" w:eastAsia="ja-JP"/>
        </w:rPr>
        <w:lastRenderedPageBreak/>
        <w:t xml:space="preserve">Proposal 1: </w:t>
      </w:r>
      <w:r w:rsidR="007647D3">
        <w:rPr>
          <w:rFonts w:ascii="Times" w:eastAsia="MS Mincho" w:hAnsi="Times"/>
          <w:b/>
          <w:iCs/>
          <w:lang w:val="en-US" w:eastAsia="ja-JP"/>
        </w:rPr>
        <w:t>The number of SA</w:t>
      </w:r>
      <w:r>
        <w:rPr>
          <w:rFonts w:ascii="Times" w:eastAsia="MS Mincho" w:hAnsi="Times"/>
          <w:b/>
          <w:iCs/>
          <w:lang w:val="en-US" w:eastAsia="ja-JP"/>
        </w:rPr>
        <w:t xml:space="preserve"> transmissions within an SA period in mode 2 should be dynamically adjusted according to the pool’s load.</w:t>
      </w:r>
    </w:p>
    <w:p w:rsidR="00921EF0" w:rsidRDefault="00921EF0" w:rsidP="00E16454">
      <w:pPr>
        <w:rPr>
          <w:rFonts w:ascii="Times" w:eastAsia="MS Mincho" w:hAnsi="Times"/>
          <w:b/>
          <w:iCs/>
          <w:lang w:val="en-US" w:eastAsia="ja-JP"/>
        </w:rPr>
      </w:pPr>
      <w:r>
        <w:rPr>
          <w:rFonts w:ascii="Times" w:eastAsia="MS Mincho" w:hAnsi="Times"/>
          <w:b/>
          <w:iCs/>
          <w:lang w:val="en-US" w:eastAsia="ja-JP"/>
        </w:rPr>
        <w:t xml:space="preserve">Proposal </w:t>
      </w:r>
      <w:r w:rsidR="00E16454">
        <w:rPr>
          <w:rFonts w:ascii="Times" w:eastAsia="MS Mincho" w:hAnsi="Times"/>
          <w:b/>
          <w:iCs/>
          <w:lang w:val="en-US" w:eastAsia="ja-JP"/>
        </w:rPr>
        <w:t>2</w:t>
      </w:r>
      <w:r>
        <w:rPr>
          <w:rFonts w:ascii="Times" w:eastAsia="MS Mincho" w:hAnsi="Times"/>
          <w:b/>
          <w:iCs/>
          <w:lang w:val="en-US" w:eastAsia="ja-JP"/>
        </w:rPr>
        <w:t xml:space="preserve">: The number of SA transmissions within an SA period in in-coverage mode2 should be based on </w:t>
      </w:r>
      <w:proofErr w:type="spellStart"/>
      <w:r>
        <w:rPr>
          <w:rFonts w:ascii="Times" w:eastAsia="MS Mincho" w:hAnsi="Times"/>
          <w:b/>
          <w:iCs/>
          <w:lang w:val="en-US" w:eastAsia="ja-JP"/>
        </w:rPr>
        <w:t>eNB</w:t>
      </w:r>
      <w:proofErr w:type="spellEnd"/>
      <w:r>
        <w:rPr>
          <w:rFonts w:ascii="Times" w:eastAsia="MS Mincho" w:hAnsi="Times"/>
          <w:b/>
          <w:iCs/>
          <w:lang w:val="en-US" w:eastAsia="ja-JP"/>
        </w:rPr>
        <w:t>/RSU signaling.</w:t>
      </w:r>
    </w:p>
    <w:p w:rsidR="00921EF0" w:rsidRDefault="00921EF0" w:rsidP="00E16454">
      <w:pPr>
        <w:rPr>
          <w:rFonts w:ascii="Times" w:eastAsia="MS Mincho" w:hAnsi="Times"/>
          <w:b/>
          <w:iCs/>
          <w:lang w:val="en-US" w:eastAsia="ja-JP"/>
        </w:rPr>
      </w:pPr>
      <w:r>
        <w:rPr>
          <w:rFonts w:ascii="Times" w:eastAsia="MS Mincho" w:hAnsi="Times"/>
          <w:b/>
          <w:iCs/>
          <w:lang w:val="en-US" w:eastAsia="ja-JP"/>
        </w:rPr>
        <w:t xml:space="preserve">Proposal </w:t>
      </w:r>
      <w:r w:rsidR="00E16454">
        <w:rPr>
          <w:rFonts w:ascii="Times" w:eastAsia="MS Mincho" w:hAnsi="Times"/>
          <w:b/>
          <w:iCs/>
          <w:lang w:val="en-US" w:eastAsia="ja-JP"/>
        </w:rPr>
        <w:t>3</w:t>
      </w:r>
      <w:r>
        <w:rPr>
          <w:rFonts w:ascii="Times" w:eastAsia="MS Mincho" w:hAnsi="Times"/>
          <w:b/>
          <w:iCs/>
          <w:lang w:val="en-US" w:eastAsia="ja-JP"/>
        </w:rPr>
        <w:t xml:space="preserve">: If </w:t>
      </w:r>
      <w:proofErr w:type="spellStart"/>
      <w:r>
        <w:rPr>
          <w:rFonts w:ascii="Times" w:eastAsia="MS Mincho" w:hAnsi="Times"/>
          <w:b/>
          <w:iCs/>
          <w:lang w:val="en-US" w:eastAsia="ja-JP"/>
        </w:rPr>
        <w:t>eNB</w:t>
      </w:r>
      <w:proofErr w:type="spellEnd"/>
      <w:r>
        <w:rPr>
          <w:rFonts w:ascii="Times" w:eastAsia="MS Mincho" w:hAnsi="Times"/>
          <w:b/>
          <w:iCs/>
          <w:lang w:val="en-US" w:eastAsia="ja-JP"/>
        </w:rPr>
        <w:t>/RSU signaling is not available, the number of SA transmissions in mode 2 should be based on the</w:t>
      </w:r>
      <w:r w:rsidR="00E16454">
        <w:rPr>
          <w:rFonts w:ascii="Times" w:eastAsia="MS Mincho" w:hAnsi="Times"/>
          <w:b/>
          <w:iCs/>
          <w:lang w:val="en-US" w:eastAsia="ja-JP"/>
        </w:rPr>
        <w:t xml:space="preserve"> leader UE signaling.</w:t>
      </w:r>
    </w:p>
    <w:p w:rsidR="00921EF0" w:rsidRDefault="00921EF0" w:rsidP="00F97FF9">
      <w:pPr>
        <w:jc w:val="both"/>
        <w:rPr>
          <w:rFonts w:ascii="Times" w:eastAsia="MS Mincho" w:hAnsi="Times"/>
          <w:b/>
          <w:iCs/>
          <w:lang w:val="en-US" w:eastAsia="ja-JP"/>
        </w:rPr>
      </w:pPr>
    </w:p>
    <w:p w:rsidR="003E63B3" w:rsidRPr="00A271E1" w:rsidRDefault="003E63B3" w:rsidP="003E63B3">
      <w:pPr>
        <w:pStyle w:val="LGTdoc"/>
        <w:spacing w:afterLines="0" w:line="240" w:lineRule="auto"/>
        <w:rPr>
          <w:rFonts w:eastAsia="SimSun"/>
          <w:b/>
          <w:sz w:val="20"/>
          <w:szCs w:val="20"/>
          <w:lang w:val="en-US" w:eastAsia="zh-CN"/>
        </w:rPr>
      </w:pPr>
    </w:p>
    <w:p w:rsidR="0034111C" w:rsidRPr="00C72E18" w:rsidRDefault="0034111C">
      <w:pPr>
        <w:pStyle w:val="Heading1"/>
      </w:pPr>
      <w:r w:rsidRPr="00C72E18">
        <w:t>References</w:t>
      </w:r>
      <w:r w:rsidR="00A2459D" w:rsidRPr="00C72E18">
        <w:t xml:space="preserve"> </w:t>
      </w:r>
    </w:p>
    <w:p w:rsidR="000307E1" w:rsidRDefault="0042398D" w:rsidP="00593BC7">
      <w:pPr>
        <w:pStyle w:val="BodyText"/>
        <w:numPr>
          <w:ilvl w:val="0"/>
          <w:numId w:val="1"/>
        </w:numPr>
        <w:rPr>
          <w:sz w:val="18"/>
          <w:lang w:val="en-US"/>
        </w:rPr>
      </w:pPr>
      <w:r w:rsidRPr="00B94FD3">
        <w:rPr>
          <w:sz w:val="18"/>
          <w:lang w:val="en-US"/>
        </w:rPr>
        <w:t>RP-152293</w:t>
      </w:r>
      <w:r w:rsidR="00593BC7">
        <w:rPr>
          <w:sz w:val="18"/>
          <w:lang w:val="en-US"/>
        </w:rPr>
        <w:t>,</w:t>
      </w:r>
      <w:r>
        <w:rPr>
          <w:sz w:val="18"/>
          <w:lang w:val="en-US"/>
        </w:rPr>
        <w:t xml:space="preserve"> </w:t>
      </w:r>
      <w:r w:rsidR="00593BC7">
        <w:rPr>
          <w:sz w:val="18"/>
          <w:lang w:val="en-US"/>
        </w:rPr>
        <w:t>“</w:t>
      </w:r>
      <w:r w:rsidRPr="00B94FD3">
        <w:rPr>
          <w:sz w:val="18"/>
          <w:lang w:val="en-US"/>
        </w:rPr>
        <w:t xml:space="preserve">New WI proposal: Support for V2V services based on LTE </w:t>
      </w:r>
      <w:proofErr w:type="spellStart"/>
      <w:r w:rsidRPr="00B94FD3">
        <w:rPr>
          <w:sz w:val="18"/>
          <w:lang w:val="en-US"/>
        </w:rPr>
        <w:t>sidelink</w:t>
      </w:r>
      <w:proofErr w:type="spellEnd"/>
      <w:r w:rsidR="00593BC7">
        <w:rPr>
          <w:sz w:val="18"/>
          <w:lang w:val="en-US"/>
        </w:rPr>
        <w:t xml:space="preserve">”, </w:t>
      </w:r>
      <w:r w:rsidR="00593BC7" w:rsidRPr="00593BC7">
        <w:rPr>
          <w:sz w:val="18"/>
          <w:lang w:val="en-US"/>
        </w:rPr>
        <w:t xml:space="preserve">LG Electronics, Huawei, </w:t>
      </w:r>
      <w:proofErr w:type="spellStart"/>
      <w:r w:rsidR="00593BC7" w:rsidRPr="00593BC7">
        <w:rPr>
          <w:sz w:val="18"/>
          <w:lang w:val="en-US"/>
        </w:rPr>
        <w:t>HiSilicon</w:t>
      </w:r>
      <w:proofErr w:type="spellEnd"/>
      <w:r w:rsidR="00593BC7" w:rsidRPr="00593BC7">
        <w:rPr>
          <w:sz w:val="18"/>
          <w:lang w:val="en-US"/>
        </w:rPr>
        <w:t>, CATT, CATR</w:t>
      </w:r>
    </w:p>
    <w:p w:rsidR="00F97FF9" w:rsidRPr="008A6803" w:rsidRDefault="00552DBD" w:rsidP="00593BC7">
      <w:pPr>
        <w:pStyle w:val="BodyText"/>
        <w:numPr>
          <w:ilvl w:val="0"/>
          <w:numId w:val="1"/>
        </w:numPr>
        <w:rPr>
          <w:sz w:val="18"/>
          <w:lang w:val="en-US"/>
        </w:rPr>
      </w:pPr>
      <w:r w:rsidRPr="008A6803">
        <w:rPr>
          <w:sz w:val="18"/>
          <w:lang w:val="en-US"/>
        </w:rPr>
        <w:t>R1-16</w:t>
      </w:r>
      <w:r w:rsidR="008A6803">
        <w:rPr>
          <w:sz w:val="18"/>
          <w:lang w:val="en-US"/>
        </w:rPr>
        <w:t>0486</w:t>
      </w:r>
      <w:r w:rsidR="00593BC7">
        <w:rPr>
          <w:sz w:val="18"/>
          <w:lang w:val="en-US"/>
        </w:rPr>
        <w:t>, “</w:t>
      </w:r>
      <w:r w:rsidR="00593BC7" w:rsidRPr="00593BC7">
        <w:rPr>
          <w:sz w:val="18"/>
          <w:lang w:val="en-US"/>
        </w:rPr>
        <w:t>Methods to estimate the SA pool load</w:t>
      </w:r>
      <w:r w:rsidR="00593BC7">
        <w:rPr>
          <w:sz w:val="18"/>
          <w:lang w:val="en-US"/>
        </w:rPr>
        <w:t>”, Sequans Communications</w:t>
      </w:r>
    </w:p>
    <w:sectPr w:rsidR="00F97FF9" w:rsidRPr="008A680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AA1" w:rsidRDefault="009E6AA1">
      <w:r>
        <w:separator/>
      </w:r>
    </w:p>
  </w:endnote>
  <w:endnote w:type="continuationSeparator" w:id="0">
    <w:p w:rsidR="009E6AA1" w:rsidRDefault="009E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AA1" w:rsidRDefault="009E6AA1">
      <w:r>
        <w:separator/>
      </w:r>
    </w:p>
  </w:footnote>
  <w:footnote w:type="continuationSeparator" w:id="0">
    <w:p w:rsidR="009E6AA1" w:rsidRDefault="009E6A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2">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15">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16">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12"/>
  </w:num>
  <w:num w:numId="5">
    <w:abstractNumId w:val="11"/>
  </w:num>
  <w:num w:numId="6">
    <w:abstractNumId w:val="17"/>
  </w:num>
  <w:num w:numId="7">
    <w:abstractNumId w:val="7"/>
  </w:num>
  <w:num w:numId="8">
    <w:abstractNumId w:val="0"/>
  </w:num>
  <w:num w:numId="9">
    <w:abstractNumId w:val="18"/>
  </w:num>
  <w:num w:numId="10">
    <w:abstractNumId w:val="10"/>
  </w:num>
  <w:num w:numId="11">
    <w:abstractNumId w:val="2"/>
  </w:num>
  <w:num w:numId="12">
    <w:abstractNumId w:val="15"/>
  </w:num>
  <w:num w:numId="13">
    <w:abstractNumId w:val="14"/>
  </w:num>
  <w:num w:numId="14">
    <w:abstractNumId w:val="13"/>
  </w:num>
  <w:num w:numId="15">
    <w:abstractNumId w:val="1"/>
  </w:num>
  <w:num w:numId="16">
    <w:abstractNumId w:val="16"/>
  </w:num>
  <w:num w:numId="17">
    <w:abstractNumId w:val="4"/>
  </w:num>
  <w:num w:numId="18">
    <w:abstractNumId w:val="3"/>
  </w:num>
  <w:num w:numId="1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9A6"/>
    <w:rsid w:val="00007EFD"/>
    <w:rsid w:val="00010F38"/>
    <w:rsid w:val="00012C4F"/>
    <w:rsid w:val="000131D1"/>
    <w:rsid w:val="000134E3"/>
    <w:rsid w:val="00013F5E"/>
    <w:rsid w:val="0001403F"/>
    <w:rsid w:val="0001487F"/>
    <w:rsid w:val="00014F35"/>
    <w:rsid w:val="000166AC"/>
    <w:rsid w:val="00017528"/>
    <w:rsid w:val="00017B7F"/>
    <w:rsid w:val="00017EDA"/>
    <w:rsid w:val="00022EAE"/>
    <w:rsid w:val="00024AEF"/>
    <w:rsid w:val="00027755"/>
    <w:rsid w:val="00030048"/>
    <w:rsid w:val="0003072D"/>
    <w:rsid w:val="000307E1"/>
    <w:rsid w:val="000314CD"/>
    <w:rsid w:val="0003479E"/>
    <w:rsid w:val="0004132D"/>
    <w:rsid w:val="00044CFA"/>
    <w:rsid w:val="000459C7"/>
    <w:rsid w:val="00045AAC"/>
    <w:rsid w:val="00046630"/>
    <w:rsid w:val="00046C47"/>
    <w:rsid w:val="00046C80"/>
    <w:rsid w:val="00050070"/>
    <w:rsid w:val="00050112"/>
    <w:rsid w:val="000505C5"/>
    <w:rsid w:val="000511F9"/>
    <w:rsid w:val="000528A2"/>
    <w:rsid w:val="00052BBA"/>
    <w:rsid w:val="00054D9D"/>
    <w:rsid w:val="00056544"/>
    <w:rsid w:val="00060D8E"/>
    <w:rsid w:val="00063D9E"/>
    <w:rsid w:val="00064AD3"/>
    <w:rsid w:val="00065088"/>
    <w:rsid w:val="000652D3"/>
    <w:rsid w:val="000654A0"/>
    <w:rsid w:val="00075FDA"/>
    <w:rsid w:val="00076D82"/>
    <w:rsid w:val="0008706D"/>
    <w:rsid w:val="000919F8"/>
    <w:rsid w:val="00093C49"/>
    <w:rsid w:val="000950D9"/>
    <w:rsid w:val="000956E3"/>
    <w:rsid w:val="000957DC"/>
    <w:rsid w:val="00095A80"/>
    <w:rsid w:val="0009622B"/>
    <w:rsid w:val="000973E1"/>
    <w:rsid w:val="000A0889"/>
    <w:rsid w:val="000A1DC9"/>
    <w:rsid w:val="000A20BA"/>
    <w:rsid w:val="000A262C"/>
    <w:rsid w:val="000A3C8D"/>
    <w:rsid w:val="000A4C46"/>
    <w:rsid w:val="000A5106"/>
    <w:rsid w:val="000A62D2"/>
    <w:rsid w:val="000A6B2E"/>
    <w:rsid w:val="000A7BC5"/>
    <w:rsid w:val="000B16DB"/>
    <w:rsid w:val="000B1C5E"/>
    <w:rsid w:val="000B2A11"/>
    <w:rsid w:val="000B2A5B"/>
    <w:rsid w:val="000B3B91"/>
    <w:rsid w:val="000B45F0"/>
    <w:rsid w:val="000B5337"/>
    <w:rsid w:val="000B5F0A"/>
    <w:rsid w:val="000C0152"/>
    <w:rsid w:val="000C480E"/>
    <w:rsid w:val="000C7531"/>
    <w:rsid w:val="000C76F7"/>
    <w:rsid w:val="000D0BD6"/>
    <w:rsid w:val="000D0C61"/>
    <w:rsid w:val="000D27AD"/>
    <w:rsid w:val="000D3286"/>
    <w:rsid w:val="000D4212"/>
    <w:rsid w:val="000E071E"/>
    <w:rsid w:val="000E27AA"/>
    <w:rsid w:val="000E337A"/>
    <w:rsid w:val="000E4350"/>
    <w:rsid w:val="000E4408"/>
    <w:rsid w:val="000E5716"/>
    <w:rsid w:val="000E7A79"/>
    <w:rsid w:val="000F15B2"/>
    <w:rsid w:val="000F1D73"/>
    <w:rsid w:val="000F37B0"/>
    <w:rsid w:val="000F4595"/>
    <w:rsid w:val="000F4CB2"/>
    <w:rsid w:val="00101C4F"/>
    <w:rsid w:val="001068D2"/>
    <w:rsid w:val="00114620"/>
    <w:rsid w:val="00114E6B"/>
    <w:rsid w:val="001156AA"/>
    <w:rsid w:val="00122839"/>
    <w:rsid w:val="001237AC"/>
    <w:rsid w:val="00124E12"/>
    <w:rsid w:val="0012673D"/>
    <w:rsid w:val="001269B8"/>
    <w:rsid w:val="00127099"/>
    <w:rsid w:val="001320D4"/>
    <w:rsid w:val="00132B71"/>
    <w:rsid w:val="001362C2"/>
    <w:rsid w:val="00137D78"/>
    <w:rsid w:val="00141F08"/>
    <w:rsid w:val="00144C87"/>
    <w:rsid w:val="00150175"/>
    <w:rsid w:val="001502AE"/>
    <w:rsid w:val="001502C8"/>
    <w:rsid w:val="00154D2D"/>
    <w:rsid w:val="00157390"/>
    <w:rsid w:val="00160CD6"/>
    <w:rsid w:val="00162F51"/>
    <w:rsid w:val="001640FF"/>
    <w:rsid w:val="0016466D"/>
    <w:rsid w:val="00165033"/>
    <w:rsid w:val="00165A6A"/>
    <w:rsid w:val="001670EA"/>
    <w:rsid w:val="001674A0"/>
    <w:rsid w:val="001710C8"/>
    <w:rsid w:val="00172168"/>
    <w:rsid w:val="0017294D"/>
    <w:rsid w:val="00174FFD"/>
    <w:rsid w:val="0017726A"/>
    <w:rsid w:val="00180278"/>
    <w:rsid w:val="001818A7"/>
    <w:rsid w:val="00182725"/>
    <w:rsid w:val="0018342E"/>
    <w:rsid w:val="001905BD"/>
    <w:rsid w:val="00192FE6"/>
    <w:rsid w:val="001938D7"/>
    <w:rsid w:val="00193986"/>
    <w:rsid w:val="00193B08"/>
    <w:rsid w:val="001942C0"/>
    <w:rsid w:val="00194570"/>
    <w:rsid w:val="00196BF4"/>
    <w:rsid w:val="001A27BF"/>
    <w:rsid w:val="001A5014"/>
    <w:rsid w:val="001A5E19"/>
    <w:rsid w:val="001B01FA"/>
    <w:rsid w:val="001B36FC"/>
    <w:rsid w:val="001B4607"/>
    <w:rsid w:val="001B5028"/>
    <w:rsid w:val="001B5852"/>
    <w:rsid w:val="001C0674"/>
    <w:rsid w:val="001C4606"/>
    <w:rsid w:val="001C6B6A"/>
    <w:rsid w:val="001C77F0"/>
    <w:rsid w:val="001D0665"/>
    <w:rsid w:val="001D14F4"/>
    <w:rsid w:val="001D3754"/>
    <w:rsid w:val="001D6062"/>
    <w:rsid w:val="001D7CA4"/>
    <w:rsid w:val="001D7E58"/>
    <w:rsid w:val="001E4D4F"/>
    <w:rsid w:val="001E74BA"/>
    <w:rsid w:val="001F01FB"/>
    <w:rsid w:val="001F0658"/>
    <w:rsid w:val="001F0D4D"/>
    <w:rsid w:val="001F0E92"/>
    <w:rsid w:val="001F23BD"/>
    <w:rsid w:val="001F41D6"/>
    <w:rsid w:val="001F5019"/>
    <w:rsid w:val="001F5DCF"/>
    <w:rsid w:val="001F67AA"/>
    <w:rsid w:val="001F67DC"/>
    <w:rsid w:val="001F7599"/>
    <w:rsid w:val="001F79B8"/>
    <w:rsid w:val="00200162"/>
    <w:rsid w:val="002010B6"/>
    <w:rsid w:val="00204B3A"/>
    <w:rsid w:val="00210309"/>
    <w:rsid w:val="00212FB8"/>
    <w:rsid w:val="00213709"/>
    <w:rsid w:val="00213F06"/>
    <w:rsid w:val="002149AF"/>
    <w:rsid w:val="002215E0"/>
    <w:rsid w:val="00221EC5"/>
    <w:rsid w:val="00222347"/>
    <w:rsid w:val="00222A7A"/>
    <w:rsid w:val="00224A2C"/>
    <w:rsid w:val="0022687C"/>
    <w:rsid w:val="002306F8"/>
    <w:rsid w:val="002312F4"/>
    <w:rsid w:val="002313A2"/>
    <w:rsid w:val="00231FC7"/>
    <w:rsid w:val="00232930"/>
    <w:rsid w:val="00232A95"/>
    <w:rsid w:val="00232DD9"/>
    <w:rsid w:val="00233403"/>
    <w:rsid w:val="00233440"/>
    <w:rsid w:val="0023544A"/>
    <w:rsid w:val="00236450"/>
    <w:rsid w:val="0023765A"/>
    <w:rsid w:val="002412CA"/>
    <w:rsid w:val="00241311"/>
    <w:rsid w:val="00242E22"/>
    <w:rsid w:val="0024336B"/>
    <w:rsid w:val="0024424F"/>
    <w:rsid w:val="00244D28"/>
    <w:rsid w:val="00246A76"/>
    <w:rsid w:val="002474CF"/>
    <w:rsid w:val="002477DF"/>
    <w:rsid w:val="0024787E"/>
    <w:rsid w:val="00252C17"/>
    <w:rsid w:val="0025307F"/>
    <w:rsid w:val="002551BD"/>
    <w:rsid w:val="00262566"/>
    <w:rsid w:val="00262661"/>
    <w:rsid w:val="002632DF"/>
    <w:rsid w:val="00263FCC"/>
    <w:rsid w:val="002640BA"/>
    <w:rsid w:val="00264CF2"/>
    <w:rsid w:val="00267587"/>
    <w:rsid w:val="00271589"/>
    <w:rsid w:val="00272B61"/>
    <w:rsid w:val="00273811"/>
    <w:rsid w:val="002763E9"/>
    <w:rsid w:val="00284DF4"/>
    <w:rsid w:val="00284E32"/>
    <w:rsid w:val="00285510"/>
    <w:rsid w:val="0028616D"/>
    <w:rsid w:val="00286965"/>
    <w:rsid w:val="0028723B"/>
    <w:rsid w:val="00290716"/>
    <w:rsid w:val="00290DED"/>
    <w:rsid w:val="0029136E"/>
    <w:rsid w:val="00292399"/>
    <w:rsid w:val="00294445"/>
    <w:rsid w:val="00294B4D"/>
    <w:rsid w:val="002A1062"/>
    <w:rsid w:val="002A352A"/>
    <w:rsid w:val="002A5ED4"/>
    <w:rsid w:val="002B132E"/>
    <w:rsid w:val="002B2813"/>
    <w:rsid w:val="002B2D29"/>
    <w:rsid w:val="002B342A"/>
    <w:rsid w:val="002B57DA"/>
    <w:rsid w:val="002B605E"/>
    <w:rsid w:val="002C2B9D"/>
    <w:rsid w:val="002C6034"/>
    <w:rsid w:val="002C635B"/>
    <w:rsid w:val="002C77FA"/>
    <w:rsid w:val="002D0495"/>
    <w:rsid w:val="002D1A32"/>
    <w:rsid w:val="002D365F"/>
    <w:rsid w:val="002D4542"/>
    <w:rsid w:val="002D7C86"/>
    <w:rsid w:val="002E0692"/>
    <w:rsid w:val="002E1D74"/>
    <w:rsid w:val="002E2943"/>
    <w:rsid w:val="002E2CF1"/>
    <w:rsid w:val="002E34AF"/>
    <w:rsid w:val="002E62D2"/>
    <w:rsid w:val="002E7055"/>
    <w:rsid w:val="002F2D8F"/>
    <w:rsid w:val="002F72DA"/>
    <w:rsid w:val="002F76B1"/>
    <w:rsid w:val="002F7D66"/>
    <w:rsid w:val="002F7DBE"/>
    <w:rsid w:val="0030090B"/>
    <w:rsid w:val="00304210"/>
    <w:rsid w:val="003048D7"/>
    <w:rsid w:val="00304AD2"/>
    <w:rsid w:val="003062E6"/>
    <w:rsid w:val="003068B6"/>
    <w:rsid w:val="003071F6"/>
    <w:rsid w:val="0031393C"/>
    <w:rsid w:val="00313CB0"/>
    <w:rsid w:val="00313F96"/>
    <w:rsid w:val="003147C1"/>
    <w:rsid w:val="003150CE"/>
    <w:rsid w:val="00315AAB"/>
    <w:rsid w:val="003175E1"/>
    <w:rsid w:val="00320299"/>
    <w:rsid w:val="00321154"/>
    <w:rsid w:val="003211B0"/>
    <w:rsid w:val="003224E7"/>
    <w:rsid w:val="00325D7A"/>
    <w:rsid w:val="00327305"/>
    <w:rsid w:val="00330187"/>
    <w:rsid w:val="00330DDE"/>
    <w:rsid w:val="00331C77"/>
    <w:rsid w:val="00331F96"/>
    <w:rsid w:val="00335EA8"/>
    <w:rsid w:val="003363DD"/>
    <w:rsid w:val="00340795"/>
    <w:rsid w:val="0034111C"/>
    <w:rsid w:val="003412F9"/>
    <w:rsid w:val="0034217F"/>
    <w:rsid w:val="00343729"/>
    <w:rsid w:val="00345405"/>
    <w:rsid w:val="00346FED"/>
    <w:rsid w:val="00352D21"/>
    <w:rsid w:val="00352D60"/>
    <w:rsid w:val="00357B9C"/>
    <w:rsid w:val="00361412"/>
    <w:rsid w:val="003615CA"/>
    <w:rsid w:val="003642A6"/>
    <w:rsid w:val="00370B63"/>
    <w:rsid w:val="00370FCC"/>
    <w:rsid w:val="003711AF"/>
    <w:rsid w:val="00371FD8"/>
    <w:rsid w:val="00374848"/>
    <w:rsid w:val="00374A40"/>
    <w:rsid w:val="00375794"/>
    <w:rsid w:val="00375D09"/>
    <w:rsid w:val="00377117"/>
    <w:rsid w:val="0037751C"/>
    <w:rsid w:val="00380F3F"/>
    <w:rsid w:val="00382232"/>
    <w:rsid w:val="00382F1A"/>
    <w:rsid w:val="00383658"/>
    <w:rsid w:val="0038412E"/>
    <w:rsid w:val="003917B0"/>
    <w:rsid w:val="00393E44"/>
    <w:rsid w:val="003950FE"/>
    <w:rsid w:val="00397ACA"/>
    <w:rsid w:val="003A2EFA"/>
    <w:rsid w:val="003A3FAC"/>
    <w:rsid w:val="003A597F"/>
    <w:rsid w:val="003A71A8"/>
    <w:rsid w:val="003B00CA"/>
    <w:rsid w:val="003B030B"/>
    <w:rsid w:val="003B0432"/>
    <w:rsid w:val="003B178D"/>
    <w:rsid w:val="003B1B90"/>
    <w:rsid w:val="003B2E9B"/>
    <w:rsid w:val="003B2F8D"/>
    <w:rsid w:val="003B4A5E"/>
    <w:rsid w:val="003B4FAA"/>
    <w:rsid w:val="003B547A"/>
    <w:rsid w:val="003B5F20"/>
    <w:rsid w:val="003B75B9"/>
    <w:rsid w:val="003B7C0B"/>
    <w:rsid w:val="003C1A18"/>
    <w:rsid w:val="003C5C41"/>
    <w:rsid w:val="003C7CE6"/>
    <w:rsid w:val="003D0F5B"/>
    <w:rsid w:val="003D2938"/>
    <w:rsid w:val="003D3FBA"/>
    <w:rsid w:val="003D402B"/>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C40"/>
    <w:rsid w:val="003F75ED"/>
    <w:rsid w:val="004002B7"/>
    <w:rsid w:val="00400F31"/>
    <w:rsid w:val="00403108"/>
    <w:rsid w:val="00406DF9"/>
    <w:rsid w:val="004154B1"/>
    <w:rsid w:val="004154F7"/>
    <w:rsid w:val="00416390"/>
    <w:rsid w:val="004176FF"/>
    <w:rsid w:val="00420DDB"/>
    <w:rsid w:val="00422870"/>
    <w:rsid w:val="0042398D"/>
    <w:rsid w:val="004241C5"/>
    <w:rsid w:val="00424FA7"/>
    <w:rsid w:val="00426A87"/>
    <w:rsid w:val="004309D8"/>
    <w:rsid w:val="004313D1"/>
    <w:rsid w:val="0043140A"/>
    <w:rsid w:val="00432110"/>
    <w:rsid w:val="00433DD9"/>
    <w:rsid w:val="0043645B"/>
    <w:rsid w:val="0043658B"/>
    <w:rsid w:val="00442BCA"/>
    <w:rsid w:val="00445FF7"/>
    <w:rsid w:val="00450219"/>
    <w:rsid w:val="00452597"/>
    <w:rsid w:val="00453041"/>
    <w:rsid w:val="00453341"/>
    <w:rsid w:val="00453AB2"/>
    <w:rsid w:val="00453AC4"/>
    <w:rsid w:val="00454DCA"/>
    <w:rsid w:val="00456544"/>
    <w:rsid w:val="00456649"/>
    <w:rsid w:val="004567B7"/>
    <w:rsid w:val="00461210"/>
    <w:rsid w:val="00462490"/>
    <w:rsid w:val="004648E8"/>
    <w:rsid w:val="0046492A"/>
    <w:rsid w:val="00464D65"/>
    <w:rsid w:val="00465299"/>
    <w:rsid w:val="00466A0F"/>
    <w:rsid w:val="00467052"/>
    <w:rsid w:val="00471863"/>
    <w:rsid w:val="00473726"/>
    <w:rsid w:val="00473A14"/>
    <w:rsid w:val="00481D90"/>
    <w:rsid w:val="00483261"/>
    <w:rsid w:val="00486DD9"/>
    <w:rsid w:val="004874E4"/>
    <w:rsid w:val="0049070D"/>
    <w:rsid w:val="00490B20"/>
    <w:rsid w:val="004924F4"/>
    <w:rsid w:val="004A0AA8"/>
    <w:rsid w:val="004A1FE4"/>
    <w:rsid w:val="004A2CA9"/>
    <w:rsid w:val="004A3CB5"/>
    <w:rsid w:val="004A537D"/>
    <w:rsid w:val="004A67F0"/>
    <w:rsid w:val="004A7769"/>
    <w:rsid w:val="004B055C"/>
    <w:rsid w:val="004B2965"/>
    <w:rsid w:val="004B4224"/>
    <w:rsid w:val="004B4647"/>
    <w:rsid w:val="004B5D64"/>
    <w:rsid w:val="004B60A5"/>
    <w:rsid w:val="004B74FF"/>
    <w:rsid w:val="004B7CE4"/>
    <w:rsid w:val="004C0B73"/>
    <w:rsid w:val="004C1DDE"/>
    <w:rsid w:val="004C483D"/>
    <w:rsid w:val="004C6D55"/>
    <w:rsid w:val="004C795A"/>
    <w:rsid w:val="004C7C24"/>
    <w:rsid w:val="004C7D1A"/>
    <w:rsid w:val="004C7F93"/>
    <w:rsid w:val="004D26B8"/>
    <w:rsid w:val="004D4FC0"/>
    <w:rsid w:val="004E2892"/>
    <w:rsid w:val="004E289F"/>
    <w:rsid w:val="004E3D74"/>
    <w:rsid w:val="004F0224"/>
    <w:rsid w:val="004F0B3B"/>
    <w:rsid w:val="004F0DB4"/>
    <w:rsid w:val="004F1EBC"/>
    <w:rsid w:val="004F3848"/>
    <w:rsid w:val="004F4EA9"/>
    <w:rsid w:val="004F5154"/>
    <w:rsid w:val="004F5835"/>
    <w:rsid w:val="004F661C"/>
    <w:rsid w:val="004F6D99"/>
    <w:rsid w:val="004F7800"/>
    <w:rsid w:val="00501425"/>
    <w:rsid w:val="00504311"/>
    <w:rsid w:val="0050485C"/>
    <w:rsid w:val="00511079"/>
    <w:rsid w:val="00512829"/>
    <w:rsid w:val="0051328A"/>
    <w:rsid w:val="0051423C"/>
    <w:rsid w:val="00514C91"/>
    <w:rsid w:val="00515EC9"/>
    <w:rsid w:val="00516241"/>
    <w:rsid w:val="00516FD9"/>
    <w:rsid w:val="005214D8"/>
    <w:rsid w:val="005243E0"/>
    <w:rsid w:val="00525C9F"/>
    <w:rsid w:val="005260BE"/>
    <w:rsid w:val="005265A3"/>
    <w:rsid w:val="00526783"/>
    <w:rsid w:val="00527FB1"/>
    <w:rsid w:val="0053162F"/>
    <w:rsid w:val="0053281C"/>
    <w:rsid w:val="0053293C"/>
    <w:rsid w:val="005340C9"/>
    <w:rsid w:val="00543707"/>
    <w:rsid w:val="00543EA1"/>
    <w:rsid w:val="00543EBB"/>
    <w:rsid w:val="00544213"/>
    <w:rsid w:val="00545B4E"/>
    <w:rsid w:val="00547E0E"/>
    <w:rsid w:val="00552DBD"/>
    <w:rsid w:val="005532A2"/>
    <w:rsid w:val="00553A84"/>
    <w:rsid w:val="00554E4B"/>
    <w:rsid w:val="00555525"/>
    <w:rsid w:val="00555F67"/>
    <w:rsid w:val="005606A4"/>
    <w:rsid w:val="005607B8"/>
    <w:rsid w:val="00560CF5"/>
    <w:rsid w:val="00565869"/>
    <w:rsid w:val="005671A5"/>
    <w:rsid w:val="00567415"/>
    <w:rsid w:val="00582087"/>
    <w:rsid w:val="005831DD"/>
    <w:rsid w:val="005843F5"/>
    <w:rsid w:val="00587503"/>
    <w:rsid w:val="00590E8D"/>
    <w:rsid w:val="00591828"/>
    <w:rsid w:val="00591F18"/>
    <w:rsid w:val="0059331A"/>
    <w:rsid w:val="00593BC7"/>
    <w:rsid w:val="005975C4"/>
    <w:rsid w:val="005A182E"/>
    <w:rsid w:val="005A4904"/>
    <w:rsid w:val="005A515A"/>
    <w:rsid w:val="005A704D"/>
    <w:rsid w:val="005B0B8C"/>
    <w:rsid w:val="005B644C"/>
    <w:rsid w:val="005B6DF6"/>
    <w:rsid w:val="005B7B7D"/>
    <w:rsid w:val="005C140A"/>
    <w:rsid w:val="005C1948"/>
    <w:rsid w:val="005C1D6D"/>
    <w:rsid w:val="005C263C"/>
    <w:rsid w:val="005C3112"/>
    <w:rsid w:val="005D07C5"/>
    <w:rsid w:val="005D4302"/>
    <w:rsid w:val="005D5A20"/>
    <w:rsid w:val="005D786C"/>
    <w:rsid w:val="005E0887"/>
    <w:rsid w:val="005E3073"/>
    <w:rsid w:val="005E316A"/>
    <w:rsid w:val="005F0108"/>
    <w:rsid w:val="005F21A5"/>
    <w:rsid w:val="005F28C6"/>
    <w:rsid w:val="005F3C91"/>
    <w:rsid w:val="005F6BD4"/>
    <w:rsid w:val="005F7985"/>
    <w:rsid w:val="00601439"/>
    <w:rsid w:val="00602219"/>
    <w:rsid w:val="00604367"/>
    <w:rsid w:val="0060475F"/>
    <w:rsid w:val="00610037"/>
    <w:rsid w:val="00614CD1"/>
    <w:rsid w:val="0062152A"/>
    <w:rsid w:val="00623583"/>
    <w:rsid w:val="00624BA1"/>
    <w:rsid w:val="00624E67"/>
    <w:rsid w:val="0062627F"/>
    <w:rsid w:val="0062661B"/>
    <w:rsid w:val="00630118"/>
    <w:rsid w:val="00633BF2"/>
    <w:rsid w:val="00633F67"/>
    <w:rsid w:val="0063400B"/>
    <w:rsid w:val="006345C3"/>
    <w:rsid w:val="006371C8"/>
    <w:rsid w:val="006373CD"/>
    <w:rsid w:val="00640A4C"/>
    <w:rsid w:val="0064165D"/>
    <w:rsid w:val="00644A21"/>
    <w:rsid w:val="00645349"/>
    <w:rsid w:val="00645B9A"/>
    <w:rsid w:val="00650CA1"/>
    <w:rsid w:val="00651854"/>
    <w:rsid w:val="00656221"/>
    <w:rsid w:val="006565D8"/>
    <w:rsid w:val="00656B96"/>
    <w:rsid w:val="006601D8"/>
    <w:rsid w:val="006619EE"/>
    <w:rsid w:val="00662012"/>
    <w:rsid w:val="00662543"/>
    <w:rsid w:val="00663ACB"/>
    <w:rsid w:val="00664E8C"/>
    <w:rsid w:val="00665F7C"/>
    <w:rsid w:val="0066779E"/>
    <w:rsid w:val="0067269D"/>
    <w:rsid w:val="00674E6A"/>
    <w:rsid w:val="00676A64"/>
    <w:rsid w:val="00677925"/>
    <w:rsid w:val="00680F46"/>
    <w:rsid w:val="00682B53"/>
    <w:rsid w:val="00682F27"/>
    <w:rsid w:val="00690E2E"/>
    <w:rsid w:val="006932E7"/>
    <w:rsid w:val="00693347"/>
    <w:rsid w:val="00696D63"/>
    <w:rsid w:val="00697545"/>
    <w:rsid w:val="006A183D"/>
    <w:rsid w:val="006A3487"/>
    <w:rsid w:val="006A41AE"/>
    <w:rsid w:val="006A4856"/>
    <w:rsid w:val="006A7FE3"/>
    <w:rsid w:val="006B1545"/>
    <w:rsid w:val="006B2F4D"/>
    <w:rsid w:val="006B3682"/>
    <w:rsid w:val="006B48CB"/>
    <w:rsid w:val="006C529D"/>
    <w:rsid w:val="006C72F8"/>
    <w:rsid w:val="006D0E6B"/>
    <w:rsid w:val="006D272A"/>
    <w:rsid w:val="006D6E8E"/>
    <w:rsid w:val="006E12B1"/>
    <w:rsid w:val="006E13D1"/>
    <w:rsid w:val="006E6BA3"/>
    <w:rsid w:val="006F1116"/>
    <w:rsid w:val="006F32B4"/>
    <w:rsid w:val="006F3921"/>
    <w:rsid w:val="006F3C54"/>
    <w:rsid w:val="006F5E64"/>
    <w:rsid w:val="00700FCA"/>
    <w:rsid w:val="00702EF7"/>
    <w:rsid w:val="007042E9"/>
    <w:rsid w:val="00704E00"/>
    <w:rsid w:val="007076A1"/>
    <w:rsid w:val="0071051D"/>
    <w:rsid w:val="0071118B"/>
    <w:rsid w:val="00711E13"/>
    <w:rsid w:val="00712EDA"/>
    <w:rsid w:val="007136D0"/>
    <w:rsid w:val="00715754"/>
    <w:rsid w:val="00716557"/>
    <w:rsid w:val="00716A9C"/>
    <w:rsid w:val="0071705B"/>
    <w:rsid w:val="00720505"/>
    <w:rsid w:val="007236A3"/>
    <w:rsid w:val="007239B6"/>
    <w:rsid w:val="0072517D"/>
    <w:rsid w:val="00727697"/>
    <w:rsid w:val="0073299C"/>
    <w:rsid w:val="00732B0C"/>
    <w:rsid w:val="00733893"/>
    <w:rsid w:val="00734A05"/>
    <w:rsid w:val="00735C6F"/>
    <w:rsid w:val="007429F4"/>
    <w:rsid w:val="007441EB"/>
    <w:rsid w:val="00750987"/>
    <w:rsid w:val="007512B6"/>
    <w:rsid w:val="007525FD"/>
    <w:rsid w:val="00752C37"/>
    <w:rsid w:val="00756027"/>
    <w:rsid w:val="00756832"/>
    <w:rsid w:val="007626D0"/>
    <w:rsid w:val="007647D3"/>
    <w:rsid w:val="00765059"/>
    <w:rsid w:val="007651CA"/>
    <w:rsid w:val="00767AFF"/>
    <w:rsid w:val="0077195C"/>
    <w:rsid w:val="00772569"/>
    <w:rsid w:val="00772E8C"/>
    <w:rsid w:val="007736D3"/>
    <w:rsid w:val="00773C60"/>
    <w:rsid w:val="0077500F"/>
    <w:rsid w:val="0077548E"/>
    <w:rsid w:val="00780919"/>
    <w:rsid w:val="00780D52"/>
    <w:rsid w:val="00782084"/>
    <w:rsid w:val="007824D0"/>
    <w:rsid w:val="00784190"/>
    <w:rsid w:val="0078457B"/>
    <w:rsid w:val="00785814"/>
    <w:rsid w:val="00787051"/>
    <w:rsid w:val="0079018D"/>
    <w:rsid w:val="007971BC"/>
    <w:rsid w:val="007A003C"/>
    <w:rsid w:val="007A138F"/>
    <w:rsid w:val="007A1640"/>
    <w:rsid w:val="007A39DF"/>
    <w:rsid w:val="007A43ED"/>
    <w:rsid w:val="007B0397"/>
    <w:rsid w:val="007B3207"/>
    <w:rsid w:val="007B39EF"/>
    <w:rsid w:val="007B491A"/>
    <w:rsid w:val="007B5370"/>
    <w:rsid w:val="007B7496"/>
    <w:rsid w:val="007C0802"/>
    <w:rsid w:val="007C12BE"/>
    <w:rsid w:val="007C2739"/>
    <w:rsid w:val="007C3ECA"/>
    <w:rsid w:val="007C4111"/>
    <w:rsid w:val="007C45C3"/>
    <w:rsid w:val="007C4B0F"/>
    <w:rsid w:val="007C69B8"/>
    <w:rsid w:val="007C6E99"/>
    <w:rsid w:val="007D0C44"/>
    <w:rsid w:val="007D1972"/>
    <w:rsid w:val="007D6F3C"/>
    <w:rsid w:val="007E20EF"/>
    <w:rsid w:val="007E79C5"/>
    <w:rsid w:val="007E7C83"/>
    <w:rsid w:val="007F000B"/>
    <w:rsid w:val="007F4740"/>
    <w:rsid w:val="007F776B"/>
    <w:rsid w:val="008006C6"/>
    <w:rsid w:val="00800BD8"/>
    <w:rsid w:val="0080153E"/>
    <w:rsid w:val="00801C0B"/>
    <w:rsid w:val="0081151E"/>
    <w:rsid w:val="008119ED"/>
    <w:rsid w:val="00812498"/>
    <w:rsid w:val="00812C61"/>
    <w:rsid w:val="0081336E"/>
    <w:rsid w:val="00813928"/>
    <w:rsid w:val="00816622"/>
    <w:rsid w:val="00820D20"/>
    <w:rsid w:val="00821698"/>
    <w:rsid w:val="0082207F"/>
    <w:rsid w:val="008221FE"/>
    <w:rsid w:val="00822BF5"/>
    <w:rsid w:val="00826C7B"/>
    <w:rsid w:val="00826DD9"/>
    <w:rsid w:val="008275B0"/>
    <w:rsid w:val="008278B6"/>
    <w:rsid w:val="00834358"/>
    <w:rsid w:val="00835478"/>
    <w:rsid w:val="00835D55"/>
    <w:rsid w:val="008456FB"/>
    <w:rsid w:val="00846292"/>
    <w:rsid w:val="008506E1"/>
    <w:rsid w:val="008523C5"/>
    <w:rsid w:val="00854553"/>
    <w:rsid w:val="00860874"/>
    <w:rsid w:val="008621FE"/>
    <w:rsid w:val="00862720"/>
    <w:rsid w:val="008628C8"/>
    <w:rsid w:val="00862B2A"/>
    <w:rsid w:val="008630B9"/>
    <w:rsid w:val="00863F37"/>
    <w:rsid w:val="0086406B"/>
    <w:rsid w:val="00864B99"/>
    <w:rsid w:val="00867651"/>
    <w:rsid w:val="008743F3"/>
    <w:rsid w:val="0087444A"/>
    <w:rsid w:val="00875139"/>
    <w:rsid w:val="00875410"/>
    <w:rsid w:val="00885091"/>
    <w:rsid w:val="008850BA"/>
    <w:rsid w:val="00885876"/>
    <w:rsid w:val="00886185"/>
    <w:rsid w:val="00887395"/>
    <w:rsid w:val="008908E5"/>
    <w:rsid w:val="00894FDC"/>
    <w:rsid w:val="008A16F9"/>
    <w:rsid w:val="008A1D3E"/>
    <w:rsid w:val="008A38BD"/>
    <w:rsid w:val="008A4E39"/>
    <w:rsid w:val="008A6803"/>
    <w:rsid w:val="008A6D62"/>
    <w:rsid w:val="008B3B51"/>
    <w:rsid w:val="008B3FC4"/>
    <w:rsid w:val="008B4057"/>
    <w:rsid w:val="008B5290"/>
    <w:rsid w:val="008B57D7"/>
    <w:rsid w:val="008B5F46"/>
    <w:rsid w:val="008B615B"/>
    <w:rsid w:val="008C2CFD"/>
    <w:rsid w:val="008C5C13"/>
    <w:rsid w:val="008D4B58"/>
    <w:rsid w:val="008D4D51"/>
    <w:rsid w:val="008D4F57"/>
    <w:rsid w:val="008D6C2A"/>
    <w:rsid w:val="008E0F52"/>
    <w:rsid w:val="008E34BE"/>
    <w:rsid w:val="008E5E51"/>
    <w:rsid w:val="008E715A"/>
    <w:rsid w:val="008F3851"/>
    <w:rsid w:val="008F47C6"/>
    <w:rsid w:val="00905C47"/>
    <w:rsid w:val="009060FA"/>
    <w:rsid w:val="00906379"/>
    <w:rsid w:val="0090712D"/>
    <w:rsid w:val="009118BB"/>
    <w:rsid w:val="00911AD6"/>
    <w:rsid w:val="00914C14"/>
    <w:rsid w:val="00915B81"/>
    <w:rsid w:val="009160DF"/>
    <w:rsid w:val="009162C7"/>
    <w:rsid w:val="009213BD"/>
    <w:rsid w:val="00921EF0"/>
    <w:rsid w:val="00922D98"/>
    <w:rsid w:val="00925BE6"/>
    <w:rsid w:val="00926F61"/>
    <w:rsid w:val="009330E9"/>
    <w:rsid w:val="009411FB"/>
    <w:rsid w:val="009414A9"/>
    <w:rsid w:val="009421AD"/>
    <w:rsid w:val="0094221C"/>
    <w:rsid w:val="0094409C"/>
    <w:rsid w:val="00945F22"/>
    <w:rsid w:val="0095285B"/>
    <w:rsid w:val="00953FE9"/>
    <w:rsid w:val="009549A4"/>
    <w:rsid w:val="009567E6"/>
    <w:rsid w:val="00957132"/>
    <w:rsid w:val="009578EB"/>
    <w:rsid w:val="00962583"/>
    <w:rsid w:val="009633BB"/>
    <w:rsid w:val="0096485F"/>
    <w:rsid w:val="00967C30"/>
    <w:rsid w:val="009731D6"/>
    <w:rsid w:val="00976F04"/>
    <w:rsid w:val="009777F4"/>
    <w:rsid w:val="00980A10"/>
    <w:rsid w:val="00981130"/>
    <w:rsid w:val="00985DFB"/>
    <w:rsid w:val="00985EF7"/>
    <w:rsid w:val="00986CF9"/>
    <w:rsid w:val="00987015"/>
    <w:rsid w:val="009871DB"/>
    <w:rsid w:val="0099017E"/>
    <w:rsid w:val="00990C0E"/>
    <w:rsid w:val="00991093"/>
    <w:rsid w:val="00996306"/>
    <w:rsid w:val="00996744"/>
    <w:rsid w:val="00997CF4"/>
    <w:rsid w:val="00997E7A"/>
    <w:rsid w:val="009A1260"/>
    <w:rsid w:val="009A21A6"/>
    <w:rsid w:val="009A6919"/>
    <w:rsid w:val="009A7554"/>
    <w:rsid w:val="009B0843"/>
    <w:rsid w:val="009C0ED0"/>
    <w:rsid w:val="009C126A"/>
    <w:rsid w:val="009C12D0"/>
    <w:rsid w:val="009C1D4C"/>
    <w:rsid w:val="009C2DD2"/>
    <w:rsid w:val="009C441F"/>
    <w:rsid w:val="009C483B"/>
    <w:rsid w:val="009C4A07"/>
    <w:rsid w:val="009C51D5"/>
    <w:rsid w:val="009C70DB"/>
    <w:rsid w:val="009D19BC"/>
    <w:rsid w:val="009D2348"/>
    <w:rsid w:val="009D3A5F"/>
    <w:rsid w:val="009D4017"/>
    <w:rsid w:val="009D412D"/>
    <w:rsid w:val="009D5C32"/>
    <w:rsid w:val="009D6472"/>
    <w:rsid w:val="009E2DE6"/>
    <w:rsid w:val="009E5AF5"/>
    <w:rsid w:val="009E5EB5"/>
    <w:rsid w:val="009E6416"/>
    <w:rsid w:val="009E6AA1"/>
    <w:rsid w:val="009E74F0"/>
    <w:rsid w:val="009E7531"/>
    <w:rsid w:val="009F467C"/>
    <w:rsid w:val="009F7867"/>
    <w:rsid w:val="009F794F"/>
    <w:rsid w:val="009F7D66"/>
    <w:rsid w:val="00A00BD2"/>
    <w:rsid w:val="00A00E56"/>
    <w:rsid w:val="00A03978"/>
    <w:rsid w:val="00A10CF3"/>
    <w:rsid w:val="00A12798"/>
    <w:rsid w:val="00A12D61"/>
    <w:rsid w:val="00A143D8"/>
    <w:rsid w:val="00A15DEE"/>
    <w:rsid w:val="00A167B5"/>
    <w:rsid w:val="00A16DBE"/>
    <w:rsid w:val="00A20A39"/>
    <w:rsid w:val="00A238BD"/>
    <w:rsid w:val="00A242AC"/>
    <w:rsid w:val="00A2459D"/>
    <w:rsid w:val="00A25F05"/>
    <w:rsid w:val="00A26426"/>
    <w:rsid w:val="00A271E1"/>
    <w:rsid w:val="00A311AE"/>
    <w:rsid w:val="00A312A6"/>
    <w:rsid w:val="00A3130E"/>
    <w:rsid w:val="00A32E8B"/>
    <w:rsid w:val="00A35B02"/>
    <w:rsid w:val="00A3776A"/>
    <w:rsid w:val="00A40FEB"/>
    <w:rsid w:val="00A42AC1"/>
    <w:rsid w:val="00A42D07"/>
    <w:rsid w:val="00A43625"/>
    <w:rsid w:val="00A45468"/>
    <w:rsid w:val="00A47508"/>
    <w:rsid w:val="00A50A48"/>
    <w:rsid w:val="00A51573"/>
    <w:rsid w:val="00A51A5E"/>
    <w:rsid w:val="00A527B9"/>
    <w:rsid w:val="00A5765D"/>
    <w:rsid w:val="00A60B83"/>
    <w:rsid w:val="00A62299"/>
    <w:rsid w:val="00A7143C"/>
    <w:rsid w:val="00A74692"/>
    <w:rsid w:val="00A7618B"/>
    <w:rsid w:val="00A7640B"/>
    <w:rsid w:val="00A7778B"/>
    <w:rsid w:val="00A77CF1"/>
    <w:rsid w:val="00A803BC"/>
    <w:rsid w:val="00A80969"/>
    <w:rsid w:val="00A81802"/>
    <w:rsid w:val="00A83DD6"/>
    <w:rsid w:val="00A86EA7"/>
    <w:rsid w:val="00A87F80"/>
    <w:rsid w:val="00A906FD"/>
    <w:rsid w:val="00A92776"/>
    <w:rsid w:val="00A93181"/>
    <w:rsid w:val="00A938E6"/>
    <w:rsid w:val="00A95BD5"/>
    <w:rsid w:val="00A96F78"/>
    <w:rsid w:val="00AA1153"/>
    <w:rsid w:val="00AA18F5"/>
    <w:rsid w:val="00AA25A9"/>
    <w:rsid w:val="00AA26D9"/>
    <w:rsid w:val="00AA51AD"/>
    <w:rsid w:val="00AA591E"/>
    <w:rsid w:val="00AB0A32"/>
    <w:rsid w:val="00AB0E5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9FF"/>
    <w:rsid w:val="00AD702B"/>
    <w:rsid w:val="00AD72E6"/>
    <w:rsid w:val="00AE6C44"/>
    <w:rsid w:val="00AF0760"/>
    <w:rsid w:val="00AF2D54"/>
    <w:rsid w:val="00AF3F7B"/>
    <w:rsid w:val="00AF4F1B"/>
    <w:rsid w:val="00AF7D92"/>
    <w:rsid w:val="00B011CC"/>
    <w:rsid w:val="00B04F3D"/>
    <w:rsid w:val="00B06B9F"/>
    <w:rsid w:val="00B06DD9"/>
    <w:rsid w:val="00B07DC8"/>
    <w:rsid w:val="00B11775"/>
    <w:rsid w:val="00B1302D"/>
    <w:rsid w:val="00B1513F"/>
    <w:rsid w:val="00B16176"/>
    <w:rsid w:val="00B20725"/>
    <w:rsid w:val="00B2628E"/>
    <w:rsid w:val="00B266B0"/>
    <w:rsid w:val="00B27921"/>
    <w:rsid w:val="00B3000E"/>
    <w:rsid w:val="00B306BA"/>
    <w:rsid w:val="00B326A8"/>
    <w:rsid w:val="00B3377E"/>
    <w:rsid w:val="00B340EF"/>
    <w:rsid w:val="00B3670C"/>
    <w:rsid w:val="00B40A96"/>
    <w:rsid w:val="00B43A16"/>
    <w:rsid w:val="00B46A75"/>
    <w:rsid w:val="00B500CD"/>
    <w:rsid w:val="00B506AE"/>
    <w:rsid w:val="00B5239C"/>
    <w:rsid w:val="00B53893"/>
    <w:rsid w:val="00B55428"/>
    <w:rsid w:val="00B63337"/>
    <w:rsid w:val="00B6369F"/>
    <w:rsid w:val="00B6591B"/>
    <w:rsid w:val="00B7220E"/>
    <w:rsid w:val="00B724DB"/>
    <w:rsid w:val="00B7267A"/>
    <w:rsid w:val="00B726FF"/>
    <w:rsid w:val="00B72AA4"/>
    <w:rsid w:val="00B77880"/>
    <w:rsid w:val="00B80D90"/>
    <w:rsid w:val="00B82613"/>
    <w:rsid w:val="00B8375F"/>
    <w:rsid w:val="00B85522"/>
    <w:rsid w:val="00B90DAD"/>
    <w:rsid w:val="00B90E2A"/>
    <w:rsid w:val="00B90F2A"/>
    <w:rsid w:val="00B9198D"/>
    <w:rsid w:val="00B93008"/>
    <w:rsid w:val="00B93D12"/>
    <w:rsid w:val="00B9406D"/>
    <w:rsid w:val="00B94BA7"/>
    <w:rsid w:val="00B94E0E"/>
    <w:rsid w:val="00B97CA3"/>
    <w:rsid w:val="00BA25CC"/>
    <w:rsid w:val="00BA3612"/>
    <w:rsid w:val="00BB3E2B"/>
    <w:rsid w:val="00BB4567"/>
    <w:rsid w:val="00BC07D4"/>
    <w:rsid w:val="00BC0A5D"/>
    <w:rsid w:val="00BC32BC"/>
    <w:rsid w:val="00BC32E7"/>
    <w:rsid w:val="00BC6881"/>
    <w:rsid w:val="00BD3E68"/>
    <w:rsid w:val="00BD598A"/>
    <w:rsid w:val="00BD75B4"/>
    <w:rsid w:val="00BD7D14"/>
    <w:rsid w:val="00BE02B4"/>
    <w:rsid w:val="00BE513B"/>
    <w:rsid w:val="00BE631E"/>
    <w:rsid w:val="00BF0CCF"/>
    <w:rsid w:val="00BF0FC5"/>
    <w:rsid w:val="00BF10BC"/>
    <w:rsid w:val="00BF3669"/>
    <w:rsid w:val="00BF621E"/>
    <w:rsid w:val="00C12E39"/>
    <w:rsid w:val="00C14164"/>
    <w:rsid w:val="00C15521"/>
    <w:rsid w:val="00C15D8E"/>
    <w:rsid w:val="00C21EB3"/>
    <w:rsid w:val="00C25E2C"/>
    <w:rsid w:val="00C33359"/>
    <w:rsid w:val="00C348D6"/>
    <w:rsid w:val="00C34A63"/>
    <w:rsid w:val="00C36E34"/>
    <w:rsid w:val="00C37CB3"/>
    <w:rsid w:val="00C42689"/>
    <w:rsid w:val="00C42988"/>
    <w:rsid w:val="00C42F4E"/>
    <w:rsid w:val="00C43FF0"/>
    <w:rsid w:val="00C46B7E"/>
    <w:rsid w:val="00C50E1B"/>
    <w:rsid w:val="00C522D6"/>
    <w:rsid w:val="00C545C5"/>
    <w:rsid w:val="00C60827"/>
    <w:rsid w:val="00C6120D"/>
    <w:rsid w:val="00C61D4B"/>
    <w:rsid w:val="00C6528C"/>
    <w:rsid w:val="00C661E8"/>
    <w:rsid w:val="00C70084"/>
    <w:rsid w:val="00C705B2"/>
    <w:rsid w:val="00C7235B"/>
    <w:rsid w:val="00C72E18"/>
    <w:rsid w:val="00C72EB7"/>
    <w:rsid w:val="00C76F1D"/>
    <w:rsid w:val="00C77D26"/>
    <w:rsid w:val="00C77ED5"/>
    <w:rsid w:val="00C84D39"/>
    <w:rsid w:val="00C85D76"/>
    <w:rsid w:val="00C92819"/>
    <w:rsid w:val="00C93462"/>
    <w:rsid w:val="00C93ADF"/>
    <w:rsid w:val="00C96F79"/>
    <w:rsid w:val="00CA0445"/>
    <w:rsid w:val="00CA29EC"/>
    <w:rsid w:val="00CA391D"/>
    <w:rsid w:val="00CA3ACD"/>
    <w:rsid w:val="00CB052E"/>
    <w:rsid w:val="00CB09DA"/>
    <w:rsid w:val="00CB0C27"/>
    <w:rsid w:val="00CB1DE8"/>
    <w:rsid w:val="00CB1E3B"/>
    <w:rsid w:val="00CB1F1D"/>
    <w:rsid w:val="00CB6CA4"/>
    <w:rsid w:val="00CB71F8"/>
    <w:rsid w:val="00CC0F92"/>
    <w:rsid w:val="00CC1FFF"/>
    <w:rsid w:val="00CC26DB"/>
    <w:rsid w:val="00CC32FF"/>
    <w:rsid w:val="00CC3DAA"/>
    <w:rsid w:val="00CC4C2C"/>
    <w:rsid w:val="00CC5057"/>
    <w:rsid w:val="00CC75BA"/>
    <w:rsid w:val="00CD121E"/>
    <w:rsid w:val="00CD35AC"/>
    <w:rsid w:val="00CD3ED8"/>
    <w:rsid w:val="00CD4A88"/>
    <w:rsid w:val="00CD7155"/>
    <w:rsid w:val="00CD761D"/>
    <w:rsid w:val="00CD76B5"/>
    <w:rsid w:val="00CE1D34"/>
    <w:rsid w:val="00CE323B"/>
    <w:rsid w:val="00CF2483"/>
    <w:rsid w:val="00CF24E2"/>
    <w:rsid w:val="00CF4ABD"/>
    <w:rsid w:val="00CF5D28"/>
    <w:rsid w:val="00D001F9"/>
    <w:rsid w:val="00D00BB7"/>
    <w:rsid w:val="00D01EAD"/>
    <w:rsid w:val="00D030DA"/>
    <w:rsid w:val="00D064E8"/>
    <w:rsid w:val="00D065CD"/>
    <w:rsid w:val="00D06719"/>
    <w:rsid w:val="00D12325"/>
    <w:rsid w:val="00D14487"/>
    <w:rsid w:val="00D14490"/>
    <w:rsid w:val="00D15221"/>
    <w:rsid w:val="00D15E7E"/>
    <w:rsid w:val="00D169AE"/>
    <w:rsid w:val="00D2279F"/>
    <w:rsid w:val="00D22882"/>
    <w:rsid w:val="00D22AF1"/>
    <w:rsid w:val="00D22E93"/>
    <w:rsid w:val="00D26670"/>
    <w:rsid w:val="00D270BE"/>
    <w:rsid w:val="00D27B8B"/>
    <w:rsid w:val="00D31074"/>
    <w:rsid w:val="00D3232B"/>
    <w:rsid w:val="00D324A4"/>
    <w:rsid w:val="00D35198"/>
    <w:rsid w:val="00D42240"/>
    <w:rsid w:val="00D427C3"/>
    <w:rsid w:val="00D4413F"/>
    <w:rsid w:val="00D443D4"/>
    <w:rsid w:val="00D44932"/>
    <w:rsid w:val="00D4603B"/>
    <w:rsid w:val="00D46F11"/>
    <w:rsid w:val="00D47C16"/>
    <w:rsid w:val="00D502AF"/>
    <w:rsid w:val="00D50764"/>
    <w:rsid w:val="00D50C12"/>
    <w:rsid w:val="00D53830"/>
    <w:rsid w:val="00D55889"/>
    <w:rsid w:val="00D63014"/>
    <w:rsid w:val="00D638C9"/>
    <w:rsid w:val="00D64426"/>
    <w:rsid w:val="00D7021B"/>
    <w:rsid w:val="00D70D2B"/>
    <w:rsid w:val="00D73077"/>
    <w:rsid w:val="00D73C57"/>
    <w:rsid w:val="00D75546"/>
    <w:rsid w:val="00D758B3"/>
    <w:rsid w:val="00D81F10"/>
    <w:rsid w:val="00D8382E"/>
    <w:rsid w:val="00D874DF"/>
    <w:rsid w:val="00D87C1C"/>
    <w:rsid w:val="00D930E1"/>
    <w:rsid w:val="00D9415C"/>
    <w:rsid w:val="00D94D87"/>
    <w:rsid w:val="00D962DC"/>
    <w:rsid w:val="00D96821"/>
    <w:rsid w:val="00DA0240"/>
    <w:rsid w:val="00DA180C"/>
    <w:rsid w:val="00DA1B0B"/>
    <w:rsid w:val="00DA451D"/>
    <w:rsid w:val="00DA6452"/>
    <w:rsid w:val="00DB0AB8"/>
    <w:rsid w:val="00DB0D2A"/>
    <w:rsid w:val="00DB39D4"/>
    <w:rsid w:val="00DB3A47"/>
    <w:rsid w:val="00DB41F4"/>
    <w:rsid w:val="00DB42AC"/>
    <w:rsid w:val="00DB45A7"/>
    <w:rsid w:val="00DB4E06"/>
    <w:rsid w:val="00DD1C4B"/>
    <w:rsid w:val="00DD229E"/>
    <w:rsid w:val="00DD3B5E"/>
    <w:rsid w:val="00DD55E0"/>
    <w:rsid w:val="00DE1904"/>
    <w:rsid w:val="00DE3DBB"/>
    <w:rsid w:val="00DE541C"/>
    <w:rsid w:val="00DE6FB3"/>
    <w:rsid w:val="00DE737B"/>
    <w:rsid w:val="00DF2333"/>
    <w:rsid w:val="00DF5EEC"/>
    <w:rsid w:val="00DF775F"/>
    <w:rsid w:val="00E014E2"/>
    <w:rsid w:val="00E0576C"/>
    <w:rsid w:val="00E073F0"/>
    <w:rsid w:val="00E07F0A"/>
    <w:rsid w:val="00E10761"/>
    <w:rsid w:val="00E116F8"/>
    <w:rsid w:val="00E11EEB"/>
    <w:rsid w:val="00E15781"/>
    <w:rsid w:val="00E16454"/>
    <w:rsid w:val="00E164F9"/>
    <w:rsid w:val="00E26CF9"/>
    <w:rsid w:val="00E3085E"/>
    <w:rsid w:val="00E31799"/>
    <w:rsid w:val="00E319DB"/>
    <w:rsid w:val="00E33D74"/>
    <w:rsid w:val="00E34F76"/>
    <w:rsid w:val="00E3595F"/>
    <w:rsid w:val="00E41A27"/>
    <w:rsid w:val="00E53A01"/>
    <w:rsid w:val="00E567C9"/>
    <w:rsid w:val="00E604C4"/>
    <w:rsid w:val="00E61300"/>
    <w:rsid w:val="00E62FD5"/>
    <w:rsid w:val="00E635B9"/>
    <w:rsid w:val="00E7013A"/>
    <w:rsid w:val="00E71C79"/>
    <w:rsid w:val="00E7422C"/>
    <w:rsid w:val="00E74F5D"/>
    <w:rsid w:val="00E76034"/>
    <w:rsid w:val="00E817E0"/>
    <w:rsid w:val="00E82EE4"/>
    <w:rsid w:val="00E831E7"/>
    <w:rsid w:val="00E843B5"/>
    <w:rsid w:val="00E85307"/>
    <w:rsid w:val="00E90A24"/>
    <w:rsid w:val="00E90A3E"/>
    <w:rsid w:val="00E90C34"/>
    <w:rsid w:val="00E946A6"/>
    <w:rsid w:val="00E947E4"/>
    <w:rsid w:val="00E96FE6"/>
    <w:rsid w:val="00EA1D43"/>
    <w:rsid w:val="00EA2522"/>
    <w:rsid w:val="00EA4EC9"/>
    <w:rsid w:val="00EB1D47"/>
    <w:rsid w:val="00EB279B"/>
    <w:rsid w:val="00EB2ABB"/>
    <w:rsid w:val="00EB3586"/>
    <w:rsid w:val="00EB5D88"/>
    <w:rsid w:val="00EC14B0"/>
    <w:rsid w:val="00EC249E"/>
    <w:rsid w:val="00EC651E"/>
    <w:rsid w:val="00EC692E"/>
    <w:rsid w:val="00EC745E"/>
    <w:rsid w:val="00ED27C3"/>
    <w:rsid w:val="00ED3775"/>
    <w:rsid w:val="00ED4A6D"/>
    <w:rsid w:val="00ED7918"/>
    <w:rsid w:val="00EE085E"/>
    <w:rsid w:val="00EE22B6"/>
    <w:rsid w:val="00EE31FE"/>
    <w:rsid w:val="00EE3663"/>
    <w:rsid w:val="00EE76A9"/>
    <w:rsid w:val="00EE799E"/>
    <w:rsid w:val="00EE7CA8"/>
    <w:rsid w:val="00EE7FA7"/>
    <w:rsid w:val="00EF1093"/>
    <w:rsid w:val="00EF21C3"/>
    <w:rsid w:val="00EF5595"/>
    <w:rsid w:val="00F00CD1"/>
    <w:rsid w:val="00F0241C"/>
    <w:rsid w:val="00F03928"/>
    <w:rsid w:val="00F07F93"/>
    <w:rsid w:val="00F12351"/>
    <w:rsid w:val="00F16739"/>
    <w:rsid w:val="00F2052B"/>
    <w:rsid w:val="00F2260F"/>
    <w:rsid w:val="00F23013"/>
    <w:rsid w:val="00F242AD"/>
    <w:rsid w:val="00F242FE"/>
    <w:rsid w:val="00F247F2"/>
    <w:rsid w:val="00F25BF9"/>
    <w:rsid w:val="00F26273"/>
    <w:rsid w:val="00F40C60"/>
    <w:rsid w:val="00F421DC"/>
    <w:rsid w:val="00F4275C"/>
    <w:rsid w:val="00F4381F"/>
    <w:rsid w:val="00F46DBB"/>
    <w:rsid w:val="00F476F0"/>
    <w:rsid w:val="00F516F9"/>
    <w:rsid w:val="00F5277A"/>
    <w:rsid w:val="00F532E8"/>
    <w:rsid w:val="00F537FF"/>
    <w:rsid w:val="00F563E4"/>
    <w:rsid w:val="00F60089"/>
    <w:rsid w:val="00F6111C"/>
    <w:rsid w:val="00F614C0"/>
    <w:rsid w:val="00F61647"/>
    <w:rsid w:val="00F61917"/>
    <w:rsid w:val="00F64AA4"/>
    <w:rsid w:val="00F657CF"/>
    <w:rsid w:val="00F713A3"/>
    <w:rsid w:val="00F71A8F"/>
    <w:rsid w:val="00F72A3A"/>
    <w:rsid w:val="00F80703"/>
    <w:rsid w:val="00F80948"/>
    <w:rsid w:val="00F81387"/>
    <w:rsid w:val="00F8449B"/>
    <w:rsid w:val="00F85691"/>
    <w:rsid w:val="00F87094"/>
    <w:rsid w:val="00F87AB3"/>
    <w:rsid w:val="00F913DC"/>
    <w:rsid w:val="00F91DDA"/>
    <w:rsid w:val="00F93A37"/>
    <w:rsid w:val="00F94182"/>
    <w:rsid w:val="00F95F1F"/>
    <w:rsid w:val="00F97FF9"/>
    <w:rsid w:val="00FA1A5B"/>
    <w:rsid w:val="00FA54ED"/>
    <w:rsid w:val="00FA6E7F"/>
    <w:rsid w:val="00FA7114"/>
    <w:rsid w:val="00FA73B4"/>
    <w:rsid w:val="00FB2379"/>
    <w:rsid w:val="00FB4B8A"/>
    <w:rsid w:val="00FB680E"/>
    <w:rsid w:val="00FB7F03"/>
    <w:rsid w:val="00FC0065"/>
    <w:rsid w:val="00FC3215"/>
    <w:rsid w:val="00FC323B"/>
    <w:rsid w:val="00FC3AEE"/>
    <w:rsid w:val="00FD33FC"/>
    <w:rsid w:val="00FD3730"/>
    <w:rsid w:val="00FD3B08"/>
    <w:rsid w:val="00FD4806"/>
    <w:rsid w:val="00FD534E"/>
    <w:rsid w:val="00FD546F"/>
    <w:rsid w:val="00FD5CBB"/>
    <w:rsid w:val="00FD6B74"/>
    <w:rsid w:val="00FD79C7"/>
    <w:rsid w:val="00FE002E"/>
    <w:rsid w:val="00FE1387"/>
    <w:rsid w:val="00FE234E"/>
    <w:rsid w:val="00FE2398"/>
    <w:rsid w:val="00FE515A"/>
    <w:rsid w:val="00FE5624"/>
    <w:rsid w:val="00FE5D29"/>
    <w:rsid w:val="00FE5FBF"/>
    <w:rsid w:val="00FE6C25"/>
    <w:rsid w:val="00FF0964"/>
    <w:rsid w:val="00FF16F2"/>
    <w:rsid w:val="00FF2B42"/>
    <w:rsid w:val="00FF307A"/>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4EB3C-EC4D-4E2C-9497-FED1B700B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633</TotalTime>
  <Pages>4</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Roy Ron</dc:creator>
  <cp:lastModifiedBy>Roy Ron</cp:lastModifiedBy>
  <cp:revision>61</cp:revision>
  <cp:lastPrinted>2015-04-01T08:45:00Z</cp:lastPrinted>
  <dcterms:created xsi:type="dcterms:W3CDTF">2016-01-07T08:07:00Z</dcterms:created>
  <dcterms:modified xsi:type="dcterms:W3CDTF">2016-02-04T19:36:00Z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