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7A03AB" w:rsidRDefault="00F34BE6" w:rsidP="007A03AB">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fB5CQUAAEUWAAAOAAAAZHJzL2Uyb0RvYy54bWzsWFtv2zYUfh+w/8Docdgikbq7cZrGcdIA&#10;XVsg7oA9bCgt0ZYwSVRF2U7663dISrboxFky7G32g0yKHw95vnPRIc/e3pcFWrNG5LwaW/jUsRCr&#10;Ep7m1XJsfZld/xJZSLS0SmnBKza2Hpiw3p7/+MPZph4xwjNepKxBIKQSo009trK2rUe2LZKMlVSc&#10;8ppVMLjgTUlb6DZLO23oBqSXhU0cJ7A3vEnrhidMCHh7pQetcyV/sWBJ+2mxEKxFxdiCvbXq2ajn&#10;XD7t8zM6Wja0zvKk2wb9F7soaV7BoltRV7SlaNXkj0SVedJwwRftacJLmy8WecKUDqANdva0ucto&#10;zZQuQI6otzSJ/05s8nH9uUF5CrZzLVTREmx01Qq18kfoWShlIgHCpth3PXJzEbl+7PuhF18GU4yn&#10;E2i5fngTOPGbN+Mgci8mv//mYcdzT9Tv8vb9p4s/1ts3F+GNgychxg6ZkniKwxv3zvkZRw/wO7lt&#10;v67T7OSy4iuRJe0qq/jJl7T4Vn5dpTar5lrk8Xlk4MjAkYEjA0cGjgwcGfgfM4BP/rRQlqcpk8W3&#10;LGY3tRhBTXdXf25kOSrqDzz5S6CKTzJaLdm7puGbjNEUSkiFt40JsiNgKppvfuUplIJ01XJV194v&#10;mlIKhIoV3avy+WFbPrP7FiXwMnB9CyXwXjZgLzYd9dOSlWhvGFci6PqDaHXdnUJLVc1pV3rOoEZf&#10;lAWU4D/ZyEEbRHDg9FX6FoQNUPY0iBigA5Kg5h0sd0CSZ4AOSALVt5IwOiApGIAOahcaoAOS4Fi1&#10;Wy4MYi8kDgKqHHj6vht0B5stZfEQj8M48KJn8XhoCD+KI+I9jzdt8sxO8NAwvuN6B608NA4hYXyI&#10;VTw0EA78IDgo0rCSG4TeUCb467L3SJr1TprcV52XQgtBEI2tWaRiouZCxoL0WXD6mY4nOgKY9Okd&#10;OjbQoL5Eu12EPEID83J6Lxx0k/A+oB7DsQEHD5PwcCgd9IJpnRINHInlYXgm7QDH4Zk898H5biZZ&#10;hCPxDKulYAO0lRyovUATbcaWDkaU9S05VvI1m3GFaiUb2IkCTQjBUb+NHShZzfPkkn03p3g+uA/s&#10;G4de57m1Ehb7BBxXDjg40i7dDTiwTTkQuio7SBUNyWZPTwqjQE/CPhkKC4JIv+8SjUb7XrfEyxfw&#10;cPjkAiSO9XsfxlXm00vgOIBgl+q5ztbA/6gGxr5JMNhKsSWlS2kuIYZ+xNM+5xHycl30EkCCQUov&#10;CoLMeN8vHfpxb3PTAkVlWnznJF1+Bwv2mP5fa0Wcnr2B8B5iLtJNwJDbFBH7u+z8Fyh6pNd2zqtI&#10;IhiM8TTnjgdkS2v0YdBbCYzuanu8zupRz/G+E4UeedLrcEA6h3i51cG1wBPltg3zYjeU33Z4vRc6&#10;mIQd/jWBiAkOdaLaj2uMia8z3n4qeDKvmOZPCi6Yrjtk8lIFyDaLqQyxK0IEL/L0Oi8KmblEs5xP&#10;igatKSTGa/Xr8qcBKyqZBCEn+SrlGmOGCPkZ1lULrGrAyryF684iL8dWtAXRkazIplWqUkNL80K3&#10;VUiAFn1Vpqu7OU8foEJruL7LhLtXaGS8+W6hDdxjji3xbUUbZqHitoIqL8aeB47Yqo7nQ5kA6X44&#10;Mh+O0CoBUWOrteBLJ5uTFnowZVU3+TKDlfTnpuLvoDJc5LKOU/vTu+o6cFepyO/uVeVl6LCvULvb&#10;3/O/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56fB5CQUAAEU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7A03AB">
        <w:rPr>
          <w:b/>
          <w:kern w:val="2"/>
          <w:lang w:eastAsia="zh-CN"/>
        </w:rPr>
        <w:t xml:space="preserve">3GPP </w:t>
      </w:r>
      <w:r w:rsidR="009C0564" w:rsidRPr="007A03AB">
        <w:rPr>
          <w:b/>
          <w:kern w:val="2"/>
          <w:lang w:eastAsia="zh-CN"/>
        </w:rPr>
        <w:t xml:space="preserve">TSG RAN </w:t>
      </w:r>
      <w:r w:rsidR="001A2C89" w:rsidRPr="007A03AB">
        <w:rPr>
          <w:b/>
          <w:kern w:val="2"/>
          <w:lang w:eastAsia="zh-CN"/>
        </w:rPr>
        <w:t>WG</w:t>
      </w:r>
      <w:r w:rsidR="00FF2E73" w:rsidRPr="007A03AB">
        <w:rPr>
          <w:b/>
          <w:kern w:val="2"/>
          <w:lang w:eastAsia="zh-CN"/>
        </w:rPr>
        <w:t>1</w:t>
      </w:r>
      <w:r w:rsidR="00A34D62" w:rsidRPr="007A03AB">
        <w:rPr>
          <w:b/>
          <w:kern w:val="2"/>
          <w:lang w:eastAsia="zh-CN"/>
        </w:rPr>
        <w:t xml:space="preserve"> </w:t>
      </w:r>
      <w:r w:rsidR="00E04BC7" w:rsidRPr="007A03AB">
        <w:rPr>
          <w:b/>
          <w:kern w:val="2"/>
          <w:lang w:eastAsia="zh-CN"/>
        </w:rPr>
        <w:t xml:space="preserve">Meeting </w:t>
      </w:r>
      <w:r w:rsidR="001F7121" w:rsidRPr="007A03AB">
        <w:rPr>
          <w:b/>
          <w:kern w:val="2"/>
          <w:lang w:eastAsia="zh-CN"/>
        </w:rPr>
        <w:t>#</w:t>
      </w:r>
      <w:r w:rsidR="00A657B4" w:rsidRPr="007A03AB">
        <w:rPr>
          <w:rFonts w:hint="eastAsia"/>
          <w:b/>
          <w:kern w:val="2"/>
          <w:lang w:eastAsia="zh-CN"/>
        </w:rPr>
        <w:t>8</w:t>
      </w:r>
      <w:r w:rsidR="0096294F" w:rsidRPr="007A03AB">
        <w:rPr>
          <w:rFonts w:hint="eastAsia"/>
          <w:b/>
          <w:kern w:val="2"/>
          <w:lang w:eastAsia="zh-CN"/>
        </w:rPr>
        <w:t>3</w:t>
      </w:r>
      <w:r w:rsidR="00972929" w:rsidRPr="007A03AB">
        <w:rPr>
          <w:b/>
          <w:kern w:val="2"/>
          <w:lang w:eastAsia="zh-CN"/>
        </w:rPr>
        <w:tab/>
      </w:r>
      <w:r w:rsidR="0062407B" w:rsidRPr="007A03AB">
        <w:rPr>
          <w:b/>
          <w:kern w:val="2"/>
          <w:lang w:eastAsia="zh-CN"/>
        </w:rPr>
        <w:t>R1-1</w:t>
      </w:r>
      <w:r w:rsidR="00A657B4" w:rsidRPr="007A03AB">
        <w:rPr>
          <w:rFonts w:hint="eastAsia"/>
          <w:b/>
          <w:kern w:val="2"/>
          <w:lang w:eastAsia="zh-CN"/>
        </w:rPr>
        <w:t>5</w:t>
      </w:r>
      <w:r w:rsidR="0037514E">
        <w:rPr>
          <w:b/>
          <w:kern w:val="2"/>
          <w:lang w:eastAsia="zh-CN"/>
        </w:rPr>
        <w:t>7469</w:t>
      </w:r>
    </w:p>
    <w:p w:rsidR="00B6466D" w:rsidRPr="007A03AB" w:rsidRDefault="0096294F" w:rsidP="007A03AB">
      <w:pPr>
        <w:jc w:val="left"/>
        <w:rPr>
          <w:b/>
          <w:kern w:val="2"/>
          <w:lang w:eastAsia="zh-CN"/>
        </w:rPr>
      </w:pPr>
      <w:r w:rsidRPr="007A03AB">
        <w:rPr>
          <w:rFonts w:hint="eastAsia"/>
          <w:b/>
          <w:lang w:eastAsia="zh-CN"/>
        </w:rPr>
        <w:t>Anaheim</w:t>
      </w:r>
      <w:r w:rsidR="00B6466D" w:rsidRPr="007A03AB">
        <w:rPr>
          <w:b/>
          <w:lang w:eastAsia="zh-CN"/>
        </w:rPr>
        <w:t xml:space="preserve">, </w:t>
      </w:r>
      <w:r w:rsidR="00D94563" w:rsidRPr="007A03AB">
        <w:rPr>
          <w:rFonts w:hint="eastAsia"/>
          <w:b/>
          <w:lang w:eastAsia="zh-CN"/>
        </w:rPr>
        <w:t>USA</w:t>
      </w:r>
      <w:r w:rsidR="00B6466D" w:rsidRPr="007A03AB">
        <w:rPr>
          <w:b/>
          <w:lang w:eastAsia="zh-CN"/>
        </w:rPr>
        <w:t xml:space="preserve">, </w:t>
      </w:r>
      <w:r w:rsidR="0048037D" w:rsidRPr="007A03AB">
        <w:rPr>
          <w:b/>
          <w:lang w:eastAsia="zh-CN"/>
        </w:rPr>
        <w:t>November 15-22,</w:t>
      </w:r>
      <w:r w:rsidR="00B6466D" w:rsidRPr="007A03AB">
        <w:rPr>
          <w:b/>
          <w:lang w:eastAsia="zh-CN"/>
        </w:rPr>
        <w:t xml:space="preserve"> 201</w:t>
      </w:r>
      <w:r w:rsidR="00B6466D" w:rsidRPr="007A03AB">
        <w:rPr>
          <w:rFonts w:hint="eastAsia"/>
          <w:b/>
          <w:lang w:eastAsia="zh-CN"/>
        </w:rPr>
        <w:t>5</w:t>
      </w:r>
    </w:p>
    <w:p w:rsidR="009C0564" w:rsidRPr="007A03AB" w:rsidRDefault="009C0564" w:rsidP="007A03AB">
      <w:pPr>
        <w:pBdr>
          <w:top w:val="single" w:sz="4" w:space="1" w:color="auto"/>
        </w:pBdr>
        <w:spacing w:after="0"/>
        <w:jc w:val="left"/>
        <w:rPr>
          <w:b/>
          <w:kern w:val="2"/>
          <w:lang w:eastAsia="zh-CN"/>
        </w:rPr>
      </w:pPr>
    </w:p>
    <w:p w:rsidR="009C0564" w:rsidRPr="007A03AB" w:rsidRDefault="009C0564" w:rsidP="007A03AB">
      <w:pPr>
        <w:spacing w:after="60"/>
        <w:ind w:left="1555" w:hanging="1555"/>
        <w:jc w:val="left"/>
        <w:rPr>
          <w:b/>
          <w:kern w:val="2"/>
          <w:lang w:eastAsia="zh-CN"/>
        </w:rPr>
      </w:pPr>
      <w:r w:rsidRPr="007A03AB">
        <w:rPr>
          <w:b/>
          <w:kern w:val="2"/>
          <w:lang w:eastAsia="zh-CN"/>
        </w:rPr>
        <w:t>Agenda Item:</w:t>
      </w:r>
      <w:r w:rsidR="00F31B49" w:rsidRPr="007A03AB">
        <w:rPr>
          <w:b/>
          <w:kern w:val="2"/>
          <w:lang w:eastAsia="zh-CN"/>
        </w:rPr>
        <w:tab/>
      </w:r>
      <w:r w:rsidR="00110424" w:rsidRPr="007A03AB">
        <w:rPr>
          <w:b/>
          <w:kern w:val="2"/>
          <w:lang w:eastAsia="zh-CN"/>
        </w:rPr>
        <w:t>6.2.6.2.3</w:t>
      </w:r>
    </w:p>
    <w:p w:rsidR="00BC1C3C" w:rsidRPr="007A03AB" w:rsidRDefault="00305FF9" w:rsidP="007A03AB">
      <w:pPr>
        <w:spacing w:after="60"/>
        <w:ind w:left="1555" w:hanging="1555"/>
        <w:jc w:val="left"/>
        <w:rPr>
          <w:b/>
          <w:kern w:val="2"/>
          <w:lang w:eastAsia="zh-CN"/>
        </w:rPr>
      </w:pPr>
      <w:r w:rsidRPr="007A03AB">
        <w:rPr>
          <w:b/>
          <w:kern w:val="2"/>
          <w:lang w:eastAsia="zh-CN"/>
        </w:rPr>
        <w:t>Source:</w:t>
      </w:r>
      <w:r w:rsidRPr="007A03AB">
        <w:rPr>
          <w:b/>
          <w:kern w:val="2"/>
          <w:lang w:eastAsia="zh-CN"/>
        </w:rPr>
        <w:tab/>
      </w:r>
      <w:r w:rsidR="00B007CC" w:rsidRPr="007A03AB">
        <w:rPr>
          <w:b/>
          <w:kern w:val="2"/>
          <w:lang w:eastAsia="zh-CN"/>
        </w:rPr>
        <w:t>Neul,</w:t>
      </w:r>
      <w:r w:rsidR="0051568D" w:rsidRPr="007A03AB">
        <w:rPr>
          <w:b/>
          <w:kern w:val="2"/>
          <w:lang w:eastAsia="zh-CN"/>
        </w:rPr>
        <w:t xml:space="preserve"> </w:t>
      </w:r>
      <w:r w:rsidR="009C0564" w:rsidRPr="007A03AB">
        <w:rPr>
          <w:b/>
          <w:kern w:val="2"/>
          <w:lang w:eastAsia="zh-CN"/>
        </w:rPr>
        <w:t>Huawei</w:t>
      </w:r>
      <w:r w:rsidR="00880133" w:rsidRPr="007A03AB">
        <w:rPr>
          <w:b/>
          <w:kern w:val="2"/>
          <w:lang w:eastAsia="zh-CN"/>
        </w:rPr>
        <w:t>,</w:t>
      </w:r>
      <w:r w:rsidR="001E2815" w:rsidRPr="007A03AB">
        <w:rPr>
          <w:b/>
          <w:kern w:val="2"/>
          <w:lang w:eastAsia="zh-CN"/>
        </w:rPr>
        <w:t xml:space="preserve"> </w:t>
      </w:r>
      <w:r w:rsidR="00880133" w:rsidRPr="007A03AB">
        <w:rPr>
          <w:b/>
          <w:kern w:val="2"/>
          <w:lang w:eastAsia="zh-CN"/>
        </w:rPr>
        <w:t>HiSilicon</w:t>
      </w:r>
    </w:p>
    <w:p w:rsidR="0026538C" w:rsidRPr="007A03AB" w:rsidRDefault="009C0564" w:rsidP="007A03AB">
      <w:pPr>
        <w:spacing w:after="60"/>
        <w:ind w:left="1555" w:hanging="1555"/>
        <w:jc w:val="left"/>
        <w:rPr>
          <w:b/>
          <w:kern w:val="2"/>
          <w:lang w:eastAsia="zh-CN"/>
        </w:rPr>
      </w:pPr>
      <w:r w:rsidRPr="007A03AB">
        <w:rPr>
          <w:b/>
          <w:kern w:val="2"/>
          <w:lang w:eastAsia="zh-CN"/>
        </w:rPr>
        <w:t>Title:</w:t>
      </w:r>
      <w:r w:rsidRPr="007A03AB">
        <w:rPr>
          <w:b/>
          <w:kern w:val="2"/>
          <w:lang w:eastAsia="zh-CN"/>
        </w:rPr>
        <w:tab/>
      </w:r>
      <w:r w:rsidR="00DB28B6" w:rsidRPr="007A03AB">
        <w:rPr>
          <w:b/>
          <w:kern w:val="2"/>
          <w:lang w:eastAsia="zh-CN"/>
        </w:rPr>
        <w:t>On GMSK receiver performance</w:t>
      </w:r>
    </w:p>
    <w:p w:rsidR="009C0564" w:rsidRPr="007A03AB" w:rsidRDefault="009C0564" w:rsidP="007A03AB">
      <w:pPr>
        <w:spacing w:after="60"/>
        <w:ind w:left="1555" w:hanging="1555"/>
        <w:jc w:val="left"/>
        <w:rPr>
          <w:b/>
          <w:kern w:val="2"/>
          <w:lang w:eastAsia="zh-CN"/>
        </w:rPr>
      </w:pPr>
      <w:r w:rsidRPr="007A03AB">
        <w:rPr>
          <w:b/>
          <w:kern w:val="2"/>
          <w:lang w:eastAsia="zh-CN"/>
        </w:rPr>
        <w:t>Document for:</w:t>
      </w:r>
      <w:r w:rsidRPr="007A03AB">
        <w:rPr>
          <w:b/>
          <w:kern w:val="2"/>
          <w:lang w:eastAsia="zh-CN"/>
        </w:rPr>
        <w:tab/>
      </w:r>
      <w:r w:rsidR="005C37EC" w:rsidRPr="007A03AB">
        <w:rPr>
          <w:rFonts w:hint="eastAsia"/>
          <w:b/>
          <w:kern w:val="2"/>
          <w:lang w:eastAsia="zh-CN"/>
        </w:rPr>
        <w:t>Discussion and decision</w:t>
      </w:r>
    </w:p>
    <w:p w:rsidR="009C0564" w:rsidRPr="007A03AB" w:rsidRDefault="009C0564" w:rsidP="007A03AB">
      <w:pPr>
        <w:pBdr>
          <w:bottom w:val="single" w:sz="4" w:space="1" w:color="auto"/>
        </w:pBdr>
        <w:spacing w:after="0"/>
        <w:jc w:val="left"/>
        <w:rPr>
          <w:b/>
          <w:sz w:val="16"/>
          <w:szCs w:val="16"/>
        </w:rPr>
      </w:pPr>
    </w:p>
    <w:p w:rsidR="009C0564" w:rsidRPr="007A03AB" w:rsidRDefault="009C0564">
      <w:pPr>
        <w:pStyle w:val="Heading1"/>
      </w:pPr>
      <w:bookmarkStart w:id="0" w:name="_Ref124589705"/>
      <w:bookmarkStart w:id="1" w:name="_Ref129681862"/>
      <w:r w:rsidRPr="007A03AB">
        <w:t>Introduction</w:t>
      </w:r>
      <w:bookmarkEnd w:id="0"/>
      <w:bookmarkEnd w:id="1"/>
    </w:p>
    <w:p w:rsidR="00F711F7" w:rsidRPr="007A03AB" w:rsidRDefault="00F711F7" w:rsidP="00F711F7">
      <w:bookmarkStart w:id="2" w:name="_Ref434315780"/>
      <w:r w:rsidRPr="007A03AB">
        <w:t>This contribution demonstrates the performance of the FDMA uplink using GMSK modulation</w:t>
      </w:r>
      <w:r w:rsidR="00F03D33" w:rsidRPr="007A03AB">
        <w:t xml:space="preserve"> (class-</w:t>
      </w:r>
      <w:r w:rsidR="00561372" w:rsidRPr="007A03AB">
        <w:t>1</w:t>
      </w:r>
      <w:r w:rsidRPr="007A03AB">
        <w:t xml:space="preserve">), as described in section </w:t>
      </w:r>
      <w:r w:rsidR="00B108A2" w:rsidRPr="007A03AB">
        <w:t>7.</w:t>
      </w:r>
      <w:r w:rsidR="00D5716B" w:rsidRPr="007A03AB">
        <w:t>3</w:t>
      </w:r>
      <w:r w:rsidR="00B108A2" w:rsidRPr="007A03AB">
        <w:t xml:space="preserve">.3 of </w:t>
      </w:r>
      <w:r w:rsidR="00F34BE6">
        <w:fldChar w:fldCharType="begin"/>
      </w:r>
      <w:r w:rsidR="009E4B10">
        <w:instrText xml:space="preserve"> REF _Ref410028732 \r </w:instrText>
      </w:r>
      <w:r w:rsidR="00F34BE6">
        <w:fldChar w:fldCharType="separate"/>
      </w:r>
      <w:r w:rsidR="00B108A2" w:rsidRPr="007A03AB">
        <w:t>[1]</w:t>
      </w:r>
      <w:r w:rsidR="00F34BE6">
        <w:fldChar w:fldCharType="end"/>
      </w:r>
      <w:r w:rsidRPr="007A03AB">
        <w:t>.</w:t>
      </w:r>
      <w:r w:rsidR="00C53C66" w:rsidRPr="007A03AB">
        <w:t xml:space="preserve"> </w:t>
      </w:r>
      <w:r w:rsidR="00A10ACB">
        <w:t>It also compares the performance of GMSK modulation with that of single-tone SC-FDMA using BPSK modulation.</w:t>
      </w:r>
    </w:p>
    <w:p w:rsidR="00F711F7" w:rsidRPr="007A03AB" w:rsidRDefault="00F711F7" w:rsidP="00F711F7">
      <w:r w:rsidRPr="007A03AB">
        <w:t>The performance is measured in terms of block error rate (BLER) and is evaluated for modulation and coding scheme’s (MCS) which approximately correspond to 144dB, 154dB and 164dB maximum coupling loss (MCL).</w:t>
      </w:r>
    </w:p>
    <w:p w:rsidR="00F711F7" w:rsidRPr="007A03AB" w:rsidRDefault="00F711F7" w:rsidP="00F711F7">
      <w:r w:rsidRPr="007A03AB">
        <w:t>Operation in high mobility is confirmed by evaluating the performance at 100Hz Doppler for the MCS corresponding to MCL’s of 154dB and 164dB. In addition, a long delay spread channel is used to demonstrate the</w:t>
      </w:r>
      <w:r w:rsidR="00110424" w:rsidRPr="007A03AB">
        <w:t xml:space="preserve"> good performance of the</w:t>
      </w:r>
      <w:r w:rsidRPr="007A03AB">
        <w:t xml:space="preserve"> single tap equalizer, even for the high rate </w:t>
      </w:r>
      <w:r w:rsidR="00E622BD" w:rsidRPr="007A03AB">
        <w:t>30</w:t>
      </w:r>
      <w:r w:rsidR="004B44D0" w:rsidRPr="007A03AB">
        <w:t xml:space="preserve"> </w:t>
      </w:r>
      <w:r w:rsidR="00E622BD" w:rsidRPr="007A03AB">
        <w:t xml:space="preserve">kHz </w:t>
      </w:r>
      <w:r w:rsidR="0048037D" w:rsidRPr="007A03AB">
        <w:t>sub-channel</w:t>
      </w:r>
      <w:r w:rsidR="00110424" w:rsidRPr="007A03AB">
        <w:t xml:space="preserve"> bonding option</w:t>
      </w:r>
      <w:r w:rsidR="00E622BD" w:rsidRPr="007A03AB">
        <w:t>.</w:t>
      </w:r>
    </w:p>
    <w:p w:rsidR="00F711F7" w:rsidRPr="007A03AB" w:rsidRDefault="00F711F7" w:rsidP="00F711F7"/>
    <w:bookmarkEnd w:id="2"/>
    <w:p w:rsidR="00C67C73" w:rsidRPr="007A03AB" w:rsidRDefault="00F711F7" w:rsidP="0059326B">
      <w:pPr>
        <w:pStyle w:val="Heading1"/>
        <w:rPr>
          <w:iCs/>
          <w:szCs w:val="20"/>
          <w:lang w:eastAsia="zh-CN"/>
        </w:rPr>
      </w:pPr>
      <w:r w:rsidRPr="007A03AB">
        <w:rPr>
          <w:iCs/>
          <w:szCs w:val="20"/>
          <w:lang w:eastAsia="zh-CN"/>
        </w:rPr>
        <w:t xml:space="preserve">Receiver </w:t>
      </w:r>
      <w:r w:rsidR="003A7204">
        <w:rPr>
          <w:iCs/>
          <w:szCs w:val="20"/>
          <w:lang w:eastAsia="zh-CN"/>
        </w:rPr>
        <w:t>processing for GMSK</w:t>
      </w:r>
    </w:p>
    <w:p w:rsidR="00F711F7" w:rsidRPr="007A03AB" w:rsidRDefault="00F711F7" w:rsidP="00F711F7">
      <w:pPr>
        <w:rPr>
          <w:kern w:val="2"/>
          <w:lang w:eastAsia="zh-CN"/>
        </w:rPr>
      </w:pPr>
      <w:r w:rsidRPr="007A03AB">
        <w:rPr>
          <w:kern w:val="2"/>
          <w:lang w:eastAsia="zh-CN"/>
        </w:rPr>
        <w:t xml:space="preserve">Due to the flat channel fading in a narrow bandwidth, complex </w:t>
      </w:r>
      <w:r w:rsidR="004B44D0" w:rsidRPr="007A03AB">
        <w:rPr>
          <w:kern w:val="2"/>
          <w:lang w:eastAsia="zh-CN"/>
        </w:rPr>
        <w:t>equalizers</w:t>
      </w:r>
      <w:r w:rsidRPr="007A03AB">
        <w:rPr>
          <w:kern w:val="2"/>
          <w:lang w:eastAsia="zh-CN"/>
        </w:rPr>
        <w:t xml:space="preserve"> are not required to receive GMSK (unlike for GSM). Instead, a single tap equalizer can be applied in the same way as for a narrowband PSK/QAM signal such as an OFDM subcarrier. The receiver chain can be described as follows:</w:t>
      </w:r>
    </w:p>
    <w:p w:rsidR="00F711F7" w:rsidRPr="007A03AB" w:rsidRDefault="00F711F7" w:rsidP="00F711F7">
      <w:pPr>
        <w:numPr>
          <w:ilvl w:val="0"/>
          <w:numId w:val="34"/>
        </w:numPr>
        <w:rPr>
          <w:kern w:val="2"/>
          <w:lang w:eastAsia="zh-CN"/>
        </w:rPr>
      </w:pPr>
      <w:r w:rsidRPr="007A03AB">
        <w:rPr>
          <w:kern w:val="2"/>
          <w:lang w:eastAsia="zh-CN"/>
        </w:rPr>
        <w:t xml:space="preserve">Apply a filter matched to the principle component of the Laurent decomposition of the GMSK signal. Since the matched filter response is not </w:t>
      </w:r>
      <w:proofErr w:type="spellStart"/>
      <w:r w:rsidRPr="007A03AB">
        <w:rPr>
          <w:kern w:val="2"/>
          <w:lang w:eastAsia="zh-CN"/>
        </w:rPr>
        <w:t>Nyquist</w:t>
      </w:r>
      <w:proofErr w:type="spellEnd"/>
      <w:r w:rsidRPr="007A03AB">
        <w:rPr>
          <w:kern w:val="2"/>
          <w:lang w:eastAsia="zh-CN"/>
        </w:rPr>
        <w:t>, there is some inter-symbol interference.</w:t>
      </w:r>
    </w:p>
    <w:p w:rsidR="00F711F7" w:rsidRPr="007A03AB" w:rsidRDefault="00F711F7" w:rsidP="00F711F7">
      <w:pPr>
        <w:numPr>
          <w:ilvl w:val="0"/>
          <w:numId w:val="34"/>
        </w:numPr>
        <w:rPr>
          <w:kern w:val="2"/>
          <w:lang w:eastAsia="zh-CN"/>
        </w:rPr>
      </w:pPr>
      <w:bookmarkStart w:id="3" w:name="_Ref435104079"/>
      <w:r w:rsidRPr="007A03AB">
        <w:rPr>
          <w:kern w:val="2"/>
          <w:lang w:eastAsia="zh-CN"/>
        </w:rPr>
        <w:t>Remove a π/2 phase rotation from the signal.</w:t>
      </w:r>
      <w:bookmarkEnd w:id="3"/>
    </w:p>
    <w:p w:rsidR="00F711F7" w:rsidRPr="007A03AB" w:rsidRDefault="00F711F7" w:rsidP="00F711F7">
      <w:pPr>
        <w:numPr>
          <w:ilvl w:val="0"/>
          <w:numId w:val="34"/>
        </w:numPr>
        <w:rPr>
          <w:kern w:val="2"/>
          <w:lang w:eastAsia="zh-CN"/>
        </w:rPr>
      </w:pPr>
      <w:r w:rsidRPr="007A03AB">
        <w:rPr>
          <w:kern w:val="2"/>
          <w:lang w:eastAsia="zh-CN"/>
        </w:rPr>
        <w:t xml:space="preserve">Approximate the matched response as the filter [j/2 1 –j/2]. In ideal conditions, this approximation results in the inter-symbol interference existing solely on the imaginary axis and the data solely on the real axis, as shown in </w:t>
      </w:r>
      <w:r w:rsidR="00F34BE6" w:rsidRPr="007A03AB">
        <w:rPr>
          <w:kern w:val="2"/>
          <w:lang w:eastAsia="zh-CN"/>
        </w:rPr>
        <w:fldChar w:fldCharType="begin"/>
      </w:r>
      <w:r w:rsidRPr="007A03AB">
        <w:rPr>
          <w:kern w:val="2"/>
          <w:lang w:eastAsia="zh-CN"/>
        </w:rPr>
        <w:instrText xml:space="preserve"> REF _Ref430794499 \h </w:instrText>
      </w:r>
      <w:r w:rsidR="00F34BE6" w:rsidRPr="007A03AB">
        <w:rPr>
          <w:kern w:val="2"/>
          <w:lang w:eastAsia="zh-CN"/>
        </w:rPr>
      </w:r>
      <w:r w:rsidR="00F34BE6" w:rsidRPr="007A03AB">
        <w:rPr>
          <w:kern w:val="2"/>
          <w:lang w:eastAsia="zh-CN"/>
        </w:rPr>
        <w:fldChar w:fldCharType="separate"/>
      </w:r>
      <w:r w:rsidRPr="007A03AB">
        <w:t>Figure 1</w:t>
      </w:r>
      <w:r w:rsidR="00F34BE6" w:rsidRPr="007A03AB">
        <w:rPr>
          <w:kern w:val="2"/>
          <w:lang w:eastAsia="zh-CN"/>
        </w:rPr>
        <w:fldChar w:fldCharType="end"/>
      </w:r>
      <w:r w:rsidRPr="007A03AB">
        <w:rPr>
          <w:kern w:val="2"/>
          <w:lang w:eastAsia="zh-CN"/>
        </w:rPr>
        <w:t>.</w:t>
      </w:r>
    </w:p>
    <w:p w:rsidR="00F711F7" w:rsidRPr="007A03AB" w:rsidRDefault="00F711F7" w:rsidP="00F711F7">
      <w:pPr>
        <w:numPr>
          <w:ilvl w:val="0"/>
          <w:numId w:val="34"/>
        </w:numPr>
        <w:rPr>
          <w:kern w:val="2"/>
          <w:lang w:eastAsia="zh-CN"/>
        </w:rPr>
      </w:pPr>
      <w:r w:rsidRPr="007A03AB">
        <w:rPr>
          <w:kern w:val="2"/>
          <w:lang w:eastAsia="zh-CN"/>
        </w:rPr>
        <w:t>Perform single tap equalization on the signal, either by correcting for the estimated phase in the case of no repetitions or by multiplying by the complex conjugate of the channel estimate for maximal ratio combining over repetitions.</w:t>
      </w:r>
    </w:p>
    <w:p w:rsidR="00F711F7" w:rsidRPr="007A03AB" w:rsidRDefault="00F711F7" w:rsidP="00F711F7">
      <w:pPr>
        <w:numPr>
          <w:ilvl w:val="0"/>
          <w:numId w:val="34"/>
        </w:numPr>
        <w:rPr>
          <w:kern w:val="2"/>
          <w:lang w:eastAsia="zh-CN"/>
        </w:rPr>
      </w:pPr>
      <w:r w:rsidRPr="007A03AB">
        <w:rPr>
          <w:kern w:val="2"/>
          <w:lang w:eastAsia="zh-CN"/>
        </w:rPr>
        <w:t>Take the real part of the signal and use this as soft information for the Turbo decoder.</w:t>
      </w:r>
    </w:p>
    <w:p w:rsidR="00F711F7" w:rsidRPr="007A03AB" w:rsidRDefault="00F711F7" w:rsidP="00F711F7">
      <w:pPr>
        <w:rPr>
          <w:kern w:val="2"/>
          <w:lang w:eastAsia="zh-CN"/>
        </w:rPr>
      </w:pPr>
      <w:r w:rsidRPr="007A03AB">
        <w:rPr>
          <w:kern w:val="2"/>
          <w:lang w:eastAsia="zh-CN"/>
        </w:rPr>
        <w:t xml:space="preserve">The proposed method results in only a small reduction in AWGN performance compared with BPSK due to the reduced Hamming distance between constellation points. For Turbo decoding, this drop is of the order of 0.15 dB = </w:t>
      </w:r>
      <w:proofErr w:type="gramStart"/>
      <w:r w:rsidRPr="007A03AB">
        <w:rPr>
          <w:kern w:val="2"/>
          <w:lang w:eastAsia="zh-CN"/>
        </w:rPr>
        <w:t>10log</w:t>
      </w:r>
      <w:r w:rsidRPr="007A03AB">
        <w:rPr>
          <w:kern w:val="2"/>
          <w:vertAlign w:val="subscript"/>
          <w:lang w:eastAsia="zh-CN"/>
        </w:rPr>
        <w:t>10</w:t>
      </w:r>
      <w:r w:rsidRPr="007A03AB">
        <w:rPr>
          <w:kern w:val="2"/>
          <w:lang w:eastAsia="zh-CN"/>
        </w:rPr>
        <w:t>(</w:t>
      </w:r>
      <w:proofErr w:type="gramEnd"/>
      <w:r w:rsidRPr="007A03AB">
        <w:rPr>
          <w:kern w:val="2"/>
          <w:lang w:eastAsia="zh-CN"/>
        </w:rPr>
        <w:t>0.965), where 0.965 is the mean of the absolute value of the real part of the signal.</w:t>
      </w:r>
    </w:p>
    <w:p w:rsidR="00F711F7" w:rsidRPr="007A03AB" w:rsidRDefault="00F34BE6" w:rsidP="00F711F7">
      <w:pPr>
        <w:rPr>
          <w:kern w:val="2"/>
          <w:lang w:eastAsia="zh-CN"/>
        </w:rPr>
      </w:pPr>
      <w:r w:rsidRPr="007A03AB">
        <w:rPr>
          <w:kern w:val="2"/>
          <w:lang w:eastAsia="zh-CN"/>
        </w:rPr>
        <w:fldChar w:fldCharType="begin"/>
      </w:r>
      <w:r w:rsidR="00F711F7" w:rsidRPr="007A03AB">
        <w:rPr>
          <w:kern w:val="2"/>
          <w:lang w:eastAsia="zh-CN"/>
        </w:rPr>
        <w:instrText xml:space="preserve"> REF _Ref430794499 \h </w:instrText>
      </w:r>
      <w:r w:rsidRPr="007A03AB">
        <w:rPr>
          <w:kern w:val="2"/>
          <w:lang w:eastAsia="zh-CN"/>
        </w:rPr>
      </w:r>
      <w:r w:rsidRPr="007A03AB">
        <w:rPr>
          <w:kern w:val="2"/>
          <w:lang w:eastAsia="zh-CN"/>
        </w:rPr>
        <w:fldChar w:fldCharType="separate"/>
      </w:r>
      <w:r w:rsidR="00F711F7" w:rsidRPr="007A03AB">
        <w:t xml:space="preserve">Figure </w:t>
      </w:r>
      <w:proofErr w:type="gramStart"/>
      <w:r w:rsidR="00F711F7" w:rsidRPr="007A03AB">
        <w:t>1</w:t>
      </w:r>
      <w:r w:rsidRPr="007A03AB">
        <w:rPr>
          <w:kern w:val="2"/>
          <w:lang w:eastAsia="zh-CN"/>
        </w:rPr>
        <w:fldChar w:fldCharType="end"/>
      </w:r>
      <w:r w:rsidR="00F711F7" w:rsidRPr="007A03AB">
        <w:rPr>
          <w:kern w:val="2"/>
          <w:lang w:eastAsia="zh-CN"/>
        </w:rPr>
        <w:t xml:space="preserve"> shows</w:t>
      </w:r>
      <w:proofErr w:type="gramEnd"/>
      <w:r w:rsidR="00F711F7" w:rsidRPr="007A03AB">
        <w:rPr>
          <w:kern w:val="2"/>
          <w:lang w:eastAsia="zh-CN"/>
        </w:rPr>
        <w:t xml:space="preserve"> the ideal constellation derived from step (3) of the receiver processing chain described above. The real axis corresponds to the data symbols, while the imaginary axis corresponds to the inter-symbol interference due to the non-</w:t>
      </w:r>
      <w:proofErr w:type="spellStart"/>
      <w:r w:rsidR="00F711F7" w:rsidRPr="007A03AB">
        <w:rPr>
          <w:kern w:val="2"/>
          <w:lang w:eastAsia="zh-CN"/>
        </w:rPr>
        <w:t>Nyquist</w:t>
      </w:r>
      <w:proofErr w:type="spellEnd"/>
      <w:r w:rsidR="00F711F7" w:rsidRPr="007A03AB">
        <w:rPr>
          <w:kern w:val="2"/>
          <w:lang w:eastAsia="zh-CN"/>
        </w:rPr>
        <w:t xml:space="preserve"> Gaussian pulse shaping. The larger offsets on the imaginary axis are a result of inter-symbol interference from first-adjacent symbols, while the smaller offsets within each cluster are a result of the second-adjacent symbols. It can be seen that this constellation can be readily decoded in a similar manner to a BPSK constellation.  </w:t>
      </w:r>
    </w:p>
    <w:p w:rsidR="00F711F7" w:rsidRPr="007A03AB" w:rsidRDefault="00F711F7" w:rsidP="00F711F7">
      <w:pPr>
        <w:keepNext/>
        <w:jc w:val="center"/>
      </w:pPr>
      <w:r w:rsidRPr="007A03AB">
        <w:rPr>
          <w:noProof/>
          <w:kern w:val="2"/>
        </w:rPr>
        <w:lastRenderedPageBreak/>
        <w:drawing>
          <wp:inline distT="0" distB="0" distL="0" distR="0">
            <wp:extent cx="3640455" cy="3131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40455" cy="3131185"/>
                    </a:xfrm>
                    <a:prstGeom prst="rect">
                      <a:avLst/>
                    </a:prstGeom>
                    <a:noFill/>
                    <a:ln>
                      <a:noFill/>
                    </a:ln>
                  </pic:spPr>
                </pic:pic>
              </a:graphicData>
            </a:graphic>
          </wp:inline>
        </w:drawing>
      </w:r>
    </w:p>
    <w:p w:rsidR="00F711F7" w:rsidRPr="007A03AB" w:rsidRDefault="00F711F7" w:rsidP="00F711F7">
      <w:pPr>
        <w:pStyle w:val="Caption"/>
        <w:ind w:firstLine="240"/>
      </w:pPr>
      <w:bookmarkStart w:id="4" w:name="_Ref430794499"/>
      <w:r w:rsidRPr="007A03AB">
        <w:t xml:space="preserve">Figure </w:t>
      </w:r>
      <w:r w:rsidR="00F34BE6">
        <w:fldChar w:fldCharType="begin"/>
      </w:r>
      <w:r w:rsidR="009E4B10">
        <w:instrText xml:space="preserve"> SEQ Figure \* ARABIC </w:instrText>
      </w:r>
      <w:r w:rsidR="00F34BE6">
        <w:fldChar w:fldCharType="separate"/>
      </w:r>
      <w:r w:rsidR="00451E10">
        <w:rPr>
          <w:noProof/>
        </w:rPr>
        <w:t>1</w:t>
      </w:r>
      <w:r w:rsidR="00F34BE6">
        <w:fldChar w:fldCharType="end"/>
      </w:r>
      <w:bookmarkEnd w:id="4"/>
      <w:r w:rsidRPr="007A03AB">
        <w:t>: Ideal constellation derived from narrowband GMSK using Laurent decomposition</w:t>
      </w:r>
    </w:p>
    <w:p w:rsidR="00F711F7" w:rsidRPr="007A03AB" w:rsidRDefault="00F711F7" w:rsidP="00F711F7">
      <w:pPr>
        <w:rPr>
          <w:kern w:val="2"/>
          <w:lang w:eastAsia="zh-CN"/>
        </w:rPr>
      </w:pPr>
      <w:r w:rsidRPr="007A03AB">
        <w:rPr>
          <w:kern w:val="2"/>
          <w:lang w:eastAsia="zh-CN"/>
        </w:rPr>
        <w:t>Pilot symbols are inserted into the symbol stream at the transmitter. These pilots allow channel tracking in a very similar way to an OFDMA system. The exact construction of the pilot groups is described in section 7.</w:t>
      </w:r>
      <w:r w:rsidR="00D61E18" w:rsidRPr="007A03AB">
        <w:rPr>
          <w:kern w:val="2"/>
          <w:lang w:eastAsia="zh-CN"/>
        </w:rPr>
        <w:t>3</w:t>
      </w:r>
      <w:r w:rsidR="00CF4421" w:rsidRPr="007A03AB">
        <w:rPr>
          <w:kern w:val="2"/>
          <w:lang w:eastAsia="zh-CN"/>
        </w:rPr>
        <w:t>.</w:t>
      </w:r>
      <w:r w:rsidRPr="007A03AB">
        <w:rPr>
          <w:kern w:val="2"/>
          <w:lang w:eastAsia="zh-CN"/>
        </w:rPr>
        <w:t>3 of [1]. The channel is estimated from these pilots by</w:t>
      </w:r>
    </w:p>
    <w:p w:rsidR="00F711F7" w:rsidRPr="007A03AB" w:rsidRDefault="00F711F7" w:rsidP="00F711F7">
      <w:pPr>
        <w:pStyle w:val="ListParagraph"/>
        <w:numPr>
          <w:ilvl w:val="0"/>
          <w:numId w:val="35"/>
        </w:numPr>
        <w:jc w:val="left"/>
        <w:rPr>
          <w:rFonts w:ascii="Times New Roman" w:hAnsi="Times New Roman" w:cs="Times New Roman"/>
          <w:kern w:val="2"/>
          <w:sz w:val="22"/>
          <w:szCs w:val="22"/>
        </w:rPr>
      </w:pPr>
      <w:r w:rsidRPr="007A03AB">
        <w:rPr>
          <w:rFonts w:ascii="Times New Roman" w:hAnsi="Times New Roman" w:cs="Times New Roman"/>
          <w:kern w:val="2"/>
          <w:sz w:val="22"/>
          <w:szCs w:val="22"/>
        </w:rPr>
        <w:t>Collecting the corrected pilot symbols (received sample multiplied by conjugated pilot symbol) over a burst</w:t>
      </w:r>
    </w:p>
    <w:p w:rsidR="00F711F7" w:rsidRPr="007A03AB" w:rsidRDefault="00F711F7" w:rsidP="00F711F7">
      <w:pPr>
        <w:pStyle w:val="ListParagraph"/>
        <w:numPr>
          <w:ilvl w:val="0"/>
          <w:numId w:val="35"/>
        </w:numPr>
        <w:jc w:val="left"/>
        <w:rPr>
          <w:rFonts w:ascii="Times New Roman" w:hAnsi="Times New Roman" w:cs="Times New Roman"/>
          <w:kern w:val="2"/>
          <w:sz w:val="22"/>
          <w:szCs w:val="22"/>
        </w:rPr>
      </w:pPr>
      <w:r w:rsidRPr="007A03AB">
        <w:rPr>
          <w:rFonts w:ascii="Times New Roman" w:hAnsi="Times New Roman" w:cs="Times New Roman"/>
          <w:kern w:val="2"/>
          <w:sz w:val="22"/>
          <w:szCs w:val="22"/>
        </w:rPr>
        <w:t xml:space="preserve">Estimating the common frequency error and bandwidth of the corrected pilot symbols, </w:t>
      </w:r>
      <w:proofErr w:type="gramStart"/>
      <w:r w:rsidRPr="007A03AB">
        <w:rPr>
          <w:rFonts w:ascii="Times New Roman" w:hAnsi="Times New Roman" w:cs="Times New Roman"/>
          <w:kern w:val="2"/>
          <w:sz w:val="22"/>
          <w:szCs w:val="22"/>
        </w:rPr>
        <w:t>which allows the Doppler to be estimated.</w:t>
      </w:r>
      <w:proofErr w:type="gramEnd"/>
      <w:r w:rsidRPr="007A03AB">
        <w:rPr>
          <w:rFonts w:ascii="Times New Roman" w:hAnsi="Times New Roman" w:cs="Times New Roman"/>
          <w:kern w:val="2"/>
          <w:sz w:val="22"/>
          <w:szCs w:val="22"/>
        </w:rPr>
        <w:t xml:space="preserve"> </w:t>
      </w:r>
    </w:p>
    <w:p w:rsidR="00F711F7" w:rsidRPr="007A03AB" w:rsidRDefault="00F711F7" w:rsidP="00F711F7">
      <w:pPr>
        <w:pStyle w:val="ListParagraph"/>
        <w:numPr>
          <w:ilvl w:val="0"/>
          <w:numId w:val="35"/>
        </w:numPr>
        <w:jc w:val="left"/>
        <w:rPr>
          <w:rFonts w:ascii="Times New Roman" w:hAnsi="Times New Roman" w:cs="Times New Roman"/>
          <w:kern w:val="2"/>
          <w:sz w:val="22"/>
          <w:szCs w:val="22"/>
        </w:rPr>
      </w:pPr>
      <w:r w:rsidRPr="007A03AB">
        <w:rPr>
          <w:rFonts w:ascii="Times New Roman" w:hAnsi="Times New Roman" w:cs="Times New Roman"/>
          <w:kern w:val="2"/>
          <w:sz w:val="22"/>
          <w:szCs w:val="22"/>
        </w:rPr>
        <w:t xml:space="preserve">From this Doppler estimate, a low pass filter of appropriate bandwidth is used to smooth the corrected pilot symbols and subsequently interpolated to the symbol rate. </w:t>
      </w:r>
    </w:p>
    <w:p w:rsidR="00F711F7" w:rsidRPr="007A03AB" w:rsidRDefault="00F711F7" w:rsidP="00F711F7">
      <w:pPr>
        <w:pStyle w:val="ListParagraph"/>
        <w:numPr>
          <w:ilvl w:val="0"/>
          <w:numId w:val="35"/>
        </w:numPr>
        <w:jc w:val="left"/>
        <w:rPr>
          <w:rFonts w:ascii="Times New Roman" w:hAnsi="Times New Roman" w:cs="Times New Roman"/>
          <w:kern w:val="2"/>
          <w:sz w:val="22"/>
          <w:szCs w:val="22"/>
        </w:rPr>
      </w:pPr>
      <w:r w:rsidRPr="007A03AB">
        <w:rPr>
          <w:rFonts w:ascii="Times New Roman" w:hAnsi="Times New Roman" w:cs="Times New Roman"/>
          <w:kern w:val="2"/>
          <w:sz w:val="22"/>
          <w:szCs w:val="22"/>
        </w:rPr>
        <w:t xml:space="preserve">This result is the channel response for each symbol and maximal ratio combining is used for optimum diversity combining between two antennas. </w:t>
      </w:r>
    </w:p>
    <w:p w:rsidR="0013684D" w:rsidRPr="007A03AB" w:rsidRDefault="0013684D" w:rsidP="00E04BC7">
      <w:pPr>
        <w:pStyle w:val="Heading1"/>
        <w:rPr>
          <w:lang w:eastAsia="zh-CN"/>
        </w:rPr>
      </w:pPr>
      <w:bookmarkStart w:id="5" w:name="_Ref129681832"/>
      <w:r w:rsidRPr="007A03AB">
        <w:rPr>
          <w:lang w:eastAsia="zh-CN"/>
        </w:rPr>
        <w:t>Simulation Assumptions</w:t>
      </w:r>
    </w:p>
    <w:p w:rsidR="0013684D" w:rsidRPr="007A03AB" w:rsidRDefault="0013684D" w:rsidP="0013684D">
      <w:r w:rsidRPr="007A03AB">
        <w:t xml:space="preserve">The following table lists the </w:t>
      </w:r>
      <w:r w:rsidR="00693BC9">
        <w:t>link level</w:t>
      </w:r>
      <w:r w:rsidR="00693BC9" w:rsidRPr="007A03AB">
        <w:t xml:space="preserve"> </w:t>
      </w:r>
      <w:r w:rsidRPr="007A03AB">
        <w:t>simulation assumptions</w:t>
      </w:r>
      <w:r w:rsidR="00693BC9">
        <w:t>.</w:t>
      </w:r>
    </w:p>
    <w:tbl>
      <w:tblPr>
        <w:tblW w:w="8490" w:type="dxa"/>
        <w:jc w:val="center"/>
        <w:tblLayout w:type="fixed"/>
        <w:tblCellMar>
          <w:top w:w="28" w:type="dxa"/>
          <w:left w:w="57" w:type="dxa"/>
          <w:bottom w:w="28" w:type="dxa"/>
          <w:right w:w="57" w:type="dxa"/>
        </w:tblCellMar>
        <w:tblLook w:val="04A0"/>
      </w:tblPr>
      <w:tblGrid>
        <w:gridCol w:w="2417"/>
        <w:gridCol w:w="3008"/>
        <w:gridCol w:w="3065"/>
      </w:tblGrid>
      <w:tr w:rsidR="0013684D" w:rsidRPr="007A03AB" w:rsidTr="007A5A8E">
        <w:trPr>
          <w:trHeight w:val="456"/>
          <w:jc w:val="center"/>
        </w:trPr>
        <w:tc>
          <w:tcPr>
            <w:tcW w:w="2417" w:type="dxa"/>
            <w:tcBorders>
              <w:top w:val="single" w:sz="4" w:space="0" w:color="auto"/>
              <w:left w:val="single" w:sz="4" w:space="0" w:color="auto"/>
              <w:bottom w:val="single" w:sz="4" w:space="0" w:color="auto"/>
              <w:right w:val="single" w:sz="4" w:space="0" w:color="auto"/>
            </w:tcBorders>
            <w:shd w:val="clear" w:color="auto" w:fill="A6A6A6"/>
            <w:vAlign w:val="center"/>
            <w:hideMark/>
          </w:tcPr>
          <w:p w:rsidR="0013684D" w:rsidRPr="007A03AB" w:rsidRDefault="0013684D" w:rsidP="007A5A8E">
            <w:pPr>
              <w:pStyle w:val="TAH"/>
              <w:jc w:val="left"/>
            </w:pPr>
            <w:r w:rsidRPr="007A03AB">
              <w:t>Parameter</w:t>
            </w:r>
          </w:p>
        </w:tc>
        <w:tc>
          <w:tcPr>
            <w:tcW w:w="3008" w:type="dxa"/>
            <w:tcBorders>
              <w:top w:val="single" w:sz="4" w:space="0" w:color="auto"/>
              <w:left w:val="nil"/>
              <w:bottom w:val="single" w:sz="4" w:space="0" w:color="auto"/>
              <w:right w:val="single" w:sz="4" w:space="0" w:color="auto"/>
            </w:tcBorders>
            <w:shd w:val="clear" w:color="auto" w:fill="A6A6A6"/>
            <w:vAlign w:val="center"/>
            <w:hideMark/>
          </w:tcPr>
          <w:p w:rsidR="0013684D" w:rsidRPr="007A03AB" w:rsidRDefault="0013684D" w:rsidP="007A5A8E">
            <w:pPr>
              <w:pStyle w:val="TAH"/>
              <w:jc w:val="left"/>
            </w:pPr>
            <w:r w:rsidRPr="007A03AB">
              <w:t>Value</w:t>
            </w:r>
          </w:p>
        </w:tc>
        <w:tc>
          <w:tcPr>
            <w:tcW w:w="3065" w:type="dxa"/>
            <w:tcBorders>
              <w:top w:val="single" w:sz="4" w:space="0" w:color="auto"/>
              <w:left w:val="nil"/>
              <w:bottom w:val="single" w:sz="4" w:space="0" w:color="auto"/>
              <w:right w:val="single" w:sz="4" w:space="0" w:color="auto"/>
            </w:tcBorders>
            <w:shd w:val="clear" w:color="auto" w:fill="A6A6A6"/>
            <w:vAlign w:val="center"/>
            <w:hideMark/>
          </w:tcPr>
          <w:p w:rsidR="0013684D" w:rsidRPr="007A03AB" w:rsidRDefault="0013684D" w:rsidP="007A5A8E">
            <w:pPr>
              <w:pStyle w:val="TAH"/>
              <w:jc w:val="left"/>
              <w:rPr>
                <w:lang w:eastAsia="zh-CN"/>
              </w:rPr>
            </w:pPr>
            <w:r w:rsidRPr="007A03AB">
              <w:rPr>
                <w:lang w:eastAsia="zh-CN"/>
              </w:rPr>
              <w:t>Comments</w:t>
            </w:r>
          </w:p>
        </w:tc>
      </w:tr>
      <w:tr w:rsidR="0013684D" w:rsidRPr="007A03AB" w:rsidTr="007A5A8E">
        <w:trPr>
          <w:trHeight w:val="461"/>
          <w:jc w:val="center"/>
        </w:trPr>
        <w:tc>
          <w:tcPr>
            <w:tcW w:w="2417" w:type="dxa"/>
            <w:tcBorders>
              <w:top w:val="single" w:sz="4" w:space="0" w:color="auto"/>
              <w:left w:val="single" w:sz="4" w:space="0" w:color="auto"/>
              <w:bottom w:val="nil"/>
              <w:right w:val="single" w:sz="4" w:space="0" w:color="auto"/>
            </w:tcBorders>
            <w:vAlign w:val="center"/>
          </w:tcPr>
          <w:p w:rsidR="0013684D" w:rsidRPr="007A03AB" w:rsidRDefault="0013684D" w:rsidP="007A5A8E">
            <w:pPr>
              <w:pStyle w:val="TAL"/>
              <w:rPr>
                <w:lang w:val="en-US" w:eastAsia="zh-CN"/>
              </w:rPr>
            </w:pPr>
            <w:r w:rsidRPr="007A03AB">
              <w:rPr>
                <w:lang w:val="en-US" w:eastAsia="zh-CN"/>
              </w:rPr>
              <w:t>Channel model</w:t>
            </w:r>
          </w:p>
        </w:tc>
        <w:tc>
          <w:tcPr>
            <w:tcW w:w="3008" w:type="dxa"/>
            <w:tcBorders>
              <w:top w:val="single" w:sz="4" w:space="0" w:color="auto"/>
              <w:left w:val="nil"/>
              <w:bottom w:val="single" w:sz="4" w:space="0" w:color="auto"/>
              <w:right w:val="single" w:sz="4" w:space="0" w:color="auto"/>
            </w:tcBorders>
            <w:vAlign w:val="center"/>
          </w:tcPr>
          <w:p w:rsidR="0013684D" w:rsidRPr="007A03AB" w:rsidRDefault="0013684D" w:rsidP="007A5A8E">
            <w:pPr>
              <w:pStyle w:val="TAL"/>
              <w:rPr>
                <w:lang w:val="en-US" w:eastAsia="zh-CN"/>
              </w:rPr>
            </w:pPr>
            <w:r w:rsidRPr="007A03AB">
              <w:rPr>
                <w:lang w:val="en-US" w:eastAsia="zh-CN"/>
              </w:rPr>
              <w:t>TU 1Hz, TU 25Hz, TU 100Hz</w:t>
            </w:r>
          </w:p>
        </w:tc>
        <w:tc>
          <w:tcPr>
            <w:tcW w:w="3065" w:type="dxa"/>
            <w:tcBorders>
              <w:top w:val="single" w:sz="4" w:space="0" w:color="auto"/>
              <w:left w:val="nil"/>
              <w:bottom w:val="single" w:sz="4" w:space="0" w:color="auto"/>
              <w:right w:val="single" w:sz="4" w:space="0" w:color="auto"/>
            </w:tcBorders>
            <w:vAlign w:val="center"/>
          </w:tcPr>
          <w:p w:rsidR="0013684D" w:rsidRPr="007A03AB" w:rsidRDefault="00B16B7D" w:rsidP="00561372">
            <w:pPr>
              <w:pStyle w:val="TAL"/>
              <w:rPr>
                <w:lang w:val="en-US" w:eastAsia="zh-CN"/>
              </w:rPr>
            </w:pPr>
            <w:r w:rsidRPr="007A03AB">
              <w:rPr>
                <w:lang w:val="en-US" w:eastAsia="zh-CN"/>
              </w:rPr>
              <w:t xml:space="preserve">Note that </w:t>
            </w:r>
            <w:proofErr w:type="spellStart"/>
            <w:r w:rsidR="0013684D" w:rsidRPr="007A03AB">
              <w:rPr>
                <w:lang w:val="en-US" w:eastAsia="zh-CN"/>
              </w:rPr>
              <w:t>HTx</w:t>
            </w:r>
            <w:proofErr w:type="spellEnd"/>
            <w:r w:rsidR="001220DA" w:rsidRPr="007A03AB">
              <w:rPr>
                <w:lang w:val="en-US" w:eastAsia="zh-CN"/>
              </w:rPr>
              <w:t xml:space="preserve"> (hilly terrain)</w:t>
            </w:r>
            <w:r w:rsidR="0013684D" w:rsidRPr="007A03AB">
              <w:rPr>
                <w:lang w:val="en-US" w:eastAsia="zh-CN"/>
              </w:rPr>
              <w:t xml:space="preserve"> is also used </w:t>
            </w:r>
            <w:r w:rsidR="006117CE" w:rsidRPr="007A03AB">
              <w:rPr>
                <w:lang w:val="en-US" w:eastAsia="zh-CN"/>
              </w:rPr>
              <w:t xml:space="preserve">in Section 5 </w:t>
            </w:r>
            <w:r w:rsidR="0013684D" w:rsidRPr="007A03AB">
              <w:rPr>
                <w:lang w:val="en-US" w:eastAsia="zh-CN"/>
              </w:rPr>
              <w:t xml:space="preserve">to demonstrate the single tap </w:t>
            </w:r>
            <w:proofErr w:type="spellStart"/>
            <w:r w:rsidR="0013684D" w:rsidRPr="007A03AB">
              <w:rPr>
                <w:lang w:val="en-US" w:eastAsia="zh-CN"/>
              </w:rPr>
              <w:t>equaliser</w:t>
            </w:r>
            <w:proofErr w:type="spellEnd"/>
            <w:r w:rsidR="0013684D" w:rsidRPr="007A03AB">
              <w:rPr>
                <w:lang w:val="en-US" w:eastAsia="zh-CN"/>
              </w:rPr>
              <w:t xml:space="preserve"> performance for </w:t>
            </w:r>
            <w:r w:rsidR="009F749E" w:rsidRPr="007A03AB">
              <w:rPr>
                <w:lang w:val="en-US" w:eastAsia="zh-CN"/>
              </w:rPr>
              <w:t xml:space="preserve">higher </w:t>
            </w:r>
            <w:r w:rsidR="00561372" w:rsidRPr="007A03AB">
              <w:rPr>
                <w:lang w:val="en-US" w:eastAsia="zh-CN"/>
              </w:rPr>
              <w:t xml:space="preserve">symbol </w:t>
            </w:r>
            <w:r w:rsidR="009F749E" w:rsidRPr="007A03AB">
              <w:rPr>
                <w:lang w:val="en-US" w:eastAsia="zh-CN"/>
              </w:rPr>
              <w:t>rates</w:t>
            </w:r>
            <w:r w:rsidR="0013684D" w:rsidRPr="007A03AB">
              <w:rPr>
                <w:lang w:val="en-US" w:eastAsia="zh-CN"/>
              </w:rPr>
              <w:t>, even with very long delay spreads</w:t>
            </w:r>
          </w:p>
        </w:tc>
      </w:tr>
      <w:tr w:rsidR="0013684D" w:rsidRPr="007A03AB" w:rsidTr="007A5A8E">
        <w:trPr>
          <w:trHeight w:val="461"/>
          <w:jc w:val="center"/>
        </w:trPr>
        <w:tc>
          <w:tcPr>
            <w:tcW w:w="2417" w:type="dxa"/>
            <w:tcBorders>
              <w:top w:val="single" w:sz="4" w:space="0" w:color="auto"/>
              <w:left w:val="single" w:sz="4" w:space="0" w:color="auto"/>
              <w:bottom w:val="nil"/>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Timing error</w:t>
            </w:r>
          </w:p>
        </w:tc>
        <w:tc>
          <w:tcPr>
            <w:tcW w:w="3008" w:type="dxa"/>
            <w:tcBorders>
              <w:top w:val="single" w:sz="4" w:space="0" w:color="auto"/>
              <w:left w:val="nil"/>
              <w:bottom w:val="single" w:sz="4" w:space="0" w:color="auto"/>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±1/8 symbol</w:t>
            </w:r>
          </w:p>
        </w:tc>
        <w:tc>
          <w:tcPr>
            <w:tcW w:w="3065" w:type="dxa"/>
            <w:tcBorders>
              <w:top w:val="single" w:sz="4" w:space="0" w:color="auto"/>
              <w:left w:val="nil"/>
              <w:bottom w:val="single" w:sz="4" w:space="0" w:color="auto"/>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Randomly chosen from two values</w:t>
            </w:r>
            <w:r w:rsidR="001220DA" w:rsidRPr="007A03AB">
              <w:rPr>
                <w:lang w:val="en-US" w:eastAsia="zh-CN"/>
              </w:rPr>
              <w:t xml:space="preserve"> with equal probability</w:t>
            </w:r>
            <w:r w:rsidRPr="007A03AB">
              <w:rPr>
                <w:lang w:val="en-US" w:eastAsia="zh-CN"/>
              </w:rPr>
              <w:t>: +1/8 symbol and -1/8 symbol.</w:t>
            </w:r>
          </w:p>
        </w:tc>
      </w:tr>
      <w:tr w:rsidR="0013684D" w:rsidRPr="007A03AB" w:rsidTr="007A5A8E">
        <w:trPr>
          <w:trHeight w:val="369"/>
          <w:jc w:val="center"/>
        </w:trPr>
        <w:tc>
          <w:tcPr>
            <w:tcW w:w="2417" w:type="dxa"/>
            <w:tcBorders>
              <w:top w:val="single" w:sz="4" w:space="0" w:color="auto"/>
              <w:left w:val="single" w:sz="4" w:space="0" w:color="auto"/>
              <w:bottom w:val="single" w:sz="4" w:space="0" w:color="auto"/>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Frequency error</w:t>
            </w:r>
          </w:p>
        </w:tc>
        <w:tc>
          <w:tcPr>
            <w:tcW w:w="3008" w:type="dxa"/>
            <w:tcBorders>
              <w:top w:val="single" w:sz="4" w:space="0" w:color="auto"/>
              <w:left w:val="nil"/>
              <w:bottom w:val="single" w:sz="4" w:space="0" w:color="auto"/>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±45 Hz.</w:t>
            </w:r>
          </w:p>
        </w:tc>
        <w:tc>
          <w:tcPr>
            <w:tcW w:w="3065" w:type="dxa"/>
            <w:tcBorders>
              <w:top w:val="single" w:sz="4" w:space="0" w:color="auto"/>
              <w:left w:val="nil"/>
              <w:bottom w:val="single" w:sz="4" w:space="0" w:color="auto"/>
              <w:right w:val="single" w:sz="4" w:space="0" w:color="auto"/>
            </w:tcBorders>
            <w:vAlign w:val="center"/>
            <w:hideMark/>
          </w:tcPr>
          <w:p w:rsidR="0013684D" w:rsidRPr="007A03AB" w:rsidRDefault="0013684D" w:rsidP="007A5A8E">
            <w:pPr>
              <w:pStyle w:val="TAL"/>
              <w:rPr>
                <w:lang w:val="en-US" w:eastAsia="zh-CN"/>
              </w:rPr>
            </w:pPr>
          </w:p>
        </w:tc>
      </w:tr>
      <w:tr w:rsidR="0013684D" w:rsidRPr="007A03AB" w:rsidTr="007A5A8E">
        <w:trPr>
          <w:trHeight w:val="710"/>
          <w:jc w:val="center"/>
        </w:trPr>
        <w:tc>
          <w:tcPr>
            <w:tcW w:w="2417" w:type="dxa"/>
            <w:tcBorders>
              <w:top w:val="single" w:sz="4" w:space="0" w:color="auto"/>
              <w:left w:val="single" w:sz="4" w:space="0" w:color="auto"/>
              <w:bottom w:val="single" w:sz="4" w:space="0" w:color="auto"/>
              <w:right w:val="single" w:sz="4" w:space="0" w:color="auto"/>
            </w:tcBorders>
            <w:vAlign w:val="center"/>
          </w:tcPr>
          <w:p w:rsidR="0013684D" w:rsidRPr="007A03AB" w:rsidRDefault="0013684D" w:rsidP="007A5A8E">
            <w:pPr>
              <w:pStyle w:val="TAL"/>
              <w:rPr>
                <w:lang w:val="en-US" w:eastAsia="zh-CN"/>
              </w:rPr>
            </w:pPr>
            <w:r w:rsidRPr="007A03AB">
              <w:rPr>
                <w:lang w:val="en-US" w:eastAsia="zh-CN"/>
              </w:rPr>
              <w:t>Frequency drift</w:t>
            </w:r>
          </w:p>
        </w:tc>
        <w:tc>
          <w:tcPr>
            <w:tcW w:w="3008" w:type="dxa"/>
            <w:tcBorders>
              <w:top w:val="single" w:sz="4" w:space="0" w:color="auto"/>
              <w:left w:val="nil"/>
              <w:bottom w:val="single" w:sz="4" w:space="0" w:color="auto"/>
              <w:right w:val="single" w:sz="4" w:space="0" w:color="auto"/>
            </w:tcBorders>
            <w:vAlign w:val="center"/>
          </w:tcPr>
          <w:p w:rsidR="0013684D" w:rsidRPr="007A03AB" w:rsidRDefault="0013684D" w:rsidP="007A5A8E">
            <w:pPr>
              <w:pStyle w:val="TAL"/>
              <w:rPr>
                <w:lang w:val="en-US" w:eastAsia="zh-CN"/>
              </w:rPr>
            </w:pPr>
            <w:r w:rsidRPr="007A03AB">
              <w:rPr>
                <w:lang w:val="en-US" w:eastAsia="zh-CN"/>
              </w:rPr>
              <w:t>±22.5 Hz/s.</w:t>
            </w:r>
          </w:p>
        </w:tc>
        <w:tc>
          <w:tcPr>
            <w:tcW w:w="3065" w:type="dxa"/>
            <w:tcBorders>
              <w:top w:val="single" w:sz="4" w:space="0" w:color="auto"/>
              <w:left w:val="nil"/>
              <w:bottom w:val="single" w:sz="4" w:space="0" w:color="auto"/>
              <w:right w:val="single" w:sz="4" w:space="0" w:color="auto"/>
            </w:tcBorders>
            <w:vAlign w:val="center"/>
          </w:tcPr>
          <w:p w:rsidR="0013684D" w:rsidRPr="007A03AB" w:rsidRDefault="0013684D" w:rsidP="007A5A8E">
            <w:pPr>
              <w:pStyle w:val="TAL"/>
              <w:rPr>
                <w:lang w:val="en-US" w:eastAsia="zh-CN"/>
              </w:rPr>
            </w:pPr>
          </w:p>
        </w:tc>
      </w:tr>
      <w:tr w:rsidR="00693BC9" w:rsidRPr="007A03AB" w:rsidTr="007A5A8E">
        <w:trPr>
          <w:trHeight w:val="710"/>
          <w:jc w:val="center"/>
        </w:trPr>
        <w:tc>
          <w:tcPr>
            <w:tcW w:w="2417" w:type="dxa"/>
            <w:tcBorders>
              <w:top w:val="single" w:sz="4" w:space="0" w:color="auto"/>
              <w:left w:val="single" w:sz="4" w:space="0" w:color="auto"/>
              <w:bottom w:val="single" w:sz="4" w:space="0" w:color="auto"/>
              <w:right w:val="single" w:sz="4" w:space="0" w:color="auto"/>
            </w:tcBorders>
            <w:vAlign w:val="center"/>
          </w:tcPr>
          <w:p w:rsidR="00693BC9" w:rsidRPr="007A03AB" w:rsidRDefault="00693BC9" w:rsidP="007A5A8E">
            <w:pPr>
              <w:pStyle w:val="TAL"/>
              <w:rPr>
                <w:lang w:val="en-US" w:eastAsia="zh-CN"/>
              </w:rPr>
            </w:pPr>
            <w:r>
              <w:rPr>
                <w:lang w:val="en-US" w:eastAsia="zh-CN"/>
              </w:rPr>
              <w:t>Antenna diversity</w:t>
            </w:r>
          </w:p>
        </w:tc>
        <w:tc>
          <w:tcPr>
            <w:tcW w:w="3008" w:type="dxa"/>
            <w:tcBorders>
              <w:top w:val="single" w:sz="4" w:space="0" w:color="auto"/>
              <w:left w:val="nil"/>
              <w:bottom w:val="single" w:sz="4" w:space="0" w:color="auto"/>
              <w:right w:val="single" w:sz="4" w:space="0" w:color="auto"/>
            </w:tcBorders>
            <w:vAlign w:val="center"/>
          </w:tcPr>
          <w:p w:rsidR="00693BC9" w:rsidRPr="007A03AB" w:rsidRDefault="00693BC9" w:rsidP="007A5A8E">
            <w:pPr>
              <w:pStyle w:val="TAL"/>
              <w:rPr>
                <w:lang w:val="en-US" w:eastAsia="zh-CN"/>
              </w:rPr>
            </w:pPr>
            <w:r>
              <w:rPr>
                <w:lang w:val="en-US" w:eastAsia="zh-CN"/>
              </w:rPr>
              <w:t>1T2R</w:t>
            </w:r>
          </w:p>
        </w:tc>
        <w:tc>
          <w:tcPr>
            <w:tcW w:w="3065" w:type="dxa"/>
            <w:tcBorders>
              <w:top w:val="single" w:sz="4" w:space="0" w:color="auto"/>
              <w:left w:val="nil"/>
              <w:bottom w:val="single" w:sz="4" w:space="0" w:color="auto"/>
              <w:right w:val="single" w:sz="4" w:space="0" w:color="auto"/>
            </w:tcBorders>
            <w:vAlign w:val="center"/>
          </w:tcPr>
          <w:p w:rsidR="00693BC9" w:rsidRPr="007A03AB" w:rsidRDefault="00693BC9" w:rsidP="007A5A8E">
            <w:pPr>
              <w:pStyle w:val="TAL"/>
              <w:rPr>
                <w:lang w:val="en-US" w:eastAsia="zh-CN"/>
              </w:rPr>
            </w:pPr>
          </w:p>
        </w:tc>
      </w:tr>
    </w:tbl>
    <w:p w:rsidR="0013684D" w:rsidRPr="007A03AB" w:rsidRDefault="0013684D" w:rsidP="0013684D">
      <w:pPr>
        <w:rPr>
          <w:lang w:eastAsia="zh-CN"/>
        </w:rPr>
      </w:pPr>
    </w:p>
    <w:p w:rsidR="0013684D" w:rsidRPr="007A03AB" w:rsidRDefault="0013684D" w:rsidP="00E04BC7">
      <w:pPr>
        <w:pStyle w:val="Heading1"/>
        <w:rPr>
          <w:lang w:eastAsia="zh-CN"/>
        </w:rPr>
      </w:pPr>
      <w:bookmarkStart w:id="6" w:name="_Ref435017504"/>
      <w:r w:rsidRPr="007A03AB">
        <w:rPr>
          <w:lang w:eastAsia="zh-CN"/>
        </w:rPr>
        <w:lastRenderedPageBreak/>
        <w:t xml:space="preserve">FDMA uplink performance with </w:t>
      </w:r>
      <w:r w:rsidR="00667F40" w:rsidRPr="007A03AB">
        <w:rPr>
          <w:lang w:eastAsia="zh-CN"/>
        </w:rPr>
        <w:t xml:space="preserve">the </w:t>
      </w:r>
      <w:proofErr w:type="spellStart"/>
      <w:r w:rsidRPr="007A03AB">
        <w:rPr>
          <w:lang w:eastAsia="zh-CN"/>
        </w:rPr>
        <w:t>TUx</w:t>
      </w:r>
      <w:proofErr w:type="spellEnd"/>
      <w:r w:rsidRPr="007A03AB">
        <w:rPr>
          <w:lang w:eastAsia="zh-CN"/>
        </w:rPr>
        <w:t xml:space="preserve"> channel</w:t>
      </w:r>
      <w:bookmarkEnd w:id="6"/>
    </w:p>
    <w:p w:rsidR="0013684D" w:rsidRPr="007A03AB" w:rsidRDefault="00F34BE6" w:rsidP="0013684D">
      <w:pPr>
        <w:rPr>
          <w:kern w:val="2"/>
          <w:lang w:eastAsia="zh-CN"/>
        </w:rPr>
      </w:pPr>
      <w:r w:rsidRPr="007A03AB">
        <w:rPr>
          <w:kern w:val="2"/>
          <w:lang w:eastAsia="zh-CN"/>
        </w:rPr>
        <w:fldChar w:fldCharType="begin"/>
      </w:r>
      <w:r w:rsidR="0013684D" w:rsidRPr="007A03AB">
        <w:rPr>
          <w:kern w:val="2"/>
          <w:lang w:eastAsia="zh-CN"/>
        </w:rPr>
        <w:instrText xml:space="preserve"> REF _Ref430795122 \h </w:instrText>
      </w:r>
      <w:r w:rsidRPr="007A03AB">
        <w:rPr>
          <w:kern w:val="2"/>
          <w:lang w:eastAsia="zh-CN"/>
        </w:rPr>
      </w:r>
      <w:r w:rsidRPr="007A03AB">
        <w:rPr>
          <w:kern w:val="2"/>
          <w:lang w:eastAsia="zh-CN"/>
        </w:rPr>
        <w:fldChar w:fldCharType="separate"/>
      </w:r>
      <w:r w:rsidR="0013684D" w:rsidRPr="007A03AB">
        <w:t>Figure 2</w:t>
      </w:r>
      <w:r w:rsidRPr="007A03AB">
        <w:rPr>
          <w:kern w:val="2"/>
          <w:lang w:eastAsia="zh-CN"/>
        </w:rPr>
        <w:fldChar w:fldCharType="end"/>
      </w:r>
      <w:r w:rsidR="0013684D" w:rsidRPr="007A03AB">
        <w:rPr>
          <w:kern w:val="2"/>
          <w:lang w:eastAsia="zh-CN"/>
        </w:rPr>
        <w:t xml:space="preserve"> shows the BER curves for GMSK and BPSK using rate 1/3 Turbo encoding for an AWGN channel</w:t>
      </w:r>
      <w:r w:rsidR="001850A1">
        <w:rPr>
          <w:kern w:val="2"/>
          <w:lang w:eastAsia="zh-CN"/>
        </w:rPr>
        <w:t xml:space="preserve"> with a packet length of 840 bits</w:t>
      </w:r>
      <w:r w:rsidR="00F625FD">
        <w:rPr>
          <w:kern w:val="2"/>
          <w:lang w:eastAsia="zh-CN"/>
        </w:rPr>
        <w:t xml:space="preserve"> at the physical layer</w:t>
      </w:r>
      <w:r w:rsidR="0013684D" w:rsidRPr="007A03AB">
        <w:rPr>
          <w:kern w:val="2"/>
          <w:lang w:eastAsia="zh-CN"/>
        </w:rPr>
        <w:t xml:space="preserve">. The low complexity GMSK receiver algorithm is used, as described in section </w:t>
      </w:r>
      <w:r w:rsidRPr="007A03AB">
        <w:rPr>
          <w:kern w:val="2"/>
          <w:lang w:eastAsia="zh-CN"/>
        </w:rPr>
        <w:fldChar w:fldCharType="begin"/>
      </w:r>
      <w:r w:rsidR="0013684D" w:rsidRPr="007A03AB">
        <w:rPr>
          <w:kern w:val="2"/>
          <w:lang w:eastAsia="zh-CN"/>
        </w:rPr>
        <w:instrText xml:space="preserve"> REF _Ref434435631 \r </w:instrText>
      </w:r>
      <w:r w:rsidRPr="007A03AB">
        <w:rPr>
          <w:kern w:val="2"/>
          <w:lang w:eastAsia="zh-CN"/>
        </w:rPr>
        <w:fldChar w:fldCharType="separate"/>
      </w:r>
      <w:r w:rsidR="0013684D" w:rsidRPr="007A03AB">
        <w:rPr>
          <w:kern w:val="2"/>
          <w:lang w:eastAsia="zh-CN"/>
        </w:rPr>
        <w:t>2</w:t>
      </w:r>
      <w:r w:rsidRPr="007A03AB">
        <w:rPr>
          <w:kern w:val="2"/>
          <w:lang w:eastAsia="zh-CN"/>
        </w:rPr>
        <w:fldChar w:fldCharType="end"/>
      </w:r>
      <w:r w:rsidR="0013684D" w:rsidRPr="007A03AB">
        <w:rPr>
          <w:kern w:val="2"/>
          <w:lang w:eastAsia="zh-CN"/>
        </w:rPr>
        <w:t>. Channel estimation is ideal for both GMSK and BPSK (i.e. the channel is known to be AWGN with zero frequency error).</w:t>
      </w:r>
    </w:p>
    <w:p w:rsidR="0013684D" w:rsidRPr="007A03AB" w:rsidRDefault="0013684D" w:rsidP="0013684D">
      <w:pPr>
        <w:rPr>
          <w:kern w:val="2"/>
          <w:lang w:eastAsia="zh-CN"/>
        </w:rPr>
      </w:pPr>
      <w:r w:rsidRPr="007A03AB">
        <w:rPr>
          <w:kern w:val="2"/>
          <w:lang w:eastAsia="zh-CN"/>
        </w:rPr>
        <w:t>It can be seen that the performance loss for GMSK compared with BPSK is only about 0.15 dB. However, the use of GMSK has substantial advantages compared with BPSK for ultra-low cost devices</w:t>
      </w:r>
      <w:r w:rsidR="0001578D" w:rsidRPr="007A03AB">
        <w:rPr>
          <w:kern w:val="2"/>
          <w:lang w:eastAsia="zh-CN"/>
        </w:rPr>
        <w:t xml:space="preserve"> due to its constant envelope (i.e. zero PAPR) property</w:t>
      </w:r>
      <w:r w:rsidR="00E75D9B" w:rsidRPr="007A03AB">
        <w:rPr>
          <w:kern w:val="2"/>
          <w:lang w:eastAsia="zh-CN"/>
        </w:rPr>
        <w:t xml:space="preserve"> which allows the use of fully saturated power amplifiers</w:t>
      </w:r>
      <w:r w:rsidRPr="007A03AB">
        <w:rPr>
          <w:kern w:val="2"/>
          <w:lang w:eastAsia="zh-CN"/>
        </w:rPr>
        <w:t>.</w:t>
      </w:r>
    </w:p>
    <w:p w:rsidR="0013684D" w:rsidRPr="007A03AB" w:rsidRDefault="0013684D" w:rsidP="0013684D">
      <w:pPr>
        <w:keepNext/>
        <w:jc w:val="center"/>
      </w:pPr>
      <w:r w:rsidRPr="007A03AB">
        <w:rPr>
          <w:noProof/>
          <w:kern w:val="2"/>
        </w:rPr>
        <w:drawing>
          <wp:inline distT="0" distB="0" distL="0" distR="0">
            <wp:extent cx="4114800" cy="3079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14800" cy="3079750"/>
                    </a:xfrm>
                    <a:prstGeom prst="rect">
                      <a:avLst/>
                    </a:prstGeom>
                    <a:noFill/>
                    <a:ln>
                      <a:noFill/>
                    </a:ln>
                  </pic:spPr>
                </pic:pic>
              </a:graphicData>
            </a:graphic>
          </wp:inline>
        </w:drawing>
      </w:r>
    </w:p>
    <w:p w:rsidR="0013684D" w:rsidRPr="007A03AB" w:rsidRDefault="0013684D" w:rsidP="0013684D">
      <w:pPr>
        <w:pStyle w:val="Caption"/>
        <w:ind w:firstLine="240"/>
      </w:pPr>
      <w:bookmarkStart w:id="7" w:name="_Ref430795122"/>
      <w:r w:rsidRPr="007A03AB">
        <w:t xml:space="preserve">Figure </w:t>
      </w:r>
      <w:r w:rsidR="00F34BE6">
        <w:fldChar w:fldCharType="begin"/>
      </w:r>
      <w:r w:rsidR="009E4B10">
        <w:instrText xml:space="preserve"> SEQ Figure \* ARABIC </w:instrText>
      </w:r>
      <w:r w:rsidR="00F34BE6">
        <w:fldChar w:fldCharType="separate"/>
      </w:r>
      <w:r w:rsidR="00451E10">
        <w:rPr>
          <w:noProof/>
        </w:rPr>
        <w:t>2</w:t>
      </w:r>
      <w:r w:rsidR="00F34BE6">
        <w:fldChar w:fldCharType="end"/>
      </w:r>
      <w:bookmarkEnd w:id="7"/>
      <w:r w:rsidRPr="007A03AB">
        <w:t>: Comparison of BER performance for GMSK and BPSK with rate 1/3 Turbo coding</w:t>
      </w:r>
    </w:p>
    <w:p w:rsidR="0013684D" w:rsidRPr="007A03AB" w:rsidRDefault="00F34BE6" w:rsidP="0013684D">
      <w:pPr>
        <w:rPr>
          <w:kern w:val="2"/>
          <w:lang w:eastAsia="zh-CN"/>
        </w:rPr>
      </w:pPr>
      <w:r w:rsidRPr="007A03AB">
        <w:rPr>
          <w:kern w:val="2"/>
          <w:lang w:eastAsia="zh-CN"/>
        </w:rPr>
        <w:fldChar w:fldCharType="begin"/>
      </w:r>
      <w:r w:rsidR="0013684D" w:rsidRPr="007A03AB">
        <w:rPr>
          <w:kern w:val="2"/>
          <w:lang w:eastAsia="zh-CN"/>
        </w:rPr>
        <w:instrText xml:space="preserve"> REF _Ref434435882 </w:instrText>
      </w:r>
      <w:r w:rsidRPr="007A03AB">
        <w:rPr>
          <w:kern w:val="2"/>
          <w:lang w:eastAsia="zh-CN"/>
        </w:rPr>
        <w:fldChar w:fldCharType="separate"/>
      </w:r>
      <w:r w:rsidR="0013684D" w:rsidRPr="007A03AB">
        <w:t>Figure 3</w:t>
      </w:r>
      <w:r w:rsidRPr="007A03AB">
        <w:rPr>
          <w:kern w:val="2"/>
          <w:lang w:eastAsia="zh-CN"/>
        </w:rPr>
        <w:fldChar w:fldCharType="end"/>
      </w:r>
      <w:r w:rsidR="0013684D" w:rsidRPr="007A03AB">
        <w:rPr>
          <w:kern w:val="2"/>
          <w:lang w:eastAsia="zh-CN"/>
        </w:rPr>
        <w:t xml:space="preserve">, </w:t>
      </w:r>
      <w:r w:rsidRPr="007A03AB">
        <w:rPr>
          <w:kern w:val="2"/>
          <w:lang w:eastAsia="zh-CN"/>
        </w:rPr>
        <w:fldChar w:fldCharType="begin"/>
      </w:r>
      <w:r w:rsidR="0013684D" w:rsidRPr="007A03AB">
        <w:rPr>
          <w:kern w:val="2"/>
          <w:lang w:eastAsia="zh-CN"/>
        </w:rPr>
        <w:instrText xml:space="preserve"> REF _Ref434435911 </w:instrText>
      </w:r>
      <w:r w:rsidRPr="007A03AB">
        <w:rPr>
          <w:kern w:val="2"/>
          <w:lang w:eastAsia="zh-CN"/>
        </w:rPr>
        <w:fldChar w:fldCharType="separate"/>
      </w:r>
      <w:r w:rsidR="0013684D" w:rsidRPr="007A03AB">
        <w:t>Figure 4</w:t>
      </w:r>
      <w:r w:rsidRPr="007A03AB">
        <w:rPr>
          <w:kern w:val="2"/>
          <w:lang w:eastAsia="zh-CN"/>
        </w:rPr>
        <w:fldChar w:fldCharType="end"/>
      </w:r>
      <w:r w:rsidR="0013684D" w:rsidRPr="007A03AB">
        <w:rPr>
          <w:kern w:val="2"/>
          <w:lang w:eastAsia="zh-CN"/>
        </w:rPr>
        <w:t xml:space="preserve"> and </w:t>
      </w:r>
      <w:r w:rsidRPr="007A03AB">
        <w:rPr>
          <w:kern w:val="2"/>
          <w:lang w:eastAsia="zh-CN"/>
        </w:rPr>
        <w:fldChar w:fldCharType="begin"/>
      </w:r>
      <w:r w:rsidR="0013684D" w:rsidRPr="007A03AB">
        <w:rPr>
          <w:kern w:val="2"/>
          <w:lang w:eastAsia="zh-CN"/>
        </w:rPr>
        <w:instrText xml:space="preserve"> REF _Ref434483041 </w:instrText>
      </w:r>
      <w:r w:rsidRPr="007A03AB">
        <w:rPr>
          <w:kern w:val="2"/>
          <w:lang w:eastAsia="zh-CN"/>
        </w:rPr>
        <w:fldChar w:fldCharType="separate"/>
      </w:r>
      <w:r w:rsidR="0013684D" w:rsidRPr="007A03AB">
        <w:t>Figure 5</w:t>
      </w:r>
      <w:r w:rsidRPr="007A03AB">
        <w:rPr>
          <w:kern w:val="2"/>
          <w:lang w:eastAsia="zh-CN"/>
        </w:rPr>
        <w:fldChar w:fldCharType="end"/>
      </w:r>
      <w:r w:rsidR="0013684D" w:rsidRPr="007A03AB">
        <w:rPr>
          <w:kern w:val="2"/>
          <w:lang w:eastAsia="zh-CN"/>
        </w:rPr>
        <w:t xml:space="preserve"> show the GMSK BLER versus SNR performance for three configurations of repetitions, bonding and code rate in the TU channel. These configurations correspond approximately to coupling losses of 164 dB, 154 dB and 144 dB, respectively. The SNR is measured in the </w:t>
      </w:r>
      <w:r w:rsidR="0048037D" w:rsidRPr="007A03AB">
        <w:rPr>
          <w:kern w:val="2"/>
          <w:lang w:eastAsia="zh-CN"/>
        </w:rPr>
        <w:t>sub-channel</w:t>
      </w:r>
      <w:r w:rsidR="0013684D" w:rsidRPr="007A03AB">
        <w:rPr>
          <w:kern w:val="2"/>
          <w:lang w:eastAsia="zh-CN"/>
        </w:rPr>
        <w:t xml:space="preserve"> bandwidth, which is 3.75 kHz for </w:t>
      </w:r>
      <w:r w:rsidRPr="007A03AB">
        <w:rPr>
          <w:kern w:val="2"/>
          <w:lang w:eastAsia="zh-CN"/>
        </w:rPr>
        <w:fldChar w:fldCharType="begin"/>
      </w:r>
      <w:r w:rsidR="0013684D" w:rsidRPr="007A03AB">
        <w:rPr>
          <w:kern w:val="2"/>
          <w:lang w:eastAsia="zh-CN"/>
        </w:rPr>
        <w:instrText xml:space="preserve"> REF _Ref434435882 </w:instrText>
      </w:r>
      <w:r w:rsidRPr="007A03AB">
        <w:rPr>
          <w:kern w:val="2"/>
          <w:lang w:eastAsia="zh-CN"/>
        </w:rPr>
        <w:fldChar w:fldCharType="separate"/>
      </w:r>
      <w:r w:rsidR="0013684D" w:rsidRPr="007A03AB">
        <w:t>Figure 3</w:t>
      </w:r>
      <w:r w:rsidRPr="007A03AB">
        <w:rPr>
          <w:kern w:val="2"/>
          <w:lang w:eastAsia="zh-CN"/>
        </w:rPr>
        <w:fldChar w:fldCharType="end"/>
      </w:r>
      <w:r w:rsidR="0013684D" w:rsidRPr="007A03AB">
        <w:rPr>
          <w:kern w:val="2"/>
          <w:lang w:eastAsia="zh-CN"/>
        </w:rPr>
        <w:t xml:space="preserve">, 7.5 kHz for </w:t>
      </w:r>
      <w:r w:rsidRPr="007A03AB">
        <w:rPr>
          <w:kern w:val="2"/>
          <w:lang w:eastAsia="zh-CN"/>
        </w:rPr>
        <w:fldChar w:fldCharType="begin"/>
      </w:r>
      <w:r w:rsidR="0013684D" w:rsidRPr="007A03AB">
        <w:rPr>
          <w:kern w:val="2"/>
          <w:lang w:eastAsia="zh-CN"/>
        </w:rPr>
        <w:instrText xml:space="preserve"> REF _Ref434435911 </w:instrText>
      </w:r>
      <w:r w:rsidRPr="007A03AB">
        <w:rPr>
          <w:kern w:val="2"/>
          <w:lang w:eastAsia="zh-CN"/>
        </w:rPr>
        <w:fldChar w:fldCharType="separate"/>
      </w:r>
      <w:r w:rsidR="0013684D" w:rsidRPr="007A03AB">
        <w:t>Figure 4</w:t>
      </w:r>
      <w:r w:rsidRPr="007A03AB">
        <w:rPr>
          <w:kern w:val="2"/>
          <w:lang w:eastAsia="zh-CN"/>
        </w:rPr>
        <w:fldChar w:fldCharType="end"/>
      </w:r>
      <w:r w:rsidR="0013684D" w:rsidRPr="007A03AB">
        <w:rPr>
          <w:kern w:val="2"/>
          <w:lang w:eastAsia="zh-CN"/>
        </w:rPr>
        <w:t xml:space="preserve"> and 30 kHz for </w:t>
      </w:r>
      <w:r w:rsidRPr="007A03AB">
        <w:rPr>
          <w:kern w:val="2"/>
          <w:lang w:eastAsia="zh-CN"/>
        </w:rPr>
        <w:fldChar w:fldCharType="begin"/>
      </w:r>
      <w:r w:rsidR="0013684D" w:rsidRPr="007A03AB">
        <w:rPr>
          <w:kern w:val="2"/>
          <w:lang w:eastAsia="zh-CN"/>
        </w:rPr>
        <w:instrText xml:space="preserve"> REF _Ref434483041 </w:instrText>
      </w:r>
      <w:r w:rsidRPr="007A03AB">
        <w:rPr>
          <w:kern w:val="2"/>
          <w:lang w:eastAsia="zh-CN"/>
        </w:rPr>
        <w:fldChar w:fldCharType="separate"/>
      </w:r>
      <w:r w:rsidR="0013684D" w:rsidRPr="007A03AB">
        <w:t>Figure 5</w:t>
      </w:r>
      <w:r w:rsidRPr="007A03AB">
        <w:rPr>
          <w:kern w:val="2"/>
          <w:lang w:eastAsia="zh-CN"/>
        </w:rPr>
        <w:fldChar w:fldCharType="end"/>
      </w:r>
      <w:r w:rsidR="0013684D" w:rsidRPr="007A03AB">
        <w:rPr>
          <w:kern w:val="2"/>
          <w:lang w:eastAsia="zh-CN"/>
        </w:rPr>
        <w:t xml:space="preserve"> due to </w:t>
      </w:r>
      <w:r w:rsidR="00B16B7D" w:rsidRPr="007A03AB">
        <w:rPr>
          <w:kern w:val="2"/>
          <w:lang w:eastAsia="zh-CN"/>
        </w:rPr>
        <w:t xml:space="preserve">the </w:t>
      </w:r>
      <w:r w:rsidR="0048037D" w:rsidRPr="007A03AB">
        <w:rPr>
          <w:kern w:val="2"/>
          <w:lang w:eastAsia="zh-CN"/>
        </w:rPr>
        <w:t>sub-channel</w:t>
      </w:r>
      <w:r w:rsidR="0013684D" w:rsidRPr="007A03AB">
        <w:rPr>
          <w:kern w:val="2"/>
          <w:lang w:eastAsia="zh-CN"/>
        </w:rPr>
        <w:t xml:space="preserve"> bonding</w:t>
      </w:r>
      <w:r w:rsidR="00B16B7D" w:rsidRPr="007A03AB">
        <w:rPr>
          <w:kern w:val="2"/>
          <w:lang w:eastAsia="zh-CN"/>
        </w:rPr>
        <w:t xml:space="preserve"> factors that have been selected for these coupling loss configurations</w:t>
      </w:r>
      <w:r w:rsidR="0013684D" w:rsidRPr="007A03AB">
        <w:rPr>
          <w:kern w:val="2"/>
          <w:lang w:eastAsia="zh-CN"/>
        </w:rPr>
        <w:t xml:space="preserve">. The low complexity GMSK receiver algorithm is used, as described in section </w:t>
      </w:r>
      <w:r w:rsidRPr="007A03AB">
        <w:rPr>
          <w:kern w:val="2"/>
          <w:lang w:eastAsia="zh-CN"/>
        </w:rPr>
        <w:fldChar w:fldCharType="begin"/>
      </w:r>
      <w:r w:rsidR="0013684D" w:rsidRPr="007A03AB">
        <w:rPr>
          <w:kern w:val="2"/>
          <w:lang w:eastAsia="zh-CN"/>
        </w:rPr>
        <w:instrText xml:space="preserve"> REF _Ref434435631 \r </w:instrText>
      </w:r>
      <w:r w:rsidRPr="007A03AB">
        <w:rPr>
          <w:kern w:val="2"/>
          <w:lang w:eastAsia="zh-CN"/>
        </w:rPr>
        <w:fldChar w:fldCharType="separate"/>
      </w:r>
      <w:r w:rsidR="0013684D" w:rsidRPr="007A03AB">
        <w:rPr>
          <w:kern w:val="2"/>
          <w:lang w:eastAsia="zh-CN"/>
        </w:rPr>
        <w:t>2</w:t>
      </w:r>
      <w:r w:rsidRPr="007A03AB">
        <w:rPr>
          <w:kern w:val="2"/>
          <w:lang w:eastAsia="zh-CN"/>
        </w:rPr>
        <w:fldChar w:fldCharType="end"/>
      </w:r>
      <w:r w:rsidR="0013684D" w:rsidRPr="007A03AB">
        <w:rPr>
          <w:kern w:val="2"/>
          <w:lang w:eastAsia="zh-CN"/>
        </w:rPr>
        <w:t>, including channel estimation and tracking.</w:t>
      </w:r>
    </w:p>
    <w:p w:rsidR="0013684D" w:rsidRPr="007A03AB" w:rsidRDefault="0013684D" w:rsidP="0013684D">
      <w:pPr>
        <w:rPr>
          <w:kern w:val="2"/>
          <w:lang w:eastAsia="zh-CN"/>
        </w:rPr>
      </w:pPr>
      <w:r w:rsidRPr="007A03AB">
        <w:rPr>
          <w:kern w:val="2"/>
          <w:lang w:eastAsia="zh-CN"/>
        </w:rPr>
        <w:t xml:space="preserve">For the 164 dB and 154 dB coupling loss cases, the packets are quite long in duration which means that there is substantial time diversity. This is the reason that the TU 1Hz and TU 25 Hz channels provide very similar performance at 10% BLER. In contrast, for the 144 dB coupling loss case, the packet is much shorter than the coherence time of the TU 1Hz channel, and therefore the TU 25Hz channel provides significantly better performance. </w:t>
      </w:r>
    </w:p>
    <w:p w:rsidR="0013684D" w:rsidRPr="007A03AB" w:rsidRDefault="0013684D" w:rsidP="0013684D">
      <w:pPr>
        <w:rPr>
          <w:kern w:val="2"/>
          <w:lang w:eastAsia="zh-CN"/>
        </w:rPr>
      </w:pPr>
      <w:r w:rsidRPr="007A03AB">
        <w:rPr>
          <w:kern w:val="2"/>
          <w:lang w:eastAsia="zh-CN"/>
        </w:rPr>
        <w:t>The high mobility channel (100Hz) provides significant channel diversity</w:t>
      </w:r>
      <w:r w:rsidR="00B16B7D" w:rsidRPr="007A03AB">
        <w:rPr>
          <w:kern w:val="2"/>
          <w:lang w:eastAsia="zh-CN"/>
        </w:rPr>
        <w:t>;</w:t>
      </w:r>
      <w:r w:rsidRPr="007A03AB">
        <w:rPr>
          <w:kern w:val="2"/>
          <w:lang w:eastAsia="zh-CN"/>
        </w:rPr>
        <w:t xml:space="preserve"> however the pilot frequency results in less coherent averaging in the channel estimation. Therefore, for the 144dB case where the pilot frequency is 2 kHz </w:t>
      </w:r>
      <w:r w:rsidR="00A7438D" w:rsidRPr="007A03AB">
        <w:rPr>
          <w:kern w:val="2"/>
          <w:lang w:eastAsia="zh-CN"/>
        </w:rPr>
        <w:t xml:space="preserve">(every 15 </w:t>
      </w:r>
      <w:r w:rsidR="00BB4496" w:rsidRPr="007A03AB">
        <w:rPr>
          <w:kern w:val="2"/>
          <w:lang w:eastAsia="zh-CN"/>
        </w:rPr>
        <w:t>symbol</w:t>
      </w:r>
      <w:r w:rsidR="00A7438D" w:rsidRPr="007A03AB">
        <w:rPr>
          <w:kern w:val="2"/>
          <w:lang w:eastAsia="zh-CN"/>
        </w:rPr>
        <w:t xml:space="preserve">s) </w:t>
      </w:r>
      <w:r w:rsidRPr="007A03AB">
        <w:rPr>
          <w:kern w:val="2"/>
          <w:lang w:eastAsia="zh-CN"/>
        </w:rPr>
        <w:t>and the performance is better than the 25Hz case. However, for the 154dB case, the pilot frequency is 500Hz and so there is less coherent averaging and the performance is degraded slightly when compared to 25Hz.</w:t>
      </w:r>
    </w:p>
    <w:p w:rsidR="0013684D" w:rsidRPr="007A03AB" w:rsidRDefault="0013684D" w:rsidP="0013684D">
      <w:pPr>
        <w:rPr>
          <w:kern w:val="2"/>
          <w:lang w:eastAsia="zh-CN"/>
        </w:rPr>
      </w:pPr>
      <w:r w:rsidRPr="007A03AB">
        <w:rPr>
          <w:kern w:val="2"/>
          <w:lang w:eastAsia="zh-CN"/>
        </w:rPr>
        <w:t>For both</w:t>
      </w:r>
      <w:r w:rsidR="00244A2D" w:rsidRPr="007A03AB">
        <w:rPr>
          <w:kern w:val="2"/>
          <w:lang w:eastAsia="zh-CN"/>
        </w:rPr>
        <w:t xml:space="preserve"> </w:t>
      </w:r>
      <w:r w:rsidRPr="007A03AB">
        <w:rPr>
          <w:kern w:val="2"/>
          <w:lang w:eastAsia="zh-CN"/>
        </w:rPr>
        <w:t>144dB and 154dB c</w:t>
      </w:r>
      <w:r w:rsidR="00244A2D" w:rsidRPr="007A03AB">
        <w:rPr>
          <w:kern w:val="2"/>
          <w:lang w:eastAsia="zh-CN"/>
        </w:rPr>
        <w:t>oupling loss</w:t>
      </w:r>
      <w:r w:rsidRPr="007A03AB">
        <w:rPr>
          <w:kern w:val="2"/>
          <w:lang w:eastAsia="zh-CN"/>
        </w:rPr>
        <w:t xml:space="preserve">, </w:t>
      </w:r>
      <w:r w:rsidR="006117CE" w:rsidRPr="007A03AB">
        <w:rPr>
          <w:kern w:val="2"/>
          <w:lang w:eastAsia="zh-CN"/>
        </w:rPr>
        <w:t xml:space="preserve">very </w:t>
      </w:r>
      <w:r w:rsidRPr="007A03AB">
        <w:rPr>
          <w:kern w:val="2"/>
          <w:lang w:eastAsia="zh-CN"/>
        </w:rPr>
        <w:t xml:space="preserve">high mobility </w:t>
      </w:r>
      <w:r w:rsidR="00546486" w:rsidRPr="007A03AB">
        <w:rPr>
          <w:kern w:val="2"/>
          <w:lang w:eastAsia="zh-CN"/>
        </w:rPr>
        <w:t>(100Hz Doppler)</w:t>
      </w:r>
      <w:r w:rsidRPr="007A03AB">
        <w:rPr>
          <w:kern w:val="2"/>
          <w:lang w:eastAsia="zh-CN"/>
        </w:rPr>
        <w:t xml:space="preserve"> can be supported. </w:t>
      </w:r>
    </w:p>
    <w:p w:rsidR="00072A3E" w:rsidRPr="007A03AB" w:rsidRDefault="00072A3E" w:rsidP="0013684D">
      <w:pPr>
        <w:rPr>
          <w:b/>
          <w:kern w:val="2"/>
          <w:lang w:eastAsia="zh-CN"/>
        </w:rPr>
      </w:pPr>
      <w:r w:rsidRPr="007A03AB">
        <w:rPr>
          <w:b/>
          <w:kern w:val="2"/>
          <w:lang w:eastAsia="zh-CN"/>
        </w:rPr>
        <w:t>Observation #1: The FDMA uplink with GMSK modulation using a single tap equalizer can support a very high mobility scenario (100 Hz Doppler) for coupling loss of up to 154 dB.</w:t>
      </w:r>
    </w:p>
    <w:p w:rsidR="008C7AC8" w:rsidRPr="007A03AB" w:rsidRDefault="00C94C25" w:rsidP="0013684D">
      <w:pPr>
        <w:rPr>
          <w:b/>
        </w:rPr>
      </w:pPr>
      <w:r w:rsidRPr="007A03AB">
        <w:rPr>
          <w:b/>
          <w:kern w:val="2"/>
          <w:lang w:eastAsia="zh-CN"/>
        </w:rPr>
        <w:t>Observation #</w:t>
      </w:r>
      <w:r w:rsidR="00D3107F" w:rsidRPr="007A03AB">
        <w:rPr>
          <w:b/>
          <w:kern w:val="2"/>
          <w:lang w:eastAsia="zh-CN"/>
        </w:rPr>
        <w:t>2</w:t>
      </w:r>
      <w:r w:rsidRPr="007A03AB">
        <w:rPr>
          <w:b/>
          <w:kern w:val="2"/>
          <w:lang w:eastAsia="zh-CN"/>
        </w:rPr>
        <w:t>:</w:t>
      </w:r>
      <w:r w:rsidR="006E7731" w:rsidRPr="007A03AB">
        <w:rPr>
          <w:b/>
          <w:kern w:val="2"/>
          <w:lang w:eastAsia="zh-CN"/>
        </w:rPr>
        <w:t xml:space="preserve"> </w:t>
      </w:r>
      <w:r w:rsidR="00A5513F" w:rsidRPr="007A03AB">
        <w:rPr>
          <w:b/>
        </w:rPr>
        <w:t xml:space="preserve">The simple single tap GMSK equalizer in a TU 100 Hz channel was shown to result </w:t>
      </w:r>
      <w:r w:rsidR="008C7AC8" w:rsidRPr="007A03AB">
        <w:rPr>
          <w:b/>
        </w:rPr>
        <w:t>in better</w:t>
      </w:r>
      <w:r w:rsidR="00A5513F" w:rsidRPr="007A03AB">
        <w:rPr>
          <w:b/>
        </w:rPr>
        <w:t xml:space="preserve"> receiver sensitivity for MCL of 154dB</w:t>
      </w:r>
      <w:r w:rsidR="008C7AC8" w:rsidRPr="007A03AB">
        <w:rPr>
          <w:b/>
        </w:rPr>
        <w:t xml:space="preserve"> </w:t>
      </w:r>
      <w:r w:rsidR="00696A50" w:rsidRPr="007A03AB">
        <w:rPr>
          <w:b/>
        </w:rPr>
        <w:t>compared with</w:t>
      </w:r>
      <w:r w:rsidR="008C7AC8" w:rsidRPr="007A03AB">
        <w:rPr>
          <w:b/>
        </w:rPr>
        <w:t xml:space="preserve"> the TU 1Hz channel.</w:t>
      </w:r>
    </w:p>
    <w:p w:rsidR="00C94C25" w:rsidRPr="007A03AB" w:rsidRDefault="00C94C25" w:rsidP="0013684D"/>
    <w:p w:rsidR="0013684D" w:rsidRPr="007A03AB" w:rsidRDefault="00B444CA" w:rsidP="0013684D">
      <w:pPr>
        <w:keepNext/>
        <w:jc w:val="center"/>
      </w:pPr>
      <w:r w:rsidRPr="007A03AB">
        <w:rPr>
          <w:noProof/>
        </w:rPr>
        <w:drawing>
          <wp:inline distT="0" distB="0" distL="0" distR="0">
            <wp:extent cx="4762832" cy="35701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73943" cy="3578468"/>
                    </a:xfrm>
                    <a:prstGeom prst="rect">
                      <a:avLst/>
                    </a:prstGeom>
                    <a:noFill/>
                    <a:ln>
                      <a:noFill/>
                    </a:ln>
                  </pic:spPr>
                </pic:pic>
              </a:graphicData>
            </a:graphic>
          </wp:inline>
        </w:drawing>
      </w:r>
    </w:p>
    <w:p w:rsidR="0013684D" w:rsidRPr="007A03AB" w:rsidRDefault="0013684D" w:rsidP="0013684D">
      <w:pPr>
        <w:pStyle w:val="Caption"/>
      </w:pPr>
      <w:bookmarkStart w:id="8" w:name="_Ref434435882"/>
      <w:r w:rsidRPr="007A03AB">
        <w:t xml:space="preserve">Figure </w:t>
      </w:r>
      <w:r w:rsidR="00F34BE6">
        <w:fldChar w:fldCharType="begin"/>
      </w:r>
      <w:r w:rsidR="009E4B10">
        <w:instrText xml:space="preserve"> SEQ Figure \* ARABIC </w:instrText>
      </w:r>
      <w:r w:rsidR="00F34BE6">
        <w:fldChar w:fldCharType="separate"/>
      </w:r>
      <w:r w:rsidR="00451E10">
        <w:rPr>
          <w:noProof/>
        </w:rPr>
        <w:t>3</w:t>
      </w:r>
      <w:r w:rsidR="00F34BE6">
        <w:fldChar w:fldCharType="end"/>
      </w:r>
      <w:bookmarkEnd w:id="8"/>
      <w:r w:rsidRPr="007A03AB">
        <w:t xml:space="preserve"> : BLER for GMSK using </w:t>
      </w:r>
      <w:r w:rsidR="004B44D0" w:rsidRPr="007A03AB">
        <w:t>a 30</w:t>
      </w:r>
      <w:r w:rsidR="00C96579" w:rsidRPr="007A03AB">
        <w:t xml:space="preserve"> </w:t>
      </w:r>
      <w:r w:rsidR="004B44D0" w:rsidRPr="007A03AB">
        <w:t xml:space="preserve">kHz </w:t>
      </w:r>
      <w:r w:rsidR="00F6284C" w:rsidRPr="007A03AB">
        <w:t xml:space="preserve">symbol </w:t>
      </w:r>
      <w:r w:rsidR="004B44D0" w:rsidRPr="007A03AB">
        <w:t>rate</w:t>
      </w:r>
      <w:r w:rsidRPr="007A03AB">
        <w:t xml:space="preserve">, rate 2/3 Turbo for TU 1Hz, 25Hz and 100 Hz </w:t>
      </w:r>
      <w:r w:rsidR="00546486" w:rsidRPr="007A03AB">
        <w:br/>
      </w:r>
      <w:r w:rsidRPr="007A03AB">
        <w:t>(~144 dB MCL)</w:t>
      </w:r>
    </w:p>
    <w:p w:rsidR="0013684D" w:rsidRPr="007A03AB" w:rsidRDefault="00B444CA" w:rsidP="0013684D">
      <w:pPr>
        <w:keepNext/>
        <w:jc w:val="center"/>
      </w:pPr>
      <w:r w:rsidRPr="007A03AB">
        <w:rPr>
          <w:noProof/>
        </w:rPr>
        <w:drawing>
          <wp:inline distT="0" distB="0" distL="0" distR="0">
            <wp:extent cx="4674804" cy="35041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7835" cy="3521420"/>
                    </a:xfrm>
                    <a:prstGeom prst="rect">
                      <a:avLst/>
                    </a:prstGeom>
                    <a:noFill/>
                    <a:ln>
                      <a:noFill/>
                    </a:ln>
                  </pic:spPr>
                </pic:pic>
              </a:graphicData>
            </a:graphic>
          </wp:inline>
        </w:drawing>
      </w:r>
    </w:p>
    <w:p w:rsidR="0013684D" w:rsidRPr="007A03AB" w:rsidRDefault="0013684D" w:rsidP="0013684D">
      <w:pPr>
        <w:pStyle w:val="Caption"/>
      </w:pPr>
      <w:bookmarkStart w:id="9" w:name="_Ref434435911"/>
      <w:r w:rsidRPr="007A03AB">
        <w:t xml:space="preserve">Figure </w:t>
      </w:r>
      <w:r w:rsidR="00F34BE6">
        <w:fldChar w:fldCharType="begin"/>
      </w:r>
      <w:r w:rsidR="009E4B10">
        <w:instrText xml:space="preserve"> SEQ Figure \* ARABIC </w:instrText>
      </w:r>
      <w:r w:rsidR="00F34BE6">
        <w:fldChar w:fldCharType="separate"/>
      </w:r>
      <w:r w:rsidR="00451E10">
        <w:rPr>
          <w:noProof/>
        </w:rPr>
        <w:t>4</w:t>
      </w:r>
      <w:r w:rsidR="00F34BE6">
        <w:fldChar w:fldCharType="end"/>
      </w:r>
      <w:bookmarkEnd w:id="9"/>
      <w:r w:rsidRPr="007A03AB">
        <w:t xml:space="preserve"> : BLER for GMSK using </w:t>
      </w:r>
      <w:r w:rsidR="004B44D0" w:rsidRPr="007A03AB">
        <w:t xml:space="preserve">a 7.5 kHz </w:t>
      </w:r>
      <w:r w:rsidR="00F6284C" w:rsidRPr="007A03AB">
        <w:t xml:space="preserve">symbol </w:t>
      </w:r>
      <w:r w:rsidR="004B44D0" w:rsidRPr="007A03AB">
        <w:t>rate</w:t>
      </w:r>
      <w:r w:rsidRPr="007A03AB">
        <w:t xml:space="preserve">, rate 2/3 Turbo for TU 1Hz, 25Hz and 100 Hz </w:t>
      </w:r>
      <w:r w:rsidR="00546486" w:rsidRPr="007A03AB">
        <w:br/>
      </w:r>
      <w:r w:rsidRPr="007A03AB">
        <w:t>(~154 dB MCL)</w:t>
      </w:r>
    </w:p>
    <w:p w:rsidR="0013684D" w:rsidRPr="007A03AB" w:rsidRDefault="00F0261C" w:rsidP="0013684D">
      <w:pPr>
        <w:keepNext/>
        <w:jc w:val="center"/>
      </w:pPr>
      <w:r w:rsidRPr="007A03AB">
        <w:rPr>
          <w:noProof/>
        </w:rPr>
        <w:lastRenderedPageBreak/>
        <w:drawing>
          <wp:inline distT="0" distB="0" distL="0" distR="0">
            <wp:extent cx="4732638" cy="35475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41293" cy="3553995"/>
                    </a:xfrm>
                    <a:prstGeom prst="rect">
                      <a:avLst/>
                    </a:prstGeom>
                    <a:noFill/>
                    <a:ln>
                      <a:noFill/>
                    </a:ln>
                  </pic:spPr>
                </pic:pic>
              </a:graphicData>
            </a:graphic>
          </wp:inline>
        </w:drawing>
      </w:r>
    </w:p>
    <w:p w:rsidR="0013684D" w:rsidRPr="007A03AB" w:rsidRDefault="0013684D" w:rsidP="0013684D">
      <w:pPr>
        <w:pStyle w:val="Caption"/>
      </w:pPr>
      <w:bookmarkStart w:id="10" w:name="_Ref434483041"/>
      <w:r w:rsidRPr="007A03AB">
        <w:t xml:space="preserve">Figure </w:t>
      </w:r>
      <w:r w:rsidR="00F34BE6">
        <w:fldChar w:fldCharType="begin"/>
      </w:r>
      <w:r w:rsidR="009E4B10">
        <w:instrText xml:space="preserve"> SEQ Figure \* ARABIC </w:instrText>
      </w:r>
      <w:r w:rsidR="00F34BE6">
        <w:fldChar w:fldCharType="separate"/>
      </w:r>
      <w:r w:rsidR="00451E10">
        <w:rPr>
          <w:noProof/>
        </w:rPr>
        <w:t>5</w:t>
      </w:r>
      <w:r w:rsidR="00F34BE6">
        <w:fldChar w:fldCharType="end"/>
      </w:r>
      <w:bookmarkEnd w:id="10"/>
      <w:r w:rsidRPr="007A03AB">
        <w:t xml:space="preserve"> : BLER for GMSK using </w:t>
      </w:r>
      <w:r w:rsidR="004B44D0" w:rsidRPr="007A03AB">
        <w:t xml:space="preserve">a 3.75 kHz </w:t>
      </w:r>
      <w:r w:rsidR="00F6284C" w:rsidRPr="007A03AB">
        <w:t xml:space="preserve">symbol </w:t>
      </w:r>
      <w:r w:rsidR="004B44D0" w:rsidRPr="007A03AB">
        <w:t xml:space="preserve">rate, </w:t>
      </w:r>
      <w:r w:rsidRPr="007A03AB">
        <w:t xml:space="preserve">rate 1/3 Turbo for TU 1Hz and 25Hz </w:t>
      </w:r>
      <w:r w:rsidR="00546486" w:rsidRPr="007A03AB">
        <w:br/>
      </w:r>
      <w:r w:rsidRPr="007A03AB">
        <w:t>(~164 dB MCL)</w:t>
      </w:r>
    </w:p>
    <w:p w:rsidR="006B3AD4" w:rsidRDefault="006B3AD4">
      <w:pPr>
        <w:autoSpaceDE/>
        <w:autoSpaceDN/>
        <w:adjustRightInd/>
        <w:snapToGrid/>
        <w:spacing w:after="0"/>
        <w:jc w:val="left"/>
        <w:rPr>
          <w:b/>
          <w:bCs/>
          <w:sz w:val="28"/>
          <w:szCs w:val="28"/>
          <w:lang w:eastAsia="zh-CN"/>
        </w:rPr>
      </w:pPr>
      <w:r>
        <w:rPr>
          <w:lang w:eastAsia="zh-CN"/>
        </w:rPr>
        <w:br w:type="page"/>
      </w:r>
    </w:p>
    <w:p w:rsidR="00912165" w:rsidRPr="007A03AB" w:rsidRDefault="00912165" w:rsidP="00912165">
      <w:pPr>
        <w:pStyle w:val="Heading1"/>
        <w:rPr>
          <w:lang w:eastAsia="zh-CN"/>
        </w:rPr>
      </w:pPr>
      <w:r>
        <w:rPr>
          <w:lang w:eastAsia="zh-CN"/>
        </w:rPr>
        <w:lastRenderedPageBreak/>
        <w:t xml:space="preserve">Comparison between </w:t>
      </w:r>
      <w:r w:rsidRPr="007A03AB">
        <w:rPr>
          <w:lang w:eastAsia="zh-CN"/>
        </w:rPr>
        <w:t xml:space="preserve">FDMA </w:t>
      </w:r>
      <w:r>
        <w:rPr>
          <w:lang w:eastAsia="zh-CN"/>
        </w:rPr>
        <w:t>and SC-FDMA uplink performance</w:t>
      </w:r>
    </w:p>
    <w:p w:rsidR="006B3AD4" w:rsidRDefault="00A82F93" w:rsidP="0013684D">
      <w:pPr>
        <w:rPr>
          <w:lang w:eastAsia="zh-CN"/>
        </w:rPr>
      </w:pPr>
      <w:r>
        <w:rPr>
          <w:lang w:eastAsia="zh-CN"/>
        </w:rPr>
        <w:t>For higher coupling losses and increased spectral efficiency, the 1.875</w:t>
      </w:r>
      <w:r w:rsidR="009D7E1C">
        <w:rPr>
          <w:lang w:eastAsia="zh-CN"/>
        </w:rPr>
        <w:t xml:space="preserve"> </w:t>
      </w:r>
      <w:r>
        <w:rPr>
          <w:lang w:eastAsia="zh-CN"/>
        </w:rPr>
        <w:t>kHz symbol rate can be used</w:t>
      </w:r>
      <w:r w:rsidR="002167B6">
        <w:rPr>
          <w:lang w:eastAsia="zh-CN"/>
        </w:rPr>
        <w:t xml:space="preserve"> with the GMSK uplink</w:t>
      </w:r>
      <w:r>
        <w:rPr>
          <w:lang w:eastAsia="zh-CN"/>
        </w:rPr>
        <w:t xml:space="preserve">. </w:t>
      </w:r>
      <w:r w:rsidR="006B3AD4">
        <w:rPr>
          <w:lang w:eastAsia="zh-CN"/>
        </w:rPr>
        <w:t xml:space="preserve">This also provides a closer point of comparison with the SC-FDMA </w:t>
      </w:r>
      <w:r w:rsidR="0024324A">
        <w:rPr>
          <w:lang w:eastAsia="zh-CN"/>
        </w:rPr>
        <w:t xml:space="preserve">uplink </w:t>
      </w:r>
      <w:r w:rsidR="006B3AD4">
        <w:rPr>
          <w:lang w:eastAsia="zh-CN"/>
        </w:rPr>
        <w:t>proposal which uses a symbol rate of 2.5 kHz.</w:t>
      </w:r>
    </w:p>
    <w:p w:rsidR="006F7F2F" w:rsidRDefault="00A82F93" w:rsidP="0013684D">
      <w:pPr>
        <w:rPr>
          <w:lang w:eastAsia="zh-CN"/>
        </w:rPr>
      </w:pPr>
      <w:r>
        <w:rPr>
          <w:lang w:eastAsia="zh-CN"/>
        </w:rPr>
        <w:t xml:space="preserve">To obtain the same data rate </w:t>
      </w:r>
      <w:r w:rsidR="00A94796">
        <w:rPr>
          <w:lang w:eastAsia="zh-CN"/>
        </w:rPr>
        <w:t>as used in [2]</w:t>
      </w:r>
      <w:r>
        <w:rPr>
          <w:lang w:eastAsia="zh-CN"/>
        </w:rPr>
        <w:t xml:space="preserve">, 3795 transport bits are used to convey </w:t>
      </w:r>
      <w:r w:rsidR="00A94796">
        <w:rPr>
          <w:lang w:eastAsia="zh-CN"/>
        </w:rPr>
        <w:t>800</w:t>
      </w:r>
      <w:r w:rsidR="001850A1">
        <w:rPr>
          <w:lang w:eastAsia="zh-CN"/>
        </w:rPr>
        <w:t xml:space="preserve"> physical layer bits</w:t>
      </w:r>
      <w:r>
        <w:rPr>
          <w:lang w:eastAsia="zh-CN"/>
        </w:rPr>
        <w:t>, resulting in a</w:t>
      </w:r>
      <w:r w:rsidR="006F7F2F">
        <w:rPr>
          <w:lang w:eastAsia="zh-CN"/>
        </w:rPr>
        <w:t>n effective</w:t>
      </w:r>
      <w:r>
        <w:rPr>
          <w:lang w:eastAsia="zh-CN"/>
        </w:rPr>
        <w:t xml:space="preserve"> code rate of 800/3795. </w:t>
      </w:r>
      <w:r w:rsidR="00F34BE6">
        <w:rPr>
          <w:lang w:eastAsia="zh-CN"/>
        </w:rPr>
        <w:fldChar w:fldCharType="begin"/>
      </w:r>
      <w:r w:rsidR="006F7F2F">
        <w:rPr>
          <w:lang w:eastAsia="zh-CN"/>
        </w:rPr>
        <w:instrText xml:space="preserve"> REF _Ref435004506 \h </w:instrText>
      </w:r>
      <w:r w:rsidR="00F34BE6">
        <w:rPr>
          <w:lang w:eastAsia="zh-CN"/>
        </w:rPr>
      </w:r>
      <w:r w:rsidR="00F34BE6">
        <w:rPr>
          <w:lang w:eastAsia="zh-CN"/>
        </w:rPr>
        <w:fldChar w:fldCharType="separate"/>
      </w:r>
      <w:r w:rsidR="006F7F2F">
        <w:t xml:space="preserve">Figure </w:t>
      </w:r>
      <w:r w:rsidR="006F7F2F">
        <w:rPr>
          <w:noProof/>
        </w:rPr>
        <w:t>6</w:t>
      </w:r>
      <w:r w:rsidR="00F34BE6">
        <w:rPr>
          <w:lang w:eastAsia="zh-CN"/>
        </w:rPr>
        <w:fldChar w:fldCharType="end"/>
      </w:r>
      <w:r w:rsidR="006F7F2F">
        <w:rPr>
          <w:lang w:eastAsia="zh-CN"/>
        </w:rPr>
        <w:t xml:space="preserve"> shows the BLER versus SNR for the 1.875</w:t>
      </w:r>
      <w:r w:rsidR="009D7E1C">
        <w:rPr>
          <w:lang w:eastAsia="zh-CN"/>
        </w:rPr>
        <w:t xml:space="preserve"> </w:t>
      </w:r>
      <w:r w:rsidR="006F7F2F">
        <w:rPr>
          <w:lang w:eastAsia="zh-CN"/>
        </w:rPr>
        <w:t>kHz symbol rate</w:t>
      </w:r>
      <w:r w:rsidR="00BE53D8">
        <w:rPr>
          <w:lang w:eastAsia="zh-CN"/>
        </w:rPr>
        <w:t>. For a 10% BLER, the required SNR (measured in a 1.875</w:t>
      </w:r>
      <w:r w:rsidR="009D7E1C">
        <w:rPr>
          <w:lang w:eastAsia="zh-CN"/>
        </w:rPr>
        <w:t xml:space="preserve"> </w:t>
      </w:r>
      <w:r w:rsidR="00BE53D8">
        <w:rPr>
          <w:lang w:eastAsia="zh-CN"/>
        </w:rPr>
        <w:t>kHz bandwidth) is -</w:t>
      </w:r>
      <w:r w:rsidR="008733B5">
        <w:rPr>
          <w:lang w:eastAsia="zh-CN"/>
        </w:rPr>
        <w:t>6.3</w:t>
      </w:r>
      <w:r w:rsidR="00BE53D8">
        <w:rPr>
          <w:lang w:eastAsia="zh-CN"/>
        </w:rPr>
        <w:t>dB.</w:t>
      </w:r>
    </w:p>
    <w:p w:rsidR="00EC51FA" w:rsidRDefault="00EF3CC5" w:rsidP="00A94796">
      <w:pPr>
        <w:keepNext/>
        <w:jc w:val="center"/>
      </w:pPr>
      <w:r>
        <w:rPr>
          <w:noProof/>
        </w:rPr>
        <w:drawing>
          <wp:inline distT="0" distB="0" distL="0" distR="0">
            <wp:extent cx="4572586" cy="34317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84175" cy="3440452"/>
                    </a:xfrm>
                    <a:prstGeom prst="rect">
                      <a:avLst/>
                    </a:prstGeom>
                    <a:noFill/>
                    <a:ln>
                      <a:noFill/>
                    </a:ln>
                  </pic:spPr>
                </pic:pic>
              </a:graphicData>
            </a:graphic>
          </wp:inline>
        </w:drawing>
      </w:r>
    </w:p>
    <w:p w:rsidR="00EC51FA" w:rsidRDefault="006F7F2F" w:rsidP="00A94796">
      <w:pPr>
        <w:pStyle w:val="Caption"/>
        <w:rPr>
          <w:lang w:eastAsia="zh-CN"/>
        </w:rPr>
      </w:pPr>
      <w:bookmarkStart w:id="11" w:name="_Ref435004506"/>
      <w:r>
        <w:t xml:space="preserve">Figure </w:t>
      </w:r>
      <w:r w:rsidR="00F34BE6">
        <w:fldChar w:fldCharType="begin"/>
      </w:r>
      <w:r>
        <w:instrText xml:space="preserve"> SEQ Figure \* ARABIC </w:instrText>
      </w:r>
      <w:r w:rsidR="00F34BE6">
        <w:fldChar w:fldCharType="separate"/>
      </w:r>
      <w:r w:rsidR="00451E10">
        <w:rPr>
          <w:noProof/>
        </w:rPr>
        <w:t>6</w:t>
      </w:r>
      <w:r w:rsidR="00F34BE6">
        <w:fldChar w:fldCharType="end"/>
      </w:r>
      <w:bookmarkEnd w:id="11"/>
      <w:r>
        <w:t xml:space="preserve"> : BLER for GMSK using a 1.875</w:t>
      </w:r>
      <w:r w:rsidR="009D7E1C">
        <w:t xml:space="preserve"> </w:t>
      </w:r>
      <w:r>
        <w:t>kHz symbol rate, 2.76ms TTI for TU1Hz (~167dB MCL)</w:t>
      </w:r>
    </w:p>
    <w:p w:rsidR="00684331" w:rsidRDefault="00451E10" w:rsidP="0013684D">
      <w:pPr>
        <w:rPr>
          <w:lang w:eastAsia="zh-CN"/>
        </w:rPr>
      </w:pPr>
      <w:r>
        <w:rPr>
          <w:lang w:eastAsia="zh-CN"/>
        </w:rPr>
        <w:t xml:space="preserve">To compare with SC-FDMA, the </w:t>
      </w:r>
      <w:r w:rsidR="00515EE5">
        <w:rPr>
          <w:lang w:eastAsia="zh-CN"/>
        </w:rPr>
        <w:t xml:space="preserve">SC-FDMA </w:t>
      </w:r>
      <w:r>
        <w:rPr>
          <w:lang w:eastAsia="zh-CN"/>
        </w:rPr>
        <w:t xml:space="preserve">results in [2] are reproduced in </w:t>
      </w:r>
      <w:r w:rsidR="00F34BE6">
        <w:rPr>
          <w:lang w:eastAsia="zh-CN"/>
        </w:rPr>
        <w:fldChar w:fldCharType="begin"/>
      </w:r>
      <w:r>
        <w:rPr>
          <w:lang w:eastAsia="zh-CN"/>
        </w:rPr>
        <w:instrText xml:space="preserve"> REF _Ref435011900 \h </w:instrText>
      </w:r>
      <w:r w:rsidR="00F34BE6">
        <w:rPr>
          <w:lang w:eastAsia="zh-CN"/>
        </w:rPr>
      </w:r>
      <w:r w:rsidR="00F34BE6">
        <w:rPr>
          <w:lang w:eastAsia="zh-CN"/>
        </w:rPr>
        <w:fldChar w:fldCharType="separate"/>
      </w:r>
      <w:r>
        <w:t xml:space="preserve">Figure </w:t>
      </w:r>
      <w:r>
        <w:rPr>
          <w:noProof/>
        </w:rPr>
        <w:t>7</w:t>
      </w:r>
      <w:r w:rsidR="00F34BE6">
        <w:rPr>
          <w:lang w:eastAsia="zh-CN"/>
        </w:rPr>
        <w:fldChar w:fldCharType="end"/>
      </w:r>
      <w:r>
        <w:rPr>
          <w:lang w:eastAsia="zh-CN"/>
        </w:rPr>
        <w:t xml:space="preserve"> and compared </w:t>
      </w:r>
      <w:r w:rsidR="009D7E1C">
        <w:rPr>
          <w:lang w:eastAsia="zh-CN"/>
        </w:rPr>
        <w:t>with</w:t>
      </w:r>
      <w:r>
        <w:rPr>
          <w:lang w:eastAsia="zh-CN"/>
        </w:rPr>
        <w:t xml:space="preserve"> GMSK. </w:t>
      </w:r>
      <w:r w:rsidR="001850A1">
        <w:rPr>
          <w:lang w:eastAsia="zh-CN"/>
        </w:rPr>
        <w:t xml:space="preserve">In this plot, receiver sensitivity is shown in order to </w:t>
      </w:r>
      <w:r w:rsidR="00872E76">
        <w:rPr>
          <w:lang w:eastAsia="zh-CN"/>
        </w:rPr>
        <w:t>compensate for the</w:t>
      </w:r>
      <w:r w:rsidR="001850A1">
        <w:rPr>
          <w:lang w:eastAsia="zh-CN"/>
        </w:rPr>
        <w:t xml:space="preserve"> different noise bandwidths for the two modulation options</w:t>
      </w:r>
      <w:r w:rsidR="00872E76">
        <w:rPr>
          <w:lang w:eastAsia="zh-CN"/>
        </w:rPr>
        <w:t xml:space="preserve"> and so provide a clear comparison</w:t>
      </w:r>
      <w:r w:rsidR="001850A1">
        <w:rPr>
          <w:lang w:eastAsia="zh-CN"/>
        </w:rPr>
        <w:t xml:space="preserve">. </w:t>
      </w:r>
    </w:p>
    <w:p w:rsidR="00121356" w:rsidRDefault="00323B97" w:rsidP="0013684D">
      <w:pPr>
        <w:rPr>
          <w:lang w:eastAsia="zh-CN"/>
        </w:rPr>
      </w:pPr>
      <w:r>
        <w:rPr>
          <w:lang w:eastAsia="zh-CN"/>
        </w:rPr>
        <w:t xml:space="preserve">In [2], it </w:t>
      </w:r>
      <w:r w:rsidR="006E7003">
        <w:rPr>
          <w:lang w:eastAsia="zh-CN"/>
        </w:rPr>
        <w:t>was</w:t>
      </w:r>
      <w:r>
        <w:rPr>
          <w:lang w:eastAsia="zh-CN"/>
        </w:rPr>
        <w:t xml:space="preserve"> claimed </w:t>
      </w:r>
      <w:r w:rsidR="009D7E1C">
        <w:rPr>
          <w:lang w:eastAsia="zh-CN"/>
        </w:rPr>
        <w:t xml:space="preserve">that </w:t>
      </w:r>
      <w:r>
        <w:rPr>
          <w:lang w:eastAsia="zh-CN"/>
        </w:rPr>
        <w:t>GMSK performance is 2.7dB worse than that of SC-FDMA</w:t>
      </w:r>
      <w:r w:rsidR="006E7003">
        <w:rPr>
          <w:lang w:eastAsia="zh-CN"/>
        </w:rPr>
        <w:t xml:space="preserve"> for the same data rate</w:t>
      </w:r>
      <w:r>
        <w:rPr>
          <w:lang w:eastAsia="zh-CN"/>
        </w:rPr>
        <w:t xml:space="preserve">. However, here </w:t>
      </w:r>
      <w:r w:rsidR="001850A1">
        <w:rPr>
          <w:lang w:eastAsia="zh-CN"/>
        </w:rPr>
        <w:t>it is shown that the GMSK performance is actually about</w:t>
      </w:r>
      <w:r w:rsidR="000F0A09">
        <w:rPr>
          <w:lang w:eastAsia="zh-CN"/>
        </w:rPr>
        <w:t xml:space="preserve"> 0.1dB </w:t>
      </w:r>
      <w:r w:rsidR="001850A1">
        <w:rPr>
          <w:lang w:eastAsia="zh-CN"/>
        </w:rPr>
        <w:t xml:space="preserve">better than SC-FDMA </w:t>
      </w:r>
      <w:r w:rsidR="00451E10">
        <w:rPr>
          <w:lang w:eastAsia="zh-CN"/>
        </w:rPr>
        <w:t>at a BLER of 10%</w:t>
      </w:r>
      <w:r w:rsidR="004F788A">
        <w:rPr>
          <w:lang w:eastAsia="zh-CN"/>
        </w:rPr>
        <w:t xml:space="preserve"> for the same data rate</w:t>
      </w:r>
      <w:r w:rsidR="00451E10">
        <w:rPr>
          <w:lang w:eastAsia="zh-CN"/>
        </w:rPr>
        <w:t xml:space="preserve">. </w:t>
      </w:r>
      <w:r w:rsidR="008E01D8">
        <w:rPr>
          <w:lang w:eastAsia="zh-CN"/>
        </w:rPr>
        <w:t xml:space="preserve">This </w:t>
      </w:r>
      <w:r w:rsidR="005824B2">
        <w:rPr>
          <w:lang w:eastAsia="zh-CN"/>
        </w:rPr>
        <w:t xml:space="preserve">discrepancy in results seems to be </w:t>
      </w:r>
      <w:r w:rsidR="008E01D8">
        <w:rPr>
          <w:lang w:eastAsia="zh-CN"/>
        </w:rPr>
        <w:t xml:space="preserve">due </w:t>
      </w:r>
      <w:r w:rsidR="005824B2">
        <w:rPr>
          <w:lang w:eastAsia="zh-CN"/>
        </w:rPr>
        <w:t xml:space="preserve">mainly </w:t>
      </w:r>
      <w:r w:rsidR="008E01D8">
        <w:rPr>
          <w:lang w:eastAsia="zh-CN"/>
        </w:rPr>
        <w:t>to two reasons</w:t>
      </w:r>
      <w:r w:rsidR="009D7E1C">
        <w:rPr>
          <w:lang w:eastAsia="zh-CN"/>
        </w:rPr>
        <w:t>:</w:t>
      </w:r>
    </w:p>
    <w:p w:rsidR="00EC51FA" w:rsidRPr="00A94796" w:rsidRDefault="001850A1" w:rsidP="00A94796">
      <w:pPr>
        <w:pStyle w:val="ListParagraph"/>
        <w:numPr>
          <w:ilvl w:val="0"/>
          <w:numId w:val="37"/>
        </w:numPr>
        <w:spacing w:before="120" w:after="120"/>
        <w:ind w:left="714" w:hanging="357"/>
      </w:pPr>
      <w:r>
        <w:rPr>
          <w:rFonts w:ascii="Times New Roman" w:hAnsi="Times New Roman" w:cs="Times New Roman"/>
          <w:sz w:val="22"/>
          <w:szCs w:val="22"/>
        </w:rPr>
        <w:t xml:space="preserve">In </w:t>
      </w:r>
      <w:r w:rsidRPr="00A94796">
        <w:rPr>
          <w:rFonts w:ascii="Times New Roman" w:hAnsi="Times New Roman" w:cs="Times New Roman"/>
          <w:sz w:val="22"/>
          <w:szCs w:val="22"/>
        </w:rPr>
        <w:t>[2]</w:t>
      </w:r>
      <w:r>
        <w:rPr>
          <w:rFonts w:ascii="Times New Roman" w:hAnsi="Times New Roman" w:cs="Times New Roman"/>
          <w:sz w:val="22"/>
          <w:szCs w:val="22"/>
        </w:rPr>
        <w:t>, t</w:t>
      </w:r>
      <w:r w:rsidR="008E01D8" w:rsidRPr="00A94796">
        <w:rPr>
          <w:rFonts w:ascii="Times New Roman" w:hAnsi="Times New Roman" w:cs="Times New Roman"/>
          <w:sz w:val="22"/>
          <w:szCs w:val="22"/>
        </w:rPr>
        <w:t xml:space="preserve">he required SNR for GMSK </w:t>
      </w:r>
      <w:r w:rsidR="009D7E1C">
        <w:rPr>
          <w:rFonts w:ascii="Times New Roman" w:hAnsi="Times New Roman" w:cs="Times New Roman"/>
          <w:sz w:val="22"/>
          <w:szCs w:val="22"/>
        </w:rPr>
        <w:t xml:space="preserve">at </w:t>
      </w:r>
      <w:r w:rsidR="008E01D8" w:rsidRPr="00A94796">
        <w:rPr>
          <w:rFonts w:ascii="Times New Roman" w:hAnsi="Times New Roman" w:cs="Times New Roman"/>
          <w:sz w:val="22"/>
          <w:szCs w:val="22"/>
        </w:rPr>
        <w:t xml:space="preserve">MCL 164dB </w:t>
      </w:r>
      <w:r w:rsidR="009D7E1C">
        <w:rPr>
          <w:rFonts w:ascii="Times New Roman" w:hAnsi="Times New Roman" w:cs="Times New Roman"/>
          <w:sz w:val="22"/>
          <w:szCs w:val="22"/>
        </w:rPr>
        <w:t>was</w:t>
      </w:r>
      <w:r w:rsidR="008E01D8" w:rsidRPr="00A94796">
        <w:rPr>
          <w:rFonts w:ascii="Times New Roman" w:hAnsi="Times New Roman" w:cs="Times New Roman"/>
          <w:sz w:val="22"/>
          <w:szCs w:val="22"/>
        </w:rPr>
        <w:t xml:space="preserve"> taken as -6.4dB, </w:t>
      </w:r>
      <w:r w:rsidR="009D7E1C">
        <w:rPr>
          <w:rFonts w:ascii="Times New Roman" w:hAnsi="Times New Roman" w:cs="Times New Roman"/>
          <w:sz w:val="22"/>
          <w:szCs w:val="22"/>
        </w:rPr>
        <w:t xml:space="preserve">but this is </w:t>
      </w:r>
      <w:r w:rsidR="008E01D8" w:rsidRPr="00A94796">
        <w:rPr>
          <w:rFonts w:ascii="Times New Roman" w:hAnsi="Times New Roman" w:cs="Times New Roman"/>
          <w:sz w:val="22"/>
          <w:szCs w:val="22"/>
        </w:rPr>
        <w:t>0.6dB worse than th</w:t>
      </w:r>
      <w:r w:rsidR="009D7E1C">
        <w:rPr>
          <w:rFonts w:ascii="Times New Roman" w:hAnsi="Times New Roman" w:cs="Times New Roman"/>
          <w:sz w:val="22"/>
          <w:szCs w:val="22"/>
        </w:rPr>
        <w:t>e results already shown in</w:t>
      </w:r>
      <w:r w:rsidR="008E01D8" w:rsidRPr="00A94796">
        <w:rPr>
          <w:rFonts w:ascii="Times New Roman" w:hAnsi="Times New Roman" w:cs="Times New Roman"/>
          <w:sz w:val="22"/>
          <w:szCs w:val="22"/>
        </w:rPr>
        <w:t xml:space="preserve"> [4]. </w:t>
      </w:r>
      <w:r w:rsidR="009D7E1C">
        <w:rPr>
          <w:rFonts w:ascii="Times New Roman" w:hAnsi="Times New Roman" w:cs="Times New Roman"/>
          <w:sz w:val="22"/>
          <w:szCs w:val="22"/>
        </w:rPr>
        <w:t>Furthermore, s</w:t>
      </w:r>
      <w:r w:rsidR="00773191">
        <w:rPr>
          <w:rFonts w:ascii="Times New Roman" w:hAnsi="Times New Roman" w:cs="Times New Roman"/>
          <w:sz w:val="22"/>
          <w:szCs w:val="22"/>
        </w:rPr>
        <w:t>ubsequent to</w:t>
      </w:r>
      <w:r w:rsidR="008E01D8" w:rsidRPr="00A94796">
        <w:rPr>
          <w:rFonts w:ascii="Times New Roman" w:hAnsi="Times New Roman" w:cs="Times New Roman"/>
          <w:sz w:val="22"/>
          <w:szCs w:val="22"/>
        </w:rPr>
        <w:t xml:space="preserve"> [4]</w:t>
      </w:r>
      <w:r w:rsidR="00773191">
        <w:rPr>
          <w:rFonts w:ascii="Times New Roman" w:hAnsi="Times New Roman" w:cs="Times New Roman"/>
          <w:sz w:val="22"/>
          <w:szCs w:val="22"/>
        </w:rPr>
        <w:t>,</w:t>
      </w:r>
      <w:r w:rsidR="009D7E1C">
        <w:rPr>
          <w:rFonts w:ascii="Times New Roman" w:hAnsi="Times New Roman" w:cs="Times New Roman"/>
          <w:sz w:val="22"/>
          <w:szCs w:val="22"/>
        </w:rPr>
        <w:t xml:space="preserve"> additional</w:t>
      </w:r>
      <w:r w:rsidR="008E01D8" w:rsidRPr="00A94796">
        <w:rPr>
          <w:rFonts w:ascii="Times New Roman" w:hAnsi="Times New Roman" w:cs="Times New Roman"/>
          <w:sz w:val="22"/>
          <w:szCs w:val="22"/>
        </w:rPr>
        <w:t xml:space="preserve"> optimizations haven been made to the GMSK receiver design, </w:t>
      </w:r>
      <w:r w:rsidR="008B4702">
        <w:rPr>
          <w:rFonts w:ascii="Times New Roman" w:hAnsi="Times New Roman" w:cs="Times New Roman"/>
          <w:sz w:val="22"/>
          <w:szCs w:val="22"/>
        </w:rPr>
        <w:t>while still using a simple single-tap equalizer</w:t>
      </w:r>
      <w:r w:rsidR="009D7E1C">
        <w:rPr>
          <w:rFonts w:ascii="Times New Roman" w:hAnsi="Times New Roman" w:cs="Times New Roman"/>
          <w:sz w:val="22"/>
          <w:szCs w:val="22"/>
        </w:rPr>
        <w:t xml:space="preserve">, </w:t>
      </w:r>
      <w:r w:rsidR="008E01D8" w:rsidRPr="00A94796">
        <w:rPr>
          <w:rFonts w:ascii="Times New Roman" w:hAnsi="Times New Roman" w:cs="Times New Roman"/>
          <w:sz w:val="22"/>
          <w:szCs w:val="22"/>
        </w:rPr>
        <w:t xml:space="preserve">resulting in a required SNR of -7.4dB for the same </w:t>
      </w:r>
      <w:r w:rsidR="00773191">
        <w:rPr>
          <w:rFonts w:ascii="Times New Roman" w:hAnsi="Times New Roman" w:cs="Times New Roman"/>
          <w:sz w:val="22"/>
          <w:szCs w:val="22"/>
        </w:rPr>
        <w:t>simulation scenario</w:t>
      </w:r>
      <w:r w:rsidR="008E01D8" w:rsidRPr="00A94796">
        <w:rPr>
          <w:rFonts w:ascii="Times New Roman" w:hAnsi="Times New Roman" w:cs="Times New Roman"/>
          <w:sz w:val="22"/>
          <w:szCs w:val="22"/>
        </w:rPr>
        <w:t xml:space="preserve">. </w:t>
      </w:r>
      <w:r>
        <w:rPr>
          <w:rFonts w:ascii="Times New Roman" w:hAnsi="Times New Roman" w:cs="Times New Roman"/>
          <w:sz w:val="22"/>
          <w:szCs w:val="22"/>
        </w:rPr>
        <w:t>Therefore it seems that the demodulation algorithm used in [2] for GMSK was very sub</w:t>
      </w:r>
      <w:r w:rsidR="00872E76">
        <w:rPr>
          <w:rFonts w:ascii="Times New Roman" w:hAnsi="Times New Roman" w:cs="Times New Roman"/>
          <w:sz w:val="22"/>
          <w:szCs w:val="22"/>
        </w:rPr>
        <w:t>-</w:t>
      </w:r>
      <w:r w:rsidR="008B4702">
        <w:rPr>
          <w:rFonts w:ascii="Times New Roman" w:hAnsi="Times New Roman" w:cs="Times New Roman"/>
          <w:sz w:val="22"/>
          <w:szCs w:val="22"/>
        </w:rPr>
        <w:t>optimum.</w:t>
      </w:r>
    </w:p>
    <w:p w:rsidR="001850A1" w:rsidRPr="00A94796" w:rsidRDefault="00CB7DC8" w:rsidP="001850A1">
      <w:pPr>
        <w:pStyle w:val="ListParagraph"/>
        <w:numPr>
          <w:ilvl w:val="0"/>
          <w:numId w:val="37"/>
        </w:numPr>
        <w:spacing w:before="120" w:after="120"/>
        <w:ind w:left="714" w:hanging="357"/>
      </w:pPr>
      <w:r>
        <w:rPr>
          <w:rFonts w:ascii="Times New Roman" w:hAnsi="Times New Roman" w:cs="Times New Roman"/>
          <w:sz w:val="22"/>
          <w:szCs w:val="22"/>
        </w:rPr>
        <w:t xml:space="preserve">In this </w:t>
      </w:r>
      <w:r w:rsidR="005824B2">
        <w:rPr>
          <w:rFonts w:ascii="Times New Roman" w:hAnsi="Times New Roman" w:cs="Times New Roman"/>
          <w:sz w:val="22"/>
          <w:szCs w:val="22"/>
        </w:rPr>
        <w:t>analysis</w:t>
      </w:r>
      <w:r>
        <w:rPr>
          <w:rFonts w:ascii="Times New Roman" w:hAnsi="Times New Roman" w:cs="Times New Roman"/>
          <w:sz w:val="22"/>
          <w:szCs w:val="22"/>
        </w:rPr>
        <w:t>, t</w:t>
      </w:r>
      <w:r w:rsidR="008E01D8" w:rsidRPr="00A94796">
        <w:rPr>
          <w:rFonts w:ascii="Times New Roman" w:hAnsi="Times New Roman" w:cs="Times New Roman"/>
          <w:sz w:val="22"/>
          <w:szCs w:val="22"/>
        </w:rPr>
        <w:t xml:space="preserve">he base </w:t>
      </w:r>
      <w:r>
        <w:rPr>
          <w:rFonts w:ascii="Times New Roman" w:hAnsi="Times New Roman" w:cs="Times New Roman"/>
          <w:sz w:val="22"/>
          <w:szCs w:val="22"/>
        </w:rPr>
        <w:t xml:space="preserve">GMSK </w:t>
      </w:r>
      <w:r w:rsidR="008E01D8" w:rsidRPr="00A94796">
        <w:rPr>
          <w:rFonts w:ascii="Times New Roman" w:hAnsi="Times New Roman" w:cs="Times New Roman"/>
          <w:sz w:val="22"/>
          <w:szCs w:val="22"/>
        </w:rPr>
        <w:t>symbol rate has been reduced from 3.75</w:t>
      </w:r>
      <w:r w:rsidR="009D7E1C">
        <w:rPr>
          <w:rFonts w:ascii="Times New Roman" w:hAnsi="Times New Roman" w:cs="Times New Roman"/>
          <w:sz w:val="22"/>
          <w:szCs w:val="22"/>
        </w:rPr>
        <w:t xml:space="preserve"> </w:t>
      </w:r>
      <w:r w:rsidR="008E01D8" w:rsidRPr="00A94796">
        <w:rPr>
          <w:rFonts w:ascii="Times New Roman" w:hAnsi="Times New Roman" w:cs="Times New Roman"/>
          <w:sz w:val="22"/>
          <w:szCs w:val="22"/>
        </w:rPr>
        <w:t>kHz to 1.875</w:t>
      </w:r>
      <w:r w:rsidR="009D7E1C">
        <w:rPr>
          <w:rFonts w:ascii="Times New Roman" w:hAnsi="Times New Roman" w:cs="Times New Roman"/>
          <w:sz w:val="22"/>
          <w:szCs w:val="22"/>
        </w:rPr>
        <w:t xml:space="preserve"> </w:t>
      </w:r>
      <w:r w:rsidR="008E01D8" w:rsidRPr="00A94796">
        <w:rPr>
          <w:rFonts w:ascii="Times New Roman" w:hAnsi="Times New Roman" w:cs="Times New Roman"/>
          <w:sz w:val="22"/>
          <w:szCs w:val="22"/>
        </w:rPr>
        <w:t>kHz</w:t>
      </w:r>
      <w:r w:rsidR="00773191">
        <w:rPr>
          <w:rFonts w:ascii="Times New Roman" w:hAnsi="Times New Roman" w:cs="Times New Roman"/>
          <w:sz w:val="22"/>
          <w:szCs w:val="22"/>
        </w:rPr>
        <w:t>. The lower symbol rate can provide improved link level performance for high MCL compared with using repetitions at the higher symbol rate</w:t>
      </w:r>
      <w:r>
        <w:rPr>
          <w:rFonts w:ascii="Times New Roman" w:hAnsi="Times New Roman" w:cs="Times New Roman"/>
          <w:sz w:val="22"/>
          <w:szCs w:val="22"/>
        </w:rPr>
        <w:t xml:space="preserve"> because it provides higher coherent processing gain</w:t>
      </w:r>
      <w:r w:rsidR="008E01D8" w:rsidRPr="00A94796">
        <w:rPr>
          <w:rFonts w:ascii="Times New Roman" w:hAnsi="Times New Roman" w:cs="Times New Roman"/>
          <w:sz w:val="22"/>
          <w:szCs w:val="22"/>
        </w:rPr>
        <w:t xml:space="preserve">. </w:t>
      </w:r>
    </w:p>
    <w:p w:rsidR="00EC51FA" w:rsidRDefault="00EF3CC5" w:rsidP="00A94796">
      <w:pPr>
        <w:keepNext/>
        <w:jc w:val="center"/>
      </w:pPr>
      <w:r>
        <w:rPr>
          <w:noProof/>
        </w:rPr>
        <w:lastRenderedPageBreak/>
        <w:drawing>
          <wp:inline distT="0" distB="0" distL="0" distR="0">
            <wp:extent cx="4604233" cy="3455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12237" cy="3461512"/>
                    </a:xfrm>
                    <a:prstGeom prst="rect">
                      <a:avLst/>
                    </a:prstGeom>
                    <a:noFill/>
                    <a:ln>
                      <a:noFill/>
                    </a:ln>
                  </pic:spPr>
                </pic:pic>
              </a:graphicData>
            </a:graphic>
          </wp:inline>
        </w:drawing>
      </w:r>
    </w:p>
    <w:p w:rsidR="00EC51FA" w:rsidRDefault="00451E10" w:rsidP="00A94796">
      <w:pPr>
        <w:pStyle w:val="Caption"/>
      </w:pPr>
      <w:bookmarkStart w:id="12" w:name="_Ref435011900"/>
      <w:r>
        <w:t xml:space="preserve">Figure </w:t>
      </w:r>
      <w:r w:rsidR="00F34BE6">
        <w:fldChar w:fldCharType="begin"/>
      </w:r>
      <w:r>
        <w:instrText xml:space="preserve"> SEQ Figure \* ARABIC </w:instrText>
      </w:r>
      <w:r w:rsidR="00F34BE6">
        <w:fldChar w:fldCharType="separate"/>
      </w:r>
      <w:r>
        <w:rPr>
          <w:noProof/>
        </w:rPr>
        <w:t>7</w:t>
      </w:r>
      <w:r w:rsidR="00F34BE6">
        <w:fldChar w:fldCharType="end"/>
      </w:r>
      <w:bookmarkEnd w:id="12"/>
      <w:r>
        <w:t xml:space="preserve"> : BLER for GMSK and SC-FDMA</w:t>
      </w:r>
    </w:p>
    <w:p w:rsidR="00E26377" w:rsidRDefault="00E26377" w:rsidP="00A94796">
      <w:pPr>
        <w:autoSpaceDE/>
        <w:autoSpaceDN/>
        <w:adjustRightInd/>
        <w:snapToGrid/>
        <w:spacing w:after="0"/>
        <w:jc w:val="left"/>
      </w:pPr>
    </w:p>
    <w:p w:rsidR="00E26377" w:rsidRDefault="00E26377" w:rsidP="00E26377">
      <w:pPr>
        <w:rPr>
          <w:lang w:eastAsia="zh-CN"/>
        </w:rPr>
      </w:pPr>
      <w:r>
        <w:rPr>
          <w:lang w:eastAsia="zh-CN"/>
        </w:rPr>
        <w:t>It is interesting to consider why the GMSK performance is slightly better than the SC-FDMA performance using single-tone BPSK. Some factors are as follows:</w:t>
      </w:r>
    </w:p>
    <w:p w:rsidR="00E26377" w:rsidRDefault="00E26377" w:rsidP="00E26377">
      <w:pPr>
        <w:pStyle w:val="ListParagraph"/>
        <w:numPr>
          <w:ilvl w:val="0"/>
          <w:numId w:val="40"/>
        </w:numPr>
        <w:spacing w:before="120" w:after="120"/>
        <w:rPr>
          <w:rFonts w:ascii="Times New Roman" w:hAnsi="Times New Roman" w:cs="Times New Roman"/>
          <w:sz w:val="22"/>
          <w:szCs w:val="22"/>
        </w:rPr>
      </w:pPr>
      <w:r>
        <w:rPr>
          <w:rFonts w:ascii="Times New Roman" w:hAnsi="Times New Roman" w:cs="Times New Roman"/>
          <w:sz w:val="22"/>
          <w:szCs w:val="22"/>
        </w:rPr>
        <w:t>It is important to use a well designed GMSK demodulator</w:t>
      </w:r>
      <w:r w:rsidR="00922629">
        <w:rPr>
          <w:rFonts w:ascii="Times New Roman" w:hAnsi="Times New Roman" w:cs="Times New Roman"/>
          <w:sz w:val="22"/>
          <w:szCs w:val="22"/>
        </w:rPr>
        <w:t>,</w:t>
      </w:r>
      <w:r>
        <w:rPr>
          <w:rFonts w:ascii="Times New Roman" w:hAnsi="Times New Roman" w:cs="Times New Roman"/>
          <w:sz w:val="22"/>
          <w:szCs w:val="22"/>
        </w:rPr>
        <w:t xml:space="preserve"> following the low complexity approach described in </w:t>
      </w:r>
      <w:r w:rsidR="00922629">
        <w:rPr>
          <w:rFonts w:ascii="Times New Roman" w:hAnsi="Times New Roman" w:cs="Times New Roman"/>
          <w:sz w:val="22"/>
          <w:szCs w:val="22"/>
        </w:rPr>
        <w:t>s</w:t>
      </w:r>
      <w:r>
        <w:rPr>
          <w:rFonts w:ascii="Times New Roman" w:hAnsi="Times New Roman" w:cs="Times New Roman"/>
          <w:sz w:val="22"/>
          <w:szCs w:val="22"/>
        </w:rPr>
        <w:t xml:space="preserve">ection </w:t>
      </w:r>
      <w:r w:rsidR="00F34BE6">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_Ref435104079 \r \h </w:instrText>
      </w:r>
      <w:r w:rsidR="00F34BE6">
        <w:rPr>
          <w:rFonts w:ascii="Times New Roman" w:hAnsi="Times New Roman" w:cs="Times New Roman"/>
          <w:sz w:val="22"/>
          <w:szCs w:val="22"/>
        </w:rPr>
      </w:r>
      <w:r w:rsidR="00F34BE6">
        <w:rPr>
          <w:rFonts w:ascii="Times New Roman" w:hAnsi="Times New Roman" w:cs="Times New Roman"/>
          <w:sz w:val="22"/>
          <w:szCs w:val="22"/>
        </w:rPr>
        <w:fldChar w:fldCharType="separate"/>
      </w:r>
      <w:r>
        <w:rPr>
          <w:rFonts w:ascii="Times New Roman" w:hAnsi="Times New Roman" w:cs="Times New Roman"/>
          <w:sz w:val="22"/>
          <w:szCs w:val="22"/>
        </w:rPr>
        <w:t>2</w:t>
      </w:r>
      <w:r w:rsidR="00F34BE6">
        <w:rPr>
          <w:rFonts w:ascii="Times New Roman" w:hAnsi="Times New Roman" w:cs="Times New Roman"/>
          <w:sz w:val="22"/>
          <w:szCs w:val="22"/>
        </w:rPr>
        <w:fldChar w:fldCharType="end"/>
      </w:r>
      <w:r>
        <w:rPr>
          <w:rFonts w:ascii="Times New Roman" w:hAnsi="Times New Roman" w:cs="Times New Roman"/>
          <w:sz w:val="22"/>
          <w:szCs w:val="22"/>
        </w:rPr>
        <w:t>, and using the pilot s</w:t>
      </w:r>
      <w:r w:rsidR="006039F2">
        <w:rPr>
          <w:rFonts w:ascii="Times New Roman" w:hAnsi="Times New Roman" w:cs="Times New Roman"/>
          <w:sz w:val="22"/>
          <w:szCs w:val="22"/>
        </w:rPr>
        <w:t xml:space="preserve">ymbol </w:t>
      </w:r>
      <w:r w:rsidR="00DF50D2">
        <w:rPr>
          <w:rFonts w:ascii="Times New Roman" w:hAnsi="Times New Roman" w:cs="Times New Roman"/>
          <w:sz w:val="22"/>
          <w:szCs w:val="22"/>
        </w:rPr>
        <w:t xml:space="preserve">sequence </w:t>
      </w:r>
      <w:r w:rsidR="006039F2">
        <w:rPr>
          <w:rFonts w:ascii="Times New Roman" w:hAnsi="Times New Roman" w:cs="Times New Roman"/>
          <w:sz w:val="22"/>
          <w:szCs w:val="22"/>
        </w:rPr>
        <w:t>generation described in [1</w:t>
      </w:r>
      <w:r>
        <w:rPr>
          <w:rFonts w:ascii="Times New Roman" w:hAnsi="Times New Roman" w:cs="Times New Roman"/>
          <w:sz w:val="22"/>
          <w:szCs w:val="22"/>
        </w:rPr>
        <w:t>].</w:t>
      </w:r>
    </w:p>
    <w:p w:rsidR="00E26377" w:rsidRPr="008B4702" w:rsidRDefault="00E26377" w:rsidP="00E26377">
      <w:pPr>
        <w:pStyle w:val="ListParagraph"/>
        <w:numPr>
          <w:ilvl w:val="0"/>
          <w:numId w:val="40"/>
        </w:numPr>
        <w:spacing w:before="120" w:after="120"/>
        <w:rPr>
          <w:rFonts w:ascii="Times New Roman" w:hAnsi="Times New Roman" w:cs="Times New Roman"/>
          <w:sz w:val="22"/>
          <w:szCs w:val="22"/>
        </w:rPr>
      </w:pPr>
      <w:r w:rsidRPr="008B4702">
        <w:rPr>
          <w:rFonts w:ascii="Times New Roman" w:hAnsi="Times New Roman" w:cs="Times New Roman"/>
          <w:sz w:val="22"/>
          <w:szCs w:val="22"/>
        </w:rPr>
        <w:t>The underlying performance of GMSK modulation (i.e</w:t>
      </w:r>
      <w:r>
        <w:rPr>
          <w:rFonts w:ascii="Times New Roman" w:hAnsi="Times New Roman" w:cs="Times New Roman"/>
          <w:sz w:val="22"/>
          <w:szCs w:val="22"/>
        </w:rPr>
        <w:t>.</w:t>
      </w:r>
      <w:r w:rsidRPr="008B4702">
        <w:rPr>
          <w:rFonts w:ascii="Times New Roman" w:hAnsi="Times New Roman" w:cs="Times New Roman"/>
          <w:sz w:val="22"/>
          <w:szCs w:val="22"/>
        </w:rPr>
        <w:t xml:space="preserve"> with ideal channel estimation</w:t>
      </w:r>
      <w:r w:rsidR="007607EC">
        <w:rPr>
          <w:rFonts w:ascii="Times New Roman" w:hAnsi="Times New Roman" w:cs="Times New Roman"/>
          <w:sz w:val="22"/>
          <w:szCs w:val="22"/>
        </w:rPr>
        <w:t>, and excluding</w:t>
      </w:r>
      <w:r w:rsidR="006709D8">
        <w:rPr>
          <w:rFonts w:ascii="Times New Roman" w:hAnsi="Times New Roman" w:cs="Times New Roman"/>
          <w:sz w:val="22"/>
          <w:szCs w:val="22"/>
        </w:rPr>
        <w:t xml:space="preserve"> pilot/CP overheads</w:t>
      </w:r>
      <w:r w:rsidRPr="008B4702">
        <w:rPr>
          <w:rFonts w:ascii="Times New Roman" w:hAnsi="Times New Roman" w:cs="Times New Roman"/>
          <w:sz w:val="22"/>
          <w:szCs w:val="22"/>
        </w:rPr>
        <w:t xml:space="preserve">) is </w:t>
      </w:r>
      <w:r>
        <w:rPr>
          <w:rFonts w:ascii="Times New Roman" w:hAnsi="Times New Roman" w:cs="Times New Roman"/>
          <w:sz w:val="22"/>
          <w:szCs w:val="22"/>
        </w:rPr>
        <w:t>only about 0.15 dB worse tha</w:t>
      </w:r>
      <w:r w:rsidRPr="008B4702">
        <w:rPr>
          <w:rFonts w:ascii="Times New Roman" w:hAnsi="Times New Roman" w:cs="Times New Roman"/>
          <w:sz w:val="22"/>
          <w:szCs w:val="22"/>
        </w:rPr>
        <w:t xml:space="preserve">n BPSK as shown in </w:t>
      </w:r>
      <w:fldSimple w:instr=" REF _Ref430795122 \h  \* MERGEFORMAT ">
        <w:r w:rsidRPr="008B4702">
          <w:rPr>
            <w:rFonts w:ascii="Times New Roman" w:hAnsi="Times New Roman" w:cs="Times New Roman"/>
            <w:sz w:val="22"/>
            <w:szCs w:val="22"/>
          </w:rPr>
          <w:t xml:space="preserve">Figure </w:t>
        </w:r>
        <w:r w:rsidRPr="008B4702">
          <w:rPr>
            <w:rFonts w:ascii="Times New Roman" w:hAnsi="Times New Roman" w:cs="Times New Roman"/>
            <w:noProof/>
            <w:sz w:val="22"/>
            <w:szCs w:val="22"/>
          </w:rPr>
          <w:t>2</w:t>
        </w:r>
      </w:fldSimple>
      <w:r w:rsidRPr="008B4702">
        <w:rPr>
          <w:rFonts w:ascii="Times New Roman" w:hAnsi="Times New Roman" w:cs="Times New Roman"/>
          <w:sz w:val="22"/>
          <w:szCs w:val="22"/>
        </w:rPr>
        <w:t xml:space="preserve"> (even with a </w:t>
      </w:r>
      <w:r>
        <w:rPr>
          <w:rFonts w:ascii="Times New Roman" w:hAnsi="Times New Roman" w:cs="Times New Roman"/>
          <w:sz w:val="22"/>
          <w:szCs w:val="22"/>
        </w:rPr>
        <w:t xml:space="preserve">very low complexity, </w:t>
      </w:r>
      <w:r w:rsidRPr="008B4702">
        <w:rPr>
          <w:rFonts w:ascii="Times New Roman" w:hAnsi="Times New Roman" w:cs="Times New Roman"/>
          <w:sz w:val="22"/>
          <w:szCs w:val="22"/>
        </w:rPr>
        <w:t>single-tap equalizer</w:t>
      </w:r>
      <w:r w:rsidR="00922629">
        <w:rPr>
          <w:rFonts w:ascii="Times New Roman" w:hAnsi="Times New Roman" w:cs="Times New Roman"/>
          <w:sz w:val="22"/>
          <w:szCs w:val="22"/>
        </w:rPr>
        <w:t xml:space="preserve"> for GMSK</w:t>
      </w:r>
      <w:r w:rsidRPr="008B4702">
        <w:rPr>
          <w:rFonts w:ascii="Times New Roman" w:hAnsi="Times New Roman" w:cs="Times New Roman"/>
          <w:sz w:val="22"/>
          <w:szCs w:val="22"/>
        </w:rPr>
        <w:t>).</w:t>
      </w:r>
    </w:p>
    <w:p w:rsidR="00E26377" w:rsidRPr="008B4702" w:rsidRDefault="00E26377" w:rsidP="00E26377">
      <w:pPr>
        <w:pStyle w:val="ListParagraph"/>
        <w:numPr>
          <w:ilvl w:val="0"/>
          <w:numId w:val="40"/>
        </w:numPr>
        <w:spacing w:before="120" w:after="120"/>
        <w:rPr>
          <w:rFonts w:ascii="Times New Roman" w:hAnsi="Times New Roman" w:cs="Times New Roman"/>
          <w:sz w:val="22"/>
          <w:szCs w:val="22"/>
        </w:rPr>
      </w:pPr>
      <w:r w:rsidRPr="008B4702">
        <w:rPr>
          <w:rFonts w:ascii="Times New Roman" w:hAnsi="Times New Roman" w:cs="Times New Roman"/>
          <w:sz w:val="22"/>
          <w:szCs w:val="22"/>
        </w:rPr>
        <w:t>The cyclic prefix used by SC-FDMA is effectively wasted energy and so degrades the receiver sensitivity performance.</w:t>
      </w:r>
    </w:p>
    <w:p w:rsidR="00E26377" w:rsidRPr="008B4702" w:rsidRDefault="00E26377" w:rsidP="00E26377">
      <w:pPr>
        <w:pStyle w:val="ListParagraph"/>
        <w:numPr>
          <w:ilvl w:val="0"/>
          <w:numId w:val="40"/>
        </w:numPr>
        <w:spacing w:before="120" w:after="120"/>
        <w:rPr>
          <w:rFonts w:ascii="Times New Roman" w:hAnsi="Times New Roman" w:cs="Times New Roman"/>
          <w:sz w:val="22"/>
          <w:szCs w:val="22"/>
        </w:rPr>
      </w:pPr>
      <w:r w:rsidRPr="008B4702">
        <w:rPr>
          <w:rFonts w:ascii="Times New Roman" w:hAnsi="Times New Roman" w:cs="Times New Roman"/>
          <w:sz w:val="22"/>
          <w:szCs w:val="22"/>
        </w:rPr>
        <w:t>The higher pilot density used by GMSK is not wasted energy. The pilot sequence generation used with GMSK is carefully designed to maximize the SNR of the inner two pilot symbols</w:t>
      </w:r>
      <w:r w:rsidR="00F10DA5">
        <w:rPr>
          <w:rFonts w:ascii="Times New Roman" w:hAnsi="Times New Roman" w:cs="Times New Roman"/>
          <w:sz w:val="22"/>
          <w:szCs w:val="22"/>
        </w:rPr>
        <w:t xml:space="preserve"> when using the suggested receiver algorithm</w:t>
      </w:r>
      <w:r w:rsidRPr="008B4702">
        <w:rPr>
          <w:rFonts w:ascii="Times New Roman" w:hAnsi="Times New Roman" w:cs="Times New Roman"/>
          <w:sz w:val="22"/>
          <w:szCs w:val="22"/>
        </w:rPr>
        <w:t xml:space="preserve">, as explained in [1]. At very low SNR, the quality of the channel estimation has a </w:t>
      </w:r>
      <w:r w:rsidR="00F10DA5">
        <w:rPr>
          <w:rFonts w:ascii="Times New Roman" w:hAnsi="Times New Roman" w:cs="Times New Roman"/>
          <w:sz w:val="22"/>
          <w:szCs w:val="22"/>
        </w:rPr>
        <w:t>large</w:t>
      </w:r>
      <w:r w:rsidRPr="008B4702">
        <w:rPr>
          <w:rFonts w:ascii="Times New Roman" w:hAnsi="Times New Roman" w:cs="Times New Roman"/>
          <w:sz w:val="22"/>
          <w:szCs w:val="22"/>
        </w:rPr>
        <w:t xml:space="preserve"> impact on receiver performance</w:t>
      </w:r>
      <w:r>
        <w:rPr>
          <w:rFonts w:ascii="Times New Roman" w:hAnsi="Times New Roman" w:cs="Times New Roman"/>
          <w:sz w:val="22"/>
          <w:szCs w:val="22"/>
        </w:rPr>
        <w:t xml:space="preserve"> for both GMSK and SC-FDMA. The higher</w:t>
      </w:r>
      <w:r w:rsidRPr="008B4702">
        <w:rPr>
          <w:rFonts w:ascii="Times New Roman" w:hAnsi="Times New Roman" w:cs="Times New Roman"/>
          <w:sz w:val="22"/>
          <w:szCs w:val="22"/>
        </w:rPr>
        <w:t xml:space="preserve"> pilot density used for the GMSK uplink is helpful for providing </w:t>
      </w:r>
      <w:r w:rsidR="006D2FE0">
        <w:rPr>
          <w:rFonts w:ascii="Times New Roman" w:hAnsi="Times New Roman" w:cs="Times New Roman"/>
          <w:sz w:val="22"/>
          <w:szCs w:val="22"/>
        </w:rPr>
        <w:t>more accurate</w:t>
      </w:r>
      <w:r w:rsidRPr="008B4702">
        <w:rPr>
          <w:rFonts w:ascii="Times New Roman" w:hAnsi="Times New Roman" w:cs="Times New Roman"/>
          <w:sz w:val="22"/>
          <w:szCs w:val="22"/>
        </w:rPr>
        <w:t xml:space="preserve"> channel estimat</w:t>
      </w:r>
      <w:r>
        <w:rPr>
          <w:rFonts w:ascii="Times New Roman" w:hAnsi="Times New Roman" w:cs="Times New Roman"/>
          <w:sz w:val="22"/>
          <w:szCs w:val="22"/>
        </w:rPr>
        <w:t>ion and tracking</w:t>
      </w:r>
      <w:r w:rsidR="006D2FE0">
        <w:rPr>
          <w:rFonts w:ascii="Times New Roman" w:hAnsi="Times New Roman" w:cs="Times New Roman"/>
          <w:sz w:val="22"/>
          <w:szCs w:val="22"/>
        </w:rPr>
        <w:t xml:space="preserve"> at very low SNR</w:t>
      </w:r>
      <w:r>
        <w:rPr>
          <w:rFonts w:ascii="Times New Roman" w:hAnsi="Times New Roman" w:cs="Times New Roman"/>
          <w:sz w:val="22"/>
          <w:szCs w:val="22"/>
        </w:rPr>
        <w:t>, and so improving receiver performance</w:t>
      </w:r>
      <w:r w:rsidRPr="008B4702">
        <w:rPr>
          <w:rFonts w:ascii="Times New Roman" w:hAnsi="Times New Roman" w:cs="Times New Roman"/>
          <w:sz w:val="22"/>
          <w:szCs w:val="22"/>
        </w:rPr>
        <w:t>.</w:t>
      </w:r>
    </w:p>
    <w:p w:rsidR="00E26377" w:rsidRDefault="00E26377" w:rsidP="00E26377">
      <w:pPr>
        <w:spacing w:before="120"/>
        <w:rPr>
          <w:lang w:eastAsia="zh-CN"/>
        </w:rPr>
      </w:pPr>
      <w:r>
        <w:rPr>
          <w:lang w:eastAsia="zh-CN"/>
        </w:rPr>
        <w:t>We also note that higher PA efficiency is possible with GMSK compared with SC-FDMA because the perfectly constant envelope property of GMSK allows a class-C power amplifier to be operated in full saturation for very high efficiency. This benefit is additional to the small receiver sensitivity performance benefit that has been shown for the GMSK modulation.</w:t>
      </w:r>
    </w:p>
    <w:p w:rsidR="00E26377" w:rsidRDefault="00E26377" w:rsidP="00A94796">
      <w:pPr>
        <w:autoSpaceDE/>
        <w:autoSpaceDN/>
        <w:adjustRightInd/>
        <w:snapToGrid/>
        <w:spacing w:after="0"/>
        <w:jc w:val="left"/>
      </w:pPr>
    </w:p>
    <w:p w:rsidR="00A35DCE" w:rsidRDefault="00A35DCE">
      <w:pPr>
        <w:autoSpaceDE/>
        <w:autoSpaceDN/>
        <w:adjustRightInd/>
        <w:snapToGrid/>
        <w:spacing w:after="0"/>
        <w:jc w:val="left"/>
      </w:pPr>
      <w:r>
        <w:br w:type="page"/>
      </w:r>
    </w:p>
    <w:p w:rsidR="006B3AD4" w:rsidRDefault="00F472F5" w:rsidP="00A94796">
      <w:pPr>
        <w:autoSpaceDE/>
        <w:autoSpaceDN/>
        <w:adjustRightInd/>
        <w:snapToGrid/>
        <w:spacing w:after="0"/>
        <w:jc w:val="left"/>
      </w:pPr>
      <w:r>
        <w:lastRenderedPageBreak/>
        <w:t xml:space="preserve">The </w:t>
      </w:r>
      <w:r w:rsidR="00F63872">
        <w:t>maximum coupling loss</w:t>
      </w:r>
      <w:r>
        <w:t xml:space="preserve"> for GMSK and SC-FDMA is compared in </w:t>
      </w:r>
      <w:r w:rsidR="00F34BE6">
        <w:fldChar w:fldCharType="begin"/>
      </w:r>
      <w:r w:rsidR="00A8335F">
        <w:instrText xml:space="preserve"> REF _Ref435013450 \h </w:instrText>
      </w:r>
      <w:r w:rsidR="00F34BE6">
        <w:fldChar w:fldCharType="separate"/>
      </w:r>
      <w:r w:rsidR="00A8335F">
        <w:t xml:space="preserve">Table </w:t>
      </w:r>
      <w:r w:rsidR="00A8335F">
        <w:rPr>
          <w:noProof/>
        </w:rPr>
        <w:t>1</w:t>
      </w:r>
      <w:r w:rsidR="00F34BE6">
        <w:fldChar w:fldCharType="end"/>
      </w:r>
      <w:r w:rsidR="009D7E1C">
        <w:t>,</w:t>
      </w:r>
      <w:r w:rsidR="006B3AD4">
        <w:t xml:space="preserve"> for</w:t>
      </w:r>
      <w:r w:rsidR="00ED0351">
        <w:t xml:space="preserve"> the same </w:t>
      </w:r>
      <w:r w:rsidR="009D7E1C">
        <w:t>data rate</w:t>
      </w:r>
      <w:r w:rsidR="00ED0351">
        <w:t xml:space="preserve"> above SNDCP</w:t>
      </w:r>
      <w:r w:rsidR="006B3AD4">
        <w:t>.</w:t>
      </w:r>
    </w:p>
    <w:p w:rsidR="00EC51FA" w:rsidRDefault="00EC51FA" w:rsidP="00A94796">
      <w:pPr>
        <w:autoSpaceDE/>
        <w:autoSpaceDN/>
        <w:adjustRightInd/>
        <w:snapToGrid/>
        <w:spacing w:after="0"/>
        <w:jc w:val="left"/>
      </w:pPr>
    </w:p>
    <w:p w:rsidR="00EC51FA" w:rsidRDefault="00A8335F" w:rsidP="00A94796">
      <w:pPr>
        <w:pStyle w:val="Caption"/>
        <w:keepNext/>
      </w:pPr>
      <w:bookmarkStart w:id="13" w:name="_Ref435013450"/>
      <w:r>
        <w:t xml:space="preserve">Table </w:t>
      </w:r>
      <w:r w:rsidR="00F34BE6">
        <w:fldChar w:fldCharType="begin"/>
      </w:r>
      <w:r>
        <w:instrText xml:space="preserve"> SEQ Table \* ARABIC </w:instrText>
      </w:r>
      <w:r w:rsidR="00F34BE6">
        <w:fldChar w:fldCharType="separate"/>
      </w:r>
      <w:r>
        <w:rPr>
          <w:noProof/>
        </w:rPr>
        <w:t>1</w:t>
      </w:r>
      <w:r w:rsidR="00F34BE6">
        <w:fldChar w:fldCharType="end"/>
      </w:r>
      <w:bookmarkEnd w:id="13"/>
      <w:r>
        <w:t xml:space="preserve"> : Link budget comparison</w:t>
      </w:r>
      <w:r w:rsidR="002620B3">
        <w:t xml:space="preserve"> between FDMA with GMSK and SC-FDMA</w:t>
      </w:r>
    </w:p>
    <w:tbl>
      <w:tblPr>
        <w:tblW w:w="6799" w:type="dxa"/>
        <w:jc w:val="center"/>
        <w:tblLayout w:type="fixed"/>
        <w:tblCellMar>
          <w:top w:w="28" w:type="dxa"/>
          <w:left w:w="57" w:type="dxa"/>
          <w:bottom w:w="28" w:type="dxa"/>
          <w:right w:w="57" w:type="dxa"/>
        </w:tblCellMar>
        <w:tblLook w:val="04A0"/>
      </w:tblPr>
      <w:tblGrid>
        <w:gridCol w:w="3858"/>
        <w:gridCol w:w="1470"/>
        <w:gridCol w:w="1471"/>
      </w:tblGrid>
      <w:tr w:rsidR="009D7E1C" w:rsidTr="00A94796">
        <w:trPr>
          <w:trHeight w:val="222"/>
          <w:jc w:val="center"/>
        </w:trPr>
        <w:tc>
          <w:tcPr>
            <w:tcW w:w="3858" w:type="dxa"/>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tcPr>
          <w:p w:rsidR="009D7E1C" w:rsidRDefault="009D7E1C" w:rsidP="00FC1936">
            <w:pPr>
              <w:pStyle w:val="TAL"/>
              <w:spacing w:before="60" w:after="60"/>
              <w:ind w:left="57" w:right="57"/>
              <w:rPr>
                <w:b/>
                <w:lang w:eastAsia="zh-CN"/>
              </w:rPr>
            </w:pPr>
          </w:p>
        </w:tc>
        <w:tc>
          <w:tcPr>
            <w:tcW w:w="1470" w:type="dxa"/>
            <w:tcBorders>
              <w:top w:val="single" w:sz="4" w:space="0" w:color="auto"/>
              <w:left w:val="nil"/>
              <w:bottom w:val="single" w:sz="4" w:space="0" w:color="auto"/>
              <w:right w:val="single" w:sz="4" w:space="0" w:color="auto"/>
            </w:tcBorders>
            <w:shd w:val="clear" w:color="auto" w:fill="BFBFBF"/>
            <w:tcMar>
              <w:top w:w="57" w:type="dxa"/>
              <w:left w:w="57" w:type="dxa"/>
              <w:bottom w:w="57" w:type="dxa"/>
              <w:right w:w="57" w:type="dxa"/>
            </w:tcMar>
            <w:vAlign w:val="center"/>
          </w:tcPr>
          <w:p w:rsidR="009D7E1C" w:rsidRDefault="009D7E1C" w:rsidP="00FC1936">
            <w:pPr>
              <w:spacing w:before="60" w:after="60"/>
              <w:ind w:left="57" w:right="57"/>
              <w:jc w:val="center"/>
              <w:rPr>
                <w:rFonts w:cs="Arial"/>
                <w:b/>
                <w:sz w:val="18"/>
              </w:rPr>
            </w:pPr>
            <w:r>
              <w:rPr>
                <w:rFonts w:cs="Arial"/>
                <w:b/>
                <w:sz w:val="18"/>
              </w:rPr>
              <w:t>FDMA with GMSK</w:t>
            </w:r>
          </w:p>
          <w:p w:rsidR="00E55B5A" w:rsidRPr="00AD247F" w:rsidRDefault="00E55B5A" w:rsidP="00FC1936">
            <w:pPr>
              <w:spacing w:before="60" w:after="60"/>
              <w:ind w:left="57" w:right="57"/>
              <w:jc w:val="center"/>
              <w:rPr>
                <w:rFonts w:cs="Arial"/>
                <w:b/>
                <w:sz w:val="18"/>
                <w:lang w:eastAsia="en-GB"/>
              </w:rPr>
            </w:pPr>
            <w:r>
              <w:rPr>
                <w:rFonts w:cs="Arial"/>
                <w:b/>
                <w:sz w:val="18"/>
              </w:rPr>
              <w:t>290 physical layer bps</w:t>
            </w:r>
          </w:p>
        </w:tc>
        <w:tc>
          <w:tcPr>
            <w:tcW w:w="1471" w:type="dxa"/>
            <w:tcBorders>
              <w:top w:val="single" w:sz="4" w:space="0" w:color="auto"/>
              <w:left w:val="nil"/>
              <w:bottom w:val="single" w:sz="4" w:space="0" w:color="auto"/>
              <w:right w:val="single" w:sz="4" w:space="0" w:color="auto"/>
            </w:tcBorders>
            <w:shd w:val="clear" w:color="auto" w:fill="BFBFBF"/>
          </w:tcPr>
          <w:p w:rsidR="009D7E1C" w:rsidRDefault="009D7E1C" w:rsidP="00FC1936">
            <w:pPr>
              <w:spacing w:before="60" w:after="60"/>
              <w:ind w:left="57" w:right="57"/>
              <w:jc w:val="center"/>
              <w:rPr>
                <w:rFonts w:cs="Arial"/>
                <w:b/>
                <w:sz w:val="18"/>
                <w:lang w:eastAsia="en-GB"/>
              </w:rPr>
            </w:pPr>
            <w:r>
              <w:rPr>
                <w:rFonts w:cs="Arial"/>
                <w:b/>
                <w:sz w:val="18"/>
                <w:lang w:eastAsia="en-GB"/>
              </w:rPr>
              <w:t>SC-FDMA</w:t>
            </w:r>
          </w:p>
          <w:p w:rsidR="00E55B5A" w:rsidRDefault="00E55B5A" w:rsidP="00FC1936">
            <w:pPr>
              <w:spacing w:before="60" w:after="60"/>
              <w:ind w:left="57" w:right="57"/>
              <w:jc w:val="center"/>
              <w:rPr>
                <w:rFonts w:cs="Arial"/>
                <w:b/>
                <w:sz w:val="18"/>
                <w:lang w:eastAsia="en-GB"/>
              </w:rPr>
            </w:pPr>
          </w:p>
          <w:p w:rsidR="00E55B5A" w:rsidRDefault="00E55B5A" w:rsidP="00FC1936">
            <w:pPr>
              <w:spacing w:before="60" w:after="60"/>
              <w:ind w:left="57" w:right="57"/>
              <w:jc w:val="center"/>
              <w:rPr>
                <w:rFonts w:cs="Arial"/>
                <w:b/>
                <w:sz w:val="18"/>
                <w:lang w:eastAsia="en-GB"/>
              </w:rPr>
            </w:pPr>
            <w:r>
              <w:rPr>
                <w:rFonts w:cs="Arial"/>
                <w:b/>
                <w:sz w:val="18"/>
              </w:rPr>
              <w:t>290 physical layer bps</w:t>
            </w:r>
          </w:p>
        </w:tc>
      </w:tr>
      <w:tr w:rsidR="009D7E1C" w:rsidTr="00A94796">
        <w:trPr>
          <w:trHeight w:val="222"/>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b/>
                <w:lang w:eastAsia="zh-CN"/>
              </w:rPr>
            </w:pPr>
            <w:r>
              <w:rPr>
                <w:b/>
                <w:lang w:eastAsia="zh-CN"/>
              </w:rPr>
              <w:t>Transmitter</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9D7E1C" w:rsidRDefault="009D7E1C" w:rsidP="00FC1936">
            <w:pPr>
              <w:pStyle w:val="TAL"/>
              <w:spacing w:before="60" w:after="60"/>
              <w:ind w:left="57" w:right="57"/>
              <w:jc w:val="center"/>
              <w:rPr>
                <w:lang w:eastAsia="zh-CN"/>
              </w:rPr>
            </w:pPr>
          </w:p>
        </w:tc>
        <w:tc>
          <w:tcPr>
            <w:tcW w:w="1471" w:type="dxa"/>
            <w:tcBorders>
              <w:top w:val="single" w:sz="4" w:space="0" w:color="auto"/>
              <w:left w:val="nil"/>
              <w:bottom w:val="single" w:sz="4" w:space="0" w:color="auto"/>
              <w:right w:val="single" w:sz="4" w:space="0" w:color="auto"/>
            </w:tcBorders>
          </w:tcPr>
          <w:p w:rsidR="009D7E1C" w:rsidRPr="00D15D30" w:rsidRDefault="009D7E1C" w:rsidP="00FC1936">
            <w:pPr>
              <w:spacing w:before="60" w:after="60"/>
              <w:ind w:left="57" w:right="57"/>
              <w:rPr>
                <w:lang w:eastAsia="en-GB"/>
              </w:rPr>
            </w:pPr>
          </w:p>
        </w:tc>
      </w:tr>
      <w:tr w:rsidR="009D7E1C" w:rsidTr="00A94796">
        <w:trPr>
          <w:trHeight w:val="295"/>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lang w:eastAsia="zh-CN"/>
              </w:rPr>
            </w:pPr>
            <w:r>
              <w:rPr>
                <w:lang w:eastAsia="zh-CN"/>
              </w:rPr>
              <w:t>(1) Total Tx power (dBm)</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jc w:val="center"/>
              <w:rPr>
                <w:lang w:eastAsia="zh-CN"/>
              </w:rPr>
            </w:pPr>
            <w:r>
              <w:rPr>
                <w:lang w:eastAsia="zh-CN"/>
              </w:rPr>
              <w:t>23</w:t>
            </w:r>
          </w:p>
        </w:tc>
        <w:tc>
          <w:tcPr>
            <w:tcW w:w="1471" w:type="dxa"/>
            <w:tcBorders>
              <w:top w:val="single" w:sz="4" w:space="0" w:color="auto"/>
              <w:left w:val="nil"/>
              <w:bottom w:val="single" w:sz="4" w:space="0" w:color="auto"/>
              <w:right w:val="single" w:sz="4" w:space="0" w:color="auto"/>
            </w:tcBorders>
            <w:vAlign w:val="center"/>
          </w:tcPr>
          <w:p w:rsidR="009D7E1C" w:rsidRPr="00D15D30" w:rsidRDefault="009D7E1C" w:rsidP="00FC1936">
            <w:pPr>
              <w:pStyle w:val="TAL"/>
              <w:spacing w:before="60" w:after="60"/>
              <w:ind w:left="57" w:right="57"/>
              <w:jc w:val="center"/>
              <w:rPr>
                <w:lang w:eastAsia="zh-CN"/>
              </w:rPr>
            </w:pPr>
            <w:r w:rsidRPr="00D15D30">
              <w:rPr>
                <w:lang w:eastAsia="zh-CN"/>
              </w:rPr>
              <w:t>23</w:t>
            </w:r>
          </w:p>
        </w:tc>
      </w:tr>
      <w:tr w:rsidR="009D7E1C" w:rsidTr="00A94796">
        <w:trPr>
          <w:trHeight w:val="229"/>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b/>
                <w:lang w:eastAsia="zh-CN"/>
              </w:rPr>
            </w:pPr>
            <w:r>
              <w:rPr>
                <w:b/>
                <w:lang w:eastAsia="zh-CN"/>
              </w:rPr>
              <w:t>Receiver</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9D7E1C" w:rsidRDefault="009D7E1C" w:rsidP="00FC1936">
            <w:pPr>
              <w:pStyle w:val="TAL"/>
              <w:spacing w:before="60" w:after="60"/>
              <w:ind w:left="57" w:right="57"/>
              <w:jc w:val="center"/>
              <w:rPr>
                <w:lang w:eastAsia="zh-CN"/>
              </w:rPr>
            </w:pPr>
          </w:p>
        </w:tc>
        <w:tc>
          <w:tcPr>
            <w:tcW w:w="1471" w:type="dxa"/>
            <w:tcBorders>
              <w:top w:val="single" w:sz="4" w:space="0" w:color="auto"/>
              <w:left w:val="nil"/>
              <w:bottom w:val="single" w:sz="4" w:space="0" w:color="auto"/>
              <w:right w:val="single" w:sz="4" w:space="0" w:color="auto"/>
            </w:tcBorders>
            <w:vAlign w:val="center"/>
          </w:tcPr>
          <w:p w:rsidR="009D7E1C" w:rsidRPr="00D15D30" w:rsidRDefault="009D7E1C" w:rsidP="00FC1936">
            <w:pPr>
              <w:pStyle w:val="TAL"/>
              <w:spacing w:before="60" w:after="60"/>
              <w:ind w:left="57" w:right="57"/>
              <w:jc w:val="center"/>
              <w:rPr>
                <w:lang w:eastAsia="zh-CN"/>
              </w:rPr>
            </w:pPr>
          </w:p>
        </w:tc>
      </w:tr>
      <w:tr w:rsidR="009D7E1C" w:rsidTr="00A94796">
        <w:trPr>
          <w:trHeight w:val="202"/>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lang w:eastAsia="zh-CN"/>
              </w:rPr>
            </w:pPr>
            <w:r>
              <w:rPr>
                <w:lang w:eastAsia="zh-CN"/>
              </w:rPr>
              <w:t>(2) Thermal noise density (dBm/Hz)</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jc w:val="center"/>
              <w:rPr>
                <w:lang w:eastAsia="zh-CN"/>
              </w:rPr>
            </w:pPr>
            <w:r>
              <w:rPr>
                <w:lang w:eastAsia="zh-CN"/>
              </w:rPr>
              <w:t>-174</w:t>
            </w:r>
          </w:p>
        </w:tc>
        <w:tc>
          <w:tcPr>
            <w:tcW w:w="1471" w:type="dxa"/>
            <w:tcBorders>
              <w:top w:val="single" w:sz="4" w:space="0" w:color="auto"/>
              <w:left w:val="nil"/>
              <w:bottom w:val="single" w:sz="4" w:space="0" w:color="auto"/>
              <w:right w:val="single" w:sz="4" w:space="0" w:color="auto"/>
            </w:tcBorders>
            <w:vAlign w:val="center"/>
          </w:tcPr>
          <w:p w:rsidR="009D7E1C" w:rsidRPr="00D15D30" w:rsidRDefault="009D7E1C" w:rsidP="00FC1936">
            <w:pPr>
              <w:pStyle w:val="TAL"/>
              <w:spacing w:before="60" w:after="60"/>
              <w:ind w:left="57" w:right="57"/>
              <w:jc w:val="center"/>
              <w:rPr>
                <w:lang w:eastAsia="zh-CN"/>
              </w:rPr>
            </w:pPr>
            <w:r w:rsidRPr="00D15D30">
              <w:rPr>
                <w:lang w:eastAsia="zh-CN"/>
              </w:rPr>
              <w:t>-174</w:t>
            </w:r>
          </w:p>
        </w:tc>
      </w:tr>
      <w:tr w:rsidR="009D7E1C" w:rsidTr="00A94796">
        <w:trPr>
          <w:trHeight w:val="210"/>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lang w:eastAsia="zh-CN"/>
              </w:rPr>
            </w:pPr>
            <w:r>
              <w:rPr>
                <w:lang w:eastAsia="zh-CN"/>
              </w:rPr>
              <w:t>(3) Receiver noise figure (dB)</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jc w:val="center"/>
              <w:rPr>
                <w:lang w:eastAsia="zh-CN"/>
              </w:rPr>
            </w:pPr>
            <w:r>
              <w:rPr>
                <w:lang w:eastAsia="zh-CN"/>
              </w:rPr>
              <w:t>3</w:t>
            </w:r>
          </w:p>
        </w:tc>
        <w:tc>
          <w:tcPr>
            <w:tcW w:w="1471" w:type="dxa"/>
            <w:tcBorders>
              <w:top w:val="single" w:sz="4" w:space="0" w:color="auto"/>
              <w:left w:val="nil"/>
              <w:bottom w:val="single" w:sz="4" w:space="0" w:color="auto"/>
              <w:right w:val="single" w:sz="4" w:space="0" w:color="auto"/>
            </w:tcBorders>
            <w:vAlign w:val="center"/>
          </w:tcPr>
          <w:p w:rsidR="009D7E1C" w:rsidRPr="00D15D30" w:rsidRDefault="009D7E1C" w:rsidP="00FC1936">
            <w:pPr>
              <w:pStyle w:val="TAL"/>
              <w:spacing w:before="60" w:after="60"/>
              <w:ind w:left="57" w:right="57"/>
              <w:jc w:val="center"/>
              <w:rPr>
                <w:lang w:eastAsia="zh-CN"/>
              </w:rPr>
            </w:pPr>
            <w:r w:rsidRPr="00D15D30">
              <w:rPr>
                <w:lang w:eastAsia="zh-CN"/>
              </w:rPr>
              <w:t>3</w:t>
            </w:r>
          </w:p>
        </w:tc>
      </w:tr>
      <w:tr w:rsidR="009D7E1C" w:rsidTr="00A94796">
        <w:trPr>
          <w:trHeight w:val="196"/>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lang w:eastAsia="zh-CN"/>
              </w:rPr>
            </w:pPr>
            <w:r>
              <w:rPr>
                <w:lang w:eastAsia="zh-CN"/>
              </w:rPr>
              <w:t>(4) Interference margin (dB)</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jc w:val="center"/>
              <w:rPr>
                <w:lang w:eastAsia="zh-CN"/>
              </w:rPr>
            </w:pPr>
            <w:r>
              <w:rPr>
                <w:lang w:eastAsia="zh-CN"/>
              </w:rPr>
              <w:t>0</w:t>
            </w:r>
          </w:p>
        </w:tc>
        <w:tc>
          <w:tcPr>
            <w:tcW w:w="1471" w:type="dxa"/>
            <w:tcBorders>
              <w:top w:val="single" w:sz="4" w:space="0" w:color="auto"/>
              <w:left w:val="nil"/>
              <w:bottom w:val="single" w:sz="4" w:space="0" w:color="auto"/>
              <w:right w:val="single" w:sz="4" w:space="0" w:color="auto"/>
            </w:tcBorders>
            <w:vAlign w:val="center"/>
          </w:tcPr>
          <w:p w:rsidR="009D7E1C" w:rsidRPr="00D15D30" w:rsidRDefault="009D7E1C" w:rsidP="00FC1936">
            <w:pPr>
              <w:pStyle w:val="TAL"/>
              <w:spacing w:before="60" w:after="60"/>
              <w:ind w:left="57" w:right="57"/>
              <w:jc w:val="center"/>
              <w:rPr>
                <w:lang w:eastAsia="zh-CN"/>
              </w:rPr>
            </w:pPr>
            <w:r w:rsidRPr="00D15D30">
              <w:rPr>
                <w:lang w:eastAsia="zh-CN"/>
              </w:rPr>
              <w:t>0</w:t>
            </w:r>
          </w:p>
        </w:tc>
      </w:tr>
      <w:tr w:rsidR="009D7E1C" w:rsidTr="00A94796">
        <w:trPr>
          <w:trHeight w:val="315"/>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lang w:eastAsia="zh-CN"/>
              </w:rPr>
            </w:pPr>
            <w:r>
              <w:rPr>
                <w:lang w:eastAsia="zh-CN"/>
              </w:rPr>
              <w:t>(5) Occupied channel bandwidth (Hz)</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jc w:val="center"/>
              <w:rPr>
                <w:lang w:eastAsia="zh-CN"/>
              </w:rPr>
            </w:pPr>
            <w:r>
              <w:rPr>
                <w:lang w:eastAsia="zh-CN"/>
              </w:rPr>
              <w:t>1875</w:t>
            </w:r>
          </w:p>
        </w:tc>
        <w:tc>
          <w:tcPr>
            <w:tcW w:w="1471" w:type="dxa"/>
            <w:tcBorders>
              <w:top w:val="single" w:sz="4" w:space="0" w:color="auto"/>
              <w:left w:val="nil"/>
              <w:bottom w:val="single" w:sz="4" w:space="0" w:color="auto"/>
              <w:right w:val="single" w:sz="4" w:space="0" w:color="auto"/>
            </w:tcBorders>
            <w:vAlign w:val="center"/>
          </w:tcPr>
          <w:p w:rsidR="009D7E1C" w:rsidRDefault="009D7E1C" w:rsidP="00FC1936">
            <w:pPr>
              <w:pStyle w:val="TAL"/>
              <w:spacing w:before="60" w:after="60"/>
              <w:ind w:left="57" w:right="57"/>
              <w:jc w:val="center"/>
              <w:rPr>
                <w:lang w:eastAsia="zh-CN"/>
              </w:rPr>
            </w:pPr>
            <w:r>
              <w:rPr>
                <w:lang w:eastAsia="zh-CN"/>
              </w:rPr>
              <w:t>250</w:t>
            </w:r>
            <w:r w:rsidRPr="00D15D30">
              <w:rPr>
                <w:lang w:eastAsia="zh-CN"/>
              </w:rPr>
              <w:t>0</w:t>
            </w:r>
          </w:p>
        </w:tc>
      </w:tr>
      <w:tr w:rsidR="009D7E1C" w:rsidTr="00A94796">
        <w:trPr>
          <w:trHeight w:val="383"/>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Pr="00AD247F" w:rsidRDefault="009D7E1C" w:rsidP="00FC1936">
            <w:pPr>
              <w:pStyle w:val="TAL"/>
              <w:spacing w:before="60" w:after="60"/>
              <w:ind w:left="57" w:right="57"/>
              <w:rPr>
                <w:lang w:val="fr-FR" w:eastAsia="zh-CN"/>
              </w:rPr>
            </w:pPr>
            <w:r w:rsidRPr="00AD247F">
              <w:rPr>
                <w:lang w:val="fr-FR" w:eastAsia="zh-CN"/>
              </w:rPr>
              <w:t>(6) Effective noise power</w:t>
            </w:r>
            <w:r w:rsidRPr="00AD247F">
              <w:rPr>
                <w:lang w:val="fr-FR" w:eastAsia="zh-CN"/>
              </w:rPr>
              <w:br/>
              <w:t xml:space="preserve">= (2) + (3) + (4) + 10 </w:t>
            </w:r>
            <w:proofErr w:type="gramStart"/>
            <w:r w:rsidRPr="00AD247F">
              <w:rPr>
                <w:lang w:val="fr-FR" w:eastAsia="zh-CN"/>
              </w:rPr>
              <w:t>log(</w:t>
            </w:r>
            <w:proofErr w:type="gramEnd"/>
            <w:r w:rsidRPr="00AD247F">
              <w:rPr>
                <w:lang w:val="fr-FR" w:eastAsia="zh-CN"/>
              </w:rPr>
              <w:t>(5)) (dBm)</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Default="009D7E1C" w:rsidP="00F472F5">
            <w:pPr>
              <w:pStyle w:val="TAL"/>
              <w:spacing w:before="60" w:after="60"/>
              <w:ind w:left="57" w:right="57"/>
              <w:jc w:val="center"/>
              <w:rPr>
                <w:lang w:eastAsia="zh-CN"/>
              </w:rPr>
            </w:pPr>
            <w:r>
              <w:rPr>
                <w:lang w:eastAsia="zh-CN"/>
              </w:rPr>
              <w:t>-138.3</w:t>
            </w:r>
          </w:p>
        </w:tc>
        <w:tc>
          <w:tcPr>
            <w:tcW w:w="1471" w:type="dxa"/>
            <w:tcBorders>
              <w:top w:val="single" w:sz="4" w:space="0" w:color="auto"/>
              <w:left w:val="nil"/>
              <w:bottom w:val="single" w:sz="4" w:space="0" w:color="auto"/>
              <w:right w:val="single" w:sz="4" w:space="0" w:color="auto"/>
            </w:tcBorders>
            <w:vAlign w:val="center"/>
          </w:tcPr>
          <w:p w:rsidR="009D7E1C" w:rsidRDefault="009D7E1C" w:rsidP="00FC1936">
            <w:pPr>
              <w:pStyle w:val="TAL"/>
              <w:spacing w:before="60" w:after="60"/>
              <w:ind w:left="57" w:right="57"/>
              <w:jc w:val="center"/>
              <w:rPr>
                <w:lang w:eastAsia="zh-CN"/>
              </w:rPr>
            </w:pPr>
            <w:r>
              <w:rPr>
                <w:lang w:eastAsia="zh-CN"/>
              </w:rPr>
              <w:t>-137.0</w:t>
            </w:r>
          </w:p>
        </w:tc>
      </w:tr>
      <w:tr w:rsidR="009D7E1C" w:rsidTr="00A94796">
        <w:trPr>
          <w:trHeight w:val="290"/>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lang w:eastAsia="zh-CN"/>
              </w:rPr>
            </w:pPr>
            <w:r>
              <w:rPr>
                <w:lang w:eastAsia="zh-CN"/>
              </w:rPr>
              <w:t>(7) Required SINR (dB)</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Default="009D7E1C" w:rsidP="00E57E71">
            <w:pPr>
              <w:pStyle w:val="TAL"/>
              <w:spacing w:before="60" w:after="60"/>
              <w:ind w:left="57" w:right="57"/>
              <w:jc w:val="center"/>
              <w:rPr>
                <w:lang w:eastAsia="zh-CN"/>
              </w:rPr>
            </w:pPr>
            <w:r>
              <w:rPr>
                <w:lang w:eastAsia="zh-CN"/>
              </w:rPr>
              <w:t>-</w:t>
            </w:r>
            <w:r w:rsidR="00E57E71">
              <w:rPr>
                <w:lang w:eastAsia="zh-CN"/>
              </w:rPr>
              <w:t>6.3</w:t>
            </w:r>
          </w:p>
        </w:tc>
        <w:tc>
          <w:tcPr>
            <w:tcW w:w="1471" w:type="dxa"/>
            <w:tcBorders>
              <w:top w:val="single" w:sz="4" w:space="0" w:color="auto"/>
              <w:left w:val="nil"/>
              <w:bottom w:val="single" w:sz="4" w:space="0" w:color="auto"/>
              <w:right w:val="single" w:sz="4" w:space="0" w:color="auto"/>
            </w:tcBorders>
            <w:vAlign w:val="center"/>
          </w:tcPr>
          <w:p w:rsidR="009D7E1C" w:rsidRPr="00D15D30" w:rsidRDefault="009D7E1C" w:rsidP="00FC1936">
            <w:pPr>
              <w:pStyle w:val="TAL"/>
              <w:spacing w:before="60" w:after="60"/>
              <w:ind w:left="57" w:right="57"/>
              <w:jc w:val="center"/>
              <w:rPr>
                <w:lang w:eastAsia="zh-CN"/>
              </w:rPr>
            </w:pPr>
            <w:r w:rsidRPr="00D15D30">
              <w:rPr>
                <w:lang w:eastAsia="zh-CN"/>
              </w:rPr>
              <w:t>-</w:t>
            </w:r>
            <w:r>
              <w:rPr>
                <w:lang w:eastAsia="zh-CN"/>
              </w:rPr>
              <w:t>7.4</w:t>
            </w:r>
          </w:p>
        </w:tc>
      </w:tr>
      <w:tr w:rsidR="009D7E1C" w:rsidTr="00A94796">
        <w:trPr>
          <w:trHeight w:val="301"/>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lang w:eastAsia="zh-CN"/>
              </w:rPr>
            </w:pPr>
            <w:r>
              <w:rPr>
                <w:lang w:eastAsia="zh-CN"/>
              </w:rPr>
              <w:t>(8) Receiver sensitivity</w:t>
            </w:r>
            <w:r>
              <w:rPr>
                <w:lang w:eastAsia="zh-CN"/>
              </w:rPr>
              <w:br/>
              <w:t>= (6) + (7) (dBm)</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jc w:val="center"/>
              <w:rPr>
                <w:lang w:eastAsia="zh-CN"/>
              </w:rPr>
            </w:pPr>
            <w:r>
              <w:rPr>
                <w:lang w:eastAsia="zh-CN"/>
              </w:rPr>
              <w:t>-14</w:t>
            </w:r>
            <w:r w:rsidR="00E57E71">
              <w:rPr>
                <w:lang w:eastAsia="zh-CN"/>
              </w:rPr>
              <w:t>4.6</w:t>
            </w:r>
          </w:p>
        </w:tc>
        <w:tc>
          <w:tcPr>
            <w:tcW w:w="1471" w:type="dxa"/>
            <w:tcBorders>
              <w:top w:val="single" w:sz="4" w:space="0" w:color="auto"/>
              <w:left w:val="nil"/>
              <w:bottom w:val="single" w:sz="4" w:space="0" w:color="auto"/>
              <w:right w:val="single" w:sz="4" w:space="0" w:color="auto"/>
            </w:tcBorders>
            <w:vAlign w:val="center"/>
          </w:tcPr>
          <w:p w:rsidR="009D7E1C" w:rsidRDefault="009D7E1C" w:rsidP="00FC1936">
            <w:pPr>
              <w:pStyle w:val="TAL"/>
              <w:spacing w:before="60" w:after="60"/>
              <w:ind w:left="57" w:right="57"/>
              <w:jc w:val="center"/>
              <w:rPr>
                <w:lang w:eastAsia="zh-CN"/>
              </w:rPr>
            </w:pPr>
            <w:r>
              <w:rPr>
                <w:lang w:eastAsia="zh-CN"/>
              </w:rPr>
              <w:t>-144.4</w:t>
            </w:r>
          </w:p>
        </w:tc>
      </w:tr>
      <w:tr w:rsidR="009D7E1C" w:rsidTr="00A94796">
        <w:trPr>
          <w:trHeight w:val="184"/>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lang w:eastAsia="zh-CN"/>
              </w:rPr>
            </w:pPr>
            <w:r>
              <w:rPr>
                <w:lang w:eastAsia="zh-CN"/>
              </w:rPr>
              <w:t>(9) Rx processing gain (dB)</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jc w:val="center"/>
              <w:rPr>
                <w:lang w:eastAsia="zh-CN"/>
              </w:rPr>
            </w:pPr>
            <w:r>
              <w:rPr>
                <w:lang w:eastAsia="zh-CN"/>
              </w:rPr>
              <w:t>0</w:t>
            </w:r>
          </w:p>
        </w:tc>
        <w:tc>
          <w:tcPr>
            <w:tcW w:w="1471" w:type="dxa"/>
            <w:tcBorders>
              <w:top w:val="single" w:sz="4" w:space="0" w:color="auto"/>
              <w:left w:val="nil"/>
              <w:bottom w:val="single" w:sz="4" w:space="0" w:color="auto"/>
              <w:right w:val="single" w:sz="4" w:space="0" w:color="auto"/>
            </w:tcBorders>
            <w:vAlign w:val="center"/>
          </w:tcPr>
          <w:p w:rsidR="009D7E1C" w:rsidRPr="00D15D30" w:rsidRDefault="009D7E1C" w:rsidP="00FC1936">
            <w:pPr>
              <w:pStyle w:val="TAL"/>
              <w:spacing w:before="60" w:after="60"/>
              <w:ind w:left="57" w:right="57"/>
              <w:jc w:val="center"/>
              <w:rPr>
                <w:lang w:eastAsia="zh-CN"/>
              </w:rPr>
            </w:pPr>
            <w:r w:rsidRPr="00D15D30">
              <w:rPr>
                <w:lang w:eastAsia="zh-CN"/>
              </w:rPr>
              <w:t>0</w:t>
            </w:r>
          </w:p>
        </w:tc>
      </w:tr>
      <w:tr w:rsidR="009D7E1C" w:rsidTr="00A94796">
        <w:trPr>
          <w:trHeight w:val="270"/>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b/>
                <w:lang w:eastAsia="zh-CN"/>
              </w:rPr>
            </w:pPr>
            <w:r>
              <w:rPr>
                <w:b/>
                <w:lang w:eastAsia="zh-CN"/>
              </w:rPr>
              <w:t>Maximum coupling loss</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9D7E1C" w:rsidRDefault="009D7E1C" w:rsidP="00FC1936">
            <w:pPr>
              <w:pStyle w:val="TAL"/>
              <w:spacing w:before="60" w:after="60"/>
              <w:ind w:left="57" w:right="57"/>
              <w:jc w:val="center"/>
              <w:rPr>
                <w:lang w:eastAsia="zh-CN"/>
              </w:rPr>
            </w:pPr>
          </w:p>
        </w:tc>
        <w:tc>
          <w:tcPr>
            <w:tcW w:w="1471" w:type="dxa"/>
            <w:tcBorders>
              <w:top w:val="single" w:sz="4" w:space="0" w:color="auto"/>
              <w:left w:val="nil"/>
              <w:bottom w:val="single" w:sz="4" w:space="0" w:color="auto"/>
              <w:right w:val="single" w:sz="4" w:space="0" w:color="auto"/>
            </w:tcBorders>
            <w:vAlign w:val="center"/>
          </w:tcPr>
          <w:p w:rsidR="009D7E1C" w:rsidRPr="00D15D30" w:rsidRDefault="009D7E1C" w:rsidP="00FC1936">
            <w:pPr>
              <w:pStyle w:val="TAL"/>
              <w:spacing w:before="60" w:after="60"/>
              <w:ind w:left="57" w:right="57"/>
              <w:jc w:val="center"/>
              <w:rPr>
                <w:lang w:eastAsia="zh-CN"/>
              </w:rPr>
            </w:pPr>
          </w:p>
        </w:tc>
      </w:tr>
      <w:tr w:rsidR="009D7E1C" w:rsidTr="00A94796">
        <w:trPr>
          <w:trHeight w:val="258"/>
          <w:jc w:val="center"/>
        </w:trPr>
        <w:tc>
          <w:tcPr>
            <w:tcW w:w="38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D7E1C" w:rsidRDefault="009D7E1C" w:rsidP="00FC1936">
            <w:pPr>
              <w:pStyle w:val="TAL"/>
              <w:spacing w:before="60" w:after="60"/>
              <w:ind w:left="57" w:right="57"/>
              <w:rPr>
                <w:lang w:eastAsia="zh-CN"/>
              </w:rPr>
            </w:pPr>
            <w:r>
              <w:rPr>
                <w:lang w:eastAsia="zh-CN"/>
              </w:rPr>
              <w:t>(10) MCL = (1) – (8) + (9) (dB)</w:t>
            </w:r>
          </w:p>
        </w:tc>
        <w:tc>
          <w:tcPr>
            <w:tcW w:w="147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rsidR="009D7E1C" w:rsidRPr="00A94796" w:rsidRDefault="009D7E1C" w:rsidP="00F472F5">
            <w:pPr>
              <w:pStyle w:val="TAL"/>
              <w:spacing w:before="60" w:after="60"/>
              <w:ind w:left="57" w:right="57"/>
              <w:jc w:val="center"/>
              <w:rPr>
                <w:b/>
                <w:color w:val="000000" w:themeColor="text1"/>
                <w:lang w:eastAsia="zh-CN"/>
              </w:rPr>
            </w:pPr>
            <w:r w:rsidRPr="00A94796">
              <w:rPr>
                <w:b/>
                <w:color w:val="000000" w:themeColor="text1"/>
                <w:lang w:eastAsia="zh-CN"/>
              </w:rPr>
              <w:t>16</w:t>
            </w:r>
            <w:r w:rsidR="00E57E71">
              <w:rPr>
                <w:b/>
                <w:color w:val="000000" w:themeColor="text1"/>
                <w:lang w:eastAsia="zh-CN"/>
              </w:rPr>
              <w:t>7</w:t>
            </w:r>
            <w:r w:rsidRPr="00A94796">
              <w:rPr>
                <w:b/>
                <w:color w:val="000000" w:themeColor="text1"/>
                <w:lang w:eastAsia="zh-CN"/>
              </w:rPr>
              <w:t>.</w:t>
            </w:r>
            <w:r w:rsidR="00E57E71">
              <w:rPr>
                <w:b/>
                <w:color w:val="000000" w:themeColor="text1"/>
                <w:lang w:eastAsia="zh-CN"/>
              </w:rPr>
              <w:t>6</w:t>
            </w:r>
          </w:p>
        </w:tc>
        <w:tc>
          <w:tcPr>
            <w:tcW w:w="1471" w:type="dxa"/>
            <w:tcBorders>
              <w:top w:val="single" w:sz="4" w:space="0" w:color="auto"/>
              <w:left w:val="nil"/>
              <w:bottom w:val="single" w:sz="4" w:space="0" w:color="auto"/>
              <w:right w:val="single" w:sz="4" w:space="0" w:color="auto"/>
            </w:tcBorders>
            <w:vAlign w:val="center"/>
          </w:tcPr>
          <w:p w:rsidR="009D7E1C" w:rsidRPr="009D7E1C" w:rsidRDefault="009D7E1C" w:rsidP="00FC1936">
            <w:pPr>
              <w:pStyle w:val="TAL"/>
              <w:spacing w:before="60" w:after="60"/>
              <w:ind w:left="57" w:right="57"/>
              <w:jc w:val="center"/>
              <w:rPr>
                <w:b/>
                <w:color w:val="00B050"/>
                <w:lang w:eastAsia="zh-CN"/>
              </w:rPr>
            </w:pPr>
            <w:r w:rsidRPr="00A94796">
              <w:rPr>
                <w:b/>
                <w:lang w:eastAsia="zh-CN"/>
              </w:rPr>
              <w:t>167.4</w:t>
            </w:r>
          </w:p>
        </w:tc>
      </w:tr>
    </w:tbl>
    <w:p w:rsidR="00F472F5" w:rsidRPr="00A94796" w:rsidRDefault="00F472F5" w:rsidP="00F472F5"/>
    <w:p w:rsidR="008B308A" w:rsidRPr="007A03AB" w:rsidRDefault="008B308A" w:rsidP="008B308A">
      <w:pPr>
        <w:rPr>
          <w:b/>
          <w:kern w:val="2"/>
          <w:lang w:eastAsia="zh-CN"/>
        </w:rPr>
      </w:pPr>
      <w:r w:rsidRPr="007A03AB">
        <w:rPr>
          <w:b/>
          <w:kern w:val="2"/>
          <w:lang w:eastAsia="zh-CN"/>
        </w:rPr>
        <w:t>Observation #</w:t>
      </w:r>
      <w:r>
        <w:rPr>
          <w:b/>
          <w:kern w:val="2"/>
          <w:lang w:eastAsia="zh-CN"/>
        </w:rPr>
        <w:t>3: The link level performance of GMSK and SC-FDMA is the same to within about 0.1 dB (at the same data rate), when using consistent simulation assumptions and a well designed (though still low complexity) GMSK receiver. Furthermore, GMSK benefits from being a perfectly constant envelope modulation, allowing the use of a higher efficiency power amplifier.</w:t>
      </w:r>
    </w:p>
    <w:p w:rsidR="00EC51FA" w:rsidRDefault="00EC51FA" w:rsidP="00A94796">
      <w:pPr>
        <w:rPr>
          <w:lang w:eastAsia="zh-CN"/>
        </w:rPr>
      </w:pPr>
    </w:p>
    <w:p w:rsidR="006510D5" w:rsidRDefault="006510D5">
      <w:pPr>
        <w:autoSpaceDE/>
        <w:autoSpaceDN/>
        <w:adjustRightInd/>
        <w:snapToGrid/>
        <w:spacing w:after="0"/>
        <w:jc w:val="left"/>
        <w:rPr>
          <w:b/>
          <w:bCs/>
          <w:sz w:val="28"/>
          <w:szCs w:val="28"/>
          <w:lang w:eastAsia="zh-CN"/>
        </w:rPr>
      </w:pPr>
      <w:r>
        <w:rPr>
          <w:lang w:eastAsia="zh-CN"/>
        </w:rPr>
        <w:br w:type="page"/>
      </w:r>
    </w:p>
    <w:p w:rsidR="0013684D" w:rsidRPr="007A03AB" w:rsidRDefault="0013684D" w:rsidP="00E04BC7">
      <w:pPr>
        <w:pStyle w:val="Heading1"/>
        <w:rPr>
          <w:lang w:eastAsia="zh-CN"/>
        </w:rPr>
      </w:pPr>
      <w:r w:rsidRPr="007A03AB">
        <w:rPr>
          <w:lang w:eastAsia="zh-CN"/>
        </w:rPr>
        <w:lastRenderedPageBreak/>
        <w:t xml:space="preserve">FDMA uplink performance with </w:t>
      </w:r>
      <w:r w:rsidR="00667F40" w:rsidRPr="007A03AB">
        <w:rPr>
          <w:lang w:eastAsia="zh-CN"/>
        </w:rPr>
        <w:t xml:space="preserve">the </w:t>
      </w:r>
      <w:proofErr w:type="spellStart"/>
      <w:r w:rsidRPr="007A03AB">
        <w:rPr>
          <w:lang w:eastAsia="zh-CN"/>
        </w:rPr>
        <w:t>HTx</w:t>
      </w:r>
      <w:proofErr w:type="spellEnd"/>
      <w:r w:rsidRPr="007A03AB">
        <w:rPr>
          <w:lang w:eastAsia="zh-CN"/>
        </w:rPr>
        <w:t xml:space="preserve"> channel</w:t>
      </w:r>
    </w:p>
    <w:p w:rsidR="007D20F4" w:rsidRPr="007A03AB" w:rsidRDefault="007D20F4" w:rsidP="007D20F4">
      <w:pPr>
        <w:rPr>
          <w:lang w:eastAsia="zh-CN"/>
        </w:rPr>
      </w:pPr>
      <w:r w:rsidRPr="007A03AB">
        <w:rPr>
          <w:lang w:eastAsia="zh-CN"/>
        </w:rPr>
        <w:t>For longer delay spread channels, such as the hilly terrain channel (</w:t>
      </w:r>
      <w:proofErr w:type="spellStart"/>
      <w:r w:rsidRPr="007A03AB">
        <w:rPr>
          <w:lang w:eastAsia="zh-CN"/>
        </w:rPr>
        <w:t>HTx</w:t>
      </w:r>
      <w:proofErr w:type="spellEnd"/>
      <w:r w:rsidRPr="007A03AB">
        <w:rPr>
          <w:lang w:eastAsia="zh-CN"/>
        </w:rPr>
        <w:t>), the coherence bandwidth of the channel may result in a non-flat channel response over the symbol.</w:t>
      </w:r>
      <w:r w:rsidR="00FF7596" w:rsidRPr="007A03AB">
        <w:rPr>
          <w:lang w:eastAsia="zh-CN"/>
        </w:rPr>
        <w:t xml:space="preserve"> However, using the single tap equalizer does not result in a noticeable drop in performance.</w:t>
      </w:r>
    </w:p>
    <w:p w:rsidR="0013684D" w:rsidRPr="007A03AB" w:rsidRDefault="00F34BE6" w:rsidP="0013684D">
      <w:pPr>
        <w:rPr>
          <w:kern w:val="2"/>
          <w:lang w:eastAsia="zh-CN"/>
        </w:rPr>
      </w:pPr>
      <w:r w:rsidRPr="007A03AB">
        <w:rPr>
          <w:kern w:val="2"/>
          <w:lang w:eastAsia="zh-CN"/>
        </w:rPr>
        <w:fldChar w:fldCharType="begin"/>
      </w:r>
      <w:r w:rsidR="0013684D" w:rsidRPr="007A03AB">
        <w:rPr>
          <w:kern w:val="2"/>
          <w:lang w:eastAsia="zh-CN"/>
        </w:rPr>
        <w:instrText xml:space="preserve"> REF _Ref434436326 </w:instrText>
      </w:r>
      <w:r w:rsidRPr="007A03AB">
        <w:rPr>
          <w:kern w:val="2"/>
          <w:lang w:eastAsia="zh-CN"/>
        </w:rPr>
        <w:fldChar w:fldCharType="separate"/>
      </w:r>
      <w:r w:rsidR="0013684D" w:rsidRPr="007A03AB">
        <w:t>Figure 6</w:t>
      </w:r>
      <w:r w:rsidRPr="007A03AB">
        <w:rPr>
          <w:kern w:val="2"/>
          <w:lang w:eastAsia="zh-CN"/>
        </w:rPr>
        <w:fldChar w:fldCharType="end"/>
      </w:r>
      <w:r w:rsidR="0013684D" w:rsidRPr="007A03AB">
        <w:rPr>
          <w:kern w:val="2"/>
          <w:lang w:eastAsia="zh-CN"/>
        </w:rPr>
        <w:t xml:space="preserve"> shows GMSK BLER versus SNR performance for the configuration correspond approximately to coupling losses </w:t>
      </w:r>
      <w:r w:rsidR="007D20F4" w:rsidRPr="007A03AB">
        <w:rPr>
          <w:kern w:val="2"/>
          <w:lang w:eastAsia="zh-CN"/>
        </w:rPr>
        <w:t xml:space="preserve">of </w:t>
      </w:r>
      <w:r w:rsidR="0013684D" w:rsidRPr="007A03AB">
        <w:rPr>
          <w:kern w:val="2"/>
          <w:lang w:eastAsia="zh-CN"/>
        </w:rPr>
        <w:t xml:space="preserve">144dB in the </w:t>
      </w:r>
      <w:proofErr w:type="spellStart"/>
      <w:r w:rsidR="0013684D" w:rsidRPr="007A03AB">
        <w:rPr>
          <w:kern w:val="2"/>
          <w:lang w:eastAsia="zh-CN"/>
        </w:rPr>
        <w:t>HTx</w:t>
      </w:r>
      <w:proofErr w:type="spellEnd"/>
      <w:r w:rsidR="0013684D" w:rsidRPr="007A03AB">
        <w:rPr>
          <w:kern w:val="2"/>
          <w:lang w:eastAsia="zh-CN"/>
        </w:rPr>
        <w:t xml:space="preserve"> channel. The SNR is measured in the </w:t>
      </w:r>
      <w:r w:rsidR="0048037D" w:rsidRPr="007A03AB">
        <w:rPr>
          <w:kern w:val="2"/>
          <w:lang w:eastAsia="zh-CN"/>
        </w:rPr>
        <w:t>sub-channel</w:t>
      </w:r>
      <w:r w:rsidR="0013684D" w:rsidRPr="007A03AB">
        <w:rPr>
          <w:kern w:val="2"/>
          <w:lang w:eastAsia="zh-CN"/>
        </w:rPr>
        <w:t xml:space="preserve"> bandwidth, which is 30 kHz. The low complexity GMSK receiver algorithm is used, as described in section </w:t>
      </w:r>
      <w:r w:rsidRPr="007A03AB">
        <w:rPr>
          <w:kern w:val="2"/>
          <w:lang w:eastAsia="zh-CN"/>
        </w:rPr>
        <w:fldChar w:fldCharType="begin"/>
      </w:r>
      <w:r w:rsidR="0013684D" w:rsidRPr="007A03AB">
        <w:rPr>
          <w:kern w:val="2"/>
          <w:lang w:eastAsia="zh-CN"/>
        </w:rPr>
        <w:instrText xml:space="preserve"> REF _Ref434435631 \r </w:instrText>
      </w:r>
      <w:r w:rsidRPr="007A03AB">
        <w:rPr>
          <w:kern w:val="2"/>
          <w:lang w:eastAsia="zh-CN"/>
        </w:rPr>
        <w:fldChar w:fldCharType="separate"/>
      </w:r>
      <w:r w:rsidR="0013684D" w:rsidRPr="007A03AB">
        <w:rPr>
          <w:kern w:val="2"/>
          <w:lang w:eastAsia="zh-CN"/>
        </w:rPr>
        <w:t>2</w:t>
      </w:r>
      <w:r w:rsidRPr="007A03AB">
        <w:rPr>
          <w:kern w:val="2"/>
          <w:lang w:eastAsia="zh-CN"/>
        </w:rPr>
        <w:fldChar w:fldCharType="end"/>
      </w:r>
      <w:r w:rsidR="0013684D" w:rsidRPr="007A03AB">
        <w:rPr>
          <w:kern w:val="2"/>
          <w:lang w:eastAsia="zh-CN"/>
        </w:rPr>
        <w:t xml:space="preserve">, including channel estimation and tracking. Despite the longer delay spread of the channel, and subsequent reduction in coherence bandwidth, there is no noticeable performance loss when compared to the TU channel. This is due to the spectral shape of the GMSK signal which contains a significant portion of energy within the bandwidth which is half the </w:t>
      </w:r>
      <w:r w:rsidR="00BB4496" w:rsidRPr="007A03AB">
        <w:rPr>
          <w:kern w:val="2"/>
          <w:lang w:eastAsia="zh-CN"/>
        </w:rPr>
        <w:t xml:space="preserve">symbol </w:t>
      </w:r>
      <w:r w:rsidR="0013684D" w:rsidRPr="007A03AB">
        <w:rPr>
          <w:kern w:val="2"/>
          <w:lang w:eastAsia="zh-CN"/>
        </w:rPr>
        <w:t>rate (i.e. 30/2 = 15kHz), which is the same as a LTE sub-carrier spacing.</w:t>
      </w:r>
    </w:p>
    <w:p w:rsidR="00C4450A" w:rsidRPr="007A03AB" w:rsidRDefault="00A5513F" w:rsidP="00C4450A">
      <w:pPr>
        <w:rPr>
          <w:b/>
          <w:kern w:val="2"/>
          <w:lang w:eastAsia="zh-CN"/>
        </w:rPr>
      </w:pPr>
      <w:r w:rsidRPr="007A03AB">
        <w:rPr>
          <w:b/>
          <w:kern w:val="2"/>
          <w:lang w:eastAsia="zh-CN"/>
        </w:rPr>
        <w:t>Observation #</w:t>
      </w:r>
      <w:r w:rsidR="00141C30">
        <w:rPr>
          <w:b/>
          <w:kern w:val="2"/>
          <w:lang w:eastAsia="zh-CN"/>
        </w:rPr>
        <w:t>4</w:t>
      </w:r>
      <w:r w:rsidRPr="007A03AB">
        <w:rPr>
          <w:b/>
          <w:kern w:val="2"/>
          <w:lang w:eastAsia="zh-CN"/>
        </w:rPr>
        <w:t xml:space="preserve">: </w:t>
      </w:r>
      <w:r w:rsidRPr="007A03AB">
        <w:rPr>
          <w:b/>
        </w:rPr>
        <w:t>The simple single tap equalizer can be used for high delay spread (HT) channels, with no drop in performance compared to TU channels. This is due to the spectral shape of the GMSK signal, which has the majority of energy concentrated at the center of the sub-channel.</w:t>
      </w:r>
    </w:p>
    <w:p w:rsidR="0013684D" w:rsidRPr="007A03AB" w:rsidRDefault="0013684D" w:rsidP="0013684D"/>
    <w:p w:rsidR="0013684D" w:rsidRPr="007A03AB" w:rsidRDefault="00B444CA" w:rsidP="0013684D">
      <w:pPr>
        <w:keepNext/>
        <w:jc w:val="center"/>
      </w:pPr>
      <w:r w:rsidRPr="007A03AB">
        <w:rPr>
          <w:noProof/>
        </w:rPr>
        <w:drawing>
          <wp:inline distT="0" distB="0" distL="0" distR="0">
            <wp:extent cx="4858294" cy="364169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66759" cy="3648042"/>
                    </a:xfrm>
                    <a:prstGeom prst="rect">
                      <a:avLst/>
                    </a:prstGeom>
                    <a:noFill/>
                    <a:ln>
                      <a:noFill/>
                    </a:ln>
                  </pic:spPr>
                </pic:pic>
              </a:graphicData>
            </a:graphic>
          </wp:inline>
        </w:drawing>
      </w:r>
    </w:p>
    <w:p w:rsidR="0013684D" w:rsidRPr="007A03AB" w:rsidRDefault="0013684D" w:rsidP="0013684D">
      <w:pPr>
        <w:pStyle w:val="Caption"/>
      </w:pPr>
      <w:bookmarkStart w:id="14" w:name="_Ref434436326"/>
      <w:r w:rsidRPr="007A03AB">
        <w:t xml:space="preserve">Figure </w:t>
      </w:r>
      <w:r w:rsidR="00F34BE6">
        <w:fldChar w:fldCharType="begin"/>
      </w:r>
      <w:r w:rsidR="009E4B10">
        <w:instrText xml:space="preserve"> SEQ Figure \* ARABIC </w:instrText>
      </w:r>
      <w:r w:rsidR="00F34BE6">
        <w:fldChar w:fldCharType="separate"/>
      </w:r>
      <w:r w:rsidR="00451E10">
        <w:rPr>
          <w:noProof/>
        </w:rPr>
        <w:t>8</w:t>
      </w:r>
      <w:r w:rsidR="00F34BE6">
        <w:fldChar w:fldCharType="end"/>
      </w:r>
      <w:bookmarkEnd w:id="14"/>
      <w:r w:rsidRPr="007A03AB">
        <w:t xml:space="preserve"> : BLER for GMSK using </w:t>
      </w:r>
      <w:r w:rsidR="006E1725" w:rsidRPr="007A03AB">
        <w:t xml:space="preserve">a 30 kHz </w:t>
      </w:r>
      <w:r w:rsidR="00F6284C" w:rsidRPr="007A03AB">
        <w:t xml:space="preserve">symbol </w:t>
      </w:r>
      <w:r w:rsidR="006E1725" w:rsidRPr="007A03AB">
        <w:t>rate</w:t>
      </w:r>
      <w:r w:rsidRPr="007A03AB">
        <w:t xml:space="preserve">, rate 2/3 Turbo for </w:t>
      </w:r>
      <w:proofErr w:type="spellStart"/>
      <w:r w:rsidRPr="007A03AB">
        <w:t>HTx</w:t>
      </w:r>
      <w:proofErr w:type="spellEnd"/>
      <w:r w:rsidRPr="007A03AB">
        <w:t xml:space="preserve"> 1Hz, 25Hz and 100 Hz </w:t>
      </w:r>
      <w:r w:rsidR="00100E2C" w:rsidRPr="007A03AB">
        <w:br/>
      </w:r>
      <w:r w:rsidRPr="007A03AB">
        <w:t>(~144 dB MCL)</w:t>
      </w:r>
    </w:p>
    <w:p w:rsidR="0013684D" w:rsidRPr="007A03AB" w:rsidRDefault="0013684D" w:rsidP="0013684D">
      <w:pPr>
        <w:rPr>
          <w:lang w:eastAsia="zh-CN"/>
        </w:rPr>
      </w:pPr>
    </w:p>
    <w:p w:rsidR="003D3357" w:rsidRDefault="003D3357">
      <w:pPr>
        <w:autoSpaceDE/>
        <w:autoSpaceDN/>
        <w:adjustRightInd/>
        <w:snapToGrid/>
        <w:spacing w:after="0"/>
        <w:jc w:val="left"/>
        <w:rPr>
          <w:b/>
          <w:bCs/>
          <w:sz w:val="28"/>
          <w:szCs w:val="28"/>
        </w:rPr>
      </w:pPr>
      <w:r>
        <w:br w:type="page"/>
      </w:r>
    </w:p>
    <w:p w:rsidR="00157FC3" w:rsidRPr="007A03AB" w:rsidRDefault="00747F48" w:rsidP="00E04BC7">
      <w:pPr>
        <w:pStyle w:val="Heading1"/>
        <w:rPr>
          <w:lang w:eastAsia="zh-CN"/>
        </w:rPr>
      </w:pPr>
      <w:r w:rsidRPr="007A03AB">
        <w:lastRenderedPageBreak/>
        <w:t>Conclusion</w:t>
      </w:r>
      <w:r w:rsidR="006B1FD5" w:rsidRPr="007A03AB">
        <w:t>s</w:t>
      </w:r>
    </w:p>
    <w:p w:rsidR="0013684D" w:rsidRPr="007A03AB" w:rsidRDefault="0013684D" w:rsidP="0013684D">
      <w:bookmarkStart w:id="15" w:name="_Ref124589665"/>
      <w:bookmarkStart w:id="16" w:name="_Ref71620620"/>
      <w:bookmarkStart w:id="17" w:name="_Ref124671424"/>
      <w:r w:rsidRPr="007A03AB">
        <w:t xml:space="preserve">The performance of FDMA uplink using a simple single tap </w:t>
      </w:r>
      <w:r w:rsidR="006E1725" w:rsidRPr="007A03AB">
        <w:t>equalizer</w:t>
      </w:r>
      <w:r w:rsidRPr="007A03AB">
        <w:t xml:space="preserve"> was demonstrated.</w:t>
      </w:r>
      <w:r w:rsidR="0004634F" w:rsidRPr="007A03AB">
        <w:t xml:space="preserve"> The key observations were as follows:</w:t>
      </w:r>
    </w:p>
    <w:p w:rsidR="00257201" w:rsidRPr="007A03AB" w:rsidRDefault="00D3107F">
      <w:pPr>
        <w:divId w:val="1684894181"/>
        <w:rPr>
          <w:b/>
          <w:kern w:val="2"/>
          <w:lang w:eastAsia="zh-CN"/>
        </w:rPr>
      </w:pPr>
      <w:r w:rsidRPr="007A03AB">
        <w:rPr>
          <w:b/>
          <w:kern w:val="2"/>
          <w:lang w:eastAsia="zh-CN"/>
        </w:rPr>
        <w:t>Observation #1: The FDMA uplink with GMSK modulation using a single tap equalizer can support a very high mobility scenario (100 Hz Doppler) for coupling loss of up to 154 dB.</w:t>
      </w:r>
    </w:p>
    <w:p w:rsidR="00EF49D9" w:rsidRDefault="008C7AC8">
      <w:pPr>
        <w:divId w:val="1684894181"/>
        <w:rPr>
          <w:b/>
        </w:rPr>
      </w:pPr>
      <w:r w:rsidRPr="007A03AB">
        <w:rPr>
          <w:b/>
          <w:kern w:val="2"/>
          <w:lang w:eastAsia="zh-CN"/>
        </w:rPr>
        <w:t xml:space="preserve">Observation #2: </w:t>
      </w:r>
      <w:r w:rsidRPr="007A03AB">
        <w:rPr>
          <w:b/>
        </w:rPr>
        <w:t xml:space="preserve">The simple single tap GMSK equalizer in a TU 100 Hz channel was shown to result in better receiver sensitivity for MCL of 154dB </w:t>
      </w:r>
      <w:r w:rsidR="00696A50" w:rsidRPr="007A03AB">
        <w:rPr>
          <w:b/>
        </w:rPr>
        <w:t>compared with</w:t>
      </w:r>
      <w:r w:rsidRPr="007A03AB">
        <w:rPr>
          <w:b/>
        </w:rPr>
        <w:t xml:space="preserve"> the TU 1Hz channel</w:t>
      </w:r>
      <w:r w:rsidR="00EF49D9">
        <w:rPr>
          <w:b/>
        </w:rPr>
        <w:t>.</w:t>
      </w:r>
    </w:p>
    <w:p w:rsidR="009D7E1C" w:rsidRPr="007A03AB" w:rsidRDefault="009D7E1C" w:rsidP="009D7E1C">
      <w:pPr>
        <w:divId w:val="1684894181"/>
        <w:rPr>
          <w:b/>
          <w:kern w:val="2"/>
          <w:lang w:eastAsia="zh-CN"/>
        </w:rPr>
      </w:pPr>
      <w:r w:rsidRPr="007A03AB">
        <w:rPr>
          <w:b/>
          <w:kern w:val="2"/>
          <w:lang w:eastAsia="zh-CN"/>
        </w:rPr>
        <w:t>Observation #</w:t>
      </w:r>
      <w:r>
        <w:rPr>
          <w:b/>
          <w:kern w:val="2"/>
          <w:lang w:eastAsia="zh-CN"/>
        </w:rPr>
        <w:t xml:space="preserve">3: The link level performance of GMSK and SC-FDMA is </w:t>
      </w:r>
      <w:r w:rsidR="000A27E9">
        <w:rPr>
          <w:b/>
          <w:kern w:val="2"/>
          <w:lang w:eastAsia="zh-CN"/>
        </w:rPr>
        <w:t xml:space="preserve">the same </w:t>
      </w:r>
      <w:r>
        <w:rPr>
          <w:b/>
          <w:kern w:val="2"/>
          <w:lang w:eastAsia="zh-CN"/>
        </w:rPr>
        <w:t xml:space="preserve">to within </w:t>
      </w:r>
      <w:r w:rsidR="00246D42">
        <w:rPr>
          <w:b/>
          <w:kern w:val="2"/>
          <w:lang w:eastAsia="zh-CN"/>
        </w:rPr>
        <w:t>about 0.</w:t>
      </w:r>
      <w:r w:rsidR="007C4002">
        <w:rPr>
          <w:b/>
          <w:kern w:val="2"/>
          <w:lang w:eastAsia="zh-CN"/>
        </w:rPr>
        <w:t>1</w:t>
      </w:r>
      <w:bookmarkStart w:id="18" w:name="_GoBack"/>
      <w:bookmarkEnd w:id="18"/>
      <w:r w:rsidR="007C4002">
        <w:rPr>
          <w:b/>
          <w:kern w:val="2"/>
          <w:lang w:eastAsia="zh-CN"/>
        </w:rPr>
        <w:t xml:space="preserve"> </w:t>
      </w:r>
      <w:r>
        <w:rPr>
          <w:b/>
          <w:kern w:val="2"/>
          <w:lang w:eastAsia="zh-CN"/>
        </w:rPr>
        <w:t>dB</w:t>
      </w:r>
      <w:r w:rsidR="00246D42">
        <w:rPr>
          <w:b/>
          <w:kern w:val="2"/>
          <w:lang w:eastAsia="zh-CN"/>
        </w:rPr>
        <w:t xml:space="preserve"> (at the same data rate)</w:t>
      </w:r>
      <w:r>
        <w:rPr>
          <w:b/>
          <w:kern w:val="2"/>
          <w:lang w:eastAsia="zh-CN"/>
        </w:rPr>
        <w:t xml:space="preserve">, when </w:t>
      </w:r>
      <w:r w:rsidR="000A27E9">
        <w:rPr>
          <w:b/>
          <w:kern w:val="2"/>
          <w:lang w:eastAsia="zh-CN"/>
        </w:rPr>
        <w:t xml:space="preserve">using </w:t>
      </w:r>
      <w:r>
        <w:rPr>
          <w:b/>
          <w:kern w:val="2"/>
          <w:lang w:eastAsia="zh-CN"/>
        </w:rPr>
        <w:t xml:space="preserve">consistent simulation assumptions and </w:t>
      </w:r>
      <w:r w:rsidR="000A27E9">
        <w:rPr>
          <w:b/>
          <w:kern w:val="2"/>
          <w:lang w:eastAsia="zh-CN"/>
        </w:rPr>
        <w:t>a well design</w:t>
      </w:r>
      <w:r w:rsidR="00267CF7">
        <w:rPr>
          <w:b/>
          <w:kern w:val="2"/>
          <w:lang w:eastAsia="zh-CN"/>
        </w:rPr>
        <w:t>ed</w:t>
      </w:r>
      <w:r w:rsidR="00740DEB">
        <w:rPr>
          <w:b/>
          <w:kern w:val="2"/>
          <w:lang w:eastAsia="zh-CN"/>
        </w:rPr>
        <w:t xml:space="preserve"> (though still low complexity) </w:t>
      </w:r>
      <w:r w:rsidR="000A27E9">
        <w:rPr>
          <w:b/>
          <w:kern w:val="2"/>
          <w:lang w:eastAsia="zh-CN"/>
        </w:rPr>
        <w:t>GMSK receiver</w:t>
      </w:r>
      <w:r>
        <w:rPr>
          <w:b/>
          <w:kern w:val="2"/>
          <w:lang w:eastAsia="zh-CN"/>
        </w:rPr>
        <w:t xml:space="preserve">. Furthermore, GMSK benefits from being a perfectly constant envelope modulation, allowing the use of </w:t>
      </w:r>
      <w:r w:rsidR="00246D42">
        <w:rPr>
          <w:b/>
          <w:kern w:val="2"/>
          <w:lang w:eastAsia="zh-CN"/>
        </w:rPr>
        <w:t xml:space="preserve">a </w:t>
      </w:r>
      <w:r>
        <w:rPr>
          <w:b/>
          <w:kern w:val="2"/>
          <w:lang w:eastAsia="zh-CN"/>
        </w:rPr>
        <w:t>higher efficiency power amplifier.</w:t>
      </w:r>
    </w:p>
    <w:p w:rsidR="006E7731" w:rsidRDefault="00A5513F">
      <w:pPr>
        <w:divId w:val="1684894181"/>
        <w:rPr>
          <w:b/>
        </w:rPr>
      </w:pPr>
      <w:r w:rsidRPr="007A03AB">
        <w:rPr>
          <w:b/>
          <w:kern w:val="2"/>
          <w:lang w:eastAsia="zh-CN"/>
        </w:rPr>
        <w:t>Observation #</w:t>
      </w:r>
      <w:r w:rsidR="00141C30">
        <w:rPr>
          <w:b/>
          <w:kern w:val="2"/>
          <w:lang w:eastAsia="zh-CN"/>
        </w:rPr>
        <w:t>4</w:t>
      </w:r>
      <w:r w:rsidRPr="007A03AB">
        <w:rPr>
          <w:b/>
          <w:kern w:val="2"/>
          <w:lang w:eastAsia="zh-CN"/>
        </w:rPr>
        <w:t xml:space="preserve">: </w:t>
      </w:r>
      <w:r w:rsidRPr="007A03AB">
        <w:rPr>
          <w:b/>
        </w:rPr>
        <w:t>The simple single tap equalizer can be used for high delay spread (HT) channels, with no drop in performance compared to TU channels. This is due to the spectral shape of the GMSK signal, which has the majority of energy concentrated at the center of the sub-channel.</w:t>
      </w:r>
    </w:p>
    <w:p w:rsidR="00601338" w:rsidRPr="007A03AB" w:rsidRDefault="00601338">
      <w:pPr>
        <w:divId w:val="1684894181"/>
        <w:rPr>
          <w:b/>
        </w:rPr>
      </w:pPr>
    </w:p>
    <w:p w:rsidR="00575DDC" w:rsidRPr="007A03AB" w:rsidRDefault="001D780E" w:rsidP="005E1997">
      <w:pPr>
        <w:pStyle w:val="Heading1"/>
        <w:numPr>
          <w:ilvl w:val="0"/>
          <w:numId w:val="0"/>
        </w:numPr>
        <w:spacing w:before="240"/>
        <w:rPr>
          <w:kern w:val="2"/>
          <w:lang w:eastAsia="zh-CN"/>
        </w:rPr>
      </w:pPr>
      <w:r w:rsidRPr="007A03AB">
        <w:t>References</w:t>
      </w:r>
      <w:bookmarkEnd w:id="5"/>
      <w:bookmarkEnd w:id="15"/>
      <w:bookmarkEnd w:id="16"/>
      <w:bookmarkEnd w:id="17"/>
      <w:r w:rsidR="00F34BE6">
        <w:rPr>
          <w:noProof/>
          <w:kern w:val="2"/>
        </w:rPr>
        <w:pict>
          <v:shape id="AutoShape 162" o:spid="_x0000_s1027"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RTzCQUAAEUWAAAOAAAAZHJzL2Uyb0RvYy54bWzsWEtv4zYQvhfof2B0LNpYpN7eKJuN18kG&#10;2BcQb4EeWiwt0ZZQSdSKsp3sr++QlGzRibNJ0Vvtg0yRH4cz3wxHQ569visLtGaNyHkVW/jUthCr&#10;Ep7m1TK2vsyufgstJFpapbTgFYuteyas1+c//3S2qceM8IwXKWsQCKnEeFPHVta29Xg0EknGSipO&#10;ec0qGFzwpqQtvDbLUdrQDUgvixGxbX+04U1aNzxhQkDvWz1onSv5iwVL2k+LhWAtKmILdGvVs1HP&#10;uXyOzs/oeNnQOsuTTg36L7QoaV7BoltRb2lL0arJH4gq86Thgi/a04SXI75Y5AlTNoA12N6z5jaj&#10;NVO2ADmi3tIk/juxycf15wblaWxFFqpoCS56s2q5Whlhn1goZSIBwqbYc1xyfRE6XuR5gRtd+lOM&#10;pxNoOV5w7dvRq1exHzoXkz9+d7HtOifqd3nz7tPFn+ttz0VwbeNJgLFNpiSa4uDaubV/xeE9/E5u&#10;2q/rNDu5rPhKZEm7yip+8iUtvpVfV+mIVXMt8vg8MnBk4MjAkYEjA0cGjgz8jxnAJ39ZKMvTlMni&#10;Wxazm1qMoaa7rT83shwV9Xue/C1QxScZrZbsTdPwTcZoCiWkwo+MCfJFwFQ033zgKdSCFGpBVdfe&#10;LZpSCoSKFd2p8vl+Wz6zuxYl0Ok7noUS6JcN0GVEx/20ZCXaa8aVCLp+L1pdd6fQUlVz2tWeM6jR&#10;F2UBJfgvI2SjDSLYt/sqfQvCBih7HASl648lOQbogCTXAB3QCUzfLofRAUn+AHTQusAAHZAEx6rd&#10;coEfuQGxEVBlw9PzHL872Gwpg+p+h8dB5Lvhk3g8dIQXRiFxn8abPnlCEzx0jGc77kEvD51DSBAd&#10;YhUPHYR9z/cPijS85PiBO5QJ8brsI5JmfZAmd1UXpdBCsIliaxaqPVFzIfeCjFkI+pneT3QMMBnT&#10;O3RkoMF8iXa6HfIADczL6b1wsE3C+w31EI4NOESYhAdD6WAXTOuMaOBILA/DM+kHOA7PMNAM57uZ&#10;ZBGOxDOslgIFaCs5ULpAE21iS29GlPUtOVbyNZtxhWolG9gOfU0IwWGvxg6UrOZ5csm+m1NcD8IH&#10;9MaB20VurYRFHoHAlQM2DnVIdwM2qCkHAkdlB2miIdl805OC0NeTsEeGwnw/1P1dotFoz+2WeP4C&#10;Lg4eXYBEke73YFxlPr0EjnzY7NI8x946+IdmYOyZBIOvFFtSupTmEGLYR1wdcy4hz7dFLwEkGKT0&#10;omCTGf390oEX9T43PVBUpsd3QdLld/Bgj+n/tVXE7tkbCO8h5iLdBAy5TRGxr2UXv0DRA7u2c15E&#10;EsHgjMc5t10gW3qj3wa9l8DpjvbHy7we9hzvB1HgkkejDm5vuoB4vtchtCASpdqGe7ETyG87dO9t&#10;HUyCDv+SjYgJDnSi2t/XGBNPZ7z9VPBoXjHdnxRcMF13yOSlCpBtFlMZYleECF7k6VVeFDJziWY5&#10;nxQNWlNIjFfq1+VPA1ZUMglCTvJUyjXGDBHyM6yrFljVgJV5C9edRV7GVrgF0bGsyKZVqlJDS/NC&#10;t9WWACv6qkxXd3Oe3kOF1nB9lwl3r9DIePPdQhu4x4wt8W1FG2ah4qaCKi/CrguB2KoX14MyAdL9&#10;cGQ+HKFVAqJiq7XgSyebkxbeYMqqbvJlBivpz03F5S3hIpd1nNJPa9W9wF2lIr+7V5WXocN3hdrd&#10;/p7/Aw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DoRTzCQUAAEU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p>
    <w:p w:rsidR="00292FDD" w:rsidRDefault="00292FDD" w:rsidP="00292FDD">
      <w:pPr>
        <w:pStyle w:val="References"/>
        <w:rPr>
          <w:lang w:eastAsia="zh-CN"/>
        </w:rPr>
      </w:pPr>
      <w:bookmarkStart w:id="19" w:name="_Ref410028732"/>
      <w:bookmarkStart w:id="20" w:name="_Ref433961029"/>
      <w:bookmarkStart w:id="21" w:name="_Ref403490500"/>
      <w:bookmarkStart w:id="22" w:name="_Ref415211609"/>
      <w:r w:rsidRPr="007A03AB">
        <w:rPr>
          <w:lang w:eastAsia="zh-CN"/>
        </w:rPr>
        <w:t xml:space="preserve">3GPP TR 45.820, Cellular System Support for Ultra Low Complexity and Low Throughput Internet of Things, Release 13, version </w:t>
      </w:r>
      <w:r w:rsidRPr="007A03AB">
        <w:rPr>
          <w:rFonts w:hint="eastAsia"/>
          <w:lang w:eastAsia="zh-CN"/>
        </w:rPr>
        <w:t>13.0.0</w:t>
      </w:r>
      <w:r w:rsidRPr="007A03AB">
        <w:rPr>
          <w:lang w:eastAsia="zh-CN"/>
        </w:rPr>
        <w:t>.</w:t>
      </w:r>
      <w:bookmarkEnd w:id="19"/>
      <w:bookmarkEnd w:id="20"/>
    </w:p>
    <w:p w:rsidR="003C3AAD" w:rsidRDefault="003C3AAD" w:rsidP="00292FDD">
      <w:pPr>
        <w:pStyle w:val="References"/>
        <w:rPr>
          <w:lang w:eastAsia="zh-CN"/>
        </w:rPr>
      </w:pPr>
      <w:bookmarkStart w:id="23" w:name="_Ref435011357"/>
      <w:r>
        <w:rPr>
          <w:lang w:eastAsia="zh-CN"/>
        </w:rPr>
        <w:t>R1-157392, “NB-</w:t>
      </w:r>
      <w:proofErr w:type="spellStart"/>
      <w:r>
        <w:rPr>
          <w:lang w:eastAsia="zh-CN"/>
        </w:rPr>
        <w:t>IoT</w:t>
      </w:r>
      <w:proofErr w:type="spellEnd"/>
      <w:r>
        <w:rPr>
          <w:lang w:eastAsia="zh-CN"/>
        </w:rPr>
        <w:t xml:space="preserve"> – Performance of FDMA with GMSK”, source Ericsson, November 2015,  Anaheim, California, USA</w:t>
      </w:r>
      <w:bookmarkEnd w:id="23"/>
    </w:p>
    <w:p w:rsidR="006962D5" w:rsidRDefault="006962D5" w:rsidP="00292FDD">
      <w:pPr>
        <w:pStyle w:val="References"/>
        <w:rPr>
          <w:lang w:eastAsia="zh-CN"/>
        </w:rPr>
      </w:pPr>
      <w:r>
        <w:rPr>
          <w:lang w:eastAsia="zh-CN"/>
        </w:rPr>
        <w:t>R1-157399, “NB-</w:t>
      </w:r>
      <w:proofErr w:type="spellStart"/>
      <w:r>
        <w:rPr>
          <w:lang w:eastAsia="zh-CN"/>
        </w:rPr>
        <w:t>IoT</w:t>
      </w:r>
      <w:proofErr w:type="spellEnd"/>
      <w:r>
        <w:rPr>
          <w:lang w:eastAsia="zh-CN"/>
        </w:rPr>
        <w:t xml:space="preserve"> – SC-FDMA and GMSK power efficiency comparison”, source Ericsson, November 2015, Anaheim, California, USA</w:t>
      </w:r>
    </w:p>
    <w:bookmarkStart w:id="24" w:name="_Ref425165970"/>
    <w:p w:rsidR="00EA5571" w:rsidRPr="00650D17" w:rsidRDefault="00F34BE6" w:rsidP="00EA5571">
      <w:pPr>
        <w:pStyle w:val="References"/>
      </w:pPr>
      <w:r w:rsidRPr="00650D17">
        <w:fldChar w:fldCharType="begin"/>
      </w:r>
      <w:r w:rsidR="00EA5571" w:rsidRPr="00650D17">
        <w:instrText xml:space="preserve"> HYPERLINK "http://www.3gpp.org/ftp/Specs/archive/45_series/45.820/45820-131.zip" </w:instrText>
      </w:r>
      <w:r w:rsidRPr="00650D17">
        <w:fldChar w:fldCharType="separate"/>
      </w:r>
      <w:r w:rsidR="00EA5571" w:rsidRPr="00650D17">
        <w:rPr>
          <w:rStyle w:val="Hyperlink"/>
          <w:rFonts w:cs="NimbusRomNo9L-Regu"/>
        </w:rPr>
        <w:t>3GPP TR 45.820</w:t>
      </w:r>
      <w:r w:rsidRPr="00650D17">
        <w:fldChar w:fldCharType="end"/>
      </w:r>
      <w:r w:rsidR="00EA5571" w:rsidRPr="00650D17">
        <w:t xml:space="preserve">, “Technical Specification Group GSM/EDGE Radio Access Network; Cellular System; Support for Ultra Low Complexity and Low Throughput Internet of Things; (Release 13),” </w:t>
      </w:r>
      <w:hyperlink r:id="rId16" w:history="1">
        <w:r w:rsidR="00EA5571" w:rsidRPr="00650D17">
          <w:rPr>
            <w:rStyle w:val="Hyperlink"/>
            <w:rFonts w:cs="NimbusRomNo9L-Regu"/>
          </w:rPr>
          <w:t>www.3gpp.org</w:t>
        </w:r>
      </w:hyperlink>
      <w:r w:rsidR="00EA5571" w:rsidRPr="00650D17">
        <w:t>.</w:t>
      </w:r>
      <w:bookmarkEnd w:id="24"/>
    </w:p>
    <w:p w:rsidR="00EC51FA" w:rsidRDefault="00EC51FA" w:rsidP="00A94796">
      <w:pPr>
        <w:pStyle w:val="References"/>
        <w:numPr>
          <w:ilvl w:val="0"/>
          <w:numId w:val="0"/>
        </w:numPr>
        <w:rPr>
          <w:lang w:eastAsia="zh-CN"/>
        </w:rPr>
      </w:pPr>
    </w:p>
    <w:bookmarkEnd w:id="21"/>
    <w:bookmarkEnd w:id="22"/>
    <w:p w:rsidR="00D3363D" w:rsidRPr="007A03AB" w:rsidRDefault="00D3363D" w:rsidP="000130C7">
      <w:pPr>
        <w:pStyle w:val="References"/>
        <w:numPr>
          <w:ilvl w:val="0"/>
          <w:numId w:val="0"/>
        </w:numPr>
        <w:rPr>
          <w:lang w:eastAsia="zh-CN"/>
        </w:rPr>
      </w:pPr>
    </w:p>
    <w:sectPr w:rsidR="00D3363D" w:rsidRPr="007A03A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C63" w:rsidRDefault="00221C63">
      <w:r>
        <w:separator/>
      </w:r>
    </w:p>
  </w:endnote>
  <w:endnote w:type="continuationSeparator" w:id="0">
    <w:p w:rsidR="00221C63" w:rsidRDefault="00221C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NimbusRomNo9L-Regu">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C63" w:rsidRDefault="00221C63">
      <w:r>
        <w:separator/>
      </w:r>
    </w:p>
  </w:footnote>
  <w:footnote w:type="continuationSeparator" w:id="0">
    <w:p w:rsidR="00221C63" w:rsidRDefault="00221C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BC23896"/>
    <w:multiLevelType w:val="hybridMultilevel"/>
    <w:tmpl w:val="401A871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3C11B3"/>
    <w:multiLevelType w:val="hybridMultilevel"/>
    <w:tmpl w:val="D4D6ABD4"/>
    <w:lvl w:ilvl="0" w:tplc="DB640D70">
      <w:start w:val="1"/>
      <w:numFmt w:val="decimal"/>
      <w:lvlText w:val="[%1]"/>
      <w:lvlJc w:val="left"/>
      <w:pPr>
        <w:tabs>
          <w:tab w:val="num" w:pos="1140"/>
        </w:tabs>
        <w:ind w:left="573" w:hanging="573"/>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399194F"/>
    <w:multiLevelType w:val="hybridMultilevel"/>
    <w:tmpl w:val="6A7CA3E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21113E9E"/>
    <w:multiLevelType w:val="singleLevel"/>
    <w:tmpl w:val="B4D4D9E8"/>
    <w:lvl w:ilvl="0">
      <w:start w:val="1"/>
      <w:numFmt w:val="decimal"/>
      <w:lvlText w:val="[%1]"/>
      <w:lvlJc w:val="left"/>
      <w:pPr>
        <w:tabs>
          <w:tab w:val="num" w:pos="360"/>
        </w:tabs>
        <w:ind w:left="360" w:hanging="360"/>
      </w:pPr>
    </w:lvl>
  </w:abstractNum>
  <w:abstractNum w:abstractNumId="5">
    <w:nsid w:val="234A7A5A"/>
    <w:multiLevelType w:val="hybridMultilevel"/>
    <w:tmpl w:val="D632F7EC"/>
    <w:lvl w:ilvl="0" w:tplc="4BDA6928">
      <w:start w:val="1"/>
      <w:numFmt w:val="bullet"/>
      <w:lvlText w:val="-"/>
      <w:lvlJc w:val="left"/>
      <w:pPr>
        <w:ind w:left="420" w:hanging="420"/>
      </w:pPr>
      <w:rPr>
        <w:rFonts w:ascii="Times New Roman" w:eastAsia="SimSu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2EA45B5"/>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4513278A"/>
    <w:multiLevelType w:val="hybridMultilevel"/>
    <w:tmpl w:val="A9883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11">
    <w:nsid w:val="4B9C773A"/>
    <w:multiLevelType w:val="hybridMultilevel"/>
    <w:tmpl w:val="860AB83A"/>
    <w:lvl w:ilvl="0" w:tplc="EBA01A8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6B23599"/>
    <w:multiLevelType w:val="hybridMultilevel"/>
    <w:tmpl w:val="8E64FDE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4BDA6928">
      <w:start w:val="1"/>
      <w:numFmt w:val="bullet"/>
      <w:lvlText w:val="-"/>
      <w:lvlJc w:val="left"/>
      <w:pPr>
        <w:ind w:left="2925" w:hanging="360"/>
      </w:pPr>
      <w:rPr>
        <w:rFonts w:ascii="Times New Roman" w:eastAsia="SimSun" w:hAnsi="Times New Roman" w:cs="Times New Roman"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59F83DDE"/>
    <w:multiLevelType w:val="hybridMultilevel"/>
    <w:tmpl w:val="81A4FBE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5B911ACE"/>
    <w:multiLevelType w:val="hybridMultilevel"/>
    <w:tmpl w:val="30D82F26"/>
    <w:lvl w:ilvl="0" w:tplc="0409000F">
      <w:start w:val="1"/>
      <w:numFmt w:val="decimal"/>
      <w:lvlText w:val="%1."/>
      <w:lvlJc w:val="left"/>
      <w:pPr>
        <w:ind w:left="842" w:hanging="360"/>
      </w:p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16">
    <w:nsid w:val="63A622B1"/>
    <w:multiLevelType w:val="hybridMultilevel"/>
    <w:tmpl w:val="4ECC4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DA3DEC"/>
    <w:multiLevelType w:val="hybridMultilevel"/>
    <w:tmpl w:val="8CBA3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4A26F7"/>
    <w:multiLevelType w:val="hybridMultilevel"/>
    <w:tmpl w:val="288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9"/>
  </w:num>
  <w:num w:numId="4">
    <w:abstractNumId w:val="0"/>
  </w:num>
  <w:num w:numId="5">
    <w:abstractNumId w:val="13"/>
  </w:num>
  <w:num w:numId="6">
    <w:abstractNumId w:val="5"/>
  </w:num>
  <w:num w:numId="7">
    <w:abstractNumId w:val="6"/>
  </w:num>
  <w:num w:numId="8">
    <w:abstractNumId w:val="6"/>
  </w:num>
  <w:num w:numId="9">
    <w:abstractNumId w:val="6"/>
  </w:num>
  <w:num w:numId="10">
    <w:abstractNumId w:val="6"/>
  </w:num>
  <w:num w:numId="11">
    <w:abstractNumId w:val="9"/>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10"/>
  </w:num>
  <w:num w:numId="24">
    <w:abstractNumId w:val="2"/>
  </w:num>
  <w:num w:numId="25">
    <w:abstractNumId w:val="7"/>
  </w:num>
  <w:num w:numId="26">
    <w:abstractNumId w:val="6"/>
  </w:num>
  <w:num w:numId="27">
    <w:abstractNumId w:val="6"/>
  </w:num>
  <w:num w:numId="28">
    <w:abstractNumId w:val="6"/>
  </w:num>
  <w:num w:numId="29">
    <w:abstractNumId w:val="6"/>
  </w:num>
  <w:num w:numId="30">
    <w:abstractNumId w:val="11"/>
  </w:num>
  <w:num w:numId="31">
    <w:abstractNumId w:val="8"/>
  </w:num>
  <w:num w:numId="32">
    <w:abstractNumId w:val="14"/>
  </w:num>
  <w:num w:numId="33">
    <w:abstractNumId w:val="3"/>
  </w:num>
  <w:num w:numId="34">
    <w:abstractNumId w:val="1"/>
  </w:num>
  <w:num w:numId="35">
    <w:abstractNumId w:val="15"/>
  </w:num>
  <w:num w:numId="36">
    <w:abstractNumId w:val="16"/>
  </w:num>
  <w:num w:numId="37">
    <w:abstractNumId w:val="17"/>
  </w:num>
  <w:num w:numId="38">
    <w:abstractNumId w:val="4"/>
  </w:num>
  <w:num w:numId="39">
    <w:abstractNumId w:val="12"/>
  </w:num>
  <w:num w:numId="40">
    <w:abstractNumId w:val="1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ian Gaffney">
    <w15:presenceInfo w15:providerId="AD" w15:userId="S-1-5-21-147214757-305610072-1517763936-27335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22"/>
    <w:rsid w:val="00000D04"/>
    <w:rsid w:val="00000DB2"/>
    <w:rsid w:val="00001023"/>
    <w:rsid w:val="00001B51"/>
    <w:rsid w:val="00001E27"/>
    <w:rsid w:val="00002893"/>
    <w:rsid w:val="00002B3B"/>
    <w:rsid w:val="0000318F"/>
    <w:rsid w:val="000033A3"/>
    <w:rsid w:val="00003605"/>
    <w:rsid w:val="00003BAB"/>
    <w:rsid w:val="00003C56"/>
    <w:rsid w:val="00003EC2"/>
    <w:rsid w:val="000040A9"/>
    <w:rsid w:val="000043C2"/>
    <w:rsid w:val="000043EC"/>
    <w:rsid w:val="0000458E"/>
    <w:rsid w:val="00004E70"/>
    <w:rsid w:val="00005796"/>
    <w:rsid w:val="00005DDD"/>
    <w:rsid w:val="00005F18"/>
    <w:rsid w:val="0000602F"/>
    <w:rsid w:val="0000608A"/>
    <w:rsid w:val="0000676E"/>
    <w:rsid w:val="00006F3B"/>
    <w:rsid w:val="000072B6"/>
    <w:rsid w:val="00007813"/>
    <w:rsid w:val="000102F5"/>
    <w:rsid w:val="00010964"/>
    <w:rsid w:val="000109E6"/>
    <w:rsid w:val="00010ABF"/>
    <w:rsid w:val="00010AC6"/>
    <w:rsid w:val="000116A4"/>
    <w:rsid w:val="000117A7"/>
    <w:rsid w:val="00011A54"/>
    <w:rsid w:val="00011F67"/>
    <w:rsid w:val="000121C3"/>
    <w:rsid w:val="0001241C"/>
    <w:rsid w:val="00012862"/>
    <w:rsid w:val="000128E6"/>
    <w:rsid w:val="00012A12"/>
    <w:rsid w:val="000130C7"/>
    <w:rsid w:val="0001344E"/>
    <w:rsid w:val="000134B5"/>
    <w:rsid w:val="00013840"/>
    <w:rsid w:val="000138F4"/>
    <w:rsid w:val="00013B37"/>
    <w:rsid w:val="0001578D"/>
    <w:rsid w:val="000158ED"/>
    <w:rsid w:val="00015EFB"/>
    <w:rsid w:val="000165E2"/>
    <w:rsid w:val="00016BA3"/>
    <w:rsid w:val="000172BE"/>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4A4E"/>
    <w:rsid w:val="00035238"/>
    <w:rsid w:val="000352B3"/>
    <w:rsid w:val="00036C55"/>
    <w:rsid w:val="000370E0"/>
    <w:rsid w:val="0003717F"/>
    <w:rsid w:val="00037216"/>
    <w:rsid w:val="000373EF"/>
    <w:rsid w:val="0004023E"/>
    <w:rsid w:val="0004024B"/>
    <w:rsid w:val="00040E3E"/>
    <w:rsid w:val="0004133A"/>
    <w:rsid w:val="00041C57"/>
    <w:rsid w:val="0004202B"/>
    <w:rsid w:val="00042720"/>
    <w:rsid w:val="0004290B"/>
    <w:rsid w:val="000434B7"/>
    <w:rsid w:val="000435C9"/>
    <w:rsid w:val="000435E4"/>
    <w:rsid w:val="0004483A"/>
    <w:rsid w:val="00044E41"/>
    <w:rsid w:val="00045CDA"/>
    <w:rsid w:val="0004634F"/>
    <w:rsid w:val="000466D9"/>
    <w:rsid w:val="00046796"/>
    <w:rsid w:val="000467FD"/>
    <w:rsid w:val="00046AAF"/>
    <w:rsid w:val="00047225"/>
    <w:rsid w:val="00047E60"/>
    <w:rsid w:val="00047FDE"/>
    <w:rsid w:val="000503DA"/>
    <w:rsid w:val="000504E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4CC0"/>
    <w:rsid w:val="000658D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129"/>
    <w:rsid w:val="00072A06"/>
    <w:rsid w:val="00072A3E"/>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2"/>
    <w:rsid w:val="000902DC"/>
    <w:rsid w:val="000904F8"/>
    <w:rsid w:val="000906A0"/>
    <w:rsid w:val="000911AE"/>
    <w:rsid w:val="000916C1"/>
    <w:rsid w:val="00091A32"/>
    <w:rsid w:val="00091E69"/>
    <w:rsid w:val="00091F60"/>
    <w:rsid w:val="00092146"/>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4D0"/>
    <w:rsid w:val="000A27E9"/>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5B"/>
    <w:rsid w:val="000B018F"/>
    <w:rsid w:val="000B0343"/>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F91"/>
    <w:rsid w:val="000C602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4791"/>
    <w:rsid w:val="000E4984"/>
    <w:rsid w:val="000E4F23"/>
    <w:rsid w:val="000E50F5"/>
    <w:rsid w:val="000E565C"/>
    <w:rsid w:val="000E59A0"/>
    <w:rsid w:val="000E67E9"/>
    <w:rsid w:val="000E7937"/>
    <w:rsid w:val="000E7A84"/>
    <w:rsid w:val="000F06E1"/>
    <w:rsid w:val="000F07E9"/>
    <w:rsid w:val="000F0A09"/>
    <w:rsid w:val="000F102A"/>
    <w:rsid w:val="000F1241"/>
    <w:rsid w:val="000F15BC"/>
    <w:rsid w:val="000F180A"/>
    <w:rsid w:val="000F1C92"/>
    <w:rsid w:val="000F275B"/>
    <w:rsid w:val="000F2EEE"/>
    <w:rsid w:val="000F3697"/>
    <w:rsid w:val="000F3BB7"/>
    <w:rsid w:val="000F3D3A"/>
    <w:rsid w:val="000F42D8"/>
    <w:rsid w:val="000F4E03"/>
    <w:rsid w:val="000F6EAD"/>
    <w:rsid w:val="000F7F58"/>
    <w:rsid w:val="00100128"/>
    <w:rsid w:val="0010043A"/>
    <w:rsid w:val="00100B7A"/>
    <w:rsid w:val="00100E2C"/>
    <w:rsid w:val="00100E3F"/>
    <w:rsid w:val="00100FF3"/>
    <w:rsid w:val="00101586"/>
    <w:rsid w:val="00101C5E"/>
    <w:rsid w:val="001026CA"/>
    <w:rsid w:val="00102D51"/>
    <w:rsid w:val="001043C2"/>
    <w:rsid w:val="001043E1"/>
    <w:rsid w:val="00104C49"/>
    <w:rsid w:val="00104CA6"/>
    <w:rsid w:val="00104FC3"/>
    <w:rsid w:val="0010505A"/>
    <w:rsid w:val="00105CC7"/>
    <w:rsid w:val="00106038"/>
    <w:rsid w:val="00107779"/>
    <w:rsid w:val="001078C2"/>
    <w:rsid w:val="00107E1C"/>
    <w:rsid w:val="00110243"/>
    <w:rsid w:val="00110345"/>
    <w:rsid w:val="00110424"/>
    <w:rsid w:val="001112C4"/>
    <w:rsid w:val="0011130B"/>
    <w:rsid w:val="00111444"/>
    <w:rsid w:val="00111723"/>
    <w:rsid w:val="00111940"/>
    <w:rsid w:val="001121AE"/>
    <w:rsid w:val="00112928"/>
    <w:rsid w:val="001129B5"/>
    <w:rsid w:val="001141E3"/>
    <w:rsid w:val="001144DF"/>
    <w:rsid w:val="001147A4"/>
    <w:rsid w:val="0011557B"/>
    <w:rsid w:val="001163DF"/>
    <w:rsid w:val="00116711"/>
    <w:rsid w:val="00116806"/>
    <w:rsid w:val="00117C85"/>
    <w:rsid w:val="00117CBF"/>
    <w:rsid w:val="00120819"/>
    <w:rsid w:val="00120923"/>
    <w:rsid w:val="00120B13"/>
    <w:rsid w:val="00121356"/>
    <w:rsid w:val="001214C1"/>
    <w:rsid w:val="001220DA"/>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1FCE"/>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84D"/>
    <w:rsid w:val="00136A23"/>
    <w:rsid w:val="00136B99"/>
    <w:rsid w:val="001400F0"/>
    <w:rsid w:val="0014063E"/>
    <w:rsid w:val="00140833"/>
    <w:rsid w:val="0014087D"/>
    <w:rsid w:val="00140F74"/>
    <w:rsid w:val="00141191"/>
    <w:rsid w:val="001414C2"/>
    <w:rsid w:val="0014159C"/>
    <w:rsid w:val="00141741"/>
    <w:rsid w:val="00141ADC"/>
    <w:rsid w:val="00141B23"/>
    <w:rsid w:val="00141C30"/>
    <w:rsid w:val="00141D0D"/>
    <w:rsid w:val="00142665"/>
    <w:rsid w:val="001434E2"/>
    <w:rsid w:val="0014384A"/>
    <w:rsid w:val="0014450F"/>
    <w:rsid w:val="001445E2"/>
    <w:rsid w:val="0014496A"/>
    <w:rsid w:val="00144D8F"/>
    <w:rsid w:val="00145C74"/>
    <w:rsid w:val="00145E06"/>
    <w:rsid w:val="00145F46"/>
    <w:rsid w:val="001462E9"/>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DAB"/>
    <w:rsid w:val="0016502A"/>
    <w:rsid w:val="00165BBB"/>
    <w:rsid w:val="00165BC8"/>
    <w:rsid w:val="0016613F"/>
    <w:rsid w:val="00166215"/>
    <w:rsid w:val="00166591"/>
    <w:rsid w:val="00166791"/>
    <w:rsid w:val="00167428"/>
    <w:rsid w:val="0016759A"/>
    <w:rsid w:val="0017068C"/>
    <w:rsid w:val="00170CD9"/>
    <w:rsid w:val="00171143"/>
    <w:rsid w:val="001715BF"/>
    <w:rsid w:val="001716D6"/>
    <w:rsid w:val="00171ECD"/>
    <w:rsid w:val="0017211C"/>
    <w:rsid w:val="00172864"/>
    <w:rsid w:val="00172B82"/>
    <w:rsid w:val="00172BAE"/>
    <w:rsid w:val="00172DC4"/>
    <w:rsid w:val="00172EFA"/>
    <w:rsid w:val="00172F94"/>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634"/>
    <w:rsid w:val="001815A2"/>
    <w:rsid w:val="001817E2"/>
    <w:rsid w:val="00181FC1"/>
    <w:rsid w:val="00182121"/>
    <w:rsid w:val="00182391"/>
    <w:rsid w:val="00182C7D"/>
    <w:rsid w:val="00183034"/>
    <w:rsid w:val="001830F7"/>
    <w:rsid w:val="00183EE6"/>
    <w:rsid w:val="001850A1"/>
    <w:rsid w:val="00185332"/>
    <w:rsid w:val="0018588A"/>
    <w:rsid w:val="00185A12"/>
    <w:rsid w:val="00185FA5"/>
    <w:rsid w:val="00187252"/>
    <w:rsid w:val="001909F1"/>
    <w:rsid w:val="0019104B"/>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535"/>
    <w:rsid w:val="0019763E"/>
    <w:rsid w:val="00197E31"/>
    <w:rsid w:val="001A0269"/>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C86"/>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6F0C"/>
    <w:rsid w:val="001B78B0"/>
    <w:rsid w:val="001B7C8C"/>
    <w:rsid w:val="001C02D8"/>
    <w:rsid w:val="001C04E3"/>
    <w:rsid w:val="001C0569"/>
    <w:rsid w:val="001C067A"/>
    <w:rsid w:val="001C0C93"/>
    <w:rsid w:val="001C115A"/>
    <w:rsid w:val="001C14ED"/>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8D1"/>
    <w:rsid w:val="001E4F90"/>
    <w:rsid w:val="001E5C23"/>
    <w:rsid w:val="001E5E20"/>
    <w:rsid w:val="001E5F90"/>
    <w:rsid w:val="001E6F89"/>
    <w:rsid w:val="001E7017"/>
    <w:rsid w:val="001E7504"/>
    <w:rsid w:val="001E76DF"/>
    <w:rsid w:val="001E7D8E"/>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3D12"/>
    <w:rsid w:val="00204032"/>
    <w:rsid w:val="002043BA"/>
    <w:rsid w:val="00204BAD"/>
    <w:rsid w:val="00204D60"/>
    <w:rsid w:val="00204DA7"/>
    <w:rsid w:val="00205627"/>
    <w:rsid w:val="002056D0"/>
    <w:rsid w:val="00205EB2"/>
    <w:rsid w:val="00207A54"/>
    <w:rsid w:val="00207C7C"/>
    <w:rsid w:val="00207C96"/>
    <w:rsid w:val="00210860"/>
    <w:rsid w:val="00210B6A"/>
    <w:rsid w:val="002111C2"/>
    <w:rsid w:val="002118BA"/>
    <w:rsid w:val="00211CD1"/>
    <w:rsid w:val="00212109"/>
    <w:rsid w:val="00212648"/>
    <w:rsid w:val="002129F7"/>
    <w:rsid w:val="00212CB6"/>
    <w:rsid w:val="00212DF0"/>
    <w:rsid w:val="00212E37"/>
    <w:rsid w:val="00213B3C"/>
    <w:rsid w:val="002140FF"/>
    <w:rsid w:val="00214F31"/>
    <w:rsid w:val="00215AFD"/>
    <w:rsid w:val="00216388"/>
    <w:rsid w:val="00216422"/>
    <w:rsid w:val="002167B6"/>
    <w:rsid w:val="00216EB4"/>
    <w:rsid w:val="002170AA"/>
    <w:rsid w:val="00217D5B"/>
    <w:rsid w:val="00217DF2"/>
    <w:rsid w:val="00220527"/>
    <w:rsid w:val="00220894"/>
    <w:rsid w:val="00221005"/>
    <w:rsid w:val="00221C63"/>
    <w:rsid w:val="00222E52"/>
    <w:rsid w:val="00223F2D"/>
    <w:rsid w:val="002241D5"/>
    <w:rsid w:val="002247BB"/>
    <w:rsid w:val="00224952"/>
    <w:rsid w:val="002249E2"/>
    <w:rsid w:val="00224DD2"/>
    <w:rsid w:val="00225A6A"/>
    <w:rsid w:val="00225AC7"/>
    <w:rsid w:val="00225ACC"/>
    <w:rsid w:val="00226BDA"/>
    <w:rsid w:val="00227B82"/>
    <w:rsid w:val="00230C01"/>
    <w:rsid w:val="00230E90"/>
    <w:rsid w:val="00231382"/>
    <w:rsid w:val="00231A3D"/>
    <w:rsid w:val="00231C25"/>
    <w:rsid w:val="00231C6F"/>
    <w:rsid w:val="0023287E"/>
    <w:rsid w:val="00232A90"/>
    <w:rsid w:val="00232AE7"/>
    <w:rsid w:val="00233523"/>
    <w:rsid w:val="00233851"/>
    <w:rsid w:val="00233870"/>
    <w:rsid w:val="0023393B"/>
    <w:rsid w:val="00233B5C"/>
    <w:rsid w:val="00233D7A"/>
    <w:rsid w:val="00234151"/>
    <w:rsid w:val="0023468E"/>
    <w:rsid w:val="00234867"/>
    <w:rsid w:val="00234F8C"/>
    <w:rsid w:val="00235542"/>
    <w:rsid w:val="00236349"/>
    <w:rsid w:val="002369B0"/>
    <w:rsid w:val="00236A36"/>
    <w:rsid w:val="00236AD8"/>
    <w:rsid w:val="002401F5"/>
    <w:rsid w:val="00240E54"/>
    <w:rsid w:val="0024293A"/>
    <w:rsid w:val="00242B4D"/>
    <w:rsid w:val="0024324A"/>
    <w:rsid w:val="00243B3C"/>
    <w:rsid w:val="00243FCB"/>
    <w:rsid w:val="00244955"/>
    <w:rsid w:val="00244A2D"/>
    <w:rsid w:val="00244DC3"/>
    <w:rsid w:val="002451C5"/>
    <w:rsid w:val="0024522D"/>
    <w:rsid w:val="002456B6"/>
    <w:rsid w:val="00245BB4"/>
    <w:rsid w:val="00245F1F"/>
    <w:rsid w:val="0024663B"/>
    <w:rsid w:val="00246D42"/>
    <w:rsid w:val="00247103"/>
    <w:rsid w:val="00247201"/>
    <w:rsid w:val="00250067"/>
    <w:rsid w:val="0025096B"/>
    <w:rsid w:val="00250E6E"/>
    <w:rsid w:val="002511B6"/>
    <w:rsid w:val="002515DA"/>
    <w:rsid w:val="002516DE"/>
    <w:rsid w:val="00251773"/>
    <w:rsid w:val="00251A69"/>
    <w:rsid w:val="00251F81"/>
    <w:rsid w:val="00252BE0"/>
    <w:rsid w:val="002533B2"/>
    <w:rsid w:val="00253588"/>
    <w:rsid w:val="00253823"/>
    <w:rsid w:val="00253881"/>
    <w:rsid w:val="002546F4"/>
    <w:rsid w:val="002551D0"/>
    <w:rsid w:val="00255374"/>
    <w:rsid w:val="002556BC"/>
    <w:rsid w:val="00255AC0"/>
    <w:rsid w:val="00255F8F"/>
    <w:rsid w:val="00256368"/>
    <w:rsid w:val="00257201"/>
    <w:rsid w:val="00257BF4"/>
    <w:rsid w:val="00260003"/>
    <w:rsid w:val="0026035D"/>
    <w:rsid w:val="00260677"/>
    <w:rsid w:val="002606D6"/>
    <w:rsid w:val="00261C98"/>
    <w:rsid w:val="002620B3"/>
    <w:rsid w:val="002623D0"/>
    <w:rsid w:val="0026248E"/>
    <w:rsid w:val="00262914"/>
    <w:rsid w:val="00262E50"/>
    <w:rsid w:val="002630C1"/>
    <w:rsid w:val="002647BF"/>
    <w:rsid w:val="002647D5"/>
    <w:rsid w:val="00264898"/>
    <w:rsid w:val="00265032"/>
    <w:rsid w:val="002651FB"/>
    <w:rsid w:val="00265310"/>
    <w:rsid w:val="0026538C"/>
    <w:rsid w:val="002656AB"/>
    <w:rsid w:val="002656B7"/>
    <w:rsid w:val="00265765"/>
    <w:rsid w:val="00265781"/>
    <w:rsid w:val="00265DDF"/>
    <w:rsid w:val="00265FF1"/>
    <w:rsid w:val="0026686D"/>
    <w:rsid w:val="00266B13"/>
    <w:rsid w:val="00267CF7"/>
    <w:rsid w:val="002702C9"/>
    <w:rsid w:val="00270728"/>
    <w:rsid w:val="002707BA"/>
    <w:rsid w:val="00270D42"/>
    <w:rsid w:val="0027195D"/>
    <w:rsid w:val="00271AEA"/>
    <w:rsid w:val="0027274E"/>
    <w:rsid w:val="002727FC"/>
    <w:rsid w:val="00272B03"/>
    <w:rsid w:val="00272B15"/>
    <w:rsid w:val="002733E2"/>
    <w:rsid w:val="002736C4"/>
    <w:rsid w:val="002740AC"/>
    <w:rsid w:val="002750B1"/>
    <w:rsid w:val="00275552"/>
    <w:rsid w:val="00275C51"/>
    <w:rsid w:val="00275D30"/>
    <w:rsid w:val="00275ED3"/>
    <w:rsid w:val="00276707"/>
    <w:rsid w:val="00276A35"/>
    <w:rsid w:val="00277835"/>
    <w:rsid w:val="00277A3A"/>
    <w:rsid w:val="00277E55"/>
    <w:rsid w:val="00277F43"/>
    <w:rsid w:val="0028001B"/>
    <w:rsid w:val="00280AB1"/>
    <w:rsid w:val="00280F05"/>
    <w:rsid w:val="0028151F"/>
    <w:rsid w:val="0028189E"/>
    <w:rsid w:val="00281D2A"/>
    <w:rsid w:val="00282A60"/>
    <w:rsid w:val="00282CD7"/>
    <w:rsid w:val="002837CC"/>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E57"/>
    <w:rsid w:val="00293F5A"/>
    <w:rsid w:val="00294068"/>
    <w:rsid w:val="00294234"/>
    <w:rsid w:val="002947D1"/>
    <w:rsid w:val="002948DF"/>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B89"/>
    <w:rsid w:val="002A5C48"/>
    <w:rsid w:val="002A6432"/>
    <w:rsid w:val="002A6A5C"/>
    <w:rsid w:val="002A6D11"/>
    <w:rsid w:val="002A6F25"/>
    <w:rsid w:val="002A6FD3"/>
    <w:rsid w:val="002A744A"/>
    <w:rsid w:val="002B062A"/>
    <w:rsid w:val="002B0654"/>
    <w:rsid w:val="002B06E0"/>
    <w:rsid w:val="002B0A7D"/>
    <w:rsid w:val="002B1A69"/>
    <w:rsid w:val="002B1B71"/>
    <w:rsid w:val="002B20B3"/>
    <w:rsid w:val="002B2723"/>
    <w:rsid w:val="002B280E"/>
    <w:rsid w:val="002B283A"/>
    <w:rsid w:val="002B303A"/>
    <w:rsid w:val="002B36A5"/>
    <w:rsid w:val="002B3713"/>
    <w:rsid w:val="002B4266"/>
    <w:rsid w:val="002B4AD2"/>
    <w:rsid w:val="002B538E"/>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353"/>
    <w:rsid w:val="002D0439"/>
    <w:rsid w:val="002D0678"/>
    <w:rsid w:val="002D06E6"/>
    <w:rsid w:val="002D0D88"/>
    <w:rsid w:val="002D1135"/>
    <w:rsid w:val="002D11B7"/>
    <w:rsid w:val="002D25A8"/>
    <w:rsid w:val="002D291F"/>
    <w:rsid w:val="002D2A95"/>
    <w:rsid w:val="002D3648"/>
    <w:rsid w:val="002D3BBC"/>
    <w:rsid w:val="002D3D3E"/>
    <w:rsid w:val="002D3D5F"/>
    <w:rsid w:val="002D422F"/>
    <w:rsid w:val="002D4320"/>
    <w:rsid w:val="002D438A"/>
    <w:rsid w:val="002D4587"/>
    <w:rsid w:val="002D4904"/>
    <w:rsid w:val="002D4FF6"/>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36C"/>
    <w:rsid w:val="002F0C28"/>
    <w:rsid w:val="002F13CA"/>
    <w:rsid w:val="002F201A"/>
    <w:rsid w:val="002F21CC"/>
    <w:rsid w:val="002F2353"/>
    <w:rsid w:val="002F35CA"/>
    <w:rsid w:val="002F3CDE"/>
    <w:rsid w:val="002F4CFA"/>
    <w:rsid w:val="002F4F18"/>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251"/>
    <w:rsid w:val="003032F7"/>
    <w:rsid w:val="00303440"/>
    <w:rsid w:val="003044AD"/>
    <w:rsid w:val="00304B71"/>
    <w:rsid w:val="00304D9B"/>
    <w:rsid w:val="0030536E"/>
    <w:rsid w:val="00305714"/>
    <w:rsid w:val="00305FF9"/>
    <w:rsid w:val="00306289"/>
    <w:rsid w:val="00306E6B"/>
    <w:rsid w:val="0030780A"/>
    <w:rsid w:val="00307826"/>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F6C"/>
    <w:rsid w:val="003176C5"/>
    <w:rsid w:val="003178DA"/>
    <w:rsid w:val="00317DB8"/>
    <w:rsid w:val="00317E30"/>
    <w:rsid w:val="0032024D"/>
    <w:rsid w:val="0032051F"/>
    <w:rsid w:val="00320618"/>
    <w:rsid w:val="0032100B"/>
    <w:rsid w:val="00321BD7"/>
    <w:rsid w:val="00321C77"/>
    <w:rsid w:val="0032260F"/>
    <w:rsid w:val="003228DA"/>
    <w:rsid w:val="00323B97"/>
    <w:rsid w:val="00323D6B"/>
    <w:rsid w:val="00324D14"/>
    <w:rsid w:val="00324F15"/>
    <w:rsid w:val="003252C8"/>
    <w:rsid w:val="00325A67"/>
    <w:rsid w:val="00326544"/>
    <w:rsid w:val="00326873"/>
    <w:rsid w:val="00326957"/>
    <w:rsid w:val="003269CC"/>
    <w:rsid w:val="00326AE2"/>
    <w:rsid w:val="003270EB"/>
    <w:rsid w:val="00331128"/>
    <w:rsid w:val="00331665"/>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780B"/>
    <w:rsid w:val="00337AEA"/>
    <w:rsid w:val="00337EBA"/>
    <w:rsid w:val="00340061"/>
    <w:rsid w:val="00340092"/>
    <w:rsid w:val="00340313"/>
    <w:rsid w:val="0034081E"/>
    <w:rsid w:val="00340991"/>
    <w:rsid w:val="00340A09"/>
    <w:rsid w:val="00341239"/>
    <w:rsid w:val="003413A0"/>
    <w:rsid w:val="003417EF"/>
    <w:rsid w:val="0034226D"/>
    <w:rsid w:val="00342972"/>
    <w:rsid w:val="00342FDD"/>
    <w:rsid w:val="00343551"/>
    <w:rsid w:val="0034389C"/>
    <w:rsid w:val="0034429B"/>
    <w:rsid w:val="00344866"/>
    <w:rsid w:val="00344C02"/>
    <w:rsid w:val="003450D7"/>
    <w:rsid w:val="0034594B"/>
    <w:rsid w:val="0034638C"/>
    <w:rsid w:val="00346715"/>
    <w:rsid w:val="00346F7F"/>
    <w:rsid w:val="0035007E"/>
    <w:rsid w:val="00350108"/>
    <w:rsid w:val="00350498"/>
    <w:rsid w:val="00350762"/>
    <w:rsid w:val="003507C4"/>
    <w:rsid w:val="003511A3"/>
    <w:rsid w:val="00351606"/>
    <w:rsid w:val="003519A1"/>
    <w:rsid w:val="00351C3E"/>
    <w:rsid w:val="00352480"/>
    <w:rsid w:val="003529BC"/>
    <w:rsid w:val="003530D2"/>
    <w:rsid w:val="0035331A"/>
    <w:rsid w:val="003534E1"/>
    <w:rsid w:val="0035395D"/>
    <w:rsid w:val="003548D8"/>
    <w:rsid w:val="003554CA"/>
    <w:rsid w:val="00355611"/>
    <w:rsid w:val="0035572A"/>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54F"/>
    <w:rsid w:val="0036487C"/>
    <w:rsid w:val="00364905"/>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2EFB"/>
    <w:rsid w:val="00372F0D"/>
    <w:rsid w:val="00372F54"/>
    <w:rsid w:val="0037336D"/>
    <w:rsid w:val="003738B9"/>
    <w:rsid w:val="0037391E"/>
    <w:rsid w:val="00374059"/>
    <w:rsid w:val="00374378"/>
    <w:rsid w:val="0037470B"/>
    <w:rsid w:val="0037514E"/>
    <w:rsid w:val="0037535B"/>
    <w:rsid w:val="0037552D"/>
    <w:rsid w:val="003755C6"/>
    <w:rsid w:val="003756DB"/>
    <w:rsid w:val="00375C88"/>
    <w:rsid w:val="00376348"/>
    <w:rsid w:val="00376DF1"/>
    <w:rsid w:val="003770BB"/>
    <w:rsid w:val="0037771A"/>
    <w:rsid w:val="003802DC"/>
    <w:rsid w:val="00380C40"/>
    <w:rsid w:val="00380E4E"/>
    <w:rsid w:val="00380FBF"/>
    <w:rsid w:val="0038133A"/>
    <w:rsid w:val="0038217F"/>
    <w:rsid w:val="00382A43"/>
    <w:rsid w:val="00382AA8"/>
    <w:rsid w:val="00382B2B"/>
    <w:rsid w:val="00382D60"/>
    <w:rsid w:val="00382F29"/>
    <w:rsid w:val="00383AD4"/>
    <w:rsid w:val="00383C8D"/>
    <w:rsid w:val="00384102"/>
    <w:rsid w:val="00384568"/>
    <w:rsid w:val="003845AC"/>
    <w:rsid w:val="00384727"/>
    <w:rsid w:val="003852FB"/>
    <w:rsid w:val="003853E8"/>
    <w:rsid w:val="00385429"/>
    <w:rsid w:val="00385B05"/>
    <w:rsid w:val="00386382"/>
    <w:rsid w:val="003865EF"/>
    <w:rsid w:val="00386BA9"/>
    <w:rsid w:val="00390017"/>
    <w:rsid w:val="00390155"/>
    <w:rsid w:val="003901A3"/>
    <w:rsid w:val="0039072F"/>
    <w:rsid w:val="00390F31"/>
    <w:rsid w:val="00390F5F"/>
    <w:rsid w:val="00391811"/>
    <w:rsid w:val="00391B88"/>
    <w:rsid w:val="00392EA4"/>
    <w:rsid w:val="00393CDE"/>
    <w:rsid w:val="003940CE"/>
    <w:rsid w:val="003942FE"/>
    <w:rsid w:val="0039557D"/>
    <w:rsid w:val="00396949"/>
    <w:rsid w:val="00396C65"/>
    <w:rsid w:val="003971B8"/>
    <w:rsid w:val="00397A6B"/>
    <w:rsid w:val="00397C1D"/>
    <w:rsid w:val="003A1043"/>
    <w:rsid w:val="003A180F"/>
    <w:rsid w:val="003A18DD"/>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204"/>
    <w:rsid w:val="003A7834"/>
    <w:rsid w:val="003A78FB"/>
    <w:rsid w:val="003A7B6F"/>
    <w:rsid w:val="003A7C52"/>
    <w:rsid w:val="003B0B5B"/>
    <w:rsid w:val="003B0E79"/>
    <w:rsid w:val="003B11E7"/>
    <w:rsid w:val="003B1882"/>
    <w:rsid w:val="003B19F7"/>
    <w:rsid w:val="003B1F9D"/>
    <w:rsid w:val="003B2A34"/>
    <w:rsid w:val="003B2D6D"/>
    <w:rsid w:val="003B3575"/>
    <w:rsid w:val="003B3A72"/>
    <w:rsid w:val="003B4062"/>
    <w:rsid w:val="003B4652"/>
    <w:rsid w:val="003B492E"/>
    <w:rsid w:val="003B4CD1"/>
    <w:rsid w:val="003B5001"/>
    <w:rsid w:val="003B50BC"/>
    <w:rsid w:val="003B52B7"/>
    <w:rsid w:val="003B5D68"/>
    <w:rsid w:val="003B5D97"/>
    <w:rsid w:val="003B63A4"/>
    <w:rsid w:val="003B68FE"/>
    <w:rsid w:val="003B6D7D"/>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9F0"/>
    <w:rsid w:val="003C3AAD"/>
    <w:rsid w:val="003C4070"/>
    <w:rsid w:val="003C4787"/>
    <w:rsid w:val="003C4E23"/>
    <w:rsid w:val="003C4EBD"/>
    <w:rsid w:val="003C5271"/>
    <w:rsid w:val="003C5E6B"/>
    <w:rsid w:val="003C62CB"/>
    <w:rsid w:val="003C7678"/>
    <w:rsid w:val="003C7AD7"/>
    <w:rsid w:val="003C7DA3"/>
    <w:rsid w:val="003D0F24"/>
    <w:rsid w:val="003D0FC3"/>
    <w:rsid w:val="003D137E"/>
    <w:rsid w:val="003D17B1"/>
    <w:rsid w:val="003D1BED"/>
    <w:rsid w:val="003D1DC5"/>
    <w:rsid w:val="003D2C1D"/>
    <w:rsid w:val="003D2C34"/>
    <w:rsid w:val="003D3357"/>
    <w:rsid w:val="003D347B"/>
    <w:rsid w:val="003D3DDD"/>
    <w:rsid w:val="003D42D7"/>
    <w:rsid w:val="003D5842"/>
    <w:rsid w:val="003D58F9"/>
    <w:rsid w:val="003D5CBF"/>
    <w:rsid w:val="003D63CB"/>
    <w:rsid w:val="003D66D2"/>
    <w:rsid w:val="003D6D5C"/>
    <w:rsid w:val="003D73DB"/>
    <w:rsid w:val="003D73E5"/>
    <w:rsid w:val="003D7584"/>
    <w:rsid w:val="003D7A77"/>
    <w:rsid w:val="003E043B"/>
    <w:rsid w:val="003E0488"/>
    <w:rsid w:val="003E0676"/>
    <w:rsid w:val="003E0768"/>
    <w:rsid w:val="003E07AE"/>
    <w:rsid w:val="003E0CCD"/>
    <w:rsid w:val="003E14FC"/>
    <w:rsid w:val="003E1D3D"/>
    <w:rsid w:val="003E2976"/>
    <w:rsid w:val="003E2D55"/>
    <w:rsid w:val="003E36E1"/>
    <w:rsid w:val="003E3F0C"/>
    <w:rsid w:val="003E4858"/>
    <w:rsid w:val="003E4C14"/>
    <w:rsid w:val="003E4C6D"/>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6C9"/>
    <w:rsid w:val="003F0850"/>
    <w:rsid w:val="003F0D12"/>
    <w:rsid w:val="003F11CA"/>
    <w:rsid w:val="003F160C"/>
    <w:rsid w:val="003F2A93"/>
    <w:rsid w:val="003F324F"/>
    <w:rsid w:val="003F33BC"/>
    <w:rsid w:val="003F3D4E"/>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3F6E"/>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D6C"/>
    <w:rsid w:val="00413F9A"/>
    <w:rsid w:val="004140CA"/>
    <w:rsid w:val="004142CA"/>
    <w:rsid w:val="0041434C"/>
    <w:rsid w:val="00414428"/>
    <w:rsid w:val="004147AB"/>
    <w:rsid w:val="00414C0F"/>
    <w:rsid w:val="00414C65"/>
    <w:rsid w:val="00415121"/>
    <w:rsid w:val="00415D76"/>
    <w:rsid w:val="00416665"/>
    <w:rsid w:val="00416A67"/>
    <w:rsid w:val="00416ACB"/>
    <w:rsid w:val="00416C1C"/>
    <w:rsid w:val="0041720C"/>
    <w:rsid w:val="0041727F"/>
    <w:rsid w:val="00417885"/>
    <w:rsid w:val="00420D61"/>
    <w:rsid w:val="0042131B"/>
    <w:rsid w:val="0042191E"/>
    <w:rsid w:val="00421A70"/>
    <w:rsid w:val="00421B8B"/>
    <w:rsid w:val="00421DCF"/>
    <w:rsid w:val="00422341"/>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79E"/>
    <w:rsid w:val="00435FE2"/>
    <w:rsid w:val="004360C5"/>
    <w:rsid w:val="0043667E"/>
    <w:rsid w:val="00436E2F"/>
    <w:rsid w:val="00436EAB"/>
    <w:rsid w:val="0043742B"/>
    <w:rsid w:val="00437818"/>
    <w:rsid w:val="0043797D"/>
    <w:rsid w:val="0044014D"/>
    <w:rsid w:val="004416ED"/>
    <w:rsid w:val="00441A0D"/>
    <w:rsid w:val="00442181"/>
    <w:rsid w:val="004421C9"/>
    <w:rsid w:val="0044282A"/>
    <w:rsid w:val="00442E5D"/>
    <w:rsid w:val="00443C85"/>
    <w:rsid w:val="004446B4"/>
    <w:rsid w:val="004447AD"/>
    <w:rsid w:val="004449AA"/>
    <w:rsid w:val="00444C38"/>
    <w:rsid w:val="00444F21"/>
    <w:rsid w:val="00445702"/>
    <w:rsid w:val="004461D9"/>
    <w:rsid w:val="00446528"/>
    <w:rsid w:val="00446AC6"/>
    <w:rsid w:val="00446D21"/>
    <w:rsid w:val="00447379"/>
    <w:rsid w:val="0044759B"/>
    <w:rsid w:val="0044767A"/>
    <w:rsid w:val="0044783F"/>
    <w:rsid w:val="004479AE"/>
    <w:rsid w:val="00447F54"/>
    <w:rsid w:val="004506CD"/>
    <w:rsid w:val="00450B7E"/>
    <w:rsid w:val="0045136B"/>
    <w:rsid w:val="00451C7E"/>
    <w:rsid w:val="00451E10"/>
    <w:rsid w:val="0045224E"/>
    <w:rsid w:val="004527E3"/>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D53"/>
    <w:rsid w:val="00462035"/>
    <w:rsid w:val="00462062"/>
    <w:rsid w:val="00462A4E"/>
    <w:rsid w:val="00463680"/>
    <w:rsid w:val="00463A6F"/>
    <w:rsid w:val="00463BAE"/>
    <w:rsid w:val="004646B4"/>
    <w:rsid w:val="00464A88"/>
    <w:rsid w:val="004651A0"/>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9B5"/>
    <w:rsid w:val="00474220"/>
    <w:rsid w:val="004752D3"/>
    <w:rsid w:val="004754E1"/>
    <w:rsid w:val="00475A58"/>
    <w:rsid w:val="00475C77"/>
    <w:rsid w:val="00475CE0"/>
    <w:rsid w:val="0047658C"/>
    <w:rsid w:val="00476827"/>
    <w:rsid w:val="00476BD4"/>
    <w:rsid w:val="00477078"/>
    <w:rsid w:val="00477ABB"/>
    <w:rsid w:val="00477C35"/>
    <w:rsid w:val="0048037D"/>
    <w:rsid w:val="004806F0"/>
    <w:rsid w:val="00480988"/>
    <w:rsid w:val="00480E05"/>
    <w:rsid w:val="00480F2F"/>
    <w:rsid w:val="00481504"/>
    <w:rsid w:val="004815B5"/>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E33"/>
    <w:rsid w:val="004903DD"/>
    <w:rsid w:val="00491CD4"/>
    <w:rsid w:val="00491F90"/>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061"/>
    <w:rsid w:val="004A0367"/>
    <w:rsid w:val="004A0590"/>
    <w:rsid w:val="004A0D37"/>
    <w:rsid w:val="004A0F39"/>
    <w:rsid w:val="004A1107"/>
    <w:rsid w:val="004A2010"/>
    <w:rsid w:val="004A223D"/>
    <w:rsid w:val="004A250F"/>
    <w:rsid w:val="004A251F"/>
    <w:rsid w:val="004A3292"/>
    <w:rsid w:val="004A34B9"/>
    <w:rsid w:val="004A3B46"/>
    <w:rsid w:val="004A3BF1"/>
    <w:rsid w:val="004A3C7D"/>
    <w:rsid w:val="004A3E42"/>
    <w:rsid w:val="004A4715"/>
    <w:rsid w:val="004A4C7D"/>
    <w:rsid w:val="004A5046"/>
    <w:rsid w:val="004A565E"/>
    <w:rsid w:val="004A5DF3"/>
    <w:rsid w:val="004A6134"/>
    <w:rsid w:val="004A62E8"/>
    <w:rsid w:val="004A669F"/>
    <w:rsid w:val="004A6E6C"/>
    <w:rsid w:val="004A6F46"/>
    <w:rsid w:val="004A7092"/>
    <w:rsid w:val="004B05D1"/>
    <w:rsid w:val="004B0B03"/>
    <w:rsid w:val="004B0E6F"/>
    <w:rsid w:val="004B111A"/>
    <w:rsid w:val="004B13F0"/>
    <w:rsid w:val="004B182A"/>
    <w:rsid w:val="004B187B"/>
    <w:rsid w:val="004B267F"/>
    <w:rsid w:val="004B2EBA"/>
    <w:rsid w:val="004B3609"/>
    <w:rsid w:val="004B3ECF"/>
    <w:rsid w:val="004B3F99"/>
    <w:rsid w:val="004B4164"/>
    <w:rsid w:val="004B428A"/>
    <w:rsid w:val="004B43D3"/>
    <w:rsid w:val="004B44D0"/>
    <w:rsid w:val="004B49E6"/>
    <w:rsid w:val="004B4D69"/>
    <w:rsid w:val="004B4F89"/>
    <w:rsid w:val="004B5182"/>
    <w:rsid w:val="004B532E"/>
    <w:rsid w:val="004B5832"/>
    <w:rsid w:val="004B5B71"/>
    <w:rsid w:val="004B662B"/>
    <w:rsid w:val="004B7CAA"/>
    <w:rsid w:val="004C01A8"/>
    <w:rsid w:val="004C1840"/>
    <w:rsid w:val="004C19A3"/>
    <w:rsid w:val="004C24C9"/>
    <w:rsid w:val="004C2ADA"/>
    <w:rsid w:val="004C31B6"/>
    <w:rsid w:val="004C32D7"/>
    <w:rsid w:val="004C43B7"/>
    <w:rsid w:val="004C4BC1"/>
    <w:rsid w:val="004C5319"/>
    <w:rsid w:val="004C621F"/>
    <w:rsid w:val="004C62B0"/>
    <w:rsid w:val="004C64B1"/>
    <w:rsid w:val="004C77F4"/>
    <w:rsid w:val="004C7948"/>
    <w:rsid w:val="004C7AB1"/>
    <w:rsid w:val="004C7BB8"/>
    <w:rsid w:val="004C7C60"/>
    <w:rsid w:val="004C7DC0"/>
    <w:rsid w:val="004D0418"/>
    <w:rsid w:val="004D0893"/>
    <w:rsid w:val="004D08AF"/>
    <w:rsid w:val="004D0DFE"/>
    <w:rsid w:val="004D1D91"/>
    <w:rsid w:val="004D22C3"/>
    <w:rsid w:val="004D28F9"/>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938"/>
    <w:rsid w:val="004E4060"/>
    <w:rsid w:val="004E409A"/>
    <w:rsid w:val="004E40D0"/>
    <w:rsid w:val="004E5555"/>
    <w:rsid w:val="004E56C1"/>
    <w:rsid w:val="004E5EFC"/>
    <w:rsid w:val="004E632F"/>
    <w:rsid w:val="004E65B9"/>
    <w:rsid w:val="004E6BF0"/>
    <w:rsid w:val="004E726B"/>
    <w:rsid w:val="004F0235"/>
    <w:rsid w:val="004F0325"/>
    <w:rsid w:val="004F0FB9"/>
    <w:rsid w:val="004F0FE5"/>
    <w:rsid w:val="004F1AA9"/>
    <w:rsid w:val="004F2603"/>
    <w:rsid w:val="004F2619"/>
    <w:rsid w:val="004F2F7E"/>
    <w:rsid w:val="004F32B5"/>
    <w:rsid w:val="004F407E"/>
    <w:rsid w:val="004F4D2D"/>
    <w:rsid w:val="004F5107"/>
    <w:rsid w:val="004F5479"/>
    <w:rsid w:val="004F5812"/>
    <w:rsid w:val="004F6264"/>
    <w:rsid w:val="004F66EC"/>
    <w:rsid w:val="004F7528"/>
    <w:rsid w:val="004F788A"/>
    <w:rsid w:val="004F78C6"/>
    <w:rsid w:val="004F7BCA"/>
    <w:rsid w:val="004F7D89"/>
    <w:rsid w:val="005008F8"/>
    <w:rsid w:val="00501814"/>
    <w:rsid w:val="00501981"/>
    <w:rsid w:val="00501A85"/>
    <w:rsid w:val="00501BB3"/>
    <w:rsid w:val="00501E42"/>
    <w:rsid w:val="0050215D"/>
    <w:rsid w:val="005021DD"/>
    <w:rsid w:val="0050242F"/>
    <w:rsid w:val="005026CA"/>
    <w:rsid w:val="00502B72"/>
    <w:rsid w:val="00502B7E"/>
    <w:rsid w:val="00502C9F"/>
    <w:rsid w:val="00502D10"/>
    <w:rsid w:val="00503F1F"/>
    <w:rsid w:val="00504BC1"/>
    <w:rsid w:val="00504FE8"/>
    <w:rsid w:val="00505011"/>
    <w:rsid w:val="00505134"/>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68D"/>
    <w:rsid w:val="005157A9"/>
    <w:rsid w:val="00515DD8"/>
    <w:rsid w:val="00515EE5"/>
    <w:rsid w:val="005168FF"/>
    <w:rsid w:val="005173A7"/>
    <w:rsid w:val="00517616"/>
    <w:rsid w:val="005177E1"/>
    <w:rsid w:val="00517A2E"/>
    <w:rsid w:val="005201FC"/>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27E6A"/>
    <w:rsid w:val="00530157"/>
    <w:rsid w:val="00530423"/>
    <w:rsid w:val="0053197C"/>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5FBB"/>
    <w:rsid w:val="00536579"/>
    <w:rsid w:val="00536C1E"/>
    <w:rsid w:val="0054015C"/>
    <w:rsid w:val="005409F7"/>
    <w:rsid w:val="00540AF3"/>
    <w:rsid w:val="00541D23"/>
    <w:rsid w:val="005429D9"/>
    <w:rsid w:val="00542D42"/>
    <w:rsid w:val="00543070"/>
    <w:rsid w:val="0054343A"/>
    <w:rsid w:val="00543974"/>
    <w:rsid w:val="00543AE1"/>
    <w:rsid w:val="00543DEF"/>
    <w:rsid w:val="00543EBF"/>
    <w:rsid w:val="005447A4"/>
    <w:rsid w:val="00544ABA"/>
    <w:rsid w:val="00545574"/>
    <w:rsid w:val="0054589E"/>
    <w:rsid w:val="005458FB"/>
    <w:rsid w:val="0054593A"/>
    <w:rsid w:val="00545D32"/>
    <w:rsid w:val="00546486"/>
    <w:rsid w:val="005467CB"/>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D58"/>
    <w:rsid w:val="00560E59"/>
    <w:rsid w:val="00561301"/>
    <w:rsid w:val="00561372"/>
    <w:rsid w:val="005615D8"/>
    <w:rsid w:val="00562156"/>
    <w:rsid w:val="005626D6"/>
    <w:rsid w:val="005629E0"/>
    <w:rsid w:val="005638D4"/>
    <w:rsid w:val="00563B1A"/>
    <w:rsid w:val="00563B76"/>
    <w:rsid w:val="005640F3"/>
    <w:rsid w:val="00564A45"/>
    <w:rsid w:val="005651D3"/>
    <w:rsid w:val="005656ED"/>
    <w:rsid w:val="005662A3"/>
    <w:rsid w:val="00566544"/>
    <w:rsid w:val="00566608"/>
    <w:rsid w:val="00566756"/>
    <w:rsid w:val="00566C83"/>
    <w:rsid w:val="00566D88"/>
    <w:rsid w:val="0056751C"/>
    <w:rsid w:val="00567E70"/>
    <w:rsid w:val="005700FE"/>
    <w:rsid w:val="00570175"/>
    <w:rsid w:val="00570E24"/>
    <w:rsid w:val="00571512"/>
    <w:rsid w:val="00572760"/>
    <w:rsid w:val="00572DA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A2E"/>
    <w:rsid w:val="00580E48"/>
    <w:rsid w:val="00580F0A"/>
    <w:rsid w:val="005811D1"/>
    <w:rsid w:val="00581246"/>
    <w:rsid w:val="00581735"/>
    <w:rsid w:val="00581F65"/>
    <w:rsid w:val="005824B2"/>
    <w:rsid w:val="00582C3A"/>
    <w:rsid w:val="00582E1A"/>
    <w:rsid w:val="00582F34"/>
    <w:rsid w:val="00582FE7"/>
    <w:rsid w:val="00583147"/>
    <w:rsid w:val="005832D6"/>
    <w:rsid w:val="00583836"/>
    <w:rsid w:val="00584416"/>
    <w:rsid w:val="00584B39"/>
    <w:rsid w:val="00584D87"/>
    <w:rsid w:val="00585000"/>
    <w:rsid w:val="00585016"/>
    <w:rsid w:val="00585028"/>
    <w:rsid w:val="005854D1"/>
    <w:rsid w:val="00585F5B"/>
    <w:rsid w:val="0058620A"/>
    <w:rsid w:val="005869DA"/>
    <w:rsid w:val="00586A96"/>
    <w:rsid w:val="00587FC0"/>
    <w:rsid w:val="005906AD"/>
    <w:rsid w:val="00590CC0"/>
    <w:rsid w:val="00590DA6"/>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4FE1"/>
    <w:rsid w:val="005A5872"/>
    <w:rsid w:val="005A5910"/>
    <w:rsid w:val="005A5D15"/>
    <w:rsid w:val="005A5DE5"/>
    <w:rsid w:val="005A6404"/>
    <w:rsid w:val="005A65C6"/>
    <w:rsid w:val="005A669D"/>
    <w:rsid w:val="005A6F77"/>
    <w:rsid w:val="005A70DA"/>
    <w:rsid w:val="005A7734"/>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D87"/>
    <w:rsid w:val="005B6B6F"/>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02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F4B"/>
    <w:rsid w:val="005E303C"/>
    <w:rsid w:val="005E35CC"/>
    <w:rsid w:val="005E3713"/>
    <w:rsid w:val="005E371E"/>
    <w:rsid w:val="005E3905"/>
    <w:rsid w:val="005E3E21"/>
    <w:rsid w:val="005E4697"/>
    <w:rsid w:val="005E53F9"/>
    <w:rsid w:val="005E627E"/>
    <w:rsid w:val="005E6A78"/>
    <w:rsid w:val="005E6DD4"/>
    <w:rsid w:val="005E6E6C"/>
    <w:rsid w:val="005E775D"/>
    <w:rsid w:val="005F0A43"/>
    <w:rsid w:val="005F1303"/>
    <w:rsid w:val="005F13AB"/>
    <w:rsid w:val="005F1AEC"/>
    <w:rsid w:val="005F2273"/>
    <w:rsid w:val="005F2795"/>
    <w:rsid w:val="005F27BF"/>
    <w:rsid w:val="005F293E"/>
    <w:rsid w:val="005F2F5E"/>
    <w:rsid w:val="005F3C8B"/>
    <w:rsid w:val="005F4171"/>
    <w:rsid w:val="005F43F3"/>
    <w:rsid w:val="005F4493"/>
    <w:rsid w:val="005F46D6"/>
    <w:rsid w:val="005F4DD6"/>
    <w:rsid w:val="005F4ECA"/>
    <w:rsid w:val="005F50D8"/>
    <w:rsid w:val="005F53A1"/>
    <w:rsid w:val="005F553B"/>
    <w:rsid w:val="005F55A3"/>
    <w:rsid w:val="005F57AE"/>
    <w:rsid w:val="005F5D7A"/>
    <w:rsid w:val="005F6B77"/>
    <w:rsid w:val="005F7487"/>
    <w:rsid w:val="005F75EB"/>
    <w:rsid w:val="005F7AEF"/>
    <w:rsid w:val="006002C7"/>
    <w:rsid w:val="00600F95"/>
    <w:rsid w:val="00601213"/>
    <w:rsid w:val="00601338"/>
    <w:rsid w:val="00601839"/>
    <w:rsid w:val="00602759"/>
    <w:rsid w:val="0060277A"/>
    <w:rsid w:val="00602B7C"/>
    <w:rsid w:val="00603312"/>
    <w:rsid w:val="006039C9"/>
    <w:rsid w:val="006039F2"/>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7CE"/>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6112"/>
    <w:rsid w:val="0061640A"/>
    <w:rsid w:val="006175A9"/>
    <w:rsid w:val="00617B8E"/>
    <w:rsid w:val="00617BEF"/>
    <w:rsid w:val="00617E63"/>
    <w:rsid w:val="006205C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4D1D"/>
    <w:rsid w:val="00635035"/>
    <w:rsid w:val="0063580D"/>
    <w:rsid w:val="00635824"/>
    <w:rsid w:val="00635A32"/>
    <w:rsid w:val="00635CAE"/>
    <w:rsid w:val="00635ED7"/>
    <w:rsid w:val="006360F6"/>
    <w:rsid w:val="00636638"/>
    <w:rsid w:val="00637240"/>
    <w:rsid w:val="00637CF3"/>
    <w:rsid w:val="006406F5"/>
    <w:rsid w:val="006414A1"/>
    <w:rsid w:val="00642179"/>
    <w:rsid w:val="006435FF"/>
    <w:rsid w:val="00643660"/>
    <w:rsid w:val="00643750"/>
    <w:rsid w:val="0064487F"/>
    <w:rsid w:val="00645739"/>
    <w:rsid w:val="0064781C"/>
    <w:rsid w:val="00647A5E"/>
    <w:rsid w:val="00647C1A"/>
    <w:rsid w:val="00650139"/>
    <w:rsid w:val="006510D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A31"/>
    <w:rsid w:val="00655B63"/>
    <w:rsid w:val="0065695A"/>
    <w:rsid w:val="00656A5C"/>
    <w:rsid w:val="00656AB4"/>
    <w:rsid w:val="00656E74"/>
    <w:rsid w:val="00656F94"/>
    <w:rsid w:val="006571F6"/>
    <w:rsid w:val="0065759D"/>
    <w:rsid w:val="006618CC"/>
    <w:rsid w:val="00662111"/>
    <w:rsid w:val="00662118"/>
    <w:rsid w:val="006623C4"/>
    <w:rsid w:val="00662BEF"/>
    <w:rsid w:val="00662E6C"/>
    <w:rsid w:val="006638AD"/>
    <w:rsid w:val="00663DE4"/>
    <w:rsid w:val="00663ECA"/>
    <w:rsid w:val="0066609E"/>
    <w:rsid w:val="00667020"/>
    <w:rsid w:val="0066732C"/>
    <w:rsid w:val="006679F5"/>
    <w:rsid w:val="00667B77"/>
    <w:rsid w:val="00667ED6"/>
    <w:rsid w:val="00667F40"/>
    <w:rsid w:val="006709D8"/>
    <w:rsid w:val="00670E10"/>
    <w:rsid w:val="00671026"/>
    <w:rsid w:val="006716DA"/>
    <w:rsid w:val="00671965"/>
    <w:rsid w:val="006728ED"/>
    <w:rsid w:val="0067294F"/>
    <w:rsid w:val="006732B1"/>
    <w:rsid w:val="0067446F"/>
    <w:rsid w:val="00674614"/>
    <w:rsid w:val="006746A4"/>
    <w:rsid w:val="006747B4"/>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31"/>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BC9"/>
    <w:rsid w:val="00693E1F"/>
    <w:rsid w:val="00693ECB"/>
    <w:rsid w:val="00694797"/>
    <w:rsid w:val="00694867"/>
    <w:rsid w:val="006948D3"/>
    <w:rsid w:val="006952E2"/>
    <w:rsid w:val="006954D8"/>
    <w:rsid w:val="006954D9"/>
    <w:rsid w:val="00695887"/>
    <w:rsid w:val="006960D7"/>
    <w:rsid w:val="006962D5"/>
    <w:rsid w:val="006962DF"/>
    <w:rsid w:val="00696A50"/>
    <w:rsid w:val="00697731"/>
    <w:rsid w:val="00697733"/>
    <w:rsid w:val="00697A89"/>
    <w:rsid w:val="00697C63"/>
    <w:rsid w:val="00697DC8"/>
    <w:rsid w:val="006A0018"/>
    <w:rsid w:val="006A01EA"/>
    <w:rsid w:val="006A092A"/>
    <w:rsid w:val="006A0F70"/>
    <w:rsid w:val="006A11A1"/>
    <w:rsid w:val="006A2307"/>
    <w:rsid w:val="006A254E"/>
    <w:rsid w:val="006A2C30"/>
    <w:rsid w:val="006A301C"/>
    <w:rsid w:val="006A301E"/>
    <w:rsid w:val="006A3E2B"/>
    <w:rsid w:val="006A3F39"/>
    <w:rsid w:val="006A6242"/>
    <w:rsid w:val="006A6E1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9F0"/>
    <w:rsid w:val="006B2A4E"/>
    <w:rsid w:val="006B35AE"/>
    <w:rsid w:val="006B3AD4"/>
    <w:rsid w:val="006B4CBA"/>
    <w:rsid w:val="006B555A"/>
    <w:rsid w:val="006B600A"/>
    <w:rsid w:val="006B6635"/>
    <w:rsid w:val="006B71DF"/>
    <w:rsid w:val="006B78FD"/>
    <w:rsid w:val="006B7D22"/>
    <w:rsid w:val="006B7D2C"/>
    <w:rsid w:val="006C05BE"/>
    <w:rsid w:val="006C1019"/>
    <w:rsid w:val="006C1FA1"/>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EB7"/>
    <w:rsid w:val="006D2FE0"/>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6F01"/>
    <w:rsid w:val="006D7040"/>
    <w:rsid w:val="006D74F3"/>
    <w:rsid w:val="006D7EB0"/>
    <w:rsid w:val="006E0138"/>
    <w:rsid w:val="006E06C4"/>
    <w:rsid w:val="006E0BB0"/>
    <w:rsid w:val="006E0D34"/>
    <w:rsid w:val="006E12C3"/>
    <w:rsid w:val="006E1725"/>
    <w:rsid w:val="006E1D76"/>
    <w:rsid w:val="006E2529"/>
    <w:rsid w:val="006E2E36"/>
    <w:rsid w:val="006E320D"/>
    <w:rsid w:val="006E35C7"/>
    <w:rsid w:val="006E45F3"/>
    <w:rsid w:val="006E4A2F"/>
    <w:rsid w:val="006E4ED4"/>
    <w:rsid w:val="006E5432"/>
    <w:rsid w:val="006E5E19"/>
    <w:rsid w:val="006E61C3"/>
    <w:rsid w:val="006E696F"/>
    <w:rsid w:val="006E7003"/>
    <w:rsid w:val="006E72AD"/>
    <w:rsid w:val="006E74EF"/>
    <w:rsid w:val="006E756F"/>
    <w:rsid w:val="006E7731"/>
    <w:rsid w:val="006E799D"/>
    <w:rsid w:val="006E7B4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D86"/>
    <w:rsid w:val="006F7F2F"/>
    <w:rsid w:val="007001DC"/>
    <w:rsid w:val="007003A1"/>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C1"/>
    <w:rsid w:val="0071022D"/>
    <w:rsid w:val="00710503"/>
    <w:rsid w:val="007109C2"/>
    <w:rsid w:val="00711223"/>
    <w:rsid w:val="00711340"/>
    <w:rsid w:val="0071196D"/>
    <w:rsid w:val="00711BC6"/>
    <w:rsid w:val="0071295B"/>
    <w:rsid w:val="00712A5F"/>
    <w:rsid w:val="00712BFC"/>
    <w:rsid w:val="00712C42"/>
    <w:rsid w:val="00713522"/>
    <w:rsid w:val="00713DE4"/>
    <w:rsid w:val="00714C47"/>
    <w:rsid w:val="007153A1"/>
    <w:rsid w:val="00715BB1"/>
    <w:rsid w:val="00716462"/>
    <w:rsid w:val="007166FA"/>
    <w:rsid w:val="00716F72"/>
    <w:rsid w:val="00717011"/>
    <w:rsid w:val="00717279"/>
    <w:rsid w:val="007172B1"/>
    <w:rsid w:val="007172F8"/>
    <w:rsid w:val="007178E1"/>
    <w:rsid w:val="00717CBA"/>
    <w:rsid w:val="00717CDA"/>
    <w:rsid w:val="00717F5F"/>
    <w:rsid w:val="00720029"/>
    <w:rsid w:val="007200BB"/>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367"/>
    <w:rsid w:val="0073178C"/>
    <w:rsid w:val="007317C5"/>
    <w:rsid w:val="00731E7C"/>
    <w:rsid w:val="007322B8"/>
    <w:rsid w:val="007329EF"/>
    <w:rsid w:val="00732A96"/>
    <w:rsid w:val="00732C4A"/>
    <w:rsid w:val="00732DDB"/>
    <w:rsid w:val="00732E5F"/>
    <w:rsid w:val="00732FDD"/>
    <w:rsid w:val="0073327A"/>
    <w:rsid w:val="00733A34"/>
    <w:rsid w:val="00734339"/>
    <w:rsid w:val="007343D0"/>
    <w:rsid w:val="00734761"/>
    <w:rsid w:val="00734EBE"/>
    <w:rsid w:val="00734F47"/>
    <w:rsid w:val="00735522"/>
    <w:rsid w:val="007358C4"/>
    <w:rsid w:val="007367F2"/>
    <w:rsid w:val="00736DD8"/>
    <w:rsid w:val="00737615"/>
    <w:rsid w:val="00737F9B"/>
    <w:rsid w:val="0074076A"/>
    <w:rsid w:val="00740DEB"/>
    <w:rsid w:val="00741658"/>
    <w:rsid w:val="00741AF4"/>
    <w:rsid w:val="00741D48"/>
    <w:rsid w:val="00741DC8"/>
    <w:rsid w:val="00741DCC"/>
    <w:rsid w:val="0074203A"/>
    <w:rsid w:val="007427B5"/>
    <w:rsid w:val="00742865"/>
    <w:rsid w:val="0074296C"/>
    <w:rsid w:val="00742C83"/>
    <w:rsid w:val="0074360F"/>
    <w:rsid w:val="00744276"/>
    <w:rsid w:val="00744A64"/>
    <w:rsid w:val="00744BE2"/>
    <w:rsid w:val="00744D47"/>
    <w:rsid w:val="00744EA0"/>
    <w:rsid w:val="00745D2E"/>
    <w:rsid w:val="0074638D"/>
    <w:rsid w:val="00746484"/>
    <w:rsid w:val="007466AC"/>
    <w:rsid w:val="0074704F"/>
    <w:rsid w:val="00747466"/>
    <w:rsid w:val="00747F48"/>
    <w:rsid w:val="00747F4C"/>
    <w:rsid w:val="00751091"/>
    <w:rsid w:val="00751B83"/>
    <w:rsid w:val="007520C2"/>
    <w:rsid w:val="00752A63"/>
    <w:rsid w:val="007538DD"/>
    <w:rsid w:val="00753F94"/>
    <w:rsid w:val="007542E5"/>
    <w:rsid w:val="00754359"/>
    <w:rsid w:val="00754411"/>
    <w:rsid w:val="00754BD9"/>
    <w:rsid w:val="00754E7A"/>
    <w:rsid w:val="0075540C"/>
    <w:rsid w:val="00755DB1"/>
    <w:rsid w:val="00756A63"/>
    <w:rsid w:val="007574FC"/>
    <w:rsid w:val="0076074E"/>
    <w:rsid w:val="007607EC"/>
    <w:rsid w:val="00760975"/>
    <w:rsid w:val="007609E5"/>
    <w:rsid w:val="00761254"/>
    <w:rsid w:val="00761747"/>
    <w:rsid w:val="00761CAA"/>
    <w:rsid w:val="00761FDA"/>
    <w:rsid w:val="007621FF"/>
    <w:rsid w:val="007622CD"/>
    <w:rsid w:val="00762EFC"/>
    <w:rsid w:val="007634E3"/>
    <w:rsid w:val="0076357A"/>
    <w:rsid w:val="007639D2"/>
    <w:rsid w:val="00764194"/>
    <w:rsid w:val="00764B56"/>
    <w:rsid w:val="00764CE3"/>
    <w:rsid w:val="007651A2"/>
    <w:rsid w:val="00765291"/>
    <w:rsid w:val="00765CF4"/>
    <w:rsid w:val="00765ED3"/>
    <w:rsid w:val="00766055"/>
    <w:rsid w:val="0076681D"/>
    <w:rsid w:val="00766A65"/>
    <w:rsid w:val="007671F5"/>
    <w:rsid w:val="00767227"/>
    <w:rsid w:val="007676B8"/>
    <w:rsid w:val="00767AF6"/>
    <w:rsid w:val="00767CA5"/>
    <w:rsid w:val="00770486"/>
    <w:rsid w:val="007708E0"/>
    <w:rsid w:val="0077175C"/>
    <w:rsid w:val="00771870"/>
    <w:rsid w:val="00771BF9"/>
    <w:rsid w:val="007725C4"/>
    <w:rsid w:val="00772F8A"/>
    <w:rsid w:val="00773191"/>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A26"/>
    <w:rsid w:val="007811DC"/>
    <w:rsid w:val="007812EF"/>
    <w:rsid w:val="007813BB"/>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9162F"/>
    <w:rsid w:val="00791C4C"/>
    <w:rsid w:val="00791D92"/>
    <w:rsid w:val="00791F39"/>
    <w:rsid w:val="00792859"/>
    <w:rsid w:val="00793539"/>
    <w:rsid w:val="00793985"/>
    <w:rsid w:val="0079468D"/>
    <w:rsid w:val="00794924"/>
    <w:rsid w:val="00794C8A"/>
    <w:rsid w:val="00797109"/>
    <w:rsid w:val="00797921"/>
    <w:rsid w:val="007A03AB"/>
    <w:rsid w:val="007A0B99"/>
    <w:rsid w:val="007A0BC2"/>
    <w:rsid w:val="007A1770"/>
    <w:rsid w:val="007A1822"/>
    <w:rsid w:val="007A1F44"/>
    <w:rsid w:val="007A23FF"/>
    <w:rsid w:val="007A295B"/>
    <w:rsid w:val="007A2AEE"/>
    <w:rsid w:val="007A3424"/>
    <w:rsid w:val="007A35EF"/>
    <w:rsid w:val="007A3681"/>
    <w:rsid w:val="007A3BF1"/>
    <w:rsid w:val="007A3FD6"/>
    <w:rsid w:val="007A41B3"/>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668B"/>
    <w:rsid w:val="007B66EE"/>
    <w:rsid w:val="007B6892"/>
    <w:rsid w:val="007B6C3B"/>
    <w:rsid w:val="007B7DC1"/>
    <w:rsid w:val="007B7EDB"/>
    <w:rsid w:val="007C02EB"/>
    <w:rsid w:val="007C06E6"/>
    <w:rsid w:val="007C0FEF"/>
    <w:rsid w:val="007C19AD"/>
    <w:rsid w:val="007C21D7"/>
    <w:rsid w:val="007C26BF"/>
    <w:rsid w:val="007C2A5A"/>
    <w:rsid w:val="007C2E99"/>
    <w:rsid w:val="007C2EAE"/>
    <w:rsid w:val="007C3497"/>
    <w:rsid w:val="007C34CF"/>
    <w:rsid w:val="007C3598"/>
    <w:rsid w:val="007C39DC"/>
    <w:rsid w:val="007C3A82"/>
    <w:rsid w:val="007C3B4C"/>
    <w:rsid w:val="007C3FA8"/>
    <w:rsid w:val="007C4002"/>
    <w:rsid w:val="007C4C66"/>
    <w:rsid w:val="007C590E"/>
    <w:rsid w:val="007C5CED"/>
    <w:rsid w:val="007C68DA"/>
    <w:rsid w:val="007C6928"/>
    <w:rsid w:val="007C6B49"/>
    <w:rsid w:val="007C7893"/>
    <w:rsid w:val="007C7926"/>
    <w:rsid w:val="007D0BF5"/>
    <w:rsid w:val="007D0D30"/>
    <w:rsid w:val="007D0EA5"/>
    <w:rsid w:val="007D1280"/>
    <w:rsid w:val="007D1B52"/>
    <w:rsid w:val="007D20F4"/>
    <w:rsid w:val="007D229A"/>
    <w:rsid w:val="007D2355"/>
    <w:rsid w:val="007D256B"/>
    <w:rsid w:val="007D29AA"/>
    <w:rsid w:val="007D2F09"/>
    <w:rsid w:val="007D2F44"/>
    <w:rsid w:val="007D2F4D"/>
    <w:rsid w:val="007D3119"/>
    <w:rsid w:val="007D31F5"/>
    <w:rsid w:val="007D3544"/>
    <w:rsid w:val="007D40DA"/>
    <w:rsid w:val="007D4178"/>
    <w:rsid w:val="007D4D33"/>
    <w:rsid w:val="007D5FC3"/>
    <w:rsid w:val="007D670C"/>
    <w:rsid w:val="007D67F3"/>
    <w:rsid w:val="007D7175"/>
    <w:rsid w:val="007E0B8D"/>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B92"/>
    <w:rsid w:val="00804E21"/>
    <w:rsid w:val="00805092"/>
    <w:rsid w:val="008067CC"/>
    <w:rsid w:val="00806AAF"/>
    <w:rsid w:val="008070AC"/>
    <w:rsid w:val="008101FD"/>
    <w:rsid w:val="00810AB5"/>
    <w:rsid w:val="00810D8D"/>
    <w:rsid w:val="00810E59"/>
    <w:rsid w:val="00810F97"/>
    <w:rsid w:val="00811835"/>
    <w:rsid w:val="00812BEF"/>
    <w:rsid w:val="00814631"/>
    <w:rsid w:val="0081491B"/>
    <w:rsid w:val="00814A89"/>
    <w:rsid w:val="00814F96"/>
    <w:rsid w:val="008152C6"/>
    <w:rsid w:val="0081581D"/>
    <w:rsid w:val="00815E27"/>
    <w:rsid w:val="00816F6D"/>
    <w:rsid w:val="0081715C"/>
    <w:rsid w:val="008172BE"/>
    <w:rsid w:val="00817B71"/>
    <w:rsid w:val="00820244"/>
    <w:rsid w:val="00820440"/>
    <w:rsid w:val="00820AC1"/>
    <w:rsid w:val="00820C09"/>
    <w:rsid w:val="00820FF3"/>
    <w:rsid w:val="00821B1C"/>
    <w:rsid w:val="00821B7C"/>
    <w:rsid w:val="00821F91"/>
    <w:rsid w:val="008221B3"/>
    <w:rsid w:val="0082248E"/>
    <w:rsid w:val="00823415"/>
    <w:rsid w:val="008243C5"/>
    <w:rsid w:val="0082460B"/>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3325"/>
    <w:rsid w:val="00833E67"/>
    <w:rsid w:val="00833FCD"/>
    <w:rsid w:val="00834717"/>
    <w:rsid w:val="00834906"/>
    <w:rsid w:val="00834E0F"/>
    <w:rsid w:val="00834FEA"/>
    <w:rsid w:val="008356F4"/>
    <w:rsid w:val="008359E0"/>
    <w:rsid w:val="00835D4F"/>
    <w:rsid w:val="0083667F"/>
    <w:rsid w:val="008376F6"/>
    <w:rsid w:val="00837B0A"/>
    <w:rsid w:val="00837D5B"/>
    <w:rsid w:val="00840607"/>
    <w:rsid w:val="00840768"/>
    <w:rsid w:val="00840970"/>
    <w:rsid w:val="00841CD2"/>
    <w:rsid w:val="00842910"/>
    <w:rsid w:val="00842B77"/>
    <w:rsid w:val="00842EEA"/>
    <w:rsid w:val="0084309F"/>
    <w:rsid w:val="008434B9"/>
    <w:rsid w:val="008444AA"/>
    <w:rsid w:val="00844613"/>
    <w:rsid w:val="00844A90"/>
    <w:rsid w:val="008459A2"/>
    <w:rsid w:val="00845A00"/>
    <w:rsid w:val="00845C12"/>
    <w:rsid w:val="0084658B"/>
    <w:rsid w:val="0084684C"/>
    <w:rsid w:val="008469D9"/>
    <w:rsid w:val="00846D4A"/>
    <w:rsid w:val="00846DC0"/>
    <w:rsid w:val="008474A7"/>
    <w:rsid w:val="00847D0B"/>
    <w:rsid w:val="00850071"/>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D76"/>
    <w:rsid w:val="008650FC"/>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2E76"/>
    <w:rsid w:val="008733B5"/>
    <w:rsid w:val="008733E4"/>
    <w:rsid w:val="00873F15"/>
    <w:rsid w:val="00874096"/>
    <w:rsid w:val="0087421F"/>
    <w:rsid w:val="00875161"/>
    <w:rsid w:val="008756A4"/>
    <w:rsid w:val="00875F73"/>
    <w:rsid w:val="0087652F"/>
    <w:rsid w:val="00876584"/>
    <w:rsid w:val="0087664C"/>
    <w:rsid w:val="008775AB"/>
    <w:rsid w:val="00877AA2"/>
    <w:rsid w:val="00880133"/>
    <w:rsid w:val="00880BCB"/>
    <w:rsid w:val="00880C6D"/>
    <w:rsid w:val="00880F30"/>
    <w:rsid w:val="00882788"/>
    <w:rsid w:val="008833E8"/>
    <w:rsid w:val="008846C5"/>
    <w:rsid w:val="008846F1"/>
    <w:rsid w:val="008847D2"/>
    <w:rsid w:val="00885CA4"/>
    <w:rsid w:val="0088718A"/>
    <w:rsid w:val="00887B48"/>
    <w:rsid w:val="0089033E"/>
    <w:rsid w:val="00890680"/>
    <w:rsid w:val="0089098F"/>
    <w:rsid w:val="0089176E"/>
    <w:rsid w:val="008917E0"/>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A0AB2"/>
    <w:rsid w:val="008A0B9D"/>
    <w:rsid w:val="008A0CFC"/>
    <w:rsid w:val="008A12FE"/>
    <w:rsid w:val="008A28B6"/>
    <w:rsid w:val="008A2BB1"/>
    <w:rsid w:val="008A3466"/>
    <w:rsid w:val="008A389F"/>
    <w:rsid w:val="008A3D02"/>
    <w:rsid w:val="008A44CE"/>
    <w:rsid w:val="008A50E5"/>
    <w:rsid w:val="008A5199"/>
    <w:rsid w:val="008A5940"/>
    <w:rsid w:val="008A6AC3"/>
    <w:rsid w:val="008A73B2"/>
    <w:rsid w:val="008B010A"/>
    <w:rsid w:val="008B043F"/>
    <w:rsid w:val="008B0808"/>
    <w:rsid w:val="008B0AEC"/>
    <w:rsid w:val="008B1E53"/>
    <w:rsid w:val="008B1E5B"/>
    <w:rsid w:val="008B308A"/>
    <w:rsid w:val="008B3586"/>
    <w:rsid w:val="008B389D"/>
    <w:rsid w:val="008B3B13"/>
    <w:rsid w:val="008B3C5C"/>
    <w:rsid w:val="008B4702"/>
    <w:rsid w:val="008B5299"/>
    <w:rsid w:val="008B56CC"/>
    <w:rsid w:val="008B5A5F"/>
    <w:rsid w:val="008B5AB0"/>
    <w:rsid w:val="008B6054"/>
    <w:rsid w:val="008B60CF"/>
    <w:rsid w:val="008B694E"/>
    <w:rsid w:val="008B72E2"/>
    <w:rsid w:val="008B7B08"/>
    <w:rsid w:val="008C00B5"/>
    <w:rsid w:val="008C0CE7"/>
    <w:rsid w:val="008C1096"/>
    <w:rsid w:val="008C13F0"/>
    <w:rsid w:val="008C14DD"/>
    <w:rsid w:val="008C1A09"/>
    <w:rsid w:val="008C1E66"/>
    <w:rsid w:val="008C1F26"/>
    <w:rsid w:val="008C2452"/>
    <w:rsid w:val="008C24CA"/>
    <w:rsid w:val="008C2A3A"/>
    <w:rsid w:val="008C2EB5"/>
    <w:rsid w:val="008C42F2"/>
    <w:rsid w:val="008C48C4"/>
    <w:rsid w:val="008C4A76"/>
    <w:rsid w:val="008C4C7E"/>
    <w:rsid w:val="008C5263"/>
    <w:rsid w:val="008C544A"/>
    <w:rsid w:val="008C580E"/>
    <w:rsid w:val="008C5C17"/>
    <w:rsid w:val="008C5C46"/>
    <w:rsid w:val="008C6184"/>
    <w:rsid w:val="008C6D43"/>
    <w:rsid w:val="008C6DEB"/>
    <w:rsid w:val="008C785E"/>
    <w:rsid w:val="008C7AC8"/>
    <w:rsid w:val="008D083E"/>
    <w:rsid w:val="008D0AFB"/>
    <w:rsid w:val="008D14EF"/>
    <w:rsid w:val="008D1511"/>
    <w:rsid w:val="008D2D5E"/>
    <w:rsid w:val="008D2FE5"/>
    <w:rsid w:val="008D308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1D8"/>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F0A38"/>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9005AA"/>
    <w:rsid w:val="00901883"/>
    <w:rsid w:val="00901AD7"/>
    <w:rsid w:val="00901B8A"/>
    <w:rsid w:val="00902132"/>
    <w:rsid w:val="00902F22"/>
    <w:rsid w:val="00903802"/>
    <w:rsid w:val="0090389B"/>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FC9"/>
    <w:rsid w:val="0091118F"/>
    <w:rsid w:val="009114B6"/>
    <w:rsid w:val="009114F9"/>
    <w:rsid w:val="00911CA3"/>
    <w:rsid w:val="00912165"/>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4CD"/>
    <w:rsid w:val="0092153B"/>
    <w:rsid w:val="0092180D"/>
    <w:rsid w:val="009220CA"/>
    <w:rsid w:val="00922629"/>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34A5"/>
    <w:rsid w:val="009336EC"/>
    <w:rsid w:val="00933CE3"/>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1789"/>
    <w:rsid w:val="00942A29"/>
    <w:rsid w:val="00942BD8"/>
    <w:rsid w:val="00942C80"/>
    <w:rsid w:val="009430A5"/>
    <w:rsid w:val="00943197"/>
    <w:rsid w:val="0094344F"/>
    <w:rsid w:val="009435F2"/>
    <w:rsid w:val="00943C70"/>
    <w:rsid w:val="00943EBA"/>
    <w:rsid w:val="00945180"/>
    <w:rsid w:val="0094590C"/>
    <w:rsid w:val="00946355"/>
    <w:rsid w:val="00946518"/>
    <w:rsid w:val="00946640"/>
    <w:rsid w:val="009468B7"/>
    <w:rsid w:val="00946B07"/>
    <w:rsid w:val="00946B36"/>
    <w:rsid w:val="0094724E"/>
    <w:rsid w:val="00947A45"/>
    <w:rsid w:val="00947BE6"/>
    <w:rsid w:val="00947BFA"/>
    <w:rsid w:val="009500E3"/>
    <w:rsid w:val="00950128"/>
    <w:rsid w:val="0095017E"/>
    <w:rsid w:val="0095031F"/>
    <w:rsid w:val="0095048D"/>
    <w:rsid w:val="0095156C"/>
    <w:rsid w:val="00951AAB"/>
    <w:rsid w:val="00951AD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24B"/>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13ED"/>
    <w:rsid w:val="0098194F"/>
    <w:rsid w:val="00981D58"/>
    <w:rsid w:val="009826C8"/>
    <w:rsid w:val="009836E4"/>
    <w:rsid w:val="0098412F"/>
    <w:rsid w:val="00984374"/>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B46"/>
    <w:rsid w:val="00987EED"/>
    <w:rsid w:val="00990BAE"/>
    <w:rsid w:val="00990BD5"/>
    <w:rsid w:val="00991091"/>
    <w:rsid w:val="0099196F"/>
    <w:rsid w:val="00991F2C"/>
    <w:rsid w:val="00991FF6"/>
    <w:rsid w:val="00992B98"/>
    <w:rsid w:val="00992C85"/>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782"/>
    <w:rsid w:val="009A483C"/>
    <w:rsid w:val="009A4869"/>
    <w:rsid w:val="009A4CA4"/>
    <w:rsid w:val="009A5624"/>
    <w:rsid w:val="009A6A6B"/>
    <w:rsid w:val="009A70DE"/>
    <w:rsid w:val="009A7626"/>
    <w:rsid w:val="009A791C"/>
    <w:rsid w:val="009A7DE1"/>
    <w:rsid w:val="009B1E81"/>
    <w:rsid w:val="009B1EF9"/>
    <w:rsid w:val="009B1F0A"/>
    <w:rsid w:val="009B2090"/>
    <w:rsid w:val="009B25DB"/>
    <w:rsid w:val="009B26AC"/>
    <w:rsid w:val="009B2A77"/>
    <w:rsid w:val="009B34E0"/>
    <w:rsid w:val="009B37E2"/>
    <w:rsid w:val="009B3CF6"/>
    <w:rsid w:val="009B4305"/>
    <w:rsid w:val="009B4519"/>
    <w:rsid w:val="009B4FDE"/>
    <w:rsid w:val="009B506B"/>
    <w:rsid w:val="009B5111"/>
    <w:rsid w:val="009B5405"/>
    <w:rsid w:val="009B54C2"/>
    <w:rsid w:val="009B57EF"/>
    <w:rsid w:val="009B58F9"/>
    <w:rsid w:val="009B5934"/>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B95"/>
    <w:rsid w:val="009D0729"/>
    <w:rsid w:val="009D0B25"/>
    <w:rsid w:val="009D0F66"/>
    <w:rsid w:val="009D1815"/>
    <w:rsid w:val="009D199B"/>
    <w:rsid w:val="009D1A06"/>
    <w:rsid w:val="009D1BA4"/>
    <w:rsid w:val="009D1D5A"/>
    <w:rsid w:val="009D1F9A"/>
    <w:rsid w:val="009D22E4"/>
    <w:rsid w:val="009D22F7"/>
    <w:rsid w:val="009D319C"/>
    <w:rsid w:val="009D3DB8"/>
    <w:rsid w:val="009D5106"/>
    <w:rsid w:val="009D55B6"/>
    <w:rsid w:val="009D5BAB"/>
    <w:rsid w:val="009D6A0A"/>
    <w:rsid w:val="009D7432"/>
    <w:rsid w:val="009D78D0"/>
    <w:rsid w:val="009D7E1C"/>
    <w:rsid w:val="009E058F"/>
    <w:rsid w:val="009E05BC"/>
    <w:rsid w:val="009E0A9E"/>
    <w:rsid w:val="009E19A2"/>
    <w:rsid w:val="009E1B47"/>
    <w:rsid w:val="009E29DE"/>
    <w:rsid w:val="009E3AFD"/>
    <w:rsid w:val="009E3CDD"/>
    <w:rsid w:val="009E4881"/>
    <w:rsid w:val="009E4B10"/>
    <w:rsid w:val="009E4B16"/>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3D0"/>
    <w:rsid w:val="009F6878"/>
    <w:rsid w:val="009F6A6A"/>
    <w:rsid w:val="009F6B33"/>
    <w:rsid w:val="009F749E"/>
    <w:rsid w:val="009F74D0"/>
    <w:rsid w:val="009F7AE6"/>
    <w:rsid w:val="009F7E10"/>
    <w:rsid w:val="00A004F5"/>
    <w:rsid w:val="00A005B0"/>
    <w:rsid w:val="00A00851"/>
    <w:rsid w:val="00A00B9B"/>
    <w:rsid w:val="00A015B3"/>
    <w:rsid w:val="00A01685"/>
    <w:rsid w:val="00A018DE"/>
    <w:rsid w:val="00A01F17"/>
    <w:rsid w:val="00A022A5"/>
    <w:rsid w:val="00A029D8"/>
    <w:rsid w:val="00A02A6F"/>
    <w:rsid w:val="00A03371"/>
    <w:rsid w:val="00A03871"/>
    <w:rsid w:val="00A03A22"/>
    <w:rsid w:val="00A0430A"/>
    <w:rsid w:val="00A04634"/>
    <w:rsid w:val="00A06119"/>
    <w:rsid w:val="00A06560"/>
    <w:rsid w:val="00A06659"/>
    <w:rsid w:val="00A06B36"/>
    <w:rsid w:val="00A06FF7"/>
    <w:rsid w:val="00A07392"/>
    <w:rsid w:val="00A07540"/>
    <w:rsid w:val="00A0791D"/>
    <w:rsid w:val="00A07A48"/>
    <w:rsid w:val="00A108EE"/>
    <w:rsid w:val="00A10ACB"/>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B9"/>
    <w:rsid w:val="00A25007"/>
    <w:rsid w:val="00A25294"/>
    <w:rsid w:val="00A254EE"/>
    <w:rsid w:val="00A25B83"/>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31A0"/>
    <w:rsid w:val="00A34322"/>
    <w:rsid w:val="00A3432B"/>
    <w:rsid w:val="00A346BA"/>
    <w:rsid w:val="00A34C67"/>
    <w:rsid w:val="00A34D62"/>
    <w:rsid w:val="00A34DC8"/>
    <w:rsid w:val="00A35DCE"/>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D3"/>
    <w:rsid w:val="00A534FD"/>
    <w:rsid w:val="00A53E38"/>
    <w:rsid w:val="00A53F55"/>
    <w:rsid w:val="00A54114"/>
    <w:rsid w:val="00A5417B"/>
    <w:rsid w:val="00A54599"/>
    <w:rsid w:val="00A54B82"/>
    <w:rsid w:val="00A54FB1"/>
    <w:rsid w:val="00A5513F"/>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7B4"/>
    <w:rsid w:val="00A65911"/>
    <w:rsid w:val="00A65A21"/>
    <w:rsid w:val="00A65C73"/>
    <w:rsid w:val="00A65D2F"/>
    <w:rsid w:val="00A6643C"/>
    <w:rsid w:val="00A67117"/>
    <w:rsid w:val="00A674C6"/>
    <w:rsid w:val="00A67544"/>
    <w:rsid w:val="00A67CF9"/>
    <w:rsid w:val="00A705DF"/>
    <w:rsid w:val="00A7075B"/>
    <w:rsid w:val="00A70A8D"/>
    <w:rsid w:val="00A71CE6"/>
    <w:rsid w:val="00A71D23"/>
    <w:rsid w:val="00A720A8"/>
    <w:rsid w:val="00A72D66"/>
    <w:rsid w:val="00A7333A"/>
    <w:rsid w:val="00A7364D"/>
    <w:rsid w:val="00A73D0D"/>
    <w:rsid w:val="00A7438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2907"/>
    <w:rsid w:val="00A82D58"/>
    <w:rsid w:val="00A82F93"/>
    <w:rsid w:val="00A8335F"/>
    <w:rsid w:val="00A833DA"/>
    <w:rsid w:val="00A83463"/>
    <w:rsid w:val="00A8350B"/>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8AD"/>
    <w:rsid w:val="00A922A2"/>
    <w:rsid w:val="00A9291A"/>
    <w:rsid w:val="00A9327B"/>
    <w:rsid w:val="00A93610"/>
    <w:rsid w:val="00A93B69"/>
    <w:rsid w:val="00A94796"/>
    <w:rsid w:val="00A95105"/>
    <w:rsid w:val="00A951C3"/>
    <w:rsid w:val="00A95682"/>
    <w:rsid w:val="00A95F6F"/>
    <w:rsid w:val="00A963C7"/>
    <w:rsid w:val="00A97044"/>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75B2"/>
    <w:rsid w:val="00AA7798"/>
    <w:rsid w:val="00AB0008"/>
    <w:rsid w:val="00AB0543"/>
    <w:rsid w:val="00AB06EA"/>
    <w:rsid w:val="00AB0AC9"/>
    <w:rsid w:val="00AB0D3B"/>
    <w:rsid w:val="00AB185A"/>
    <w:rsid w:val="00AB1BA1"/>
    <w:rsid w:val="00AB1BA7"/>
    <w:rsid w:val="00AB1CE8"/>
    <w:rsid w:val="00AB1E04"/>
    <w:rsid w:val="00AB2145"/>
    <w:rsid w:val="00AB249F"/>
    <w:rsid w:val="00AB27F9"/>
    <w:rsid w:val="00AB290F"/>
    <w:rsid w:val="00AB2CA8"/>
    <w:rsid w:val="00AB3113"/>
    <w:rsid w:val="00AB348A"/>
    <w:rsid w:val="00AB3F38"/>
    <w:rsid w:val="00AB43EC"/>
    <w:rsid w:val="00AB446A"/>
    <w:rsid w:val="00AB4BF4"/>
    <w:rsid w:val="00AB599F"/>
    <w:rsid w:val="00AB5ADF"/>
    <w:rsid w:val="00AB5BD0"/>
    <w:rsid w:val="00AB5E57"/>
    <w:rsid w:val="00AB6859"/>
    <w:rsid w:val="00AB725F"/>
    <w:rsid w:val="00AB74A7"/>
    <w:rsid w:val="00AB7535"/>
    <w:rsid w:val="00AB774E"/>
    <w:rsid w:val="00AC0705"/>
    <w:rsid w:val="00AC0E88"/>
    <w:rsid w:val="00AC109B"/>
    <w:rsid w:val="00AC111C"/>
    <w:rsid w:val="00AC1EC3"/>
    <w:rsid w:val="00AC2896"/>
    <w:rsid w:val="00AC28D4"/>
    <w:rsid w:val="00AC2D2D"/>
    <w:rsid w:val="00AC4BD1"/>
    <w:rsid w:val="00AC50BD"/>
    <w:rsid w:val="00AC59A5"/>
    <w:rsid w:val="00AC74DA"/>
    <w:rsid w:val="00AC789C"/>
    <w:rsid w:val="00AC7A2B"/>
    <w:rsid w:val="00AC7C25"/>
    <w:rsid w:val="00AC7C56"/>
    <w:rsid w:val="00AD08E3"/>
    <w:rsid w:val="00AD0A51"/>
    <w:rsid w:val="00AD0B37"/>
    <w:rsid w:val="00AD11F7"/>
    <w:rsid w:val="00AD1DB7"/>
    <w:rsid w:val="00AD2232"/>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9E"/>
    <w:rsid w:val="00AE1A2F"/>
    <w:rsid w:val="00AE2221"/>
    <w:rsid w:val="00AE22F2"/>
    <w:rsid w:val="00AE2876"/>
    <w:rsid w:val="00AE29FC"/>
    <w:rsid w:val="00AE2F3F"/>
    <w:rsid w:val="00AE30AC"/>
    <w:rsid w:val="00AE3126"/>
    <w:rsid w:val="00AE3338"/>
    <w:rsid w:val="00AE3B3B"/>
    <w:rsid w:val="00AE3B4E"/>
    <w:rsid w:val="00AE3E92"/>
    <w:rsid w:val="00AE4256"/>
    <w:rsid w:val="00AE59EC"/>
    <w:rsid w:val="00AE67B3"/>
    <w:rsid w:val="00AE6A0F"/>
    <w:rsid w:val="00AE7864"/>
    <w:rsid w:val="00AE78EC"/>
    <w:rsid w:val="00AE7949"/>
    <w:rsid w:val="00AE7EE1"/>
    <w:rsid w:val="00AF0B51"/>
    <w:rsid w:val="00AF17C2"/>
    <w:rsid w:val="00AF18D6"/>
    <w:rsid w:val="00AF18E5"/>
    <w:rsid w:val="00AF25D5"/>
    <w:rsid w:val="00AF3DBB"/>
    <w:rsid w:val="00AF4205"/>
    <w:rsid w:val="00AF5194"/>
    <w:rsid w:val="00AF53EF"/>
    <w:rsid w:val="00AF5EFD"/>
    <w:rsid w:val="00AF6195"/>
    <w:rsid w:val="00AF65AE"/>
    <w:rsid w:val="00AF73C3"/>
    <w:rsid w:val="00AF790F"/>
    <w:rsid w:val="00AF795C"/>
    <w:rsid w:val="00B000C4"/>
    <w:rsid w:val="00B00543"/>
    <w:rsid w:val="00B00752"/>
    <w:rsid w:val="00B007CC"/>
    <w:rsid w:val="00B010EF"/>
    <w:rsid w:val="00B0177A"/>
    <w:rsid w:val="00B01A35"/>
    <w:rsid w:val="00B01B60"/>
    <w:rsid w:val="00B01CDD"/>
    <w:rsid w:val="00B02350"/>
    <w:rsid w:val="00B02359"/>
    <w:rsid w:val="00B026C1"/>
    <w:rsid w:val="00B027A7"/>
    <w:rsid w:val="00B02B9C"/>
    <w:rsid w:val="00B0353B"/>
    <w:rsid w:val="00B040B2"/>
    <w:rsid w:val="00B050E9"/>
    <w:rsid w:val="00B052DD"/>
    <w:rsid w:val="00B05CBB"/>
    <w:rsid w:val="00B07166"/>
    <w:rsid w:val="00B07468"/>
    <w:rsid w:val="00B074D5"/>
    <w:rsid w:val="00B07F59"/>
    <w:rsid w:val="00B104CB"/>
    <w:rsid w:val="00B10558"/>
    <w:rsid w:val="00B108A2"/>
    <w:rsid w:val="00B11770"/>
    <w:rsid w:val="00B1223A"/>
    <w:rsid w:val="00B1354C"/>
    <w:rsid w:val="00B1393F"/>
    <w:rsid w:val="00B13B3E"/>
    <w:rsid w:val="00B13DAA"/>
    <w:rsid w:val="00B14C3D"/>
    <w:rsid w:val="00B14C79"/>
    <w:rsid w:val="00B14FD0"/>
    <w:rsid w:val="00B15315"/>
    <w:rsid w:val="00B156A9"/>
    <w:rsid w:val="00B1577A"/>
    <w:rsid w:val="00B15DDD"/>
    <w:rsid w:val="00B15F83"/>
    <w:rsid w:val="00B16078"/>
    <w:rsid w:val="00B160FF"/>
    <w:rsid w:val="00B16322"/>
    <w:rsid w:val="00B16605"/>
    <w:rsid w:val="00B1662E"/>
    <w:rsid w:val="00B16B7D"/>
    <w:rsid w:val="00B171A7"/>
    <w:rsid w:val="00B17415"/>
    <w:rsid w:val="00B17E46"/>
    <w:rsid w:val="00B212D2"/>
    <w:rsid w:val="00B21CBF"/>
    <w:rsid w:val="00B222C3"/>
    <w:rsid w:val="00B2248A"/>
    <w:rsid w:val="00B22C0D"/>
    <w:rsid w:val="00B22C6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4D1"/>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721"/>
    <w:rsid w:val="00B35CDA"/>
    <w:rsid w:val="00B36373"/>
    <w:rsid w:val="00B37D97"/>
    <w:rsid w:val="00B40429"/>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4CA"/>
    <w:rsid w:val="00B44C95"/>
    <w:rsid w:val="00B44F6F"/>
    <w:rsid w:val="00B44F99"/>
    <w:rsid w:val="00B45039"/>
    <w:rsid w:val="00B45081"/>
    <w:rsid w:val="00B45876"/>
    <w:rsid w:val="00B45B8B"/>
    <w:rsid w:val="00B45E42"/>
    <w:rsid w:val="00B45FEE"/>
    <w:rsid w:val="00B4696E"/>
    <w:rsid w:val="00B4759B"/>
    <w:rsid w:val="00B504C1"/>
    <w:rsid w:val="00B504FC"/>
    <w:rsid w:val="00B50B02"/>
    <w:rsid w:val="00B51542"/>
    <w:rsid w:val="00B51D1D"/>
    <w:rsid w:val="00B51FA9"/>
    <w:rsid w:val="00B52436"/>
    <w:rsid w:val="00B5285D"/>
    <w:rsid w:val="00B52BF7"/>
    <w:rsid w:val="00B53040"/>
    <w:rsid w:val="00B5310E"/>
    <w:rsid w:val="00B5340D"/>
    <w:rsid w:val="00B53A5F"/>
    <w:rsid w:val="00B540F8"/>
    <w:rsid w:val="00B540FF"/>
    <w:rsid w:val="00B54ACC"/>
    <w:rsid w:val="00B54B7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59D1"/>
    <w:rsid w:val="00B660E8"/>
    <w:rsid w:val="00B66472"/>
    <w:rsid w:val="00B66A1C"/>
    <w:rsid w:val="00B66FB9"/>
    <w:rsid w:val="00B67955"/>
    <w:rsid w:val="00B7037E"/>
    <w:rsid w:val="00B703FC"/>
    <w:rsid w:val="00B70F27"/>
    <w:rsid w:val="00B711CE"/>
    <w:rsid w:val="00B7157B"/>
    <w:rsid w:val="00B71822"/>
    <w:rsid w:val="00B71DC8"/>
    <w:rsid w:val="00B72081"/>
    <w:rsid w:val="00B73E9C"/>
    <w:rsid w:val="00B74251"/>
    <w:rsid w:val="00B7455A"/>
    <w:rsid w:val="00B746C6"/>
    <w:rsid w:val="00B74F3C"/>
    <w:rsid w:val="00B75A0B"/>
    <w:rsid w:val="00B7604C"/>
    <w:rsid w:val="00B7652C"/>
    <w:rsid w:val="00B766BF"/>
    <w:rsid w:val="00B76EAF"/>
    <w:rsid w:val="00B76FA6"/>
    <w:rsid w:val="00B777A6"/>
    <w:rsid w:val="00B77C1F"/>
    <w:rsid w:val="00B80246"/>
    <w:rsid w:val="00B80910"/>
    <w:rsid w:val="00B818F4"/>
    <w:rsid w:val="00B81BC9"/>
    <w:rsid w:val="00B81E72"/>
    <w:rsid w:val="00B81F9C"/>
    <w:rsid w:val="00B8222F"/>
    <w:rsid w:val="00B82615"/>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204"/>
    <w:rsid w:val="00B92A3A"/>
    <w:rsid w:val="00B92AFF"/>
    <w:rsid w:val="00B92FD2"/>
    <w:rsid w:val="00B93204"/>
    <w:rsid w:val="00B9455B"/>
    <w:rsid w:val="00B948B4"/>
    <w:rsid w:val="00B94E17"/>
    <w:rsid w:val="00B94F1F"/>
    <w:rsid w:val="00B957FE"/>
    <w:rsid w:val="00B95F02"/>
    <w:rsid w:val="00B96BEF"/>
    <w:rsid w:val="00B96FC0"/>
    <w:rsid w:val="00B97260"/>
    <w:rsid w:val="00B978B7"/>
    <w:rsid w:val="00B979E3"/>
    <w:rsid w:val="00B97A69"/>
    <w:rsid w:val="00BA0632"/>
    <w:rsid w:val="00BA0AAA"/>
    <w:rsid w:val="00BA0AD1"/>
    <w:rsid w:val="00BA0DFB"/>
    <w:rsid w:val="00BA0E5A"/>
    <w:rsid w:val="00BA1CD2"/>
    <w:rsid w:val="00BA1F56"/>
    <w:rsid w:val="00BA2C6A"/>
    <w:rsid w:val="00BA2C72"/>
    <w:rsid w:val="00BA2FEF"/>
    <w:rsid w:val="00BA40A3"/>
    <w:rsid w:val="00BA41C3"/>
    <w:rsid w:val="00BA46D4"/>
    <w:rsid w:val="00BA4D55"/>
    <w:rsid w:val="00BA6527"/>
    <w:rsid w:val="00BA6C30"/>
    <w:rsid w:val="00BA6EB5"/>
    <w:rsid w:val="00BA76DE"/>
    <w:rsid w:val="00BB0067"/>
    <w:rsid w:val="00BB1463"/>
    <w:rsid w:val="00BB1548"/>
    <w:rsid w:val="00BB1CE7"/>
    <w:rsid w:val="00BB2FD3"/>
    <w:rsid w:val="00BB2FDF"/>
    <w:rsid w:val="00BB2FFF"/>
    <w:rsid w:val="00BB3360"/>
    <w:rsid w:val="00BB4496"/>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BBF"/>
    <w:rsid w:val="00BC4C27"/>
    <w:rsid w:val="00BC6164"/>
    <w:rsid w:val="00BC65F1"/>
    <w:rsid w:val="00BC6FD6"/>
    <w:rsid w:val="00BC7198"/>
    <w:rsid w:val="00BC7F62"/>
    <w:rsid w:val="00BD008E"/>
    <w:rsid w:val="00BD1846"/>
    <w:rsid w:val="00BD23D2"/>
    <w:rsid w:val="00BD2F3B"/>
    <w:rsid w:val="00BD2F7D"/>
    <w:rsid w:val="00BD3372"/>
    <w:rsid w:val="00BD4173"/>
    <w:rsid w:val="00BD50AA"/>
    <w:rsid w:val="00BD5135"/>
    <w:rsid w:val="00BD5180"/>
    <w:rsid w:val="00BD521A"/>
    <w:rsid w:val="00BD5C52"/>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20D"/>
    <w:rsid w:val="00BE44D4"/>
    <w:rsid w:val="00BE4841"/>
    <w:rsid w:val="00BE49B1"/>
    <w:rsid w:val="00BE4B20"/>
    <w:rsid w:val="00BE53D8"/>
    <w:rsid w:val="00BE544D"/>
    <w:rsid w:val="00BE58C1"/>
    <w:rsid w:val="00BE5FC4"/>
    <w:rsid w:val="00BE5FCC"/>
    <w:rsid w:val="00BE6304"/>
    <w:rsid w:val="00BE6DA4"/>
    <w:rsid w:val="00BE7C4D"/>
    <w:rsid w:val="00BE7F1F"/>
    <w:rsid w:val="00BE7F6A"/>
    <w:rsid w:val="00BF0274"/>
    <w:rsid w:val="00BF08C4"/>
    <w:rsid w:val="00BF0BAF"/>
    <w:rsid w:val="00BF0C7B"/>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1FD"/>
    <w:rsid w:val="00BF73F2"/>
    <w:rsid w:val="00BF77CE"/>
    <w:rsid w:val="00BF7942"/>
    <w:rsid w:val="00BF7B2E"/>
    <w:rsid w:val="00BF7D0F"/>
    <w:rsid w:val="00C002B6"/>
    <w:rsid w:val="00C00606"/>
    <w:rsid w:val="00C01671"/>
    <w:rsid w:val="00C0182B"/>
    <w:rsid w:val="00C01CBD"/>
    <w:rsid w:val="00C02350"/>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1DC0"/>
    <w:rsid w:val="00C12012"/>
    <w:rsid w:val="00C12734"/>
    <w:rsid w:val="00C12874"/>
    <w:rsid w:val="00C12BC1"/>
    <w:rsid w:val="00C135D7"/>
    <w:rsid w:val="00C13AA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FBD"/>
    <w:rsid w:val="00C23130"/>
    <w:rsid w:val="00C23A1F"/>
    <w:rsid w:val="00C23CC4"/>
    <w:rsid w:val="00C23CC8"/>
    <w:rsid w:val="00C23D8A"/>
    <w:rsid w:val="00C23EB0"/>
    <w:rsid w:val="00C2500A"/>
    <w:rsid w:val="00C255A5"/>
    <w:rsid w:val="00C2584B"/>
    <w:rsid w:val="00C25942"/>
    <w:rsid w:val="00C25DD9"/>
    <w:rsid w:val="00C26566"/>
    <w:rsid w:val="00C2663F"/>
    <w:rsid w:val="00C26DB8"/>
    <w:rsid w:val="00C30AB2"/>
    <w:rsid w:val="00C31030"/>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AF8"/>
    <w:rsid w:val="00C4304C"/>
    <w:rsid w:val="00C43315"/>
    <w:rsid w:val="00C43388"/>
    <w:rsid w:val="00C4450A"/>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C66"/>
    <w:rsid w:val="00C53EB3"/>
    <w:rsid w:val="00C542D4"/>
    <w:rsid w:val="00C54D71"/>
    <w:rsid w:val="00C55164"/>
    <w:rsid w:val="00C554A8"/>
    <w:rsid w:val="00C55BE8"/>
    <w:rsid w:val="00C56149"/>
    <w:rsid w:val="00C563F5"/>
    <w:rsid w:val="00C563FA"/>
    <w:rsid w:val="00C570F7"/>
    <w:rsid w:val="00C57C32"/>
    <w:rsid w:val="00C57E45"/>
    <w:rsid w:val="00C57FD0"/>
    <w:rsid w:val="00C6041F"/>
    <w:rsid w:val="00C610C1"/>
    <w:rsid w:val="00C61CD0"/>
    <w:rsid w:val="00C61E6E"/>
    <w:rsid w:val="00C6207A"/>
    <w:rsid w:val="00C62539"/>
    <w:rsid w:val="00C62B92"/>
    <w:rsid w:val="00C62CD5"/>
    <w:rsid w:val="00C63655"/>
    <w:rsid w:val="00C636E6"/>
    <w:rsid w:val="00C6384E"/>
    <w:rsid w:val="00C639D6"/>
    <w:rsid w:val="00C63D25"/>
    <w:rsid w:val="00C63F8E"/>
    <w:rsid w:val="00C64104"/>
    <w:rsid w:val="00C645E2"/>
    <w:rsid w:val="00C647FB"/>
    <w:rsid w:val="00C64C36"/>
    <w:rsid w:val="00C64CB1"/>
    <w:rsid w:val="00C654E0"/>
    <w:rsid w:val="00C661AE"/>
    <w:rsid w:val="00C67700"/>
    <w:rsid w:val="00C67C73"/>
    <w:rsid w:val="00C67EAB"/>
    <w:rsid w:val="00C67FA1"/>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80073"/>
    <w:rsid w:val="00C809B3"/>
    <w:rsid w:val="00C809BC"/>
    <w:rsid w:val="00C80B5B"/>
    <w:rsid w:val="00C80C52"/>
    <w:rsid w:val="00C80DEA"/>
    <w:rsid w:val="00C81257"/>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78"/>
    <w:rsid w:val="00C9134A"/>
    <w:rsid w:val="00C91DE3"/>
    <w:rsid w:val="00C91F40"/>
    <w:rsid w:val="00C91FA0"/>
    <w:rsid w:val="00C92C7F"/>
    <w:rsid w:val="00C92DFF"/>
    <w:rsid w:val="00C9307D"/>
    <w:rsid w:val="00C93586"/>
    <w:rsid w:val="00C9369D"/>
    <w:rsid w:val="00C9403A"/>
    <w:rsid w:val="00C944FA"/>
    <w:rsid w:val="00C94C25"/>
    <w:rsid w:val="00C95854"/>
    <w:rsid w:val="00C95DB6"/>
    <w:rsid w:val="00C95EFF"/>
    <w:rsid w:val="00C96579"/>
    <w:rsid w:val="00C96E6F"/>
    <w:rsid w:val="00C96EAD"/>
    <w:rsid w:val="00C97872"/>
    <w:rsid w:val="00C97C96"/>
    <w:rsid w:val="00CA0532"/>
    <w:rsid w:val="00CA0571"/>
    <w:rsid w:val="00CA14A5"/>
    <w:rsid w:val="00CA1952"/>
    <w:rsid w:val="00CA195D"/>
    <w:rsid w:val="00CA1B1C"/>
    <w:rsid w:val="00CA20C1"/>
    <w:rsid w:val="00CA21D8"/>
    <w:rsid w:val="00CA2241"/>
    <w:rsid w:val="00CA396C"/>
    <w:rsid w:val="00CA3C5A"/>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B7DC8"/>
    <w:rsid w:val="00CC0957"/>
    <w:rsid w:val="00CC0C10"/>
    <w:rsid w:val="00CC0C4A"/>
    <w:rsid w:val="00CC0E27"/>
    <w:rsid w:val="00CC17F0"/>
    <w:rsid w:val="00CC1853"/>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E3D"/>
    <w:rsid w:val="00CD71AB"/>
    <w:rsid w:val="00CD76B7"/>
    <w:rsid w:val="00CD77DD"/>
    <w:rsid w:val="00CE0109"/>
    <w:rsid w:val="00CE11E0"/>
    <w:rsid w:val="00CE1EF7"/>
    <w:rsid w:val="00CE1FC5"/>
    <w:rsid w:val="00CE2455"/>
    <w:rsid w:val="00CE26A3"/>
    <w:rsid w:val="00CE324B"/>
    <w:rsid w:val="00CE3279"/>
    <w:rsid w:val="00CE3769"/>
    <w:rsid w:val="00CE3F18"/>
    <w:rsid w:val="00CE3F86"/>
    <w:rsid w:val="00CE43C8"/>
    <w:rsid w:val="00CE446F"/>
    <w:rsid w:val="00CE46E5"/>
    <w:rsid w:val="00CE485A"/>
    <w:rsid w:val="00CE5279"/>
    <w:rsid w:val="00CE5A78"/>
    <w:rsid w:val="00CE6429"/>
    <w:rsid w:val="00CE6F06"/>
    <w:rsid w:val="00CE7408"/>
    <w:rsid w:val="00CE78AE"/>
    <w:rsid w:val="00CE7E62"/>
    <w:rsid w:val="00CF1943"/>
    <w:rsid w:val="00CF19DA"/>
    <w:rsid w:val="00CF1C7F"/>
    <w:rsid w:val="00CF1CC0"/>
    <w:rsid w:val="00CF231C"/>
    <w:rsid w:val="00CF247E"/>
    <w:rsid w:val="00CF2485"/>
    <w:rsid w:val="00CF24F8"/>
    <w:rsid w:val="00CF2653"/>
    <w:rsid w:val="00CF36FF"/>
    <w:rsid w:val="00CF4247"/>
    <w:rsid w:val="00CF4421"/>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203B8"/>
    <w:rsid w:val="00D2051F"/>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278E7"/>
    <w:rsid w:val="00D302FD"/>
    <w:rsid w:val="00D3038A"/>
    <w:rsid w:val="00D303D8"/>
    <w:rsid w:val="00D3098D"/>
    <w:rsid w:val="00D3107F"/>
    <w:rsid w:val="00D315CC"/>
    <w:rsid w:val="00D31A02"/>
    <w:rsid w:val="00D32251"/>
    <w:rsid w:val="00D32D53"/>
    <w:rsid w:val="00D33106"/>
    <w:rsid w:val="00D3323C"/>
    <w:rsid w:val="00D333FF"/>
    <w:rsid w:val="00D33456"/>
    <w:rsid w:val="00D3363D"/>
    <w:rsid w:val="00D3396F"/>
    <w:rsid w:val="00D33D4D"/>
    <w:rsid w:val="00D33E30"/>
    <w:rsid w:val="00D341FB"/>
    <w:rsid w:val="00D34A0B"/>
    <w:rsid w:val="00D3580A"/>
    <w:rsid w:val="00D36234"/>
    <w:rsid w:val="00D362DD"/>
    <w:rsid w:val="00D36371"/>
    <w:rsid w:val="00D37E19"/>
    <w:rsid w:val="00D4017F"/>
    <w:rsid w:val="00D40622"/>
    <w:rsid w:val="00D412A6"/>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D12"/>
    <w:rsid w:val="00D52A75"/>
    <w:rsid w:val="00D52B1D"/>
    <w:rsid w:val="00D5362B"/>
    <w:rsid w:val="00D53B8A"/>
    <w:rsid w:val="00D5494A"/>
    <w:rsid w:val="00D549E6"/>
    <w:rsid w:val="00D54CD8"/>
    <w:rsid w:val="00D54F03"/>
    <w:rsid w:val="00D55072"/>
    <w:rsid w:val="00D551B5"/>
    <w:rsid w:val="00D55A8D"/>
    <w:rsid w:val="00D55CEB"/>
    <w:rsid w:val="00D56200"/>
    <w:rsid w:val="00D56220"/>
    <w:rsid w:val="00D56629"/>
    <w:rsid w:val="00D56DB2"/>
    <w:rsid w:val="00D5716B"/>
    <w:rsid w:val="00D5747F"/>
    <w:rsid w:val="00D57495"/>
    <w:rsid w:val="00D574FA"/>
    <w:rsid w:val="00D60368"/>
    <w:rsid w:val="00D60869"/>
    <w:rsid w:val="00D60C8D"/>
    <w:rsid w:val="00D60D30"/>
    <w:rsid w:val="00D61374"/>
    <w:rsid w:val="00D6168A"/>
    <w:rsid w:val="00D616A5"/>
    <w:rsid w:val="00D61E18"/>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1C59"/>
    <w:rsid w:val="00D82437"/>
    <w:rsid w:val="00D82494"/>
    <w:rsid w:val="00D83463"/>
    <w:rsid w:val="00D83AE9"/>
    <w:rsid w:val="00D84BA8"/>
    <w:rsid w:val="00D84ECC"/>
    <w:rsid w:val="00D854EC"/>
    <w:rsid w:val="00D857B8"/>
    <w:rsid w:val="00D85C8E"/>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5C0"/>
    <w:rsid w:val="00DB28B6"/>
    <w:rsid w:val="00DB297F"/>
    <w:rsid w:val="00DB2A5E"/>
    <w:rsid w:val="00DB3153"/>
    <w:rsid w:val="00DB317A"/>
    <w:rsid w:val="00DB3B82"/>
    <w:rsid w:val="00DB485D"/>
    <w:rsid w:val="00DB4C07"/>
    <w:rsid w:val="00DB4D78"/>
    <w:rsid w:val="00DB51C3"/>
    <w:rsid w:val="00DB6001"/>
    <w:rsid w:val="00DB67F9"/>
    <w:rsid w:val="00DB781B"/>
    <w:rsid w:val="00DC00B2"/>
    <w:rsid w:val="00DC0E5A"/>
    <w:rsid w:val="00DC1327"/>
    <w:rsid w:val="00DC1350"/>
    <w:rsid w:val="00DC183E"/>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A62"/>
    <w:rsid w:val="00DD53FA"/>
    <w:rsid w:val="00DD5F42"/>
    <w:rsid w:val="00DD617B"/>
    <w:rsid w:val="00DD6B09"/>
    <w:rsid w:val="00DD6D1A"/>
    <w:rsid w:val="00DE0632"/>
    <w:rsid w:val="00DE0E59"/>
    <w:rsid w:val="00DE0F6C"/>
    <w:rsid w:val="00DE124E"/>
    <w:rsid w:val="00DE140C"/>
    <w:rsid w:val="00DE1D95"/>
    <w:rsid w:val="00DE219B"/>
    <w:rsid w:val="00DE28B7"/>
    <w:rsid w:val="00DE2E7A"/>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90"/>
    <w:rsid w:val="00DF0BF4"/>
    <w:rsid w:val="00DF0F54"/>
    <w:rsid w:val="00DF1422"/>
    <w:rsid w:val="00DF179D"/>
    <w:rsid w:val="00DF1AB1"/>
    <w:rsid w:val="00DF1E9C"/>
    <w:rsid w:val="00DF20A0"/>
    <w:rsid w:val="00DF2288"/>
    <w:rsid w:val="00DF26FD"/>
    <w:rsid w:val="00DF2EB7"/>
    <w:rsid w:val="00DF3A4B"/>
    <w:rsid w:val="00DF3A83"/>
    <w:rsid w:val="00DF3B70"/>
    <w:rsid w:val="00DF3EBA"/>
    <w:rsid w:val="00DF4462"/>
    <w:rsid w:val="00DF4572"/>
    <w:rsid w:val="00DF4658"/>
    <w:rsid w:val="00DF50D2"/>
    <w:rsid w:val="00DF5508"/>
    <w:rsid w:val="00DF5B71"/>
    <w:rsid w:val="00DF5F1F"/>
    <w:rsid w:val="00DF6006"/>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4022"/>
    <w:rsid w:val="00E04BC7"/>
    <w:rsid w:val="00E04C08"/>
    <w:rsid w:val="00E0514B"/>
    <w:rsid w:val="00E05DFF"/>
    <w:rsid w:val="00E06F96"/>
    <w:rsid w:val="00E0728F"/>
    <w:rsid w:val="00E0755C"/>
    <w:rsid w:val="00E07758"/>
    <w:rsid w:val="00E12765"/>
    <w:rsid w:val="00E127A6"/>
    <w:rsid w:val="00E14946"/>
    <w:rsid w:val="00E14A42"/>
    <w:rsid w:val="00E14A7E"/>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40FF"/>
    <w:rsid w:val="00E24196"/>
    <w:rsid w:val="00E24752"/>
    <w:rsid w:val="00E24A26"/>
    <w:rsid w:val="00E24A27"/>
    <w:rsid w:val="00E24B2D"/>
    <w:rsid w:val="00E24DA0"/>
    <w:rsid w:val="00E253B3"/>
    <w:rsid w:val="00E25C91"/>
    <w:rsid w:val="00E25DBE"/>
    <w:rsid w:val="00E25F89"/>
    <w:rsid w:val="00E25F8B"/>
    <w:rsid w:val="00E26377"/>
    <w:rsid w:val="00E269DA"/>
    <w:rsid w:val="00E26C0B"/>
    <w:rsid w:val="00E26D6D"/>
    <w:rsid w:val="00E2766A"/>
    <w:rsid w:val="00E3163B"/>
    <w:rsid w:val="00E3165B"/>
    <w:rsid w:val="00E32D62"/>
    <w:rsid w:val="00E33137"/>
    <w:rsid w:val="00E339C0"/>
    <w:rsid w:val="00E339DC"/>
    <w:rsid w:val="00E33E15"/>
    <w:rsid w:val="00E3584D"/>
    <w:rsid w:val="00E35AF2"/>
    <w:rsid w:val="00E35CC0"/>
    <w:rsid w:val="00E36153"/>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BE0"/>
    <w:rsid w:val="00E434CC"/>
    <w:rsid w:val="00E435E4"/>
    <w:rsid w:val="00E43F37"/>
    <w:rsid w:val="00E44185"/>
    <w:rsid w:val="00E44C06"/>
    <w:rsid w:val="00E450CC"/>
    <w:rsid w:val="00E450ED"/>
    <w:rsid w:val="00E45A10"/>
    <w:rsid w:val="00E4768B"/>
    <w:rsid w:val="00E4791B"/>
    <w:rsid w:val="00E479BB"/>
    <w:rsid w:val="00E47E31"/>
    <w:rsid w:val="00E50AC6"/>
    <w:rsid w:val="00E51148"/>
    <w:rsid w:val="00E51227"/>
    <w:rsid w:val="00E515A9"/>
    <w:rsid w:val="00E51DDD"/>
    <w:rsid w:val="00E51FDD"/>
    <w:rsid w:val="00E522CB"/>
    <w:rsid w:val="00E52435"/>
    <w:rsid w:val="00E524D9"/>
    <w:rsid w:val="00E5291F"/>
    <w:rsid w:val="00E52E31"/>
    <w:rsid w:val="00E53122"/>
    <w:rsid w:val="00E5320C"/>
    <w:rsid w:val="00E5351B"/>
    <w:rsid w:val="00E5390A"/>
    <w:rsid w:val="00E53FA9"/>
    <w:rsid w:val="00E5414C"/>
    <w:rsid w:val="00E54649"/>
    <w:rsid w:val="00E547B3"/>
    <w:rsid w:val="00E54A59"/>
    <w:rsid w:val="00E55B5A"/>
    <w:rsid w:val="00E55D5A"/>
    <w:rsid w:val="00E56619"/>
    <w:rsid w:val="00E56CA2"/>
    <w:rsid w:val="00E56E14"/>
    <w:rsid w:val="00E5733D"/>
    <w:rsid w:val="00E57786"/>
    <w:rsid w:val="00E57A4F"/>
    <w:rsid w:val="00E57E71"/>
    <w:rsid w:val="00E61001"/>
    <w:rsid w:val="00E61602"/>
    <w:rsid w:val="00E61CC0"/>
    <w:rsid w:val="00E6201E"/>
    <w:rsid w:val="00E622BD"/>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C01"/>
    <w:rsid w:val="00E72D0A"/>
    <w:rsid w:val="00E732F6"/>
    <w:rsid w:val="00E739C6"/>
    <w:rsid w:val="00E739EA"/>
    <w:rsid w:val="00E73AAF"/>
    <w:rsid w:val="00E741AC"/>
    <w:rsid w:val="00E74665"/>
    <w:rsid w:val="00E74D28"/>
    <w:rsid w:val="00E75174"/>
    <w:rsid w:val="00E75B78"/>
    <w:rsid w:val="00E75D9B"/>
    <w:rsid w:val="00E75EBA"/>
    <w:rsid w:val="00E76113"/>
    <w:rsid w:val="00E761A1"/>
    <w:rsid w:val="00E762CA"/>
    <w:rsid w:val="00E763B4"/>
    <w:rsid w:val="00E769E4"/>
    <w:rsid w:val="00E77602"/>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DBD"/>
    <w:rsid w:val="00E87DF8"/>
    <w:rsid w:val="00E90279"/>
    <w:rsid w:val="00E902EA"/>
    <w:rsid w:val="00E90635"/>
    <w:rsid w:val="00E90813"/>
    <w:rsid w:val="00E909A1"/>
    <w:rsid w:val="00E90BFF"/>
    <w:rsid w:val="00E91E08"/>
    <w:rsid w:val="00E91F04"/>
    <w:rsid w:val="00E91F35"/>
    <w:rsid w:val="00E921F0"/>
    <w:rsid w:val="00E923F3"/>
    <w:rsid w:val="00E92440"/>
    <w:rsid w:val="00E94213"/>
    <w:rsid w:val="00E943C2"/>
    <w:rsid w:val="00E94B38"/>
    <w:rsid w:val="00E94CF1"/>
    <w:rsid w:val="00E94D86"/>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571"/>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C0245"/>
    <w:rsid w:val="00EC069D"/>
    <w:rsid w:val="00EC161C"/>
    <w:rsid w:val="00EC1F7C"/>
    <w:rsid w:val="00EC2D00"/>
    <w:rsid w:val="00EC2E2D"/>
    <w:rsid w:val="00EC37AD"/>
    <w:rsid w:val="00EC462B"/>
    <w:rsid w:val="00EC4723"/>
    <w:rsid w:val="00EC4D8E"/>
    <w:rsid w:val="00EC51FA"/>
    <w:rsid w:val="00EC530A"/>
    <w:rsid w:val="00EC56E0"/>
    <w:rsid w:val="00EC6057"/>
    <w:rsid w:val="00EC6847"/>
    <w:rsid w:val="00EC7534"/>
    <w:rsid w:val="00EC770F"/>
    <w:rsid w:val="00EC7DB6"/>
    <w:rsid w:val="00ED01CD"/>
    <w:rsid w:val="00ED0241"/>
    <w:rsid w:val="00ED0351"/>
    <w:rsid w:val="00ED05A5"/>
    <w:rsid w:val="00ED0839"/>
    <w:rsid w:val="00ED14AA"/>
    <w:rsid w:val="00ED162F"/>
    <w:rsid w:val="00ED2A3B"/>
    <w:rsid w:val="00ED2E52"/>
    <w:rsid w:val="00ED3024"/>
    <w:rsid w:val="00ED310C"/>
    <w:rsid w:val="00ED3C45"/>
    <w:rsid w:val="00ED3F27"/>
    <w:rsid w:val="00ED49D9"/>
    <w:rsid w:val="00ED4D2F"/>
    <w:rsid w:val="00ED545D"/>
    <w:rsid w:val="00ED5FE4"/>
    <w:rsid w:val="00ED6816"/>
    <w:rsid w:val="00ED6BD2"/>
    <w:rsid w:val="00ED71C5"/>
    <w:rsid w:val="00EE0476"/>
    <w:rsid w:val="00EE04C4"/>
    <w:rsid w:val="00EE05DC"/>
    <w:rsid w:val="00EE0F63"/>
    <w:rsid w:val="00EE13D4"/>
    <w:rsid w:val="00EE16FA"/>
    <w:rsid w:val="00EE1A9B"/>
    <w:rsid w:val="00EE225F"/>
    <w:rsid w:val="00EE237D"/>
    <w:rsid w:val="00EE3720"/>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38F"/>
    <w:rsid w:val="00EE7B8B"/>
    <w:rsid w:val="00EE7D0C"/>
    <w:rsid w:val="00EF0348"/>
    <w:rsid w:val="00EF04E3"/>
    <w:rsid w:val="00EF0862"/>
    <w:rsid w:val="00EF0A2F"/>
    <w:rsid w:val="00EF1F9C"/>
    <w:rsid w:val="00EF205E"/>
    <w:rsid w:val="00EF26BA"/>
    <w:rsid w:val="00EF2950"/>
    <w:rsid w:val="00EF3CC5"/>
    <w:rsid w:val="00EF4366"/>
    <w:rsid w:val="00EF4613"/>
    <w:rsid w:val="00EF49D9"/>
    <w:rsid w:val="00EF4CD6"/>
    <w:rsid w:val="00EF55A0"/>
    <w:rsid w:val="00EF560A"/>
    <w:rsid w:val="00EF5FB3"/>
    <w:rsid w:val="00EF6230"/>
    <w:rsid w:val="00EF63D1"/>
    <w:rsid w:val="00EF6513"/>
    <w:rsid w:val="00EF6665"/>
    <w:rsid w:val="00EF6683"/>
    <w:rsid w:val="00EF7002"/>
    <w:rsid w:val="00EF769B"/>
    <w:rsid w:val="00EF794A"/>
    <w:rsid w:val="00EF7C7F"/>
    <w:rsid w:val="00F005AB"/>
    <w:rsid w:val="00F01007"/>
    <w:rsid w:val="00F01738"/>
    <w:rsid w:val="00F017DD"/>
    <w:rsid w:val="00F01A6A"/>
    <w:rsid w:val="00F0206A"/>
    <w:rsid w:val="00F020FE"/>
    <w:rsid w:val="00F0261C"/>
    <w:rsid w:val="00F027BA"/>
    <w:rsid w:val="00F03172"/>
    <w:rsid w:val="00F03D33"/>
    <w:rsid w:val="00F03E79"/>
    <w:rsid w:val="00F045E8"/>
    <w:rsid w:val="00F05705"/>
    <w:rsid w:val="00F0628D"/>
    <w:rsid w:val="00F06651"/>
    <w:rsid w:val="00F074F0"/>
    <w:rsid w:val="00F07660"/>
    <w:rsid w:val="00F07DE6"/>
    <w:rsid w:val="00F10551"/>
    <w:rsid w:val="00F1056C"/>
    <w:rsid w:val="00F106FF"/>
    <w:rsid w:val="00F107F1"/>
    <w:rsid w:val="00F10DA5"/>
    <w:rsid w:val="00F10DCD"/>
    <w:rsid w:val="00F10FC1"/>
    <w:rsid w:val="00F112FD"/>
    <w:rsid w:val="00F123AF"/>
    <w:rsid w:val="00F1253F"/>
    <w:rsid w:val="00F12A51"/>
    <w:rsid w:val="00F12C2C"/>
    <w:rsid w:val="00F133A1"/>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B12"/>
    <w:rsid w:val="00F32F56"/>
    <w:rsid w:val="00F32FF1"/>
    <w:rsid w:val="00F33D4F"/>
    <w:rsid w:val="00F33F6F"/>
    <w:rsid w:val="00F34BE6"/>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2F5"/>
    <w:rsid w:val="00F47498"/>
    <w:rsid w:val="00F503D2"/>
    <w:rsid w:val="00F512B2"/>
    <w:rsid w:val="00F522D4"/>
    <w:rsid w:val="00F5283D"/>
    <w:rsid w:val="00F52ABA"/>
    <w:rsid w:val="00F52BC7"/>
    <w:rsid w:val="00F52FC1"/>
    <w:rsid w:val="00F536FC"/>
    <w:rsid w:val="00F53BF4"/>
    <w:rsid w:val="00F5406B"/>
    <w:rsid w:val="00F54266"/>
    <w:rsid w:val="00F55043"/>
    <w:rsid w:val="00F55A2F"/>
    <w:rsid w:val="00F55BE7"/>
    <w:rsid w:val="00F55F24"/>
    <w:rsid w:val="00F561FF"/>
    <w:rsid w:val="00F56DCF"/>
    <w:rsid w:val="00F56E9F"/>
    <w:rsid w:val="00F57034"/>
    <w:rsid w:val="00F5753A"/>
    <w:rsid w:val="00F57AB0"/>
    <w:rsid w:val="00F60459"/>
    <w:rsid w:val="00F608E3"/>
    <w:rsid w:val="00F60BE9"/>
    <w:rsid w:val="00F60EB2"/>
    <w:rsid w:val="00F616DF"/>
    <w:rsid w:val="00F61FD8"/>
    <w:rsid w:val="00F62446"/>
    <w:rsid w:val="00F625FD"/>
    <w:rsid w:val="00F6284C"/>
    <w:rsid w:val="00F62ABE"/>
    <w:rsid w:val="00F62DBF"/>
    <w:rsid w:val="00F63296"/>
    <w:rsid w:val="00F63872"/>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1F7"/>
    <w:rsid w:val="00F71888"/>
    <w:rsid w:val="00F719CD"/>
    <w:rsid w:val="00F71BB8"/>
    <w:rsid w:val="00F72584"/>
    <w:rsid w:val="00F7290D"/>
    <w:rsid w:val="00F7302F"/>
    <w:rsid w:val="00F732EC"/>
    <w:rsid w:val="00F73315"/>
    <w:rsid w:val="00F73767"/>
    <w:rsid w:val="00F73D08"/>
    <w:rsid w:val="00F741E0"/>
    <w:rsid w:val="00F7443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0B88"/>
    <w:rsid w:val="00F812A4"/>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30E"/>
    <w:rsid w:val="00F906FA"/>
    <w:rsid w:val="00F90A7D"/>
    <w:rsid w:val="00F90ADB"/>
    <w:rsid w:val="00F90E78"/>
    <w:rsid w:val="00F91209"/>
    <w:rsid w:val="00F91BAA"/>
    <w:rsid w:val="00F9221F"/>
    <w:rsid w:val="00F9258F"/>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179C"/>
    <w:rsid w:val="00FA27C8"/>
    <w:rsid w:val="00FA2C40"/>
    <w:rsid w:val="00FA2D4C"/>
    <w:rsid w:val="00FA2D56"/>
    <w:rsid w:val="00FA2EB2"/>
    <w:rsid w:val="00FA349D"/>
    <w:rsid w:val="00FA3B76"/>
    <w:rsid w:val="00FA3F05"/>
    <w:rsid w:val="00FA4622"/>
    <w:rsid w:val="00FA4D66"/>
    <w:rsid w:val="00FA5A4E"/>
    <w:rsid w:val="00FA69A0"/>
    <w:rsid w:val="00FA7C14"/>
    <w:rsid w:val="00FB0082"/>
    <w:rsid w:val="00FB0243"/>
    <w:rsid w:val="00FB0E87"/>
    <w:rsid w:val="00FB1527"/>
    <w:rsid w:val="00FB1AA5"/>
    <w:rsid w:val="00FB2066"/>
    <w:rsid w:val="00FB2537"/>
    <w:rsid w:val="00FB33DC"/>
    <w:rsid w:val="00FB4313"/>
    <w:rsid w:val="00FB4338"/>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099"/>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D7B"/>
    <w:rsid w:val="00FD3291"/>
    <w:rsid w:val="00FD37F6"/>
    <w:rsid w:val="00FD4589"/>
    <w:rsid w:val="00FD46DF"/>
    <w:rsid w:val="00FD473E"/>
    <w:rsid w:val="00FD548D"/>
    <w:rsid w:val="00FD59E0"/>
    <w:rsid w:val="00FD5F6D"/>
    <w:rsid w:val="00FD6279"/>
    <w:rsid w:val="00FD64EC"/>
    <w:rsid w:val="00FD7A5E"/>
    <w:rsid w:val="00FD7DF9"/>
    <w:rsid w:val="00FE0B51"/>
    <w:rsid w:val="00FE0B78"/>
    <w:rsid w:val="00FE0D8D"/>
    <w:rsid w:val="00FE0E13"/>
    <w:rsid w:val="00FE0ED4"/>
    <w:rsid w:val="00FE1A53"/>
    <w:rsid w:val="00FE1EAB"/>
    <w:rsid w:val="00FE27D8"/>
    <w:rsid w:val="00FE29AB"/>
    <w:rsid w:val="00FE2E01"/>
    <w:rsid w:val="00FE2F08"/>
    <w:rsid w:val="00FE3465"/>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9A8"/>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596"/>
    <w:rsid w:val="00FF7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1 Char,cap Char Char1,Caption Char Char1 Char,cap Char2"/>
    <w:basedOn w:val="Normal"/>
    <w:next w:val="Normal"/>
    <w:link w:val="CaptionChar"/>
    <w:uiPriority w:val="35"/>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1,cap Char Char1 Char1,Caption Char Char1 Char Char1,cap Char2 Char1"/>
    <w:basedOn w:val="DefaultParagraphFont"/>
    <w:link w:val="Caption"/>
    <w:uiPriority w:val="35"/>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character" w:customStyle="1" w:styleId="CaptionChar1">
    <w:name w:val="Caption Char1"/>
    <w:aliases w:val="cap Char1,cap Char Char,Caption Char Char,Caption Char1 Char Char,cap Char Char1 Char,Caption Char Char1 Char Char,cap Char2 Char"/>
    <w:rsid w:val="00F711F7"/>
    <w:rPr>
      <w:b/>
      <w:lang w:val="en-GB" w:eastAsia="en-US"/>
    </w:rPr>
  </w:style>
  <w:style w:type="character" w:customStyle="1" w:styleId="TALChar">
    <w:name w:val="TAL Char"/>
    <w:rsid w:val="0013684D"/>
    <w:rPr>
      <w:rFonts w:ascii="Arial" w:eastAsia="SimSun"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848941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7B08B-D5CF-4962-B464-9D3E3682A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brian.gaffney@neul.com</dc:creator>
  <cp:lastModifiedBy>Matthew Webb2</cp:lastModifiedBy>
  <cp:revision>3</cp:revision>
  <cp:lastPrinted>2015-07-25T10:06:00Z</cp:lastPrinted>
  <dcterms:created xsi:type="dcterms:W3CDTF">2015-11-13T12:56:00Z</dcterms:created>
  <dcterms:modified xsi:type="dcterms:W3CDTF">2015-11-13T12:56:00Z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(3)fhrydOgtfOjnuKjmS7TtMwzMNdOyfRmNC2CIZezDuEWRdvlS1VXhN4IzccYelnHlsBMdjW/v
ja+G8DZxvlnfTAF6BVRGRGfNJZzASzeiK2oR7ySD9rB0QIE+bHig8wbbHJtO/rnRVlyFcAlV
o4W+49dPqDL7zg+Xh1cqNkbNuMsqbcR6qOQ9G3QJYsaPqHNBdHgj3UBANJ7rZShHoyd3jZna
mo4cCKt5BjAVx1vXxg</vt:lpwstr>
  </property>
  <property fmtid="{D5CDD505-2E9C-101B-9397-08002B2CF9AE}" pid="19" name="_new_ms_pID_72543_00">
    <vt:lpwstr>_new_ms_pID_72543</vt:lpwstr>
  </property>
  <property fmtid="{D5CDD505-2E9C-101B-9397-08002B2CF9AE}" pid="20" name="_new_ms_pID_725431">
    <vt:lpwstr>cUMx6dMn96wLYYa4m2w4bK4Ob7oiPkqayUfoFdYXhEQHklF2DhZZGx
t101DK4i2LtYHyh5eCXpQLg8dr3mk+no4ZKy1mZ4gZxSgwopK0HetTPZl9okg0AfwHXD+vw0
eAVq47AfbOIyA0g+4McK4oz5wmF/DhMkMLdfE+NKv0ZPSuFQBdikErB9PuMzuuPK76Y1htQO
woLhO/D9QeDugS5ozX6eRow2Cy+JmwPCvvzw</vt:lpwstr>
  </property>
  <property fmtid="{D5CDD505-2E9C-101B-9397-08002B2CF9AE}" pid="21" name="_new_ms_pID_725431_00">
    <vt:lpwstr>_new_ms_pID_725431</vt:lpwstr>
  </property>
  <property fmtid="{D5CDD505-2E9C-101B-9397-08002B2CF9AE}" pid="22" name="_new_ms_pID_725432">
    <vt:lpwstr>Gla+VUGiw4u5B42Jh8d90ejjckKNplscQkhn
L/cEYMbJfEauasw6XInmKKK62CeAbcp/tM1aVCMuGbR8Lq4H05sWiamjrlbYJcZxZSiuZydU
/3uZ2PJSHKy000igkbZ9qdiCPoArUPXuXKyntVIvoyM=</vt:lpwstr>
  </property>
  <property fmtid="{D5CDD505-2E9C-101B-9397-08002B2CF9AE}" pid="23" name="_new_ms_pID_725432_00">
    <vt:lpwstr>_new_ms_pID_725432</vt:lpwstr>
  </property>
  <property fmtid="{D5CDD505-2E9C-101B-9397-08002B2CF9AE}" pid="24" name="_new_ms_pID_725433">
    <vt:lpwstr>iqMgW+HYsUERBZiyJ7_x000d_
XJGaUwgzj7hBpTgMiGb/RRmhPUQ=</vt:lpwstr>
  </property>
  <property fmtid="{D5CDD505-2E9C-101B-9397-08002B2CF9AE}" pid="25" name="_new_ms_pID_725433_00">
    <vt:lpwstr>_new_ms_pID_725433</vt:lpwstr>
  </property>
  <property fmtid="{D5CDD505-2E9C-101B-9397-08002B2CF9AE}" pid="26" name="sflag">
    <vt:lpwstr>1447418757</vt:lpwstr>
  </property>
</Properties>
</file>