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9F6" w:rsidRPr="007C1B33" w:rsidRDefault="00FF69FF" w:rsidP="007909F6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Ref298777854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#83</w:t>
      </w:r>
      <w:r w:rsidR="007909F6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                 </w:t>
      </w:r>
      <w:r w:rsidR="00331B36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</w:t>
      </w:r>
      <w:r w:rsidR="007909F6"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</w:t>
      </w:r>
      <w:r w:rsidR="007909F6" w:rsidRPr="00D96A10">
        <w:rPr>
          <w:rFonts w:eastAsia="Times New Roman" w:cs="Arial"/>
          <w:bCs/>
          <w:noProof/>
          <w:sz w:val="20"/>
          <w:szCs w:val="18"/>
          <w:lang w:val="en-US" w:eastAsia="zh-CN"/>
        </w:rPr>
        <w:t>R1-15</w:t>
      </w:r>
      <w:r w:rsidR="0056520B">
        <w:rPr>
          <w:rFonts w:eastAsia="Times New Roman" w:cs="Arial"/>
          <w:bCs/>
          <w:noProof/>
          <w:sz w:val="20"/>
          <w:szCs w:val="18"/>
          <w:lang w:val="en-US" w:eastAsia="zh-CN"/>
        </w:rPr>
        <w:t>7287</w:t>
      </w:r>
    </w:p>
    <w:p w:rsidR="007909F6" w:rsidRDefault="00FF69FF" w:rsidP="007909F6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Anaheim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USA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th -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22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th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November</w:t>
      </w:r>
      <w:r w:rsidR="007909F6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2015</w:t>
      </w:r>
    </w:p>
    <w:p w:rsidR="007909F6" w:rsidRDefault="007909F6" w:rsidP="007909F6">
      <w:pPr>
        <w:pStyle w:val="TdocHeader2"/>
        <w:rPr>
          <w:sz w:val="20"/>
          <w:lang w:val="en-US"/>
        </w:rPr>
      </w:pPr>
    </w:p>
    <w:p w:rsidR="007909F6" w:rsidRPr="008979AC" w:rsidRDefault="007909F6" w:rsidP="007909F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7909F6" w:rsidRPr="0027658D" w:rsidRDefault="007909F6" w:rsidP="007909F6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FF69FF">
        <w:rPr>
          <w:sz w:val="20"/>
          <w:lang w:val="en-US"/>
        </w:rPr>
        <w:t>Remaining details of UCI transmission on PUSCH</w:t>
      </w:r>
    </w:p>
    <w:p w:rsidR="007909F6" w:rsidRPr="002D72B0" w:rsidRDefault="007909F6" w:rsidP="007909F6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FF69FF">
        <w:rPr>
          <w:sz w:val="20"/>
          <w:lang w:val="en-US"/>
        </w:rPr>
        <w:t>6.2.2</w:t>
      </w:r>
      <w:r w:rsidR="00331B36" w:rsidRPr="00331B36">
        <w:rPr>
          <w:sz w:val="20"/>
          <w:lang w:val="en-US"/>
        </w:rPr>
        <w:t>.1.4</w:t>
      </w:r>
    </w:p>
    <w:p w:rsidR="007909F6" w:rsidRPr="0027658D" w:rsidRDefault="007909F6" w:rsidP="007909F6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bookmarkEnd w:id="0"/>
    <w:bookmarkEnd w:id="1"/>
    <w:p w:rsidR="00B67E6C" w:rsidRDefault="00B67E6C" w:rsidP="00B67E6C">
      <w:pPr>
        <w:pStyle w:val="Heading1"/>
        <w:rPr>
          <w:lang w:val="en-US"/>
        </w:rPr>
      </w:pPr>
      <w:r w:rsidRPr="00310B2F">
        <w:rPr>
          <w:lang w:val="en-US"/>
        </w:rPr>
        <w:t>Introduction</w:t>
      </w:r>
      <w:bookmarkEnd w:id="2"/>
    </w:p>
    <w:p w:rsidR="00A16C20" w:rsidRDefault="005E4540" w:rsidP="00685DE3">
      <w:r>
        <w:t>A new WI was agreed at RAN #66 plenary meeting to support LTE carrier aggregation beyond 5 carriers</w:t>
      </w:r>
      <w:r w:rsidR="009E431E">
        <w:t xml:space="preserve"> in Rel-13</w:t>
      </w:r>
      <w:r w:rsidR="000323DE">
        <w:t xml:space="preserve"> </w:t>
      </w:r>
      <w:r w:rsidR="000323DE">
        <w:fldChar w:fldCharType="begin"/>
      </w:r>
      <w:r w:rsidR="000323DE">
        <w:instrText xml:space="preserve"> REF _Ref415666081 \r \h </w:instrText>
      </w:r>
      <w:r w:rsidR="000323DE">
        <w:fldChar w:fldCharType="separate"/>
      </w:r>
      <w:r w:rsidR="00E50347">
        <w:t>[1]</w:t>
      </w:r>
      <w:r w:rsidR="000323DE">
        <w:fldChar w:fldCharType="end"/>
      </w:r>
      <w:r>
        <w:t xml:space="preserve">. </w:t>
      </w:r>
      <w:r w:rsidR="00A16C20">
        <w:t>In RAN1#8</w:t>
      </w:r>
      <w:r w:rsidR="00FF69FF">
        <w:t>2bis</w:t>
      </w:r>
      <w:r w:rsidR="00A16C20">
        <w:t xml:space="preserve"> meeting, </w:t>
      </w:r>
      <w:r w:rsidR="000D0B29">
        <w:t>enhancement</w:t>
      </w:r>
      <w:r w:rsidR="00FF69FF">
        <w:t xml:space="preserve"> on UCI transmission on PUSCH was discussed and </w:t>
      </w:r>
      <w:r w:rsidR="00A16C20">
        <w:t xml:space="preserve">it was </w:t>
      </w:r>
      <w:r w:rsidR="00FF69FF">
        <w:t xml:space="preserve">agreed </w:t>
      </w:r>
      <w:r w:rsidR="00A16C20">
        <w:t xml:space="preserve">that: </w:t>
      </w:r>
    </w:p>
    <w:p w:rsidR="00FF69FF" w:rsidRPr="00FF69FF" w:rsidRDefault="00FF69FF" w:rsidP="00FF69FF">
      <w:pPr>
        <w:numPr>
          <w:ilvl w:val="0"/>
          <w:numId w:val="22"/>
        </w:numPr>
        <w:rPr>
          <w:i/>
        </w:rPr>
      </w:pPr>
      <w:r w:rsidRPr="00FF69FF">
        <w:rPr>
          <w:i/>
        </w:rPr>
        <w:t xml:space="preserve">For a Rel-13 UE, two beta offsets can be configured for HARQ-ACK transmission on a PUSCH </w:t>
      </w:r>
    </w:p>
    <w:p w:rsidR="00FF69FF" w:rsidRPr="00FF69FF" w:rsidRDefault="00FF69FF" w:rsidP="00FF69FF">
      <w:pPr>
        <w:numPr>
          <w:ilvl w:val="1"/>
          <w:numId w:val="22"/>
        </w:numPr>
        <w:rPr>
          <w:i/>
        </w:rPr>
      </w:pPr>
      <w:r w:rsidRPr="00FF69FF">
        <w:rPr>
          <w:i/>
        </w:rPr>
        <w:t xml:space="preserve">One beta offset (i.e. the existing RRC parameter) is applied when up to x HARQ-ACK bits are transmitted on PUSCH in a </w:t>
      </w:r>
      <w:proofErr w:type="spellStart"/>
      <w:r w:rsidRPr="00FF69FF">
        <w:rPr>
          <w:i/>
        </w:rPr>
        <w:t>subframe</w:t>
      </w:r>
      <w:proofErr w:type="spellEnd"/>
      <w:r w:rsidRPr="00FF69FF">
        <w:rPr>
          <w:i/>
        </w:rPr>
        <w:t xml:space="preserve">  </w:t>
      </w:r>
    </w:p>
    <w:p w:rsidR="00FF69FF" w:rsidRPr="00FF69FF" w:rsidRDefault="00FF69FF" w:rsidP="00FF69FF">
      <w:pPr>
        <w:numPr>
          <w:ilvl w:val="1"/>
          <w:numId w:val="22"/>
        </w:numPr>
        <w:rPr>
          <w:i/>
        </w:rPr>
      </w:pPr>
      <w:r w:rsidRPr="00FF69FF">
        <w:rPr>
          <w:i/>
        </w:rPr>
        <w:t xml:space="preserve">The other beta offset (i.e. a new RRC parameter) is applied when more than x HARQ-ACK bits are transmitted on PUSCH in a </w:t>
      </w:r>
      <w:proofErr w:type="spellStart"/>
      <w:r w:rsidRPr="00FF69FF">
        <w:rPr>
          <w:i/>
        </w:rPr>
        <w:t>subframe</w:t>
      </w:r>
      <w:proofErr w:type="spellEnd"/>
      <w:r w:rsidRPr="00FF69FF">
        <w:rPr>
          <w:i/>
        </w:rPr>
        <w:t xml:space="preserve"> </w:t>
      </w:r>
    </w:p>
    <w:p w:rsidR="00FF69FF" w:rsidRPr="00FF69FF" w:rsidRDefault="00FF69FF" w:rsidP="00FF69FF">
      <w:pPr>
        <w:numPr>
          <w:ilvl w:val="1"/>
          <w:numId w:val="22"/>
        </w:numPr>
        <w:rPr>
          <w:i/>
        </w:rPr>
      </w:pPr>
      <w:r w:rsidRPr="00FF69FF">
        <w:rPr>
          <w:i/>
        </w:rPr>
        <w:t>x = 22 if it is decided that there is no CRC for up to 22 HARQ-ACK bits, and x is FFS if it is decided to include a CRC</w:t>
      </w:r>
    </w:p>
    <w:p w:rsidR="00A16C20" w:rsidRPr="00FF69FF" w:rsidRDefault="00FF69FF" w:rsidP="00054CF1">
      <w:pPr>
        <w:numPr>
          <w:ilvl w:val="1"/>
          <w:numId w:val="22"/>
        </w:numPr>
        <w:rPr>
          <w:i/>
        </w:rPr>
      </w:pPr>
      <w:r w:rsidRPr="00FF69FF">
        <w:rPr>
          <w:i/>
        </w:rPr>
        <w:t xml:space="preserve">Values of the new beta offset parameter FFS. </w:t>
      </w:r>
    </w:p>
    <w:p w:rsidR="00E71A58" w:rsidRPr="00E16CD2" w:rsidRDefault="005E4540" w:rsidP="00685DE3">
      <w:pPr>
        <w:rPr>
          <w:lang w:val="en-US"/>
        </w:rPr>
      </w:pPr>
      <w:r>
        <w:t>In this contribution, we discuss</w:t>
      </w:r>
      <w:r w:rsidR="00E16CD2">
        <w:t xml:space="preserve"> the</w:t>
      </w:r>
      <w:r w:rsidR="000D0B29">
        <w:t xml:space="preserve"> remaining details of UCI transmission on </w:t>
      </w:r>
      <w:r w:rsidR="00E16CD2" w:rsidRPr="00E16CD2">
        <w:t>PUSCH for</w:t>
      </w:r>
      <w:r w:rsidR="00E16CD2">
        <w:t xml:space="preserve"> </w:t>
      </w:r>
      <w:r w:rsidR="00E16CD2" w:rsidRPr="00E16CD2">
        <w:t xml:space="preserve">up to 32 DL </w:t>
      </w:r>
      <w:r w:rsidR="00E16CD2">
        <w:t xml:space="preserve">component </w:t>
      </w:r>
      <w:r w:rsidR="00E16CD2" w:rsidRPr="00E16CD2">
        <w:t>carriers</w:t>
      </w:r>
      <w:r w:rsidR="00E16CD2">
        <w:t xml:space="preserve">. </w:t>
      </w:r>
    </w:p>
    <w:p w:rsidR="00E16CD2" w:rsidRPr="00E16CD2" w:rsidRDefault="00070520" w:rsidP="00E16CD2">
      <w:pPr>
        <w:pStyle w:val="Heading1"/>
      </w:pPr>
      <w:r>
        <w:t>D</w:t>
      </w:r>
      <w:r w:rsidR="00436735">
        <w:t>iscussion</w:t>
      </w:r>
    </w:p>
    <w:p w:rsidR="000D0B29" w:rsidRDefault="000D0B29" w:rsidP="000D0B29">
      <w:pPr>
        <w:pStyle w:val="Heading2"/>
      </w:pPr>
      <w:r>
        <w:t xml:space="preserve">Coding and RE mapping </w:t>
      </w:r>
    </w:p>
    <w:p w:rsidR="00B04A5F" w:rsidRDefault="00243C41" w:rsidP="003A3390">
      <w:r>
        <w:t xml:space="preserve">In </w:t>
      </w:r>
      <w:r w:rsidR="00D95AFB">
        <w:t>Rel-12</w:t>
      </w:r>
      <w:r>
        <w:t xml:space="preserve">, when UCI is multiplexed with UL-SCH data, different types of UCI, i.e. CQI/PMI, HARQ-ACK, and RI are separately encoded and mapped to different </w:t>
      </w:r>
      <w:proofErr w:type="spellStart"/>
      <w:r>
        <w:t>REs.</w:t>
      </w:r>
      <w:proofErr w:type="spellEnd"/>
      <w:r>
        <w:t xml:space="preserve"> </w:t>
      </w:r>
      <w:r w:rsidR="00B04A5F">
        <w:t xml:space="preserve"> In Rel-13, the same encoding and mapping scheme can be reused without performance loss, complexity increase </w:t>
      </w:r>
      <w:r w:rsidR="00C500BD">
        <w:t>or</w:t>
      </w:r>
      <w:r w:rsidR="00B04A5F">
        <w:t xml:space="preserve"> spec</w:t>
      </w:r>
      <w:r w:rsidR="00C500BD">
        <w:t>ification</w:t>
      </w:r>
      <w:r w:rsidR="00B04A5F">
        <w:t xml:space="preserve"> impacts.</w:t>
      </w:r>
    </w:p>
    <w:p w:rsidR="000D0B29" w:rsidRDefault="00B04A5F" w:rsidP="003A3390">
      <w:r>
        <w:t>Regarding the RE mapping of HARQ</w:t>
      </w:r>
      <w:r w:rsidR="00D95AFB">
        <w:t>-ACK</w:t>
      </w:r>
      <w:r w:rsidR="00C500BD">
        <w:t xml:space="preserve">, there are </w:t>
      </w:r>
      <w:r>
        <w:t>some discussions on utilizing more SC-FDMA symbols for larger payload size due to aggregation of more DL carriers. However, this option can result</w:t>
      </w:r>
      <w:r w:rsidRPr="003A3390">
        <w:t xml:space="preserve"> in excessive puncturing on PUSCH which affects the data transmissions on PUSCH</w:t>
      </w:r>
      <w:r>
        <w:t>. In addition, it has specification and implementation impacts due to the changes on RE mapping. On the other hand, it has been agreed to use a second beta offset for large number of HARQ-ACK bits, the RE mapping</w:t>
      </w:r>
      <w:r w:rsidR="00F636F4">
        <w:t xml:space="preserve"> of HARQ-ACK</w:t>
      </w:r>
      <w:r>
        <w:t xml:space="preserve"> can be optimized </w:t>
      </w:r>
      <w:r w:rsidR="00F636F4">
        <w:t xml:space="preserve">using a smaller value of beta offset </w:t>
      </w:r>
      <w:r>
        <w:t>and hence there is less motivation to increase the symbols for HARQ</w:t>
      </w:r>
      <w:r w:rsidR="00D95AFB">
        <w:t>-ACK</w:t>
      </w:r>
      <w:r>
        <w:t xml:space="preserve">. Besides, </w:t>
      </w:r>
      <w:r w:rsidR="00D95AFB">
        <w:t>t</w:t>
      </w:r>
      <w:r w:rsidR="00D95AFB" w:rsidRPr="00D95AFB">
        <w:t xml:space="preserve">he piggyback of large number of HARQ-ACK bits on PUSCH can be largely handled by </w:t>
      </w:r>
      <w:proofErr w:type="spellStart"/>
      <w:r w:rsidR="00D95AFB" w:rsidRPr="00D95AFB">
        <w:t>eNB</w:t>
      </w:r>
      <w:proofErr w:type="spellEnd"/>
      <w:r w:rsidR="00D95AFB" w:rsidRPr="00D95AFB">
        <w:t xml:space="preserve"> scheduling</w:t>
      </w:r>
      <w:r w:rsidR="00D95AFB">
        <w:t xml:space="preserve">. Therefore, it seems that </w:t>
      </w:r>
      <w:r w:rsidR="00F636F4">
        <w:t xml:space="preserve">it is not necessary </w:t>
      </w:r>
      <w:r w:rsidR="00D95AFB">
        <w:t xml:space="preserve">to modify </w:t>
      </w:r>
      <w:r w:rsidR="00F636F4">
        <w:t xml:space="preserve">the </w:t>
      </w:r>
      <w:r w:rsidR="00D95AFB">
        <w:t>current RE mapping in Rel-12.</w:t>
      </w:r>
    </w:p>
    <w:p w:rsidR="00D95AFB" w:rsidRPr="00D95AFB" w:rsidRDefault="00D95AFB" w:rsidP="00D95AFB">
      <w:pPr>
        <w:tabs>
          <w:tab w:val="left" w:pos="2595"/>
        </w:tabs>
        <w:rPr>
          <w:b/>
          <w:lang w:val="en-US"/>
        </w:rPr>
      </w:pPr>
      <w:r w:rsidRPr="00D95AFB">
        <w:rPr>
          <w:b/>
          <w:lang w:val="en-US"/>
        </w:rPr>
        <w:t>Proposal:</w:t>
      </w:r>
    </w:p>
    <w:p w:rsidR="00D95AFB" w:rsidRPr="00D95AFB" w:rsidRDefault="00D95AFB" w:rsidP="00D95AFB">
      <w:pPr>
        <w:numPr>
          <w:ilvl w:val="0"/>
          <w:numId w:val="19"/>
        </w:numPr>
        <w:rPr>
          <w:b/>
          <w:lang w:val="en-US"/>
        </w:rPr>
      </w:pPr>
      <w:r w:rsidRPr="00D95AFB">
        <w:rPr>
          <w:b/>
          <w:lang w:val="en-US"/>
        </w:rPr>
        <w:t xml:space="preserve">Use separate encoding of different UCI types on PUSCH. </w:t>
      </w:r>
    </w:p>
    <w:p w:rsidR="00C500BD" w:rsidRPr="00C500BD" w:rsidRDefault="00D95AFB" w:rsidP="00595C3B">
      <w:pPr>
        <w:numPr>
          <w:ilvl w:val="0"/>
          <w:numId w:val="19"/>
        </w:numPr>
        <w:rPr>
          <w:b/>
          <w:lang w:val="en-US"/>
        </w:rPr>
      </w:pPr>
      <w:r w:rsidRPr="00D95AFB">
        <w:rPr>
          <w:b/>
          <w:lang w:val="en-US"/>
        </w:rPr>
        <w:t>Reuse the Rel-12 RE mapping for UCI on PUSCH.</w:t>
      </w:r>
    </w:p>
    <w:p w:rsidR="00595C3B" w:rsidRDefault="00595C3B" w:rsidP="00595C3B">
      <w:pPr>
        <w:rPr>
          <w:iCs/>
          <w:lang w:val="en-US"/>
        </w:rPr>
      </w:pPr>
      <w:r w:rsidRPr="00595C3B">
        <w:t>It is</w:t>
      </w:r>
      <w:r>
        <w:t xml:space="preserve"> agreed that 8-bit CRC is added for HARQ-ACK above 23 bits. With the increase of HARQ-ACK bits in Rel-13, the overhead introduced by CRC can be insignificant. Therefore, adding 8-bit CRC improves the link performance and additionally it could facilitate the DTX detection of HARQ-ACK at </w:t>
      </w:r>
      <w:proofErr w:type="spellStart"/>
      <w:r>
        <w:t>eNB</w:t>
      </w:r>
      <w:proofErr w:type="spellEnd"/>
      <w:r>
        <w:t xml:space="preserve">. However, </w:t>
      </w:r>
      <w:r>
        <w:rPr>
          <w:iCs/>
          <w:lang w:val="en-US"/>
        </w:rPr>
        <w:t xml:space="preserve">8-bit CRC for less than 23-bit HARQ-ACK </w:t>
      </w:r>
      <w:r w:rsidR="00191619">
        <w:rPr>
          <w:iCs/>
          <w:lang w:val="en-US"/>
        </w:rPr>
        <w:t>is</w:t>
      </w:r>
      <w:r>
        <w:rPr>
          <w:iCs/>
          <w:lang w:val="en-US"/>
        </w:rPr>
        <w:t xml:space="preserve"> a big overhead and result</w:t>
      </w:r>
      <w:r w:rsidR="00191619">
        <w:rPr>
          <w:iCs/>
          <w:lang w:val="en-US"/>
        </w:rPr>
        <w:t>s</w:t>
      </w:r>
      <w:r>
        <w:rPr>
          <w:iCs/>
          <w:lang w:val="en-US"/>
        </w:rPr>
        <w:t xml:space="preserve"> in </w:t>
      </w:r>
      <w:r w:rsidR="00191619">
        <w:rPr>
          <w:iCs/>
          <w:lang w:val="en-US"/>
        </w:rPr>
        <w:t>extra</w:t>
      </w:r>
      <w:r>
        <w:rPr>
          <w:iCs/>
          <w:lang w:val="en-US"/>
        </w:rPr>
        <w:t xml:space="preserve"> </w:t>
      </w:r>
      <w:r>
        <w:rPr>
          <w:iCs/>
          <w:lang w:val="en-US"/>
        </w:rPr>
        <w:lastRenderedPageBreak/>
        <w:t>puncturing on PUSCH which degrade</w:t>
      </w:r>
      <w:r w:rsidR="00C500BD">
        <w:rPr>
          <w:iCs/>
          <w:lang w:val="en-US"/>
        </w:rPr>
        <w:t>s</w:t>
      </w:r>
      <w:r>
        <w:rPr>
          <w:iCs/>
          <w:lang w:val="en-US"/>
        </w:rPr>
        <w:t xml:space="preserve"> the performance of PUSCH data transmission. Therefore,</w:t>
      </w:r>
      <w:r w:rsidR="00C500BD">
        <w:rPr>
          <w:iCs/>
          <w:lang w:val="en-US"/>
        </w:rPr>
        <w:t xml:space="preserve"> it is proposed that</w:t>
      </w:r>
      <w:r>
        <w:rPr>
          <w:iCs/>
          <w:lang w:val="en-US"/>
        </w:rPr>
        <w:t xml:space="preserve"> no CRC is </w:t>
      </w:r>
      <w:r w:rsidR="00C500BD">
        <w:rPr>
          <w:iCs/>
          <w:lang w:val="en-US"/>
        </w:rPr>
        <w:t>add</w:t>
      </w:r>
      <w:r>
        <w:rPr>
          <w:iCs/>
          <w:lang w:val="en-US"/>
        </w:rPr>
        <w:t>ed for up to 22 HARQ-ACK bits on PUSCH.</w:t>
      </w:r>
    </w:p>
    <w:p w:rsidR="00595C3B" w:rsidRPr="002E60B1" w:rsidRDefault="00595C3B" w:rsidP="00595C3B">
      <w:pPr>
        <w:tabs>
          <w:tab w:val="left" w:pos="2595"/>
        </w:tabs>
        <w:rPr>
          <w:b/>
          <w:szCs w:val="22"/>
          <w:lang w:val="en-US"/>
        </w:rPr>
      </w:pPr>
      <w:r w:rsidRPr="002E60B1">
        <w:rPr>
          <w:b/>
          <w:szCs w:val="22"/>
          <w:lang w:val="en-US"/>
        </w:rPr>
        <w:t>Proposal:</w:t>
      </w:r>
    </w:p>
    <w:p w:rsidR="00595C3B" w:rsidRPr="002E60B1" w:rsidRDefault="00595C3B" w:rsidP="00595C3B">
      <w:pPr>
        <w:pStyle w:val="ListParagraph"/>
        <w:numPr>
          <w:ilvl w:val="0"/>
          <w:numId w:val="26"/>
        </w:numPr>
        <w:rPr>
          <w:sz w:val="22"/>
          <w:szCs w:val="22"/>
          <w:lang w:val="en-GB"/>
        </w:rPr>
      </w:pPr>
      <w:r w:rsidRPr="002E60B1">
        <w:rPr>
          <w:b/>
          <w:sz w:val="22"/>
          <w:szCs w:val="22"/>
        </w:rPr>
        <w:t>No CRC is added for up to 22 HARQ-ACK bits on PUSCH.</w:t>
      </w:r>
    </w:p>
    <w:p w:rsidR="00243C41" w:rsidRDefault="00243C41" w:rsidP="00243C41">
      <w:pPr>
        <w:pStyle w:val="Heading2"/>
      </w:pPr>
      <w:r>
        <w:t>UCI only on PUSCH</w:t>
      </w:r>
    </w:p>
    <w:p w:rsidR="00E74520" w:rsidRDefault="00F45D44" w:rsidP="00E74520">
      <w:pPr>
        <w:rPr>
          <w:lang w:val="en-US"/>
        </w:rPr>
      </w:pPr>
      <w:r>
        <w:rPr>
          <w:lang w:val="en-US"/>
        </w:rPr>
        <w:t>In RAN1#82bis meeting</w:t>
      </w:r>
      <w:r w:rsidR="00E74520">
        <w:rPr>
          <w:lang w:val="en-US"/>
        </w:rPr>
        <w:t>,</w:t>
      </w:r>
      <w:r>
        <w:rPr>
          <w:lang w:val="en-US"/>
        </w:rPr>
        <w:t xml:space="preserve"> it was agreed that the number of CSI processes in each CSI set is increased from 5 to 32.</w:t>
      </w:r>
      <w:r w:rsidR="00E74520">
        <w:rPr>
          <w:lang w:val="en-US"/>
        </w:rPr>
        <w:t xml:space="preserve"> </w:t>
      </w:r>
      <w:r>
        <w:rPr>
          <w:lang w:val="en-US"/>
        </w:rPr>
        <w:t xml:space="preserve">Therefore, </w:t>
      </w:r>
      <w:r w:rsidR="00E74520">
        <w:rPr>
          <w:lang w:val="en-US"/>
        </w:rPr>
        <w:t>it is</w:t>
      </w:r>
      <w:r w:rsidR="009835F0">
        <w:rPr>
          <w:lang w:val="en-US"/>
        </w:rPr>
        <w:t xml:space="preserve"> d</w:t>
      </w:r>
      <w:r>
        <w:rPr>
          <w:lang w:val="en-US"/>
        </w:rPr>
        <w:t>esirable to enhance the aperiodic CSI transmission</w:t>
      </w:r>
      <w:r w:rsidR="008A1E4F">
        <w:rPr>
          <w:lang w:val="en-US"/>
        </w:rPr>
        <w:t xml:space="preserve"> on</w:t>
      </w:r>
      <w:r w:rsidR="00E74520">
        <w:rPr>
          <w:lang w:val="en-US"/>
        </w:rPr>
        <w:t xml:space="preserve"> PUSCH without UL-SCH</w:t>
      </w:r>
      <w:r w:rsidR="008A1E4F">
        <w:rPr>
          <w:lang w:val="en-US"/>
        </w:rPr>
        <w:t xml:space="preserve"> data</w:t>
      </w:r>
      <w:r w:rsidR="00E74520">
        <w:rPr>
          <w:lang w:val="en-US"/>
        </w:rPr>
        <w:t xml:space="preserve">. The current design for </w:t>
      </w:r>
      <w:r>
        <w:rPr>
          <w:lang w:val="en-US"/>
        </w:rPr>
        <w:t xml:space="preserve">aperiodic </w:t>
      </w:r>
      <w:r w:rsidR="00E74520">
        <w:rPr>
          <w:lang w:val="en-US"/>
        </w:rPr>
        <w:t>CSI-only on PUSCH is limited to QPSK and maximum 20 PRBs and therefore potentially excessive code rate for the CSI payload can be caused by the increased</w:t>
      </w:r>
      <w:r>
        <w:rPr>
          <w:lang w:val="en-US"/>
        </w:rPr>
        <w:t xml:space="preserve"> CSI payload due to multiple CSI reports</w:t>
      </w:r>
      <w:r w:rsidR="00E74520">
        <w:rPr>
          <w:lang w:val="en-US"/>
        </w:rPr>
        <w:t>.</w:t>
      </w:r>
    </w:p>
    <w:p w:rsidR="00E74520" w:rsidRDefault="005E2F96" w:rsidP="00E74520">
      <w:pPr>
        <w:rPr>
          <w:lang w:val="en-US"/>
        </w:rPr>
      </w:pPr>
      <w:r>
        <w:rPr>
          <w:lang w:val="en-US"/>
        </w:rPr>
        <w:t xml:space="preserve">It was discussed in RAN1#82bis to increase the maximum number </w:t>
      </w:r>
      <w:r w:rsidR="00F45D44">
        <w:rPr>
          <w:lang w:val="en-US"/>
        </w:rPr>
        <w:t>of PUSCH PRBs for aperiodic CSI</w:t>
      </w:r>
      <w:r>
        <w:rPr>
          <w:lang w:val="en-US"/>
        </w:rPr>
        <w:t xml:space="preserve"> on PUSCH</w:t>
      </w:r>
      <w:r w:rsidR="00F45D44">
        <w:rPr>
          <w:lang w:val="en-US"/>
        </w:rPr>
        <w:t xml:space="preserve"> without UL-SCH data</w:t>
      </w:r>
      <w:r w:rsidR="00E74520">
        <w:rPr>
          <w:lang w:val="en-US"/>
        </w:rPr>
        <w:t>.</w:t>
      </w:r>
      <w:r>
        <w:rPr>
          <w:lang w:val="en-US"/>
        </w:rPr>
        <w:t xml:space="preserve"> On the other hand, it could be beneficial to have no PUSCH PRB </w:t>
      </w:r>
      <w:r w:rsidR="00F45D44">
        <w:rPr>
          <w:lang w:val="en-US"/>
        </w:rPr>
        <w:t>restriction</w:t>
      </w:r>
      <w:r>
        <w:rPr>
          <w:lang w:val="en-US"/>
        </w:rPr>
        <w:t xml:space="preserve"> for CSI-only on PUSCH, as it is unclear what benefits would be by introducing such a restriction</w:t>
      </w:r>
      <w:r w:rsidR="00E74520">
        <w:rPr>
          <w:lang w:val="en-US"/>
        </w:rPr>
        <w:t>.</w:t>
      </w:r>
      <w:r w:rsidR="00F45D44">
        <w:rPr>
          <w:lang w:val="en-US"/>
        </w:rPr>
        <w:t xml:space="preserve"> </w:t>
      </w:r>
    </w:p>
    <w:p w:rsidR="00567A88" w:rsidRPr="002E60B1" w:rsidRDefault="00E74520" w:rsidP="00567A88">
      <w:pPr>
        <w:rPr>
          <w:b/>
          <w:szCs w:val="22"/>
          <w:lang w:val="en-US"/>
        </w:rPr>
      </w:pPr>
      <w:r w:rsidRPr="002E60B1">
        <w:rPr>
          <w:b/>
          <w:szCs w:val="22"/>
          <w:lang w:val="en-US"/>
        </w:rPr>
        <w:t>Proposal:</w:t>
      </w:r>
    </w:p>
    <w:p w:rsidR="00052079" w:rsidRPr="002E60B1" w:rsidRDefault="00567A88" w:rsidP="00567A88">
      <w:pPr>
        <w:pStyle w:val="ListParagraph"/>
        <w:numPr>
          <w:ilvl w:val="0"/>
          <w:numId w:val="26"/>
        </w:numPr>
        <w:rPr>
          <w:sz w:val="22"/>
          <w:szCs w:val="22"/>
        </w:rPr>
      </w:pPr>
      <w:r w:rsidRPr="002E60B1">
        <w:rPr>
          <w:b/>
          <w:sz w:val="22"/>
          <w:szCs w:val="22"/>
        </w:rPr>
        <w:t xml:space="preserve">No </w:t>
      </w:r>
      <w:r w:rsidR="00E74520" w:rsidRPr="002E60B1">
        <w:rPr>
          <w:b/>
          <w:sz w:val="22"/>
          <w:szCs w:val="22"/>
        </w:rPr>
        <w:t xml:space="preserve">PUSCH PRBs </w:t>
      </w:r>
      <w:r w:rsidRPr="002E60B1">
        <w:rPr>
          <w:b/>
          <w:sz w:val="22"/>
          <w:szCs w:val="22"/>
        </w:rPr>
        <w:t xml:space="preserve">restriction </w:t>
      </w:r>
      <w:r w:rsidR="00E74520" w:rsidRPr="002E60B1">
        <w:rPr>
          <w:b/>
          <w:sz w:val="22"/>
          <w:szCs w:val="22"/>
        </w:rPr>
        <w:t>for aperiodic CSI-only on PUSCH.</w:t>
      </w:r>
    </w:p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  <w:bookmarkStart w:id="4" w:name="_GoBack"/>
      <w:bookmarkEnd w:id="4"/>
    </w:p>
    <w:p w:rsidR="00855039" w:rsidRDefault="002B54F0" w:rsidP="004666E3">
      <w:r>
        <w:rPr>
          <w:noProof/>
        </w:rPr>
        <w:t>In this contribution we discus</w:t>
      </w:r>
      <w:r w:rsidR="000509AD">
        <w:rPr>
          <w:noProof/>
        </w:rPr>
        <w:t xml:space="preserve">sed </w:t>
      </w:r>
      <w:r w:rsidR="003E2444">
        <w:rPr>
          <w:iCs/>
        </w:rPr>
        <w:t>HARQ-ACK on PUSCH to support carrier aggregation with up to 32 carriers</w:t>
      </w:r>
      <w:r w:rsidR="00ED52A7">
        <w:rPr>
          <w:iCs/>
        </w:rPr>
        <w:t>.</w:t>
      </w:r>
      <w:r w:rsidR="00246F2C">
        <w:t xml:space="preserve"> The above discussion is summarized with the following</w:t>
      </w:r>
      <w:r w:rsidR="003F25CA">
        <w:t xml:space="preserve"> observations and</w:t>
      </w:r>
      <w:r w:rsidR="00246F2C">
        <w:t xml:space="preserve"> </w:t>
      </w:r>
      <w:r w:rsidR="006B09AD">
        <w:t>proposals</w:t>
      </w:r>
      <w:r w:rsidR="001D1B7F">
        <w:t>:</w:t>
      </w:r>
    </w:p>
    <w:p w:rsidR="00F45D44" w:rsidRPr="00D95AFB" w:rsidRDefault="00F45D44" w:rsidP="00F45D44">
      <w:pPr>
        <w:tabs>
          <w:tab w:val="left" w:pos="2595"/>
        </w:tabs>
        <w:rPr>
          <w:b/>
          <w:lang w:val="en-US"/>
        </w:rPr>
      </w:pPr>
      <w:r w:rsidRPr="00D95AFB">
        <w:rPr>
          <w:b/>
          <w:lang w:val="en-US"/>
        </w:rPr>
        <w:t>Proposal:</w:t>
      </w:r>
    </w:p>
    <w:p w:rsidR="00F45D44" w:rsidRPr="00D95AFB" w:rsidRDefault="00F45D44" w:rsidP="00F45D44">
      <w:pPr>
        <w:numPr>
          <w:ilvl w:val="0"/>
          <w:numId w:val="19"/>
        </w:numPr>
        <w:rPr>
          <w:b/>
          <w:lang w:val="en-US"/>
        </w:rPr>
      </w:pPr>
      <w:r w:rsidRPr="00D95AFB">
        <w:rPr>
          <w:b/>
          <w:lang w:val="en-US"/>
        </w:rPr>
        <w:t xml:space="preserve">Use separate encoding of different UCI types on PUSCH. </w:t>
      </w:r>
    </w:p>
    <w:p w:rsidR="00F45D44" w:rsidRDefault="00F45D44" w:rsidP="00F45D44">
      <w:pPr>
        <w:numPr>
          <w:ilvl w:val="0"/>
          <w:numId w:val="19"/>
        </w:numPr>
        <w:rPr>
          <w:b/>
          <w:lang w:val="en-US"/>
        </w:rPr>
      </w:pPr>
      <w:r w:rsidRPr="00D95AFB">
        <w:rPr>
          <w:b/>
          <w:lang w:val="en-US"/>
        </w:rPr>
        <w:t>Reuse the Rel-12 RE mapping for UCI on PUSCH.</w:t>
      </w:r>
    </w:p>
    <w:p w:rsidR="00F45D44" w:rsidRPr="00F45D44" w:rsidRDefault="00F45D44" w:rsidP="00F45D44">
      <w:pPr>
        <w:numPr>
          <w:ilvl w:val="0"/>
          <w:numId w:val="19"/>
        </w:numPr>
        <w:rPr>
          <w:b/>
          <w:lang w:val="en-US"/>
        </w:rPr>
      </w:pPr>
      <w:r w:rsidRPr="002E60B1">
        <w:rPr>
          <w:b/>
          <w:szCs w:val="22"/>
        </w:rPr>
        <w:t>No CRC is added for up to 22 HARQ-ACK bits on PUSCH.</w:t>
      </w:r>
    </w:p>
    <w:p w:rsidR="00F45D44" w:rsidRPr="00F45D44" w:rsidRDefault="00F45D44" w:rsidP="004666E3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2E60B1">
        <w:rPr>
          <w:b/>
          <w:sz w:val="22"/>
          <w:szCs w:val="22"/>
        </w:rPr>
        <w:t>No PUSCH PRBs restriction for aperiodic CSI-only on PUSCH.</w:t>
      </w:r>
    </w:p>
    <w:p w:rsidR="00B67E6C" w:rsidRPr="00A742FA" w:rsidRDefault="00B67E6C" w:rsidP="00B67E6C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 w:rsidR="00E3500B">
        <w:rPr>
          <w:lang w:val="en-US"/>
        </w:rPr>
        <w:t>s</w:t>
      </w:r>
    </w:p>
    <w:p w:rsidR="00151103" w:rsidRPr="00D95AFB" w:rsidRDefault="005E4540" w:rsidP="00D95AFB">
      <w:pPr>
        <w:pStyle w:val="Reference"/>
        <w:rPr>
          <w:lang w:val="en-US"/>
        </w:rPr>
      </w:pPr>
      <w:bookmarkStart w:id="5" w:name="_Ref415666081"/>
      <w:bookmarkStart w:id="6" w:name="_Ref363567898"/>
      <w:bookmarkStart w:id="7" w:name="_Ref367350341"/>
      <w:bookmarkStart w:id="8" w:name="_Ref370111837"/>
      <w:bookmarkStart w:id="9" w:name="_Ref370203071"/>
      <w:bookmarkStart w:id="10" w:name="_Ref377571746"/>
      <w:bookmarkStart w:id="11" w:name="_Ref386564944"/>
      <w:bookmarkStart w:id="12" w:name="_Ref386565146"/>
      <w:bookmarkStart w:id="13" w:name="_Ref395083208"/>
      <w:r w:rsidRPr="005E4540">
        <w:rPr>
          <w:lang w:val="en-US"/>
        </w:rPr>
        <w:t>RP-142286, “New WI proposal: LTE Carrier Aggregation Enhancement Beyond 5 Carriers On the number of antenna c</w:t>
      </w:r>
      <w:r>
        <w:rPr>
          <w:lang w:val="en-US"/>
        </w:rPr>
        <w:t>olumns”</w:t>
      </w:r>
      <w:r w:rsidR="00F41AA6">
        <w:rPr>
          <w:lang w:val="en-US"/>
        </w:rP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151103" w:rsidRPr="00D95AFB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3C2" w:rsidRDefault="002953C2" w:rsidP="000C2022">
      <w:pPr>
        <w:spacing w:after="0"/>
      </w:pPr>
      <w:r>
        <w:separator/>
      </w:r>
    </w:p>
  </w:endnote>
  <w:endnote w:type="continuationSeparator" w:id="0">
    <w:p w:rsidR="002953C2" w:rsidRDefault="002953C2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3C2" w:rsidRDefault="002953C2" w:rsidP="000C2022">
      <w:pPr>
        <w:spacing w:after="0"/>
      </w:pPr>
      <w:r>
        <w:separator/>
      </w:r>
    </w:p>
  </w:footnote>
  <w:footnote w:type="continuationSeparator" w:id="0">
    <w:p w:rsidR="002953C2" w:rsidRDefault="002953C2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32E1D"/>
    <w:multiLevelType w:val="hybridMultilevel"/>
    <w:tmpl w:val="6F58F7FA"/>
    <w:lvl w:ilvl="0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D7814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276273C"/>
    <w:multiLevelType w:val="hybridMultilevel"/>
    <w:tmpl w:val="F2BC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AC5440"/>
    <w:multiLevelType w:val="hybridMultilevel"/>
    <w:tmpl w:val="DFFE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D2F4D"/>
    <w:multiLevelType w:val="hybridMultilevel"/>
    <w:tmpl w:val="C2F0E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D4E8E"/>
    <w:multiLevelType w:val="hybridMultilevel"/>
    <w:tmpl w:val="FFA27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6367A6"/>
    <w:multiLevelType w:val="hybridMultilevel"/>
    <w:tmpl w:val="213A2A8C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C957DB"/>
    <w:multiLevelType w:val="hybridMultilevel"/>
    <w:tmpl w:val="99607EC4"/>
    <w:lvl w:ilvl="0" w:tplc="8A44F87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5"/>
  </w:num>
  <w:num w:numId="5">
    <w:abstractNumId w:val="17"/>
  </w:num>
  <w:num w:numId="6">
    <w:abstractNumId w:val="3"/>
  </w:num>
  <w:num w:numId="7">
    <w:abstractNumId w:val="20"/>
  </w:num>
  <w:num w:numId="8">
    <w:abstractNumId w:val="15"/>
  </w:num>
  <w:num w:numId="9">
    <w:abstractNumId w:val="18"/>
  </w:num>
  <w:num w:numId="10">
    <w:abstractNumId w:val="6"/>
  </w:num>
  <w:num w:numId="11">
    <w:abstractNumId w:val="16"/>
  </w:num>
  <w:num w:numId="12">
    <w:abstractNumId w:val="7"/>
  </w:num>
  <w:num w:numId="13">
    <w:abstractNumId w:val="2"/>
  </w:num>
  <w:num w:numId="14">
    <w:abstractNumId w:val="1"/>
  </w:num>
  <w:num w:numId="15">
    <w:abstractNumId w:val="4"/>
  </w:num>
  <w:num w:numId="16">
    <w:abstractNumId w:val="1"/>
  </w:num>
  <w:num w:numId="17">
    <w:abstractNumId w:val="19"/>
  </w:num>
  <w:num w:numId="18">
    <w:abstractNumId w:val="11"/>
  </w:num>
  <w:num w:numId="19">
    <w:abstractNumId w:val="13"/>
  </w:num>
  <w:num w:numId="20">
    <w:abstractNumId w:val="8"/>
  </w:num>
  <w:num w:numId="21">
    <w:abstractNumId w:val="22"/>
  </w:num>
  <w:num w:numId="22">
    <w:abstractNumId w:val="21"/>
  </w:num>
  <w:num w:numId="23">
    <w:abstractNumId w:val="14"/>
  </w:num>
  <w:num w:numId="24">
    <w:abstractNumId w:val="0"/>
  </w:num>
  <w:num w:numId="25">
    <w:abstractNumId w:val="12"/>
  </w:num>
  <w:num w:numId="2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2BBE"/>
    <w:rsid w:val="00006F31"/>
    <w:rsid w:val="00010190"/>
    <w:rsid w:val="00012223"/>
    <w:rsid w:val="00015C65"/>
    <w:rsid w:val="00017365"/>
    <w:rsid w:val="00021C89"/>
    <w:rsid w:val="00023C54"/>
    <w:rsid w:val="00023CF5"/>
    <w:rsid w:val="000248B1"/>
    <w:rsid w:val="00024DA7"/>
    <w:rsid w:val="00025FD9"/>
    <w:rsid w:val="000323DE"/>
    <w:rsid w:val="000374CB"/>
    <w:rsid w:val="00042674"/>
    <w:rsid w:val="000434E5"/>
    <w:rsid w:val="0004502C"/>
    <w:rsid w:val="000462B9"/>
    <w:rsid w:val="000509AD"/>
    <w:rsid w:val="000513DB"/>
    <w:rsid w:val="00051FFB"/>
    <w:rsid w:val="00052079"/>
    <w:rsid w:val="00052C52"/>
    <w:rsid w:val="000545C6"/>
    <w:rsid w:val="00054CF1"/>
    <w:rsid w:val="00055357"/>
    <w:rsid w:val="00055B89"/>
    <w:rsid w:val="000575B0"/>
    <w:rsid w:val="00063371"/>
    <w:rsid w:val="000661EF"/>
    <w:rsid w:val="00066A5A"/>
    <w:rsid w:val="00066C59"/>
    <w:rsid w:val="00070520"/>
    <w:rsid w:val="00070AE9"/>
    <w:rsid w:val="0007460E"/>
    <w:rsid w:val="0007476D"/>
    <w:rsid w:val="00076361"/>
    <w:rsid w:val="00080E20"/>
    <w:rsid w:val="00082D5A"/>
    <w:rsid w:val="00090129"/>
    <w:rsid w:val="0009036B"/>
    <w:rsid w:val="000916FA"/>
    <w:rsid w:val="0009172B"/>
    <w:rsid w:val="00093DBF"/>
    <w:rsid w:val="000955EF"/>
    <w:rsid w:val="000A0A13"/>
    <w:rsid w:val="000A375A"/>
    <w:rsid w:val="000A3CBB"/>
    <w:rsid w:val="000A6D95"/>
    <w:rsid w:val="000A716A"/>
    <w:rsid w:val="000B1A2C"/>
    <w:rsid w:val="000B3E0F"/>
    <w:rsid w:val="000C1373"/>
    <w:rsid w:val="000C2022"/>
    <w:rsid w:val="000C61AA"/>
    <w:rsid w:val="000C7D43"/>
    <w:rsid w:val="000D0B29"/>
    <w:rsid w:val="000D1369"/>
    <w:rsid w:val="000E4376"/>
    <w:rsid w:val="000F2C29"/>
    <w:rsid w:val="000F6096"/>
    <w:rsid w:val="000F7999"/>
    <w:rsid w:val="00100788"/>
    <w:rsid w:val="00102793"/>
    <w:rsid w:val="00106BC2"/>
    <w:rsid w:val="0011354F"/>
    <w:rsid w:val="00114680"/>
    <w:rsid w:val="00120819"/>
    <w:rsid w:val="001219E0"/>
    <w:rsid w:val="00122B17"/>
    <w:rsid w:val="00122E62"/>
    <w:rsid w:val="00132821"/>
    <w:rsid w:val="001352A3"/>
    <w:rsid w:val="001423F6"/>
    <w:rsid w:val="00143E8C"/>
    <w:rsid w:val="00145CB4"/>
    <w:rsid w:val="00145D1F"/>
    <w:rsid w:val="00145E4A"/>
    <w:rsid w:val="00150D13"/>
    <w:rsid w:val="00151103"/>
    <w:rsid w:val="00154016"/>
    <w:rsid w:val="00156079"/>
    <w:rsid w:val="00165095"/>
    <w:rsid w:val="00171752"/>
    <w:rsid w:val="00171C9F"/>
    <w:rsid w:val="00172149"/>
    <w:rsid w:val="00172C95"/>
    <w:rsid w:val="0017317C"/>
    <w:rsid w:val="00176033"/>
    <w:rsid w:val="00176F4D"/>
    <w:rsid w:val="001811DE"/>
    <w:rsid w:val="00181D11"/>
    <w:rsid w:val="001849E3"/>
    <w:rsid w:val="00185F0A"/>
    <w:rsid w:val="00191619"/>
    <w:rsid w:val="00195254"/>
    <w:rsid w:val="00196436"/>
    <w:rsid w:val="001A16DB"/>
    <w:rsid w:val="001A4934"/>
    <w:rsid w:val="001A5A1B"/>
    <w:rsid w:val="001B0678"/>
    <w:rsid w:val="001B1AFF"/>
    <w:rsid w:val="001B243B"/>
    <w:rsid w:val="001B3E32"/>
    <w:rsid w:val="001B4D6F"/>
    <w:rsid w:val="001C3A4A"/>
    <w:rsid w:val="001C6BBC"/>
    <w:rsid w:val="001C6C5C"/>
    <w:rsid w:val="001D1488"/>
    <w:rsid w:val="001D1708"/>
    <w:rsid w:val="001D18A2"/>
    <w:rsid w:val="001D1B7F"/>
    <w:rsid w:val="001D2088"/>
    <w:rsid w:val="001D3DA2"/>
    <w:rsid w:val="001D7487"/>
    <w:rsid w:val="001E1D25"/>
    <w:rsid w:val="001E3E04"/>
    <w:rsid w:val="001E412C"/>
    <w:rsid w:val="001E5D99"/>
    <w:rsid w:val="001F3FAA"/>
    <w:rsid w:val="001F4C78"/>
    <w:rsid w:val="00205542"/>
    <w:rsid w:val="00207A80"/>
    <w:rsid w:val="00220517"/>
    <w:rsid w:val="00220960"/>
    <w:rsid w:val="00230DB5"/>
    <w:rsid w:val="00233CDA"/>
    <w:rsid w:val="002438B0"/>
    <w:rsid w:val="00243B7F"/>
    <w:rsid w:val="00243C41"/>
    <w:rsid w:val="00243D6D"/>
    <w:rsid w:val="00244AF5"/>
    <w:rsid w:val="00246F2C"/>
    <w:rsid w:val="0024710A"/>
    <w:rsid w:val="002475FD"/>
    <w:rsid w:val="002536F6"/>
    <w:rsid w:val="00254F3E"/>
    <w:rsid w:val="00262477"/>
    <w:rsid w:val="00267263"/>
    <w:rsid w:val="00271199"/>
    <w:rsid w:val="002724AE"/>
    <w:rsid w:val="00273B32"/>
    <w:rsid w:val="002763B9"/>
    <w:rsid w:val="00280F46"/>
    <w:rsid w:val="002902F8"/>
    <w:rsid w:val="00291178"/>
    <w:rsid w:val="00292344"/>
    <w:rsid w:val="002953C2"/>
    <w:rsid w:val="002A11BF"/>
    <w:rsid w:val="002A276D"/>
    <w:rsid w:val="002A2990"/>
    <w:rsid w:val="002A3E1F"/>
    <w:rsid w:val="002A4A3D"/>
    <w:rsid w:val="002A5561"/>
    <w:rsid w:val="002A5C38"/>
    <w:rsid w:val="002A7E37"/>
    <w:rsid w:val="002B19A1"/>
    <w:rsid w:val="002B270D"/>
    <w:rsid w:val="002B54F0"/>
    <w:rsid w:val="002B5740"/>
    <w:rsid w:val="002C0275"/>
    <w:rsid w:val="002C1ECB"/>
    <w:rsid w:val="002C2709"/>
    <w:rsid w:val="002D2663"/>
    <w:rsid w:val="002D5A86"/>
    <w:rsid w:val="002E0B95"/>
    <w:rsid w:val="002E4309"/>
    <w:rsid w:val="002E5646"/>
    <w:rsid w:val="002E5EE6"/>
    <w:rsid w:val="002E60B1"/>
    <w:rsid w:val="002E621C"/>
    <w:rsid w:val="002E7422"/>
    <w:rsid w:val="002F1D4B"/>
    <w:rsid w:val="002F5212"/>
    <w:rsid w:val="002F6F3E"/>
    <w:rsid w:val="002F7180"/>
    <w:rsid w:val="002F7888"/>
    <w:rsid w:val="00300365"/>
    <w:rsid w:val="00306C11"/>
    <w:rsid w:val="00312F31"/>
    <w:rsid w:val="00314E22"/>
    <w:rsid w:val="003163C9"/>
    <w:rsid w:val="00320856"/>
    <w:rsid w:val="00327856"/>
    <w:rsid w:val="003303A5"/>
    <w:rsid w:val="00331B36"/>
    <w:rsid w:val="00333FE2"/>
    <w:rsid w:val="00334E15"/>
    <w:rsid w:val="003379E0"/>
    <w:rsid w:val="00342C9D"/>
    <w:rsid w:val="00342DBD"/>
    <w:rsid w:val="00343D1D"/>
    <w:rsid w:val="0034717F"/>
    <w:rsid w:val="00351633"/>
    <w:rsid w:val="003516E0"/>
    <w:rsid w:val="00353292"/>
    <w:rsid w:val="003538F3"/>
    <w:rsid w:val="003679F1"/>
    <w:rsid w:val="00371529"/>
    <w:rsid w:val="00376018"/>
    <w:rsid w:val="00382360"/>
    <w:rsid w:val="0039469C"/>
    <w:rsid w:val="003954F9"/>
    <w:rsid w:val="003A0C6E"/>
    <w:rsid w:val="003A150D"/>
    <w:rsid w:val="003A3390"/>
    <w:rsid w:val="003A4CF0"/>
    <w:rsid w:val="003B1067"/>
    <w:rsid w:val="003B12BE"/>
    <w:rsid w:val="003B3042"/>
    <w:rsid w:val="003B3DBC"/>
    <w:rsid w:val="003B5FD2"/>
    <w:rsid w:val="003C6162"/>
    <w:rsid w:val="003D0546"/>
    <w:rsid w:val="003D1A79"/>
    <w:rsid w:val="003D66C5"/>
    <w:rsid w:val="003E2444"/>
    <w:rsid w:val="003E2608"/>
    <w:rsid w:val="003E6AE4"/>
    <w:rsid w:val="003E78A4"/>
    <w:rsid w:val="003E7A42"/>
    <w:rsid w:val="003E7FA9"/>
    <w:rsid w:val="003F0362"/>
    <w:rsid w:val="003F0B7A"/>
    <w:rsid w:val="003F1959"/>
    <w:rsid w:val="003F25CA"/>
    <w:rsid w:val="003F5352"/>
    <w:rsid w:val="003F5886"/>
    <w:rsid w:val="003F6DC1"/>
    <w:rsid w:val="00401A72"/>
    <w:rsid w:val="00403322"/>
    <w:rsid w:val="00403A8E"/>
    <w:rsid w:val="00411A31"/>
    <w:rsid w:val="004123B1"/>
    <w:rsid w:val="00413BB1"/>
    <w:rsid w:val="00415D57"/>
    <w:rsid w:val="0042188B"/>
    <w:rsid w:val="004222C6"/>
    <w:rsid w:val="004234E1"/>
    <w:rsid w:val="00432D5E"/>
    <w:rsid w:val="004366BC"/>
    <w:rsid w:val="00436735"/>
    <w:rsid w:val="0044293A"/>
    <w:rsid w:val="004440D5"/>
    <w:rsid w:val="0045271A"/>
    <w:rsid w:val="00454194"/>
    <w:rsid w:val="00454D0A"/>
    <w:rsid w:val="00457AEE"/>
    <w:rsid w:val="004610FF"/>
    <w:rsid w:val="00461BC3"/>
    <w:rsid w:val="00464E47"/>
    <w:rsid w:val="004666E3"/>
    <w:rsid w:val="00470832"/>
    <w:rsid w:val="00472F28"/>
    <w:rsid w:val="0047627B"/>
    <w:rsid w:val="0047671A"/>
    <w:rsid w:val="00493BCC"/>
    <w:rsid w:val="00493EF6"/>
    <w:rsid w:val="00497C79"/>
    <w:rsid w:val="004A29A4"/>
    <w:rsid w:val="004A37E7"/>
    <w:rsid w:val="004A3C88"/>
    <w:rsid w:val="004A458C"/>
    <w:rsid w:val="004B178F"/>
    <w:rsid w:val="004B2B12"/>
    <w:rsid w:val="004B2C34"/>
    <w:rsid w:val="004B68DC"/>
    <w:rsid w:val="004C191C"/>
    <w:rsid w:val="004C3C4C"/>
    <w:rsid w:val="004C5334"/>
    <w:rsid w:val="004D1500"/>
    <w:rsid w:val="004D24E3"/>
    <w:rsid w:val="004D2AA8"/>
    <w:rsid w:val="004D37F7"/>
    <w:rsid w:val="004F03E9"/>
    <w:rsid w:val="004F101B"/>
    <w:rsid w:val="004F1226"/>
    <w:rsid w:val="004F1C10"/>
    <w:rsid w:val="004F6284"/>
    <w:rsid w:val="005043CF"/>
    <w:rsid w:val="0050491E"/>
    <w:rsid w:val="0050603A"/>
    <w:rsid w:val="00510BEB"/>
    <w:rsid w:val="00512450"/>
    <w:rsid w:val="00514256"/>
    <w:rsid w:val="0051694C"/>
    <w:rsid w:val="005209E0"/>
    <w:rsid w:val="00524832"/>
    <w:rsid w:val="0052793E"/>
    <w:rsid w:val="0053717E"/>
    <w:rsid w:val="00537727"/>
    <w:rsid w:val="005440D2"/>
    <w:rsid w:val="00544D3C"/>
    <w:rsid w:val="00550D3B"/>
    <w:rsid w:val="005510E4"/>
    <w:rsid w:val="0056116A"/>
    <w:rsid w:val="005620C5"/>
    <w:rsid w:val="00563939"/>
    <w:rsid w:val="0056520B"/>
    <w:rsid w:val="00567A88"/>
    <w:rsid w:val="0057203A"/>
    <w:rsid w:val="005723AB"/>
    <w:rsid w:val="0057376C"/>
    <w:rsid w:val="00573D17"/>
    <w:rsid w:val="00574CE5"/>
    <w:rsid w:val="00577988"/>
    <w:rsid w:val="0058097B"/>
    <w:rsid w:val="0058129C"/>
    <w:rsid w:val="00584828"/>
    <w:rsid w:val="00584D0F"/>
    <w:rsid w:val="005854D3"/>
    <w:rsid w:val="0059079F"/>
    <w:rsid w:val="0059498A"/>
    <w:rsid w:val="00595C3B"/>
    <w:rsid w:val="00596CE3"/>
    <w:rsid w:val="005A2B54"/>
    <w:rsid w:val="005A6DD3"/>
    <w:rsid w:val="005A7521"/>
    <w:rsid w:val="005B128C"/>
    <w:rsid w:val="005B1A07"/>
    <w:rsid w:val="005B2933"/>
    <w:rsid w:val="005B30DC"/>
    <w:rsid w:val="005B31A3"/>
    <w:rsid w:val="005B71E6"/>
    <w:rsid w:val="005C1E47"/>
    <w:rsid w:val="005D327D"/>
    <w:rsid w:val="005D341B"/>
    <w:rsid w:val="005D5E82"/>
    <w:rsid w:val="005D6ACE"/>
    <w:rsid w:val="005D77D6"/>
    <w:rsid w:val="005E1B83"/>
    <w:rsid w:val="005E2F96"/>
    <w:rsid w:val="005E4540"/>
    <w:rsid w:val="005E66DC"/>
    <w:rsid w:val="005E755F"/>
    <w:rsid w:val="005E7623"/>
    <w:rsid w:val="005E7E94"/>
    <w:rsid w:val="005F0256"/>
    <w:rsid w:val="005F1028"/>
    <w:rsid w:val="005F366A"/>
    <w:rsid w:val="005F4B92"/>
    <w:rsid w:val="005F69D4"/>
    <w:rsid w:val="005F6C35"/>
    <w:rsid w:val="005F736C"/>
    <w:rsid w:val="006011FA"/>
    <w:rsid w:val="006076BA"/>
    <w:rsid w:val="00612CCC"/>
    <w:rsid w:val="00614552"/>
    <w:rsid w:val="00614DF9"/>
    <w:rsid w:val="006173A7"/>
    <w:rsid w:val="0062343F"/>
    <w:rsid w:val="0062526A"/>
    <w:rsid w:val="00631569"/>
    <w:rsid w:val="00631F6D"/>
    <w:rsid w:val="006324FD"/>
    <w:rsid w:val="00632AA0"/>
    <w:rsid w:val="006336CA"/>
    <w:rsid w:val="00637CE4"/>
    <w:rsid w:val="0064138E"/>
    <w:rsid w:val="00645491"/>
    <w:rsid w:val="00647D52"/>
    <w:rsid w:val="00652A89"/>
    <w:rsid w:val="00653598"/>
    <w:rsid w:val="00656BEC"/>
    <w:rsid w:val="00657A20"/>
    <w:rsid w:val="00657EDB"/>
    <w:rsid w:val="0066038E"/>
    <w:rsid w:val="006626B1"/>
    <w:rsid w:val="006635EE"/>
    <w:rsid w:val="0067004F"/>
    <w:rsid w:val="006769AF"/>
    <w:rsid w:val="00677EEA"/>
    <w:rsid w:val="00681011"/>
    <w:rsid w:val="00683238"/>
    <w:rsid w:val="00683798"/>
    <w:rsid w:val="00684536"/>
    <w:rsid w:val="00685DE3"/>
    <w:rsid w:val="00690E3C"/>
    <w:rsid w:val="00692E19"/>
    <w:rsid w:val="00697F9D"/>
    <w:rsid w:val="006A1B35"/>
    <w:rsid w:val="006A2B58"/>
    <w:rsid w:val="006A356A"/>
    <w:rsid w:val="006A3911"/>
    <w:rsid w:val="006A4162"/>
    <w:rsid w:val="006A7283"/>
    <w:rsid w:val="006B09AD"/>
    <w:rsid w:val="006B1671"/>
    <w:rsid w:val="006B2F1F"/>
    <w:rsid w:val="006B6F07"/>
    <w:rsid w:val="006B7BBC"/>
    <w:rsid w:val="006C4334"/>
    <w:rsid w:val="006C4557"/>
    <w:rsid w:val="006C6C6E"/>
    <w:rsid w:val="006D2FCB"/>
    <w:rsid w:val="006D344C"/>
    <w:rsid w:val="006D7142"/>
    <w:rsid w:val="006E34FB"/>
    <w:rsid w:val="006E491B"/>
    <w:rsid w:val="006E7199"/>
    <w:rsid w:val="006F0255"/>
    <w:rsid w:val="006F5D9B"/>
    <w:rsid w:val="0070165B"/>
    <w:rsid w:val="00702B09"/>
    <w:rsid w:val="00705839"/>
    <w:rsid w:val="00710D00"/>
    <w:rsid w:val="007118A4"/>
    <w:rsid w:val="00715043"/>
    <w:rsid w:val="00715E98"/>
    <w:rsid w:val="007206B3"/>
    <w:rsid w:val="007227BD"/>
    <w:rsid w:val="007244C2"/>
    <w:rsid w:val="00731AAE"/>
    <w:rsid w:val="00731E26"/>
    <w:rsid w:val="00733B14"/>
    <w:rsid w:val="007347F0"/>
    <w:rsid w:val="0073537C"/>
    <w:rsid w:val="00736A5B"/>
    <w:rsid w:val="007378D4"/>
    <w:rsid w:val="00741B81"/>
    <w:rsid w:val="00741DD8"/>
    <w:rsid w:val="007468B1"/>
    <w:rsid w:val="007641DB"/>
    <w:rsid w:val="00764BF9"/>
    <w:rsid w:val="00773161"/>
    <w:rsid w:val="00774D67"/>
    <w:rsid w:val="007755B8"/>
    <w:rsid w:val="007769C4"/>
    <w:rsid w:val="00777FDC"/>
    <w:rsid w:val="00783C53"/>
    <w:rsid w:val="00785AB3"/>
    <w:rsid w:val="00785C78"/>
    <w:rsid w:val="0078702F"/>
    <w:rsid w:val="007909F6"/>
    <w:rsid w:val="00790BBC"/>
    <w:rsid w:val="00791076"/>
    <w:rsid w:val="0079186C"/>
    <w:rsid w:val="00796302"/>
    <w:rsid w:val="007A15A1"/>
    <w:rsid w:val="007A68C7"/>
    <w:rsid w:val="007B0F8F"/>
    <w:rsid w:val="007B2611"/>
    <w:rsid w:val="007C241D"/>
    <w:rsid w:val="007C671F"/>
    <w:rsid w:val="007C739B"/>
    <w:rsid w:val="007E1855"/>
    <w:rsid w:val="007E1F3D"/>
    <w:rsid w:val="007E31E2"/>
    <w:rsid w:val="007E7289"/>
    <w:rsid w:val="007F1CC1"/>
    <w:rsid w:val="007F2DC4"/>
    <w:rsid w:val="007F50A4"/>
    <w:rsid w:val="007F748F"/>
    <w:rsid w:val="00802F3A"/>
    <w:rsid w:val="008058AD"/>
    <w:rsid w:val="0080596A"/>
    <w:rsid w:val="00806C18"/>
    <w:rsid w:val="0081035A"/>
    <w:rsid w:val="00811A47"/>
    <w:rsid w:val="00815DFF"/>
    <w:rsid w:val="0081625A"/>
    <w:rsid w:val="00816725"/>
    <w:rsid w:val="008201B4"/>
    <w:rsid w:val="008216BE"/>
    <w:rsid w:val="00825897"/>
    <w:rsid w:val="008264B1"/>
    <w:rsid w:val="00826C78"/>
    <w:rsid w:val="0082726C"/>
    <w:rsid w:val="008336A1"/>
    <w:rsid w:val="008339C0"/>
    <w:rsid w:val="00835C36"/>
    <w:rsid w:val="008362F8"/>
    <w:rsid w:val="0084117B"/>
    <w:rsid w:val="0084628A"/>
    <w:rsid w:val="008465E4"/>
    <w:rsid w:val="00850B58"/>
    <w:rsid w:val="0085122B"/>
    <w:rsid w:val="00855039"/>
    <w:rsid w:val="0085627F"/>
    <w:rsid w:val="00860724"/>
    <w:rsid w:val="00860CB9"/>
    <w:rsid w:val="0086135D"/>
    <w:rsid w:val="00862F4B"/>
    <w:rsid w:val="00865064"/>
    <w:rsid w:val="008725B4"/>
    <w:rsid w:val="00874B0F"/>
    <w:rsid w:val="00876D38"/>
    <w:rsid w:val="00881396"/>
    <w:rsid w:val="00882F81"/>
    <w:rsid w:val="00884662"/>
    <w:rsid w:val="00885257"/>
    <w:rsid w:val="00885740"/>
    <w:rsid w:val="00887955"/>
    <w:rsid w:val="008907C6"/>
    <w:rsid w:val="008931B3"/>
    <w:rsid w:val="00896C35"/>
    <w:rsid w:val="008A1E4F"/>
    <w:rsid w:val="008A3508"/>
    <w:rsid w:val="008B2053"/>
    <w:rsid w:val="008B371B"/>
    <w:rsid w:val="008B7A21"/>
    <w:rsid w:val="008C3936"/>
    <w:rsid w:val="008D4155"/>
    <w:rsid w:val="008E30C4"/>
    <w:rsid w:val="008E4F69"/>
    <w:rsid w:val="008E67E0"/>
    <w:rsid w:val="008F0545"/>
    <w:rsid w:val="008F713F"/>
    <w:rsid w:val="009031F8"/>
    <w:rsid w:val="00914A33"/>
    <w:rsid w:val="00917B4C"/>
    <w:rsid w:val="0092115B"/>
    <w:rsid w:val="009219D9"/>
    <w:rsid w:val="009222F7"/>
    <w:rsid w:val="00922393"/>
    <w:rsid w:val="00935300"/>
    <w:rsid w:val="0094016B"/>
    <w:rsid w:val="00941B6B"/>
    <w:rsid w:val="00941EC9"/>
    <w:rsid w:val="00942467"/>
    <w:rsid w:val="00942A6E"/>
    <w:rsid w:val="0094625E"/>
    <w:rsid w:val="0094722A"/>
    <w:rsid w:val="009501C2"/>
    <w:rsid w:val="00951588"/>
    <w:rsid w:val="0095266D"/>
    <w:rsid w:val="0095560D"/>
    <w:rsid w:val="009718CD"/>
    <w:rsid w:val="009719E8"/>
    <w:rsid w:val="00973821"/>
    <w:rsid w:val="00981094"/>
    <w:rsid w:val="00981656"/>
    <w:rsid w:val="00982B40"/>
    <w:rsid w:val="009835F0"/>
    <w:rsid w:val="00983D96"/>
    <w:rsid w:val="009858EF"/>
    <w:rsid w:val="00986A7F"/>
    <w:rsid w:val="009879A4"/>
    <w:rsid w:val="00987C14"/>
    <w:rsid w:val="00987DA8"/>
    <w:rsid w:val="009900DF"/>
    <w:rsid w:val="009902E0"/>
    <w:rsid w:val="00990DB2"/>
    <w:rsid w:val="00991E60"/>
    <w:rsid w:val="009B1D8F"/>
    <w:rsid w:val="009B4D08"/>
    <w:rsid w:val="009B5ADE"/>
    <w:rsid w:val="009C514D"/>
    <w:rsid w:val="009D5F5C"/>
    <w:rsid w:val="009E1318"/>
    <w:rsid w:val="009E3BA0"/>
    <w:rsid w:val="009E4053"/>
    <w:rsid w:val="009E431E"/>
    <w:rsid w:val="009E5676"/>
    <w:rsid w:val="009E76AA"/>
    <w:rsid w:val="009E7CE9"/>
    <w:rsid w:val="009F58B1"/>
    <w:rsid w:val="009F594C"/>
    <w:rsid w:val="00A032AF"/>
    <w:rsid w:val="00A0509E"/>
    <w:rsid w:val="00A05E19"/>
    <w:rsid w:val="00A11022"/>
    <w:rsid w:val="00A11D4D"/>
    <w:rsid w:val="00A13165"/>
    <w:rsid w:val="00A1419D"/>
    <w:rsid w:val="00A16C20"/>
    <w:rsid w:val="00A17E8E"/>
    <w:rsid w:val="00A25822"/>
    <w:rsid w:val="00A25907"/>
    <w:rsid w:val="00A27BCD"/>
    <w:rsid w:val="00A32B50"/>
    <w:rsid w:val="00A41FE4"/>
    <w:rsid w:val="00A433A5"/>
    <w:rsid w:val="00A44420"/>
    <w:rsid w:val="00A45250"/>
    <w:rsid w:val="00A4748B"/>
    <w:rsid w:val="00A52252"/>
    <w:rsid w:val="00A55D34"/>
    <w:rsid w:val="00A64AA3"/>
    <w:rsid w:val="00A66BD0"/>
    <w:rsid w:val="00A6754E"/>
    <w:rsid w:val="00A70AEB"/>
    <w:rsid w:val="00A72ABA"/>
    <w:rsid w:val="00A7397A"/>
    <w:rsid w:val="00A742FA"/>
    <w:rsid w:val="00A76A5C"/>
    <w:rsid w:val="00A81A0C"/>
    <w:rsid w:val="00A82C6E"/>
    <w:rsid w:val="00A87C1E"/>
    <w:rsid w:val="00A90052"/>
    <w:rsid w:val="00A932DC"/>
    <w:rsid w:val="00A93602"/>
    <w:rsid w:val="00AA2822"/>
    <w:rsid w:val="00AA3CEB"/>
    <w:rsid w:val="00AA63DC"/>
    <w:rsid w:val="00AA70DE"/>
    <w:rsid w:val="00AB2267"/>
    <w:rsid w:val="00AB6F6C"/>
    <w:rsid w:val="00AC0650"/>
    <w:rsid w:val="00AC08C1"/>
    <w:rsid w:val="00AC513E"/>
    <w:rsid w:val="00AD07EB"/>
    <w:rsid w:val="00AD6BEE"/>
    <w:rsid w:val="00AE1AD3"/>
    <w:rsid w:val="00AE6155"/>
    <w:rsid w:val="00AF18BC"/>
    <w:rsid w:val="00AF51F4"/>
    <w:rsid w:val="00B013A9"/>
    <w:rsid w:val="00B03371"/>
    <w:rsid w:val="00B04A5F"/>
    <w:rsid w:val="00B0596D"/>
    <w:rsid w:val="00B100FF"/>
    <w:rsid w:val="00B13991"/>
    <w:rsid w:val="00B2252B"/>
    <w:rsid w:val="00B23615"/>
    <w:rsid w:val="00B23D20"/>
    <w:rsid w:val="00B250E2"/>
    <w:rsid w:val="00B251C0"/>
    <w:rsid w:val="00B302C2"/>
    <w:rsid w:val="00B31017"/>
    <w:rsid w:val="00B351AE"/>
    <w:rsid w:val="00B37468"/>
    <w:rsid w:val="00B43560"/>
    <w:rsid w:val="00B46811"/>
    <w:rsid w:val="00B46A1C"/>
    <w:rsid w:val="00B57CAE"/>
    <w:rsid w:val="00B6241B"/>
    <w:rsid w:val="00B658F9"/>
    <w:rsid w:val="00B67E6C"/>
    <w:rsid w:val="00B700AB"/>
    <w:rsid w:val="00B705A6"/>
    <w:rsid w:val="00B72634"/>
    <w:rsid w:val="00B740AB"/>
    <w:rsid w:val="00B77AD4"/>
    <w:rsid w:val="00B77C50"/>
    <w:rsid w:val="00B84582"/>
    <w:rsid w:val="00B863BF"/>
    <w:rsid w:val="00B91B14"/>
    <w:rsid w:val="00B91FCE"/>
    <w:rsid w:val="00B92956"/>
    <w:rsid w:val="00B92AA2"/>
    <w:rsid w:val="00B93B6C"/>
    <w:rsid w:val="00BA05A9"/>
    <w:rsid w:val="00BA13CB"/>
    <w:rsid w:val="00BA40E5"/>
    <w:rsid w:val="00BA4172"/>
    <w:rsid w:val="00BA64E8"/>
    <w:rsid w:val="00BB3DFD"/>
    <w:rsid w:val="00BC1EAC"/>
    <w:rsid w:val="00BC43AC"/>
    <w:rsid w:val="00BD1DD3"/>
    <w:rsid w:val="00BD4545"/>
    <w:rsid w:val="00BD549A"/>
    <w:rsid w:val="00BD5705"/>
    <w:rsid w:val="00BD5A37"/>
    <w:rsid w:val="00BD7B3A"/>
    <w:rsid w:val="00BE0510"/>
    <w:rsid w:val="00BE1F19"/>
    <w:rsid w:val="00BE298B"/>
    <w:rsid w:val="00BE4D5A"/>
    <w:rsid w:val="00BE4E5A"/>
    <w:rsid w:val="00BE7608"/>
    <w:rsid w:val="00BE7D9B"/>
    <w:rsid w:val="00BF0289"/>
    <w:rsid w:val="00BF4E20"/>
    <w:rsid w:val="00BF4F67"/>
    <w:rsid w:val="00BF5DB0"/>
    <w:rsid w:val="00C02E55"/>
    <w:rsid w:val="00C032D2"/>
    <w:rsid w:val="00C04481"/>
    <w:rsid w:val="00C0777F"/>
    <w:rsid w:val="00C10227"/>
    <w:rsid w:val="00C11E5B"/>
    <w:rsid w:val="00C130F9"/>
    <w:rsid w:val="00C205F2"/>
    <w:rsid w:val="00C21DAD"/>
    <w:rsid w:val="00C22625"/>
    <w:rsid w:val="00C23A01"/>
    <w:rsid w:val="00C3016D"/>
    <w:rsid w:val="00C30E4A"/>
    <w:rsid w:val="00C37799"/>
    <w:rsid w:val="00C43A5C"/>
    <w:rsid w:val="00C46BD0"/>
    <w:rsid w:val="00C500BD"/>
    <w:rsid w:val="00C5492C"/>
    <w:rsid w:val="00C54FEF"/>
    <w:rsid w:val="00C560D3"/>
    <w:rsid w:val="00C62619"/>
    <w:rsid w:val="00C62EF3"/>
    <w:rsid w:val="00C80673"/>
    <w:rsid w:val="00C81FEF"/>
    <w:rsid w:val="00C83CEF"/>
    <w:rsid w:val="00C9378E"/>
    <w:rsid w:val="00C93ECC"/>
    <w:rsid w:val="00C97378"/>
    <w:rsid w:val="00CA01D2"/>
    <w:rsid w:val="00CA1420"/>
    <w:rsid w:val="00CA3E6B"/>
    <w:rsid w:val="00CA5F0B"/>
    <w:rsid w:val="00CA6416"/>
    <w:rsid w:val="00CB23D1"/>
    <w:rsid w:val="00CB7119"/>
    <w:rsid w:val="00CB7D6D"/>
    <w:rsid w:val="00CC02F3"/>
    <w:rsid w:val="00CC12A2"/>
    <w:rsid w:val="00CC7000"/>
    <w:rsid w:val="00CD2D71"/>
    <w:rsid w:val="00CD50CA"/>
    <w:rsid w:val="00CD77FE"/>
    <w:rsid w:val="00CE0054"/>
    <w:rsid w:val="00CE27B0"/>
    <w:rsid w:val="00CE3791"/>
    <w:rsid w:val="00CE5698"/>
    <w:rsid w:val="00CF1F88"/>
    <w:rsid w:val="00CF3F35"/>
    <w:rsid w:val="00CF49AA"/>
    <w:rsid w:val="00CF530A"/>
    <w:rsid w:val="00CF7246"/>
    <w:rsid w:val="00D06301"/>
    <w:rsid w:val="00D07663"/>
    <w:rsid w:val="00D1140C"/>
    <w:rsid w:val="00D1528F"/>
    <w:rsid w:val="00D20A17"/>
    <w:rsid w:val="00D232E6"/>
    <w:rsid w:val="00D24D52"/>
    <w:rsid w:val="00D24F2E"/>
    <w:rsid w:val="00D257B9"/>
    <w:rsid w:val="00D30438"/>
    <w:rsid w:val="00D31D2F"/>
    <w:rsid w:val="00D424D3"/>
    <w:rsid w:val="00D424FC"/>
    <w:rsid w:val="00D44020"/>
    <w:rsid w:val="00D453CF"/>
    <w:rsid w:val="00D52C3E"/>
    <w:rsid w:val="00D55D02"/>
    <w:rsid w:val="00D565EC"/>
    <w:rsid w:val="00D6025E"/>
    <w:rsid w:val="00D62F82"/>
    <w:rsid w:val="00D63272"/>
    <w:rsid w:val="00D65925"/>
    <w:rsid w:val="00D65AA7"/>
    <w:rsid w:val="00D66182"/>
    <w:rsid w:val="00D67910"/>
    <w:rsid w:val="00D751FF"/>
    <w:rsid w:val="00D80C4F"/>
    <w:rsid w:val="00D82576"/>
    <w:rsid w:val="00D84E23"/>
    <w:rsid w:val="00D874B9"/>
    <w:rsid w:val="00D879A6"/>
    <w:rsid w:val="00D95AFB"/>
    <w:rsid w:val="00D96A10"/>
    <w:rsid w:val="00D96AEA"/>
    <w:rsid w:val="00DA340E"/>
    <w:rsid w:val="00DA7BA8"/>
    <w:rsid w:val="00DB0E16"/>
    <w:rsid w:val="00DB34A6"/>
    <w:rsid w:val="00DB4010"/>
    <w:rsid w:val="00DB7CFA"/>
    <w:rsid w:val="00DC250D"/>
    <w:rsid w:val="00DC67C4"/>
    <w:rsid w:val="00DD0605"/>
    <w:rsid w:val="00DD339A"/>
    <w:rsid w:val="00DD7B80"/>
    <w:rsid w:val="00DE2561"/>
    <w:rsid w:val="00DE5074"/>
    <w:rsid w:val="00DE52B3"/>
    <w:rsid w:val="00DE613C"/>
    <w:rsid w:val="00DE6959"/>
    <w:rsid w:val="00DE7AB7"/>
    <w:rsid w:val="00DE7CF1"/>
    <w:rsid w:val="00DF163E"/>
    <w:rsid w:val="00DF1FD2"/>
    <w:rsid w:val="00DF25C3"/>
    <w:rsid w:val="00DF2A7B"/>
    <w:rsid w:val="00DF3053"/>
    <w:rsid w:val="00DF570C"/>
    <w:rsid w:val="00E0544A"/>
    <w:rsid w:val="00E05B68"/>
    <w:rsid w:val="00E10C75"/>
    <w:rsid w:val="00E162CE"/>
    <w:rsid w:val="00E168F2"/>
    <w:rsid w:val="00E16CD2"/>
    <w:rsid w:val="00E245B4"/>
    <w:rsid w:val="00E2647C"/>
    <w:rsid w:val="00E320B6"/>
    <w:rsid w:val="00E32BB9"/>
    <w:rsid w:val="00E338D2"/>
    <w:rsid w:val="00E3500B"/>
    <w:rsid w:val="00E36335"/>
    <w:rsid w:val="00E3649C"/>
    <w:rsid w:val="00E42157"/>
    <w:rsid w:val="00E429F2"/>
    <w:rsid w:val="00E50347"/>
    <w:rsid w:val="00E57C83"/>
    <w:rsid w:val="00E60680"/>
    <w:rsid w:val="00E63160"/>
    <w:rsid w:val="00E63997"/>
    <w:rsid w:val="00E654FD"/>
    <w:rsid w:val="00E6772D"/>
    <w:rsid w:val="00E71A58"/>
    <w:rsid w:val="00E73240"/>
    <w:rsid w:val="00E74520"/>
    <w:rsid w:val="00E74575"/>
    <w:rsid w:val="00E75C99"/>
    <w:rsid w:val="00E81D31"/>
    <w:rsid w:val="00E828D7"/>
    <w:rsid w:val="00E82C6F"/>
    <w:rsid w:val="00E8312F"/>
    <w:rsid w:val="00E85BCA"/>
    <w:rsid w:val="00E864A1"/>
    <w:rsid w:val="00E9310D"/>
    <w:rsid w:val="00E95F60"/>
    <w:rsid w:val="00EA0909"/>
    <w:rsid w:val="00EA39F0"/>
    <w:rsid w:val="00EA4DD6"/>
    <w:rsid w:val="00EA60DA"/>
    <w:rsid w:val="00EA7704"/>
    <w:rsid w:val="00EB14AF"/>
    <w:rsid w:val="00EB385C"/>
    <w:rsid w:val="00EB4B2B"/>
    <w:rsid w:val="00EB5E8D"/>
    <w:rsid w:val="00EB6B39"/>
    <w:rsid w:val="00EB6DE2"/>
    <w:rsid w:val="00EB78AB"/>
    <w:rsid w:val="00EC07C7"/>
    <w:rsid w:val="00EC30CC"/>
    <w:rsid w:val="00EC3FAD"/>
    <w:rsid w:val="00ED24F8"/>
    <w:rsid w:val="00ED4540"/>
    <w:rsid w:val="00ED52A7"/>
    <w:rsid w:val="00EE0E8E"/>
    <w:rsid w:val="00EE36B7"/>
    <w:rsid w:val="00EE40E7"/>
    <w:rsid w:val="00EE541F"/>
    <w:rsid w:val="00EF2626"/>
    <w:rsid w:val="00EF5B11"/>
    <w:rsid w:val="00F03AB3"/>
    <w:rsid w:val="00F046DE"/>
    <w:rsid w:val="00F20F38"/>
    <w:rsid w:val="00F23A20"/>
    <w:rsid w:val="00F27174"/>
    <w:rsid w:val="00F318A9"/>
    <w:rsid w:val="00F3289B"/>
    <w:rsid w:val="00F34369"/>
    <w:rsid w:val="00F37552"/>
    <w:rsid w:val="00F37C3E"/>
    <w:rsid w:val="00F41AA6"/>
    <w:rsid w:val="00F45C7B"/>
    <w:rsid w:val="00F45D44"/>
    <w:rsid w:val="00F52092"/>
    <w:rsid w:val="00F52A86"/>
    <w:rsid w:val="00F52EFE"/>
    <w:rsid w:val="00F54256"/>
    <w:rsid w:val="00F563E8"/>
    <w:rsid w:val="00F6172B"/>
    <w:rsid w:val="00F636F4"/>
    <w:rsid w:val="00F649DD"/>
    <w:rsid w:val="00F65A04"/>
    <w:rsid w:val="00F65E0F"/>
    <w:rsid w:val="00F67C23"/>
    <w:rsid w:val="00F70B2E"/>
    <w:rsid w:val="00F71A00"/>
    <w:rsid w:val="00F71B9D"/>
    <w:rsid w:val="00F72466"/>
    <w:rsid w:val="00F73BE8"/>
    <w:rsid w:val="00F74459"/>
    <w:rsid w:val="00F745E6"/>
    <w:rsid w:val="00F76A7F"/>
    <w:rsid w:val="00F81014"/>
    <w:rsid w:val="00F81C25"/>
    <w:rsid w:val="00F830DF"/>
    <w:rsid w:val="00F863FD"/>
    <w:rsid w:val="00F9047E"/>
    <w:rsid w:val="00F90B89"/>
    <w:rsid w:val="00F9200E"/>
    <w:rsid w:val="00F95557"/>
    <w:rsid w:val="00F96573"/>
    <w:rsid w:val="00F96B97"/>
    <w:rsid w:val="00FA1150"/>
    <w:rsid w:val="00FA153A"/>
    <w:rsid w:val="00FA3911"/>
    <w:rsid w:val="00FA77E0"/>
    <w:rsid w:val="00FB0DF8"/>
    <w:rsid w:val="00FB6807"/>
    <w:rsid w:val="00FC51C0"/>
    <w:rsid w:val="00FD570C"/>
    <w:rsid w:val="00FE31EE"/>
    <w:rsid w:val="00FE512E"/>
    <w:rsid w:val="00FE565C"/>
    <w:rsid w:val="00FE5A30"/>
    <w:rsid w:val="00FE5AF7"/>
    <w:rsid w:val="00FF251D"/>
    <w:rsid w:val="00FF4A9B"/>
    <w:rsid w:val="00FF5AD7"/>
    <w:rsid w:val="00FF69FF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E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67E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67E6C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basedOn w:val="Normal"/>
    <w:next w:val="Normal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EQ">
    <w:name w:val="EQ"/>
    <w:basedOn w:val="Normal"/>
    <w:next w:val="Normal"/>
    <w:rsid w:val="000248B1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noProof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2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37EB5-9C91-4C60-A9F3-8CC3D696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Yang A</dc:creator>
  <cp:lastModifiedBy>Yu Yang A</cp:lastModifiedBy>
  <cp:revision>3</cp:revision>
  <cp:lastPrinted>2014-08-07T12:35:00Z</cp:lastPrinted>
  <dcterms:created xsi:type="dcterms:W3CDTF">2015-11-06T09:03:00Z</dcterms:created>
  <dcterms:modified xsi:type="dcterms:W3CDTF">2015-11-06T09:03:00Z</dcterms:modified>
</cp:coreProperties>
</file>