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936F4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7E577F">
        <w:rPr>
          <w:rFonts w:ascii="Arial" w:eastAsia="Times New Roman" w:hAnsi="Arial" w:cs="Arial"/>
          <w:b/>
          <w:bCs/>
          <w:noProof/>
          <w:szCs w:val="18"/>
          <w:lang w:eastAsia="zh-CN"/>
        </w:rPr>
        <w:t>3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                                  </w:t>
      </w:r>
      <w:r w:rsidR="0080323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</w:t>
      </w:r>
      <w:r w:rsidR="007E577F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</w:t>
      </w:r>
      <w:r w:rsidR="0080323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                   R1-1</w:t>
      </w:r>
      <w:r w:rsidR="006453ED">
        <w:rPr>
          <w:rFonts w:ascii="Arial" w:eastAsia="Times New Roman" w:hAnsi="Arial" w:cs="Arial"/>
          <w:b/>
          <w:bCs/>
          <w:noProof/>
          <w:szCs w:val="18"/>
          <w:lang w:eastAsia="zh-CN"/>
        </w:rPr>
        <w:t>5</w:t>
      </w:r>
      <w:r w:rsidR="00607153">
        <w:rPr>
          <w:rFonts w:ascii="Arial" w:eastAsia="Times New Roman" w:hAnsi="Arial" w:cs="Arial"/>
          <w:b/>
          <w:bCs/>
          <w:noProof/>
          <w:szCs w:val="18"/>
          <w:lang w:eastAsia="zh-CN"/>
        </w:rPr>
        <w:t>7256</w:t>
      </w:r>
    </w:p>
    <w:p w:rsidR="00B04133" w:rsidRDefault="007E577F" w:rsidP="00B04133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 w:rsidRPr="007E577F">
        <w:rPr>
          <w:rFonts w:eastAsia="Times New Roman" w:cs="Arial"/>
          <w:bCs/>
          <w:noProof/>
          <w:sz w:val="20"/>
          <w:szCs w:val="18"/>
          <w:lang w:val="en-US" w:eastAsia="zh-CN"/>
        </w:rPr>
        <w:t>Anaheim, USA, 16th - 20th November 2015</w:t>
      </w:r>
    </w:p>
    <w:p w:rsidR="007E577F" w:rsidRDefault="007E577F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10743C">
        <w:rPr>
          <w:sz w:val="20"/>
          <w:lang w:val="en-US"/>
        </w:rPr>
        <w:t xml:space="preserve">Details of </w:t>
      </w:r>
      <w:r w:rsidR="00B45FF3" w:rsidRPr="00B45FF3">
        <w:rPr>
          <w:sz w:val="20"/>
          <w:lang w:val="en-US"/>
        </w:rPr>
        <w:t>CW</w:t>
      </w:r>
      <w:r w:rsidR="00E62999">
        <w:rPr>
          <w:sz w:val="20"/>
          <w:lang w:val="en-US"/>
        </w:rPr>
        <w:t>S</w:t>
      </w:r>
      <w:r w:rsidR="009B797E">
        <w:rPr>
          <w:sz w:val="20"/>
          <w:lang w:val="en-US"/>
        </w:rPr>
        <w:t xml:space="preserve"> adjustment based on HARQ</w:t>
      </w:r>
      <w:r w:rsidR="00B45FF3" w:rsidRPr="00B45FF3">
        <w:rPr>
          <w:sz w:val="20"/>
          <w:lang w:val="en-US"/>
        </w:rPr>
        <w:t xml:space="preserve"> feedback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86495">
        <w:rPr>
          <w:sz w:val="20"/>
          <w:lang w:val="en-US"/>
        </w:rPr>
        <w:t>6</w:t>
      </w:r>
      <w:r w:rsidR="00936F42">
        <w:rPr>
          <w:sz w:val="20"/>
          <w:lang w:val="en-US"/>
        </w:rPr>
        <w:t>.</w:t>
      </w:r>
      <w:r w:rsidR="00A72E8A">
        <w:rPr>
          <w:sz w:val="20"/>
          <w:lang w:val="en-US"/>
        </w:rPr>
        <w:t>2</w:t>
      </w:r>
      <w:r w:rsidR="00A96636">
        <w:rPr>
          <w:sz w:val="20"/>
          <w:lang w:val="en-US"/>
        </w:rPr>
        <w:t>.</w:t>
      </w:r>
      <w:r w:rsidR="00A72E8A">
        <w:rPr>
          <w:sz w:val="20"/>
          <w:lang w:val="en-US"/>
        </w:rPr>
        <w:t>3</w:t>
      </w:r>
      <w:r w:rsidR="00A96636">
        <w:rPr>
          <w:sz w:val="20"/>
          <w:lang w:val="en-US"/>
        </w:rPr>
        <w:t>.</w:t>
      </w:r>
      <w:r w:rsidR="009B1873">
        <w:rPr>
          <w:sz w:val="20"/>
          <w:lang w:val="en-US"/>
        </w:rPr>
        <w:t>1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A312A6" w:rsidRDefault="00A312A6" w:rsidP="00BA1D14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At RAN1#82</w:t>
      </w:r>
      <w:r w:rsidR="009B797E">
        <w:rPr>
          <w:rFonts w:ascii="Times New Roman" w:hAnsi="Times New Roman" w:cs="Times New Roman"/>
          <w:iCs/>
        </w:rPr>
        <w:t>bis</w:t>
      </w:r>
      <w:r>
        <w:rPr>
          <w:rFonts w:ascii="Times New Roman" w:hAnsi="Times New Roman" w:cs="Times New Roman"/>
          <w:iCs/>
        </w:rPr>
        <w:t xml:space="preserve">, </w:t>
      </w:r>
      <w:r w:rsidR="009B797E">
        <w:rPr>
          <w:rFonts w:ascii="Times New Roman" w:hAnsi="Times New Roman" w:cs="Times New Roman"/>
          <w:iCs/>
        </w:rPr>
        <w:t xml:space="preserve">a working assumption was made that </w:t>
      </w:r>
      <w:r>
        <w:rPr>
          <w:rFonts w:ascii="Times New Roman" w:hAnsi="Times New Roman" w:cs="Times New Roman"/>
          <w:iCs/>
        </w:rPr>
        <w:t>f</w:t>
      </w:r>
      <w:r w:rsidRPr="00A312A6">
        <w:rPr>
          <w:rFonts w:ascii="Times New Roman" w:hAnsi="Times New Roman" w:cs="Times New Roman"/>
          <w:iCs/>
        </w:rPr>
        <w:t xml:space="preserve">or LBT Category 4 operation for PDSCH, the </w:t>
      </w:r>
      <w:r>
        <w:rPr>
          <w:rFonts w:ascii="Times New Roman" w:hAnsi="Times New Roman" w:cs="Times New Roman"/>
          <w:iCs/>
        </w:rPr>
        <w:t xml:space="preserve">adjustment of </w:t>
      </w:r>
      <w:r w:rsidRPr="00A312A6">
        <w:rPr>
          <w:rFonts w:ascii="Times New Roman" w:hAnsi="Times New Roman" w:cs="Times New Roman"/>
          <w:iCs/>
        </w:rPr>
        <w:t xml:space="preserve">CWS (contention window size) </w:t>
      </w:r>
      <w:r w:rsidR="009B797E">
        <w:rPr>
          <w:rFonts w:ascii="Times New Roman" w:hAnsi="Times New Roman" w:cs="Times New Roman"/>
          <w:iCs/>
        </w:rPr>
        <w:t xml:space="preserve">is </w:t>
      </w:r>
      <w:r w:rsidRPr="00A312A6">
        <w:rPr>
          <w:rFonts w:ascii="Times New Roman" w:hAnsi="Times New Roman" w:cs="Times New Roman"/>
          <w:iCs/>
        </w:rPr>
        <w:t>based on HARQ ACK/NACK feedback</w:t>
      </w:r>
      <w:r w:rsidR="005A74E9">
        <w:rPr>
          <w:rFonts w:ascii="Times New Roman" w:hAnsi="Times New Roman" w:cs="Times New Roman"/>
          <w:iCs/>
        </w:rPr>
        <w:t>, with other methods subject to further study</w:t>
      </w:r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fldChar w:fldCharType="begin"/>
      </w:r>
      <w:r>
        <w:rPr>
          <w:rFonts w:ascii="Times New Roman" w:hAnsi="Times New Roman" w:cs="Times New Roman"/>
          <w:iCs/>
        </w:rPr>
        <w:instrText xml:space="preserve"> REF _Ref426552451 \r \h </w:instrText>
      </w:r>
      <w:r>
        <w:rPr>
          <w:rFonts w:ascii="Times New Roman" w:hAnsi="Times New Roman" w:cs="Times New Roman"/>
          <w:iCs/>
        </w:rPr>
      </w:r>
      <w:r>
        <w:rPr>
          <w:rFonts w:ascii="Times New Roman" w:hAnsi="Times New Roman" w:cs="Times New Roman"/>
          <w:iCs/>
        </w:rPr>
        <w:fldChar w:fldCharType="separate"/>
      </w:r>
      <w:r>
        <w:rPr>
          <w:rFonts w:ascii="Times New Roman" w:hAnsi="Times New Roman" w:cs="Times New Roman"/>
          <w:iCs/>
        </w:rPr>
        <w:t>[1]</w:t>
      </w:r>
      <w:r>
        <w:rPr>
          <w:rFonts w:ascii="Times New Roman" w:hAnsi="Times New Roman" w:cs="Times New Roman"/>
          <w:iCs/>
        </w:rPr>
        <w:fldChar w:fldCharType="end"/>
      </w:r>
      <w:r>
        <w:rPr>
          <w:rFonts w:ascii="Times New Roman" w:hAnsi="Times New Roman" w:cs="Times New Roman"/>
          <w:iCs/>
        </w:rPr>
        <w:t xml:space="preserve">. </w:t>
      </w:r>
      <w:r w:rsidR="005A74E9">
        <w:rPr>
          <w:rFonts w:ascii="Times New Roman" w:hAnsi="Times New Roman" w:cs="Times New Roman"/>
          <w:iCs/>
        </w:rPr>
        <w:t>Additional agreements for CWS adjustment based on HARQ ACK/NACK feedback included the following</w:t>
      </w:r>
      <w:r>
        <w:rPr>
          <w:rFonts w:ascii="Times New Roman" w:hAnsi="Times New Roman" w:cs="Times New Roman"/>
          <w:iCs/>
        </w:rPr>
        <w:t>:</w:t>
      </w:r>
    </w:p>
    <w:p w:rsidR="005A74E9" w:rsidRPr="005A74E9" w:rsidRDefault="005A74E9" w:rsidP="005A74E9">
      <w:pPr>
        <w:rPr>
          <w:rFonts w:ascii="Times New Roman" w:eastAsia="MS Mincho" w:hAnsi="Times New Roman" w:cs="Times New Roman"/>
          <w:b/>
          <w:szCs w:val="20"/>
          <w:highlight w:val="yellow"/>
          <w:u w:val="single"/>
          <w:lang w:eastAsia="ja-JP"/>
        </w:rPr>
      </w:pPr>
      <w:r w:rsidRPr="005A74E9">
        <w:rPr>
          <w:rFonts w:ascii="Times New Roman" w:eastAsia="MS Mincho" w:hAnsi="Times New Roman" w:cs="Times New Roman"/>
          <w:b/>
          <w:szCs w:val="20"/>
          <w:highlight w:val="green"/>
          <w:u w:val="single"/>
          <w:lang w:eastAsia="ja-JP"/>
        </w:rPr>
        <w:t>Agreements:</w:t>
      </w:r>
    </w:p>
    <w:p w:rsidR="005A74E9" w:rsidRPr="005A74E9" w:rsidRDefault="005A74E9" w:rsidP="005A74E9">
      <w:pPr>
        <w:numPr>
          <w:ilvl w:val="0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For CWS adjustment based on HARQ-ACKs,</w:t>
      </w:r>
    </w:p>
    <w:p w:rsidR="005A74E9" w:rsidRPr="005A74E9" w:rsidRDefault="005A74E9" w:rsidP="005A74E9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Set of CWSs for LBT priority class 3 = {15, 31, 63}</w:t>
      </w:r>
    </w:p>
    <w:p w:rsidR="005A74E9" w:rsidRPr="005A74E9" w:rsidRDefault="005A74E9" w:rsidP="005A74E9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 xml:space="preserve">The CWS is increased if at least Z % of the HARQ-ACK feedback values for a reference subframe set </w:t>
      </w:r>
      <w:proofErr w:type="gramStart"/>
      <w:r w:rsidRPr="005A74E9">
        <w:rPr>
          <w:rFonts w:ascii="Times New Roman" w:eastAsia="MS Mincho" w:hAnsi="Times New Roman" w:cs="Times New Roman"/>
          <w:szCs w:val="20"/>
          <w:lang w:eastAsia="ja-JP"/>
        </w:rPr>
        <w:t>are</w:t>
      </w:r>
      <w:proofErr w:type="gramEnd"/>
      <w:r w:rsidRPr="005A74E9">
        <w:rPr>
          <w:rFonts w:ascii="Times New Roman" w:eastAsia="MS Mincho" w:hAnsi="Times New Roman" w:cs="Times New Roman"/>
          <w:szCs w:val="20"/>
          <w:lang w:eastAsia="ja-JP"/>
        </w:rPr>
        <w:t xml:space="preserve"> NACK. Otherwise, the CWS is reset to the minimum value (i.e., 15).</w:t>
      </w:r>
    </w:p>
    <w:p w:rsidR="005A74E9" w:rsidRPr="005A74E9" w:rsidRDefault="005A74E9" w:rsidP="005A74E9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Reference subframe set (to be down selected)</w:t>
      </w:r>
    </w:p>
    <w:p w:rsidR="005A74E9" w:rsidRPr="005A74E9" w:rsidRDefault="005A74E9" w:rsidP="005A74E9">
      <w:pPr>
        <w:numPr>
          <w:ilvl w:val="3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Alt. 1: the latest DL subframe for which HARQ-ACK feedback is available</w:t>
      </w:r>
    </w:p>
    <w:p w:rsidR="005A74E9" w:rsidRPr="005A74E9" w:rsidRDefault="005A74E9" w:rsidP="005A74E9">
      <w:pPr>
        <w:numPr>
          <w:ilvl w:val="3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 xml:space="preserve">Alt. 2: the first DL subframe of the latest DL data burst for which HARQ-ACK feedback is available </w:t>
      </w:r>
    </w:p>
    <w:p w:rsidR="005A74E9" w:rsidRPr="005A74E9" w:rsidRDefault="005A74E9" w:rsidP="005A74E9">
      <w:pPr>
        <w:numPr>
          <w:ilvl w:val="3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Alt. 3: all subframes for which HARQ-ACK feedback is available of the latest DL data burst for which HARQ-ACK feedback is available</w:t>
      </w:r>
    </w:p>
    <w:p w:rsidR="005A74E9" w:rsidRPr="005A74E9" w:rsidRDefault="005A74E9" w:rsidP="005A74E9">
      <w:pPr>
        <w:numPr>
          <w:ilvl w:val="2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 xml:space="preserve">FFS on the Z value. Select one out of {10%, 50%, 75%, </w:t>
      </w:r>
      <w:proofErr w:type="gramStart"/>
      <w:r w:rsidRPr="005A74E9">
        <w:rPr>
          <w:rFonts w:ascii="Times New Roman" w:eastAsia="MS Mincho" w:hAnsi="Times New Roman" w:cs="Times New Roman"/>
          <w:szCs w:val="20"/>
          <w:lang w:eastAsia="ja-JP"/>
        </w:rPr>
        <w:t>100</w:t>
      </w:r>
      <w:proofErr w:type="gramEnd"/>
      <w:r w:rsidRPr="005A74E9">
        <w:rPr>
          <w:rFonts w:ascii="Times New Roman" w:eastAsia="MS Mincho" w:hAnsi="Times New Roman" w:cs="Times New Roman"/>
          <w:szCs w:val="20"/>
          <w:lang w:eastAsia="ja-JP"/>
        </w:rPr>
        <w:t>%}.</w:t>
      </w:r>
    </w:p>
    <w:p w:rsidR="005A74E9" w:rsidRPr="005A74E9" w:rsidRDefault="005A74E9" w:rsidP="005A74E9">
      <w:pPr>
        <w:numPr>
          <w:ilvl w:val="0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 xml:space="preserve">In addition, the CWS is reset to the minimum value (i.e., 15) if the maximum CWS (i.e., 63) is used for K consecutive </w:t>
      </w:r>
      <w:proofErr w:type="spellStart"/>
      <w:r w:rsidRPr="005A74E9">
        <w:rPr>
          <w:rFonts w:ascii="Times New Roman" w:eastAsia="MS Mincho" w:hAnsi="Times New Roman" w:cs="Times New Roman"/>
          <w:szCs w:val="20"/>
          <w:lang w:eastAsia="ja-JP"/>
        </w:rPr>
        <w:t>eCCA</w:t>
      </w:r>
      <w:proofErr w:type="spellEnd"/>
      <w:r w:rsidRPr="005A74E9">
        <w:rPr>
          <w:rFonts w:ascii="Times New Roman" w:eastAsia="MS Mincho" w:hAnsi="Times New Roman" w:cs="Times New Roman"/>
          <w:szCs w:val="20"/>
          <w:lang w:eastAsia="ja-JP"/>
        </w:rPr>
        <w:t xml:space="preserve"> for transmission</w:t>
      </w:r>
    </w:p>
    <w:p w:rsidR="005A74E9" w:rsidRPr="005A74E9" w:rsidRDefault="005A74E9" w:rsidP="005A74E9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K is selected by NW from the set of values from (1, …,8)</w:t>
      </w:r>
    </w:p>
    <w:p w:rsidR="005A74E9" w:rsidRPr="005A74E9" w:rsidRDefault="005A74E9" w:rsidP="005A74E9">
      <w:pPr>
        <w:numPr>
          <w:ilvl w:val="1"/>
          <w:numId w:val="29"/>
        </w:numPr>
        <w:spacing w:after="0" w:line="240" w:lineRule="auto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FFS: Whether the CWS is reset to the minimum value if there has been no DL transmission by the eNB for a duration of at least T</w:t>
      </w:r>
    </w:p>
    <w:p w:rsidR="00BA1D14" w:rsidRPr="005A74E9" w:rsidRDefault="005A74E9" w:rsidP="005A74E9">
      <w:pPr>
        <w:numPr>
          <w:ilvl w:val="0"/>
          <w:numId w:val="29"/>
        </w:numPr>
        <w:tabs>
          <w:tab w:val="left" w:pos="270"/>
          <w:tab w:val="left" w:pos="630"/>
        </w:tabs>
        <w:spacing w:after="0" w:line="240" w:lineRule="auto"/>
        <w:ind w:left="270" w:firstLine="0"/>
        <w:rPr>
          <w:rFonts w:ascii="Times New Roman" w:hAnsi="Times New Roman" w:cs="Times New Roman"/>
          <w:iCs/>
        </w:rPr>
      </w:pPr>
      <w:r w:rsidRPr="005A74E9">
        <w:rPr>
          <w:rFonts w:ascii="Times New Roman" w:eastAsia="MS Mincho" w:hAnsi="Times New Roman" w:cs="Times New Roman"/>
          <w:szCs w:val="20"/>
          <w:lang w:eastAsia="ja-JP"/>
        </w:rPr>
        <w:t>FFS: HARQ-ACK DTX</w:t>
      </w:r>
    </w:p>
    <w:p w:rsidR="005A74E9" w:rsidRPr="005A74E9" w:rsidRDefault="005A74E9" w:rsidP="005A74E9">
      <w:pPr>
        <w:tabs>
          <w:tab w:val="left" w:pos="270"/>
        </w:tabs>
        <w:spacing w:after="0" w:line="240" w:lineRule="auto"/>
        <w:ind w:left="540"/>
        <w:rPr>
          <w:rFonts w:ascii="Times New Roman" w:hAnsi="Times New Roman" w:cs="Times New Roman"/>
          <w:iCs/>
        </w:rPr>
      </w:pPr>
    </w:p>
    <w:p w:rsidR="00030673" w:rsidRPr="00B04133" w:rsidRDefault="00030673" w:rsidP="00BA1D14">
      <w:pPr>
        <w:jc w:val="both"/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iCs/>
        </w:rPr>
        <w:t xml:space="preserve">In this contribution, </w:t>
      </w:r>
      <w:r w:rsidR="00063E53">
        <w:rPr>
          <w:rFonts w:ascii="Times New Roman" w:hAnsi="Times New Roman" w:cs="Times New Roman"/>
          <w:iCs/>
        </w:rPr>
        <w:t>we</w:t>
      </w:r>
      <w:r w:rsidRPr="00B04133">
        <w:rPr>
          <w:rFonts w:ascii="Times New Roman" w:hAnsi="Times New Roman" w:cs="Times New Roman"/>
          <w:iCs/>
        </w:rPr>
        <w:t xml:space="preserve"> </w:t>
      </w:r>
      <w:r w:rsidR="003860CF">
        <w:rPr>
          <w:rFonts w:ascii="Times New Roman" w:hAnsi="Times New Roman" w:cs="Times New Roman"/>
          <w:iCs/>
        </w:rPr>
        <w:t>provide our view</w:t>
      </w:r>
      <w:r w:rsidR="0026481F">
        <w:rPr>
          <w:rFonts w:ascii="Times New Roman" w:hAnsi="Times New Roman" w:cs="Times New Roman"/>
          <w:iCs/>
        </w:rPr>
        <w:t>s</w:t>
      </w:r>
      <w:r w:rsidR="003860CF">
        <w:rPr>
          <w:rFonts w:ascii="Times New Roman" w:hAnsi="Times New Roman" w:cs="Times New Roman"/>
          <w:iCs/>
        </w:rPr>
        <w:t xml:space="preserve"> </w:t>
      </w:r>
      <w:r w:rsidR="0026481F">
        <w:rPr>
          <w:rFonts w:ascii="Times New Roman" w:hAnsi="Times New Roman" w:cs="Times New Roman"/>
          <w:iCs/>
        </w:rPr>
        <w:t xml:space="preserve">on </w:t>
      </w:r>
      <w:r w:rsidR="00DC15CD">
        <w:rPr>
          <w:rFonts w:ascii="Times New Roman" w:hAnsi="Times New Roman" w:cs="Times New Roman"/>
          <w:iCs/>
        </w:rPr>
        <w:t>several</w:t>
      </w:r>
      <w:r w:rsidR="00A312A6">
        <w:rPr>
          <w:rFonts w:ascii="Times New Roman" w:hAnsi="Times New Roman" w:cs="Times New Roman"/>
          <w:iCs/>
        </w:rPr>
        <w:t xml:space="preserve"> </w:t>
      </w:r>
      <w:r w:rsidR="005A74E9">
        <w:rPr>
          <w:rFonts w:ascii="Times New Roman" w:hAnsi="Times New Roman" w:cs="Times New Roman"/>
          <w:iCs/>
        </w:rPr>
        <w:t>remaining details</w:t>
      </w:r>
      <w:r w:rsidR="00A312A6">
        <w:rPr>
          <w:rFonts w:ascii="Times New Roman" w:hAnsi="Times New Roman" w:cs="Times New Roman"/>
          <w:iCs/>
        </w:rPr>
        <w:t xml:space="preserve"> of CWS adaptation for PDSCH based on HARQ-ACK feedback</w:t>
      </w:r>
      <w:r w:rsidR="00A66F08">
        <w:rPr>
          <w:rFonts w:ascii="Times New Roman" w:hAnsi="Times New Roman" w:cs="Times New Roman"/>
        </w:rPr>
        <w:t>.</w:t>
      </w:r>
    </w:p>
    <w:p w:rsidR="00407690" w:rsidRDefault="00407690" w:rsidP="001572E9">
      <w:pPr>
        <w:pStyle w:val="Heading1"/>
      </w:pPr>
      <w:r>
        <w:t>Discussion</w:t>
      </w:r>
    </w:p>
    <w:p w:rsidR="001572E9" w:rsidRDefault="00BA1D14" w:rsidP="00407690">
      <w:pPr>
        <w:pStyle w:val="Heading2"/>
      </w:pPr>
      <w:r>
        <w:t>CW</w:t>
      </w:r>
      <w:r w:rsidR="00E62999">
        <w:t>S</w:t>
      </w:r>
      <w:r>
        <w:t xml:space="preserve"> adaptation in IEEE 802.11</w:t>
      </w:r>
    </w:p>
    <w:p w:rsidR="000A5553" w:rsidRDefault="001D5975" w:rsidP="00196F1A">
      <w:pPr>
        <w:pStyle w:val="BodyText"/>
      </w:pPr>
      <w:r>
        <w:t xml:space="preserve">In the 802.11 EDCA mechanism, </w:t>
      </w:r>
      <w:r w:rsidR="00196F1A">
        <w:t xml:space="preserve">each access class (AC) maintains its own contention window </w:t>
      </w:r>
      <w:proofErr w:type="gramStart"/>
      <w:r w:rsidR="00196F1A">
        <w:t>CW[</w:t>
      </w:r>
      <w:proofErr w:type="gramEnd"/>
      <w:r w:rsidR="00196F1A">
        <w:t xml:space="preserve">AC], which shall be initialized to the value of the parameter CWmin[AC]. Once a TXOP for a particular AC is initiated, the corresponding </w:t>
      </w:r>
      <w:proofErr w:type="gramStart"/>
      <w:r w:rsidR="00196F1A">
        <w:t>CW[</w:t>
      </w:r>
      <w:proofErr w:type="gramEnd"/>
      <w:r w:rsidR="00196F1A">
        <w:t xml:space="preserve">AC] is </w:t>
      </w:r>
      <w:r w:rsidR="00442E60">
        <w:t xml:space="preserve">doubled </w:t>
      </w:r>
      <w:r w:rsidR="00196F1A">
        <w:t xml:space="preserve">in the event of transmission failure of an initial or non-initial frame by the TXOP holder, as long as the retransmission limit or maximum CW limit has not been reached. The </w:t>
      </w:r>
      <w:proofErr w:type="gramStart"/>
      <w:r w:rsidR="00196F1A">
        <w:t>CW[</w:t>
      </w:r>
      <w:proofErr w:type="gramEnd"/>
      <w:r w:rsidR="00196F1A">
        <w:t xml:space="preserve">AC] is reset to </w:t>
      </w:r>
      <w:r w:rsidR="00442E60">
        <w:t>CWmin[AC] upon the reception of an ACK when individual ACKs are requested, or if the retransmission limit for a particular frame has been reached.</w:t>
      </w:r>
      <w:r w:rsidR="00196F1A">
        <w:t xml:space="preserve">  </w:t>
      </w:r>
    </w:p>
    <w:p w:rsidR="001D5975" w:rsidRPr="00646062" w:rsidRDefault="00196F1A" w:rsidP="00646062">
      <w:pPr>
        <w:pStyle w:val="BodyText"/>
      </w:pPr>
      <w:r>
        <w:t>In order to reduce control overhead, the Block A</w:t>
      </w:r>
      <w:r w:rsidR="008D27B0">
        <w:t>CK</w:t>
      </w:r>
      <w:r>
        <w:t xml:space="preserve"> mechanism allows the transmission of a single frame containing a consolidated set of ACKs in response to multiple data frames</w:t>
      </w:r>
      <w:r w:rsidR="0000182D">
        <w:t xml:space="preserve">, as shown in </w:t>
      </w:r>
      <w:r w:rsidR="0000182D">
        <w:fldChar w:fldCharType="begin"/>
      </w:r>
      <w:r w:rsidR="0000182D">
        <w:instrText xml:space="preserve"> REF _Ref430609869 \h </w:instrText>
      </w:r>
      <w:r w:rsidR="0000182D">
        <w:fldChar w:fldCharType="separate"/>
      </w:r>
      <w:r w:rsidR="0000182D">
        <w:t xml:space="preserve">Figure </w:t>
      </w:r>
      <w:r w:rsidR="0000182D">
        <w:rPr>
          <w:noProof/>
        </w:rPr>
        <w:lastRenderedPageBreak/>
        <w:t>1</w:t>
      </w:r>
      <w:r w:rsidR="0000182D">
        <w:fldChar w:fldCharType="end"/>
      </w:r>
      <w:r>
        <w:t>.</w:t>
      </w:r>
      <w:r w:rsidR="003129DF">
        <w:t xml:space="preserve"> The recipient may send the Block A</w:t>
      </w:r>
      <w:r w:rsidR="008D27B0">
        <w:t>CK</w:t>
      </w:r>
      <w:r w:rsidR="003129DF">
        <w:t xml:space="preserve"> either immediately or after some delay. The sender’s CW is not doubled as long as the Block</w:t>
      </w:r>
      <w:r w:rsidR="008D27B0">
        <w:t xml:space="preserve"> </w:t>
      </w:r>
      <w:r w:rsidR="003129DF">
        <w:t>ACK frame is received successfully by the sender, even if the data blocks are not received successfully by the recipient, i.e., even if the B</w:t>
      </w:r>
      <w:r w:rsidR="008D27B0">
        <w:t>lock ACK</w:t>
      </w:r>
      <w:r w:rsidR="003129DF">
        <w:t xml:space="preserve"> contains NACKs. </w:t>
      </w:r>
    </w:p>
    <w:p w:rsidR="001D5975" w:rsidRDefault="001D5975" w:rsidP="00BA1D14">
      <w:pPr>
        <w:pStyle w:val="BodyText"/>
        <w:ind w:left="720"/>
        <w:rPr>
          <w:b/>
        </w:rPr>
      </w:pPr>
    </w:p>
    <w:p w:rsidR="001D5975" w:rsidRDefault="001D5975" w:rsidP="00646062">
      <w:pPr>
        <w:pStyle w:val="BodyText"/>
        <w:keepNext/>
        <w:ind w:left="720"/>
        <w:jc w:val="center"/>
      </w:pPr>
      <w:r w:rsidRPr="001D5975">
        <w:rPr>
          <w:noProof/>
          <w:lang w:val="en-US" w:eastAsia="en-US"/>
        </w:rPr>
        <w:drawing>
          <wp:inline distT="0" distB="0" distL="0" distR="0" wp14:anchorId="3C8BEDB7" wp14:editId="5F2B5CD8">
            <wp:extent cx="3162300" cy="18546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1569" cy="1854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975" w:rsidRPr="00BA1D14" w:rsidRDefault="001D5975" w:rsidP="00646062">
      <w:pPr>
        <w:pStyle w:val="Caption"/>
        <w:jc w:val="center"/>
        <w:rPr>
          <w:b w:val="0"/>
        </w:rPr>
      </w:pPr>
      <w:bookmarkStart w:id="4" w:name="_Ref4306098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27221">
        <w:rPr>
          <w:noProof/>
        </w:rPr>
        <w:t>1</w:t>
      </w:r>
      <w:r>
        <w:fldChar w:fldCharType="end"/>
      </w:r>
      <w:bookmarkEnd w:id="4"/>
      <w:r>
        <w:t>: Block acknowledgement mechanism in 802.11n.</w:t>
      </w:r>
    </w:p>
    <w:p w:rsidR="00646062" w:rsidRDefault="006F4423" w:rsidP="00744F5A">
      <w:pPr>
        <w:pStyle w:val="Heading2"/>
      </w:pPr>
      <w:r>
        <w:t xml:space="preserve">CWS </w:t>
      </w:r>
      <w:r w:rsidR="005F6E99">
        <w:t>adaptation for LAA</w:t>
      </w:r>
    </w:p>
    <w:p w:rsidR="006C7CF7" w:rsidRDefault="003628E8" w:rsidP="00320A47">
      <w:pPr>
        <w:pStyle w:val="Heading3"/>
      </w:pPr>
      <w:r>
        <w:t>Reference subframe set</w:t>
      </w:r>
    </w:p>
    <w:p w:rsidR="005F6E99" w:rsidRDefault="00017F42" w:rsidP="00017F42">
      <w:pPr>
        <w:jc w:val="both"/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T</w:t>
      </w:r>
      <w:r w:rsidR="006F4423">
        <w:rPr>
          <w:rFonts w:ascii="Times New Roman" w:hAnsi="Times New Roman" w:cs="Times New Roman"/>
          <w:lang w:val="en-GB" w:eastAsia="zh-CN"/>
        </w:rPr>
        <w:t xml:space="preserve">he </w:t>
      </w:r>
      <w:r>
        <w:rPr>
          <w:rFonts w:ascii="Times New Roman" w:hAnsi="Times New Roman" w:cs="Times New Roman"/>
          <w:lang w:val="en-GB" w:eastAsia="zh-CN"/>
        </w:rPr>
        <w:t>three alternatives under consideration</w:t>
      </w:r>
      <w:r w:rsidR="006F4423">
        <w:rPr>
          <w:rFonts w:ascii="Times New Roman" w:hAnsi="Times New Roman" w:cs="Times New Roman"/>
          <w:lang w:val="en-GB" w:eastAsia="zh-CN"/>
        </w:rPr>
        <w:t xml:space="preserve"> for the </w:t>
      </w:r>
      <w:r>
        <w:rPr>
          <w:rFonts w:ascii="Times New Roman" w:hAnsi="Times New Roman" w:cs="Times New Roman"/>
          <w:lang w:val="en-GB" w:eastAsia="zh-CN"/>
        </w:rPr>
        <w:t>reference subframe set each have their own merits.</w:t>
      </w:r>
      <w:r w:rsidR="00C10D78">
        <w:rPr>
          <w:rFonts w:ascii="Times New Roman" w:hAnsi="Times New Roman" w:cs="Times New Roman"/>
          <w:lang w:val="en-GB" w:eastAsia="zh-CN"/>
        </w:rPr>
        <w:t xml:space="preserve"> </w:t>
      </w:r>
      <w:r w:rsidR="0086529E">
        <w:rPr>
          <w:rFonts w:ascii="Times New Roman" w:hAnsi="Times New Roman" w:cs="Times New Roman"/>
          <w:lang w:val="en-GB" w:eastAsia="zh-CN"/>
        </w:rPr>
        <w:t>Alt. 1 adapts the CWS based on the most recent channel conditions, which is similar to the CWS adjustment principle in IEEE 802.11</w:t>
      </w:r>
      <w:r w:rsidR="00C10D78">
        <w:rPr>
          <w:rFonts w:ascii="Times New Roman" w:hAnsi="Times New Roman" w:cs="Times New Roman"/>
          <w:lang w:val="en-GB" w:eastAsia="zh-CN"/>
        </w:rPr>
        <w:t xml:space="preserve">. </w:t>
      </w:r>
      <w:r>
        <w:rPr>
          <w:rFonts w:ascii="Times New Roman" w:hAnsi="Times New Roman" w:cs="Times New Roman"/>
          <w:lang w:val="en-GB" w:eastAsia="zh-CN"/>
        </w:rPr>
        <w:t xml:space="preserve">Alt. 2 is more representative of the channel conditions immediately after </w:t>
      </w:r>
      <w:r w:rsidR="0086529E">
        <w:rPr>
          <w:rFonts w:ascii="Times New Roman" w:hAnsi="Times New Roman" w:cs="Times New Roman"/>
          <w:lang w:val="en-GB" w:eastAsia="zh-CN"/>
        </w:rPr>
        <w:t xml:space="preserve">conclusion of </w:t>
      </w:r>
      <w:r>
        <w:rPr>
          <w:rFonts w:ascii="Times New Roman" w:hAnsi="Times New Roman" w:cs="Times New Roman"/>
          <w:lang w:val="en-GB" w:eastAsia="zh-CN"/>
        </w:rPr>
        <w:t>LBT</w:t>
      </w:r>
      <w:r w:rsidR="0086529E">
        <w:rPr>
          <w:rFonts w:ascii="Times New Roman" w:hAnsi="Times New Roman" w:cs="Times New Roman"/>
          <w:lang w:val="en-GB" w:eastAsia="zh-CN"/>
        </w:rPr>
        <w:t>, which is when collisions are most likely</w:t>
      </w:r>
      <w:r>
        <w:rPr>
          <w:rFonts w:ascii="Times New Roman" w:hAnsi="Times New Roman" w:cs="Times New Roman"/>
          <w:lang w:val="en-GB" w:eastAsia="zh-CN"/>
        </w:rPr>
        <w:t xml:space="preserve">. </w:t>
      </w:r>
      <w:r w:rsidR="001E5D89">
        <w:rPr>
          <w:rFonts w:ascii="Times New Roman" w:hAnsi="Times New Roman" w:cs="Times New Roman"/>
          <w:lang w:val="en-GB" w:eastAsia="zh-CN"/>
        </w:rPr>
        <w:t xml:space="preserve">In case of multiple HARQ-ACK feedback values for a subframe, Alt. 1 and Alt. 2 resemble the aforementioned Block ACK mechanism of IEEE 802.11 when </w:t>
      </w:r>
      <w:r w:rsidR="00D85A43">
        <w:rPr>
          <w:rFonts w:ascii="Times New Roman" w:hAnsi="Times New Roman" w:cs="Times New Roman"/>
          <w:lang w:val="en-GB" w:eastAsia="zh-CN"/>
        </w:rPr>
        <w:t>the maximum</w:t>
      </w:r>
      <w:r w:rsidR="001E5D89">
        <w:rPr>
          <w:rFonts w:ascii="Times New Roman" w:hAnsi="Times New Roman" w:cs="Times New Roman"/>
          <w:lang w:val="en-GB" w:eastAsia="zh-CN"/>
        </w:rPr>
        <w:t xml:space="preserve"> value for Z is used. </w:t>
      </w:r>
      <w:r>
        <w:rPr>
          <w:rFonts w:ascii="Times New Roman" w:hAnsi="Times New Roman" w:cs="Times New Roman"/>
          <w:lang w:val="en-GB" w:eastAsia="zh-CN"/>
        </w:rPr>
        <w:t xml:space="preserve">Alt. 3 is a window-based scheme which uses feedback corresponding to an entire DL burst to determine whether the CWS should be updated, </w:t>
      </w:r>
      <w:r w:rsidR="0086529E">
        <w:rPr>
          <w:rFonts w:ascii="Times New Roman" w:hAnsi="Times New Roman" w:cs="Times New Roman"/>
          <w:lang w:val="en-GB" w:eastAsia="zh-CN"/>
        </w:rPr>
        <w:t>which can</w:t>
      </w:r>
      <w:r w:rsidR="001E5D89">
        <w:rPr>
          <w:rFonts w:ascii="Times New Roman" w:hAnsi="Times New Roman" w:cs="Times New Roman"/>
          <w:lang w:val="en-GB" w:eastAsia="zh-CN"/>
        </w:rPr>
        <w:t xml:space="preserve"> also</w:t>
      </w:r>
      <w:r w:rsidR="0086529E">
        <w:rPr>
          <w:rFonts w:ascii="Times New Roman" w:hAnsi="Times New Roman" w:cs="Times New Roman"/>
          <w:lang w:val="en-GB" w:eastAsia="zh-CN"/>
        </w:rPr>
        <w:t xml:space="preserve"> resemble the Block ACK mechanism in IEEE 802.11 depending upon the Z value</w:t>
      </w:r>
      <w:r>
        <w:rPr>
          <w:rFonts w:ascii="Times New Roman" w:hAnsi="Times New Roman" w:cs="Times New Roman"/>
          <w:lang w:val="en-GB" w:eastAsia="zh-CN"/>
        </w:rPr>
        <w:t>.</w:t>
      </w:r>
      <w:r w:rsidR="00C6541C">
        <w:rPr>
          <w:rFonts w:ascii="Times New Roman" w:hAnsi="Times New Roman" w:cs="Times New Roman"/>
          <w:lang w:val="en-GB" w:eastAsia="zh-CN"/>
        </w:rPr>
        <w:t xml:space="preserve"> Furthermore, in our evaluations presented in </w:t>
      </w:r>
      <w:r w:rsidR="00C6541C">
        <w:rPr>
          <w:rFonts w:ascii="Times New Roman" w:hAnsi="Times New Roman" w:cs="Times New Roman"/>
          <w:lang w:val="en-GB" w:eastAsia="zh-CN"/>
        </w:rPr>
        <w:fldChar w:fldCharType="begin"/>
      </w:r>
      <w:r w:rsidR="00C6541C">
        <w:rPr>
          <w:rFonts w:ascii="Times New Roman" w:hAnsi="Times New Roman" w:cs="Times New Roman"/>
          <w:lang w:val="en-GB" w:eastAsia="zh-CN"/>
        </w:rPr>
        <w:instrText xml:space="preserve"> REF _Ref434325442 \r \h </w:instrText>
      </w:r>
      <w:r w:rsidR="00C6541C">
        <w:rPr>
          <w:rFonts w:ascii="Times New Roman" w:hAnsi="Times New Roman" w:cs="Times New Roman"/>
          <w:lang w:val="en-GB" w:eastAsia="zh-CN"/>
        </w:rPr>
      </w:r>
      <w:r w:rsidR="00C6541C">
        <w:rPr>
          <w:rFonts w:ascii="Times New Roman" w:hAnsi="Times New Roman" w:cs="Times New Roman"/>
          <w:lang w:val="en-GB" w:eastAsia="zh-CN"/>
        </w:rPr>
        <w:fldChar w:fldCharType="separate"/>
      </w:r>
      <w:r w:rsidR="00C6541C">
        <w:rPr>
          <w:rFonts w:ascii="Times New Roman" w:hAnsi="Times New Roman" w:cs="Times New Roman"/>
          <w:lang w:val="en-GB" w:eastAsia="zh-CN"/>
        </w:rPr>
        <w:t>[2]</w:t>
      </w:r>
      <w:r w:rsidR="00C6541C">
        <w:rPr>
          <w:rFonts w:ascii="Times New Roman" w:hAnsi="Times New Roman" w:cs="Times New Roman"/>
          <w:lang w:val="en-GB" w:eastAsia="zh-CN"/>
        </w:rPr>
        <w:fldChar w:fldCharType="end"/>
      </w:r>
      <w:r w:rsidR="00C6541C">
        <w:rPr>
          <w:rFonts w:ascii="Times New Roman" w:hAnsi="Times New Roman" w:cs="Times New Roman"/>
          <w:lang w:val="en-GB" w:eastAsia="zh-CN"/>
        </w:rPr>
        <w:t xml:space="preserve">, it was observed that Alt. 3 provides good </w:t>
      </w:r>
      <w:r w:rsidR="00C6541C" w:rsidRPr="00C6541C">
        <w:rPr>
          <w:rFonts w:ascii="Times New Roman" w:hAnsi="Times New Roman" w:cs="Times New Roman"/>
          <w:lang w:val="en-GB" w:eastAsia="zh-CN"/>
        </w:rPr>
        <w:t>coexistence between LAA and Wi-Fi networks</w:t>
      </w:r>
      <w:r w:rsidR="006D63FC">
        <w:rPr>
          <w:rFonts w:ascii="Times New Roman" w:hAnsi="Times New Roman" w:cs="Times New Roman"/>
          <w:lang w:val="en-GB" w:eastAsia="zh-CN"/>
        </w:rPr>
        <w:t xml:space="preserve"> with an appropriately chosen value for </w:t>
      </w:r>
      <w:r w:rsidR="009138DC">
        <w:rPr>
          <w:rFonts w:ascii="Times New Roman" w:hAnsi="Times New Roman" w:cs="Times New Roman"/>
          <w:lang w:val="en-GB" w:eastAsia="zh-CN"/>
        </w:rPr>
        <w:t xml:space="preserve">the threshold, </w:t>
      </w:r>
      <w:bookmarkStart w:id="5" w:name="_GoBack"/>
      <w:bookmarkEnd w:id="5"/>
      <w:r w:rsidR="006D63FC">
        <w:rPr>
          <w:rFonts w:ascii="Times New Roman" w:hAnsi="Times New Roman" w:cs="Times New Roman"/>
          <w:lang w:val="en-GB" w:eastAsia="zh-CN"/>
        </w:rPr>
        <w:t>Z</w:t>
      </w:r>
      <w:r w:rsidR="00C6541C">
        <w:rPr>
          <w:rFonts w:ascii="Times New Roman" w:hAnsi="Times New Roman" w:cs="Times New Roman"/>
          <w:lang w:val="en-GB" w:eastAsia="zh-CN"/>
        </w:rPr>
        <w:t xml:space="preserve">. </w:t>
      </w:r>
    </w:p>
    <w:p w:rsidR="005F6E99" w:rsidRPr="00744F5A" w:rsidRDefault="005F6E99" w:rsidP="00B11D8B">
      <w:pPr>
        <w:rPr>
          <w:rFonts w:ascii="Times New Roman" w:hAnsi="Times New Roman" w:cs="Times New Roman"/>
          <w:b/>
          <w:lang w:val="en-GB" w:eastAsia="zh-CN"/>
        </w:rPr>
      </w:pPr>
      <w:r w:rsidRPr="00744F5A">
        <w:rPr>
          <w:rFonts w:ascii="Times New Roman" w:hAnsi="Times New Roman" w:cs="Times New Roman"/>
          <w:b/>
          <w:lang w:val="en-GB" w:eastAsia="zh-CN"/>
        </w:rPr>
        <w:t>Observation:</w:t>
      </w:r>
    </w:p>
    <w:p w:rsidR="0051271C" w:rsidRPr="00744F5A" w:rsidRDefault="003F26DE" w:rsidP="00744F5A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lang w:val="en-GB" w:eastAsia="zh-CN"/>
        </w:rPr>
      </w:pPr>
      <w:r>
        <w:rPr>
          <w:rFonts w:ascii="Times New Roman" w:hAnsi="Times New Roman" w:cs="Times New Roman"/>
          <w:lang w:val="en-GB" w:eastAsia="zh-CN"/>
        </w:rPr>
        <w:t>Either Alt. 2 or Alt. 3 is preferred for the reference subframe set</w:t>
      </w:r>
      <w:r w:rsidR="005F6E99" w:rsidRPr="00744F5A">
        <w:rPr>
          <w:rFonts w:ascii="Times New Roman" w:hAnsi="Times New Roman" w:cs="Times New Roman"/>
          <w:lang w:val="en-GB" w:eastAsia="zh-CN"/>
        </w:rPr>
        <w:t>.</w:t>
      </w:r>
    </w:p>
    <w:p w:rsidR="006C7CF7" w:rsidRDefault="00C6541C" w:rsidP="006C7CF7">
      <w:pPr>
        <w:pStyle w:val="Heading3"/>
      </w:pPr>
      <w:r>
        <w:t xml:space="preserve">Choice of </w:t>
      </w:r>
      <w:r w:rsidR="001E5D89">
        <w:t>Z value</w:t>
      </w:r>
    </w:p>
    <w:p w:rsidR="00C72141" w:rsidRDefault="00C6541C" w:rsidP="00DA62A2">
      <w:pPr>
        <w:pStyle w:val="BodyText"/>
        <w:rPr>
          <w:rFonts w:eastAsia="MS Mincho"/>
          <w:lang w:eastAsia="ja-JP"/>
        </w:rPr>
      </w:pPr>
      <w:r>
        <w:t xml:space="preserve">The Z value used to determine if the CWS should be increased </w:t>
      </w:r>
      <w:r w:rsidR="00D27625">
        <w:rPr>
          <w:rFonts w:eastAsia="MS Mincho"/>
          <w:lang w:eastAsia="ja-JP"/>
        </w:rPr>
        <w:t>represent</w:t>
      </w:r>
      <w:r>
        <w:rPr>
          <w:rFonts w:eastAsia="MS Mincho"/>
          <w:lang w:eastAsia="ja-JP"/>
        </w:rPr>
        <w:t>s</w:t>
      </w:r>
      <w:r w:rsidR="00D27625">
        <w:rPr>
          <w:rFonts w:eastAsia="MS Mincho"/>
          <w:lang w:eastAsia="ja-JP"/>
        </w:rPr>
        <w:t xml:space="preserve"> the level of conservativeness of the</w:t>
      </w:r>
      <w:r>
        <w:rPr>
          <w:rFonts w:eastAsia="MS Mincho"/>
          <w:lang w:eastAsia="ja-JP"/>
        </w:rPr>
        <w:t xml:space="preserve"> LBT</w:t>
      </w:r>
      <w:r w:rsidR="00D27625">
        <w:rPr>
          <w:rFonts w:eastAsia="MS Mincho"/>
          <w:lang w:eastAsia="ja-JP"/>
        </w:rPr>
        <w:t xml:space="preserve"> scheme. </w:t>
      </w:r>
      <w:r w:rsidR="00DA62A2">
        <w:rPr>
          <w:rFonts w:eastAsia="MS Mincho"/>
          <w:lang w:eastAsia="ja-JP"/>
        </w:rPr>
        <w:t xml:space="preserve">Using a low threshold value for Z can unnecessarily penalize the channel access probability of LAA in high load scenarios, since the 4 ms HARQ delay does not accurately reflect instantaneous collision conditions in any case. As discussed previously, in the 802.11 Block ACK </w:t>
      </w:r>
      <w:proofErr w:type="gramStart"/>
      <w:r w:rsidR="00DA62A2">
        <w:rPr>
          <w:rFonts w:eastAsia="MS Mincho"/>
          <w:lang w:eastAsia="ja-JP"/>
        </w:rPr>
        <w:t>mechanism</w:t>
      </w:r>
      <w:proofErr w:type="gramEnd"/>
      <w:r w:rsidR="00DA62A2">
        <w:rPr>
          <w:rFonts w:eastAsia="MS Mincho"/>
          <w:lang w:eastAsia="ja-JP"/>
        </w:rPr>
        <w:t>, t</w:t>
      </w:r>
      <w:r w:rsidR="00DA62A2" w:rsidRPr="00DA62A2">
        <w:rPr>
          <w:rFonts w:eastAsia="MS Mincho"/>
          <w:lang w:eastAsia="ja-JP"/>
        </w:rPr>
        <w:t>he sender’s CW is not doubled as long as the Block ACK frame is received successfully by the sender, even if the Block ACK contains NACKs</w:t>
      </w:r>
      <w:r w:rsidR="00DA62A2">
        <w:rPr>
          <w:rFonts w:eastAsia="MS Mincho"/>
          <w:lang w:eastAsia="ja-JP"/>
        </w:rPr>
        <w:t>. Therefore, Z = 100% is a parameter choice that is well-aligned with the corresponding IEEE 802.11 mechanism.</w:t>
      </w:r>
    </w:p>
    <w:p w:rsidR="006C7CF7" w:rsidRPr="00D85A43" w:rsidRDefault="00C72141" w:rsidP="00DA62A2">
      <w:pPr>
        <w:pStyle w:val="BodyTex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addition, i</w:t>
      </w:r>
      <w:r w:rsidR="00D85A43">
        <w:rPr>
          <w:rFonts w:eastAsia="MS Mincho"/>
          <w:lang w:eastAsia="ja-JP"/>
        </w:rPr>
        <w:t xml:space="preserve">n </w:t>
      </w:r>
      <w:r w:rsidR="00D85A43" w:rsidRPr="00D85A43">
        <w:rPr>
          <w:rFonts w:eastAsia="MS Mincho"/>
          <w:lang w:eastAsia="ja-JP"/>
        </w:rPr>
        <w:t xml:space="preserve">our evaluations </w:t>
      </w:r>
      <w:r w:rsidR="00D85A43">
        <w:rPr>
          <w:rFonts w:eastAsia="MS Mincho"/>
          <w:lang w:eastAsia="ja-JP"/>
        </w:rPr>
        <w:t xml:space="preserve">of </w:t>
      </w:r>
      <w:r w:rsidR="00D85A43" w:rsidRPr="00D85A43">
        <w:rPr>
          <w:rFonts w:eastAsia="MS Mincho"/>
          <w:lang w:eastAsia="ja-JP"/>
        </w:rPr>
        <w:t>[2]</w:t>
      </w:r>
      <w:r w:rsidR="00D85A43">
        <w:rPr>
          <w:rFonts w:eastAsia="MS Mincho"/>
          <w:lang w:eastAsia="ja-JP"/>
        </w:rPr>
        <w:t xml:space="preserve">, different values of Z combined with Alt. 3 </w:t>
      </w:r>
      <w:r w:rsidR="00D85A43">
        <w:t>had a variable</w:t>
      </w:r>
      <w:r w:rsidR="00965D5C">
        <w:t xml:space="preserve"> impact on the LAA network performance for different operating load points.</w:t>
      </w:r>
      <w:r w:rsidR="005C411F">
        <w:t xml:space="preserve"> </w:t>
      </w:r>
      <w:r w:rsidR="00D85A43">
        <w:t xml:space="preserve">In other words, </w:t>
      </w:r>
      <w:r w:rsidR="00381FC7">
        <w:t>no</w:t>
      </w:r>
      <w:r w:rsidR="006C7CF7">
        <w:t xml:space="preserve"> </w:t>
      </w:r>
      <w:r w:rsidR="00381FC7">
        <w:t xml:space="preserve">single </w:t>
      </w:r>
      <w:r w:rsidR="00D85A43">
        <w:t>value</w:t>
      </w:r>
      <w:r w:rsidR="006C7CF7">
        <w:t xml:space="preserve"> of threshold Z </w:t>
      </w:r>
      <w:r w:rsidR="00D85A43">
        <w:t>could</w:t>
      </w:r>
      <w:r w:rsidR="006C7CF7">
        <w:t xml:space="preserve"> </w:t>
      </w:r>
      <w:r w:rsidR="00C43DCC">
        <w:t xml:space="preserve">provide consistent LAA performance </w:t>
      </w:r>
      <w:r w:rsidR="00D85A43">
        <w:t>across different DL burst durations</w:t>
      </w:r>
      <w:r w:rsidR="00C43DCC">
        <w:t>.</w:t>
      </w:r>
      <w:r w:rsidR="00D85A43">
        <w:t xml:space="preserve"> </w:t>
      </w:r>
    </w:p>
    <w:p w:rsidR="002F4834" w:rsidRDefault="002F4834" w:rsidP="00DA62A2">
      <w:pPr>
        <w:pStyle w:val="ListParagraph"/>
        <w:spacing w:line="240" w:lineRule="auto"/>
        <w:ind w:left="0"/>
        <w:jc w:val="both"/>
        <w:rPr>
          <w:b/>
        </w:rPr>
      </w:pPr>
      <w:r>
        <w:rPr>
          <w:rFonts w:ascii="Times New Roman" w:hAnsi="Times New Roman" w:cs="Times New Roman"/>
          <w:lang w:val="en-GB" w:eastAsia="zh-CN"/>
        </w:rPr>
        <w:lastRenderedPageBreak/>
        <w:t>Therefore, in our view</w:t>
      </w:r>
      <w:r w:rsidR="007A14E2">
        <w:rPr>
          <w:rFonts w:ascii="Times New Roman" w:hAnsi="Times New Roman" w:cs="Times New Roman"/>
          <w:lang w:val="en-GB" w:eastAsia="zh-CN"/>
        </w:rPr>
        <w:t>,</w:t>
      </w:r>
      <w:r>
        <w:rPr>
          <w:rFonts w:ascii="Times New Roman" w:hAnsi="Times New Roman" w:cs="Times New Roman"/>
          <w:lang w:val="en-GB" w:eastAsia="zh-CN"/>
        </w:rPr>
        <w:t xml:space="preserve"> a CWS adjustment mechanism based on a combination of e</w:t>
      </w:r>
      <w:r w:rsidRPr="002F4834">
        <w:rPr>
          <w:rFonts w:ascii="Times New Roman" w:hAnsi="Times New Roman" w:cs="Times New Roman"/>
          <w:lang w:val="en-GB" w:eastAsia="zh-CN"/>
        </w:rPr>
        <w:t>ither Alt. 2 or Alt. 3 with a Z value of 100</w:t>
      </w:r>
      <w:r>
        <w:rPr>
          <w:rFonts w:ascii="Times New Roman" w:hAnsi="Times New Roman" w:cs="Times New Roman"/>
          <w:lang w:val="en-GB" w:eastAsia="zh-CN"/>
        </w:rPr>
        <w:t>% is preferred due to its simple implementation</w:t>
      </w:r>
      <w:r w:rsidRPr="002F4834">
        <w:rPr>
          <w:rFonts w:ascii="Times New Roman" w:hAnsi="Times New Roman" w:cs="Times New Roman"/>
          <w:lang w:val="en-GB" w:eastAsia="zh-CN"/>
        </w:rPr>
        <w:t>, robustness</w:t>
      </w:r>
      <w:r>
        <w:rPr>
          <w:rFonts w:ascii="Times New Roman" w:hAnsi="Times New Roman" w:cs="Times New Roman"/>
          <w:lang w:val="en-GB" w:eastAsia="zh-CN"/>
        </w:rPr>
        <w:t>,</w:t>
      </w:r>
      <w:r w:rsidRPr="002F4834">
        <w:rPr>
          <w:rFonts w:ascii="Times New Roman" w:hAnsi="Times New Roman" w:cs="Times New Roman"/>
          <w:lang w:val="en-GB" w:eastAsia="zh-CN"/>
        </w:rPr>
        <w:t xml:space="preserve"> and alignment with </w:t>
      </w:r>
      <w:r>
        <w:rPr>
          <w:rFonts w:ascii="Times New Roman" w:hAnsi="Times New Roman" w:cs="Times New Roman"/>
          <w:lang w:val="en-GB" w:eastAsia="zh-CN"/>
        </w:rPr>
        <w:t xml:space="preserve">the </w:t>
      </w:r>
      <w:r w:rsidRPr="002F4834">
        <w:rPr>
          <w:rFonts w:ascii="Times New Roman" w:hAnsi="Times New Roman" w:cs="Times New Roman"/>
          <w:lang w:val="en-GB" w:eastAsia="zh-CN"/>
        </w:rPr>
        <w:t>corresponding IEEE 802.11 mechanism.</w:t>
      </w:r>
    </w:p>
    <w:p w:rsidR="00FE50E2" w:rsidRDefault="00FE50E2" w:rsidP="00BB3284">
      <w:pPr>
        <w:pStyle w:val="BodyText"/>
        <w:rPr>
          <w:b/>
        </w:rPr>
      </w:pPr>
      <w:r w:rsidRPr="00BB3284">
        <w:rPr>
          <w:b/>
        </w:rPr>
        <w:t>Proposal:</w:t>
      </w:r>
    </w:p>
    <w:p w:rsidR="002F4834" w:rsidRDefault="002F4834" w:rsidP="002F4834">
      <w:pPr>
        <w:pStyle w:val="ListParagraph"/>
        <w:numPr>
          <w:ilvl w:val="0"/>
          <w:numId w:val="45"/>
        </w:numPr>
        <w:ind w:left="720"/>
      </w:pPr>
      <w:r>
        <w:rPr>
          <w:rFonts w:ascii="Times New Roman" w:hAnsi="Times New Roman" w:cs="Times New Roman"/>
          <w:lang w:val="en-GB" w:eastAsia="zh-CN"/>
        </w:rPr>
        <w:t>Either Alt. 2 or Alt. 3 with a Z value of 100% is used</w:t>
      </w:r>
      <w:r>
        <w:rPr>
          <w:rFonts w:ascii="Times New Roman" w:hAnsi="Times New Roman" w:cs="Times New Roman"/>
          <w:iCs/>
        </w:rPr>
        <w:t xml:space="preserve"> as the CWS adjustment mechanism for LBT for PDSCH</w:t>
      </w:r>
      <w:r>
        <w:rPr>
          <w:rFonts w:ascii="Times New Roman" w:hAnsi="Times New Roman" w:cs="Times New Roman"/>
          <w:lang w:val="en-GB" w:eastAsia="zh-CN"/>
        </w:rPr>
        <w:t>.</w:t>
      </w:r>
    </w:p>
    <w:p w:rsidR="00C1554D" w:rsidRPr="00C1554D" w:rsidRDefault="00C1554D" w:rsidP="00744F5A">
      <w:pPr>
        <w:pStyle w:val="Caption"/>
      </w:pPr>
    </w:p>
    <w:p w:rsidR="001572E9" w:rsidRPr="001572E9" w:rsidRDefault="001572E9" w:rsidP="001572E9">
      <w:pPr>
        <w:pStyle w:val="Heading1"/>
      </w:pPr>
      <w:r>
        <w:t>Conclusions</w:t>
      </w:r>
    </w:p>
    <w:p w:rsidR="001572E9" w:rsidRDefault="001B746F" w:rsidP="001572E9">
      <w:pPr>
        <w:rPr>
          <w:rFonts w:ascii="Times New Roman" w:hAnsi="Times New Roman" w:cs="Times New Roman"/>
        </w:rPr>
      </w:pPr>
      <w:r w:rsidRPr="00B04133">
        <w:rPr>
          <w:rFonts w:ascii="Times New Roman" w:hAnsi="Times New Roman" w:cs="Times New Roman"/>
          <w:noProof/>
        </w:rPr>
        <w:t xml:space="preserve">In this contribution, we </w:t>
      </w:r>
      <w:r w:rsidR="00433779">
        <w:rPr>
          <w:rFonts w:ascii="Times New Roman" w:hAnsi="Times New Roman" w:cs="Times New Roman"/>
          <w:noProof/>
        </w:rPr>
        <w:t>disc</w:t>
      </w:r>
      <w:r w:rsidR="00DA62A2">
        <w:rPr>
          <w:rFonts w:ascii="Times New Roman" w:hAnsi="Times New Roman" w:cs="Times New Roman"/>
          <w:noProof/>
        </w:rPr>
        <w:t>u</w:t>
      </w:r>
      <w:r w:rsidR="00433779">
        <w:rPr>
          <w:rFonts w:ascii="Times New Roman" w:hAnsi="Times New Roman" w:cs="Times New Roman"/>
          <w:noProof/>
        </w:rPr>
        <w:t xml:space="preserve">ssed </w:t>
      </w:r>
      <w:r w:rsidR="00DA62A2">
        <w:rPr>
          <w:rFonts w:ascii="Times New Roman" w:hAnsi="Times New Roman" w:cs="Times New Roman"/>
          <w:noProof/>
        </w:rPr>
        <w:t xml:space="preserve">several </w:t>
      </w:r>
      <w:r w:rsidR="00DA62A2">
        <w:rPr>
          <w:rFonts w:ascii="Times New Roman" w:hAnsi="Times New Roman" w:cs="Times New Roman"/>
          <w:iCs/>
        </w:rPr>
        <w:t>remaining details</w:t>
      </w:r>
      <w:r w:rsidR="00BA1D14">
        <w:rPr>
          <w:rFonts w:ascii="Times New Roman" w:hAnsi="Times New Roman" w:cs="Times New Roman"/>
          <w:iCs/>
        </w:rPr>
        <w:t xml:space="preserve"> for CW</w:t>
      </w:r>
      <w:r w:rsidR="00E62999">
        <w:rPr>
          <w:rFonts w:ascii="Times New Roman" w:hAnsi="Times New Roman" w:cs="Times New Roman"/>
          <w:iCs/>
        </w:rPr>
        <w:t>S</w:t>
      </w:r>
      <w:r w:rsidR="00BA1D14">
        <w:rPr>
          <w:rFonts w:ascii="Times New Roman" w:hAnsi="Times New Roman" w:cs="Times New Roman"/>
          <w:iCs/>
        </w:rPr>
        <w:t xml:space="preserve"> adaptation based on HARQ-ACK feedback</w:t>
      </w:r>
      <w:r w:rsidRPr="00B04133">
        <w:rPr>
          <w:rFonts w:ascii="Times New Roman" w:hAnsi="Times New Roman" w:cs="Times New Roman"/>
          <w:iCs/>
        </w:rPr>
        <w:t>.</w:t>
      </w:r>
      <w:r w:rsidRPr="00B04133">
        <w:rPr>
          <w:rFonts w:ascii="Times New Roman" w:hAnsi="Times New Roman" w:cs="Times New Roman"/>
        </w:rPr>
        <w:t xml:space="preserve"> The discussion is summarized with the following </w:t>
      </w:r>
      <w:r w:rsidR="004039F2">
        <w:rPr>
          <w:rFonts w:ascii="Times New Roman" w:hAnsi="Times New Roman" w:cs="Times New Roman"/>
        </w:rPr>
        <w:t>observation</w:t>
      </w:r>
      <w:r w:rsidR="00433779">
        <w:rPr>
          <w:rFonts w:ascii="Times New Roman" w:hAnsi="Times New Roman" w:cs="Times New Roman"/>
        </w:rPr>
        <w:t>s</w:t>
      </w:r>
      <w:r w:rsidR="00DA62A2">
        <w:rPr>
          <w:rFonts w:ascii="Times New Roman" w:hAnsi="Times New Roman" w:cs="Times New Roman"/>
        </w:rPr>
        <w:t xml:space="preserve"> and proposals</w:t>
      </w:r>
      <w:r w:rsidRPr="00B04133">
        <w:rPr>
          <w:rFonts w:ascii="Times New Roman" w:hAnsi="Times New Roman" w:cs="Times New Roman"/>
        </w:rPr>
        <w:t>:</w:t>
      </w:r>
    </w:p>
    <w:p w:rsidR="00DA62A2" w:rsidRPr="00744F5A" w:rsidRDefault="00DA62A2" w:rsidP="00DA62A2">
      <w:pPr>
        <w:rPr>
          <w:rFonts w:ascii="Times New Roman" w:hAnsi="Times New Roman" w:cs="Times New Roman"/>
          <w:b/>
          <w:lang w:val="en-GB" w:eastAsia="zh-CN"/>
        </w:rPr>
      </w:pPr>
      <w:r w:rsidRPr="00744F5A">
        <w:rPr>
          <w:rFonts w:ascii="Times New Roman" w:hAnsi="Times New Roman" w:cs="Times New Roman"/>
          <w:b/>
          <w:lang w:val="en-GB" w:eastAsia="zh-CN"/>
        </w:rPr>
        <w:t>Observation:</w:t>
      </w:r>
    </w:p>
    <w:p w:rsidR="00433779" w:rsidRPr="00DA62A2" w:rsidRDefault="00DA62A2" w:rsidP="00433779">
      <w:pPr>
        <w:pStyle w:val="ListParagraph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lang w:val="en-GB" w:eastAsia="zh-CN"/>
        </w:rPr>
      </w:pPr>
      <w:r w:rsidRPr="00DA62A2">
        <w:rPr>
          <w:rFonts w:ascii="Times New Roman" w:hAnsi="Times New Roman" w:cs="Times New Roman"/>
          <w:lang w:val="en-GB" w:eastAsia="zh-CN"/>
        </w:rPr>
        <w:t xml:space="preserve">Either Alt. 2 or Alt. 3 is preferred for the reference </w:t>
      </w:r>
      <w:proofErr w:type="spellStart"/>
      <w:r w:rsidRPr="00DA62A2">
        <w:rPr>
          <w:rFonts w:ascii="Times New Roman" w:hAnsi="Times New Roman" w:cs="Times New Roman"/>
          <w:lang w:val="en-GB" w:eastAsia="zh-CN"/>
        </w:rPr>
        <w:t>subframe</w:t>
      </w:r>
      <w:proofErr w:type="spellEnd"/>
      <w:r w:rsidRPr="00DA62A2">
        <w:rPr>
          <w:rFonts w:ascii="Times New Roman" w:hAnsi="Times New Roman" w:cs="Times New Roman"/>
          <w:lang w:val="en-GB" w:eastAsia="zh-CN"/>
        </w:rPr>
        <w:t xml:space="preserve"> set.</w:t>
      </w:r>
    </w:p>
    <w:p w:rsidR="00DA62A2" w:rsidRDefault="00DA62A2" w:rsidP="009C2E88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lang w:val="en-GB" w:eastAsia="zh-CN"/>
        </w:rPr>
      </w:pPr>
    </w:p>
    <w:p w:rsidR="009C2E88" w:rsidRDefault="009C2E88" w:rsidP="009C2E88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lang w:val="en-GB" w:eastAsia="zh-CN"/>
        </w:rPr>
      </w:pPr>
      <w:r w:rsidRPr="009977DF">
        <w:rPr>
          <w:rFonts w:ascii="Times New Roman" w:hAnsi="Times New Roman" w:cs="Times New Roman"/>
          <w:b/>
          <w:lang w:val="en-GB" w:eastAsia="zh-CN"/>
        </w:rPr>
        <w:t>Proposal:</w:t>
      </w:r>
    </w:p>
    <w:p w:rsidR="009C2E88" w:rsidRPr="009977DF" w:rsidRDefault="009C2E88" w:rsidP="009C2E88">
      <w:pPr>
        <w:pStyle w:val="ListParagraph"/>
        <w:spacing w:line="240" w:lineRule="auto"/>
        <w:ind w:left="0"/>
        <w:rPr>
          <w:rFonts w:ascii="Times New Roman" w:hAnsi="Times New Roman" w:cs="Times New Roman"/>
          <w:b/>
          <w:lang w:val="en-GB" w:eastAsia="zh-CN"/>
        </w:rPr>
      </w:pPr>
    </w:p>
    <w:p w:rsidR="00DA62A2" w:rsidRDefault="00DA62A2" w:rsidP="00DA62A2">
      <w:pPr>
        <w:pStyle w:val="ListParagraph"/>
        <w:numPr>
          <w:ilvl w:val="0"/>
          <w:numId w:val="45"/>
        </w:numPr>
        <w:ind w:left="720"/>
      </w:pPr>
      <w:r>
        <w:rPr>
          <w:rFonts w:ascii="Times New Roman" w:hAnsi="Times New Roman" w:cs="Times New Roman"/>
          <w:lang w:val="en-GB" w:eastAsia="zh-CN"/>
        </w:rPr>
        <w:t>Either Alt. 2 or Alt. 3 with a Z value of 100% is used</w:t>
      </w:r>
      <w:r>
        <w:rPr>
          <w:rFonts w:ascii="Times New Roman" w:hAnsi="Times New Roman" w:cs="Times New Roman"/>
          <w:iCs/>
        </w:rPr>
        <w:t xml:space="preserve"> as the CWS adjustment mechanism for LBT for PDSCH</w:t>
      </w:r>
      <w:r>
        <w:rPr>
          <w:rFonts w:ascii="Times New Roman" w:hAnsi="Times New Roman" w:cs="Times New Roman"/>
          <w:lang w:val="en-GB" w:eastAsia="zh-CN"/>
        </w:rPr>
        <w:t>.</w:t>
      </w:r>
    </w:p>
    <w:p w:rsidR="002F01B6" w:rsidRPr="00D2102F" w:rsidRDefault="00B04133" w:rsidP="000517BA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  <w:bookmarkStart w:id="6" w:name="_Ref363567898"/>
      <w:bookmarkStart w:id="7" w:name="_Ref367350341"/>
      <w:bookmarkStart w:id="8" w:name="_Ref370111837"/>
      <w:bookmarkStart w:id="9" w:name="_Ref370203071"/>
      <w:bookmarkStart w:id="10" w:name="_Ref377571746"/>
      <w:bookmarkStart w:id="11" w:name="_Ref386564944"/>
      <w:bookmarkStart w:id="12" w:name="_Ref386565146"/>
      <w:bookmarkStart w:id="13" w:name="_Ref395083208"/>
    </w:p>
    <w:p w:rsidR="009165ED" w:rsidRPr="00A312A6" w:rsidRDefault="007D5A64" w:rsidP="000517BA">
      <w:pPr>
        <w:pStyle w:val="Reference"/>
      </w:pPr>
      <w:bookmarkStart w:id="14" w:name="_Ref426552451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Chairman’s Notes, RAN1#82</w:t>
      </w:r>
      <w:r w:rsidR="009B797E">
        <w:t>bis</w:t>
      </w:r>
      <w:r w:rsidR="003860CF">
        <w:rPr>
          <w:rFonts w:eastAsia="MS Mincho"/>
        </w:rPr>
        <w:t>.</w:t>
      </w:r>
      <w:bookmarkEnd w:id="14"/>
    </w:p>
    <w:p w:rsidR="00164E00" w:rsidRDefault="003F26DE" w:rsidP="003F26DE">
      <w:pPr>
        <w:pStyle w:val="Reference"/>
      </w:pPr>
      <w:bookmarkStart w:id="15" w:name="_Ref434325442"/>
      <w:r>
        <w:t xml:space="preserve">R1-156034, </w:t>
      </w:r>
      <w:r w:rsidRPr="003F26DE">
        <w:t>On CWS adjustment based on HARQ-ACK feedback</w:t>
      </w:r>
      <w:r>
        <w:t>, Ericsson.</w:t>
      </w:r>
      <w:bookmarkEnd w:id="15"/>
    </w:p>
    <w:sectPr w:rsidR="00164E00" w:rsidSect="009165ED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544270"/>
    <w:multiLevelType w:val="hybridMultilevel"/>
    <w:tmpl w:val="FE3A8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3587275"/>
    <w:multiLevelType w:val="hybridMultilevel"/>
    <w:tmpl w:val="5FE089F6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E12848"/>
    <w:multiLevelType w:val="hybridMultilevel"/>
    <w:tmpl w:val="24AAF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B59A6"/>
    <w:multiLevelType w:val="hybridMultilevel"/>
    <w:tmpl w:val="4A46C7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6019A4"/>
    <w:multiLevelType w:val="hybridMultilevel"/>
    <w:tmpl w:val="AA90D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277006"/>
    <w:multiLevelType w:val="hybridMultilevel"/>
    <w:tmpl w:val="D6D64CC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370129"/>
    <w:multiLevelType w:val="hybridMultilevel"/>
    <w:tmpl w:val="7070F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F94E3A"/>
    <w:multiLevelType w:val="hybridMultilevel"/>
    <w:tmpl w:val="A05462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B33AD"/>
    <w:multiLevelType w:val="hybridMultilevel"/>
    <w:tmpl w:val="639CEA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962ADE"/>
    <w:multiLevelType w:val="hybridMultilevel"/>
    <w:tmpl w:val="57EC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43F27"/>
    <w:multiLevelType w:val="hybridMultilevel"/>
    <w:tmpl w:val="D506C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733DB7"/>
    <w:multiLevelType w:val="hybridMultilevel"/>
    <w:tmpl w:val="CDE422C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03815EB"/>
    <w:multiLevelType w:val="hybridMultilevel"/>
    <w:tmpl w:val="3A52BA4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A125D0"/>
    <w:multiLevelType w:val="hybridMultilevel"/>
    <w:tmpl w:val="8D5EF09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70E51A3"/>
    <w:multiLevelType w:val="hybridMultilevel"/>
    <w:tmpl w:val="55229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6D7425"/>
    <w:multiLevelType w:val="hybridMultilevel"/>
    <w:tmpl w:val="16369D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950BFE"/>
    <w:multiLevelType w:val="hybridMultilevel"/>
    <w:tmpl w:val="6352B3C4"/>
    <w:lvl w:ilvl="0" w:tplc="01E4E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6E992">
      <w:start w:val="42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52F0">
      <w:start w:val="42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0A6378">
      <w:start w:val="42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5A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C1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86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8C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04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9D4638"/>
    <w:multiLevelType w:val="hybridMultilevel"/>
    <w:tmpl w:val="3A52BA4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39">
    <w:nsid w:val="7B705316"/>
    <w:multiLevelType w:val="hybridMultilevel"/>
    <w:tmpl w:val="101C618C"/>
    <w:lvl w:ilvl="0" w:tplc="86C6CEC6">
      <w:numFmt w:val="bullet"/>
      <w:lvlText w:val="•"/>
      <w:lvlJc w:val="left"/>
      <w:pPr>
        <w:ind w:left="2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40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414D47"/>
    <w:multiLevelType w:val="hybridMultilevel"/>
    <w:tmpl w:val="FA74E4BC"/>
    <w:lvl w:ilvl="0" w:tplc="86C6CEC6">
      <w:numFmt w:val="bullet"/>
      <w:lvlText w:val="•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9"/>
  </w:num>
  <w:num w:numId="4">
    <w:abstractNumId w:val="7"/>
  </w:num>
  <w:num w:numId="5">
    <w:abstractNumId w:val="33"/>
  </w:num>
  <w:num w:numId="6">
    <w:abstractNumId w:val="40"/>
  </w:num>
  <w:num w:numId="7">
    <w:abstractNumId w:val="0"/>
  </w:num>
  <w:num w:numId="8">
    <w:abstractNumId w:val="6"/>
  </w:num>
  <w:num w:numId="9">
    <w:abstractNumId w:val="4"/>
  </w:num>
  <w:num w:numId="10">
    <w:abstractNumId w:val="38"/>
  </w:num>
  <w:num w:numId="11">
    <w:abstractNumId w:val="35"/>
  </w:num>
  <w:num w:numId="12">
    <w:abstractNumId w:val="13"/>
  </w:num>
  <w:num w:numId="13">
    <w:abstractNumId w:val="22"/>
  </w:num>
  <w:num w:numId="14">
    <w:abstractNumId w:val="2"/>
  </w:num>
  <w:num w:numId="15">
    <w:abstractNumId w:val="2"/>
  </w:num>
  <w:num w:numId="16">
    <w:abstractNumId w:val="2"/>
  </w:num>
  <w:num w:numId="17">
    <w:abstractNumId w:val="32"/>
  </w:num>
  <w:num w:numId="18">
    <w:abstractNumId w:val="31"/>
  </w:num>
  <w:num w:numId="19">
    <w:abstractNumId w:val="14"/>
  </w:num>
  <w:num w:numId="20">
    <w:abstractNumId w:val="18"/>
  </w:num>
  <w:num w:numId="21">
    <w:abstractNumId w:val="16"/>
  </w:num>
  <w:num w:numId="22">
    <w:abstractNumId w:val="8"/>
  </w:num>
  <w:num w:numId="23">
    <w:abstractNumId w:val="10"/>
  </w:num>
  <w:num w:numId="24">
    <w:abstractNumId w:val="36"/>
  </w:num>
  <w:num w:numId="25">
    <w:abstractNumId w:val="24"/>
  </w:num>
  <w:num w:numId="26">
    <w:abstractNumId w:val="29"/>
  </w:num>
  <w:num w:numId="27">
    <w:abstractNumId w:val="25"/>
  </w:num>
  <w:num w:numId="28">
    <w:abstractNumId w:val="15"/>
  </w:num>
  <w:num w:numId="29">
    <w:abstractNumId w:val="41"/>
  </w:num>
  <w:num w:numId="30">
    <w:abstractNumId w:val="39"/>
  </w:num>
  <w:num w:numId="31">
    <w:abstractNumId w:val="26"/>
  </w:num>
  <w:num w:numId="32">
    <w:abstractNumId w:val="28"/>
  </w:num>
  <w:num w:numId="33">
    <w:abstractNumId w:val="23"/>
  </w:num>
  <w:num w:numId="34">
    <w:abstractNumId w:val="11"/>
  </w:num>
  <w:num w:numId="35">
    <w:abstractNumId w:val="19"/>
  </w:num>
  <w:num w:numId="36">
    <w:abstractNumId w:val="5"/>
  </w:num>
  <w:num w:numId="37">
    <w:abstractNumId w:val="3"/>
  </w:num>
  <w:num w:numId="38">
    <w:abstractNumId w:val="30"/>
  </w:num>
  <w:num w:numId="39">
    <w:abstractNumId w:val="27"/>
  </w:num>
  <w:num w:numId="40">
    <w:abstractNumId w:val="37"/>
  </w:num>
  <w:num w:numId="41">
    <w:abstractNumId w:val="17"/>
  </w:num>
  <w:num w:numId="42">
    <w:abstractNumId w:val="12"/>
  </w:num>
  <w:num w:numId="43">
    <w:abstractNumId w:val="1"/>
  </w:num>
  <w:num w:numId="44">
    <w:abstractNumId w:val="34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doNotDisplayPageBoundarie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182D"/>
    <w:rsid w:val="00017F42"/>
    <w:rsid w:val="00025810"/>
    <w:rsid w:val="00027221"/>
    <w:rsid w:val="00030673"/>
    <w:rsid w:val="0003271A"/>
    <w:rsid w:val="0003302C"/>
    <w:rsid w:val="000452AB"/>
    <w:rsid w:val="00045822"/>
    <w:rsid w:val="000474D3"/>
    <w:rsid w:val="000517BA"/>
    <w:rsid w:val="00057504"/>
    <w:rsid w:val="00063A36"/>
    <w:rsid w:val="00063E53"/>
    <w:rsid w:val="000704AC"/>
    <w:rsid w:val="00077B1B"/>
    <w:rsid w:val="00080925"/>
    <w:rsid w:val="00081C56"/>
    <w:rsid w:val="000856C4"/>
    <w:rsid w:val="0009203D"/>
    <w:rsid w:val="0009453A"/>
    <w:rsid w:val="000A318C"/>
    <w:rsid w:val="000A3D9A"/>
    <w:rsid w:val="000A5553"/>
    <w:rsid w:val="000D1747"/>
    <w:rsid w:val="000D1B56"/>
    <w:rsid w:val="000D6277"/>
    <w:rsid w:val="000D76C9"/>
    <w:rsid w:val="000E5E64"/>
    <w:rsid w:val="000E7A41"/>
    <w:rsid w:val="000F1467"/>
    <w:rsid w:val="000F4F55"/>
    <w:rsid w:val="0010743C"/>
    <w:rsid w:val="0011282E"/>
    <w:rsid w:val="00120BE4"/>
    <w:rsid w:val="001236DF"/>
    <w:rsid w:val="00125144"/>
    <w:rsid w:val="001572E9"/>
    <w:rsid w:val="00164E00"/>
    <w:rsid w:val="001715F3"/>
    <w:rsid w:val="00173267"/>
    <w:rsid w:val="00192F71"/>
    <w:rsid w:val="00196F1A"/>
    <w:rsid w:val="001A54F7"/>
    <w:rsid w:val="001B746F"/>
    <w:rsid w:val="001D5975"/>
    <w:rsid w:val="001E2762"/>
    <w:rsid w:val="001E34C7"/>
    <w:rsid w:val="001E5D89"/>
    <w:rsid w:val="001F1C68"/>
    <w:rsid w:val="001F5F47"/>
    <w:rsid w:val="002204F5"/>
    <w:rsid w:val="00220801"/>
    <w:rsid w:val="00232D78"/>
    <w:rsid w:val="00257F6C"/>
    <w:rsid w:val="0026481F"/>
    <w:rsid w:val="00265591"/>
    <w:rsid w:val="0028294E"/>
    <w:rsid w:val="002A46AF"/>
    <w:rsid w:val="002B1C81"/>
    <w:rsid w:val="002B218F"/>
    <w:rsid w:val="002D1463"/>
    <w:rsid w:val="002D5916"/>
    <w:rsid w:val="002E414E"/>
    <w:rsid w:val="002F01B6"/>
    <w:rsid w:val="002F06EE"/>
    <w:rsid w:val="002F4834"/>
    <w:rsid w:val="002F6C91"/>
    <w:rsid w:val="002F6DD6"/>
    <w:rsid w:val="003129DF"/>
    <w:rsid w:val="00313386"/>
    <w:rsid w:val="00320A47"/>
    <w:rsid w:val="00346C38"/>
    <w:rsid w:val="003517AC"/>
    <w:rsid w:val="0035310A"/>
    <w:rsid w:val="00355C18"/>
    <w:rsid w:val="00355FA0"/>
    <w:rsid w:val="00357C00"/>
    <w:rsid w:val="00360432"/>
    <w:rsid w:val="003628E8"/>
    <w:rsid w:val="00363C5A"/>
    <w:rsid w:val="0036590F"/>
    <w:rsid w:val="003677C3"/>
    <w:rsid w:val="00381FC7"/>
    <w:rsid w:val="003860CF"/>
    <w:rsid w:val="00387607"/>
    <w:rsid w:val="00393AC4"/>
    <w:rsid w:val="003A30F7"/>
    <w:rsid w:val="003A4634"/>
    <w:rsid w:val="003A5513"/>
    <w:rsid w:val="003B3878"/>
    <w:rsid w:val="003C6C4E"/>
    <w:rsid w:val="003D70AB"/>
    <w:rsid w:val="003E5855"/>
    <w:rsid w:val="003E76A3"/>
    <w:rsid w:val="003F259B"/>
    <w:rsid w:val="003F26DE"/>
    <w:rsid w:val="003F3DC9"/>
    <w:rsid w:val="0040018A"/>
    <w:rsid w:val="004039F2"/>
    <w:rsid w:val="004040EB"/>
    <w:rsid w:val="00407690"/>
    <w:rsid w:val="00412317"/>
    <w:rsid w:val="00413AB3"/>
    <w:rsid w:val="0043007F"/>
    <w:rsid w:val="00431084"/>
    <w:rsid w:val="00431D9E"/>
    <w:rsid w:val="00433779"/>
    <w:rsid w:val="004350C1"/>
    <w:rsid w:val="0043623A"/>
    <w:rsid w:val="00442C4C"/>
    <w:rsid w:val="00442E60"/>
    <w:rsid w:val="0047268A"/>
    <w:rsid w:val="00475780"/>
    <w:rsid w:val="0047596D"/>
    <w:rsid w:val="00493F97"/>
    <w:rsid w:val="004A0B36"/>
    <w:rsid w:val="004A6921"/>
    <w:rsid w:val="004B483A"/>
    <w:rsid w:val="004B5767"/>
    <w:rsid w:val="004B73C4"/>
    <w:rsid w:val="004C1EA9"/>
    <w:rsid w:val="004C3954"/>
    <w:rsid w:val="004E2868"/>
    <w:rsid w:val="004F1929"/>
    <w:rsid w:val="00506833"/>
    <w:rsid w:val="0051271C"/>
    <w:rsid w:val="005158EA"/>
    <w:rsid w:val="005424C7"/>
    <w:rsid w:val="00544049"/>
    <w:rsid w:val="00547DF7"/>
    <w:rsid w:val="00563D41"/>
    <w:rsid w:val="00565CC0"/>
    <w:rsid w:val="005812D6"/>
    <w:rsid w:val="00583354"/>
    <w:rsid w:val="00586495"/>
    <w:rsid w:val="005873E6"/>
    <w:rsid w:val="0059205B"/>
    <w:rsid w:val="005A5F31"/>
    <w:rsid w:val="005A74E9"/>
    <w:rsid w:val="005C411F"/>
    <w:rsid w:val="005D110F"/>
    <w:rsid w:val="005D1738"/>
    <w:rsid w:val="005D2B9F"/>
    <w:rsid w:val="005E224A"/>
    <w:rsid w:val="005F6E99"/>
    <w:rsid w:val="00603796"/>
    <w:rsid w:val="00607153"/>
    <w:rsid w:val="0061727B"/>
    <w:rsid w:val="00620B89"/>
    <w:rsid w:val="0062163A"/>
    <w:rsid w:val="006220D3"/>
    <w:rsid w:val="0062597D"/>
    <w:rsid w:val="00630E54"/>
    <w:rsid w:val="00636CB8"/>
    <w:rsid w:val="006410DD"/>
    <w:rsid w:val="006453ED"/>
    <w:rsid w:val="00646062"/>
    <w:rsid w:val="00654BE3"/>
    <w:rsid w:val="0067044E"/>
    <w:rsid w:val="00672F37"/>
    <w:rsid w:val="00675CBC"/>
    <w:rsid w:val="0067657F"/>
    <w:rsid w:val="00676F4E"/>
    <w:rsid w:val="00680856"/>
    <w:rsid w:val="00691672"/>
    <w:rsid w:val="0069692A"/>
    <w:rsid w:val="006B1C49"/>
    <w:rsid w:val="006C7CF7"/>
    <w:rsid w:val="006D08D3"/>
    <w:rsid w:val="006D485B"/>
    <w:rsid w:val="006D63FC"/>
    <w:rsid w:val="006F4423"/>
    <w:rsid w:val="00714DF1"/>
    <w:rsid w:val="00715C06"/>
    <w:rsid w:val="00724072"/>
    <w:rsid w:val="007240E2"/>
    <w:rsid w:val="00733917"/>
    <w:rsid w:val="007356C1"/>
    <w:rsid w:val="00744F5A"/>
    <w:rsid w:val="00746A8A"/>
    <w:rsid w:val="00747EC0"/>
    <w:rsid w:val="007604AB"/>
    <w:rsid w:val="00761079"/>
    <w:rsid w:val="0076236B"/>
    <w:rsid w:val="007815FB"/>
    <w:rsid w:val="007907E8"/>
    <w:rsid w:val="007A14E2"/>
    <w:rsid w:val="007A414C"/>
    <w:rsid w:val="007B182D"/>
    <w:rsid w:val="007C18F8"/>
    <w:rsid w:val="007C1E85"/>
    <w:rsid w:val="007D5A64"/>
    <w:rsid w:val="007D5AE9"/>
    <w:rsid w:val="007E577F"/>
    <w:rsid w:val="007E5CBE"/>
    <w:rsid w:val="007F6E43"/>
    <w:rsid w:val="0080007E"/>
    <w:rsid w:val="0080079B"/>
    <w:rsid w:val="00801E43"/>
    <w:rsid w:val="00803233"/>
    <w:rsid w:val="00811F67"/>
    <w:rsid w:val="00813BEB"/>
    <w:rsid w:val="00814565"/>
    <w:rsid w:val="00816C12"/>
    <w:rsid w:val="008267B7"/>
    <w:rsid w:val="0083145C"/>
    <w:rsid w:val="00831E99"/>
    <w:rsid w:val="00835A53"/>
    <w:rsid w:val="00843E15"/>
    <w:rsid w:val="00852F62"/>
    <w:rsid w:val="0086529E"/>
    <w:rsid w:val="008669CB"/>
    <w:rsid w:val="00872340"/>
    <w:rsid w:val="0088099B"/>
    <w:rsid w:val="00887A31"/>
    <w:rsid w:val="00887DF3"/>
    <w:rsid w:val="008908E0"/>
    <w:rsid w:val="008924E1"/>
    <w:rsid w:val="00893140"/>
    <w:rsid w:val="008A3B22"/>
    <w:rsid w:val="008B44E3"/>
    <w:rsid w:val="008C2C36"/>
    <w:rsid w:val="008C7D08"/>
    <w:rsid w:val="008D01D7"/>
    <w:rsid w:val="008D27B0"/>
    <w:rsid w:val="008D48DE"/>
    <w:rsid w:val="008E54EE"/>
    <w:rsid w:val="008E7090"/>
    <w:rsid w:val="00907A6B"/>
    <w:rsid w:val="00907B6F"/>
    <w:rsid w:val="00907C57"/>
    <w:rsid w:val="009121E2"/>
    <w:rsid w:val="009138DC"/>
    <w:rsid w:val="009165ED"/>
    <w:rsid w:val="0092536F"/>
    <w:rsid w:val="0093259E"/>
    <w:rsid w:val="00936F42"/>
    <w:rsid w:val="00943557"/>
    <w:rsid w:val="00945969"/>
    <w:rsid w:val="00946EA2"/>
    <w:rsid w:val="009536D6"/>
    <w:rsid w:val="0096116B"/>
    <w:rsid w:val="009632F8"/>
    <w:rsid w:val="00965D5C"/>
    <w:rsid w:val="0098243A"/>
    <w:rsid w:val="00985921"/>
    <w:rsid w:val="00985BF0"/>
    <w:rsid w:val="00995F30"/>
    <w:rsid w:val="00995FA7"/>
    <w:rsid w:val="009A21D2"/>
    <w:rsid w:val="009A5904"/>
    <w:rsid w:val="009B1873"/>
    <w:rsid w:val="009B2EA8"/>
    <w:rsid w:val="009B3BD4"/>
    <w:rsid w:val="009B401C"/>
    <w:rsid w:val="009B5AC6"/>
    <w:rsid w:val="009B797E"/>
    <w:rsid w:val="009C1315"/>
    <w:rsid w:val="009C2E88"/>
    <w:rsid w:val="009D15DE"/>
    <w:rsid w:val="009D3787"/>
    <w:rsid w:val="009D5664"/>
    <w:rsid w:val="009E048D"/>
    <w:rsid w:val="009F035C"/>
    <w:rsid w:val="009F25B5"/>
    <w:rsid w:val="009F4B23"/>
    <w:rsid w:val="009F4ECC"/>
    <w:rsid w:val="009F573D"/>
    <w:rsid w:val="00A06250"/>
    <w:rsid w:val="00A312A6"/>
    <w:rsid w:val="00A33581"/>
    <w:rsid w:val="00A37652"/>
    <w:rsid w:val="00A37F3B"/>
    <w:rsid w:val="00A403DD"/>
    <w:rsid w:val="00A40B54"/>
    <w:rsid w:val="00A451C9"/>
    <w:rsid w:val="00A60989"/>
    <w:rsid w:val="00A617FE"/>
    <w:rsid w:val="00A66F08"/>
    <w:rsid w:val="00A72E8A"/>
    <w:rsid w:val="00A844F9"/>
    <w:rsid w:val="00A96636"/>
    <w:rsid w:val="00AA3D03"/>
    <w:rsid w:val="00AB2A33"/>
    <w:rsid w:val="00AB5A1F"/>
    <w:rsid w:val="00AC3390"/>
    <w:rsid w:val="00AE3391"/>
    <w:rsid w:val="00AE7B4D"/>
    <w:rsid w:val="00B04133"/>
    <w:rsid w:val="00B11D8B"/>
    <w:rsid w:val="00B26D6C"/>
    <w:rsid w:val="00B45FF3"/>
    <w:rsid w:val="00B50189"/>
    <w:rsid w:val="00B51417"/>
    <w:rsid w:val="00B53556"/>
    <w:rsid w:val="00B54C33"/>
    <w:rsid w:val="00B641C9"/>
    <w:rsid w:val="00B67B7B"/>
    <w:rsid w:val="00B80AA5"/>
    <w:rsid w:val="00B83925"/>
    <w:rsid w:val="00B90101"/>
    <w:rsid w:val="00B9047A"/>
    <w:rsid w:val="00BA1D14"/>
    <w:rsid w:val="00BA6C17"/>
    <w:rsid w:val="00BB3284"/>
    <w:rsid w:val="00BB5992"/>
    <w:rsid w:val="00BD465D"/>
    <w:rsid w:val="00BE35B5"/>
    <w:rsid w:val="00BF3E81"/>
    <w:rsid w:val="00C10D78"/>
    <w:rsid w:val="00C12BED"/>
    <w:rsid w:val="00C1554D"/>
    <w:rsid w:val="00C160F9"/>
    <w:rsid w:val="00C2615C"/>
    <w:rsid w:val="00C329DC"/>
    <w:rsid w:val="00C33536"/>
    <w:rsid w:val="00C43DCC"/>
    <w:rsid w:val="00C4425B"/>
    <w:rsid w:val="00C509F9"/>
    <w:rsid w:val="00C51158"/>
    <w:rsid w:val="00C5560D"/>
    <w:rsid w:val="00C6541C"/>
    <w:rsid w:val="00C72141"/>
    <w:rsid w:val="00C732DA"/>
    <w:rsid w:val="00C7707B"/>
    <w:rsid w:val="00C853EC"/>
    <w:rsid w:val="00C9274F"/>
    <w:rsid w:val="00C93FA6"/>
    <w:rsid w:val="00C95046"/>
    <w:rsid w:val="00CA13D1"/>
    <w:rsid w:val="00CE287B"/>
    <w:rsid w:val="00CE5B68"/>
    <w:rsid w:val="00CF2A3D"/>
    <w:rsid w:val="00D03716"/>
    <w:rsid w:val="00D05639"/>
    <w:rsid w:val="00D06F20"/>
    <w:rsid w:val="00D11FD8"/>
    <w:rsid w:val="00D2102F"/>
    <w:rsid w:val="00D224FF"/>
    <w:rsid w:val="00D27625"/>
    <w:rsid w:val="00D32C73"/>
    <w:rsid w:val="00D453F4"/>
    <w:rsid w:val="00D526CD"/>
    <w:rsid w:val="00D56EE7"/>
    <w:rsid w:val="00D64190"/>
    <w:rsid w:val="00D66984"/>
    <w:rsid w:val="00D67493"/>
    <w:rsid w:val="00D73540"/>
    <w:rsid w:val="00D806F1"/>
    <w:rsid w:val="00D825E9"/>
    <w:rsid w:val="00D84A9C"/>
    <w:rsid w:val="00D85A43"/>
    <w:rsid w:val="00D922C2"/>
    <w:rsid w:val="00DA62A2"/>
    <w:rsid w:val="00DC151B"/>
    <w:rsid w:val="00DC15CD"/>
    <w:rsid w:val="00DD2C4D"/>
    <w:rsid w:val="00DE501D"/>
    <w:rsid w:val="00E03CD2"/>
    <w:rsid w:val="00E0754E"/>
    <w:rsid w:val="00E11063"/>
    <w:rsid w:val="00E112BE"/>
    <w:rsid w:val="00E12272"/>
    <w:rsid w:val="00E157F4"/>
    <w:rsid w:val="00E25CCE"/>
    <w:rsid w:val="00E42FAF"/>
    <w:rsid w:val="00E551B8"/>
    <w:rsid w:val="00E55CCA"/>
    <w:rsid w:val="00E62398"/>
    <w:rsid w:val="00E62999"/>
    <w:rsid w:val="00E7040A"/>
    <w:rsid w:val="00E7284C"/>
    <w:rsid w:val="00E81813"/>
    <w:rsid w:val="00E91B4C"/>
    <w:rsid w:val="00E94AD8"/>
    <w:rsid w:val="00EA4A7E"/>
    <w:rsid w:val="00EA649F"/>
    <w:rsid w:val="00EB57BE"/>
    <w:rsid w:val="00EB657D"/>
    <w:rsid w:val="00EC3378"/>
    <w:rsid w:val="00EC4906"/>
    <w:rsid w:val="00EC75B5"/>
    <w:rsid w:val="00F04084"/>
    <w:rsid w:val="00F07A2E"/>
    <w:rsid w:val="00F102E3"/>
    <w:rsid w:val="00F166F4"/>
    <w:rsid w:val="00F20C2C"/>
    <w:rsid w:val="00F3459C"/>
    <w:rsid w:val="00F34D31"/>
    <w:rsid w:val="00F40CA9"/>
    <w:rsid w:val="00F47C71"/>
    <w:rsid w:val="00F51694"/>
    <w:rsid w:val="00F5227C"/>
    <w:rsid w:val="00F560CB"/>
    <w:rsid w:val="00F56C6C"/>
    <w:rsid w:val="00F67DAE"/>
    <w:rsid w:val="00F72B46"/>
    <w:rsid w:val="00F74761"/>
    <w:rsid w:val="00F87E64"/>
    <w:rsid w:val="00F94C81"/>
    <w:rsid w:val="00FA4B83"/>
    <w:rsid w:val="00FB4337"/>
    <w:rsid w:val="00FB7A8C"/>
    <w:rsid w:val="00FB7AAA"/>
    <w:rsid w:val="00FC701B"/>
    <w:rsid w:val="00FE0036"/>
    <w:rsid w:val="00FE50E2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customStyle="1" w:styleId="TAL">
    <w:name w:val="TAL"/>
    <w:basedOn w:val="Normal"/>
    <w:link w:val="TALCar"/>
    <w:rsid w:val="009E048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9E048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E048D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rsid w:val="009E048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9E048D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customStyle="1" w:styleId="TAL">
    <w:name w:val="TAL"/>
    <w:basedOn w:val="Normal"/>
    <w:link w:val="TALCar"/>
    <w:rsid w:val="009E048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9E048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E048D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rsid w:val="009E048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9E048D"/>
    <w:rPr>
      <w:rFonts w:ascii="Arial" w:eastAsia="Times New Roman" w:hAnsi="Arial" w:cs="Times New Roman"/>
      <w:b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30537-EDE8-4DED-80B2-4AB850CAB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6</cp:revision>
  <dcterms:created xsi:type="dcterms:W3CDTF">2015-11-07T02:44:00Z</dcterms:created>
  <dcterms:modified xsi:type="dcterms:W3CDTF">2015-11-07T03:08:00Z</dcterms:modified>
</cp:coreProperties>
</file>