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44542" w14:textId="07B0152A" w:rsidR="000A49A2" w:rsidRDefault="002046B4" w:rsidP="000A49A2">
      <w:pPr>
        <w:pStyle w:val="Header"/>
        <w:tabs>
          <w:tab w:val="right" w:pos="9900"/>
          <w:tab w:val="right" w:pos="10206"/>
        </w:tabs>
        <w:jc w:val="both"/>
        <w:rPr>
          <w:rFonts w:cs="Arial"/>
          <w:i/>
          <w:sz w:val="24"/>
        </w:rPr>
      </w:pPr>
      <w:r>
        <w:rPr>
          <w:rFonts w:cs="Arial"/>
          <w:sz w:val="24"/>
        </w:rPr>
        <w:t>3GPP TSG-RAN WG1 Meeting #8</w:t>
      </w:r>
      <w:r w:rsidR="00BE28BB">
        <w:rPr>
          <w:rFonts w:cs="Arial"/>
          <w:sz w:val="24"/>
        </w:rPr>
        <w:t>3</w:t>
      </w:r>
      <w:r w:rsidR="00942ED4">
        <w:rPr>
          <w:rFonts w:cs="Arial"/>
          <w:sz w:val="24"/>
        </w:rPr>
        <w:t xml:space="preserve"> </w:t>
      </w:r>
      <w:r w:rsidR="006A0213">
        <w:rPr>
          <w:rFonts w:cs="Arial"/>
          <w:sz w:val="24"/>
        </w:rPr>
        <w:t xml:space="preserve">    </w:t>
      </w:r>
      <w:r w:rsidR="004D59FD">
        <w:rPr>
          <w:rFonts w:cs="Arial"/>
          <w:i/>
          <w:sz w:val="24"/>
        </w:rPr>
        <w:t xml:space="preserve">                                                          </w:t>
      </w:r>
      <w:r w:rsidR="00C8749C" w:rsidRPr="00C8749C">
        <w:rPr>
          <w:rFonts w:cs="Arial"/>
          <w:sz w:val="24"/>
        </w:rPr>
        <w:t>R1-157237</w:t>
      </w:r>
      <w:bookmarkStart w:id="0" w:name="_GoBack"/>
      <w:bookmarkEnd w:id="0"/>
    </w:p>
    <w:p w14:paraId="29C1B3B1" w14:textId="4F7F546A" w:rsidR="0034111C" w:rsidRPr="00A80DF8" w:rsidRDefault="00BE28BB">
      <w:pPr>
        <w:pStyle w:val="Header"/>
        <w:rPr>
          <w:bCs/>
          <w:noProof w:val="0"/>
          <w:sz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Anaheim</w:t>
      </w:r>
      <w:r w:rsidR="00A6667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USA</w:t>
      </w:r>
      <w:r w:rsidR="00A66676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15</w:t>
      </w:r>
      <w:r w:rsidR="00A66676">
        <w:rPr>
          <w:bCs/>
          <w:noProof w:val="0"/>
          <w:sz w:val="24"/>
          <w:vertAlign w:val="superscript"/>
          <w:lang w:val="en-GB"/>
        </w:rPr>
        <w:t>th</w:t>
      </w:r>
      <w:r w:rsidR="00A66676">
        <w:rPr>
          <w:bCs/>
          <w:noProof w:val="0"/>
          <w:sz w:val="24"/>
          <w:lang w:val="en-GB"/>
        </w:rPr>
        <w:t xml:space="preserve"> – </w:t>
      </w:r>
      <w:r>
        <w:rPr>
          <w:bCs/>
          <w:noProof w:val="0"/>
          <w:sz w:val="24"/>
          <w:lang w:val="en-GB"/>
        </w:rPr>
        <w:t>22</w:t>
      </w:r>
      <w:r>
        <w:rPr>
          <w:bCs/>
          <w:noProof w:val="0"/>
          <w:sz w:val="24"/>
          <w:vertAlign w:val="superscript"/>
          <w:lang w:val="en-GB"/>
        </w:rPr>
        <w:t>nd</w:t>
      </w:r>
      <w:r w:rsidR="00A66676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November</w:t>
      </w:r>
      <w:r w:rsidR="00A66676">
        <w:rPr>
          <w:bCs/>
          <w:noProof w:val="0"/>
          <w:sz w:val="24"/>
          <w:lang w:val="en-GB"/>
        </w:rPr>
        <w:t xml:space="preserve"> 2015</w:t>
      </w:r>
    </w:p>
    <w:p w14:paraId="0717686B" w14:textId="77777777" w:rsidR="0034111C" w:rsidRPr="00BE28BB" w:rsidRDefault="0034111C">
      <w:pPr>
        <w:pStyle w:val="Header"/>
        <w:rPr>
          <w:bCs/>
          <w:noProof w:val="0"/>
          <w:sz w:val="24"/>
          <w:lang w:eastAsia="ja-JP"/>
        </w:rPr>
      </w:pPr>
    </w:p>
    <w:p w14:paraId="280D7F8E" w14:textId="77777777" w:rsidR="00397556" w:rsidRPr="00711E13" w:rsidRDefault="00397556">
      <w:pPr>
        <w:pStyle w:val="Header"/>
        <w:rPr>
          <w:bCs/>
          <w:noProof w:val="0"/>
          <w:sz w:val="24"/>
          <w:lang w:val="en-GB" w:eastAsia="ja-JP"/>
        </w:rPr>
      </w:pPr>
    </w:p>
    <w:p w14:paraId="28E32448" w14:textId="01BA6710" w:rsidR="0034111C" w:rsidRPr="00711E13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4C5D7C">
        <w:rPr>
          <w:rFonts w:cs="Arial"/>
          <w:b/>
          <w:bCs/>
          <w:sz w:val="24"/>
        </w:rPr>
        <w:t>6</w:t>
      </w:r>
      <w:r w:rsidR="00A66676">
        <w:rPr>
          <w:rFonts w:cs="Arial"/>
          <w:b/>
          <w:bCs/>
          <w:sz w:val="24"/>
        </w:rPr>
        <w:t>.2.7.</w:t>
      </w:r>
      <w:r w:rsidR="004C5D7C">
        <w:rPr>
          <w:rFonts w:cs="Arial"/>
          <w:b/>
          <w:bCs/>
          <w:sz w:val="24"/>
        </w:rPr>
        <w:t>3</w:t>
      </w:r>
    </w:p>
    <w:p w14:paraId="2CF3B2C0" w14:textId="77777777" w:rsidR="0034111C" w:rsidRPr="00711E13" w:rsidRDefault="003411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54F58">
        <w:rPr>
          <w:rFonts w:ascii="Arial" w:hAnsi="Arial" w:cs="Arial"/>
          <w:b/>
          <w:bCs/>
          <w:noProof/>
          <w:sz w:val="24"/>
        </w:rPr>
        <w:t>Nokia Networks</w:t>
      </w:r>
    </w:p>
    <w:p w14:paraId="1C1D4C5D" w14:textId="29D63546" w:rsidR="0034111C" w:rsidRPr="002F6CB0" w:rsidRDefault="003411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F6CB0">
        <w:rPr>
          <w:rFonts w:ascii="Arial" w:hAnsi="Arial" w:cs="Arial"/>
          <w:b/>
          <w:bCs/>
          <w:sz w:val="24"/>
          <w:szCs w:val="24"/>
        </w:rPr>
        <w:t>Title:</w:t>
      </w:r>
      <w:r w:rsidRPr="002F6CB0">
        <w:rPr>
          <w:rFonts w:ascii="Arial" w:hAnsi="Arial" w:cs="Arial"/>
          <w:b/>
          <w:bCs/>
          <w:sz w:val="24"/>
          <w:szCs w:val="24"/>
        </w:rPr>
        <w:tab/>
      </w:r>
      <w:r w:rsidR="00BE28BB">
        <w:rPr>
          <w:rFonts w:ascii="Arial" w:hAnsi="Arial" w:cs="Arial"/>
          <w:b/>
          <w:bCs/>
          <w:sz w:val="24"/>
          <w:szCs w:val="24"/>
        </w:rPr>
        <w:t>On the same beam operation of mixed modes.</w:t>
      </w:r>
    </w:p>
    <w:p w14:paraId="2B0752BE" w14:textId="77777777" w:rsidR="0034111C" w:rsidRPr="00711E13" w:rsidRDefault="003411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 xml:space="preserve">Discussion </w:t>
      </w:r>
      <w:r w:rsidR="005158EA">
        <w:rPr>
          <w:rFonts w:ascii="Arial" w:hAnsi="Arial" w:cs="Arial"/>
          <w:b/>
          <w:bCs/>
          <w:sz w:val="24"/>
        </w:rPr>
        <w:t>and Decision</w:t>
      </w:r>
    </w:p>
    <w:p w14:paraId="52FE1D63" w14:textId="77777777" w:rsidR="0034111C" w:rsidRPr="00711E13" w:rsidRDefault="0034111C">
      <w:pPr>
        <w:pStyle w:val="Heading1"/>
      </w:pPr>
      <w:r w:rsidRPr="00711E13">
        <w:t>1</w:t>
      </w:r>
      <w:r w:rsidRPr="00711E13">
        <w:tab/>
        <w:t>Introduction</w:t>
      </w:r>
    </w:p>
    <w:p w14:paraId="4B7D9586" w14:textId="77777777" w:rsidR="00D23DA3" w:rsidRPr="00F87946" w:rsidRDefault="00D23DA3" w:rsidP="00D23DA3">
      <w:pPr>
        <w:jc w:val="both"/>
        <w:rPr>
          <w:rFonts w:eastAsia="MS Mincho"/>
          <w:lang w:eastAsia="ja-JP"/>
        </w:rPr>
      </w:pPr>
      <w:r>
        <w:rPr>
          <w:lang w:val="en-US"/>
        </w:rPr>
        <w:t xml:space="preserve">In the previous meeting it has been shown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_Ref425776660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that mixed modes transmission in MUST, such as transmit-diversity and closed-loop MIMO, can be transmitted on the same beam. This is achieved by pre-preprocessing/precoding the transmit-diversity chain by inverse of closed-loop precoder. Unfortunately, such arrangement does not support gray-labeling of superposed symbols and falls into MUST Category 1 schemes. In this contribution, we present a solution to perform Category 2 superposition of mixed modes.</w:t>
      </w:r>
    </w:p>
    <w:p w14:paraId="787844A0" w14:textId="78A25EEC" w:rsidR="00A4161D" w:rsidRPr="006A5BAC" w:rsidRDefault="00685AA4" w:rsidP="00A4161D">
      <w:pPr>
        <w:pStyle w:val="Heading1"/>
        <w:rPr>
          <w:color w:val="808080"/>
        </w:rPr>
      </w:pPr>
      <w:r>
        <w:t>2</w:t>
      </w:r>
      <w:r w:rsidR="00A4161D" w:rsidRPr="00711E13">
        <w:tab/>
      </w:r>
      <w:r w:rsidR="003D4499">
        <w:t>Analysis</w:t>
      </w:r>
      <w:r w:rsidR="00BE28BB">
        <w:t xml:space="preserve"> of TM2 and TM4/TM9</w:t>
      </w:r>
    </w:p>
    <w:p w14:paraId="1385B4A3" w14:textId="2BEF490A" w:rsidR="004903D7" w:rsidRDefault="003D4499" w:rsidP="003D4499">
      <w:pPr>
        <w:jc w:val="both"/>
        <w:rPr>
          <w:rFonts w:cs="Arial"/>
        </w:rPr>
      </w:pPr>
      <w:r w:rsidRPr="005C004E">
        <w:rPr>
          <w:rFonts w:cs="Arial"/>
        </w:rPr>
        <w:t>By studying MUST in mixed transmission modes, it becomes obvious that restriction of the same PMI does not hold. For example</w:t>
      </w:r>
      <w:r w:rsidR="004903D7">
        <w:rPr>
          <w:rFonts w:cs="Arial"/>
        </w:rPr>
        <w:t>,</w:t>
      </w:r>
      <w:r w:rsidRPr="005C004E">
        <w:rPr>
          <w:rFonts w:cs="Arial"/>
        </w:rPr>
        <w:t xml:space="preserve"> </w:t>
      </w:r>
      <w:r w:rsidR="004903D7">
        <w:rPr>
          <w:rFonts w:cs="Arial"/>
        </w:rPr>
        <w:t>when</w:t>
      </w:r>
      <w:r w:rsidRPr="005C004E">
        <w:rPr>
          <w:rFonts w:cs="Arial"/>
        </w:rPr>
        <w:t xml:space="preserve"> near</w:t>
      </w:r>
      <w:r w:rsidR="00E573A1">
        <w:rPr>
          <w:rFonts w:cs="Arial"/>
        </w:rPr>
        <w:t>-</w:t>
      </w:r>
      <w:r w:rsidRPr="005C004E">
        <w:rPr>
          <w:rFonts w:cs="Arial"/>
        </w:rPr>
        <w:t>UE</w:t>
      </w:r>
      <w:r w:rsidR="00E573A1">
        <w:rPr>
          <w:rFonts w:cs="Arial"/>
        </w:rPr>
        <w:t xml:space="preserve"> in TM4</w:t>
      </w:r>
      <w:r w:rsidRPr="005C004E">
        <w:rPr>
          <w:rFonts w:cs="Arial"/>
        </w:rPr>
        <w:t xml:space="preserve"> is paired with far</w:t>
      </w:r>
      <w:r w:rsidR="00E573A1">
        <w:rPr>
          <w:rFonts w:cs="Arial"/>
        </w:rPr>
        <w:t>-</w:t>
      </w:r>
      <w:r w:rsidRPr="005C004E">
        <w:rPr>
          <w:rFonts w:cs="Arial"/>
        </w:rPr>
        <w:t>UE</w:t>
      </w:r>
      <w:r w:rsidR="00E573A1">
        <w:rPr>
          <w:rFonts w:cs="Arial"/>
        </w:rPr>
        <w:t xml:space="preserve"> in TM2</w:t>
      </w:r>
      <w:r w:rsidRPr="005C004E">
        <w:rPr>
          <w:rFonts w:cs="Arial"/>
        </w:rPr>
        <w:t>, the beamformers do not match.</w:t>
      </w:r>
      <w:r w:rsidR="00E573A1">
        <w:rPr>
          <w:rFonts w:cs="Arial"/>
        </w:rPr>
        <w:t xml:space="preserve"> On a</w:t>
      </w:r>
      <w:r w:rsidRPr="005C004E">
        <w:rPr>
          <w:rFonts w:cs="Arial"/>
        </w:rPr>
        <w:t xml:space="preserve"> </w:t>
      </w:r>
      <w:r w:rsidR="00E573A1">
        <w:rPr>
          <w:rFonts w:cs="Arial"/>
        </w:rPr>
        <w:t>single</w:t>
      </w:r>
      <w:r w:rsidRPr="005C004E">
        <w:rPr>
          <w:rFonts w:cs="Arial"/>
        </w:rPr>
        <w:t xml:space="preserve"> sub-carrier</w:t>
      </w:r>
      <w:r w:rsidR="004903D7">
        <w:rPr>
          <w:rFonts w:cs="Arial"/>
        </w:rPr>
        <w:t>:</w:t>
      </w:r>
    </w:p>
    <w:p w14:paraId="14AD788C" w14:textId="039C7EAF" w:rsidR="003D4499" w:rsidRPr="00E573A1" w:rsidRDefault="003D4499" w:rsidP="00E573A1">
      <w:pPr>
        <w:pStyle w:val="ListParagraph"/>
        <w:numPr>
          <w:ilvl w:val="0"/>
          <w:numId w:val="23"/>
        </w:numPr>
        <w:jc w:val="both"/>
        <w:rPr>
          <w:rFonts w:cs="Arial"/>
        </w:rPr>
      </w:pPr>
      <w:r w:rsidRPr="00E573A1">
        <w:rPr>
          <w:rFonts w:cs="Arial"/>
        </w:rPr>
        <w:t>TM2 with 2</w:t>
      </w:r>
      <w:r w:rsidR="00C228D1">
        <w:rPr>
          <w:rFonts w:cs="Arial"/>
        </w:rPr>
        <w:t>AP</w:t>
      </w:r>
      <w:r w:rsidRPr="00E573A1">
        <w:rPr>
          <w:rFonts w:cs="Arial"/>
        </w:rPr>
        <w:t xml:space="preserve"> is a rank-2 transmission using precoder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TxD</m:t>
            </m:r>
          </m:sub>
        </m:sSub>
        <m:r>
          <w:rPr>
            <w:rFonts w:asci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cs="Arial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cs="Arial"/>
                  </w:rPr>
                  <m:t>2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 w:cs="Arial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</w:rPr>
                </m:ctrlPr>
              </m:mPr>
              <m:mr>
                <m:e>
                  <m:r>
                    <w:rPr>
                      <w:rFonts w:ascii="Cambria Math" w:cs="Arial"/>
                    </w:rPr>
                    <m:t>1</m:t>
                  </m:r>
                </m:e>
                <m:e>
                  <m:r>
                    <w:rPr>
                      <w:rFonts w:ascii="Cambria Math" w:cs="Arial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cs="Arial"/>
                    </w:rPr>
                    <m:t>0</m:t>
                  </m:r>
                </m:e>
                <m:e>
                  <m:r>
                    <w:rPr>
                      <w:rFonts w:ascii="Cambria Math" w:cs="Arial"/>
                    </w:rPr>
                    <m:t>1</m:t>
                  </m:r>
                </m:e>
              </m:mr>
            </m:m>
          </m:e>
        </m:d>
      </m:oMath>
      <w:r w:rsidRPr="00E573A1">
        <w:rPr>
          <w:rFonts w:cs="Arial"/>
        </w:rPr>
        <w:t>.</w:t>
      </w:r>
    </w:p>
    <w:p w14:paraId="5DF64762" w14:textId="230A446C" w:rsidR="003D4499" w:rsidRPr="00E573A1" w:rsidRDefault="004903D7" w:rsidP="00E573A1">
      <w:pPr>
        <w:pStyle w:val="ListParagraph"/>
        <w:numPr>
          <w:ilvl w:val="0"/>
          <w:numId w:val="23"/>
        </w:numPr>
        <w:jc w:val="both"/>
        <w:rPr>
          <w:rFonts w:cs="Arial"/>
        </w:rPr>
      </w:pPr>
      <w:r w:rsidRPr="00E573A1">
        <w:rPr>
          <w:rFonts w:cs="Arial"/>
        </w:rPr>
        <w:t>TM4 with 2</w:t>
      </w:r>
      <w:r w:rsidR="00C228D1">
        <w:rPr>
          <w:rFonts w:cs="Arial"/>
        </w:rPr>
        <w:t>AP</w:t>
      </w:r>
      <w:r w:rsidRPr="00E573A1">
        <w:rPr>
          <w:rFonts w:cs="Arial"/>
        </w:rPr>
        <w:t xml:space="preserve"> uses </w:t>
      </w:r>
      <m:oMath>
        <m:r>
          <m:rPr>
            <m:sty m:val="bi"/>
          </m:rPr>
          <w:rPr>
            <w:rFonts w:ascii="Cambria Math" w:hAnsi="Cambria Math" w:cs="Arial"/>
          </w:rPr>
          <m:t>W</m:t>
        </m:r>
      </m:oMath>
      <w:r w:rsidRPr="00E573A1">
        <w:rPr>
          <w:rFonts w:cs="Arial"/>
        </w:rPr>
        <w:t xml:space="preserve"> from a codebook</w:t>
      </w:r>
    </w:p>
    <w:p w14:paraId="4C1D611A" w14:textId="4B6CBB83" w:rsidR="003D4499" w:rsidRPr="005C004E" w:rsidRDefault="002336D9" w:rsidP="003D4499">
      <w:pPr>
        <w:ind w:left="294"/>
        <w:rPr>
          <w:rFonts w:eastAsiaTheme="minorEastAsia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>LTE-</m:t>
              </m:r>
              <m:r>
                <w:rPr>
                  <w:rFonts w:ascii="Cambria Math" w:cs="Arial"/>
                </w:rPr>
                <m:t>2</m:t>
              </m:r>
              <m:r>
                <w:rPr>
                  <w:rFonts w:ascii="Cambria Math" w:hAnsi="Cambria Math" w:cs="Arial"/>
                </w:rPr>
                <m:t>Tx-rank</m:t>
              </m:r>
              <m:r>
                <w:rPr>
                  <w:rFonts w:ascii="Cambria Math" w:cs="Arial"/>
                </w:rPr>
                <m:t>1</m:t>
              </m:r>
            </m:sub>
          </m:sSub>
          <m:r>
            <w:rPr>
              <w:rFonts w:asci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cs="Arial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</w:rPr>
                  </m:ctrlPr>
                </m:radPr>
                <m:deg/>
                <m:e>
                  <m:r>
                    <w:rPr>
                      <w:rFonts w:ascii="Cambria Math" w:cs="Arial"/>
                    </w:rPr>
                    <m:t>2</m:t>
                  </m:r>
                </m:e>
              </m:rad>
            </m:den>
          </m:f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cs="Arial"/>
                </w:rPr>
                <m:t>,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Arial"/>
                          </w:rPr>
                          <m:t>-</m:t>
                        </m:r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cs="Arial"/>
                </w:rPr>
                <m:t>,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Arial"/>
                          </w:rPr>
                          <m:t>j</m:t>
                        </m:r>
                      </m:e>
                    </m:mr>
                  </m:m>
                </m:e>
              </m:d>
              <m:r>
                <w:rPr>
                  <w:rFonts w:ascii="Cambria Math" w:cs="Arial"/>
                </w:rPr>
                <m:t>,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Arial"/>
                          </w:rPr>
                          <m:t>-j</m:t>
                        </m:r>
                      </m:e>
                    </m:mr>
                  </m:m>
                </m:e>
              </m:d>
            </m:e>
          </m:d>
          <m:r>
            <w:rPr>
              <w:rFonts w:ascii="Cambria Math" w:cs="Arial"/>
            </w:rPr>
            <m:t>.</m:t>
          </m:r>
        </m:oMath>
      </m:oMathPara>
    </w:p>
    <w:p w14:paraId="1E230EDE" w14:textId="77777777" w:rsidR="003D4499" w:rsidRPr="005C004E" w:rsidRDefault="002336D9" w:rsidP="003D4499">
      <w:pPr>
        <w:ind w:left="294"/>
        <w:rPr>
          <w:rFonts w:eastAsiaTheme="minorEastAsia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>LTE-</m:t>
              </m:r>
              <m:r>
                <w:rPr>
                  <w:rFonts w:ascii="Cambria Math" w:cs="Arial"/>
                </w:rPr>
                <m:t>2</m:t>
              </m:r>
              <m:r>
                <w:rPr>
                  <w:rFonts w:ascii="Cambria Math" w:hAnsi="Cambria Math" w:cs="Arial"/>
                </w:rPr>
                <m:t>Tx-rank</m:t>
              </m:r>
              <m:r>
                <w:rPr>
                  <w:rFonts w:ascii="Cambria Math" w:cs="Arial"/>
                </w:rPr>
                <m:t>2</m:t>
              </m:r>
            </m:sub>
          </m:sSub>
          <m:r>
            <w:rPr>
              <w:rFonts w:asci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cs="Arial"/>
                </w:rPr>
                <m:t>1</m:t>
              </m:r>
            </m:num>
            <m:den>
              <m:r>
                <w:rPr>
                  <w:rFonts w:ascii="Cambria Math" w:cs="Arial"/>
                </w:rPr>
                <m:t>2</m:t>
              </m:r>
            </m:den>
          </m:f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Arial"/>
                          </w:rPr>
                          <m:t>-</m:t>
                        </m:r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cs="Arial"/>
                </w:rPr>
                <m:t>,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cs="Arial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Arial"/>
                          </w:rPr>
                          <m:t>j</m:t>
                        </m:r>
                      </m:e>
                      <m:e>
                        <m:r>
                          <w:rPr>
                            <w:rFonts w:ascii="Cambria Math" w:hAnsi="Cambria Math" w:cs="Arial"/>
                          </w:rPr>
                          <m:t>-j</m:t>
                        </m:r>
                      </m:e>
                    </m:mr>
                  </m:m>
                </m:e>
              </m:d>
            </m:e>
          </m:d>
          <m:r>
            <w:rPr>
              <w:rFonts w:ascii="Cambria Math" w:cs="Arial"/>
            </w:rPr>
            <m:t>.</m:t>
          </m:r>
        </m:oMath>
      </m:oMathPara>
    </w:p>
    <w:p w14:paraId="41FE2E1E" w14:textId="77777777" w:rsidR="003D4499" w:rsidRPr="005C004E" w:rsidRDefault="003D4499" w:rsidP="003D4499">
      <w:pPr>
        <w:ind w:left="502"/>
        <w:jc w:val="both"/>
        <w:rPr>
          <w:rFonts w:cs="Arial"/>
        </w:rPr>
      </w:pPr>
    </w:p>
    <w:p w14:paraId="36AE0590" w14:textId="0E8E199D" w:rsidR="00C16BDC" w:rsidRDefault="003D4499" w:rsidP="003D4499">
      <w:pPr>
        <w:jc w:val="both"/>
      </w:pPr>
      <w:r w:rsidRPr="005C004E">
        <w:rPr>
          <w:rFonts w:cs="Arial"/>
        </w:rPr>
        <w:t xml:space="preserve">TM2 is often used as fall-back mode and is </w:t>
      </w:r>
      <w:r>
        <w:rPr>
          <w:rFonts w:cs="Arial"/>
        </w:rPr>
        <w:t xml:space="preserve">typically </w:t>
      </w:r>
      <w:r w:rsidRPr="005C004E">
        <w:rPr>
          <w:rFonts w:cs="Arial"/>
        </w:rPr>
        <w:t xml:space="preserve">used </w:t>
      </w:r>
      <w:r>
        <w:t xml:space="preserve">for cell-edge users. When the same beam is used for transmission, non-linear receiver can </w:t>
      </w:r>
      <w:r w:rsidR="004903D7">
        <w:t>ope</w:t>
      </w:r>
      <w:r>
        <w:t>r</w:t>
      </w:r>
      <w:r w:rsidR="004903D7">
        <w:t>a</w:t>
      </w:r>
      <w:r>
        <w:t>te on symbol level. This has two main benefits: 1) near</w:t>
      </w:r>
      <w:r w:rsidR="00E573A1">
        <w:t>-</w:t>
      </w:r>
      <w:r>
        <w:t xml:space="preserve">UE does not require knowledge of </w:t>
      </w:r>
      <w:r w:rsidR="00E573A1">
        <w:t>far-</w:t>
      </w:r>
      <w:r>
        <w:t>UE MCS and 2) near</w:t>
      </w:r>
      <w:r w:rsidR="00E573A1">
        <w:t>-</w:t>
      </w:r>
      <w:r>
        <w:t xml:space="preserve">UE can employ single-layer RML receiver, which is of reduced complexity compared to codeword level IC receiver. </w:t>
      </w:r>
      <w:r w:rsidR="00085860">
        <w:t>In addition, s</w:t>
      </w:r>
      <w:r>
        <w:t xml:space="preserve">ingle-layer RML receiver </w:t>
      </w:r>
      <w:r w:rsidR="00085860">
        <w:t xml:space="preserve">needs only one channel estimate as both transmissions are exhibiting same effective channel. </w:t>
      </w:r>
      <w:r>
        <w:t xml:space="preserve">RML benefits from Category 2 and Category 3 MUST operation with Gray-labelled constellation. On the other side, Category 1 </w:t>
      </w:r>
      <w:r w:rsidR="004903D7">
        <w:t>works better with</w:t>
      </w:r>
      <w:r>
        <w:t xml:space="preserve"> more complex CWIC receiver.</w:t>
      </w:r>
    </w:p>
    <w:p w14:paraId="21D71FDA" w14:textId="5EED1BE0" w:rsidR="00534325" w:rsidRDefault="00C16BDC" w:rsidP="003D4499">
      <w:pPr>
        <w:jc w:val="both"/>
      </w:pPr>
      <w:r>
        <w:t xml:space="preserve">Despite the fact that TM2 diversity is transmitted using identity </w:t>
      </w:r>
      <w:r w:rsidR="00367128">
        <w:t>precoder</w:t>
      </w:r>
      <w: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TxD</m:t>
            </m:r>
          </m:sub>
        </m:sSub>
        <m:r>
          <w:rPr>
            <w:rFonts w:asci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cs="Arial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cs="Arial"/>
                  </w:rPr>
                  <m:t>2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 w:cs="Arial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</w:rPr>
                </m:ctrlPr>
              </m:mPr>
              <m:mr>
                <m:e>
                  <m:r>
                    <w:rPr>
                      <w:rFonts w:ascii="Cambria Math" w:cs="Arial"/>
                    </w:rPr>
                    <m:t>1</m:t>
                  </m:r>
                </m:e>
                <m:e>
                  <m:r>
                    <w:rPr>
                      <w:rFonts w:ascii="Cambria Math" w:cs="Arial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cs="Arial"/>
                    </w:rPr>
                    <m:t>0</m:t>
                  </m:r>
                </m:e>
                <m:e>
                  <m:r>
                    <w:rPr>
                      <w:rFonts w:ascii="Cambria Math" w:cs="Arial"/>
                    </w:rPr>
                    <m:t>1</m:t>
                  </m:r>
                </m:e>
              </m:mr>
            </m:m>
          </m:e>
        </m:d>
      </m:oMath>
      <w:r>
        <w:t xml:space="preserve">, it could </w:t>
      </w:r>
      <w:r w:rsidR="00E573A1">
        <w:t xml:space="preserve">be easily </w:t>
      </w:r>
      <w:r>
        <w:t xml:space="preserve"> transmitted using any other rank2 precoder out of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C</m:t>
            </m:r>
          </m:e>
          <m:sub>
            <m:r>
              <w:rPr>
                <w:rFonts w:ascii="Cambria Math" w:hAnsi="Cambria Math" w:cs="Arial"/>
              </w:rPr>
              <m:t>LTE-</m:t>
            </m:r>
            <m:r>
              <w:rPr>
                <w:rFonts w:ascii="Cambria Math" w:cs="Arial"/>
              </w:rPr>
              <m:t>2</m:t>
            </m:r>
            <m:r>
              <w:rPr>
                <w:rFonts w:ascii="Cambria Math" w:hAnsi="Cambria Math" w:cs="Arial"/>
              </w:rPr>
              <m:t>Tx-rank</m:t>
            </m:r>
            <m:r>
              <w:rPr>
                <w:rFonts w:ascii="Cambria Math" w:cs="Arial"/>
              </w:rPr>
              <m:t>2</m:t>
            </m:r>
          </m:sub>
        </m:sSub>
      </m:oMath>
      <w:r>
        <w:t xml:space="preserve">. The performance </w:t>
      </w:r>
      <w:r w:rsidR="00534325">
        <w:t xml:space="preserve">is invariant to rotation by a unitary matrix. Assume unitary matrix </w:t>
      </w:r>
      <m:oMath>
        <m:r>
          <m:rPr>
            <m:sty m:val="bi"/>
          </m:rPr>
          <w:rPr>
            <w:rFonts w:ascii="Cambria Math" w:hAnsi="Cambria Math"/>
          </w:rPr>
          <m:t>U</m:t>
        </m:r>
      </m:oMath>
      <w:r w:rsidR="00534325" w:rsidRPr="00534325">
        <w:t xml:space="preserve">, such that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U=I</m:t>
        </m:r>
      </m:oMath>
      <w:r w:rsidR="00534325">
        <w:t xml:space="preserve"> and channel of  two transmit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=2</m:t>
        </m:r>
      </m:oMath>
      <w:r w:rsidR="00534325">
        <w:t xml:space="preserve"> 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534325">
        <w:t xml:space="preserve"> receive antennas. </w:t>
      </w:r>
    </w:p>
    <w:p w14:paraId="57000E58" w14:textId="50F4A4C9" w:rsidR="00534325" w:rsidRPr="00534325" w:rsidRDefault="00534325" w:rsidP="003D4499">
      <w:pPr>
        <w:jc w:val="both"/>
      </w:pPr>
      <m:oMathPara>
        <m:oMath>
          <m:r>
            <m:rPr>
              <m:sty m:val="bi"/>
            </m:rPr>
            <w:rPr>
              <w:rFonts w:ascii="Cambria Math" w:hAnsi="Cambria Math"/>
            </w:rPr>
            <m:t>H=[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]</m:t>
          </m:r>
        </m:oMath>
      </m:oMathPara>
    </w:p>
    <w:p w14:paraId="546286F0" w14:textId="49535C28" w:rsidR="00534325" w:rsidRDefault="00534325" w:rsidP="003D4499">
      <w:pPr>
        <w:jc w:val="both"/>
      </w:pPr>
      <w:r>
        <w:t xml:space="preserve">The equivalent equation of transmit diversity on two sub-carriers can be expressed as </w:t>
      </w:r>
    </w:p>
    <w:p w14:paraId="1E034712" w14:textId="2D5A4D38" w:rsidR="00534325" w:rsidRPr="0053779E" w:rsidRDefault="002336D9" w:rsidP="003D4499">
      <w:pPr>
        <w:jc w:val="both"/>
        <w:rPr>
          <w:rFonts w:ascii="Cambria Math" w:hAnsi="Cambria Math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*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TxD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*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  <w:lang w:val="en-US"/>
            </w:rPr>
            <m:t>+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n</m:t>
          </m:r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*</m:t>
                        </m: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*</m:t>
                        </m:r>
                      </m:sup>
                    </m:sSubSup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*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  <w:lang w:val="en-US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</m:oMath>
      </m:oMathPara>
    </w:p>
    <w:p w14:paraId="225B7B8D" w14:textId="4221E5B2" w:rsidR="0053779E" w:rsidRDefault="0053779E" w:rsidP="003D4499">
      <w:pPr>
        <w:jc w:val="both"/>
        <w:rPr>
          <w:rFonts w:ascii="Cambria Math" w:hAnsi="Cambria Math"/>
          <w:iCs/>
          <w:lang w:val="en-US"/>
        </w:rPr>
      </w:pPr>
      <w:r>
        <w:rPr>
          <w:rFonts w:ascii="Cambria Math" w:hAnsi="Cambria Math"/>
          <w:lang w:val="en-US"/>
        </w:rPr>
        <w:t xml:space="preserve">And symbols are equalized with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  <m:ctrlPr>
              <w:rPr>
                <w:rFonts w:ascii="Cambria Math" w:hAnsi="Cambria Math"/>
                <w:b/>
                <w:i/>
                <w:iCs/>
                <w:lang w:val="en-US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TxD</m:t>
            </m:r>
          </m:sub>
          <m:sup>
            <m:r>
              <w:rPr>
                <w:rFonts w:ascii="Cambria Math" w:hAnsi="Cambria Math"/>
                <w:lang w:val="en-US"/>
              </w:rPr>
              <m:t>H</m:t>
            </m:r>
          </m:sup>
        </m:sSubSup>
      </m:oMath>
      <w:r>
        <w:rPr>
          <w:rFonts w:ascii="Cambria Math" w:hAnsi="Cambria Math"/>
          <w:iCs/>
          <w:lang w:val="en-US"/>
        </w:rPr>
        <w:t xml:space="preserve"> yielding received symbols to be</w:t>
      </w:r>
    </w:p>
    <w:p w14:paraId="65EBC811" w14:textId="6F245D8A" w:rsidR="0053779E" w:rsidRDefault="002336D9" w:rsidP="003D4499">
      <w:pPr>
        <w:jc w:val="both"/>
        <w:rPr>
          <w:rFonts w:ascii="Cambria Math" w:hAnsi="Cambria Math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iCs/>
                                <w:lang w:val="en-US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iCs/>
                                <w:lang w:val="en-US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U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U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U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U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iCs/>
                                <w:lang w:val="en-US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iCs/>
                                <w:lang w:val="en-US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</m:oMath>
      </m:oMathPara>
    </w:p>
    <w:p w14:paraId="6D556953" w14:textId="1D2D752F" w:rsidR="00C16BDC" w:rsidRPr="00EB78B1" w:rsidRDefault="00EB78B1" w:rsidP="003D4499">
      <w:pPr>
        <w:jc w:val="both"/>
      </w:pPr>
      <w:r>
        <w:lastRenderedPageBreak/>
        <w:t>In order to verify the performance of precoded TM2, w</w:t>
      </w:r>
      <w:r w:rsidR="00E573A1" w:rsidRPr="00EB78B1">
        <w:t>e have simulated TM2 in link-level simulator</w:t>
      </w:r>
      <w:r w:rsidR="00FB20FB" w:rsidRPr="00EB78B1">
        <w:t xml:space="preserve"> </w:t>
      </w:r>
      <w:r w:rsidR="00E573A1" w:rsidRPr="00EB78B1">
        <w:t xml:space="preserve">with identity and precoders in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C</m:t>
            </m:r>
          </m:e>
          <m:sub>
            <m:r>
              <w:rPr>
                <w:rFonts w:ascii="Cambria Math" w:hAnsi="Cambria Math" w:cs="Arial"/>
              </w:rPr>
              <m:t>LTE-</m:t>
            </m:r>
            <m:r>
              <w:rPr>
                <w:rFonts w:ascii="Cambria Math" w:cs="Arial"/>
              </w:rPr>
              <m:t>2</m:t>
            </m:r>
            <m:r>
              <w:rPr>
                <w:rFonts w:ascii="Cambria Math" w:hAnsi="Cambria Math" w:cs="Arial"/>
              </w:rPr>
              <m:t>Tx-rank</m:t>
            </m:r>
            <m:r>
              <w:rPr>
                <w:rFonts w:ascii="Cambria Math" w:cs="Arial"/>
              </w:rPr>
              <m:t>2</m:t>
            </m:r>
          </m:sub>
        </m:sSub>
      </m:oMath>
      <w:r w:rsidR="00E573A1" w:rsidRPr="00EB78B1">
        <w:t xml:space="preserve">. </w:t>
      </w:r>
      <w:r w:rsidR="001E4E09">
        <w:t xml:space="preserve">Three cases have been considered and are depicted in </w:t>
      </w:r>
      <w:r w:rsidR="001E4E09" w:rsidRPr="00EB78B1">
        <w:fldChar w:fldCharType="begin"/>
      </w:r>
      <w:r w:rsidR="001E4E09" w:rsidRPr="00EB78B1">
        <w:instrText xml:space="preserve"> REF _Ref433643090 \h </w:instrText>
      </w:r>
      <w:r w:rsidR="001E4E09">
        <w:instrText xml:space="preserve"> \* MERGEFORMAT </w:instrText>
      </w:r>
      <w:r w:rsidR="001E4E09" w:rsidRPr="00EB78B1">
        <w:fldChar w:fldCharType="separate"/>
      </w:r>
      <w:r w:rsidR="001E4E09" w:rsidRPr="00EB78B1">
        <w:t xml:space="preserve">Figure </w:t>
      </w:r>
      <w:r w:rsidR="001E4E09" w:rsidRPr="00EB78B1">
        <w:rPr>
          <w:noProof/>
        </w:rPr>
        <w:t>1</w:t>
      </w:r>
      <w:r w:rsidR="001E4E09" w:rsidRPr="00EB78B1">
        <w:fldChar w:fldCharType="end"/>
      </w:r>
      <w:r w:rsidR="001E4E09">
        <w:t>: 1. Plain transmit diversity, 2. Precoded transmit diversity with one choice of rank 2 PMI</w:t>
      </w:r>
      <w:r w:rsidR="004B1779">
        <w:t xml:space="preserve"> from the LTE codebook</w:t>
      </w:r>
      <w:r w:rsidR="001E4E09">
        <w:t>, 3. Precoded transmit diversity with a second choice of rank 2 PMI</w:t>
      </w:r>
      <w:r w:rsidR="004B1779">
        <w:t xml:space="preserve"> from the LTE codebook</w:t>
      </w:r>
      <w:r w:rsidR="001E4E09">
        <w:t>. The simulation setup considers</w:t>
      </w:r>
      <w:r w:rsidR="00FB20FB" w:rsidRPr="00EB78B1">
        <w:t xml:space="preserve"> 5ms of EVA channel with 5km/h, such that channel has been the same in all three cases.</w:t>
      </w:r>
      <w:r w:rsidR="00BC3358" w:rsidRPr="00EB78B1">
        <w:t xml:space="preserve"> MCS</w:t>
      </w:r>
      <w:r w:rsidR="001E4E09">
        <w:t xml:space="preserve"> 14 and </w:t>
      </w:r>
      <w:r w:rsidR="00A80281">
        <w:t xml:space="preserve">realistic </w:t>
      </w:r>
      <w:r w:rsidR="00BC3358" w:rsidRPr="00EB78B1">
        <w:t xml:space="preserve">channel estimation </w:t>
      </w:r>
      <w:r w:rsidR="001E4E09">
        <w:t>were considered</w:t>
      </w:r>
      <w:r w:rsidR="00BC3358" w:rsidRPr="00EB78B1">
        <w:t>.</w:t>
      </w:r>
      <w:r w:rsidR="00BB3272" w:rsidRPr="00EB78B1">
        <w:t xml:space="preserve"> More assumptions can be found in Appendix.</w:t>
      </w:r>
      <w:r w:rsidR="00FB20FB" w:rsidRPr="00EB78B1">
        <w:t xml:space="preserve"> </w:t>
      </w:r>
      <w:r w:rsidR="00BC3358" w:rsidRPr="00EB78B1">
        <w:fldChar w:fldCharType="begin"/>
      </w:r>
      <w:r w:rsidR="00BC3358" w:rsidRPr="00EB78B1">
        <w:instrText xml:space="preserve"> REF _Ref433643090 \h </w:instrText>
      </w:r>
      <w:r>
        <w:instrText xml:space="preserve"> \* MERGEFORMAT </w:instrText>
      </w:r>
      <w:r w:rsidR="00BC3358" w:rsidRPr="00EB78B1">
        <w:fldChar w:fldCharType="separate"/>
      </w:r>
      <w:r w:rsidR="00BC3358" w:rsidRPr="00EB78B1">
        <w:t xml:space="preserve">Figure </w:t>
      </w:r>
      <w:r w:rsidR="00BC3358" w:rsidRPr="00EB78B1">
        <w:rPr>
          <w:noProof/>
        </w:rPr>
        <w:t>1</w:t>
      </w:r>
      <w:r w:rsidR="00BC3358" w:rsidRPr="00EB78B1">
        <w:fldChar w:fldCharType="end"/>
      </w:r>
      <w:r w:rsidR="00BC3358" w:rsidRPr="00EB78B1">
        <w:t xml:space="preserve"> </w:t>
      </w:r>
      <w:r w:rsidR="00E573A1" w:rsidRPr="00EB78B1">
        <w:t>shows that there is no impact on performance of TxD, when receiver know</w:t>
      </w:r>
      <w:r w:rsidR="00FB20FB" w:rsidRPr="00EB78B1">
        <w:t>s</w:t>
      </w:r>
      <w:r w:rsidR="00E573A1" w:rsidRPr="00EB78B1">
        <w:t xml:space="preserve"> used </w:t>
      </w:r>
      <w:r w:rsidR="00BC3358" w:rsidRPr="00EB78B1">
        <w:t xml:space="preserve">full-rank spatial </w:t>
      </w:r>
      <w:r w:rsidR="00E573A1" w:rsidRPr="00EB78B1">
        <w:t>precoder</w:t>
      </w:r>
      <w:r w:rsidR="00BB3272" w:rsidRPr="00EB78B1">
        <w:t xml:space="preserve">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 w:rsidR="00BC3358" w:rsidRPr="00EB78B1">
        <w:t>.</w:t>
      </w:r>
    </w:p>
    <w:p w14:paraId="2C82577A" w14:textId="77777777" w:rsidR="00FB20FB" w:rsidRDefault="00FB20FB" w:rsidP="00FB20FB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noProof/>
          <w:lang w:eastAsia="en-GB"/>
        </w:rPr>
        <w:drawing>
          <wp:inline distT="0" distB="0" distL="0" distR="0" wp14:anchorId="1CBE09B2" wp14:editId="167AEEEC">
            <wp:extent cx="3329940" cy="2666301"/>
            <wp:effectExtent l="0" t="0" r="381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43510" cy="2677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0D61E" w14:textId="37885C94" w:rsidR="00B614A7" w:rsidRDefault="00FB20FB" w:rsidP="00FB20FB">
      <w:pPr>
        <w:pStyle w:val="Caption"/>
        <w:jc w:val="center"/>
      </w:pPr>
      <w:bookmarkStart w:id="1" w:name="_Ref4336430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289D">
        <w:rPr>
          <w:noProof/>
        </w:rPr>
        <w:t>1</w:t>
      </w:r>
      <w:r>
        <w:fldChar w:fldCharType="end"/>
      </w:r>
      <w:bookmarkEnd w:id="1"/>
      <w:r>
        <w:t xml:space="preserve"> </w:t>
      </w:r>
      <w:r w:rsidR="00BC3358">
        <w:t>Performance</w:t>
      </w:r>
      <w:r>
        <w:t xml:space="preserve"> of</w:t>
      </w:r>
      <w:r w:rsidR="00BC3358">
        <w:t xml:space="preserve"> legacy</w:t>
      </w:r>
      <w:r>
        <w:t xml:space="preserve"> TxD</w:t>
      </w:r>
      <w:r w:rsidR="00BC3358">
        <w:t>,</w:t>
      </w:r>
      <w:r>
        <w:t xml:space="preserve"> and TxD transmitted with full-rank PMIs from LTE codebook</w:t>
      </w:r>
    </w:p>
    <w:p w14:paraId="101341AD" w14:textId="77777777" w:rsidR="00B614A7" w:rsidRDefault="00B614A7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42148F5E" w14:textId="6DD6380A" w:rsidR="007C3DA1" w:rsidRPr="006A5BAC" w:rsidRDefault="007C3DA1" w:rsidP="007C3DA1">
      <w:pPr>
        <w:pStyle w:val="Heading1"/>
        <w:rPr>
          <w:color w:val="808080"/>
        </w:rPr>
      </w:pPr>
      <w:r>
        <w:t>3</w:t>
      </w:r>
      <w:r w:rsidRPr="00711E13">
        <w:tab/>
      </w:r>
      <w:r w:rsidR="001D65F4">
        <w:t>Mixed mode operation on the same beam</w:t>
      </w:r>
    </w:p>
    <w:p w14:paraId="66D13119" w14:textId="0A61C0B4" w:rsidR="001D65F4" w:rsidRDefault="001D65F4" w:rsidP="00D3199D">
      <w:pPr>
        <w:rPr>
          <w:rFonts w:eastAsiaTheme="minorEastAsia" w:cs="Arial"/>
        </w:rPr>
      </w:pPr>
      <w:r>
        <w:rPr>
          <w:rFonts w:eastAsiaTheme="minorEastAsia" w:cs="Arial"/>
        </w:rPr>
        <w:t xml:space="preserve">In previous section we shown that precoding TxD with full-rank precoder does not impact its </w:t>
      </w:r>
      <w:r w:rsidR="005A4B39">
        <w:rPr>
          <w:rFonts w:eastAsiaTheme="minorEastAsia" w:cs="Arial"/>
        </w:rPr>
        <w:t>performance</w:t>
      </w:r>
      <w:r>
        <w:rPr>
          <w:rFonts w:eastAsiaTheme="minorEastAsia" w:cs="Arial"/>
        </w:rPr>
        <w:t>. Therefore</w:t>
      </w:r>
      <w:r w:rsidR="00621CF2">
        <w:rPr>
          <w:rFonts w:eastAsiaTheme="minorEastAsia" w:cs="Arial"/>
        </w:rPr>
        <w:t>,</w:t>
      </w:r>
      <w:r>
        <w:rPr>
          <w:rFonts w:eastAsiaTheme="minorEastAsia" w:cs="Arial"/>
        </w:rPr>
        <w:t xml:space="preserve"> </w:t>
      </w:r>
      <w:r w:rsidR="005A4B39">
        <w:rPr>
          <w:rFonts w:eastAsiaTheme="minorEastAsia" w:cs="Arial"/>
        </w:rPr>
        <w:t xml:space="preserve">the same </w:t>
      </w:r>
      <w:r w:rsidR="00621CF2">
        <w:rPr>
          <w:rFonts w:eastAsiaTheme="minorEastAsia" w:cs="Arial"/>
        </w:rPr>
        <w:t xml:space="preserve">full-rank precoder can be </w:t>
      </w:r>
      <w:r w:rsidR="005A4B39">
        <w:rPr>
          <w:rFonts w:eastAsiaTheme="minorEastAsia" w:cs="Arial"/>
        </w:rPr>
        <w:t>used for</w:t>
      </w:r>
      <w:r>
        <w:rPr>
          <w:rFonts w:eastAsiaTheme="minorEastAsia" w:cs="Arial"/>
        </w:rPr>
        <w:t xml:space="preserve"> precoding the Gray-mapped</w:t>
      </w:r>
      <w:r w:rsidRPr="007C3516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 xml:space="preserve">superposed symbols of transmit diversity and closed loop </w:t>
      </w:r>
      <w:r w:rsidR="005A4B39">
        <w:rPr>
          <w:rFonts w:eastAsiaTheme="minorEastAsia" w:cs="Arial"/>
        </w:rPr>
        <w:t xml:space="preserve">transmission. </w:t>
      </w:r>
      <w:r w:rsidR="00A0289D">
        <w:rPr>
          <w:rFonts w:eastAsiaTheme="minorEastAsia" w:cs="Arial"/>
        </w:rPr>
        <w:fldChar w:fldCharType="begin"/>
      </w:r>
      <w:r w:rsidR="00A0289D">
        <w:rPr>
          <w:rFonts w:eastAsiaTheme="minorEastAsia" w:cs="Arial"/>
        </w:rPr>
        <w:instrText xml:space="preserve"> REF _Ref433643844 \h </w:instrText>
      </w:r>
      <w:r w:rsidR="00A0289D">
        <w:rPr>
          <w:rFonts w:eastAsiaTheme="minorEastAsia" w:cs="Arial"/>
        </w:rPr>
      </w:r>
      <w:r w:rsidR="00A0289D">
        <w:rPr>
          <w:rFonts w:eastAsiaTheme="minorEastAsia" w:cs="Arial"/>
        </w:rPr>
        <w:fldChar w:fldCharType="separate"/>
      </w:r>
      <w:r w:rsidR="00A0289D">
        <w:t xml:space="preserve">Figure </w:t>
      </w:r>
      <w:r w:rsidR="00A0289D">
        <w:rPr>
          <w:noProof/>
        </w:rPr>
        <w:t>2</w:t>
      </w:r>
      <w:r w:rsidR="00A0289D">
        <w:rPr>
          <w:rFonts w:eastAsiaTheme="minorEastAsia" w:cs="Arial"/>
        </w:rPr>
        <w:fldChar w:fldCharType="end"/>
      </w:r>
      <w:r w:rsidR="00A0289D">
        <w:rPr>
          <w:rFonts w:eastAsiaTheme="minorEastAsia" w:cs="Arial"/>
        </w:rPr>
        <w:t xml:space="preserve"> </w:t>
      </w:r>
      <w:r w:rsidR="005A4B39">
        <w:rPr>
          <w:rFonts w:eastAsiaTheme="minorEastAsia" w:cs="Arial"/>
        </w:rPr>
        <w:t xml:space="preserve">shows the </w:t>
      </w:r>
      <w:r w:rsidR="00367128">
        <w:rPr>
          <w:rFonts w:eastAsiaTheme="minorEastAsia" w:cs="Arial"/>
        </w:rPr>
        <w:t>transmission chain</w:t>
      </w:r>
      <w:r w:rsidR="005A4B39">
        <w:rPr>
          <w:rFonts w:eastAsiaTheme="minorEastAsia" w:cs="Arial"/>
        </w:rPr>
        <w:t xml:space="preserve"> for Category 2 superposition of TM</w:t>
      </w:r>
      <w:r w:rsidR="00367128">
        <w:rPr>
          <w:rFonts w:eastAsiaTheme="minorEastAsia" w:cs="Arial"/>
        </w:rPr>
        <w:t>2</w:t>
      </w:r>
      <w:r w:rsidR="005A4B39">
        <w:rPr>
          <w:rFonts w:eastAsiaTheme="minorEastAsia" w:cs="Arial"/>
        </w:rPr>
        <w:t xml:space="preserve"> and TM</w:t>
      </w:r>
      <w:r w:rsidR="00367128">
        <w:rPr>
          <w:rFonts w:eastAsiaTheme="minorEastAsia" w:cs="Arial"/>
        </w:rPr>
        <w:t>4</w:t>
      </w:r>
      <w:r w:rsidR="005A4B39">
        <w:rPr>
          <w:rFonts w:eastAsiaTheme="minorEastAsia" w:cs="Arial"/>
        </w:rPr>
        <w:t>.</w:t>
      </w:r>
    </w:p>
    <w:p w14:paraId="2E3F4657" w14:textId="77777777" w:rsidR="00DB491B" w:rsidRDefault="00DB491B" w:rsidP="00D3199D">
      <w:pPr>
        <w:rPr>
          <w:rFonts w:eastAsiaTheme="minorEastAsia" w:cs="Arial"/>
        </w:rPr>
      </w:pPr>
    </w:p>
    <w:p w14:paraId="22B18E5B" w14:textId="0B4AB029" w:rsidR="00A0289D" w:rsidRDefault="00B353B8" w:rsidP="00A0289D">
      <w:pPr>
        <w:keepNext/>
      </w:pPr>
      <w:r>
        <w:rPr>
          <w:noProof/>
          <w:lang w:eastAsia="en-GB"/>
        </w:rPr>
        <w:drawing>
          <wp:inline distT="0" distB="0" distL="0" distR="0" wp14:anchorId="4B54C021" wp14:editId="222EF8DA">
            <wp:extent cx="6120765" cy="1818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957" cy="1818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16FE8" w14:textId="783D6173" w:rsidR="00E4184C" w:rsidRPr="00A0289D" w:rsidRDefault="00A0289D" w:rsidP="00C76987">
      <w:pPr>
        <w:pStyle w:val="Caption"/>
        <w:jc w:val="center"/>
      </w:pPr>
      <w:bookmarkStart w:id="2" w:name="_Ref4336438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</w:t>
      </w:r>
      <w:r w:rsidRPr="0028139A">
        <w:t>Signal construction for mixed transmission schemes, with 2</w:t>
      </w:r>
      <w:r w:rsidR="00C228D1">
        <w:t>AP</w:t>
      </w:r>
      <w:r w:rsidRPr="0028139A">
        <w:t>, allowing Category 2 MUST transmission.</w:t>
      </w:r>
    </w:p>
    <w:p w14:paraId="63464F18" w14:textId="5CE3A5ED" w:rsidR="005A4B39" w:rsidRDefault="005A4B39" w:rsidP="00D3199D">
      <w:pPr>
        <w:pStyle w:val="Caption"/>
      </w:pPr>
    </w:p>
    <w:p w14:paraId="100DDD78" w14:textId="296DE0A9" w:rsidR="00B353B8" w:rsidRDefault="00F32C66" w:rsidP="00D3199D">
      <w:pPr>
        <w:rPr>
          <w:rFonts w:eastAsiaTheme="minorEastAsia" w:cs="Arial"/>
        </w:rPr>
      </w:pPr>
      <w:r>
        <w:rPr>
          <w:rFonts w:eastAsiaTheme="minorEastAsia" w:cs="Arial"/>
        </w:rPr>
        <w:t xml:space="preserve">At the transmitter, channel coding, scrambling, modulation and layer-mapping of symbols to layers is performed as </w:t>
      </w:r>
      <w:r w:rsidR="005C3653">
        <w:rPr>
          <w:rFonts w:eastAsiaTheme="minorEastAsia" w:cs="Arial"/>
        </w:rPr>
        <w:t>in existing implementation. The following operations are needed for mixed transmission</w:t>
      </w:r>
      <w:r w:rsidR="00C228D1">
        <w:rPr>
          <w:rFonts w:eastAsiaTheme="minorEastAsia" w:cs="Arial"/>
        </w:rPr>
        <w:t>:</w:t>
      </w:r>
      <w:r>
        <w:rPr>
          <w:rFonts w:eastAsiaTheme="minorEastAsia" w:cs="Arial"/>
        </w:rPr>
        <w:t xml:space="preserve"> </w:t>
      </w:r>
    </w:p>
    <w:p w14:paraId="3BA55235" w14:textId="20CBB823" w:rsidR="005A4B39" w:rsidRDefault="00F32C66" w:rsidP="00221474">
      <w:pPr>
        <w:pStyle w:val="ListParagraph"/>
        <w:numPr>
          <w:ilvl w:val="0"/>
          <w:numId w:val="24"/>
        </w:numPr>
        <w:jc w:val="both"/>
        <w:rPr>
          <w:rFonts w:eastAsiaTheme="minorEastAsia" w:cs="Arial"/>
        </w:rPr>
      </w:pPr>
      <w:r w:rsidRPr="00C228D1">
        <w:rPr>
          <w:rFonts w:eastAsiaTheme="minorEastAsia" w:cs="Arial"/>
          <w:b/>
        </w:rPr>
        <w:t>Assuming that</w:t>
      </w:r>
      <w:r w:rsidR="00C228D1" w:rsidRPr="00C228D1">
        <w:rPr>
          <w:rFonts w:eastAsiaTheme="minorEastAsia" w:cs="Arial"/>
          <w:b/>
        </w:rPr>
        <w:t xml:space="preserve"> </w:t>
      </w:r>
      <w:r w:rsidR="00F33D8E">
        <w:rPr>
          <w:rFonts w:eastAsiaTheme="minorEastAsia" w:cs="Arial"/>
          <w:b/>
        </w:rPr>
        <w:t>the closed-loop</w:t>
      </w:r>
      <w:r w:rsidR="00C228D1" w:rsidRPr="00C228D1">
        <w:rPr>
          <w:rFonts w:eastAsiaTheme="minorEastAsia" w:cs="Arial"/>
          <w:b/>
        </w:rPr>
        <w:t xml:space="preserve"> mode is in rank-2:</w:t>
      </w:r>
      <w:r w:rsidR="00C228D1">
        <w:rPr>
          <w:rFonts w:eastAsiaTheme="minorEastAsia" w:cs="Arial"/>
        </w:rPr>
        <w:t xml:space="preserve">  S</w:t>
      </w:r>
      <w:r w:rsidRPr="00B353B8">
        <w:rPr>
          <w:rFonts w:eastAsiaTheme="minorEastAsia" w:cs="Arial"/>
        </w:rPr>
        <w:t>ymbols are split into two layer</w:t>
      </w:r>
      <w:r w:rsidR="00B353B8" w:rsidRPr="00B353B8">
        <w:rPr>
          <w:rFonts w:eastAsiaTheme="minorEastAsia" w:cs="Arial"/>
        </w:rPr>
        <w:t>s,</w:t>
      </w:r>
      <w:r w:rsidRPr="00B353B8">
        <w:rPr>
          <w:rFonts w:eastAsiaTheme="minorEastAsia" w:cs="Arial"/>
        </w:rPr>
        <w:t xml:space="preserve"> 0 and 1.  Transmit </w:t>
      </w:r>
      <w:r w:rsidR="00B353B8" w:rsidRPr="00B353B8">
        <w:rPr>
          <w:rFonts w:eastAsiaTheme="minorEastAsia" w:cs="Arial"/>
        </w:rPr>
        <w:t>diversity at one subcarrier looks</w:t>
      </w:r>
      <w:r w:rsidRPr="00B353B8">
        <w:rPr>
          <w:rFonts w:eastAsiaTheme="minorEastAsia" w:cs="Arial"/>
        </w:rPr>
        <w:t xml:space="preserve"> </w:t>
      </w:r>
      <w:r w:rsidR="00B353B8" w:rsidRPr="00B353B8">
        <w:rPr>
          <w:rFonts w:eastAsiaTheme="minorEastAsia" w:cs="Arial"/>
        </w:rPr>
        <w:t>like</w:t>
      </w:r>
      <w:r w:rsidRPr="00B353B8">
        <w:rPr>
          <w:rFonts w:eastAsiaTheme="minorEastAsia" w:cs="Arial"/>
        </w:rPr>
        <w:t xml:space="preserve"> two</w:t>
      </w:r>
      <w:r w:rsidR="00B353B8" w:rsidRPr="00B353B8">
        <w:rPr>
          <w:rFonts w:eastAsiaTheme="minorEastAsia" w:cs="Arial"/>
        </w:rPr>
        <w:t>-layer</w:t>
      </w:r>
      <w:r w:rsidRPr="00B353B8">
        <w:rPr>
          <w:rFonts w:eastAsiaTheme="minorEastAsia" w:cs="Arial"/>
        </w:rPr>
        <w:t xml:space="preserve"> transmission.  Afterwards, </w:t>
      </w:r>
      <w:r w:rsidR="00A6739A">
        <w:rPr>
          <w:rFonts w:eastAsiaTheme="minorEastAsia" w:cs="Arial"/>
        </w:rPr>
        <w:t>Layers 0 as well as L</w:t>
      </w:r>
      <w:r w:rsidRPr="00B353B8">
        <w:rPr>
          <w:rFonts w:eastAsiaTheme="minorEastAsia" w:cs="Arial"/>
        </w:rPr>
        <w:t>ayers 1 are Gray-mapped and superposed f</w:t>
      </w:r>
      <w:r w:rsidR="00A6739A">
        <w:rPr>
          <w:rFonts w:eastAsiaTheme="minorEastAsia" w:cs="Arial"/>
        </w:rPr>
        <w:t>orming joint Layer 0 and joint L</w:t>
      </w:r>
      <w:r w:rsidRPr="00B353B8">
        <w:rPr>
          <w:rFonts w:eastAsiaTheme="minorEastAsia" w:cs="Arial"/>
        </w:rPr>
        <w:t xml:space="preserve">ayer 1. </w:t>
      </w:r>
      <w:r w:rsidR="00A6739A">
        <w:rPr>
          <w:rFonts w:eastAsiaTheme="minorEastAsia" w:cs="Arial"/>
        </w:rPr>
        <w:t>Joint L</w:t>
      </w:r>
      <w:r w:rsidRPr="00B353B8">
        <w:rPr>
          <w:rFonts w:eastAsiaTheme="minorEastAsia" w:cs="Arial"/>
        </w:rPr>
        <w:t>ayers are precoded with full-rank precoder matching the desired CL</w:t>
      </w:r>
      <w:r w:rsidR="00B353B8" w:rsidRPr="00B353B8">
        <w:rPr>
          <w:rFonts w:eastAsiaTheme="minorEastAsia" w:cs="Arial"/>
        </w:rPr>
        <w:t>-</w:t>
      </w:r>
      <w:r w:rsidRPr="00B353B8">
        <w:rPr>
          <w:rFonts w:eastAsiaTheme="minorEastAsia" w:cs="Arial"/>
        </w:rPr>
        <w:t xml:space="preserve">MIMO precoder. </w:t>
      </w:r>
    </w:p>
    <w:p w14:paraId="7513263A" w14:textId="295977D5" w:rsidR="00B353B8" w:rsidRPr="00B353B8" w:rsidRDefault="00B353B8" w:rsidP="00221474">
      <w:pPr>
        <w:pStyle w:val="ListParagraph"/>
        <w:numPr>
          <w:ilvl w:val="0"/>
          <w:numId w:val="24"/>
        </w:numPr>
        <w:jc w:val="both"/>
        <w:rPr>
          <w:rFonts w:eastAsiaTheme="minorEastAsia" w:cs="Arial"/>
        </w:rPr>
      </w:pPr>
      <w:r w:rsidRPr="00C228D1">
        <w:rPr>
          <w:rFonts w:eastAsiaTheme="minorEastAsia" w:cs="Arial"/>
          <w:b/>
        </w:rPr>
        <w:lastRenderedPageBreak/>
        <w:t xml:space="preserve">Assuming that </w:t>
      </w:r>
      <w:r w:rsidR="00F33D8E">
        <w:rPr>
          <w:rFonts w:eastAsiaTheme="minorEastAsia" w:cs="Arial"/>
          <w:b/>
        </w:rPr>
        <w:t>the closed-loop</w:t>
      </w:r>
      <w:r w:rsidRPr="00C228D1">
        <w:rPr>
          <w:rFonts w:eastAsiaTheme="minorEastAsia" w:cs="Arial"/>
          <w:b/>
        </w:rPr>
        <w:t xml:space="preserve"> mode is in rank-1</w:t>
      </w:r>
      <w:r w:rsidR="00C228D1" w:rsidRPr="00C228D1">
        <w:rPr>
          <w:rFonts w:eastAsiaTheme="minorEastAsia" w:cs="Arial"/>
          <w:b/>
        </w:rPr>
        <w:t>:</w:t>
      </w:r>
      <w:r>
        <w:rPr>
          <w:rFonts w:eastAsiaTheme="minorEastAsia" w:cs="Arial"/>
        </w:rPr>
        <w:t xml:space="preserve"> layer 1 </w:t>
      </w:r>
      <w:r w:rsidR="00523FF5">
        <w:rPr>
          <w:rFonts w:eastAsiaTheme="minorEastAsia" w:cs="Arial"/>
        </w:rPr>
        <w:t>closed-loop</w:t>
      </w:r>
      <w:r>
        <w:rPr>
          <w:rFonts w:eastAsiaTheme="minorEastAsia" w:cs="Arial"/>
        </w:rPr>
        <w:t xml:space="preserve"> branch is padded with zeros. </w:t>
      </w:r>
      <w:r w:rsidR="00C228D1">
        <w:rPr>
          <w:rFonts w:eastAsiaTheme="minorEastAsia" w:cs="Arial"/>
        </w:rPr>
        <w:t>Otherwise</w:t>
      </w:r>
      <w:r>
        <w:rPr>
          <w:rFonts w:eastAsiaTheme="minorEastAsia" w:cs="Arial"/>
        </w:rPr>
        <w:t>, operation follows point 1).</w:t>
      </w:r>
    </w:p>
    <w:p w14:paraId="02556B18" w14:textId="785AA266" w:rsidR="001D65F4" w:rsidRDefault="00DB491B" w:rsidP="00A90CEA">
      <w:pPr>
        <w:jc w:val="both"/>
        <w:rPr>
          <w:rFonts w:eastAsiaTheme="minorEastAsia" w:cs="Arial"/>
        </w:rPr>
      </w:pPr>
      <w:r>
        <w:rPr>
          <w:rFonts w:eastAsiaTheme="minorEastAsia" w:cs="Arial"/>
        </w:rPr>
        <w:t xml:space="preserve">The near-UE scheduled in closed-loop mode is aware of its precoding matrix. </w:t>
      </w:r>
      <w:r w:rsidR="00104C9D">
        <w:rPr>
          <w:rFonts w:eastAsiaTheme="minorEastAsia" w:cs="Arial"/>
        </w:rPr>
        <w:t>With</w:t>
      </w:r>
      <w:r w:rsidR="00E573A1">
        <w:rPr>
          <w:rFonts w:eastAsiaTheme="minorEastAsia" w:cs="Arial"/>
        </w:rPr>
        <w:t xml:space="preserve"> near-UE in</w:t>
      </w:r>
      <w:r>
        <w:rPr>
          <w:rFonts w:eastAsiaTheme="minorEastAsia" w:cs="Arial"/>
        </w:rPr>
        <w:t xml:space="preserve"> TM4 scheduled in rank1, thanks to nest</w:t>
      </w:r>
      <w:r w:rsidR="00104C9D">
        <w:rPr>
          <w:rFonts w:eastAsiaTheme="minorEastAsia" w:cs="Arial"/>
        </w:rPr>
        <w:t>ed</w:t>
      </w:r>
      <w:r>
        <w:rPr>
          <w:rFonts w:eastAsiaTheme="minorEastAsia" w:cs="Arial"/>
        </w:rPr>
        <w:t xml:space="preserve"> property</w:t>
      </w:r>
      <w:r w:rsidR="00104C9D">
        <w:rPr>
          <w:rFonts w:eastAsiaTheme="minorEastAsia" w:cs="Arial"/>
        </w:rPr>
        <w:t>,</w:t>
      </w:r>
      <w:r>
        <w:rPr>
          <w:rFonts w:eastAsiaTheme="minorEastAsia" w:cs="Arial"/>
        </w:rPr>
        <w:t xml:space="preserve"> </w:t>
      </w:r>
      <w:r w:rsidR="00104C9D">
        <w:rPr>
          <w:rFonts w:eastAsiaTheme="minorEastAsia" w:cs="Arial"/>
        </w:rPr>
        <w:t>used full</w:t>
      </w:r>
      <w:r w:rsidR="00E573A1">
        <w:rPr>
          <w:rFonts w:eastAsiaTheme="minorEastAsia" w:cs="Arial"/>
        </w:rPr>
        <w:t>-</w:t>
      </w:r>
      <w:r w:rsidR="00104C9D">
        <w:rPr>
          <w:rFonts w:eastAsiaTheme="minorEastAsia" w:cs="Arial"/>
        </w:rPr>
        <w:t>rank precoder is unique. The far UE in TM2 is informed about used full-rank</w:t>
      </w:r>
      <w:r w:rsidR="00BC3358">
        <w:rPr>
          <w:rFonts w:eastAsiaTheme="minorEastAsia" w:cs="Arial"/>
        </w:rPr>
        <w:t xml:space="preserve"> spatial</w:t>
      </w:r>
      <w:r w:rsidR="00104C9D">
        <w:rPr>
          <w:rFonts w:eastAsiaTheme="minorEastAsia" w:cs="Arial"/>
        </w:rPr>
        <w:t xml:space="preserve"> precoder and can receive transmit-diversity on effective </w:t>
      </w:r>
      <w:r w:rsidR="00315124">
        <w:rPr>
          <w:rFonts w:eastAsiaTheme="minorEastAsia" w:cs="Arial"/>
        </w:rPr>
        <w:t>channel</w:t>
      </w:r>
      <m:oMath>
        <m:r>
          <w:rPr>
            <w:rFonts w:ascii="Cambria Math" w:eastAsiaTheme="minorEastAsia" w:hAnsi="Cambria Math" w:cs="Arial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Arial"/>
          </w:rPr>
          <m:t>HW</m:t>
        </m:r>
      </m:oMath>
      <w:r w:rsidR="00104C9D">
        <w:rPr>
          <w:rFonts w:eastAsiaTheme="minorEastAsia" w:cs="Arial"/>
        </w:rPr>
        <w:t xml:space="preserve">. </w:t>
      </w:r>
    </w:p>
    <w:p w14:paraId="7B6827BD" w14:textId="563520D8" w:rsidR="00C228D1" w:rsidRDefault="00315124" w:rsidP="00D94217">
      <w:pPr>
        <w:rPr>
          <w:rFonts w:eastAsiaTheme="minorEastAsia" w:cs="Arial"/>
        </w:rPr>
      </w:pPr>
      <w:r>
        <w:rPr>
          <w:rFonts w:eastAsiaTheme="minorEastAsia" w:cs="Arial"/>
        </w:rPr>
        <w:t>In case of TM3 LD CDD t</w:t>
      </w:r>
      <w:r w:rsidR="00B366F3">
        <w:rPr>
          <w:rFonts w:eastAsiaTheme="minorEastAsia" w:cs="Arial"/>
        </w:rPr>
        <w:t>he rank2</w:t>
      </w:r>
      <w:r w:rsidR="00D94217">
        <w:rPr>
          <w:rFonts w:eastAsiaTheme="minorEastAsia" w:cs="Arial"/>
        </w:rPr>
        <w:t xml:space="preserve"> 2</w:t>
      </w:r>
      <w:r w:rsidR="00BB3272">
        <w:rPr>
          <w:rFonts w:eastAsiaTheme="minorEastAsia" w:cs="Arial"/>
        </w:rPr>
        <w:t>AP</w:t>
      </w:r>
      <w:r w:rsidR="00B366F3">
        <w:rPr>
          <w:rFonts w:eastAsiaTheme="minorEastAsia" w:cs="Arial"/>
        </w:rPr>
        <w:t xml:space="preserve"> transmission alternates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LD-CDD,1</m:t>
            </m:r>
          </m:sub>
        </m:sSub>
        <m:r>
          <w:rPr>
            <w:rFonts w:asci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Arial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</w:rPr>
                </m:ctrlPr>
              </m:mPr>
              <m:mr>
                <m:e>
                  <m:r>
                    <w:rPr>
                      <w:rFonts w:ascii="Cambria Math" w:cs="Arial"/>
                    </w:rPr>
                    <m:t>1</m:t>
                  </m:r>
                </m:e>
                <m:e>
                  <m:r>
                    <w:rPr>
                      <w:rFonts w:ascii="Cambria Math" w:cs="Arial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cs="Arial"/>
                    </w:rPr>
                    <m:t>1</m:t>
                  </m:r>
                </m:e>
                <m:e>
                  <m:r>
                    <w:rPr>
                      <w:rFonts w:ascii="Cambria Math" w:cs="Arial"/>
                    </w:rPr>
                    <m:t>-</m:t>
                  </m:r>
                  <m:r>
                    <w:rPr>
                      <w:rFonts w:ascii="Cambria Math" w:cs="Arial"/>
                    </w:rPr>
                    <m:t>1</m:t>
                  </m:r>
                </m:e>
              </m:mr>
            </m:m>
          </m:e>
        </m:d>
      </m:oMath>
      <w:r w:rsidR="00D94217">
        <w:rPr>
          <w:rFonts w:eastAsiaTheme="minorEastAsia" w:cs="Arial"/>
        </w:rPr>
        <w:t xml:space="preserve"> and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LD-CDD,2</m:t>
            </m:r>
          </m:sub>
        </m:sSub>
        <m:r>
          <w:rPr>
            <w:rFonts w:asci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Arial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</w:rPr>
                </m:ctrlPr>
              </m:mPr>
              <m:mr>
                <m:e>
                  <m:r>
                    <w:rPr>
                      <w:rFonts w:ascii="Cambria Math" w:cs="Arial"/>
                    </w:rPr>
                    <m:t>1</m:t>
                  </m:r>
                </m:e>
                <m:e>
                  <m:r>
                    <w:rPr>
                      <w:rFonts w:ascii="Cambria Math" w:cs="Arial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cs="Arial"/>
                    </w:rPr>
                    <m:t>1</m:t>
                  </m:r>
                </m:e>
              </m:mr>
            </m:m>
          </m:e>
        </m:d>
      </m:oMath>
      <w:r w:rsidR="00BB3272">
        <w:rPr>
          <w:rFonts w:eastAsiaTheme="minorEastAsia" w:cs="Arial"/>
        </w:rPr>
        <w:t xml:space="preserve">. In this </w:t>
      </w:r>
      <w:r w:rsidR="00C228D1">
        <w:rPr>
          <w:rFonts w:eastAsiaTheme="minorEastAsia" w:cs="Arial"/>
        </w:rPr>
        <w:t>c</w:t>
      </w:r>
      <w:r w:rsidR="00D94217">
        <w:rPr>
          <w:rFonts w:eastAsiaTheme="minorEastAsia" w:cs="Arial"/>
        </w:rPr>
        <w:t xml:space="preserve">ase, TM2 is transmitted with the same full-rank matrix. </w:t>
      </w:r>
      <w:r w:rsidR="00C228D1">
        <w:rPr>
          <w:rFonts w:eastAsiaTheme="minorEastAsia" w:cs="Arial"/>
        </w:rPr>
        <w:t>In 4AP scenario, solution</w:t>
      </w:r>
      <w:r w:rsidR="00A6739A">
        <w:rPr>
          <w:rFonts w:eastAsiaTheme="minorEastAsia" w:cs="Arial"/>
        </w:rPr>
        <w:t>s</w:t>
      </w:r>
      <w:r w:rsidR="00C228D1">
        <w:rPr>
          <w:rFonts w:eastAsiaTheme="minorEastAsia" w:cs="Arial"/>
        </w:rPr>
        <w:t xml:space="preserve"> </w:t>
      </w:r>
      <w:r w:rsidR="00A6739A">
        <w:rPr>
          <w:rFonts w:eastAsiaTheme="minorEastAsia" w:cs="Arial"/>
        </w:rPr>
        <w:t>exist</w:t>
      </w:r>
      <w:r w:rsidR="00C228D1">
        <w:rPr>
          <w:rFonts w:eastAsiaTheme="minorEastAsia" w:cs="Arial"/>
        </w:rPr>
        <w:t xml:space="preserve"> for</w:t>
      </w:r>
      <w:r w:rsidR="00A6739A">
        <w:rPr>
          <w:rFonts w:eastAsiaTheme="minorEastAsia" w:cs="Arial"/>
        </w:rPr>
        <w:t xml:space="preserve"> some</w:t>
      </w:r>
      <w:r w:rsidR="00C228D1">
        <w:rPr>
          <w:rFonts w:eastAsiaTheme="minorEastAsia" w:cs="Arial"/>
        </w:rPr>
        <w:t xml:space="preserve"> combination</w:t>
      </w:r>
      <w:r w:rsidR="00A6739A">
        <w:rPr>
          <w:rFonts w:eastAsiaTheme="minorEastAsia" w:cs="Arial"/>
        </w:rPr>
        <w:t>s of modes</w:t>
      </w:r>
      <w:r w:rsidR="00C228D1">
        <w:rPr>
          <w:rFonts w:eastAsiaTheme="minorEastAsia" w:cs="Arial"/>
        </w:rPr>
        <w:t xml:space="preserve">.  </w:t>
      </w:r>
    </w:p>
    <w:p w14:paraId="2A496CC9" w14:textId="3DBBB6B4" w:rsidR="00104C9D" w:rsidRPr="00B366F3" w:rsidRDefault="00B366F3" w:rsidP="00D3199D">
      <w:pPr>
        <w:rPr>
          <w:rFonts w:eastAsiaTheme="minorEastAsia" w:cs="Arial"/>
          <w:b/>
          <w:i/>
        </w:rPr>
      </w:pPr>
      <w:r>
        <w:rPr>
          <w:rFonts w:eastAsiaTheme="minorEastAsia" w:cs="Arial"/>
          <w:b/>
          <w:i/>
        </w:rPr>
        <w:t>Observation</w:t>
      </w:r>
      <w:r w:rsidRPr="00B366F3">
        <w:rPr>
          <w:rFonts w:eastAsiaTheme="minorEastAsia" w:cs="Arial"/>
          <w:b/>
          <w:i/>
        </w:rPr>
        <w:t xml:space="preserve">: </w:t>
      </w:r>
      <w:r w:rsidR="00D3199D">
        <w:rPr>
          <w:rFonts w:eastAsiaTheme="minorEastAsia" w:cs="Arial"/>
          <w:b/>
          <w:i/>
        </w:rPr>
        <w:t>Operation</w:t>
      </w:r>
      <w:r w:rsidRPr="00B366F3">
        <w:rPr>
          <w:rFonts w:eastAsiaTheme="minorEastAsia" w:cs="Arial"/>
          <w:b/>
          <w:i/>
        </w:rPr>
        <w:t xml:space="preserve"> </w:t>
      </w:r>
      <w:r w:rsidR="00BA0E1E">
        <w:rPr>
          <w:rFonts w:eastAsiaTheme="minorEastAsia" w:cs="Arial"/>
          <w:b/>
          <w:i/>
        </w:rPr>
        <w:t xml:space="preserve">of </w:t>
      </w:r>
      <w:r w:rsidRPr="00B366F3">
        <w:rPr>
          <w:rFonts w:eastAsiaTheme="minorEastAsia" w:cs="Arial"/>
          <w:b/>
          <w:i/>
        </w:rPr>
        <w:t>mixed modes</w:t>
      </w:r>
      <w:r w:rsidR="00BA0E1E">
        <w:rPr>
          <w:rFonts w:eastAsiaTheme="minorEastAsia" w:cs="Arial"/>
          <w:b/>
          <w:i/>
        </w:rPr>
        <w:t xml:space="preserve"> that include</w:t>
      </w:r>
      <w:r w:rsidRPr="00B366F3">
        <w:rPr>
          <w:rFonts w:eastAsiaTheme="minorEastAsia" w:cs="Arial"/>
          <w:b/>
          <w:i/>
        </w:rPr>
        <w:t xml:space="preserve"> </w:t>
      </w:r>
      <w:r w:rsidR="00E573A1">
        <w:rPr>
          <w:rFonts w:eastAsiaTheme="minorEastAsia" w:cs="Arial"/>
          <w:b/>
          <w:i/>
        </w:rPr>
        <w:t>TM3/TM4 and</w:t>
      </w:r>
      <w:r w:rsidR="00BA0E1E">
        <w:rPr>
          <w:rFonts w:eastAsiaTheme="minorEastAsia" w:cs="Arial"/>
          <w:b/>
          <w:i/>
        </w:rPr>
        <w:t xml:space="preserve"> TM2</w:t>
      </w:r>
      <w:r w:rsidRPr="00B366F3">
        <w:rPr>
          <w:rFonts w:eastAsiaTheme="minorEastAsia" w:cs="Arial"/>
          <w:b/>
          <w:i/>
        </w:rPr>
        <w:t xml:space="preserve"> is possible with Category </w:t>
      </w:r>
      <w:r w:rsidR="00E573A1">
        <w:rPr>
          <w:rFonts w:eastAsiaTheme="minorEastAsia" w:cs="Arial"/>
          <w:b/>
          <w:i/>
        </w:rPr>
        <w:t xml:space="preserve">2 MUST in case of </w:t>
      </w:r>
      <w:r w:rsidR="00BB3272">
        <w:rPr>
          <w:rFonts w:eastAsiaTheme="minorEastAsia" w:cs="Arial"/>
          <w:b/>
          <w:i/>
        </w:rPr>
        <w:t>2AP</w:t>
      </w:r>
      <w:r w:rsidR="00E573A1">
        <w:rPr>
          <w:rFonts w:eastAsiaTheme="minorEastAsia" w:cs="Arial"/>
          <w:b/>
          <w:i/>
        </w:rPr>
        <w:t>.</w:t>
      </w:r>
    </w:p>
    <w:p w14:paraId="64E5D4C6" w14:textId="77777777" w:rsidR="005A4B39" w:rsidRDefault="005A4B39" w:rsidP="001D65F4">
      <w:pPr>
        <w:ind w:left="567"/>
        <w:rPr>
          <w:rFonts w:eastAsiaTheme="minorEastAsia" w:cs="Arial"/>
        </w:rPr>
      </w:pPr>
    </w:p>
    <w:p w14:paraId="0280A71E" w14:textId="77777777" w:rsidR="0034111C" w:rsidRPr="00711E13" w:rsidRDefault="00B32091" w:rsidP="000251F0">
      <w:pPr>
        <w:pStyle w:val="Heading1"/>
        <w:spacing w:line="276" w:lineRule="auto"/>
      </w:pPr>
      <w:r>
        <w:t>4</w:t>
      </w:r>
      <w:r w:rsidR="0034111C" w:rsidRPr="00711E13">
        <w:tab/>
        <w:t>Conclusions</w:t>
      </w:r>
    </w:p>
    <w:p w14:paraId="1C97E9BD" w14:textId="41A495FE" w:rsidR="00864955" w:rsidRDefault="00925CFE" w:rsidP="00420EF6">
      <w:pPr>
        <w:jc w:val="both"/>
      </w:pPr>
      <w:r w:rsidRPr="00925CFE">
        <w:t xml:space="preserve">In this contribution we have </w:t>
      </w:r>
      <w:r w:rsidR="00D3199D">
        <w:t>presented</w:t>
      </w:r>
      <w:r w:rsidRPr="00925CFE">
        <w:t xml:space="preserve"> </w:t>
      </w:r>
      <w:r w:rsidR="00D3199D">
        <w:t>the operation of mixed modes including</w:t>
      </w:r>
      <w:r w:rsidR="00A6739A">
        <w:t xml:space="preserve"> fall-back</w:t>
      </w:r>
      <w:r w:rsidR="00D3199D">
        <w:t xml:space="preserve"> TM2 </w:t>
      </w:r>
      <w:r w:rsidR="000F66DC">
        <w:t xml:space="preserve">transmitted </w:t>
      </w:r>
      <w:r w:rsidR="00D3199D">
        <w:t>on the same beam</w:t>
      </w:r>
      <w:r w:rsidR="001214D5">
        <w:t>. The following can be summarized:</w:t>
      </w:r>
    </w:p>
    <w:p w14:paraId="1548A0B1" w14:textId="77777777" w:rsidR="00E573A1" w:rsidRPr="00B366F3" w:rsidRDefault="00E573A1" w:rsidP="00E573A1">
      <w:pPr>
        <w:rPr>
          <w:rFonts w:eastAsiaTheme="minorEastAsia" w:cs="Arial"/>
          <w:b/>
          <w:i/>
        </w:rPr>
      </w:pPr>
      <w:r>
        <w:rPr>
          <w:rFonts w:eastAsiaTheme="minorEastAsia" w:cs="Arial"/>
          <w:b/>
          <w:i/>
        </w:rPr>
        <w:t>Observation</w:t>
      </w:r>
      <w:r w:rsidRPr="00B366F3">
        <w:rPr>
          <w:rFonts w:eastAsiaTheme="minorEastAsia" w:cs="Arial"/>
          <w:b/>
          <w:i/>
        </w:rPr>
        <w:t xml:space="preserve">: </w:t>
      </w:r>
      <w:r>
        <w:rPr>
          <w:rFonts w:eastAsiaTheme="minorEastAsia" w:cs="Arial"/>
          <w:b/>
          <w:i/>
        </w:rPr>
        <w:t>Operation</w:t>
      </w:r>
      <w:r w:rsidRPr="00B366F3">
        <w:rPr>
          <w:rFonts w:eastAsiaTheme="minorEastAsia" w:cs="Arial"/>
          <w:b/>
          <w:i/>
        </w:rPr>
        <w:t xml:space="preserve"> </w:t>
      </w:r>
      <w:r>
        <w:rPr>
          <w:rFonts w:eastAsiaTheme="minorEastAsia" w:cs="Arial"/>
          <w:b/>
          <w:i/>
        </w:rPr>
        <w:t xml:space="preserve">of </w:t>
      </w:r>
      <w:r w:rsidRPr="00B366F3">
        <w:rPr>
          <w:rFonts w:eastAsiaTheme="minorEastAsia" w:cs="Arial"/>
          <w:b/>
          <w:i/>
        </w:rPr>
        <w:t>mixed modes</w:t>
      </w:r>
      <w:r>
        <w:rPr>
          <w:rFonts w:eastAsiaTheme="minorEastAsia" w:cs="Arial"/>
          <w:b/>
          <w:i/>
        </w:rPr>
        <w:t xml:space="preserve"> that include</w:t>
      </w:r>
      <w:r w:rsidRPr="00B366F3">
        <w:rPr>
          <w:rFonts w:eastAsiaTheme="minorEastAsia" w:cs="Arial"/>
          <w:b/>
          <w:i/>
        </w:rPr>
        <w:t xml:space="preserve"> </w:t>
      </w:r>
      <w:r>
        <w:rPr>
          <w:rFonts w:eastAsiaTheme="minorEastAsia" w:cs="Arial"/>
          <w:b/>
          <w:i/>
        </w:rPr>
        <w:t>TM3/TM4 and TM2</w:t>
      </w:r>
      <w:r w:rsidRPr="00B366F3">
        <w:rPr>
          <w:rFonts w:eastAsiaTheme="minorEastAsia" w:cs="Arial"/>
          <w:b/>
          <w:i/>
        </w:rPr>
        <w:t xml:space="preserve"> is possible with Category </w:t>
      </w:r>
      <w:r>
        <w:rPr>
          <w:rFonts w:eastAsiaTheme="minorEastAsia" w:cs="Arial"/>
          <w:b/>
          <w:i/>
        </w:rPr>
        <w:t>2 MUST in case of two transmit antennas</w:t>
      </w:r>
    </w:p>
    <w:p w14:paraId="23D9B83B" w14:textId="77777777" w:rsidR="00701664" w:rsidRDefault="00701664" w:rsidP="00420EF6">
      <w:pPr>
        <w:jc w:val="both"/>
      </w:pPr>
    </w:p>
    <w:p w14:paraId="727D7663" w14:textId="77777777" w:rsidR="00B418FB" w:rsidRPr="00C07920" w:rsidRDefault="0034111C" w:rsidP="00C07920">
      <w:pPr>
        <w:pStyle w:val="Heading1"/>
      </w:pPr>
      <w:r w:rsidRPr="00E506E4">
        <w:t>References</w:t>
      </w:r>
      <w:bookmarkStart w:id="3" w:name="_Ref419115464"/>
      <w:bookmarkStart w:id="4" w:name="_Ref374623724"/>
      <w:bookmarkStart w:id="5" w:name="_Ref369881591"/>
      <w:bookmarkStart w:id="6" w:name="_Ref355941211"/>
      <w:bookmarkStart w:id="7" w:name="_Ref363467887"/>
      <w:bookmarkStart w:id="8" w:name="_Ref363631478"/>
    </w:p>
    <w:p w14:paraId="5233B4B1" w14:textId="3110C5F3" w:rsidR="00974331" w:rsidRPr="00C07920" w:rsidRDefault="00BE28BB" w:rsidP="00B418FB">
      <w:pPr>
        <w:numPr>
          <w:ilvl w:val="0"/>
          <w:numId w:val="1"/>
        </w:numPr>
        <w:rPr>
          <w:color w:val="000000"/>
        </w:rPr>
      </w:pPr>
      <w:bookmarkStart w:id="9" w:name="_Ref425776660"/>
      <w:r w:rsidRPr="00BE28BB">
        <w:rPr>
          <w:rFonts w:eastAsia="MS Mincho"/>
          <w:lang w:val="en-US" w:eastAsia="ja-JP"/>
        </w:rPr>
        <w:t>R1-155287</w:t>
      </w:r>
      <w:r w:rsidR="00974331" w:rsidRPr="00B418FB">
        <w:t>, “</w:t>
      </w:r>
      <w:r>
        <w:rPr>
          <w:rFonts w:eastAsia="MS Mincho"/>
          <w:lang w:val="en-US" w:eastAsia="ja-JP"/>
        </w:rPr>
        <w:t>Mixed Transmission Modes for MUST</w:t>
      </w:r>
      <w:r w:rsidR="00974331" w:rsidRPr="00B418FB">
        <w:t xml:space="preserve">”, </w:t>
      </w:r>
      <w:bookmarkEnd w:id="3"/>
      <w:r>
        <w:t>NEC</w:t>
      </w:r>
      <w:r w:rsidR="00D26C5D" w:rsidRPr="00B418FB">
        <w:rPr>
          <w:bCs/>
          <w:noProof/>
        </w:rPr>
        <w:t>.</w:t>
      </w:r>
      <w:bookmarkEnd w:id="9"/>
    </w:p>
    <w:p w14:paraId="61E636CA" w14:textId="77777777" w:rsidR="00166478" w:rsidRPr="00C07920" w:rsidRDefault="00166478" w:rsidP="00166478">
      <w:pPr>
        <w:pStyle w:val="Heading1"/>
      </w:pPr>
      <w:r>
        <w:t>Appendix</w:t>
      </w:r>
    </w:p>
    <w:tbl>
      <w:tblPr>
        <w:tblW w:w="86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6020"/>
      </w:tblGrid>
      <w:tr w:rsidR="00C228D1" w:rsidRPr="00A67ADE" w14:paraId="3B1E74A8" w14:textId="77777777" w:rsidTr="00A8347E">
        <w:trPr>
          <w:trHeight w:val="34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187B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bookmarkEnd w:id="4"/>
          <w:bookmarkEnd w:id="5"/>
          <w:bookmarkEnd w:id="6"/>
          <w:bookmarkEnd w:id="7"/>
          <w:bookmarkEnd w:id="8"/>
          <w:p w14:paraId="40CE81D6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b/>
                <w:bCs/>
                <w:color w:val="000000"/>
                <w:lang w:val="en-US"/>
              </w:rPr>
              <w:t xml:space="preserve">Parameters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187B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57C49C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b/>
                <w:bCs/>
                <w:color w:val="000000"/>
                <w:lang w:val="en-US"/>
              </w:rPr>
              <w:t xml:space="preserve">Values </w:t>
            </w:r>
          </w:p>
        </w:tc>
      </w:tr>
      <w:tr w:rsidR="00C228D1" w:rsidRPr="00A67ADE" w14:paraId="0C866CCA" w14:textId="77777777" w:rsidTr="00A8347E">
        <w:trPr>
          <w:trHeight w:val="375"/>
          <w:jc w:val="center"/>
        </w:trPr>
        <w:tc>
          <w:tcPr>
            <w:tcW w:w="26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1A6E1EA9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Carrier frequency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0D9AF3C4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2 GHz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</w:tr>
      <w:tr w:rsidR="00C228D1" w:rsidRPr="00A67ADE" w14:paraId="664ACFB4" w14:textId="77777777" w:rsidTr="00A8347E">
        <w:trPr>
          <w:trHeight w:val="375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1C0838E8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Bandwidth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027BE69D" w14:textId="707F3BB1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>
              <w:rPr>
                <w:color w:val="000000"/>
              </w:rPr>
              <w:t>10</w:t>
            </w:r>
            <w:r w:rsidRPr="00A67ADE">
              <w:rPr>
                <w:color w:val="000000"/>
              </w:rPr>
              <w:t xml:space="preserve"> MHz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</w:tr>
      <w:tr w:rsidR="00C228D1" w:rsidRPr="00A67ADE" w14:paraId="6A5309EB" w14:textId="77777777" w:rsidTr="00A8347E">
        <w:trPr>
          <w:trHeight w:val="375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5F0F0ED9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PDSCH Resource allocation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5FB97F3C" w14:textId="1EDC4045" w:rsidR="00C228D1" w:rsidRPr="00A67ADE" w:rsidRDefault="00BB3272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>
              <w:rPr>
                <w:color w:val="000000"/>
              </w:rPr>
              <w:t>WB</w:t>
            </w:r>
            <w:r w:rsidR="00C228D1" w:rsidRPr="00A67ADE">
              <w:rPr>
                <w:color w:val="000000"/>
                <w:lang w:val="en-US"/>
              </w:rPr>
              <w:t xml:space="preserve"> </w:t>
            </w:r>
          </w:p>
        </w:tc>
      </w:tr>
      <w:tr w:rsidR="00C228D1" w:rsidRPr="00A67ADE" w14:paraId="16C46227" w14:textId="77777777" w:rsidTr="00A8347E">
        <w:trPr>
          <w:trHeight w:val="375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0EB07682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Cyclic prefix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22BF0F8D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Normal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</w:tr>
      <w:tr w:rsidR="00C228D1" w:rsidRPr="00A67ADE" w14:paraId="28CA11AD" w14:textId="77777777" w:rsidTr="00A8347E">
        <w:trPr>
          <w:trHeight w:val="375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06F6220D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Propagation channel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2B8502D3" w14:textId="36BF5D26" w:rsidR="00C228D1" w:rsidRPr="00A67ADE" w:rsidRDefault="00C228D1" w:rsidP="00BB3272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2x2 E</w:t>
            </w:r>
            <w:r w:rsidR="00BB3272">
              <w:rPr>
                <w:color w:val="000000"/>
              </w:rPr>
              <w:t>VA</w:t>
            </w:r>
            <w:r w:rsidRPr="00A67ADE">
              <w:rPr>
                <w:color w:val="000000"/>
              </w:rPr>
              <w:t xml:space="preserve">, </w:t>
            </w:r>
            <w:r w:rsidR="00BB3272">
              <w:rPr>
                <w:color w:val="000000"/>
              </w:rPr>
              <w:t>medium correlated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</w:tr>
      <w:tr w:rsidR="00C228D1" w:rsidRPr="00A67ADE" w14:paraId="7ADB6F52" w14:textId="77777777" w:rsidTr="00A8347E">
        <w:trPr>
          <w:trHeight w:val="375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6B14D616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  <w:lang w:val="en-US"/>
              </w:rPr>
              <w:t xml:space="preserve">Path loss difference between Near and Far UE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19660BB2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  <w:lang w:val="fi-FI"/>
              </w:rPr>
              <w:t>10 dB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</w:tr>
      <w:tr w:rsidR="00C228D1" w:rsidRPr="00A67ADE" w14:paraId="01DFA2D9" w14:textId="77777777" w:rsidTr="00A8347E">
        <w:trPr>
          <w:trHeight w:val="362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4F4A9DD1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EVM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7C952CAB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6%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</w:tr>
      <w:tr w:rsidR="00C228D1" w:rsidRPr="00A67ADE" w14:paraId="49914DB9" w14:textId="77777777" w:rsidTr="00A8347E">
        <w:trPr>
          <w:trHeight w:val="375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7B7702B8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Transmission modes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1FB04D47" w14:textId="3B05AD38" w:rsidR="00C228D1" w:rsidRPr="00A67ADE" w:rsidRDefault="00BB3272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TM2</w:t>
            </w:r>
            <w:r w:rsidR="00C228D1" w:rsidRPr="00A67ADE">
              <w:rPr>
                <w:color w:val="000000"/>
                <w:lang w:val="en-US"/>
              </w:rPr>
              <w:t xml:space="preserve"> </w:t>
            </w:r>
          </w:p>
        </w:tc>
      </w:tr>
      <w:tr w:rsidR="00C228D1" w:rsidRPr="00A67ADE" w14:paraId="41760E0E" w14:textId="77777777" w:rsidTr="00A8347E">
        <w:trPr>
          <w:trHeight w:val="375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665F7D22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MCS#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785073C4" w14:textId="6990F750" w:rsidR="00C228D1" w:rsidRPr="00A67ADE" w:rsidRDefault="00BB3272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>
              <w:rPr>
                <w:color w:val="000000"/>
              </w:rPr>
              <w:t>14</w:t>
            </w:r>
            <w:r w:rsidR="00C228D1" w:rsidRPr="00A67ADE">
              <w:rPr>
                <w:color w:val="000000"/>
                <w:lang w:val="en-US"/>
              </w:rPr>
              <w:t xml:space="preserve"> </w:t>
            </w:r>
          </w:p>
        </w:tc>
      </w:tr>
      <w:tr w:rsidR="00C228D1" w:rsidRPr="00A67ADE" w14:paraId="1FE03D84" w14:textId="77777777" w:rsidTr="00BB3272">
        <w:trPr>
          <w:trHeight w:val="375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6905FFA2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Receiver algorithms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</w:tcPr>
          <w:p w14:paraId="262CCDCF" w14:textId="470F7319" w:rsidR="00C228D1" w:rsidRPr="00A67ADE" w:rsidRDefault="00BB3272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MMSE</w:t>
            </w:r>
          </w:p>
        </w:tc>
      </w:tr>
      <w:tr w:rsidR="00C228D1" w:rsidRPr="00A67ADE" w14:paraId="16105AC0" w14:textId="77777777" w:rsidTr="00A8347E">
        <w:trPr>
          <w:trHeight w:val="375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35C1441C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Channel estimation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2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525EB346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Realistic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</w:tr>
      <w:tr w:rsidR="00C228D1" w:rsidRPr="00A67ADE" w14:paraId="6201416B" w14:textId="77777777" w:rsidTr="00A8347E">
        <w:trPr>
          <w:trHeight w:val="375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0C7634D2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SNR estimation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2DD51131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Realistic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</w:tr>
      <w:tr w:rsidR="00C228D1" w:rsidRPr="00A67ADE" w14:paraId="3474A9E5" w14:textId="77777777" w:rsidTr="009C6942">
        <w:trPr>
          <w:trHeight w:val="40"/>
          <w:jc w:val="center"/>
        </w:trPr>
        <w:tc>
          <w:tcPr>
            <w:tcW w:w="2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1DFE74AF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PCFICH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6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9E4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14:paraId="45CF1565" w14:textId="77777777" w:rsidR="00C228D1" w:rsidRPr="00A67ADE" w:rsidRDefault="00C228D1" w:rsidP="00A8347E">
            <w:pPr>
              <w:spacing w:after="0"/>
              <w:ind w:left="357"/>
              <w:rPr>
                <w:color w:val="000000"/>
                <w:lang w:val="en-US"/>
              </w:rPr>
            </w:pPr>
            <w:r w:rsidRPr="00A67ADE">
              <w:rPr>
                <w:color w:val="000000"/>
              </w:rPr>
              <w:t>CFI=3</w:t>
            </w:r>
            <w:r w:rsidRPr="00A67ADE">
              <w:rPr>
                <w:color w:val="000000"/>
                <w:lang w:val="en-US"/>
              </w:rPr>
              <w:t xml:space="preserve"> </w:t>
            </w:r>
          </w:p>
        </w:tc>
      </w:tr>
    </w:tbl>
    <w:p w14:paraId="76097092" w14:textId="55A89E52" w:rsidR="00520C96" w:rsidRPr="00956DAD" w:rsidRDefault="00520C96" w:rsidP="00A6739A">
      <w:pPr>
        <w:rPr>
          <w:color w:val="000000"/>
        </w:rPr>
      </w:pPr>
    </w:p>
    <w:sectPr w:rsidR="00520C96" w:rsidRPr="00956DAD" w:rsidSect="00BE1B3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CB2DD" w14:textId="77777777" w:rsidR="002336D9" w:rsidRDefault="002336D9">
      <w:r>
        <w:separator/>
      </w:r>
    </w:p>
  </w:endnote>
  <w:endnote w:type="continuationSeparator" w:id="0">
    <w:p w14:paraId="26BACC4E" w14:textId="77777777" w:rsidR="002336D9" w:rsidRDefault="00233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335DA" w14:textId="77777777" w:rsidR="002336D9" w:rsidRDefault="002336D9">
      <w:r>
        <w:separator/>
      </w:r>
    </w:p>
  </w:footnote>
  <w:footnote w:type="continuationSeparator" w:id="0">
    <w:p w14:paraId="3365CF6E" w14:textId="77777777" w:rsidR="002336D9" w:rsidRDefault="00233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3864"/>
    <w:multiLevelType w:val="hybridMultilevel"/>
    <w:tmpl w:val="2D1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22C6A"/>
    <w:multiLevelType w:val="hybridMultilevel"/>
    <w:tmpl w:val="BE3A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20099"/>
    <w:multiLevelType w:val="hybridMultilevel"/>
    <w:tmpl w:val="24120796"/>
    <w:lvl w:ilvl="0" w:tplc="6D247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EDF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05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ACE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03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545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05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C5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1854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EC85DFE"/>
    <w:multiLevelType w:val="hybridMultilevel"/>
    <w:tmpl w:val="5DDE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237F8"/>
    <w:multiLevelType w:val="hybridMultilevel"/>
    <w:tmpl w:val="ABFA3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B6172"/>
    <w:multiLevelType w:val="hybridMultilevel"/>
    <w:tmpl w:val="4052D4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81922418"/>
    <w:lvl w:ilvl="0" w:tplc="2EBC5B3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9453970"/>
    <w:multiLevelType w:val="hybridMultilevel"/>
    <w:tmpl w:val="91B099A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30430"/>
    <w:multiLevelType w:val="hybridMultilevel"/>
    <w:tmpl w:val="CD38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D23A7"/>
    <w:multiLevelType w:val="hybridMultilevel"/>
    <w:tmpl w:val="0D5012FA"/>
    <w:lvl w:ilvl="0" w:tplc="73200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7626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ED422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3966E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C747B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2620A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2AA1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681A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BC93171"/>
    <w:multiLevelType w:val="hybridMultilevel"/>
    <w:tmpl w:val="B47A47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6222B"/>
    <w:multiLevelType w:val="hybridMultilevel"/>
    <w:tmpl w:val="20BAC956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82A8F"/>
    <w:multiLevelType w:val="hybridMultilevel"/>
    <w:tmpl w:val="33BE921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C07FD"/>
    <w:multiLevelType w:val="hybridMultilevel"/>
    <w:tmpl w:val="2836060E"/>
    <w:lvl w:ilvl="0" w:tplc="AC526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5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8B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A87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CE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32F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BA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82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9B006B5"/>
    <w:multiLevelType w:val="hybridMultilevel"/>
    <w:tmpl w:val="4518190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B56711"/>
    <w:multiLevelType w:val="hybridMultilevel"/>
    <w:tmpl w:val="93EE9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81C1D"/>
    <w:multiLevelType w:val="hybridMultilevel"/>
    <w:tmpl w:val="A9EEABD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1A557F"/>
    <w:multiLevelType w:val="hybridMultilevel"/>
    <w:tmpl w:val="AE52FA3E"/>
    <w:lvl w:ilvl="0" w:tplc="D1CAE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63F8A"/>
    <w:multiLevelType w:val="hybridMultilevel"/>
    <w:tmpl w:val="CD8C3234"/>
    <w:lvl w:ilvl="0" w:tplc="EC38C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432DB"/>
    <w:multiLevelType w:val="hybridMultilevel"/>
    <w:tmpl w:val="63A6515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B02EBD"/>
    <w:multiLevelType w:val="hybridMultilevel"/>
    <w:tmpl w:val="90B4E436"/>
    <w:lvl w:ilvl="0" w:tplc="82743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D85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5E4740">
      <w:start w:val="50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B4E6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B481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2BE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A8D9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48C3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E2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40839DB"/>
    <w:multiLevelType w:val="hybridMultilevel"/>
    <w:tmpl w:val="A7563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97C9C"/>
    <w:multiLevelType w:val="hybridMultilevel"/>
    <w:tmpl w:val="9F9C9FEE"/>
    <w:lvl w:ilvl="0" w:tplc="02F25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D4DB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AE2D0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7662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CE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49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D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21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7D04014"/>
    <w:multiLevelType w:val="hybridMultilevel"/>
    <w:tmpl w:val="FCB2F324"/>
    <w:lvl w:ilvl="0" w:tplc="463A9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A6502">
      <w:start w:val="50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08F2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2B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A6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01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27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6D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8F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FE0586"/>
    <w:multiLevelType w:val="hybridMultilevel"/>
    <w:tmpl w:val="3EE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20"/>
  </w:num>
  <w:num w:numId="4">
    <w:abstractNumId w:val="5"/>
  </w:num>
  <w:num w:numId="5">
    <w:abstractNumId w:val="19"/>
  </w:num>
  <w:num w:numId="6">
    <w:abstractNumId w:val="7"/>
  </w:num>
  <w:num w:numId="7">
    <w:abstractNumId w:val="8"/>
  </w:num>
  <w:num w:numId="8">
    <w:abstractNumId w:val="1"/>
  </w:num>
  <w:num w:numId="9">
    <w:abstractNumId w:val="0"/>
  </w:num>
  <w:num w:numId="10">
    <w:abstractNumId w:val="23"/>
  </w:num>
  <w:num w:numId="11">
    <w:abstractNumId w:val="14"/>
  </w:num>
  <w:num w:numId="12">
    <w:abstractNumId w:val="3"/>
  </w:num>
  <w:num w:numId="13">
    <w:abstractNumId w:val="21"/>
  </w:num>
  <w:num w:numId="14">
    <w:abstractNumId w:val="24"/>
  </w:num>
  <w:num w:numId="15">
    <w:abstractNumId w:val="12"/>
  </w:num>
  <w:num w:numId="16">
    <w:abstractNumId w:val="9"/>
  </w:num>
  <w:num w:numId="17">
    <w:abstractNumId w:val="25"/>
  </w:num>
  <w:num w:numId="18">
    <w:abstractNumId w:val="16"/>
  </w:num>
  <w:num w:numId="19">
    <w:abstractNumId w:val="17"/>
  </w:num>
  <w:num w:numId="20">
    <w:abstractNumId w:val="11"/>
  </w:num>
  <w:num w:numId="21">
    <w:abstractNumId w:val="15"/>
  </w:num>
  <w:num w:numId="22">
    <w:abstractNumId w:val="22"/>
  </w:num>
  <w:num w:numId="23">
    <w:abstractNumId w:val="4"/>
  </w:num>
  <w:num w:numId="24">
    <w:abstractNumId w:val="10"/>
  </w:num>
  <w:num w:numId="25">
    <w:abstractNumId w:val="13"/>
  </w:num>
  <w:num w:numId="2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3170"/>
    <w:rsid w:val="00003744"/>
    <w:rsid w:val="00004FA8"/>
    <w:rsid w:val="000074C4"/>
    <w:rsid w:val="00011481"/>
    <w:rsid w:val="000116B4"/>
    <w:rsid w:val="00014A72"/>
    <w:rsid w:val="00015274"/>
    <w:rsid w:val="00016C3F"/>
    <w:rsid w:val="00017F0D"/>
    <w:rsid w:val="000209AC"/>
    <w:rsid w:val="00021918"/>
    <w:rsid w:val="00021DFC"/>
    <w:rsid w:val="0002263F"/>
    <w:rsid w:val="00022BAD"/>
    <w:rsid w:val="000235F6"/>
    <w:rsid w:val="00024422"/>
    <w:rsid w:val="000251F0"/>
    <w:rsid w:val="000262C0"/>
    <w:rsid w:val="000263CC"/>
    <w:rsid w:val="0003129D"/>
    <w:rsid w:val="00031A76"/>
    <w:rsid w:val="00031EEC"/>
    <w:rsid w:val="00033243"/>
    <w:rsid w:val="00034A9B"/>
    <w:rsid w:val="00035AE5"/>
    <w:rsid w:val="00035AF4"/>
    <w:rsid w:val="000365E4"/>
    <w:rsid w:val="00037FCF"/>
    <w:rsid w:val="00040E2F"/>
    <w:rsid w:val="00042582"/>
    <w:rsid w:val="000427D3"/>
    <w:rsid w:val="00042928"/>
    <w:rsid w:val="00042A41"/>
    <w:rsid w:val="00043D0C"/>
    <w:rsid w:val="0004488D"/>
    <w:rsid w:val="00045648"/>
    <w:rsid w:val="00045A71"/>
    <w:rsid w:val="00045D57"/>
    <w:rsid w:val="000461E5"/>
    <w:rsid w:val="00046202"/>
    <w:rsid w:val="0004685F"/>
    <w:rsid w:val="00046EDD"/>
    <w:rsid w:val="00050489"/>
    <w:rsid w:val="00050C0A"/>
    <w:rsid w:val="00051439"/>
    <w:rsid w:val="0005188F"/>
    <w:rsid w:val="00053931"/>
    <w:rsid w:val="000541B0"/>
    <w:rsid w:val="000576C5"/>
    <w:rsid w:val="0005797B"/>
    <w:rsid w:val="00057E8D"/>
    <w:rsid w:val="000612FD"/>
    <w:rsid w:val="000631DE"/>
    <w:rsid w:val="000643C9"/>
    <w:rsid w:val="00064515"/>
    <w:rsid w:val="00064B6B"/>
    <w:rsid w:val="00066382"/>
    <w:rsid w:val="00071E12"/>
    <w:rsid w:val="00071F50"/>
    <w:rsid w:val="00074DC8"/>
    <w:rsid w:val="00076014"/>
    <w:rsid w:val="0007601B"/>
    <w:rsid w:val="0008036B"/>
    <w:rsid w:val="00081B50"/>
    <w:rsid w:val="00081EEF"/>
    <w:rsid w:val="00082443"/>
    <w:rsid w:val="00085860"/>
    <w:rsid w:val="0008666F"/>
    <w:rsid w:val="00086A94"/>
    <w:rsid w:val="00086B1A"/>
    <w:rsid w:val="00086CD7"/>
    <w:rsid w:val="00086EF5"/>
    <w:rsid w:val="00086F30"/>
    <w:rsid w:val="000920FF"/>
    <w:rsid w:val="000930D1"/>
    <w:rsid w:val="00093868"/>
    <w:rsid w:val="00094762"/>
    <w:rsid w:val="00095095"/>
    <w:rsid w:val="00096D44"/>
    <w:rsid w:val="000979AC"/>
    <w:rsid w:val="00097BEF"/>
    <w:rsid w:val="000A082D"/>
    <w:rsid w:val="000A0831"/>
    <w:rsid w:val="000A0AB0"/>
    <w:rsid w:val="000A2461"/>
    <w:rsid w:val="000A48F7"/>
    <w:rsid w:val="000A49A2"/>
    <w:rsid w:val="000A4A40"/>
    <w:rsid w:val="000A6D89"/>
    <w:rsid w:val="000B0B18"/>
    <w:rsid w:val="000B0C7F"/>
    <w:rsid w:val="000B1491"/>
    <w:rsid w:val="000B2522"/>
    <w:rsid w:val="000B3786"/>
    <w:rsid w:val="000B41BA"/>
    <w:rsid w:val="000B507C"/>
    <w:rsid w:val="000B50AD"/>
    <w:rsid w:val="000B7B1A"/>
    <w:rsid w:val="000C0417"/>
    <w:rsid w:val="000C0A44"/>
    <w:rsid w:val="000C153B"/>
    <w:rsid w:val="000C16AC"/>
    <w:rsid w:val="000C2DEC"/>
    <w:rsid w:val="000C34C6"/>
    <w:rsid w:val="000C3DDD"/>
    <w:rsid w:val="000C5881"/>
    <w:rsid w:val="000C5DA1"/>
    <w:rsid w:val="000C7E1E"/>
    <w:rsid w:val="000C7EC8"/>
    <w:rsid w:val="000D0278"/>
    <w:rsid w:val="000D3576"/>
    <w:rsid w:val="000D409B"/>
    <w:rsid w:val="000D4552"/>
    <w:rsid w:val="000D4F7A"/>
    <w:rsid w:val="000D61FD"/>
    <w:rsid w:val="000D661E"/>
    <w:rsid w:val="000D6FA2"/>
    <w:rsid w:val="000D7828"/>
    <w:rsid w:val="000E0164"/>
    <w:rsid w:val="000E2A20"/>
    <w:rsid w:val="000E6C08"/>
    <w:rsid w:val="000F1FF2"/>
    <w:rsid w:val="000F239D"/>
    <w:rsid w:val="000F3F92"/>
    <w:rsid w:val="000F42EF"/>
    <w:rsid w:val="000F47F4"/>
    <w:rsid w:val="000F4960"/>
    <w:rsid w:val="000F564B"/>
    <w:rsid w:val="000F5A35"/>
    <w:rsid w:val="000F64B8"/>
    <w:rsid w:val="000F66DC"/>
    <w:rsid w:val="000F6B83"/>
    <w:rsid w:val="000F6FE0"/>
    <w:rsid w:val="00104C9D"/>
    <w:rsid w:val="001053D6"/>
    <w:rsid w:val="00105BF7"/>
    <w:rsid w:val="00106A16"/>
    <w:rsid w:val="00106EF3"/>
    <w:rsid w:val="00107F5E"/>
    <w:rsid w:val="001105F1"/>
    <w:rsid w:val="001115E9"/>
    <w:rsid w:val="00111C2A"/>
    <w:rsid w:val="00111E32"/>
    <w:rsid w:val="001127B9"/>
    <w:rsid w:val="00112D15"/>
    <w:rsid w:val="0011342A"/>
    <w:rsid w:val="001136DD"/>
    <w:rsid w:val="00113DC9"/>
    <w:rsid w:val="00113EC6"/>
    <w:rsid w:val="00114045"/>
    <w:rsid w:val="0011499A"/>
    <w:rsid w:val="00115656"/>
    <w:rsid w:val="00115874"/>
    <w:rsid w:val="001175E0"/>
    <w:rsid w:val="001179A6"/>
    <w:rsid w:val="00120C8D"/>
    <w:rsid w:val="001214D5"/>
    <w:rsid w:val="00121820"/>
    <w:rsid w:val="001257A7"/>
    <w:rsid w:val="0012601E"/>
    <w:rsid w:val="00126DF8"/>
    <w:rsid w:val="001271F7"/>
    <w:rsid w:val="00127FDF"/>
    <w:rsid w:val="001319F0"/>
    <w:rsid w:val="001326C7"/>
    <w:rsid w:val="00132946"/>
    <w:rsid w:val="00132E36"/>
    <w:rsid w:val="00132F99"/>
    <w:rsid w:val="0013369C"/>
    <w:rsid w:val="00133E68"/>
    <w:rsid w:val="00134586"/>
    <w:rsid w:val="00134D4C"/>
    <w:rsid w:val="0013638F"/>
    <w:rsid w:val="00140E96"/>
    <w:rsid w:val="00142BFC"/>
    <w:rsid w:val="00142C78"/>
    <w:rsid w:val="00142FFC"/>
    <w:rsid w:val="00143E5C"/>
    <w:rsid w:val="00143F52"/>
    <w:rsid w:val="00145C60"/>
    <w:rsid w:val="00146616"/>
    <w:rsid w:val="00146C0E"/>
    <w:rsid w:val="001473A1"/>
    <w:rsid w:val="00150CAF"/>
    <w:rsid w:val="00150F82"/>
    <w:rsid w:val="00150F8C"/>
    <w:rsid w:val="00151044"/>
    <w:rsid w:val="001516D8"/>
    <w:rsid w:val="00151A81"/>
    <w:rsid w:val="00153486"/>
    <w:rsid w:val="00153B6A"/>
    <w:rsid w:val="001552A2"/>
    <w:rsid w:val="0015557E"/>
    <w:rsid w:val="00156C0D"/>
    <w:rsid w:val="00157AFD"/>
    <w:rsid w:val="0016041B"/>
    <w:rsid w:val="0016390D"/>
    <w:rsid w:val="0016583A"/>
    <w:rsid w:val="00165967"/>
    <w:rsid w:val="00166478"/>
    <w:rsid w:val="00166AFC"/>
    <w:rsid w:val="00167A9D"/>
    <w:rsid w:val="001703C0"/>
    <w:rsid w:val="00171A73"/>
    <w:rsid w:val="00171D80"/>
    <w:rsid w:val="001723B4"/>
    <w:rsid w:val="0017269B"/>
    <w:rsid w:val="0017274B"/>
    <w:rsid w:val="00172F92"/>
    <w:rsid w:val="00173EF8"/>
    <w:rsid w:val="00174AFC"/>
    <w:rsid w:val="00175EF8"/>
    <w:rsid w:val="0017640B"/>
    <w:rsid w:val="001775AE"/>
    <w:rsid w:val="001828DB"/>
    <w:rsid w:val="001829DC"/>
    <w:rsid w:val="00183667"/>
    <w:rsid w:val="00184792"/>
    <w:rsid w:val="00185009"/>
    <w:rsid w:val="00186E7D"/>
    <w:rsid w:val="001878B1"/>
    <w:rsid w:val="00191FD6"/>
    <w:rsid w:val="001926BA"/>
    <w:rsid w:val="00194B47"/>
    <w:rsid w:val="001960E3"/>
    <w:rsid w:val="001A2A02"/>
    <w:rsid w:val="001A46C9"/>
    <w:rsid w:val="001A4B28"/>
    <w:rsid w:val="001A54A0"/>
    <w:rsid w:val="001A69E8"/>
    <w:rsid w:val="001A718C"/>
    <w:rsid w:val="001A7DF0"/>
    <w:rsid w:val="001B2D25"/>
    <w:rsid w:val="001B5913"/>
    <w:rsid w:val="001B64EC"/>
    <w:rsid w:val="001B6A60"/>
    <w:rsid w:val="001B6C91"/>
    <w:rsid w:val="001B769D"/>
    <w:rsid w:val="001C104D"/>
    <w:rsid w:val="001C223D"/>
    <w:rsid w:val="001C22A8"/>
    <w:rsid w:val="001C3FFB"/>
    <w:rsid w:val="001C49B0"/>
    <w:rsid w:val="001C5437"/>
    <w:rsid w:val="001C5558"/>
    <w:rsid w:val="001C5ADB"/>
    <w:rsid w:val="001C6EB8"/>
    <w:rsid w:val="001C7E48"/>
    <w:rsid w:val="001D0AA6"/>
    <w:rsid w:val="001D28CE"/>
    <w:rsid w:val="001D2B8C"/>
    <w:rsid w:val="001D42D6"/>
    <w:rsid w:val="001D5227"/>
    <w:rsid w:val="001D5975"/>
    <w:rsid w:val="001D65F4"/>
    <w:rsid w:val="001D6FBE"/>
    <w:rsid w:val="001D7691"/>
    <w:rsid w:val="001E1047"/>
    <w:rsid w:val="001E114E"/>
    <w:rsid w:val="001E1E95"/>
    <w:rsid w:val="001E3166"/>
    <w:rsid w:val="001E4796"/>
    <w:rsid w:val="001E4A32"/>
    <w:rsid w:val="001E4E09"/>
    <w:rsid w:val="001E50E9"/>
    <w:rsid w:val="001E6C12"/>
    <w:rsid w:val="001E705D"/>
    <w:rsid w:val="001E71CA"/>
    <w:rsid w:val="001E7D4F"/>
    <w:rsid w:val="001F0330"/>
    <w:rsid w:val="001F208E"/>
    <w:rsid w:val="001F33CA"/>
    <w:rsid w:val="001F3B14"/>
    <w:rsid w:val="001F3DC4"/>
    <w:rsid w:val="001F4BF9"/>
    <w:rsid w:val="001F69C5"/>
    <w:rsid w:val="001F6C15"/>
    <w:rsid w:val="001F6C1B"/>
    <w:rsid w:val="001F6E9C"/>
    <w:rsid w:val="001F779D"/>
    <w:rsid w:val="002002E2"/>
    <w:rsid w:val="00200731"/>
    <w:rsid w:val="002012A1"/>
    <w:rsid w:val="002017B1"/>
    <w:rsid w:val="0020190A"/>
    <w:rsid w:val="002046B4"/>
    <w:rsid w:val="00204B72"/>
    <w:rsid w:val="0020517F"/>
    <w:rsid w:val="00206205"/>
    <w:rsid w:val="00206341"/>
    <w:rsid w:val="00210517"/>
    <w:rsid w:val="00210DFE"/>
    <w:rsid w:val="00211D3D"/>
    <w:rsid w:val="0021325E"/>
    <w:rsid w:val="00215D6F"/>
    <w:rsid w:val="002204D2"/>
    <w:rsid w:val="00221474"/>
    <w:rsid w:val="00222088"/>
    <w:rsid w:val="00222482"/>
    <w:rsid w:val="00222C26"/>
    <w:rsid w:val="00224543"/>
    <w:rsid w:val="00227002"/>
    <w:rsid w:val="0023080E"/>
    <w:rsid w:val="002319A8"/>
    <w:rsid w:val="002336D9"/>
    <w:rsid w:val="002338E4"/>
    <w:rsid w:val="00233C59"/>
    <w:rsid w:val="0023662E"/>
    <w:rsid w:val="00236958"/>
    <w:rsid w:val="00237C49"/>
    <w:rsid w:val="00240498"/>
    <w:rsid w:val="00240F69"/>
    <w:rsid w:val="0024159E"/>
    <w:rsid w:val="002420AA"/>
    <w:rsid w:val="0024245D"/>
    <w:rsid w:val="00243081"/>
    <w:rsid w:val="00243806"/>
    <w:rsid w:val="002441C8"/>
    <w:rsid w:val="00245514"/>
    <w:rsid w:val="002466A6"/>
    <w:rsid w:val="00246B3A"/>
    <w:rsid w:val="0024712D"/>
    <w:rsid w:val="002478BA"/>
    <w:rsid w:val="002504EB"/>
    <w:rsid w:val="00252CED"/>
    <w:rsid w:val="00253388"/>
    <w:rsid w:val="0025348E"/>
    <w:rsid w:val="00254802"/>
    <w:rsid w:val="00255027"/>
    <w:rsid w:val="00256D0E"/>
    <w:rsid w:val="0025740B"/>
    <w:rsid w:val="002577B3"/>
    <w:rsid w:val="002608DC"/>
    <w:rsid w:val="002627CF"/>
    <w:rsid w:val="002640B5"/>
    <w:rsid w:val="0026447E"/>
    <w:rsid w:val="00264E22"/>
    <w:rsid w:val="00264F98"/>
    <w:rsid w:val="002651AC"/>
    <w:rsid w:val="00266868"/>
    <w:rsid w:val="00267CFB"/>
    <w:rsid w:val="002713BD"/>
    <w:rsid w:val="002713DA"/>
    <w:rsid w:val="002733B4"/>
    <w:rsid w:val="00273A69"/>
    <w:rsid w:val="00274C15"/>
    <w:rsid w:val="00274CD9"/>
    <w:rsid w:val="00275931"/>
    <w:rsid w:val="00276191"/>
    <w:rsid w:val="002801A4"/>
    <w:rsid w:val="002802F1"/>
    <w:rsid w:val="002807B6"/>
    <w:rsid w:val="00283743"/>
    <w:rsid w:val="002839AA"/>
    <w:rsid w:val="00283DF7"/>
    <w:rsid w:val="00284F1C"/>
    <w:rsid w:val="00286607"/>
    <w:rsid w:val="002877EB"/>
    <w:rsid w:val="0029210D"/>
    <w:rsid w:val="00292880"/>
    <w:rsid w:val="00293416"/>
    <w:rsid w:val="00293D8D"/>
    <w:rsid w:val="00295662"/>
    <w:rsid w:val="00295D25"/>
    <w:rsid w:val="00296EA1"/>
    <w:rsid w:val="002A0127"/>
    <w:rsid w:val="002A1671"/>
    <w:rsid w:val="002A17EB"/>
    <w:rsid w:val="002A23BF"/>
    <w:rsid w:val="002A2CC7"/>
    <w:rsid w:val="002A5AC8"/>
    <w:rsid w:val="002A6CF8"/>
    <w:rsid w:val="002A758A"/>
    <w:rsid w:val="002B0594"/>
    <w:rsid w:val="002B0CC9"/>
    <w:rsid w:val="002B30DC"/>
    <w:rsid w:val="002B356D"/>
    <w:rsid w:val="002B3AF1"/>
    <w:rsid w:val="002B51C4"/>
    <w:rsid w:val="002B5A7E"/>
    <w:rsid w:val="002C08B5"/>
    <w:rsid w:val="002C0E7C"/>
    <w:rsid w:val="002C43BC"/>
    <w:rsid w:val="002C4559"/>
    <w:rsid w:val="002C4977"/>
    <w:rsid w:val="002C57B3"/>
    <w:rsid w:val="002C6434"/>
    <w:rsid w:val="002C667B"/>
    <w:rsid w:val="002C6C56"/>
    <w:rsid w:val="002C7301"/>
    <w:rsid w:val="002C7A07"/>
    <w:rsid w:val="002D0A3A"/>
    <w:rsid w:val="002D64F0"/>
    <w:rsid w:val="002D74C1"/>
    <w:rsid w:val="002E1432"/>
    <w:rsid w:val="002E1E3C"/>
    <w:rsid w:val="002E33C7"/>
    <w:rsid w:val="002E56B8"/>
    <w:rsid w:val="002F1155"/>
    <w:rsid w:val="002F496C"/>
    <w:rsid w:val="002F6A58"/>
    <w:rsid w:val="002F6CB0"/>
    <w:rsid w:val="002F7DB9"/>
    <w:rsid w:val="00301F28"/>
    <w:rsid w:val="00302B96"/>
    <w:rsid w:val="0030504D"/>
    <w:rsid w:val="003057C4"/>
    <w:rsid w:val="00305A85"/>
    <w:rsid w:val="00307003"/>
    <w:rsid w:val="0031015C"/>
    <w:rsid w:val="0031055D"/>
    <w:rsid w:val="003137D2"/>
    <w:rsid w:val="00313A83"/>
    <w:rsid w:val="003140CD"/>
    <w:rsid w:val="00314AFF"/>
    <w:rsid w:val="00315124"/>
    <w:rsid w:val="0031520E"/>
    <w:rsid w:val="00316B65"/>
    <w:rsid w:val="00316CBE"/>
    <w:rsid w:val="00316FD3"/>
    <w:rsid w:val="00317ABD"/>
    <w:rsid w:val="0032168E"/>
    <w:rsid w:val="003232F3"/>
    <w:rsid w:val="00323896"/>
    <w:rsid w:val="00323E55"/>
    <w:rsid w:val="003249AC"/>
    <w:rsid w:val="003249FF"/>
    <w:rsid w:val="00326320"/>
    <w:rsid w:val="00330739"/>
    <w:rsid w:val="00330CA9"/>
    <w:rsid w:val="00331660"/>
    <w:rsid w:val="00332481"/>
    <w:rsid w:val="00332AF4"/>
    <w:rsid w:val="0033384E"/>
    <w:rsid w:val="00333946"/>
    <w:rsid w:val="00334F76"/>
    <w:rsid w:val="00335F20"/>
    <w:rsid w:val="00340898"/>
    <w:rsid w:val="00340B44"/>
    <w:rsid w:val="00340BDB"/>
    <w:rsid w:val="0034111C"/>
    <w:rsid w:val="00341472"/>
    <w:rsid w:val="00341CC9"/>
    <w:rsid w:val="003425F4"/>
    <w:rsid w:val="00343BF1"/>
    <w:rsid w:val="00344598"/>
    <w:rsid w:val="003447DB"/>
    <w:rsid w:val="003448D9"/>
    <w:rsid w:val="00344A78"/>
    <w:rsid w:val="0034655C"/>
    <w:rsid w:val="003472BF"/>
    <w:rsid w:val="0034783E"/>
    <w:rsid w:val="00347BE2"/>
    <w:rsid w:val="00347E21"/>
    <w:rsid w:val="00350E16"/>
    <w:rsid w:val="003512BB"/>
    <w:rsid w:val="00352C1C"/>
    <w:rsid w:val="00352D21"/>
    <w:rsid w:val="00352E38"/>
    <w:rsid w:val="0035452A"/>
    <w:rsid w:val="00355871"/>
    <w:rsid w:val="00356040"/>
    <w:rsid w:val="00356577"/>
    <w:rsid w:val="00356F0A"/>
    <w:rsid w:val="00357010"/>
    <w:rsid w:val="0035720B"/>
    <w:rsid w:val="00357804"/>
    <w:rsid w:val="00357C53"/>
    <w:rsid w:val="00362270"/>
    <w:rsid w:val="00363426"/>
    <w:rsid w:val="00363C04"/>
    <w:rsid w:val="00364D70"/>
    <w:rsid w:val="00367128"/>
    <w:rsid w:val="003675AB"/>
    <w:rsid w:val="003676DC"/>
    <w:rsid w:val="003711D4"/>
    <w:rsid w:val="003715EE"/>
    <w:rsid w:val="00371757"/>
    <w:rsid w:val="003719E1"/>
    <w:rsid w:val="0037353E"/>
    <w:rsid w:val="00373EB2"/>
    <w:rsid w:val="00374379"/>
    <w:rsid w:val="003752DD"/>
    <w:rsid w:val="00375F63"/>
    <w:rsid w:val="00376D17"/>
    <w:rsid w:val="00381F66"/>
    <w:rsid w:val="00383ED1"/>
    <w:rsid w:val="003859CD"/>
    <w:rsid w:val="00385BD6"/>
    <w:rsid w:val="00386E8B"/>
    <w:rsid w:val="00393087"/>
    <w:rsid w:val="00394720"/>
    <w:rsid w:val="00394FCD"/>
    <w:rsid w:val="00396E4E"/>
    <w:rsid w:val="00397066"/>
    <w:rsid w:val="00397556"/>
    <w:rsid w:val="00397D97"/>
    <w:rsid w:val="003A06C7"/>
    <w:rsid w:val="003A0DD9"/>
    <w:rsid w:val="003A10C4"/>
    <w:rsid w:val="003A1955"/>
    <w:rsid w:val="003A1B5B"/>
    <w:rsid w:val="003A4782"/>
    <w:rsid w:val="003A50F0"/>
    <w:rsid w:val="003A5E29"/>
    <w:rsid w:val="003B0990"/>
    <w:rsid w:val="003B0FCD"/>
    <w:rsid w:val="003B1084"/>
    <w:rsid w:val="003B118C"/>
    <w:rsid w:val="003B20C2"/>
    <w:rsid w:val="003B3537"/>
    <w:rsid w:val="003B35EB"/>
    <w:rsid w:val="003B387C"/>
    <w:rsid w:val="003B3C20"/>
    <w:rsid w:val="003B43F5"/>
    <w:rsid w:val="003B4F20"/>
    <w:rsid w:val="003B646A"/>
    <w:rsid w:val="003B7F32"/>
    <w:rsid w:val="003C2F55"/>
    <w:rsid w:val="003C3334"/>
    <w:rsid w:val="003C337D"/>
    <w:rsid w:val="003C347D"/>
    <w:rsid w:val="003C5535"/>
    <w:rsid w:val="003C6FEB"/>
    <w:rsid w:val="003C70CF"/>
    <w:rsid w:val="003D087B"/>
    <w:rsid w:val="003D18A6"/>
    <w:rsid w:val="003D1DBC"/>
    <w:rsid w:val="003D2061"/>
    <w:rsid w:val="003D3A3F"/>
    <w:rsid w:val="003D3EC4"/>
    <w:rsid w:val="003D4499"/>
    <w:rsid w:val="003D537F"/>
    <w:rsid w:val="003D6B91"/>
    <w:rsid w:val="003D6C63"/>
    <w:rsid w:val="003D76ED"/>
    <w:rsid w:val="003D79C2"/>
    <w:rsid w:val="003E06B1"/>
    <w:rsid w:val="003E1673"/>
    <w:rsid w:val="003E1A5F"/>
    <w:rsid w:val="003E24BE"/>
    <w:rsid w:val="003E31C8"/>
    <w:rsid w:val="003E3CB6"/>
    <w:rsid w:val="003E41BF"/>
    <w:rsid w:val="003E42F7"/>
    <w:rsid w:val="003E63AA"/>
    <w:rsid w:val="003E6D21"/>
    <w:rsid w:val="003F13E6"/>
    <w:rsid w:val="003F1605"/>
    <w:rsid w:val="003F256F"/>
    <w:rsid w:val="003F2B0A"/>
    <w:rsid w:val="003F2C75"/>
    <w:rsid w:val="003F2DD2"/>
    <w:rsid w:val="003F4395"/>
    <w:rsid w:val="003F5071"/>
    <w:rsid w:val="003F5C25"/>
    <w:rsid w:val="003F669E"/>
    <w:rsid w:val="003F71D6"/>
    <w:rsid w:val="00400FF3"/>
    <w:rsid w:val="00403445"/>
    <w:rsid w:val="00407BB3"/>
    <w:rsid w:val="00407CDA"/>
    <w:rsid w:val="00410E0E"/>
    <w:rsid w:val="004129A6"/>
    <w:rsid w:val="00413B91"/>
    <w:rsid w:val="0041501E"/>
    <w:rsid w:val="0041508F"/>
    <w:rsid w:val="00415B7C"/>
    <w:rsid w:val="00417930"/>
    <w:rsid w:val="00420EF6"/>
    <w:rsid w:val="00420EFD"/>
    <w:rsid w:val="00421ED4"/>
    <w:rsid w:val="0042267D"/>
    <w:rsid w:val="00422894"/>
    <w:rsid w:val="00422DB0"/>
    <w:rsid w:val="00422DBD"/>
    <w:rsid w:val="0042407A"/>
    <w:rsid w:val="0042612D"/>
    <w:rsid w:val="00426D6B"/>
    <w:rsid w:val="00427C6F"/>
    <w:rsid w:val="00434384"/>
    <w:rsid w:val="00435790"/>
    <w:rsid w:val="00435C8A"/>
    <w:rsid w:val="004367E8"/>
    <w:rsid w:val="00437075"/>
    <w:rsid w:val="004373D5"/>
    <w:rsid w:val="00437A28"/>
    <w:rsid w:val="00437E2E"/>
    <w:rsid w:val="00437FC5"/>
    <w:rsid w:val="004404F0"/>
    <w:rsid w:val="0044055C"/>
    <w:rsid w:val="004407AE"/>
    <w:rsid w:val="004436FC"/>
    <w:rsid w:val="00444A47"/>
    <w:rsid w:val="00444F98"/>
    <w:rsid w:val="00445EF6"/>
    <w:rsid w:val="0045030F"/>
    <w:rsid w:val="004520AD"/>
    <w:rsid w:val="0045213D"/>
    <w:rsid w:val="00453341"/>
    <w:rsid w:val="004533E4"/>
    <w:rsid w:val="0045507C"/>
    <w:rsid w:val="00455C84"/>
    <w:rsid w:val="00456D2A"/>
    <w:rsid w:val="00460B97"/>
    <w:rsid w:val="00461A9F"/>
    <w:rsid w:val="0046431F"/>
    <w:rsid w:val="0046494E"/>
    <w:rsid w:val="004650F4"/>
    <w:rsid w:val="00465D0A"/>
    <w:rsid w:val="0046621B"/>
    <w:rsid w:val="004663ED"/>
    <w:rsid w:val="00466A18"/>
    <w:rsid w:val="00466A3A"/>
    <w:rsid w:val="00466A7C"/>
    <w:rsid w:val="00466BBE"/>
    <w:rsid w:val="00467736"/>
    <w:rsid w:val="004731BC"/>
    <w:rsid w:val="004738EE"/>
    <w:rsid w:val="00474E6B"/>
    <w:rsid w:val="004750F0"/>
    <w:rsid w:val="00475C85"/>
    <w:rsid w:val="0048141D"/>
    <w:rsid w:val="00481485"/>
    <w:rsid w:val="00481BFD"/>
    <w:rsid w:val="00483F41"/>
    <w:rsid w:val="0048611C"/>
    <w:rsid w:val="00486DB1"/>
    <w:rsid w:val="00487F6E"/>
    <w:rsid w:val="004903D7"/>
    <w:rsid w:val="004913CF"/>
    <w:rsid w:val="00491DFA"/>
    <w:rsid w:val="00495550"/>
    <w:rsid w:val="00495F35"/>
    <w:rsid w:val="00496480"/>
    <w:rsid w:val="004970CC"/>
    <w:rsid w:val="004971D0"/>
    <w:rsid w:val="004976F2"/>
    <w:rsid w:val="004A185D"/>
    <w:rsid w:val="004A4613"/>
    <w:rsid w:val="004A587A"/>
    <w:rsid w:val="004A6229"/>
    <w:rsid w:val="004A629A"/>
    <w:rsid w:val="004A6DAA"/>
    <w:rsid w:val="004A76FD"/>
    <w:rsid w:val="004A7935"/>
    <w:rsid w:val="004A7989"/>
    <w:rsid w:val="004B00B0"/>
    <w:rsid w:val="004B0A81"/>
    <w:rsid w:val="004B0E33"/>
    <w:rsid w:val="004B12C9"/>
    <w:rsid w:val="004B1779"/>
    <w:rsid w:val="004B1DD7"/>
    <w:rsid w:val="004B20CF"/>
    <w:rsid w:val="004B240F"/>
    <w:rsid w:val="004B2B6B"/>
    <w:rsid w:val="004B2EF6"/>
    <w:rsid w:val="004B31DD"/>
    <w:rsid w:val="004B325F"/>
    <w:rsid w:val="004B4B75"/>
    <w:rsid w:val="004B54B8"/>
    <w:rsid w:val="004B5EC2"/>
    <w:rsid w:val="004B7DF5"/>
    <w:rsid w:val="004C0641"/>
    <w:rsid w:val="004C0851"/>
    <w:rsid w:val="004C1659"/>
    <w:rsid w:val="004C1721"/>
    <w:rsid w:val="004C210C"/>
    <w:rsid w:val="004C33B5"/>
    <w:rsid w:val="004C3412"/>
    <w:rsid w:val="004C39E5"/>
    <w:rsid w:val="004C463B"/>
    <w:rsid w:val="004C5949"/>
    <w:rsid w:val="004C5D7C"/>
    <w:rsid w:val="004C62D6"/>
    <w:rsid w:val="004C6410"/>
    <w:rsid w:val="004C64E1"/>
    <w:rsid w:val="004C67C7"/>
    <w:rsid w:val="004C6F12"/>
    <w:rsid w:val="004C7C22"/>
    <w:rsid w:val="004D0545"/>
    <w:rsid w:val="004D06FC"/>
    <w:rsid w:val="004D257F"/>
    <w:rsid w:val="004D466E"/>
    <w:rsid w:val="004D4C20"/>
    <w:rsid w:val="004D59FD"/>
    <w:rsid w:val="004D6888"/>
    <w:rsid w:val="004E13CC"/>
    <w:rsid w:val="004E30E8"/>
    <w:rsid w:val="004E4372"/>
    <w:rsid w:val="004E5791"/>
    <w:rsid w:val="004E58DE"/>
    <w:rsid w:val="004E601B"/>
    <w:rsid w:val="004E6DA8"/>
    <w:rsid w:val="004F0DB4"/>
    <w:rsid w:val="004F1C8C"/>
    <w:rsid w:val="004F2440"/>
    <w:rsid w:val="004F309F"/>
    <w:rsid w:val="004F46CC"/>
    <w:rsid w:val="004F4A44"/>
    <w:rsid w:val="004F5648"/>
    <w:rsid w:val="004F58C9"/>
    <w:rsid w:val="004F6727"/>
    <w:rsid w:val="004F76C5"/>
    <w:rsid w:val="004F7C7B"/>
    <w:rsid w:val="0050085A"/>
    <w:rsid w:val="005009D2"/>
    <w:rsid w:val="00502A6F"/>
    <w:rsid w:val="00502CB3"/>
    <w:rsid w:val="00503617"/>
    <w:rsid w:val="0050444E"/>
    <w:rsid w:val="005115C5"/>
    <w:rsid w:val="00511D51"/>
    <w:rsid w:val="0051423C"/>
    <w:rsid w:val="005158EA"/>
    <w:rsid w:val="00515ED8"/>
    <w:rsid w:val="00520C96"/>
    <w:rsid w:val="005212C0"/>
    <w:rsid w:val="00521E82"/>
    <w:rsid w:val="00523CC9"/>
    <w:rsid w:val="00523EDD"/>
    <w:rsid w:val="00523FF5"/>
    <w:rsid w:val="00530EDB"/>
    <w:rsid w:val="005310EF"/>
    <w:rsid w:val="005317EC"/>
    <w:rsid w:val="00531F8A"/>
    <w:rsid w:val="00534325"/>
    <w:rsid w:val="0053542A"/>
    <w:rsid w:val="0053779E"/>
    <w:rsid w:val="00540075"/>
    <w:rsid w:val="005406A7"/>
    <w:rsid w:val="0054223B"/>
    <w:rsid w:val="00542EAA"/>
    <w:rsid w:val="0054507A"/>
    <w:rsid w:val="00545086"/>
    <w:rsid w:val="00545CB0"/>
    <w:rsid w:val="005462DB"/>
    <w:rsid w:val="005477FB"/>
    <w:rsid w:val="00547C23"/>
    <w:rsid w:val="00547DD9"/>
    <w:rsid w:val="005507A8"/>
    <w:rsid w:val="0055162D"/>
    <w:rsid w:val="0055375A"/>
    <w:rsid w:val="00554722"/>
    <w:rsid w:val="00554FE4"/>
    <w:rsid w:val="00556EB9"/>
    <w:rsid w:val="005601B6"/>
    <w:rsid w:val="0056058F"/>
    <w:rsid w:val="00560C00"/>
    <w:rsid w:val="00561816"/>
    <w:rsid w:val="00563626"/>
    <w:rsid w:val="0056480A"/>
    <w:rsid w:val="00564C08"/>
    <w:rsid w:val="00565482"/>
    <w:rsid w:val="00566927"/>
    <w:rsid w:val="005678A3"/>
    <w:rsid w:val="00567A4D"/>
    <w:rsid w:val="00570AA0"/>
    <w:rsid w:val="0057124D"/>
    <w:rsid w:val="0057206B"/>
    <w:rsid w:val="005720B0"/>
    <w:rsid w:val="00572155"/>
    <w:rsid w:val="00573983"/>
    <w:rsid w:val="00573CF5"/>
    <w:rsid w:val="005741E2"/>
    <w:rsid w:val="005744D2"/>
    <w:rsid w:val="005745A9"/>
    <w:rsid w:val="0057522B"/>
    <w:rsid w:val="00576362"/>
    <w:rsid w:val="00576AAE"/>
    <w:rsid w:val="005771E2"/>
    <w:rsid w:val="00577C9D"/>
    <w:rsid w:val="00580EA7"/>
    <w:rsid w:val="00582A8D"/>
    <w:rsid w:val="00582D7E"/>
    <w:rsid w:val="00583B20"/>
    <w:rsid w:val="00584CEB"/>
    <w:rsid w:val="00585816"/>
    <w:rsid w:val="00585B7F"/>
    <w:rsid w:val="00585CDE"/>
    <w:rsid w:val="00586A81"/>
    <w:rsid w:val="00590188"/>
    <w:rsid w:val="00591085"/>
    <w:rsid w:val="005937BA"/>
    <w:rsid w:val="00595C7B"/>
    <w:rsid w:val="0059713E"/>
    <w:rsid w:val="0059730A"/>
    <w:rsid w:val="00597C43"/>
    <w:rsid w:val="005A0C87"/>
    <w:rsid w:val="005A237C"/>
    <w:rsid w:val="005A3A33"/>
    <w:rsid w:val="005A4B39"/>
    <w:rsid w:val="005A56FB"/>
    <w:rsid w:val="005A61A8"/>
    <w:rsid w:val="005A65AE"/>
    <w:rsid w:val="005B08C2"/>
    <w:rsid w:val="005B111E"/>
    <w:rsid w:val="005B34D7"/>
    <w:rsid w:val="005B4881"/>
    <w:rsid w:val="005B538C"/>
    <w:rsid w:val="005B59BC"/>
    <w:rsid w:val="005B5F99"/>
    <w:rsid w:val="005B7371"/>
    <w:rsid w:val="005B75B4"/>
    <w:rsid w:val="005B7859"/>
    <w:rsid w:val="005B797B"/>
    <w:rsid w:val="005C30F8"/>
    <w:rsid w:val="005C3370"/>
    <w:rsid w:val="005C3412"/>
    <w:rsid w:val="005C3653"/>
    <w:rsid w:val="005C5410"/>
    <w:rsid w:val="005C638D"/>
    <w:rsid w:val="005C64C6"/>
    <w:rsid w:val="005C74C1"/>
    <w:rsid w:val="005C7CE2"/>
    <w:rsid w:val="005D0319"/>
    <w:rsid w:val="005D0B5D"/>
    <w:rsid w:val="005D1897"/>
    <w:rsid w:val="005D19B8"/>
    <w:rsid w:val="005D4143"/>
    <w:rsid w:val="005D4E89"/>
    <w:rsid w:val="005D554F"/>
    <w:rsid w:val="005D5F8F"/>
    <w:rsid w:val="005D6405"/>
    <w:rsid w:val="005E003A"/>
    <w:rsid w:val="005E0F00"/>
    <w:rsid w:val="005E277D"/>
    <w:rsid w:val="005E2E4C"/>
    <w:rsid w:val="005E4157"/>
    <w:rsid w:val="005E6D0F"/>
    <w:rsid w:val="005E70A3"/>
    <w:rsid w:val="005F0DE3"/>
    <w:rsid w:val="005F0DE9"/>
    <w:rsid w:val="005F1FB4"/>
    <w:rsid w:val="005F2161"/>
    <w:rsid w:val="005F2A44"/>
    <w:rsid w:val="005F2B3A"/>
    <w:rsid w:val="005F2E44"/>
    <w:rsid w:val="005F301A"/>
    <w:rsid w:val="005F3A7B"/>
    <w:rsid w:val="005F5726"/>
    <w:rsid w:val="005F625E"/>
    <w:rsid w:val="005F7851"/>
    <w:rsid w:val="006017A3"/>
    <w:rsid w:val="00601FD4"/>
    <w:rsid w:val="00604062"/>
    <w:rsid w:val="00604C0B"/>
    <w:rsid w:val="006067A5"/>
    <w:rsid w:val="00606B3D"/>
    <w:rsid w:val="0060708F"/>
    <w:rsid w:val="00612890"/>
    <w:rsid w:val="00613056"/>
    <w:rsid w:val="006133E6"/>
    <w:rsid w:val="006136AD"/>
    <w:rsid w:val="006173BE"/>
    <w:rsid w:val="006174F7"/>
    <w:rsid w:val="00617697"/>
    <w:rsid w:val="006201DA"/>
    <w:rsid w:val="00620A79"/>
    <w:rsid w:val="00621735"/>
    <w:rsid w:val="00621CF2"/>
    <w:rsid w:val="00624829"/>
    <w:rsid w:val="00626B0D"/>
    <w:rsid w:val="00630200"/>
    <w:rsid w:val="006306C0"/>
    <w:rsid w:val="00633E1C"/>
    <w:rsid w:val="00635EB5"/>
    <w:rsid w:val="006360A2"/>
    <w:rsid w:val="006363C3"/>
    <w:rsid w:val="00636911"/>
    <w:rsid w:val="0063731F"/>
    <w:rsid w:val="00637E47"/>
    <w:rsid w:val="00640E4E"/>
    <w:rsid w:val="00642407"/>
    <w:rsid w:val="006446FB"/>
    <w:rsid w:val="00645019"/>
    <w:rsid w:val="006461C9"/>
    <w:rsid w:val="00647E7A"/>
    <w:rsid w:val="006520EB"/>
    <w:rsid w:val="00652650"/>
    <w:rsid w:val="00653319"/>
    <w:rsid w:val="006560D3"/>
    <w:rsid w:val="00656331"/>
    <w:rsid w:val="00656756"/>
    <w:rsid w:val="006567C8"/>
    <w:rsid w:val="006570A4"/>
    <w:rsid w:val="00657359"/>
    <w:rsid w:val="00657769"/>
    <w:rsid w:val="00657936"/>
    <w:rsid w:val="00660A39"/>
    <w:rsid w:val="00661094"/>
    <w:rsid w:val="00661E43"/>
    <w:rsid w:val="00663A37"/>
    <w:rsid w:val="00663E62"/>
    <w:rsid w:val="00664784"/>
    <w:rsid w:val="00665BFF"/>
    <w:rsid w:val="006668C6"/>
    <w:rsid w:val="00667095"/>
    <w:rsid w:val="00671CF9"/>
    <w:rsid w:val="00673E16"/>
    <w:rsid w:val="0067408C"/>
    <w:rsid w:val="0067418C"/>
    <w:rsid w:val="0067477B"/>
    <w:rsid w:val="00674A1C"/>
    <w:rsid w:val="006754D2"/>
    <w:rsid w:val="006814FC"/>
    <w:rsid w:val="006817E4"/>
    <w:rsid w:val="00681946"/>
    <w:rsid w:val="00682539"/>
    <w:rsid w:val="00682AA6"/>
    <w:rsid w:val="00682C5D"/>
    <w:rsid w:val="0068365C"/>
    <w:rsid w:val="00683DA2"/>
    <w:rsid w:val="00684857"/>
    <w:rsid w:val="006849DC"/>
    <w:rsid w:val="00684A2C"/>
    <w:rsid w:val="00685AA4"/>
    <w:rsid w:val="00685D21"/>
    <w:rsid w:val="00687D9F"/>
    <w:rsid w:val="006921D7"/>
    <w:rsid w:val="006927CC"/>
    <w:rsid w:val="00692E2A"/>
    <w:rsid w:val="00695925"/>
    <w:rsid w:val="006969E6"/>
    <w:rsid w:val="006970BB"/>
    <w:rsid w:val="00697C4F"/>
    <w:rsid w:val="00697D9F"/>
    <w:rsid w:val="006A0213"/>
    <w:rsid w:val="006A0BB8"/>
    <w:rsid w:val="006A115A"/>
    <w:rsid w:val="006A2669"/>
    <w:rsid w:val="006A28A7"/>
    <w:rsid w:val="006A2D1A"/>
    <w:rsid w:val="006A4686"/>
    <w:rsid w:val="006A48E3"/>
    <w:rsid w:val="006A4909"/>
    <w:rsid w:val="006A49CC"/>
    <w:rsid w:val="006A50E8"/>
    <w:rsid w:val="006A5BAC"/>
    <w:rsid w:val="006A7077"/>
    <w:rsid w:val="006A734F"/>
    <w:rsid w:val="006A7708"/>
    <w:rsid w:val="006B1C33"/>
    <w:rsid w:val="006B3B27"/>
    <w:rsid w:val="006B41B5"/>
    <w:rsid w:val="006B4887"/>
    <w:rsid w:val="006B4DFF"/>
    <w:rsid w:val="006B5073"/>
    <w:rsid w:val="006B597E"/>
    <w:rsid w:val="006B6153"/>
    <w:rsid w:val="006B71C9"/>
    <w:rsid w:val="006B792C"/>
    <w:rsid w:val="006C0109"/>
    <w:rsid w:val="006C0883"/>
    <w:rsid w:val="006C0B4D"/>
    <w:rsid w:val="006C0C14"/>
    <w:rsid w:val="006C4166"/>
    <w:rsid w:val="006C482A"/>
    <w:rsid w:val="006C496D"/>
    <w:rsid w:val="006C5E06"/>
    <w:rsid w:val="006C67A7"/>
    <w:rsid w:val="006C6802"/>
    <w:rsid w:val="006C6D7C"/>
    <w:rsid w:val="006C784E"/>
    <w:rsid w:val="006D0975"/>
    <w:rsid w:val="006D142F"/>
    <w:rsid w:val="006D17FD"/>
    <w:rsid w:val="006D3101"/>
    <w:rsid w:val="006D33BD"/>
    <w:rsid w:val="006D408E"/>
    <w:rsid w:val="006D411B"/>
    <w:rsid w:val="006D61F7"/>
    <w:rsid w:val="006D64A4"/>
    <w:rsid w:val="006D6D9E"/>
    <w:rsid w:val="006D792E"/>
    <w:rsid w:val="006E0217"/>
    <w:rsid w:val="006E0EE3"/>
    <w:rsid w:val="006E27B7"/>
    <w:rsid w:val="006E3906"/>
    <w:rsid w:val="006E3E12"/>
    <w:rsid w:val="006E5987"/>
    <w:rsid w:val="006E7E5A"/>
    <w:rsid w:val="006F01F3"/>
    <w:rsid w:val="006F0FAD"/>
    <w:rsid w:val="006F1221"/>
    <w:rsid w:val="006F1A3D"/>
    <w:rsid w:val="006F59A7"/>
    <w:rsid w:val="006F711D"/>
    <w:rsid w:val="006F7CE9"/>
    <w:rsid w:val="0070057C"/>
    <w:rsid w:val="00700B41"/>
    <w:rsid w:val="00700F05"/>
    <w:rsid w:val="00701664"/>
    <w:rsid w:val="00702526"/>
    <w:rsid w:val="00703EB3"/>
    <w:rsid w:val="007040BD"/>
    <w:rsid w:val="00704FEC"/>
    <w:rsid w:val="007055A9"/>
    <w:rsid w:val="00705729"/>
    <w:rsid w:val="0070645C"/>
    <w:rsid w:val="00706DEB"/>
    <w:rsid w:val="0071029B"/>
    <w:rsid w:val="007105AB"/>
    <w:rsid w:val="00710FEA"/>
    <w:rsid w:val="0071145B"/>
    <w:rsid w:val="00711E13"/>
    <w:rsid w:val="007152D4"/>
    <w:rsid w:val="007159CB"/>
    <w:rsid w:val="00717B94"/>
    <w:rsid w:val="0072161D"/>
    <w:rsid w:val="00721776"/>
    <w:rsid w:val="00723283"/>
    <w:rsid w:val="00723776"/>
    <w:rsid w:val="00723EBD"/>
    <w:rsid w:val="00724C06"/>
    <w:rsid w:val="00726713"/>
    <w:rsid w:val="00726751"/>
    <w:rsid w:val="00726C31"/>
    <w:rsid w:val="00726F0A"/>
    <w:rsid w:val="00727D5A"/>
    <w:rsid w:val="00730F18"/>
    <w:rsid w:val="00732D50"/>
    <w:rsid w:val="007337B8"/>
    <w:rsid w:val="0073495B"/>
    <w:rsid w:val="00741125"/>
    <w:rsid w:val="00741134"/>
    <w:rsid w:val="00741F7C"/>
    <w:rsid w:val="007422BD"/>
    <w:rsid w:val="0074378E"/>
    <w:rsid w:val="007438E5"/>
    <w:rsid w:val="00745422"/>
    <w:rsid w:val="00751877"/>
    <w:rsid w:val="00751A27"/>
    <w:rsid w:val="00751AB6"/>
    <w:rsid w:val="007525FF"/>
    <w:rsid w:val="0075415E"/>
    <w:rsid w:val="00755DEB"/>
    <w:rsid w:val="007578B2"/>
    <w:rsid w:val="007614EC"/>
    <w:rsid w:val="00762408"/>
    <w:rsid w:val="0076557B"/>
    <w:rsid w:val="00765D4D"/>
    <w:rsid w:val="007664B3"/>
    <w:rsid w:val="00771745"/>
    <w:rsid w:val="00771E53"/>
    <w:rsid w:val="007731EB"/>
    <w:rsid w:val="007733FE"/>
    <w:rsid w:val="007748D1"/>
    <w:rsid w:val="00774CDE"/>
    <w:rsid w:val="0077501E"/>
    <w:rsid w:val="00775391"/>
    <w:rsid w:val="0077548E"/>
    <w:rsid w:val="007756FD"/>
    <w:rsid w:val="0077598A"/>
    <w:rsid w:val="00775A50"/>
    <w:rsid w:val="00781206"/>
    <w:rsid w:val="0078167D"/>
    <w:rsid w:val="007836B3"/>
    <w:rsid w:val="0078399D"/>
    <w:rsid w:val="00783BA5"/>
    <w:rsid w:val="00784A46"/>
    <w:rsid w:val="007852A2"/>
    <w:rsid w:val="007866CE"/>
    <w:rsid w:val="007868FF"/>
    <w:rsid w:val="007875BF"/>
    <w:rsid w:val="00791CE2"/>
    <w:rsid w:val="00792162"/>
    <w:rsid w:val="00795102"/>
    <w:rsid w:val="007954D0"/>
    <w:rsid w:val="00795780"/>
    <w:rsid w:val="007976FB"/>
    <w:rsid w:val="007A0AE4"/>
    <w:rsid w:val="007A14B5"/>
    <w:rsid w:val="007A208E"/>
    <w:rsid w:val="007A231B"/>
    <w:rsid w:val="007A2CA5"/>
    <w:rsid w:val="007A34EB"/>
    <w:rsid w:val="007A3880"/>
    <w:rsid w:val="007A4569"/>
    <w:rsid w:val="007A50EA"/>
    <w:rsid w:val="007A5E4C"/>
    <w:rsid w:val="007A64DE"/>
    <w:rsid w:val="007A750D"/>
    <w:rsid w:val="007A770E"/>
    <w:rsid w:val="007A7CE1"/>
    <w:rsid w:val="007B2471"/>
    <w:rsid w:val="007B26D1"/>
    <w:rsid w:val="007B2D3D"/>
    <w:rsid w:val="007B30D3"/>
    <w:rsid w:val="007B3C95"/>
    <w:rsid w:val="007B6094"/>
    <w:rsid w:val="007B697F"/>
    <w:rsid w:val="007B6B28"/>
    <w:rsid w:val="007B79A9"/>
    <w:rsid w:val="007C1B3F"/>
    <w:rsid w:val="007C1C5A"/>
    <w:rsid w:val="007C2661"/>
    <w:rsid w:val="007C3DA1"/>
    <w:rsid w:val="007C433E"/>
    <w:rsid w:val="007C58E5"/>
    <w:rsid w:val="007C597F"/>
    <w:rsid w:val="007C6D2C"/>
    <w:rsid w:val="007C6F12"/>
    <w:rsid w:val="007C7AA8"/>
    <w:rsid w:val="007D0821"/>
    <w:rsid w:val="007D0862"/>
    <w:rsid w:val="007D0B82"/>
    <w:rsid w:val="007D0C44"/>
    <w:rsid w:val="007D35FD"/>
    <w:rsid w:val="007D536E"/>
    <w:rsid w:val="007D54E6"/>
    <w:rsid w:val="007D5DA0"/>
    <w:rsid w:val="007E02C4"/>
    <w:rsid w:val="007E2743"/>
    <w:rsid w:val="007E295A"/>
    <w:rsid w:val="007E3738"/>
    <w:rsid w:val="007E3A32"/>
    <w:rsid w:val="007E50CD"/>
    <w:rsid w:val="007E5504"/>
    <w:rsid w:val="007E6AA0"/>
    <w:rsid w:val="007E728C"/>
    <w:rsid w:val="007F08A9"/>
    <w:rsid w:val="007F0B15"/>
    <w:rsid w:val="007F1518"/>
    <w:rsid w:val="007F2238"/>
    <w:rsid w:val="007F2911"/>
    <w:rsid w:val="007F3ED8"/>
    <w:rsid w:val="007F42FA"/>
    <w:rsid w:val="007F4D88"/>
    <w:rsid w:val="007F634E"/>
    <w:rsid w:val="007F6872"/>
    <w:rsid w:val="007F7E24"/>
    <w:rsid w:val="00800384"/>
    <w:rsid w:val="00801482"/>
    <w:rsid w:val="00801E88"/>
    <w:rsid w:val="008026D4"/>
    <w:rsid w:val="00803F7F"/>
    <w:rsid w:val="008100F2"/>
    <w:rsid w:val="0081294D"/>
    <w:rsid w:val="00812F18"/>
    <w:rsid w:val="0081321A"/>
    <w:rsid w:val="0081371C"/>
    <w:rsid w:val="00814A13"/>
    <w:rsid w:val="00816196"/>
    <w:rsid w:val="00816A81"/>
    <w:rsid w:val="00817D5D"/>
    <w:rsid w:val="00817E16"/>
    <w:rsid w:val="0082016B"/>
    <w:rsid w:val="00822EE5"/>
    <w:rsid w:val="00824414"/>
    <w:rsid w:val="00826DD9"/>
    <w:rsid w:val="00827829"/>
    <w:rsid w:val="00832020"/>
    <w:rsid w:val="00832543"/>
    <w:rsid w:val="00832B42"/>
    <w:rsid w:val="00832D9E"/>
    <w:rsid w:val="00833144"/>
    <w:rsid w:val="008354C8"/>
    <w:rsid w:val="00836AD9"/>
    <w:rsid w:val="00837577"/>
    <w:rsid w:val="0084056C"/>
    <w:rsid w:val="00840AF0"/>
    <w:rsid w:val="008416D1"/>
    <w:rsid w:val="0084470F"/>
    <w:rsid w:val="00844BDC"/>
    <w:rsid w:val="00844F9C"/>
    <w:rsid w:val="008459C4"/>
    <w:rsid w:val="00845BB8"/>
    <w:rsid w:val="00847347"/>
    <w:rsid w:val="008502D4"/>
    <w:rsid w:val="00850C6F"/>
    <w:rsid w:val="008521BA"/>
    <w:rsid w:val="00852622"/>
    <w:rsid w:val="00855357"/>
    <w:rsid w:val="00856B74"/>
    <w:rsid w:val="00862B5C"/>
    <w:rsid w:val="00862FBB"/>
    <w:rsid w:val="0086363A"/>
    <w:rsid w:val="00864955"/>
    <w:rsid w:val="00864ED1"/>
    <w:rsid w:val="008667D9"/>
    <w:rsid w:val="00867149"/>
    <w:rsid w:val="00867E12"/>
    <w:rsid w:val="00870595"/>
    <w:rsid w:val="00870C95"/>
    <w:rsid w:val="00871900"/>
    <w:rsid w:val="00871E0A"/>
    <w:rsid w:val="00872B90"/>
    <w:rsid w:val="008742B3"/>
    <w:rsid w:val="00876081"/>
    <w:rsid w:val="00877383"/>
    <w:rsid w:val="00877866"/>
    <w:rsid w:val="00882803"/>
    <w:rsid w:val="008838A6"/>
    <w:rsid w:val="008839F3"/>
    <w:rsid w:val="00884314"/>
    <w:rsid w:val="0088503A"/>
    <w:rsid w:val="008873C7"/>
    <w:rsid w:val="008910E0"/>
    <w:rsid w:val="00891F98"/>
    <w:rsid w:val="00892278"/>
    <w:rsid w:val="00892494"/>
    <w:rsid w:val="00892802"/>
    <w:rsid w:val="00893AB1"/>
    <w:rsid w:val="008941DB"/>
    <w:rsid w:val="00894314"/>
    <w:rsid w:val="00894CC1"/>
    <w:rsid w:val="00897581"/>
    <w:rsid w:val="008A0A9B"/>
    <w:rsid w:val="008A1AE3"/>
    <w:rsid w:val="008A1CBB"/>
    <w:rsid w:val="008A355C"/>
    <w:rsid w:val="008A3881"/>
    <w:rsid w:val="008A584C"/>
    <w:rsid w:val="008A58D0"/>
    <w:rsid w:val="008A5B02"/>
    <w:rsid w:val="008A5F89"/>
    <w:rsid w:val="008A6066"/>
    <w:rsid w:val="008B03C0"/>
    <w:rsid w:val="008B2783"/>
    <w:rsid w:val="008B321D"/>
    <w:rsid w:val="008B36EE"/>
    <w:rsid w:val="008B3CEC"/>
    <w:rsid w:val="008B3E94"/>
    <w:rsid w:val="008B46AD"/>
    <w:rsid w:val="008B4F47"/>
    <w:rsid w:val="008B6104"/>
    <w:rsid w:val="008B6695"/>
    <w:rsid w:val="008B77D4"/>
    <w:rsid w:val="008B7F1C"/>
    <w:rsid w:val="008C085E"/>
    <w:rsid w:val="008C08D9"/>
    <w:rsid w:val="008C0D1C"/>
    <w:rsid w:val="008C1533"/>
    <w:rsid w:val="008C1BE8"/>
    <w:rsid w:val="008C1DC8"/>
    <w:rsid w:val="008C2187"/>
    <w:rsid w:val="008C3498"/>
    <w:rsid w:val="008C37FD"/>
    <w:rsid w:val="008C3937"/>
    <w:rsid w:val="008C47EA"/>
    <w:rsid w:val="008C5D50"/>
    <w:rsid w:val="008C6387"/>
    <w:rsid w:val="008C66AE"/>
    <w:rsid w:val="008C6AF4"/>
    <w:rsid w:val="008C7282"/>
    <w:rsid w:val="008D02BE"/>
    <w:rsid w:val="008D0FD7"/>
    <w:rsid w:val="008D2161"/>
    <w:rsid w:val="008D2ECE"/>
    <w:rsid w:val="008D41D4"/>
    <w:rsid w:val="008D4747"/>
    <w:rsid w:val="008D4957"/>
    <w:rsid w:val="008D5509"/>
    <w:rsid w:val="008E0051"/>
    <w:rsid w:val="008E0853"/>
    <w:rsid w:val="008E0EDE"/>
    <w:rsid w:val="008E2390"/>
    <w:rsid w:val="008E368A"/>
    <w:rsid w:val="008E4737"/>
    <w:rsid w:val="008E4CEB"/>
    <w:rsid w:val="008E6405"/>
    <w:rsid w:val="008E6A49"/>
    <w:rsid w:val="008E6B1A"/>
    <w:rsid w:val="008E7489"/>
    <w:rsid w:val="008E77DE"/>
    <w:rsid w:val="008F1374"/>
    <w:rsid w:val="008F23EB"/>
    <w:rsid w:val="008F6778"/>
    <w:rsid w:val="008F6EF5"/>
    <w:rsid w:val="00900205"/>
    <w:rsid w:val="00900BE6"/>
    <w:rsid w:val="00900F77"/>
    <w:rsid w:val="0090106B"/>
    <w:rsid w:val="00901102"/>
    <w:rsid w:val="00901EF6"/>
    <w:rsid w:val="00902006"/>
    <w:rsid w:val="0090246F"/>
    <w:rsid w:val="00902F48"/>
    <w:rsid w:val="0091051F"/>
    <w:rsid w:val="00910A14"/>
    <w:rsid w:val="00910CC8"/>
    <w:rsid w:val="00910DA8"/>
    <w:rsid w:val="009111E0"/>
    <w:rsid w:val="00911536"/>
    <w:rsid w:val="00911953"/>
    <w:rsid w:val="00912C15"/>
    <w:rsid w:val="0091331B"/>
    <w:rsid w:val="009146EF"/>
    <w:rsid w:val="00916BBD"/>
    <w:rsid w:val="00916DAA"/>
    <w:rsid w:val="00917B78"/>
    <w:rsid w:val="009221A9"/>
    <w:rsid w:val="00922557"/>
    <w:rsid w:val="009225EF"/>
    <w:rsid w:val="009241DB"/>
    <w:rsid w:val="009248EF"/>
    <w:rsid w:val="00924F17"/>
    <w:rsid w:val="009258DC"/>
    <w:rsid w:val="00925CFE"/>
    <w:rsid w:val="00926704"/>
    <w:rsid w:val="00926DC5"/>
    <w:rsid w:val="009272E8"/>
    <w:rsid w:val="009279D9"/>
    <w:rsid w:val="00927CB9"/>
    <w:rsid w:val="00930402"/>
    <w:rsid w:val="00932BF8"/>
    <w:rsid w:val="00934013"/>
    <w:rsid w:val="00934503"/>
    <w:rsid w:val="009377B0"/>
    <w:rsid w:val="00942ED4"/>
    <w:rsid w:val="009443E2"/>
    <w:rsid w:val="0094647C"/>
    <w:rsid w:val="0094671A"/>
    <w:rsid w:val="00947071"/>
    <w:rsid w:val="00947F31"/>
    <w:rsid w:val="00951D77"/>
    <w:rsid w:val="00951DF7"/>
    <w:rsid w:val="009521DF"/>
    <w:rsid w:val="009528D5"/>
    <w:rsid w:val="00952C78"/>
    <w:rsid w:val="00953C60"/>
    <w:rsid w:val="00954724"/>
    <w:rsid w:val="00954A54"/>
    <w:rsid w:val="00955495"/>
    <w:rsid w:val="0095626B"/>
    <w:rsid w:val="00956DAD"/>
    <w:rsid w:val="009573F1"/>
    <w:rsid w:val="00957C2A"/>
    <w:rsid w:val="00957DCC"/>
    <w:rsid w:val="00960542"/>
    <w:rsid w:val="00960975"/>
    <w:rsid w:val="00961D14"/>
    <w:rsid w:val="00962C62"/>
    <w:rsid w:val="00962E38"/>
    <w:rsid w:val="00962FCA"/>
    <w:rsid w:val="00963BE3"/>
    <w:rsid w:val="00964951"/>
    <w:rsid w:val="009652AB"/>
    <w:rsid w:val="0096629C"/>
    <w:rsid w:val="009663CB"/>
    <w:rsid w:val="00967570"/>
    <w:rsid w:val="0097179C"/>
    <w:rsid w:val="00974331"/>
    <w:rsid w:val="00975059"/>
    <w:rsid w:val="00976372"/>
    <w:rsid w:val="00976983"/>
    <w:rsid w:val="00977315"/>
    <w:rsid w:val="00980B5A"/>
    <w:rsid w:val="00981423"/>
    <w:rsid w:val="0098278E"/>
    <w:rsid w:val="00983F06"/>
    <w:rsid w:val="009844DB"/>
    <w:rsid w:val="00984C62"/>
    <w:rsid w:val="00986425"/>
    <w:rsid w:val="0098756C"/>
    <w:rsid w:val="00987C91"/>
    <w:rsid w:val="009903F9"/>
    <w:rsid w:val="00990589"/>
    <w:rsid w:val="0099216E"/>
    <w:rsid w:val="00993E2A"/>
    <w:rsid w:val="00994181"/>
    <w:rsid w:val="009945B0"/>
    <w:rsid w:val="00994D73"/>
    <w:rsid w:val="009972C6"/>
    <w:rsid w:val="0099795A"/>
    <w:rsid w:val="009A2F88"/>
    <w:rsid w:val="009A33C3"/>
    <w:rsid w:val="009A4C02"/>
    <w:rsid w:val="009A4C53"/>
    <w:rsid w:val="009A4D42"/>
    <w:rsid w:val="009A576B"/>
    <w:rsid w:val="009A5D72"/>
    <w:rsid w:val="009A7423"/>
    <w:rsid w:val="009B07EF"/>
    <w:rsid w:val="009B1468"/>
    <w:rsid w:val="009B1AA9"/>
    <w:rsid w:val="009B28B4"/>
    <w:rsid w:val="009B395E"/>
    <w:rsid w:val="009B47C2"/>
    <w:rsid w:val="009B5FA1"/>
    <w:rsid w:val="009B65CC"/>
    <w:rsid w:val="009B7C18"/>
    <w:rsid w:val="009B7F73"/>
    <w:rsid w:val="009C0F76"/>
    <w:rsid w:val="009C1832"/>
    <w:rsid w:val="009C22EB"/>
    <w:rsid w:val="009C3A59"/>
    <w:rsid w:val="009C4DB9"/>
    <w:rsid w:val="009C52CE"/>
    <w:rsid w:val="009C6942"/>
    <w:rsid w:val="009C706D"/>
    <w:rsid w:val="009C7407"/>
    <w:rsid w:val="009C7C05"/>
    <w:rsid w:val="009D0698"/>
    <w:rsid w:val="009D2AB3"/>
    <w:rsid w:val="009D3876"/>
    <w:rsid w:val="009D46BD"/>
    <w:rsid w:val="009D4C79"/>
    <w:rsid w:val="009D635B"/>
    <w:rsid w:val="009D6643"/>
    <w:rsid w:val="009D70B8"/>
    <w:rsid w:val="009D7179"/>
    <w:rsid w:val="009E22B8"/>
    <w:rsid w:val="009E26E3"/>
    <w:rsid w:val="009E2C67"/>
    <w:rsid w:val="009E327C"/>
    <w:rsid w:val="009E3FED"/>
    <w:rsid w:val="009E4FF9"/>
    <w:rsid w:val="009E5AF5"/>
    <w:rsid w:val="009E7A8C"/>
    <w:rsid w:val="009E7C35"/>
    <w:rsid w:val="009E7CAD"/>
    <w:rsid w:val="009F23DD"/>
    <w:rsid w:val="009F3A10"/>
    <w:rsid w:val="009F47E2"/>
    <w:rsid w:val="009F504C"/>
    <w:rsid w:val="009F5CD3"/>
    <w:rsid w:val="00A000D0"/>
    <w:rsid w:val="00A00670"/>
    <w:rsid w:val="00A00AB9"/>
    <w:rsid w:val="00A01636"/>
    <w:rsid w:val="00A018BE"/>
    <w:rsid w:val="00A02220"/>
    <w:rsid w:val="00A0289D"/>
    <w:rsid w:val="00A02C97"/>
    <w:rsid w:val="00A0360B"/>
    <w:rsid w:val="00A039F1"/>
    <w:rsid w:val="00A053A6"/>
    <w:rsid w:val="00A07856"/>
    <w:rsid w:val="00A10AF9"/>
    <w:rsid w:val="00A11852"/>
    <w:rsid w:val="00A11B11"/>
    <w:rsid w:val="00A15015"/>
    <w:rsid w:val="00A2016A"/>
    <w:rsid w:val="00A20189"/>
    <w:rsid w:val="00A213F8"/>
    <w:rsid w:val="00A22F71"/>
    <w:rsid w:val="00A2335E"/>
    <w:rsid w:val="00A2434D"/>
    <w:rsid w:val="00A248FF"/>
    <w:rsid w:val="00A24D9A"/>
    <w:rsid w:val="00A25101"/>
    <w:rsid w:val="00A257C8"/>
    <w:rsid w:val="00A271DC"/>
    <w:rsid w:val="00A277EC"/>
    <w:rsid w:val="00A27D64"/>
    <w:rsid w:val="00A30198"/>
    <w:rsid w:val="00A31D3C"/>
    <w:rsid w:val="00A33019"/>
    <w:rsid w:val="00A33C3F"/>
    <w:rsid w:val="00A34B5A"/>
    <w:rsid w:val="00A356E1"/>
    <w:rsid w:val="00A36C58"/>
    <w:rsid w:val="00A36F6A"/>
    <w:rsid w:val="00A37A5B"/>
    <w:rsid w:val="00A4000D"/>
    <w:rsid w:val="00A41347"/>
    <w:rsid w:val="00A4161D"/>
    <w:rsid w:val="00A41894"/>
    <w:rsid w:val="00A41966"/>
    <w:rsid w:val="00A440F9"/>
    <w:rsid w:val="00A44140"/>
    <w:rsid w:val="00A44555"/>
    <w:rsid w:val="00A45DFF"/>
    <w:rsid w:val="00A463EA"/>
    <w:rsid w:val="00A4690C"/>
    <w:rsid w:val="00A47F5B"/>
    <w:rsid w:val="00A5039A"/>
    <w:rsid w:val="00A51BDB"/>
    <w:rsid w:val="00A5237E"/>
    <w:rsid w:val="00A52FB3"/>
    <w:rsid w:val="00A53A75"/>
    <w:rsid w:val="00A53F0C"/>
    <w:rsid w:val="00A561FC"/>
    <w:rsid w:val="00A569BC"/>
    <w:rsid w:val="00A56B58"/>
    <w:rsid w:val="00A5777A"/>
    <w:rsid w:val="00A61EEA"/>
    <w:rsid w:val="00A623C7"/>
    <w:rsid w:val="00A62C93"/>
    <w:rsid w:val="00A63D87"/>
    <w:rsid w:val="00A64606"/>
    <w:rsid w:val="00A64D8A"/>
    <w:rsid w:val="00A659EA"/>
    <w:rsid w:val="00A66261"/>
    <w:rsid w:val="00A66676"/>
    <w:rsid w:val="00A6739A"/>
    <w:rsid w:val="00A67589"/>
    <w:rsid w:val="00A70189"/>
    <w:rsid w:val="00A707BE"/>
    <w:rsid w:val="00A72014"/>
    <w:rsid w:val="00A729AC"/>
    <w:rsid w:val="00A73A07"/>
    <w:rsid w:val="00A74782"/>
    <w:rsid w:val="00A76451"/>
    <w:rsid w:val="00A77262"/>
    <w:rsid w:val="00A80281"/>
    <w:rsid w:val="00A80DF8"/>
    <w:rsid w:val="00A81805"/>
    <w:rsid w:val="00A81B7A"/>
    <w:rsid w:val="00A82685"/>
    <w:rsid w:val="00A82807"/>
    <w:rsid w:val="00A82AB7"/>
    <w:rsid w:val="00A8329B"/>
    <w:rsid w:val="00A846C4"/>
    <w:rsid w:val="00A84E4C"/>
    <w:rsid w:val="00A90CEA"/>
    <w:rsid w:val="00A9101A"/>
    <w:rsid w:val="00A9205E"/>
    <w:rsid w:val="00A92AB4"/>
    <w:rsid w:val="00A92CE6"/>
    <w:rsid w:val="00A93027"/>
    <w:rsid w:val="00A95C72"/>
    <w:rsid w:val="00A9688B"/>
    <w:rsid w:val="00A96F15"/>
    <w:rsid w:val="00AA391E"/>
    <w:rsid w:val="00AA4742"/>
    <w:rsid w:val="00AA57E2"/>
    <w:rsid w:val="00AA5D29"/>
    <w:rsid w:val="00AA73CF"/>
    <w:rsid w:val="00AA7521"/>
    <w:rsid w:val="00AB2EF9"/>
    <w:rsid w:val="00AB379A"/>
    <w:rsid w:val="00AB4D67"/>
    <w:rsid w:val="00AB5709"/>
    <w:rsid w:val="00AB62D1"/>
    <w:rsid w:val="00AB6672"/>
    <w:rsid w:val="00AB788C"/>
    <w:rsid w:val="00AC119F"/>
    <w:rsid w:val="00AC1527"/>
    <w:rsid w:val="00AC2C00"/>
    <w:rsid w:val="00AC39B6"/>
    <w:rsid w:val="00AC3CB3"/>
    <w:rsid w:val="00AC5B96"/>
    <w:rsid w:val="00AC5F0F"/>
    <w:rsid w:val="00AC6809"/>
    <w:rsid w:val="00AC7121"/>
    <w:rsid w:val="00AD081D"/>
    <w:rsid w:val="00AD274A"/>
    <w:rsid w:val="00AD31DF"/>
    <w:rsid w:val="00AD34EA"/>
    <w:rsid w:val="00AD3CAD"/>
    <w:rsid w:val="00AD4CF3"/>
    <w:rsid w:val="00AD4E9C"/>
    <w:rsid w:val="00AD500E"/>
    <w:rsid w:val="00AD5AC2"/>
    <w:rsid w:val="00AD6C3C"/>
    <w:rsid w:val="00AE083E"/>
    <w:rsid w:val="00AE0E73"/>
    <w:rsid w:val="00AE1E9C"/>
    <w:rsid w:val="00AE204F"/>
    <w:rsid w:val="00AE4BA0"/>
    <w:rsid w:val="00AE5EF5"/>
    <w:rsid w:val="00AF091D"/>
    <w:rsid w:val="00AF0C50"/>
    <w:rsid w:val="00AF2E37"/>
    <w:rsid w:val="00AF3A12"/>
    <w:rsid w:val="00AF49ED"/>
    <w:rsid w:val="00AF5901"/>
    <w:rsid w:val="00AF5C61"/>
    <w:rsid w:val="00B00439"/>
    <w:rsid w:val="00B025A3"/>
    <w:rsid w:val="00B03B59"/>
    <w:rsid w:val="00B047A1"/>
    <w:rsid w:val="00B05DD8"/>
    <w:rsid w:val="00B0696B"/>
    <w:rsid w:val="00B07B9B"/>
    <w:rsid w:val="00B10BDC"/>
    <w:rsid w:val="00B10D6B"/>
    <w:rsid w:val="00B13F04"/>
    <w:rsid w:val="00B145F0"/>
    <w:rsid w:val="00B147DD"/>
    <w:rsid w:val="00B15914"/>
    <w:rsid w:val="00B176BF"/>
    <w:rsid w:val="00B177D3"/>
    <w:rsid w:val="00B17AD2"/>
    <w:rsid w:val="00B21D24"/>
    <w:rsid w:val="00B22D37"/>
    <w:rsid w:val="00B23869"/>
    <w:rsid w:val="00B23E43"/>
    <w:rsid w:val="00B3013F"/>
    <w:rsid w:val="00B32091"/>
    <w:rsid w:val="00B331F3"/>
    <w:rsid w:val="00B33E0C"/>
    <w:rsid w:val="00B353B8"/>
    <w:rsid w:val="00B35A98"/>
    <w:rsid w:val="00B364C0"/>
    <w:rsid w:val="00B366F3"/>
    <w:rsid w:val="00B3685D"/>
    <w:rsid w:val="00B36BC9"/>
    <w:rsid w:val="00B3728C"/>
    <w:rsid w:val="00B377F4"/>
    <w:rsid w:val="00B418FB"/>
    <w:rsid w:val="00B41B24"/>
    <w:rsid w:val="00B4202F"/>
    <w:rsid w:val="00B43031"/>
    <w:rsid w:val="00B43167"/>
    <w:rsid w:val="00B43328"/>
    <w:rsid w:val="00B45555"/>
    <w:rsid w:val="00B45A56"/>
    <w:rsid w:val="00B477B1"/>
    <w:rsid w:val="00B51649"/>
    <w:rsid w:val="00B51F3D"/>
    <w:rsid w:val="00B5297A"/>
    <w:rsid w:val="00B52D60"/>
    <w:rsid w:val="00B5351A"/>
    <w:rsid w:val="00B5569E"/>
    <w:rsid w:val="00B56BEE"/>
    <w:rsid w:val="00B57573"/>
    <w:rsid w:val="00B60B90"/>
    <w:rsid w:val="00B614A7"/>
    <w:rsid w:val="00B61BA1"/>
    <w:rsid w:val="00B61C89"/>
    <w:rsid w:val="00B61F4A"/>
    <w:rsid w:val="00B623C4"/>
    <w:rsid w:val="00B626B4"/>
    <w:rsid w:val="00B642EB"/>
    <w:rsid w:val="00B6499C"/>
    <w:rsid w:val="00B65CAB"/>
    <w:rsid w:val="00B6657B"/>
    <w:rsid w:val="00B70377"/>
    <w:rsid w:val="00B71320"/>
    <w:rsid w:val="00B7133F"/>
    <w:rsid w:val="00B73036"/>
    <w:rsid w:val="00B741B5"/>
    <w:rsid w:val="00B7578F"/>
    <w:rsid w:val="00B75A60"/>
    <w:rsid w:val="00B75E66"/>
    <w:rsid w:val="00B75FA8"/>
    <w:rsid w:val="00B765D9"/>
    <w:rsid w:val="00B768BD"/>
    <w:rsid w:val="00B77134"/>
    <w:rsid w:val="00B77306"/>
    <w:rsid w:val="00B77695"/>
    <w:rsid w:val="00B8155D"/>
    <w:rsid w:val="00B83723"/>
    <w:rsid w:val="00B8649F"/>
    <w:rsid w:val="00B87C5A"/>
    <w:rsid w:val="00B910FC"/>
    <w:rsid w:val="00B92BA3"/>
    <w:rsid w:val="00B9449C"/>
    <w:rsid w:val="00B97FCE"/>
    <w:rsid w:val="00BA0B8B"/>
    <w:rsid w:val="00BA0C26"/>
    <w:rsid w:val="00BA0E1E"/>
    <w:rsid w:val="00BA2859"/>
    <w:rsid w:val="00BA2CC2"/>
    <w:rsid w:val="00BA3A52"/>
    <w:rsid w:val="00BA3F4C"/>
    <w:rsid w:val="00BA4775"/>
    <w:rsid w:val="00BA4B37"/>
    <w:rsid w:val="00BA509D"/>
    <w:rsid w:val="00BA582E"/>
    <w:rsid w:val="00BA6976"/>
    <w:rsid w:val="00BA6A98"/>
    <w:rsid w:val="00BA7191"/>
    <w:rsid w:val="00BA78EC"/>
    <w:rsid w:val="00BB0696"/>
    <w:rsid w:val="00BB3272"/>
    <w:rsid w:val="00BB333B"/>
    <w:rsid w:val="00BB3B18"/>
    <w:rsid w:val="00BB3BEB"/>
    <w:rsid w:val="00BB4417"/>
    <w:rsid w:val="00BB51F8"/>
    <w:rsid w:val="00BB57C9"/>
    <w:rsid w:val="00BB5928"/>
    <w:rsid w:val="00BB7A4C"/>
    <w:rsid w:val="00BC0302"/>
    <w:rsid w:val="00BC22A4"/>
    <w:rsid w:val="00BC2AD9"/>
    <w:rsid w:val="00BC3242"/>
    <w:rsid w:val="00BC3358"/>
    <w:rsid w:val="00BC3D03"/>
    <w:rsid w:val="00BC42A6"/>
    <w:rsid w:val="00BC49AE"/>
    <w:rsid w:val="00BC6DE9"/>
    <w:rsid w:val="00BC76B0"/>
    <w:rsid w:val="00BD128A"/>
    <w:rsid w:val="00BD1568"/>
    <w:rsid w:val="00BD2290"/>
    <w:rsid w:val="00BD33C8"/>
    <w:rsid w:val="00BD37E6"/>
    <w:rsid w:val="00BD49AF"/>
    <w:rsid w:val="00BD5EC8"/>
    <w:rsid w:val="00BD6275"/>
    <w:rsid w:val="00BD6467"/>
    <w:rsid w:val="00BD688E"/>
    <w:rsid w:val="00BD7DA0"/>
    <w:rsid w:val="00BD7DB4"/>
    <w:rsid w:val="00BE00BE"/>
    <w:rsid w:val="00BE0F2A"/>
    <w:rsid w:val="00BE1A36"/>
    <w:rsid w:val="00BE1A7A"/>
    <w:rsid w:val="00BE1B32"/>
    <w:rsid w:val="00BE21C8"/>
    <w:rsid w:val="00BE28BB"/>
    <w:rsid w:val="00BE37CA"/>
    <w:rsid w:val="00BE4788"/>
    <w:rsid w:val="00BF1565"/>
    <w:rsid w:val="00BF15C7"/>
    <w:rsid w:val="00BF1CF7"/>
    <w:rsid w:val="00BF2BF2"/>
    <w:rsid w:val="00BF2E8E"/>
    <w:rsid w:val="00BF3308"/>
    <w:rsid w:val="00BF539D"/>
    <w:rsid w:val="00BF6B28"/>
    <w:rsid w:val="00BF73DD"/>
    <w:rsid w:val="00BF7645"/>
    <w:rsid w:val="00BF7AE0"/>
    <w:rsid w:val="00C02332"/>
    <w:rsid w:val="00C03F2D"/>
    <w:rsid w:val="00C04453"/>
    <w:rsid w:val="00C06E81"/>
    <w:rsid w:val="00C075CB"/>
    <w:rsid w:val="00C07920"/>
    <w:rsid w:val="00C07C61"/>
    <w:rsid w:val="00C10D0F"/>
    <w:rsid w:val="00C12471"/>
    <w:rsid w:val="00C13BD0"/>
    <w:rsid w:val="00C1447A"/>
    <w:rsid w:val="00C14CED"/>
    <w:rsid w:val="00C1559D"/>
    <w:rsid w:val="00C16003"/>
    <w:rsid w:val="00C16BDC"/>
    <w:rsid w:val="00C16E13"/>
    <w:rsid w:val="00C17684"/>
    <w:rsid w:val="00C202B8"/>
    <w:rsid w:val="00C21E56"/>
    <w:rsid w:val="00C228D1"/>
    <w:rsid w:val="00C22957"/>
    <w:rsid w:val="00C23A79"/>
    <w:rsid w:val="00C240AB"/>
    <w:rsid w:val="00C27D53"/>
    <w:rsid w:val="00C27F8F"/>
    <w:rsid w:val="00C301EC"/>
    <w:rsid w:val="00C306FD"/>
    <w:rsid w:val="00C3195B"/>
    <w:rsid w:val="00C31A5E"/>
    <w:rsid w:val="00C32247"/>
    <w:rsid w:val="00C3340E"/>
    <w:rsid w:val="00C336D1"/>
    <w:rsid w:val="00C34CA7"/>
    <w:rsid w:val="00C3701A"/>
    <w:rsid w:val="00C37314"/>
    <w:rsid w:val="00C37820"/>
    <w:rsid w:val="00C37B3F"/>
    <w:rsid w:val="00C42897"/>
    <w:rsid w:val="00C46AA4"/>
    <w:rsid w:val="00C500A6"/>
    <w:rsid w:val="00C50842"/>
    <w:rsid w:val="00C51A28"/>
    <w:rsid w:val="00C51E8D"/>
    <w:rsid w:val="00C52363"/>
    <w:rsid w:val="00C526A9"/>
    <w:rsid w:val="00C52B94"/>
    <w:rsid w:val="00C536BF"/>
    <w:rsid w:val="00C551BB"/>
    <w:rsid w:val="00C57A4D"/>
    <w:rsid w:val="00C6482D"/>
    <w:rsid w:val="00C6713C"/>
    <w:rsid w:val="00C67309"/>
    <w:rsid w:val="00C70E2B"/>
    <w:rsid w:val="00C71525"/>
    <w:rsid w:val="00C72377"/>
    <w:rsid w:val="00C73A44"/>
    <w:rsid w:val="00C75C28"/>
    <w:rsid w:val="00C7642D"/>
    <w:rsid w:val="00C7661C"/>
    <w:rsid w:val="00C76987"/>
    <w:rsid w:val="00C8111A"/>
    <w:rsid w:val="00C85AC6"/>
    <w:rsid w:val="00C86553"/>
    <w:rsid w:val="00C86C58"/>
    <w:rsid w:val="00C8749C"/>
    <w:rsid w:val="00C90112"/>
    <w:rsid w:val="00C904F6"/>
    <w:rsid w:val="00C91872"/>
    <w:rsid w:val="00C92A01"/>
    <w:rsid w:val="00C92B72"/>
    <w:rsid w:val="00C92C0C"/>
    <w:rsid w:val="00C95050"/>
    <w:rsid w:val="00C95BFB"/>
    <w:rsid w:val="00C9658E"/>
    <w:rsid w:val="00C97D4A"/>
    <w:rsid w:val="00CA373B"/>
    <w:rsid w:val="00CA3F86"/>
    <w:rsid w:val="00CA56C9"/>
    <w:rsid w:val="00CA6EED"/>
    <w:rsid w:val="00CB00CD"/>
    <w:rsid w:val="00CB0F01"/>
    <w:rsid w:val="00CB171F"/>
    <w:rsid w:val="00CB22D3"/>
    <w:rsid w:val="00CB2543"/>
    <w:rsid w:val="00CB2ECA"/>
    <w:rsid w:val="00CB4400"/>
    <w:rsid w:val="00CB63C1"/>
    <w:rsid w:val="00CB65B1"/>
    <w:rsid w:val="00CC0ABA"/>
    <w:rsid w:val="00CC0B3B"/>
    <w:rsid w:val="00CC1E91"/>
    <w:rsid w:val="00CC35A2"/>
    <w:rsid w:val="00CC550F"/>
    <w:rsid w:val="00CC59BF"/>
    <w:rsid w:val="00CC6E23"/>
    <w:rsid w:val="00CD048C"/>
    <w:rsid w:val="00CD1359"/>
    <w:rsid w:val="00CD2E83"/>
    <w:rsid w:val="00CD3C44"/>
    <w:rsid w:val="00CD4080"/>
    <w:rsid w:val="00CD445B"/>
    <w:rsid w:val="00CD6504"/>
    <w:rsid w:val="00CD72F1"/>
    <w:rsid w:val="00CE0F9C"/>
    <w:rsid w:val="00CE160E"/>
    <w:rsid w:val="00CE39CE"/>
    <w:rsid w:val="00CE59CD"/>
    <w:rsid w:val="00CE66A7"/>
    <w:rsid w:val="00CE71EC"/>
    <w:rsid w:val="00CF276C"/>
    <w:rsid w:val="00CF2DF8"/>
    <w:rsid w:val="00CF36BF"/>
    <w:rsid w:val="00CF3A17"/>
    <w:rsid w:val="00CF4D64"/>
    <w:rsid w:val="00CF4ED7"/>
    <w:rsid w:val="00CF62B6"/>
    <w:rsid w:val="00CF6723"/>
    <w:rsid w:val="00CF6943"/>
    <w:rsid w:val="00CF6F9E"/>
    <w:rsid w:val="00CF7DFB"/>
    <w:rsid w:val="00CF7EDA"/>
    <w:rsid w:val="00D01780"/>
    <w:rsid w:val="00D07497"/>
    <w:rsid w:val="00D074FE"/>
    <w:rsid w:val="00D1186C"/>
    <w:rsid w:val="00D12C7E"/>
    <w:rsid w:val="00D1319F"/>
    <w:rsid w:val="00D13A91"/>
    <w:rsid w:val="00D13F48"/>
    <w:rsid w:val="00D151C4"/>
    <w:rsid w:val="00D15A3F"/>
    <w:rsid w:val="00D15C37"/>
    <w:rsid w:val="00D166B4"/>
    <w:rsid w:val="00D166C2"/>
    <w:rsid w:val="00D17481"/>
    <w:rsid w:val="00D20789"/>
    <w:rsid w:val="00D208BF"/>
    <w:rsid w:val="00D20A85"/>
    <w:rsid w:val="00D20FAF"/>
    <w:rsid w:val="00D2202A"/>
    <w:rsid w:val="00D2211A"/>
    <w:rsid w:val="00D22818"/>
    <w:rsid w:val="00D22A0A"/>
    <w:rsid w:val="00D22AAD"/>
    <w:rsid w:val="00D22EB8"/>
    <w:rsid w:val="00D23CB5"/>
    <w:rsid w:val="00D23DA3"/>
    <w:rsid w:val="00D24093"/>
    <w:rsid w:val="00D24E9B"/>
    <w:rsid w:val="00D25CCE"/>
    <w:rsid w:val="00D26716"/>
    <w:rsid w:val="00D26C5D"/>
    <w:rsid w:val="00D27241"/>
    <w:rsid w:val="00D27703"/>
    <w:rsid w:val="00D31881"/>
    <w:rsid w:val="00D3199D"/>
    <w:rsid w:val="00D3239A"/>
    <w:rsid w:val="00D32909"/>
    <w:rsid w:val="00D337C6"/>
    <w:rsid w:val="00D34850"/>
    <w:rsid w:val="00D34FE0"/>
    <w:rsid w:val="00D3544D"/>
    <w:rsid w:val="00D35D14"/>
    <w:rsid w:val="00D36034"/>
    <w:rsid w:val="00D406BF"/>
    <w:rsid w:val="00D40C9B"/>
    <w:rsid w:val="00D4284E"/>
    <w:rsid w:val="00D431B3"/>
    <w:rsid w:val="00D44F98"/>
    <w:rsid w:val="00D45B2E"/>
    <w:rsid w:val="00D46C40"/>
    <w:rsid w:val="00D5095D"/>
    <w:rsid w:val="00D51478"/>
    <w:rsid w:val="00D51D92"/>
    <w:rsid w:val="00D51F6A"/>
    <w:rsid w:val="00D52159"/>
    <w:rsid w:val="00D54946"/>
    <w:rsid w:val="00D552FD"/>
    <w:rsid w:val="00D555E1"/>
    <w:rsid w:val="00D556EA"/>
    <w:rsid w:val="00D5598A"/>
    <w:rsid w:val="00D55CA1"/>
    <w:rsid w:val="00D5636C"/>
    <w:rsid w:val="00D5773A"/>
    <w:rsid w:val="00D578FF"/>
    <w:rsid w:val="00D609B4"/>
    <w:rsid w:val="00D60F8E"/>
    <w:rsid w:val="00D62B16"/>
    <w:rsid w:val="00D6433E"/>
    <w:rsid w:val="00D65F2E"/>
    <w:rsid w:val="00D66A8C"/>
    <w:rsid w:val="00D67E9E"/>
    <w:rsid w:val="00D7182B"/>
    <w:rsid w:val="00D739F4"/>
    <w:rsid w:val="00D73C84"/>
    <w:rsid w:val="00D74768"/>
    <w:rsid w:val="00D74788"/>
    <w:rsid w:val="00D75C2E"/>
    <w:rsid w:val="00D75F36"/>
    <w:rsid w:val="00D769C9"/>
    <w:rsid w:val="00D7710D"/>
    <w:rsid w:val="00D8017A"/>
    <w:rsid w:val="00D80439"/>
    <w:rsid w:val="00D833A6"/>
    <w:rsid w:val="00D838E4"/>
    <w:rsid w:val="00D83E83"/>
    <w:rsid w:val="00D84303"/>
    <w:rsid w:val="00D84A61"/>
    <w:rsid w:val="00D91A67"/>
    <w:rsid w:val="00D91AE9"/>
    <w:rsid w:val="00D9235A"/>
    <w:rsid w:val="00D92C4E"/>
    <w:rsid w:val="00D93407"/>
    <w:rsid w:val="00D93983"/>
    <w:rsid w:val="00D93B7E"/>
    <w:rsid w:val="00D94217"/>
    <w:rsid w:val="00D97836"/>
    <w:rsid w:val="00DA00E0"/>
    <w:rsid w:val="00DA0257"/>
    <w:rsid w:val="00DA038E"/>
    <w:rsid w:val="00DA1D88"/>
    <w:rsid w:val="00DA243A"/>
    <w:rsid w:val="00DA37D5"/>
    <w:rsid w:val="00DA3DE1"/>
    <w:rsid w:val="00DA4C37"/>
    <w:rsid w:val="00DA53CE"/>
    <w:rsid w:val="00DA53DF"/>
    <w:rsid w:val="00DA57B0"/>
    <w:rsid w:val="00DA651E"/>
    <w:rsid w:val="00DA6B3F"/>
    <w:rsid w:val="00DA6CD4"/>
    <w:rsid w:val="00DA71B8"/>
    <w:rsid w:val="00DB310D"/>
    <w:rsid w:val="00DB316E"/>
    <w:rsid w:val="00DB491B"/>
    <w:rsid w:val="00DB6D51"/>
    <w:rsid w:val="00DB7BEF"/>
    <w:rsid w:val="00DC1933"/>
    <w:rsid w:val="00DC3739"/>
    <w:rsid w:val="00DC450D"/>
    <w:rsid w:val="00DC48FE"/>
    <w:rsid w:val="00DC4ED8"/>
    <w:rsid w:val="00DC6717"/>
    <w:rsid w:val="00DC6D1E"/>
    <w:rsid w:val="00DC7D04"/>
    <w:rsid w:val="00DD0168"/>
    <w:rsid w:val="00DD09B0"/>
    <w:rsid w:val="00DD1391"/>
    <w:rsid w:val="00DD154E"/>
    <w:rsid w:val="00DD2751"/>
    <w:rsid w:val="00DD3171"/>
    <w:rsid w:val="00DD43C0"/>
    <w:rsid w:val="00DD50C8"/>
    <w:rsid w:val="00DD57E0"/>
    <w:rsid w:val="00DD5CC5"/>
    <w:rsid w:val="00DD718C"/>
    <w:rsid w:val="00DD783E"/>
    <w:rsid w:val="00DD7AC4"/>
    <w:rsid w:val="00DE0852"/>
    <w:rsid w:val="00DE0A98"/>
    <w:rsid w:val="00DE0AD7"/>
    <w:rsid w:val="00DE0D27"/>
    <w:rsid w:val="00DE18D5"/>
    <w:rsid w:val="00DE2446"/>
    <w:rsid w:val="00DE2D7C"/>
    <w:rsid w:val="00DE4E13"/>
    <w:rsid w:val="00DE5A38"/>
    <w:rsid w:val="00DE625E"/>
    <w:rsid w:val="00DE667D"/>
    <w:rsid w:val="00DE6DB2"/>
    <w:rsid w:val="00DF08ED"/>
    <w:rsid w:val="00DF1586"/>
    <w:rsid w:val="00DF2183"/>
    <w:rsid w:val="00DF3CDF"/>
    <w:rsid w:val="00DF3E4D"/>
    <w:rsid w:val="00DF58C9"/>
    <w:rsid w:val="00DF7233"/>
    <w:rsid w:val="00E007CC"/>
    <w:rsid w:val="00E035D5"/>
    <w:rsid w:val="00E035F3"/>
    <w:rsid w:val="00E03796"/>
    <w:rsid w:val="00E039F1"/>
    <w:rsid w:val="00E03AB3"/>
    <w:rsid w:val="00E0493D"/>
    <w:rsid w:val="00E05695"/>
    <w:rsid w:val="00E05699"/>
    <w:rsid w:val="00E06438"/>
    <w:rsid w:val="00E11534"/>
    <w:rsid w:val="00E12347"/>
    <w:rsid w:val="00E12C46"/>
    <w:rsid w:val="00E146E4"/>
    <w:rsid w:val="00E14FC4"/>
    <w:rsid w:val="00E150B2"/>
    <w:rsid w:val="00E155DF"/>
    <w:rsid w:val="00E157D4"/>
    <w:rsid w:val="00E1592D"/>
    <w:rsid w:val="00E16CC5"/>
    <w:rsid w:val="00E220CB"/>
    <w:rsid w:val="00E22A3A"/>
    <w:rsid w:val="00E24AA5"/>
    <w:rsid w:val="00E24E15"/>
    <w:rsid w:val="00E25BF0"/>
    <w:rsid w:val="00E26625"/>
    <w:rsid w:val="00E31385"/>
    <w:rsid w:val="00E31AE4"/>
    <w:rsid w:val="00E31B33"/>
    <w:rsid w:val="00E36223"/>
    <w:rsid w:val="00E36DF9"/>
    <w:rsid w:val="00E36E48"/>
    <w:rsid w:val="00E37D8E"/>
    <w:rsid w:val="00E40150"/>
    <w:rsid w:val="00E407C2"/>
    <w:rsid w:val="00E40A63"/>
    <w:rsid w:val="00E40F99"/>
    <w:rsid w:val="00E4184C"/>
    <w:rsid w:val="00E431D7"/>
    <w:rsid w:val="00E43D4C"/>
    <w:rsid w:val="00E4432C"/>
    <w:rsid w:val="00E451A0"/>
    <w:rsid w:val="00E454B0"/>
    <w:rsid w:val="00E506E4"/>
    <w:rsid w:val="00E509AE"/>
    <w:rsid w:val="00E5173E"/>
    <w:rsid w:val="00E5282E"/>
    <w:rsid w:val="00E5299D"/>
    <w:rsid w:val="00E52AA5"/>
    <w:rsid w:val="00E52FC6"/>
    <w:rsid w:val="00E53FC6"/>
    <w:rsid w:val="00E54F58"/>
    <w:rsid w:val="00E55A4A"/>
    <w:rsid w:val="00E55E5F"/>
    <w:rsid w:val="00E5661D"/>
    <w:rsid w:val="00E573A1"/>
    <w:rsid w:val="00E57E1A"/>
    <w:rsid w:val="00E636BE"/>
    <w:rsid w:val="00E63968"/>
    <w:rsid w:val="00E64986"/>
    <w:rsid w:val="00E65FAF"/>
    <w:rsid w:val="00E66128"/>
    <w:rsid w:val="00E66B49"/>
    <w:rsid w:val="00E66CD8"/>
    <w:rsid w:val="00E67136"/>
    <w:rsid w:val="00E677D1"/>
    <w:rsid w:val="00E701CD"/>
    <w:rsid w:val="00E703A7"/>
    <w:rsid w:val="00E709BB"/>
    <w:rsid w:val="00E717FB"/>
    <w:rsid w:val="00E71BDA"/>
    <w:rsid w:val="00E733FA"/>
    <w:rsid w:val="00E73E0F"/>
    <w:rsid w:val="00E8005B"/>
    <w:rsid w:val="00E80679"/>
    <w:rsid w:val="00E81E77"/>
    <w:rsid w:val="00E828E1"/>
    <w:rsid w:val="00E83784"/>
    <w:rsid w:val="00E837D2"/>
    <w:rsid w:val="00E83FC2"/>
    <w:rsid w:val="00E8412C"/>
    <w:rsid w:val="00E8489D"/>
    <w:rsid w:val="00E86167"/>
    <w:rsid w:val="00E86168"/>
    <w:rsid w:val="00E90ADB"/>
    <w:rsid w:val="00E9163A"/>
    <w:rsid w:val="00E92DE1"/>
    <w:rsid w:val="00E936DB"/>
    <w:rsid w:val="00E948CE"/>
    <w:rsid w:val="00E95B31"/>
    <w:rsid w:val="00E97442"/>
    <w:rsid w:val="00EA1235"/>
    <w:rsid w:val="00EA15A8"/>
    <w:rsid w:val="00EA671F"/>
    <w:rsid w:val="00EA6784"/>
    <w:rsid w:val="00EA7CAA"/>
    <w:rsid w:val="00EB20C9"/>
    <w:rsid w:val="00EB2827"/>
    <w:rsid w:val="00EB293C"/>
    <w:rsid w:val="00EB3A6E"/>
    <w:rsid w:val="00EB3B2B"/>
    <w:rsid w:val="00EB5CA8"/>
    <w:rsid w:val="00EB78B1"/>
    <w:rsid w:val="00EB7D8D"/>
    <w:rsid w:val="00EC0225"/>
    <w:rsid w:val="00EC1D60"/>
    <w:rsid w:val="00EC3BF9"/>
    <w:rsid w:val="00EC3F59"/>
    <w:rsid w:val="00EC50E7"/>
    <w:rsid w:val="00EC5FB2"/>
    <w:rsid w:val="00EC6E35"/>
    <w:rsid w:val="00EC72EC"/>
    <w:rsid w:val="00EC75F4"/>
    <w:rsid w:val="00ED0D1F"/>
    <w:rsid w:val="00ED224E"/>
    <w:rsid w:val="00ED3735"/>
    <w:rsid w:val="00ED484B"/>
    <w:rsid w:val="00ED4B04"/>
    <w:rsid w:val="00ED4C45"/>
    <w:rsid w:val="00ED566A"/>
    <w:rsid w:val="00ED5D98"/>
    <w:rsid w:val="00ED6B16"/>
    <w:rsid w:val="00ED7A02"/>
    <w:rsid w:val="00EE2339"/>
    <w:rsid w:val="00EE2C7D"/>
    <w:rsid w:val="00EE3D12"/>
    <w:rsid w:val="00EE611B"/>
    <w:rsid w:val="00EE678C"/>
    <w:rsid w:val="00EF0159"/>
    <w:rsid w:val="00EF0291"/>
    <w:rsid w:val="00EF0E04"/>
    <w:rsid w:val="00EF469C"/>
    <w:rsid w:val="00EF4DE9"/>
    <w:rsid w:val="00EF57C8"/>
    <w:rsid w:val="00EF5979"/>
    <w:rsid w:val="00EF761C"/>
    <w:rsid w:val="00EF7887"/>
    <w:rsid w:val="00F00049"/>
    <w:rsid w:val="00F00540"/>
    <w:rsid w:val="00F01F36"/>
    <w:rsid w:val="00F01F64"/>
    <w:rsid w:val="00F02BA5"/>
    <w:rsid w:val="00F03393"/>
    <w:rsid w:val="00F03EBE"/>
    <w:rsid w:val="00F0415D"/>
    <w:rsid w:val="00F0477B"/>
    <w:rsid w:val="00F05F9D"/>
    <w:rsid w:val="00F0601B"/>
    <w:rsid w:val="00F06D1C"/>
    <w:rsid w:val="00F07F57"/>
    <w:rsid w:val="00F106DC"/>
    <w:rsid w:val="00F110B9"/>
    <w:rsid w:val="00F11CD0"/>
    <w:rsid w:val="00F12346"/>
    <w:rsid w:val="00F12447"/>
    <w:rsid w:val="00F12615"/>
    <w:rsid w:val="00F13AFC"/>
    <w:rsid w:val="00F14DB1"/>
    <w:rsid w:val="00F15172"/>
    <w:rsid w:val="00F17308"/>
    <w:rsid w:val="00F21E91"/>
    <w:rsid w:val="00F2248E"/>
    <w:rsid w:val="00F22492"/>
    <w:rsid w:val="00F22BF9"/>
    <w:rsid w:val="00F23F68"/>
    <w:rsid w:val="00F24611"/>
    <w:rsid w:val="00F27DEE"/>
    <w:rsid w:val="00F302AA"/>
    <w:rsid w:val="00F31406"/>
    <w:rsid w:val="00F32084"/>
    <w:rsid w:val="00F32C66"/>
    <w:rsid w:val="00F33860"/>
    <w:rsid w:val="00F33D8E"/>
    <w:rsid w:val="00F34EF9"/>
    <w:rsid w:val="00F35572"/>
    <w:rsid w:val="00F37FE5"/>
    <w:rsid w:val="00F4061A"/>
    <w:rsid w:val="00F45454"/>
    <w:rsid w:val="00F463A2"/>
    <w:rsid w:val="00F47DDE"/>
    <w:rsid w:val="00F50304"/>
    <w:rsid w:val="00F532E8"/>
    <w:rsid w:val="00F53982"/>
    <w:rsid w:val="00F54046"/>
    <w:rsid w:val="00F54AEC"/>
    <w:rsid w:val="00F57733"/>
    <w:rsid w:val="00F603A9"/>
    <w:rsid w:val="00F62572"/>
    <w:rsid w:val="00F626FB"/>
    <w:rsid w:val="00F64107"/>
    <w:rsid w:val="00F6495C"/>
    <w:rsid w:val="00F64B62"/>
    <w:rsid w:val="00F66D07"/>
    <w:rsid w:val="00F67D32"/>
    <w:rsid w:val="00F70918"/>
    <w:rsid w:val="00F714E8"/>
    <w:rsid w:val="00F72E3C"/>
    <w:rsid w:val="00F72FE3"/>
    <w:rsid w:val="00F73061"/>
    <w:rsid w:val="00F73BFC"/>
    <w:rsid w:val="00F75190"/>
    <w:rsid w:val="00F76833"/>
    <w:rsid w:val="00F76A8B"/>
    <w:rsid w:val="00F77D85"/>
    <w:rsid w:val="00F80BFB"/>
    <w:rsid w:val="00F82A54"/>
    <w:rsid w:val="00F8384B"/>
    <w:rsid w:val="00F84015"/>
    <w:rsid w:val="00F8439D"/>
    <w:rsid w:val="00F85051"/>
    <w:rsid w:val="00F8698E"/>
    <w:rsid w:val="00F8777C"/>
    <w:rsid w:val="00F87946"/>
    <w:rsid w:val="00F87C99"/>
    <w:rsid w:val="00F911E8"/>
    <w:rsid w:val="00F91AC1"/>
    <w:rsid w:val="00F92333"/>
    <w:rsid w:val="00F92B32"/>
    <w:rsid w:val="00F96CB0"/>
    <w:rsid w:val="00F96F6C"/>
    <w:rsid w:val="00F97063"/>
    <w:rsid w:val="00F97E05"/>
    <w:rsid w:val="00FA1A84"/>
    <w:rsid w:val="00FA2253"/>
    <w:rsid w:val="00FA3BEA"/>
    <w:rsid w:val="00FA5246"/>
    <w:rsid w:val="00FA6B09"/>
    <w:rsid w:val="00FA7451"/>
    <w:rsid w:val="00FB083B"/>
    <w:rsid w:val="00FB20FB"/>
    <w:rsid w:val="00FB27B2"/>
    <w:rsid w:val="00FB2A3E"/>
    <w:rsid w:val="00FB2A40"/>
    <w:rsid w:val="00FB3F5F"/>
    <w:rsid w:val="00FB45AB"/>
    <w:rsid w:val="00FB797C"/>
    <w:rsid w:val="00FC0F3E"/>
    <w:rsid w:val="00FC17FC"/>
    <w:rsid w:val="00FC2DDC"/>
    <w:rsid w:val="00FC39F7"/>
    <w:rsid w:val="00FC3D03"/>
    <w:rsid w:val="00FC4445"/>
    <w:rsid w:val="00FC51BA"/>
    <w:rsid w:val="00FC5756"/>
    <w:rsid w:val="00FD271C"/>
    <w:rsid w:val="00FD3535"/>
    <w:rsid w:val="00FD42B9"/>
    <w:rsid w:val="00FD4ACA"/>
    <w:rsid w:val="00FD50CC"/>
    <w:rsid w:val="00FD548D"/>
    <w:rsid w:val="00FD62F3"/>
    <w:rsid w:val="00FE012C"/>
    <w:rsid w:val="00FE1112"/>
    <w:rsid w:val="00FE1EE2"/>
    <w:rsid w:val="00FE20F8"/>
    <w:rsid w:val="00FE23B7"/>
    <w:rsid w:val="00FE330C"/>
    <w:rsid w:val="00FE37FF"/>
    <w:rsid w:val="00FE3BF7"/>
    <w:rsid w:val="00FE3D36"/>
    <w:rsid w:val="00FE3E80"/>
    <w:rsid w:val="00FE3EC2"/>
    <w:rsid w:val="00FE4213"/>
    <w:rsid w:val="00FE45EA"/>
    <w:rsid w:val="00FE4EF0"/>
    <w:rsid w:val="00FE5127"/>
    <w:rsid w:val="00FE5D06"/>
    <w:rsid w:val="00FE6A60"/>
    <w:rsid w:val="00FE77EE"/>
    <w:rsid w:val="00FE78F9"/>
    <w:rsid w:val="00FF12EC"/>
    <w:rsid w:val="00FF3928"/>
    <w:rsid w:val="00FF449A"/>
    <w:rsid w:val="00FF4ADF"/>
    <w:rsid w:val="00FF5EE6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246CE"/>
  <w15:docId w15:val="{ED4E7487-9C2A-4D0B-B111-C8BF21F0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B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BE1B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BE1B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BE1B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1B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1B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1B32"/>
    <w:pPr>
      <w:outlineLvl w:val="5"/>
    </w:pPr>
  </w:style>
  <w:style w:type="paragraph" w:styleId="Heading7">
    <w:name w:val="heading 7"/>
    <w:basedOn w:val="H6"/>
    <w:next w:val="Normal"/>
    <w:qFormat/>
    <w:rsid w:val="00BE1B32"/>
    <w:pPr>
      <w:outlineLvl w:val="6"/>
    </w:pPr>
  </w:style>
  <w:style w:type="paragraph" w:styleId="Heading8">
    <w:name w:val="heading 8"/>
    <w:basedOn w:val="Heading1"/>
    <w:next w:val="Normal"/>
    <w:qFormat/>
    <w:rsid w:val="00BE1B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B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1B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E1B32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B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E1B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1B32"/>
    <w:pPr>
      <w:ind w:left="1701" w:hanging="1701"/>
    </w:pPr>
  </w:style>
  <w:style w:type="paragraph" w:styleId="TOC4">
    <w:name w:val="toc 4"/>
    <w:basedOn w:val="TOC3"/>
    <w:semiHidden/>
    <w:rsid w:val="00BE1B32"/>
    <w:pPr>
      <w:ind w:left="1418" w:hanging="1418"/>
    </w:pPr>
  </w:style>
  <w:style w:type="paragraph" w:styleId="TOC3">
    <w:name w:val="toc 3"/>
    <w:basedOn w:val="TOC2"/>
    <w:semiHidden/>
    <w:rsid w:val="00BE1B32"/>
    <w:pPr>
      <w:ind w:left="1134" w:hanging="1134"/>
    </w:pPr>
  </w:style>
  <w:style w:type="paragraph" w:styleId="TOC2">
    <w:name w:val="toc 2"/>
    <w:basedOn w:val="TOC1"/>
    <w:semiHidden/>
    <w:rsid w:val="00BE1B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B32"/>
    <w:pPr>
      <w:ind w:left="284"/>
    </w:pPr>
  </w:style>
  <w:style w:type="paragraph" w:styleId="Index1">
    <w:name w:val="index 1"/>
    <w:basedOn w:val="Normal"/>
    <w:semiHidden/>
    <w:rsid w:val="00BE1B32"/>
    <w:pPr>
      <w:keepLines/>
      <w:spacing w:after="0"/>
    </w:pPr>
  </w:style>
  <w:style w:type="paragraph" w:customStyle="1" w:styleId="ZH">
    <w:name w:val="ZH"/>
    <w:rsid w:val="00BE1B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1B32"/>
    <w:pPr>
      <w:outlineLvl w:val="9"/>
    </w:pPr>
  </w:style>
  <w:style w:type="paragraph" w:styleId="ListNumber2">
    <w:name w:val="List Number 2"/>
    <w:basedOn w:val="ListNumber"/>
    <w:rsid w:val="00BE1B32"/>
    <w:pPr>
      <w:ind w:left="851"/>
    </w:pPr>
  </w:style>
  <w:style w:type="paragraph" w:styleId="ListNumber">
    <w:name w:val="List Number"/>
    <w:basedOn w:val="List"/>
    <w:rsid w:val="00BE1B32"/>
  </w:style>
  <w:style w:type="paragraph" w:styleId="List">
    <w:name w:val="List"/>
    <w:basedOn w:val="Normal"/>
    <w:rsid w:val="00BE1B32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BE1B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BE1B32"/>
    <w:rPr>
      <w:b/>
      <w:position w:val="6"/>
      <w:sz w:val="16"/>
    </w:rPr>
  </w:style>
  <w:style w:type="paragraph" w:styleId="FootnoteText">
    <w:name w:val="footnote text"/>
    <w:basedOn w:val="Normal"/>
    <w:semiHidden/>
    <w:rsid w:val="00BE1B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E1B32"/>
    <w:rPr>
      <w:b/>
    </w:rPr>
  </w:style>
  <w:style w:type="paragraph" w:customStyle="1" w:styleId="TAC">
    <w:name w:val="TAC"/>
    <w:basedOn w:val="TAL"/>
    <w:rsid w:val="00BE1B32"/>
    <w:pPr>
      <w:jc w:val="center"/>
    </w:pPr>
  </w:style>
  <w:style w:type="paragraph" w:customStyle="1" w:styleId="TAL">
    <w:name w:val="TAL"/>
    <w:basedOn w:val="Normal"/>
    <w:rsid w:val="00BE1B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E1B32"/>
    <w:pPr>
      <w:keepNext w:val="0"/>
      <w:spacing w:before="0" w:after="240"/>
    </w:pPr>
  </w:style>
  <w:style w:type="paragraph" w:customStyle="1" w:styleId="TH">
    <w:name w:val="TH"/>
    <w:basedOn w:val="Normal"/>
    <w:rsid w:val="00BE1B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E1B32"/>
    <w:pPr>
      <w:keepLines/>
      <w:ind w:left="1135" w:hanging="851"/>
    </w:pPr>
  </w:style>
  <w:style w:type="paragraph" w:styleId="TOC9">
    <w:name w:val="toc 9"/>
    <w:basedOn w:val="TOC8"/>
    <w:semiHidden/>
    <w:rsid w:val="00BE1B32"/>
    <w:pPr>
      <w:ind w:left="1418" w:hanging="1418"/>
    </w:pPr>
  </w:style>
  <w:style w:type="paragraph" w:customStyle="1" w:styleId="EX">
    <w:name w:val="EX"/>
    <w:basedOn w:val="Normal"/>
    <w:rsid w:val="00BE1B32"/>
    <w:pPr>
      <w:keepLines/>
      <w:ind w:left="1702" w:hanging="1418"/>
    </w:pPr>
  </w:style>
  <w:style w:type="paragraph" w:customStyle="1" w:styleId="FP">
    <w:name w:val="FP"/>
    <w:basedOn w:val="Normal"/>
    <w:rsid w:val="00BE1B32"/>
    <w:pPr>
      <w:spacing w:after="0"/>
    </w:pPr>
  </w:style>
  <w:style w:type="paragraph" w:customStyle="1" w:styleId="LD">
    <w:name w:val="LD"/>
    <w:rsid w:val="00BE1B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1B32"/>
    <w:pPr>
      <w:spacing w:after="0"/>
    </w:pPr>
  </w:style>
  <w:style w:type="paragraph" w:customStyle="1" w:styleId="EW">
    <w:name w:val="EW"/>
    <w:basedOn w:val="EX"/>
    <w:rsid w:val="00BE1B32"/>
    <w:pPr>
      <w:spacing w:after="0"/>
    </w:pPr>
  </w:style>
  <w:style w:type="paragraph" w:styleId="TOC6">
    <w:name w:val="toc 6"/>
    <w:basedOn w:val="TOC5"/>
    <w:next w:val="Normal"/>
    <w:semiHidden/>
    <w:rsid w:val="00BE1B32"/>
    <w:pPr>
      <w:ind w:left="1985" w:hanging="1985"/>
    </w:pPr>
  </w:style>
  <w:style w:type="paragraph" w:styleId="TOC7">
    <w:name w:val="toc 7"/>
    <w:basedOn w:val="TOC6"/>
    <w:next w:val="Normal"/>
    <w:semiHidden/>
    <w:rsid w:val="00BE1B32"/>
    <w:pPr>
      <w:ind w:left="2268" w:hanging="2268"/>
    </w:pPr>
  </w:style>
  <w:style w:type="paragraph" w:styleId="ListBullet2">
    <w:name w:val="List Bullet 2"/>
    <w:basedOn w:val="ListBullet"/>
    <w:rsid w:val="00BE1B32"/>
    <w:pPr>
      <w:ind w:left="851"/>
    </w:pPr>
  </w:style>
  <w:style w:type="paragraph" w:styleId="ListBullet">
    <w:name w:val="List Bullet"/>
    <w:basedOn w:val="List"/>
    <w:rsid w:val="00BE1B32"/>
  </w:style>
  <w:style w:type="paragraph" w:styleId="ListBullet3">
    <w:name w:val="List Bullet 3"/>
    <w:basedOn w:val="ListBullet2"/>
    <w:rsid w:val="00BE1B32"/>
    <w:pPr>
      <w:ind w:left="1135"/>
    </w:pPr>
  </w:style>
  <w:style w:type="paragraph" w:customStyle="1" w:styleId="EQ">
    <w:name w:val="EQ"/>
    <w:basedOn w:val="Normal"/>
    <w:next w:val="Normal"/>
    <w:rsid w:val="00BE1B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1B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B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1B32"/>
    <w:pPr>
      <w:jc w:val="right"/>
    </w:pPr>
  </w:style>
  <w:style w:type="paragraph" w:customStyle="1" w:styleId="TAN">
    <w:name w:val="TAN"/>
    <w:basedOn w:val="TAL"/>
    <w:rsid w:val="00BE1B32"/>
    <w:pPr>
      <w:ind w:left="851" w:hanging="851"/>
    </w:pPr>
  </w:style>
  <w:style w:type="paragraph" w:customStyle="1" w:styleId="ZA">
    <w:name w:val="ZA"/>
    <w:rsid w:val="00BE1B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1B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1B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1B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1B32"/>
    <w:pPr>
      <w:framePr w:wrap="notBeside" w:y="16161"/>
    </w:pPr>
  </w:style>
  <w:style w:type="character" w:customStyle="1" w:styleId="ZGSM">
    <w:name w:val="ZGSM"/>
    <w:rsid w:val="00BE1B32"/>
  </w:style>
  <w:style w:type="paragraph" w:styleId="List2">
    <w:name w:val="List 2"/>
    <w:basedOn w:val="List"/>
    <w:rsid w:val="00BE1B32"/>
    <w:pPr>
      <w:ind w:left="851"/>
    </w:pPr>
  </w:style>
  <w:style w:type="paragraph" w:customStyle="1" w:styleId="ZG">
    <w:name w:val="ZG"/>
    <w:rsid w:val="00BE1B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1B32"/>
    <w:pPr>
      <w:ind w:left="1135"/>
    </w:pPr>
  </w:style>
  <w:style w:type="paragraph" w:styleId="List4">
    <w:name w:val="List 4"/>
    <w:basedOn w:val="List3"/>
    <w:rsid w:val="00BE1B32"/>
    <w:pPr>
      <w:ind w:left="1418"/>
    </w:pPr>
  </w:style>
  <w:style w:type="paragraph" w:styleId="List5">
    <w:name w:val="List 5"/>
    <w:basedOn w:val="List4"/>
    <w:rsid w:val="00BE1B32"/>
    <w:pPr>
      <w:ind w:left="1702"/>
    </w:pPr>
  </w:style>
  <w:style w:type="paragraph" w:customStyle="1" w:styleId="EditorsNote">
    <w:name w:val="Editor's Note"/>
    <w:basedOn w:val="NO"/>
    <w:rsid w:val="00BE1B32"/>
    <w:rPr>
      <w:color w:val="FF0000"/>
    </w:rPr>
  </w:style>
  <w:style w:type="paragraph" w:styleId="ListBullet4">
    <w:name w:val="List Bullet 4"/>
    <w:basedOn w:val="ListBullet3"/>
    <w:rsid w:val="00BE1B32"/>
    <w:pPr>
      <w:ind w:left="1418"/>
    </w:pPr>
  </w:style>
  <w:style w:type="paragraph" w:styleId="ListBullet5">
    <w:name w:val="List Bullet 5"/>
    <w:basedOn w:val="ListBullet4"/>
    <w:rsid w:val="00BE1B32"/>
    <w:pPr>
      <w:ind w:left="1702"/>
    </w:pPr>
  </w:style>
  <w:style w:type="paragraph" w:customStyle="1" w:styleId="B1">
    <w:name w:val="B1"/>
    <w:basedOn w:val="List"/>
    <w:link w:val="B1Char1"/>
    <w:rsid w:val="00BE1B32"/>
  </w:style>
  <w:style w:type="paragraph" w:customStyle="1" w:styleId="B2">
    <w:name w:val="B2"/>
    <w:basedOn w:val="List2"/>
    <w:rsid w:val="00BE1B32"/>
  </w:style>
  <w:style w:type="paragraph" w:customStyle="1" w:styleId="B3">
    <w:name w:val="B3"/>
    <w:basedOn w:val="List3"/>
    <w:rsid w:val="00BE1B32"/>
  </w:style>
  <w:style w:type="paragraph" w:customStyle="1" w:styleId="B4">
    <w:name w:val="B4"/>
    <w:basedOn w:val="List4"/>
    <w:rsid w:val="00BE1B32"/>
  </w:style>
  <w:style w:type="paragraph" w:customStyle="1" w:styleId="B5">
    <w:name w:val="B5"/>
    <w:basedOn w:val="List5"/>
    <w:rsid w:val="00BE1B32"/>
  </w:style>
  <w:style w:type="paragraph" w:styleId="Footer">
    <w:name w:val="footer"/>
    <w:basedOn w:val="Header"/>
    <w:rsid w:val="00BE1B32"/>
    <w:pPr>
      <w:jc w:val="center"/>
    </w:pPr>
    <w:rPr>
      <w:i/>
    </w:rPr>
  </w:style>
  <w:style w:type="paragraph" w:customStyle="1" w:styleId="ZTD">
    <w:name w:val="ZTD"/>
    <w:basedOn w:val="ZB"/>
    <w:rsid w:val="00BE1B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1B32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BE1B32"/>
    <w:rPr>
      <w:sz w:val="16"/>
    </w:rPr>
  </w:style>
  <w:style w:type="paragraph" w:styleId="CommentText">
    <w:name w:val="annotation text"/>
    <w:basedOn w:val="Normal"/>
    <w:link w:val="CommentTextChar"/>
    <w:semiHidden/>
    <w:rsid w:val="00BE1B32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BE1B32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BE1B3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BE1B32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BE1B32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4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46EDD"/>
    <w:pPr>
      <w:spacing w:after="0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6480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TextChar">
    <w:name w:val="Comment Text Char"/>
    <w:link w:val="CommentText"/>
    <w:semiHidden/>
    <w:rsid w:val="0056480A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link w:val="CommentSubject"/>
    <w:rsid w:val="0056480A"/>
    <w:rPr>
      <w:rFonts w:ascii="Times New Roman" w:eastAsia="MS Mincho" w:hAnsi="Times New Roman"/>
      <w:b/>
      <w:bCs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732D50"/>
    <w:rPr>
      <w:rFonts w:ascii="Arial" w:hAnsi="Arial"/>
      <w:sz w:val="32"/>
      <w:lang w:val="en-GB"/>
    </w:rPr>
  </w:style>
  <w:style w:type="paragraph" w:customStyle="1" w:styleId="NormalsmallspacingBold">
    <w:name w:val="Normal + small spacing + Bold"/>
    <w:basedOn w:val="Normal"/>
    <w:rsid w:val="009D70B8"/>
    <w:pPr>
      <w:spacing w:before="40" w:after="40"/>
      <w:textAlignment w:val="auto"/>
    </w:pPr>
    <w:rPr>
      <w:b/>
      <w:bCs/>
    </w:rPr>
  </w:style>
  <w:style w:type="paragraph" w:styleId="Revision">
    <w:name w:val="Revision"/>
    <w:hidden/>
    <w:uiPriority w:val="99"/>
    <w:semiHidden/>
    <w:rsid w:val="00D166C2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465D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Hyperlink">
    <w:name w:val="Hyperlink"/>
    <w:uiPriority w:val="99"/>
    <w:rsid w:val="001E114E"/>
    <w:rPr>
      <w:color w:val="0000FF"/>
      <w:u w:val="single"/>
    </w:rPr>
  </w:style>
  <w:style w:type="paragraph" w:styleId="BodyText">
    <w:name w:val="Body Text"/>
    <w:basedOn w:val="Normal"/>
    <w:link w:val="BodyTextChar"/>
    <w:rsid w:val="00542EAA"/>
    <w:pPr>
      <w:spacing w:after="120"/>
    </w:pPr>
  </w:style>
  <w:style w:type="character" w:customStyle="1" w:styleId="BodyTextChar">
    <w:name w:val="Body Text Char"/>
    <w:link w:val="BodyText"/>
    <w:rsid w:val="00542EAA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20A79"/>
    <w:pPr>
      <w:ind w:left="720"/>
      <w:contextualSpacing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DA0257"/>
    <w:rPr>
      <w:rFonts w:ascii="Times New Roman" w:hAnsi="Times New Roma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1559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397556"/>
    <w:rPr>
      <w:rFonts w:ascii="Arial" w:hAnsi="Arial"/>
      <w:b/>
      <w:noProof/>
      <w:sz w:val="18"/>
      <w:lang w:val="en-US" w:eastAsia="en-US" w:bidi="ar-SA"/>
    </w:rPr>
  </w:style>
  <w:style w:type="character" w:customStyle="1" w:styleId="B1Char1">
    <w:name w:val="B1 Char1"/>
    <w:link w:val="B1"/>
    <w:rsid w:val="00F91AC1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4407AE"/>
  </w:style>
  <w:style w:type="character" w:styleId="Emphasis">
    <w:name w:val="Emphasis"/>
    <w:uiPriority w:val="20"/>
    <w:qFormat/>
    <w:rsid w:val="004407AE"/>
    <w:rPr>
      <w:i/>
      <w:iCs/>
    </w:rPr>
  </w:style>
  <w:style w:type="character" w:styleId="PlaceholderText">
    <w:name w:val="Placeholder Text"/>
    <w:uiPriority w:val="99"/>
    <w:semiHidden/>
    <w:rsid w:val="00A82AB7"/>
    <w:rPr>
      <w:color w:val="808080"/>
    </w:rPr>
  </w:style>
  <w:style w:type="character" w:styleId="Strong">
    <w:name w:val="Strong"/>
    <w:uiPriority w:val="22"/>
    <w:qFormat/>
    <w:rsid w:val="004C3412"/>
    <w:rPr>
      <w:b/>
      <w:bCs/>
    </w:rPr>
  </w:style>
  <w:style w:type="table" w:customStyle="1" w:styleId="LightShading1">
    <w:name w:val="Light Shading1"/>
    <w:basedOn w:val="TableNormal"/>
    <w:uiPriority w:val="60"/>
    <w:rsid w:val="00A00AB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859C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97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0784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272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649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2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393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17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44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83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2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7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79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4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1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9347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5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16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056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5709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519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6541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71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408B1BD-E7C2-49E3-8D31-324DFDA0C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Renesas Mobile Europe</Company>
  <LinksUpToDate>false</LinksUpToDate>
  <CharactersWithSpaces>6647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Mihai Enescu/NSN</dc:creator>
  <cp:lastModifiedBy>NOKIA</cp:lastModifiedBy>
  <cp:revision>2</cp:revision>
  <cp:lastPrinted>2013-10-31T09:55:00Z</cp:lastPrinted>
  <dcterms:created xsi:type="dcterms:W3CDTF">2015-11-06T11:04:00Z</dcterms:created>
  <dcterms:modified xsi:type="dcterms:W3CDTF">2015-11-06T11:04:00Z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175307d4-3db0-4214-a601-d80220e23d5b</vt:lpwstr>
  </property>
  <property fmtid="{D5CDD505-2E9C-101B-9397-08002B2CF9AE}" pid="3" name="NokiaConfidentiality">
    <vt:lpwstr>Company Confidential</vt:lpwstr>
  </property>
</Properties>
</file>