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3C2" w:rsidRPr="00AE63A5" w:rsidRDefault="001B63C2" w:rsidP="001B63C2">
      <w:pPr>
        <w:pStyle w:val="Header"/>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3GPP TSG RAN WG1 Meeting #</w:t>
      </w:r>
      <w:r w:rsidR="004877A7">
        <w:rPr>
          <w:rFonts w:cs="Arial"/>
          <w:noProof w:val="0"/>
          <w:sz w:val="28"/>
          <w:szCs w:val="28"/>
          <w:lang w:val="en-US"/>
        </w:rPr>
        <w:t>8</w:t>
      </w:r>
      <w:r w:rsidR="001149CA">
        <w:rPr>
          <w:rFonts w:cs="Arial"/>
          <w:noProof w:val="0"/>
          <w:sz w:val="28"/>
          <w:szCs w:val="28"/>
          <w:lang w:val="en-US"/>
        </w:rPr>
        <w:t>3</w:t>
      </w:r>
      <w:r w:rsidRPr="00AE63A5">
        <w:rPr>
          <w:rFonts w:cs="Arial"/>
          <w:noProof w:val="0"/>
          <w:sz w:val="28"/>
          <w:szCs w:val="28"/>
          <w:lang w:val="en-US"/>
        </w:rPr>
        <w:tab/>
      </w:r>
      <w:r w:rsidR="007E5D74" w:rsidRPr="007E5D74">
        <w:rPr>
          <w:rFonts w:cs="Arial"/>
          <w:iCs/>
          <w:noProof w:val="0"/>
          <w:sz w:val="28"/>
          <w:szCs w:val="28"/>
          <w:lang w:val="en-US"/>
        </w:rPr>
        <w:t>R1-15</w:t>
      </w:r>
      <w:r w:rsidR="0022181C">
        <w:rPr>
          <w:rFonts w:cs="Arial"/>
          <w:iCs/>
          <w:noProof w:val="0"/>
          <w:sz w:val="28"/>
          <w:szCs w:val="28"/>
          <w:lang w:val="en-US"/>
        </w:rPr>
        <w:t>7113</w:t>
      </w:r>
      <w:bookmarkStart w:id="1" w:name="_GoBack"/>
      <w:bookmarkEnd w:id="1"/>
    </w:p>
    <w:p w:rsidR="001B63C2" w:rsidRPr="00AE63A5" w:rsidRDefault="001149CA" w:rsidP="001B63C2">
      <w:pPr>
        <w:pStyle w:val="Header"/>
        <w:tabs>
          <w:tab w:val="right" w:pos="9072"/>
          <w:tab w:val="right" w:pos="10206"/>
        </w:tabs>
        <w:spacing w:after="0" w:afterAutospacing="0"/>
        <w:rPr>
          <w:rFonts w:cs="Arial"/>
          <w:noProof w:val="0"/>
          <w:sz w:val="28"/>
          <w:szCs w:val="28"/>
          <w:lang w:val="en-US"/>
        </w:rPr>
      </w:pPr>
      <w:r>
        <w:rPr>
          <w:rFonts w:cs="Arial"/>
          <w:noProof w:val="0"/>
          <w:sz w:val="28"/>
          <w:szCs w:val="28"/>
          <w:lang w:val="en-US"/>
        </w:rPr>
        <w:t>Anaheim, USA</w:t>
      </w:r>
      <w:r w:rsidR="00C17B77">
        <w:rPr>
          <w:rFonts w:cs="Arial"/>
          <w:noProof w:val="0"/>
          <w:sz w:val="28"/>
          <w:szCs w:val="28"/>
          <w:lang w:val="en-US"/>
        </w:rPr>
        <w:t>,</w:t>
      </w:r>
      <w:r w:rsidR="00B1121C" w:rsidRPr="00B1121C">
        <w:rPr>
          <w:rFonts w:cs="Arial"/>
          <w:noProof w:val="0"/>
          <w:sz w:val="28"/>
          <w:szCs w:val="28"/>
          <w:lang w:val="en-US"/>
        </w:rPr>
        <w:t xml:space="preserve"> </w:t>
      </w:r>
      <w:r>
        <w:rPr>
          <w:rFonts w:cs="Arial"/>
          <w:noProof w:val="0"/>
          <w:sz w:val="28"/>
          <w:szCs w:val="28"/>
          <w:lang w:val="en-US"/>
        </w:rPr>
        <w:t>15</w:t>
      </w:r>
      <w:r w:rsidRPr="00F32F6F">
        <w:rPr>
          <w:rFonts w:cs="Arial"/>
          <w:noProof w:val="0"/>
          <w:sz w:val="28"/>
          <w:szCs w:val="28"/>
          <w:vertAlign w:val="superscript"/>
          <w:lang w:val="en-US"/>
        </w:rPr>
        <w:t>th</w:t>
      </w:r>
      <w:r w:rsidR="00F32F6F">
        <w:rPr>
          <w:rFonts w:cs="Arial"/>
          <w:noProof w:val="0"/>
          <w:sz w:val="28"/>
          <w:szCs w:val="28"/>
          <w:lang w:val="en-US"/>
        </w:rPr>
        <w:t xml:space="preserve"> </w:t>
      </w:r>
      <w:r w:rsidR="00B1121C" w:rsidRPr="00B1121C">
        <w:rPr>
          <w:rFonts w:cs="Arial"/>
          <w:noProof w:val="0"/>
          <w:sz w:val="28"/>
          <w:szCs w:val="28"/>
          <w:lang w:val="en-US"/>
        </w:rPr>
        <w:t xml:space="preserve">– </w:t>
      </w:r>
      <w:r>
        <w:rPr>
          <w:rFonts w:cs="Arial"/>
          <w:noProof w:val="0"/>
          <w:sz w:val="28"/>
          <w:szCs w:val="28"/>
          <w:lang w:val="en-US"/>
        </w:rPr>
        <w:t>22</w:t>
      </w:r>
      <w:r w:rsidRPr="00F32F6F">
        <w:rPr>
          <w:rFonts w:cs="Arial"/>
          <w:noProof w:val="0"/>
          <w:sz w:val="28"/>
          <w:szCs w:val="28"/>
          <w:vertAlign w:val="superscript"/>
          <w:lang w:val="en-US"/>
        </w:rPr>
        <w:t>nd</w:t>
      </w:r>
      <w:r w:rsidR="00F32F6F">
        <w:rPr>
          <w:rFonts w:cs="Arial"/>
          <w:noProof w:val="0"/>
          <w:sz w:val="28"/>
          <w:szCs w:val="28"/>
          <w:lang w:val="en-US"/>
        </w:rPr>
        <w:t xml:space="preserve"> </w:t>
      </w:r>
      <w:r>
        <w:rPr>
          <w:rFonts w:cs="Arial"/>
          <w:noProof w:val="0"/>
          <w:sz w:val="28"/>
          <w:szCs w:val="28"/>
          <w:lang w:val="en-US"/>
        </w:rPr>
        <w:t>November</w:t>
      </w:r>
      <w:r w:rsidR="004877A7">
        <w:rPr>
          <w:rFonts w:cs="Arial"/>
          <w:noProof w:val="0"/>
          <w:sz w:val="28"/>
          <w:szCs w:val="28"/>
          <w:lang w:val="en-US"/>
        </w:rPr>
        <w:t xml:space="preserve"> </w:t>
      </w:r>
      <w:r w:rsidR="00B1121C" w:rsidRPr="00B1121C">
        <w:rPr>
          <w:rFonts w:cs="Arial"/>
          <w:noProof w:val="0"/>
          <w:sz w:val="28"/>
          <w:szCs w:val="28"/>
          <w:lang w:val="en-US"/>
        </w:rPr>
        <w:t>201</w:t>
      </w:r>
      <w:r w:rsidR="004877A7">
        <w:rPr>
          <w:rFonts w:cs="Arial"/>
          <w:noProof w:val="0"/>
          <w:sz w:val="28"/>
          <w:szCs w:val="28"/>
          <w:lang w:val="en-US"/>
        </w:rPr>
        <w:t>5</w:t>
      </w:r>
    </w:p>
    <w:p w:rsidR="00004B52" w:rsidRPr="00442959" w:rsidRDefault="00004B52" w:rsidP="0060799C">
      <w:pPr>
        <w:pStyle w:val="Header"/>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3" w:name="OLE_LINK1"/>
      <w:r w:rsidR="00CE78B0">
        <w:rPr>
          <w:rFonts w:ascii="Arial" w:hAnsi="Arial" w:cs="Arial"/>
          <w:b/>
          <w:sz w:val="28"/>
          <w:szCs w:val="28"/>
          <w:lang w:val="en-US"/>
        </w:rPr>
        <w:t>HARQ-ACK based LAA c</w:t>
      </w:r>
      <w:r w:rsidR="00C17B77">
        <w:rPr>
          <w:rFonts w:ascii="Arial" w:hAnsi="Arial" w:cs="Arial"/>
          <w:b/>
          <w:sz w:val="28"/>
          <w:szCs w:val="28"/>
          <w:lang w:val="en-US"/>
        </w:rPr>
        <w:t xml:space="preserve">ontention window size adjustment </w:t>
      </w:r>
      <w:bookmarkEnd w:id="3"/>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E7383">
        <w:rPr>
          <w:rFonts w:ascii="Arial" w:hAnsi="Arial" w:cs="Arial"/>
          <w:b/>
          <w:sz w:val="28"/>
          <w:szCs w:val="28"/>
          <w:lang w:val="pt-BR"/>
        </w:rPr>
        <w:t>6</w:t>
      </w:r>
      <w:r w:rsidR="00DA2D79">
        <w:rPr>
          <w:rFonts w:ascii="Arial" w:hAnsi="Arial" w:cs="Arial"/>
          <w:b/>
          <w:sz w:val="28"/>
          <w:szCs w:val="28"/>
          <w:lang w:val="pt-BR"/>
        </w:rPr>
        <w:t>.</w:t>
      </w:r>
      <w:r w:rsidR="003E7383">
        <w:rPr>
          <w:rFonts w:ascii="Arial" w:hAnsi="Arial" w:cs="Arial"/>
          <w:b/>
          <w:sz w:val="28"/>
          <w:szCs w:val="28"/>
          <w:lang w:val="pt-BR"/>
        </w:rPr>
        <w:t>2</w:t>
      </w:r>
      <w:r w:rsidR="00923404">
        <w:rPr>
          <w:rFonts w:ascii="Arial" w:hAnsi="Arial" w:cs="Arial"/>
          <w:b/>
          <w:sz w:val="28"/>
          <w:szCs w:val="28"/>
          <w:lang w:val="pt-BR"/>
        </w:rPr>
        <w:t>.</w:t>
      </w:r>
      <w:r w:rsidR="003E7383">
        <w:rPr>
          <w:rFonts w:ascii="Arial" w:hAnsi="Arial" w:cs="Arial"/>
          <w:b/>
          <w:sz w:val="28"/>
          <w:szCs w:val="28"/>
          <w:lang w:val="pt-BR"/>
        </w:rPr>
        <w:t>3</w:t>
      </w:r>
      <w:r w:rsidR="00923404">
        <w:rPr>
          <w:rFonts w:ascii="Arial" w:hAnsi="Arial" w:cs="Arial"/>
          <w:b/>
          <w:sz w:val="28"/>
          <w:szCs w:val="28"/>
          <w:lang w:val="pt-BR"/>
        </w:rPr>
        <w:t>.</w:t>
      </w:r>
      <w:r w:rsidR="003E7383">
        <w:rPr>
          <w:rFonts w:ascii="Arial" w:hAnsi="Arial" w:cs="Arial"/>
          <w:b/>
          <w:sz w:val="28"/>
          <w:szCs w:val="28"/>
          <w:lang w:val="pt-BR"/>
        </w:rPr>
        <w:t>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2"/>
    </w:p>
    <w:p w:rsidR="009524CF" w:rsidRDefault="000B0798" w:rsidP="008E011C">
      <w:pPr>
        <w:spacing w:after="0" w:afterAutospacing="0"/>
        <w:rPr>
          <w:lang w:val="en-US"/>
        </w:rPr>
      </w:pPr>
      <w:r>
        <w:rPr>
          <w:lang w:val="en-US"/>
        </w:rPr>
        <w:t xml:space="preserve">In RAN1 </w:t>
      </w:r>
      <w:r w:rsidR="002D3B7F">
        <w:rPr>
          <w:lang w:val="en-US"/>
        </w:rPr>
        <w:t>#8</w:t>
      </w:r>
      <w:r w:rsidR="00EA402A">
        <w:rPr>
          <w:lang w:val="en-US"/>
        </w:rPr>
        <w:t>2</w:t>
      </w:r>
      <w:r w:rsidR="00CE78B0">
        <w:rPr>
          <w:lang w:val="en-US"/>
        </w:rPr>
        <w:t>bis</w:t>
      </w:r>
      <w:r w:rsidR="002D3B7F">
        <w:rPr>
          <w:lang w:val="en-US"/>
        </w:rPr>
        <w:t xml:space="preserve">, </w:t>
      </w:r>
      <w:r w:rsidR="00EA402A">
        <w:rPr>
          <w:lang w:val="en-US"/>
        </w:rPr>
        <w:t>the methods t</w:t>
      </w:r>
      <w:r w:rsidR="009524CF">
        <w:rPr>
          <w:lang w:val="en-US"/>
        </w:rPr>
        <w:t>o determine the contention window size</w:t>
      </w:r>
      <w:r w:rsidR="008203C7">
        <w:rPr>
          <w:lang w:val="en-US"/>
        </w:rPr>
        <w:t xml:space="preserve"> (CWS)</w:t>
      </w:r>
      <w:r w:rsidR="009524CF">
        <w:rPr>
          <w:lang w:val="en-US"/>
        </w:rPr>
        <w:t xml:space="preserve"> of a LAA transmission </w:t>
      </w:r>
      <w:r w:rsidR="00EA402A">
        <w:rPr>
          <w:lang w:val="en-US"/>
        </w:rPr>
        <w:t xml:space="preserve">was discussed </w:t>
      </w:r>
      <w:r w:rsidR="007313A4">
        <w:rPr>
          <w:lang w:val="en-US"/>
        </w:rPr>
        <w:fldChar w:fldCharType="begin"/>
      </w:r>
      <w:r w:rsidR="00E91126">
        <w:rPr>
          <w:lang w:val="en-US"/>
        </w:rPr>
        <w:instrText xml:space="preserve"> REF _Ref425755926 \r \h </w:instrText>
      </w:r>
      <w:r w:rsidR="007313A4">
        <w:rPr>
          <w:lang w:val="en-US"/>
        </w:rPr>
      </w:r>
      <w:r w:rsidR="007313A4">
        <w:rPr>
          <w:lang w:val="en-US"/>
        </w:rPr>
        <w:fldChar w:fldCharType="separate"/>
      </w:r>
      <w:r w:rsidR="00E91126">
        <w:rPr>
          <w:lang w:val="en-US"/>
        </w:rPr>
        <w:t>[1]</w:t>
      </w:r>
      <w:r w:rsidR="007313A4">
        <w:rPr>
          <w:lang w:val="en-US"/>
        </w:rPr>
        <w:fldChar w:fldCharType="end"/>
      </w:r>
      <w:r w:rsidR="009524CF">
        <w:rPr>
          <w:lang w:val="en-US"/>
        </w:rPr>
        <w:t>.</w:t>
      </w:r>
      <w:r w:rsidR="00557078">
        <w:rPr>
          <w:lang w:val="en-US"/>
        </w:rPr>
        <w:t xml:space="preserve"> </w:t>
      </w:r>
      <w:r w:rsidR="004C72DD">
        <w:rPr>
          <w:lang w:val="en-US"/>
        </w:rPr>
        <w:t>For HARQ-ACK based CWS adjustment, t</w:t>
      </w:r>
      <w:r w:rsidR="0028362F">
        <w:rPr>
          <w:lang w:val="en-US"/>
        </w:rPr>
        <w:t xml:space="preserve">he following was agreed </w:t>
      </w:r>
      <w:r w:rsidR="004C72DD">
        <w:rPr>
          <w:lang w:val="en-US"/>
        </w:rPr>
        <w:t xml:space="preserve">in </w:t>
      </w:r>
      <w:r w:rsidR="007313A4">
        <w:rPr>
          <w:lang w:val="en-US"/>
        </w:rPr>
        <w:fldChar w:fldCharType="begin"/>
      </w:r>
      <w:r w:rsidR="0028362F">
        <w:rPr>
          <w:lang w:val="en-US"/>
        </w:rPr>
        <w:instrText xml:space="preserve"> REF _Ref430176965 \r \h </w:instrText>
      </w:r>
      <w:r w:rsidR="007313A4">
        <w:rPr>
          <w:lang w:val="en-US"/>
        </w:rPr>
      </w:r>
      <w:r w:rsidR="007313A4">
        <w:rPr>
          <w:lang w:val="en-US"/>
        </w:rPr>
        <w:fldChar w:fldCharType="separate"/>
      </w:r>
      <w:r w:rsidR="0028362F">
        <w:rPr>
          <w:lang w:val="en-US"/>
        </w:rPr>
        <w:t>[2]</w:t>
      </w:r>
      <w:r w:rsidR="007313A4">
        <w:rPr>
          <w:lang w:val="en-US"/>
        </w:rPr>
        <w:fldChar w:fldCharType="end"/>
      </w:r>
      <w:r w:rsidR="0028362F">
        <w:rPr>
          <w:lang w:val="en-US"/>
        </w:rPr>
        <w:t>.</w:t>
      </w:r>
    </w:p>
    <w:p w:rsidR="00084A24" w:rsidRDefault="00084A24" w:rsidP="008E011C">
      <w:pPr>
        <w:spacing w:after="0" w:afterAutospacing="0"/>
        <w:rPr>
          <w:lang w:val="en-US"/>
        </w:rPr>
      </w:pPr>
    </w:p>
    <w:p w:rsidR="00EA402A" w:rsidRDefault="00EF5F53" w:rsidP="008E011C">
      <w:pPr>
        <w:spacing w:after="0" w:afterAutospacing="0"/>
        <w:rPr>
          <w:lang w:val="en-US"/>
        </w:rPr>
      </w:pPr>
      <w:r>
        <w:rPr>
          <w:noProof/>
          <w:lang w:val="en-US" w:eastAsia="zh-CN"/>
        </w:rPr>
        <mc:AlternateContent>
          <mc:Choice Requires="wps">
            <w:drawing>
              <wp:inline distT="0" distB="0" distL="0" distR="0" wp14:anchorId="623EC701" wp14:editId="1D655A31">
                <wp:extent cx="6314440" cy="4768850"/>
                <wp:effectExtent l="0" t="0" r="10160" b="127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4440" cy="4768850"/>
                        </a:xfrm>
                        <a:prstGeom prst="rect">
                          <a:avLst/>
                        </a:prstGeom>
                        <a:solidFill>
                          <a:srgbClr val="FFFFFF"/>
                        </a:solidFill>
                        <a:ln w="9525">
                          <a:solidFill>
                            <a:srgbClr val="000000"/>
                          </a:solidFill>
                          <a:miter lim="800000"/>
                          <a:headEnd/>
                          <a:tailEnd/>
                        </a:ln>
                      </wps:spPr>
                      <wps:txbx>
                        <w:txbxContent>
                          <w:p w:rsidR="001149CA" w:rsidRPr="00524694" w:rsidRDefault="001149CA" w:rsidP="001149CA">
                            <w:pPr>
                              <w:snapToGrid/>
                              <w:spacing w:after="0" w:afterAutospacing="0"/>
                              <w:rPr>
                                <w:rFonts w:eastAsia="MS Mincho"/>
                                <w:b/>
                                <w:highlight w:val="yellow"/>
                                <w:u w:val="single"/>
                                <w:lang w:val="en-US"/>
                              </w:rPr>
                            </w:pPr>
                            <w:r w:rsidRPr="006648CC">
                              <w:rPr>
                                <w:rFonts w:eastAsia="MS Mincho" w:hint="eastAsia"/>
                                <w:b/>
                                <w:highlight w:val="green"/>
                                <w:u w:val="single"/>
                                <w:lang w:val="en-US"/>
                              </w:rPr>
                              <w:t>Agreements:</w:t>
                            </w:r>
                          </w:p>
                          <w:p w:rsidR="001149CA" w:rsidRPr="00CD4C5A" w:rsidRDefault="001149CA" w:rsidP="001A0E23">
                            <w:pPr>
                              <w:numPr>
                                <w:ilvl w:val="0"/>
                                <w:numId w:val="11"/>
                              </w:numPr>
                              <w:snapToGrid/>
                              <w:spacing w:after="0" w:afterAutospacing="0"/>
                              <w:jc w:val="left"/>
                              <w:rPr>
                                <w:rFonts w:eastAsia="MS Mincho"/>
                                <w:lang w:val="en-US"/>
                              </w:rPr>
                            </w:pPr>
                            <w:r w:rsidRPr="00CD4C5A">
                              <w:rPr>
                                <w:rFonts w:eastAsia="MS Mincho"/>
                                <w:lang w:val="en-US"/>
                              </w:rPr>
                              <w:t>For CWS adjustment based on HARQ-ACKs,</w:t>
                            </w:r>
                          </w:p>
                          <w:p w:rsidR="001149CA" w:rsidRPr="00CD4C5A" w:rsidRDefault="001149CA" w:rsidP="001A0E23">
                            <w:pPr>
                              <w:numPr>
                                <w:ilvl w:val="1"/>
                                <w:numId w:val="11"/>
                              </w:numPr>
                              <w:snapToGrid/>
                              <w:spacing w:after="0" w:afterAutospacing="0"/>
                              <w:jc w:val="left"/>
                              <w:rPr>
                                <w:rFonts w:eastAsia="MS Mincho"/>
                                <w:lang w:val="en-US"/>
                              </w:rPr>
                            </w:pPr>
                            <w:r w:rsidRPr="00CD4C5A">
                              <w:rPr>
                                <w:rFonts w:eastAsia="MS Mincho"/>
                                <w:lang w:val="en-US"/>
                              </w:rPr>
                              <w:t>Set of CWSs for LBT priority class 3 = {15, 31, 63}</w:t>
                            </w:r>
                          </w:p>
                          <w:p w:rsidR="001149CA" w:rsidRPr="00CD4C5A" w:rsidRDefault="001149CA" w:rsidP="001A0E23">
                            <w:pPr>
                              <w:numPr>
                                <w:ilvl w:val="1"/>
                                <w:numId w:val="11"/>
                              </w:numPr>
                              <w:snapToGrid/>
                              <w:spacing w:after="0" w:afterAutospacing="0"/>
                              <w:jc w:val="left"/>
                              <w:rPr>
                                <w:rFonts w:eastAsia="MS Mincho"/>
                                <w:lang w:val="en-US"/>
                              </w:rPr>
                            </w:pPr>
                            <w:r w:rsidRPr="00CD4C5A">
                              <w:rPr>
                                <w:rFonts w:eastAsia="MS Mincho"/>
                                <w:lang w:val="en-US"/>
                              </w:rPr>
                              <w:t xml:space="preserve">The CWS is increased if at least Z % of the HARQ-ACK feedback values for a reference subframe set </w:t>
                            </w:r>
                            <w:proofErr w:type="gramStart"/>
                            <w:r w:rsidRPr="00CD4C5A">
                              <w:rPr>
                                <w:rFonts w:eastAsia="MS Mincho"/>
                                <w:lang w:val="en-US"/>
                              </w:rPr>
                              <w:t>are</w:t>
                            </w:r>
                            <w:proofErr w:type="gramEnd"/>
                            <w:r w:rsidRPr="00CD4C5A">
                              <w:rPr>
                                <w:rFonts w:eastAsia="MS Mincho"/>
                                <w:lang w:val="en-US"/>
                              </w:rPr>
                              <w:t xml:space="preserve"> NACK. Otherwise, the CWS is reset to the minimum value (i.e., 15).</w:t>
                            </w:r>
                          </w:p>
                          <w:p w:rsidR="001149CA" w:rsidRPr="007E578F" w:rsidRDefault="001149CA" w:rsidP="001A0E23">
                            <w:pPr>
                              <w:numPr>
                                <w:ilvl w:val="2"/>
                                <w:numId w:val="11"/>
                              </w:numPr>
                              <w:snapToGrid/>
                              <w:spacing w:after="0" w:afterAutospacing="0"/>
                              <w:jc w:val="left"/>
                              <w:rPr>
                                <w:rFonts w:eastAsia="MS Mincho"/>
                                <w:highlight w:val="yellow"/>
                                <w:lang w:val="en-US"/>
                              </w:rPr>
                            </w:pPr>
                            <w:r w:rsidRPr="007E578F">
                              <w:rPr>
                                <w:rFonts w:eastAsia="MS Mincho"/>
                                <w:highlight w:val="yellow"/>
                                <w:lang w:val="en-US"/>
                              </w:rPr>
                              <w:t>Reference subframe set (to be down selected)</w:t>
                            </w:r>
                          </w:p>
                          <w:p w:rsidR="001149CA" w:rsidRPr="006648CC" w:rsidRDefault="001149CA" w:rsidP="001A0E23">
                            <w:pPr>
                              <w:numPr>
                                <w:ilvl w:val="3"/>
                                <w:numId w:val="11"/>
                              </w:numPr>
                              <w:snapToGrid/>
                              <w:spacing w:after="0" w:afterAutospacing="0"/>
                              <w:jc w:val="left"/>
                              <w:rPr>
                                <w:rFonts w:eastAsia="MS Mincho"/>
                                <w:lang w:val="en-US"/>
                              </w:rPr>
                            </w:pPr>
                            <w:r w:rsidRPr="00CD4C5A">
                              <w:rPr>
                                <w:rFonts w:eastAsia="MS Mincho"/>
                                <w:lang w:val="en-US"/>
                              </w:rPr>
                              <w:t>Alt. 1: the latest DL subframe for which HARQ-ACK feedback is available</w:t>
                            </w:r>
                          </w:p>
                          <w:p w:rsidR="001149CA" w:rsidRPr="006648CC" w:rsidRDefault="001149CA" w:rsidP="001A0E23">
                            <w:pPr>
                              <w:numPr>
                                <w:ilvl w:val="3"/>
                                <w:numId w:val="11"/>
                              </w:numPr>
                              <w:snapToGrid/>
                              <w:spacing w:after="0" w:afterAutospacing="0"/>
                              <w:jc w:val="left"/>
                              <w:rPr>
                                <w:rFonts w:eastAsia="MS Mincho"/>
                                <w:lang w:val="en-US"/>
                              </w:rPr>
                            </w:pPr>
                            <w:r w:rsidRPr="00CD4C5A">
                              <w:rPr>
                                <w:rFonts w:eastAsia="MS Mincho"/>
                                <w:lang w:val="en-US"/>
                              </w:rPr>
                              <w:t xml:space="preserve">Alt. 2: </w:t>
                            </w:r>
                            <w:r w:rsidRPr="00B327AF">
                              <w:rPr>
                                <w:rFonts w:eastAsia="MS Mincho"/>
                                <w:lang w:val="en-US"/>
                              </w:rPr>
                              <w:t>the first DL subframe</w:t>
                            </w:r>
                            <w:r w:rsidRPr="00CD4C5A">
                              <w:rPr>
                                <w:rFonts w:eastAsia="MS Mincho"/>
                                <w:lang w:val="en-US"/>
                              </w:rPr>
                              <w:t xml:space="preserve"> of the latest DL data burst for which HARQ-ACK feedback is availabl</w:t>
                            </w:r>
                            <w:r w:rsidRPr="00CD4C5A">
                              <w:rPr>
                                <w:rFonts w:eastAsia="MS Mincho" w:hint="eastAsia"/>
                                <w:lang w:val="en-US"/>
                              </w:rPr>
                              <w:t>e</w:t>
                            </w:r>
                            <w:r w:rsidRPr="00CD4C5A">
                              <w:rPr>
                                <w:rFonts w:eastAsia="MS Mincho"/>
                                <w:lang w:val="en-US"/>
                              </w:rPr>
                              <w:t xml:space="preserve"> </w:t>
                            </w:r>
                          </w:p>
                          <w:p w:rsidR="001149CA" w:rsidRDefault="001149CA" w:rsidP="001A0E23">
                            <w:pPr>
                              <w:numPr>
                                <w:ilvl w:val="3"/>
                                <w:numId w:val="11"/>
                              </w:numPr>
                              <w:snapToGrid/>
                              <w:spacing w:after="0" w:afterAutospacing="0"/>
                              <w:jc w:val="left"/>
                              <w:rPr>
                                <w:rFonts w:eastAsia="MS Mincho"/>
                                <w:lang w:val="en-US"/>
                              </w:rPr>
                            </w:pPr>
                            <w:r w:rsidRPr="00CD4C5A">
                              <w:rPr>
                                <w:rFonts w:eastAsia="MS Mincho"/>
                                <w:lang w:val="en-US"/>
                              </w:rPr>
                              <w:t xml:space="preserve">Alt. 3: all subframes </w:t>
                            </w:r>
                            <w:r w:rsidRPr="00CD4C5A">
                              <w:rPr>
                                <w:rFonts w:eastAsia="MS Mincho" w:hint="eastAsia"/>
                                <w:lang w:val="en-US"/>
                              </w:rPr>
                              <w:t xml:space="preserve">for </w:t>
                            </w:r>
                            <w:r w:rsidRPr="00CD4C5A">
                              <w:rPr>
                                <w:rFonts w:eastAsia="MS Mincho"/>
                                <w:lang w:val="en-US"/>
                              </w:rPr>
                              <w:t>which HARQ-ACK feedback is available</w:t>
                            </w:r>
                            <w:r w:rsidRPr="00CD4C5A">
                              <w:rPr>
                                <w:rFonts w:eastAsia="MS Mincho" w:hint="eastAsia"/>
                                <w:lang w:val="en-US"/>
                              </w:rPr>
                              <w:t xml:space="preserve"> </w:t>
                            </w:r>
                            <w:r w:rsidRPr="00CD4C5A">
                              <w:rPr>
                                <w:rFonts w:eastAsia="MS Mincho"/>
                                <w:lang w:val="en-US"/>
                              </w:rPr>
                              <w:t>of the latest DL data burst</w:t>
                            </w:r>
                            <w:r w:rsidRPr="00CD4C5A">
                              <w:rPr>
                                <w:rFonts w:eastAsia="MS Mincho" w:hint="eastAsia"/>
                                <w:lang w:val="en-US"/>
                              </w:rPr>
                              <w:t xml:space="preserve"> </w:t>
                            </w:r>
                            <w:r w:rsidRPr="00CD4C5A">
                              <w:rPr>
                                <w:rFonts w:eastAsia="MS Mincho"/>
                                <w:lang w:val="en-US"/>
                              </w:rPr>
                              <w:t>for which HARQ-ACK feedback is available</w:t>
                            </w:r>
                          </w:p>
                          <w:p w:rsidR="001149CA" w:rsidRPr="007E578F" w:rsidRDefault="001149CA" w:rsidP="001A0E23">
                            <w:pPr>
                              <w:numPr>
                                <w:ilvl w:val="2"/>
                                <w:numId w:val="11"/>
                              </w:numPr>
                              <w:snapToGrid/>
                              <w:spacing w:after="0" w:afterAutospacing="0"/>
                              <w:jc w:val="left"/>
                              <w:rPr>
                                <w:rFonts w:eastAsia="MS Mincho"/>
                                <w:highlight w:val="yellow"/>
                                <w:lang w:val="en-US"/>
                              </w:rPr>
                            </w:pPr>
                            <w:r w:rsidRPr="007E578F">
                              <w:rPr>
                                <w:rFonts w:eastAsia="MS Mincho"/>
                                <w:highlight w:val="yellow"/>
                                <w:lang w:val="en-US"/>
                              </w:rPr>
                              <w:t xml:space="preserve">FFS on the Z value. Select one out of {10%, 50%, 75%, </w:t>
                            </w:r>
                            <w:proofErr w:type="gramStart"/>
                            <w:r w:rsidRPr="007E578F">
                              <w:rPr>
                                <w:rFonts w:eastAsia="MS Mincho"/>
                                <w:highlight w:val="yellow"/>
                                <w:lang w:val="en-US"/>
                              </w:rPr>
                              <w:t>100</w:t>
                            </w:r>
                            <w:proofErr w:type="gramEnd"/>
                            <w:r w:rsidRPr="007E578F">
                              <w:rPr>
                                <w:rFonts w:eastAsia="MS Mincho"/>
                                <w:highlight w:val="yellow"/>
                                <w:lang w:val="en-US"/>
                              </w:rPr>
                              <w:t>%}.</w:t>
                            </w:r>
                          </w:p>
                          <w:p w:rsidR="001149CA" w:rsidRPr="00CD4C5A" w:rsidRDefault="001149CA" w:rsidP="001A0E23">
                            <w:pPr>
                              <w:numPr>
                                <w:ilvl w:val="0"/>
                                <w:numId w:val="11"/>
                              </w:numPr>
                              <w:snapToGrid/>
                              <w:spacing w:after="0" w:afterAutospacing="0"/>
                              <w:jc w:val="left"/>
                              <w:rPr>
                                <w:rFonts w:eastAsia="MS Mincho"/>
                                <w:lang w:val="en-US"/>
                              </w:rPr>
                            </w:pPr>
                            <w:r w:rsidRPr="00CD4C5A">
                              <w:rPr>
                                <w:rFonts w:eastAsia="MS Mincho"/>
                                <w:lang w:val="en-US"/>
                              </w:rPr>
                              <w:t xml:space="preserve">In addition, the CWS is reset to the minimum value (i.e., 15) if the maximum CWS (i.e., 63) is used for K consecutive </w:t>
                            </w:r>
                            <w:proofErr w:type="spellStart"/>
                            <w:r w:rsidRPr="00CD4C5A">
                              <w:rPr>
                                <w:rFonts w:eastAsia="MS Mincho"/>
                                <w:lang w:val="en-US"/>
                              </w:rPr>
                              <w:t>eCCA</w:t>
                            </w:r>
                            <w:proofErr w:type="spellEnd"/>
                            <w:r w:rsidRPr="00CD4C5A">
                              <w:rPr>
                                <w:rFonts w:eastAsia="MS Mincho"/>
                                <w:lang w:val="en-US"/>
                              </w:rPr>
                              <w:t xml:space="preserve"> for transmission</w:t>
                            </w:r>
                          </w:p>
                          <w:p w:rsidR="001149CA" w:rsidRPr="00CD4C5A" w:rsidRDefault="001149CA" w:rsidP="001A0E23">
                            <w:pPr>
                              <w:numPr>
                                <w:ilvl w:val="1"/>
                                <w:numId w:val="11"/>
                              </w:numPr>
                              <w:snapToGrid/>
                              <w:spacing w:after="0" w:afterAutospacing="0"/>
                              <w:jc w:val="left"/>
                              <w:rPr>
                                <w:rFonts w:eastAsia="MS Mincho"/>
                                <w:lang w:val="en-US"/>
                              </w:rPr>
                            </w:pPr>
                            <w:r w:rsidRPr="00CD4C5A">
                              <w:rPr>
                                <w:rFonts w:eastAsia="MS Mincho" w:hint="eastAsia"/>
                                <w:lang w:val="en-US"/>
                              </w:rPr>
                              <w:t xml:space="preserve">K is selected by NW from the set of values from (1, </w:t>
                            </w:r>
                            <w:r w:rsidRPr="00CD4C5A">
                              <w:rPr>
                                <w:rFonts w:eastAsia="MS Mincho"/>
                                <w:lang w:val="en-US"/>
                              </w:rPr>
                              <w:t>…</w:t>
                            </w:r>
                            <w:r w:rsidRPr="00CD4C5A">
                              <w:rPr>
                                <w:rFonts w:eastAsia="MS Mincho" w:hint="eastAsia"/>
                                <w:lang w:val="en-US"/>
                              </w:rPr>
                              <w:t>,8)</w:t>
                            </w:r>
                          </w:p>
                          <w:p w:rsidR="001149CA" w:rsidRPr="00CD4C5A" w:rsidRDefault="001149CA" w:rsidP="001A0E23">
                            <w:pPr>
                              <w:numPr>
                                <w:ilvl w:val="1"/>
                                <w:numId w:val="11"/>
                              </w:numPr>
                              <w:snapToGrid/>
                              <w:spacing w:after="0" w:afterAutospacing="0"/>
                              <w:jc w:val="left"/>
                              <w:rPr>
                                <w:rFonts w:eastAsia="MS Mincho"/>
                                <w:b/>
                                <w:lang w:val="en-US"/>
                              </w:rPr>
                            </w:pPr>
                            <w:r w:rsidRPr="00CD4C5A">
                              <w:rPr>
                                <w:rFonts w:eastAsia="MS Mincho"/>
                                <w:lang w:val="en-US"/>
                              </w:rPr>
                              <w:t xml:space="preserve">FFS: Whether the CWS is reset to the minimum value if there has been no DL transmission by the </w:t>
                            </w:r>
                            <w:proofErr w:type="spellStart"/>
                            <w:r w:rsidRPr="00CD4C5A">
                              <w:rPr>
                                <w:rFonts w:eastAsia="MS Mincho"/>
                                <w:lang w:val="en-US"/>
                              </w:rPr>
                              <w:t>eNB</w:t>
                            </w:r>
                            <w:proofErr w:type="spellEnd"/>
                            <w:r w:rsidRPr="00CD4C5A">
                              <w:rPr>
                                <w:rFonts w:eastAsia="MS Mincho"/>
                                <w:lang w:val="en-US"/>
                              </w:rPr>
                              <w:t xml:space="preserve"> for a duration of at least T</w:t>
                            </w:r>
                          </w:p>
                          <w:p w:rsidR="001149CA" w:rsidRPr="007E578F" w:rsidRDefault="001149CA" w:rsidP="001A0E23">
                            <w:pPr>
                              <w:numPr>
                                <w:ilvl w:val="0"/>
                                <w:numId w:val="11"/>
                              </w:numPr>
                              <w:snapToGrid/>
                              <w:spacing w:after="0" w:afterAutospacing="0"/>
                              <w:jc w:val="left"/>
                              <w:rPr>
                                <w:rFonts w:eastAsia="MS Mincho"/>
                                <w:highlight w:val="yellow"/>
                                <w:lang w:val="en-US"/>
                              </w:rPr>
                            </w:pPr>
                            <w:r w:rsidRPr="007E578F">
                              <w:rPr>
                                <w:rFonts w:eastAsia="MS Mincho" w:hint="eastAsia"/>
                                <w:highlight w:val="yellow"/>
                                <w:lang w:val="en-US"/>
                              </w:rPr>
                              <w:t>FFS: HARQ-ACK DTX</w:t>
                            </w:r>
                          </w:p>
                          <w:p w:rsidR="00084A24" w:rsidRPr="00084A24" w:rsidRDefault="00084A24">
                            <w:pPr>
                              <w:rPr>
                                <w:lang w:val="en-US"/>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7.2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">
                <v:textbox>
                  <w:txbxContent>
                    <w:p w:rsidR="001149CA" w:rsidRPr="00524694" w:rsidRDefault="001149CA" w:rsidP="001149CA">
                      <w:pPr>
                        <w:snapToGrid/>
                        <w:spacing w:after="0" w:afterAutospacing="0"/>
                        <w:rPr>
                          <w:rFonts w:eastAsia="MS Mincho"/>
                          <w:b/>
                          <w:highlight w:val="yellow"/>
                          <w:u w:val="single"/>
                          <w:lang w:val="en-US"/>
                        </w:rPr>
                      </w:pPr>
                      <w:r w:rsidRPr="006648CC">
                        <w:rPr>
                          <w:rFonts w:eastAsia="MS Mincho" w:hint="eastAsia"/>
                          <w:b/>
                          <w:highlight w:val="green"/>
                          <w:u w:val="single"/>
                          <w:lang w:val="en-US"/>
                        </w:rPr>
                        <w:t>Agreements:</w:t>
                      </w:r>
                    </w:p>
                    <w:p w:rsidR="001149CA" w:rsidRPr="00CD4C5A" w:rsidRDefault="001149CA" w:rsidP="001A0E23">
                      <w:pPr>
                        <w:numPr>
                          <w:ilvl w:val="0"/>
                          <w:numId w:val="11"/>
                        </w:numPr>
                        <w:snapToGrid/>
                        <w:spacing w:after="0" w:afterAutospacing="0"/>
                        <w:jc w:val="left"/>
                        <w:rPr>
                          <w:rFonts w:eastAsia="MS Mincho"/>
                          <w:lang w:val="en-US"/>
                        </w:rPr>
                      </w:pPr>
                      <w:r w:rsidRPr="00CD4C5A">
                        <w:rPr>
                          <w:rFonts w:eastAsia="MS Mincho"/>
                          <w:lang w:val="en-US"/>
                        </w:rPr>
                        <w:t>For CWS adjustment based on HARQ-ACKs,</w:t>
                      </w:r>
                    </w:p>
                    <w:p w:rsidR="001149CA" w:rsidRPr="00CD4C5A" w:rsidRDefault="001149CA" w:rsidP="001A0E23">
                      <w:pPr>
                        <w:numPr>
                          <w:ilvl w:val="1"/>
                          <w:numId w:val="11"/>
                        </w:numPr>
                        <w:snapToGrid/>
                        <w:spacing w:after="0" w:afterAutospacing="0"/>
                        <w:jc w:val="left"/>
                        <w:rPr>
                          <w:rFonts w:eastAsia="MS Mincho"/>
                          <w:lang w:val="en-US"/>
                        </w:rPr>
                      </w:pPr>
                      <w:r w:rsidRPr="00CD4C5A">
                        <w:rPr>
                          <w:rFonts w:eastAsia="MS Mincho"/>
                          <w:lang w:val="en-US"/>
                        </w:rPr>
                        <w:t>Set of CWSs for LBT priority class 3 = {15, 31, 63}</w:t>
                      </w:r>
                    </w:p>
                    <w:p w:rsidR="001149CA" w:rsidRPr="00CD4C5A" w:rsidRDefault="001149CA" w:rsidP="001A0E23">
                      <w:pPr>
                        <w:numPr>
                          <w:ilvl w:val="1"/>
                          <w:numId w:val="11"/>
                        </w:numPr>
                        <w:snapToGrid/>
                        <w:spacing w:after="0" w:afterAutospacing="0"/>
                        <w:jc w:val="left"/>
                        <w:rPr>
                          <w:rFonts w:eastAsia="MS Mincho"/>
                          <w:lang w:val="en-US"/>
                        </w:rPr>
                      </w:pPr>
                      <w:r w:rsidRPr="00CD4C5A">
                        <w:rPr>
                          <w:rFonts w:eastAsia="MS Mincho"/>
                          <w:lang w:val="en-US"/>
                        </w:rPr>
                        <w:t xml:space="preserve">The CWS is increased if at least Z % of the HARQ-ACK feedback values for a reference subframe set </w:t>
                      </w:r>
                      <w:proofErr w:type="gramStart"/>
                      <w:r w:rsidRPr="00CD4C5A">
                        <w:rPr>
                          <w:rFonts w:eastAsia="MS Mincho"/>
                          <w:lang w:val="en-US"/>
                        </w:rPr>
                        <w:t>are</w:t>
                      </w:r>
                      <w:proofErr w:type="gramEnd"/>
                      <w:r w:rsidRPr="00CD4C5A">
                        <w:rPr>
                          <w:rFonts w:eastAsia="MS Mincho"/>
                          <w:lang w:val="en-US"/>
                        </w:rPr>
                        <w:t xml:space="preserve"> NACK. Otherwise, the CWS is reset to the minimum value (i.e., 15).</w:t>
                      </w:r>
                    </w:p>
                    <w:p w:rsidR="001149CA" w:rsidRPr="007E578F" w:rsidRDefault="001149CA" w:rsidP="001A0E23">
                      <w:pPr>
                        <w:numPr>
                          <w:ilvl w:val="2"/>
                          <w:numId w:val="11"/>
                        </w:numPr>
                        <w:snapToGrid/>
                        <w:spacing w:after="0" w:afterAutospacing="0"/>
                        <w:jc w:val="left"/>
                        <w:rPr>
                          <w:rFonts w:eastAsia="MS Mincho"/>
                          <w:highlight w:val="yellow"/>
                          <w:lang w:val="en-US"/>
                        </w:rPr>
                      </w:pPr>
                      <w:r w:rsidRPr="007E578F">
                        <w:rPr>
                          <w:rFonts w:eastAsia="MS Mincho"/>
                          <w:highlight w:val="yellow"/>
                          <w:lang w:val="en-US"/>
                        </w:rPr>
                        <w:t>Reference subframe set (to be down selected)</w:t>
                      </w:r>
                    </w:p>
                    <w:p w:rsidR="001149CA" w:rsidRPr="006648CC" w:rsidRDefault="001149CA" w:rsidP="001A0E23">
                      <w:pPr>
                        <w:numPr>
                          <w:ilvl w:val="3"/>
                          <w:numId w:val="11"/>
                        </w:numPr>
                        <w:snapToGrid/>
                        <w:spacing w:after="0" w:afterAutospacing="0"/>
                        <w:jc w:val="left"/>
                        <w:rPr>
                          <w:rFonts w:eastAsia="MS Mincho"/>
                          <w:lang w:val="en-US"/>
                        </w:rPr>
                      </w:pPr>
                      <w:r w:rsidRPr="00CD4C5A">
                        <w:rPr>
                          <w:rFonts w:eastAsia="MS Mincho"/>
                          <w:lang w:val="en-US"/>
                        </w:rPr>
                        <w:t>Alt. 1: the latest DL subframe for which HARQ-ACK feedback is available</w:t>
                      </w:r>
                    </w:p>
                    <w:p w:rsidR="001149CA" w:rsidRPr="006648CC" w:rsidRDefault="001149CA" w:rsidP="001A0E23">
                      <w:pPr>
                        <w:numPr>
                          <w:ilvl w:val="3"/>
                          <w:numId w:val="11"/>
                        </w:numPr>
                        <w:snapToGrid/>
                        <w:spacing w:after="0" w:afterAutospacing="0"/>
                        <w:jc w:val="left"/>
                        <w:rPr>
                          <w:rFonts w:eastAsia="MS Mincho"/>
                          <w:lang w:val="en-US"/>
                        </w:rPr>
                      </w:pPr>
                      <w:r w:rsidRPr="00CD4C5A">
                        <w:rPr>
                          <w:rFonts w:eastAsia="MS Mincho"/>
                          <w:lang w:val="en-US"/>
                        </w:rPr>
                        <w:t xml:space="preserve">Alt. 2: </w:t>
                      </w:r>
                      <w:r w:rsidRPr="00B327AF">
                        <w:rPr>
                          <w:rFonts w:eastAsia="MS Mincho"/>
                          <w:lang w:val="en-US"/>
                        </w:rPr>
                        <w:t>the first DL subframe</w:t>
                      </w:r>
                      <w:r w:rsidRPr="00CD4C5A">
                        <w:rPr>
                          <w:rFonts w:eastAsia="MS Mincho"/>
                          <w:lang w:val="en-US"/>
                        </w:rPr>
                        <w:t xml:space="preserve"> of the latest DL data burst for which HARQ-ACK feedback is availabl</w:t>
                      </w:r>
                      <w:r w:rsidRPr="00CD4C5A">
                        <w:rPr>
                          <w:rFonts w:eastAsia="MS Mincho" w:hint="eastAsia"/>
                          <w:lang w:val="en-US"/>
                        </w:rPr>
                        <w:t>e</w:t>
                      </w:r>
                      <w:r w:rsidRPr="00CD4C5A">
                        <w:rPr>
                          <w:rFonts w:eastAsia="MS Mincho"/>
                          <w:lang w:val="en-US"/>
                        </w:rPr>
                        <w:t xml:space="preserve"> </w:t>
                      </w:r>
                    </w:p>
                    <w:p w:rsidR="001149CA" w:rsidRDefault="001149CA" w:rsidP="001A0E23">
                      <w:pPr>
                        <w:numPr>
                          <w:ilvl w:val="3"/>
                          <w:numId w:val="11"/>
                        </w:numPr>
                        <w:snapToGrid/>
                        <w:spacing w:after="0" w:afterAutospacing="0"/>
                        <w:jc w:val="left"/>
                        <w:rPr>
                          <w:rFonts w:eastAsia="MS Mincho"/>
                          <w:lang w:val="en-US"/>
                        </w:rPr>
                      </w:pPr>
                      <w:r w:rsidRPr="00CD4C5A">
                        <w:rPr>
                          <w:rFonts w:eastAsia="MS Mincho"/>
                          <w:lang w:val="en-US"/>
                        </w:rPr>
                        <w:t xml:space="preserve">Alt. 3: all subframes </w:t>
                      </w:r>
                      <w:r w:rsidRPr="00CD4C5A">
                        <w:rPr>
                          <w:rFonts w:eastAsia="MS Mincho" w:hint="eastAsia"/>
                          <w:lang w:val="en-US"/>
                        </w:rPr>
                        <w:t xml:space="preserve">for </w:t>
                      </w:r>
                      <w:r w:rsidRPr="00CD4C5A">
                        <w:rPr>
                          <w:rFonts w:eastAsia="MS Mincho"/>
                          <w:lang w:val="en-US"/>
                        </w:rPr>
                        <w:t>which HARQ-ACK feedback is available</w:t>
                      </w:r>
                      <w:r w:rsidRPr="00CD4C5A">
                        <w:rPr>
                          <w:rFonts w:eastAsia="MS Mincho" w:hint="eastAsia"/>
                          <w:lang w:val="en-US"/>
                        </w:rPr>
                        <w:t xml:space="preserve"> </w:t>
                      </w:r>
                      <w:r w:rsidRPr="00CD4C5A">
                        <w:rPr>
                          <w:rFonts w:eastAsia="MS Mincho"/>
                          <w:lang w:val="en-US"/>
                        </w:rPr>
                        <w:t>of the latest DL data burst</w:t>
                      </w:r>
                      <w:r w:rsidRPr="00CD4C5A">
                        <w:rPr>
                          <w:rFonts w:eastAsia="MS Mincho" w:hint="eastAsia"/>
                          <w:lang w:val="en-US"/>
                        </w:rPr>
                        <w:t xml:space="preserve"> </w:t>
                      </w:r>
                      <w:r w:rsidRPr="00CD4C5A">
                        <w:rPr>
                          <w:rFonts w:eastAsia="MS Mincho"/>
                          <w:lang w:val="en-US"/>
                        </w:rPr>
                        <w:t>for which HARQ-ACK feedback is available</w:t>
                      </w:r>
                    </w:p>
                    <w:p w:rsidR="001149CA" w:rsidRPr="007E578F" w:rsidRDefault="001149CA" w:rsidP="001A0E23">
                      <w:pPr>
                        <w:numPr>
                          <w:ilvl w:val="2"/>
                          <w:numId w:val="11"/>
                        </w:numPr>
                        <w:snapToGrid/>
                        <w:spacing w:after="0" w:afterAutospacing="0"/>
                        <w:jc w:val="left"/>
                        <w:rPr>
                          <w:rFonts w:eastAsia="MS Mincho"/>
                          <w:highlight w:val="yellow"/>
                          <w:lang w:val="en-US"/>
                        </w:rPr>
                      </w:pPr>
                      <w:r w:rsidRPr="007E578F">
                        <w:rPr>
                          <w:rFonts w:eastAsia="MS Mincho"/>
                          <w:highlight w:val="yellow"/>
                          <w:lang w:val="en-US"/>
                        </w:rPr>
                        <w:t xml:space="preserve">FFS on the Z value. Select one out of {10%, 50%, 75%, </w:t>
                      </w:r>
                      <w:proofErr w:type="gramStart"/>
                      <w:r w:rsidRPr="007E578F">
                        <w:rPr>
                          <w:rFonts w:eastAsia="MS Mincho"/>
                          <w:highlight w:val="yellow"/>
                          <w:lang w:val="en-US"/>
                        </w:rPr>
                        <w:t>100</w:t>
                      </w:r>
                      <w:proofErr w:type="gramEnd"/>
                      <w:r w:rsidRPr="007E578F">
                        <w:rPr>
                          <w:rFonts w:eastAsia="MS Mincho"/>
                          <w:highlight w:val="yellow"/>
                          <w:lang w:val="en-US"/>
                        </w:rPr>
                        <w:t>%}.</w:t>
                      </w:r>
                    </w:p>
                    <w:p w:rsidR="001149CA" w:rsidRPr="00CD4C5A" w:rsidRDefault="001149CA" w:rsidP="001A0E23">
                      <w:pPr>
                        <w:numPr>
                          <w:ilvl w:val="0"/>
                          <w:numId w:val="11"/>
                        </w:numPr>
                        <w:snapToGrid/>
                        <w:spacing w:after="0" w:afterAutospacing="0"/>
                        <w:jc w:val="left"/>
                        <w:rPr>
                          <w:rFonts w:eastAsia="MS Mincho"/>
                          <w:lang w:val="en-US"/>
                        </w:rPr>
                      </w:pPr>
                      <w:r w:rsidRPr="00CD4C5A">
                        <w:rPr>
                          <w:rFonts w:eastAsia="MS Mincho"/>
                          <w:lang w:val="en-US"/>
                        </w:rPr>
                        <w:t xml:space="preserve">In addition, the CWS is reset to the minimum value (i.e., 15) if the maximum CWS (i.e., 63) is used for K consecutive </w:t>
                      </w:r>
                      <w:proofErr w:type="spellStart"/>
                      <w:r w:rsidRPr="00CD4C5A">
                        <w:rPr>
                          <w:rFonts w:eastAsia="MS Mincho"/>
                          <w:lang w:val="en-US"/>
                        </w:rPr>
                        <w:t>eCCA</w:t>
                      </w:r>
                      <w:proofErr w:type="spellEnd"/>
                      <w:r w:rsidRPr="00CD4C5A">
                        <w:rPr>
                          <w:rFonts w:eastAsia="MS Mincho"/>
                          <w:lang w:val="en-US"/>
                        </w:rPr>
                        <w:t xml:space="preserve"> for transmission</w:t>
                      </w:r>
                    </w:p>
                    <w:p w:rsidR="001149CA" w:rsidRPr="00CD4C5A" w:rsidRDefault="001149CA" w:rsidP="001A0E23">
                      <w:pPr>
                        <w:numPr>
                          <w:ilvl w:val="1"/>
                          <w:numId w:val="11"/>
                        </w:numPr>
                        <w:snapToGrid/>
                        <w:spacing w:after="0" w:afterAutospacing="0"/>
                        <w:jc w:val="left"/>
                        <w:rPr>
                          <w:rFonts w:eastAsia="MS Mincho"/>
                          <w:lang w:val="en-US"/>
                        </w:rPr>
                      </w:pPr>
                      <w:r w:rsidRPr="00CD4C5A">
                        <w:rPr>
                          <w:rFonts w:eastAsia="MS Mincho" w:hint="eastAsia"/>
                          <w:lang w:val="en-US"/>
                        </w:rPr>
                        <w:t xml:space="preserve">K is selected by NW from the set of values from (1, </w:t>
                      </w:r>
                      <w:r w:rsidRPr="00CD4C5A">
                        <w:rPr>
                          <w:rFonts w:eastAsia="MS Mincho"/>
                          <w:lang w:val="en-US"/>
                        </w:rPr>
                        <w:t>…</w:t>
                      </w:r>
                      <w:r w:rsidRPr="00CD4C5A">
                        <w:rPr>
                          <w:rFonts w:eastAsia="MS Mincho" w:hint="eastAsia"/>
                          <w:lang w:val="en-US"/>
                        </w:rPr>
                        <w:t>,8)</w:t>
                      </w:r>
                    </w:p>
                    <w:p w:rsidR="001149CA" w:rsidRPr="00CD4C5A" w:rsidRDefault="001149CA" w:rsidP="001A0E23">
                      <w:pPr>
                        <w:numPr>
                          <w:ilvl w:val="1"/>
                          <w:numId w:val="11"/>
                        </w:numPr>
                        <w:snapToGrid/>
                        <w:spacing w:after="0" w:afterAutospacing="0"/>
                        <w:jc w:val="left"/>
                        <w:rPr>
                          <w:rFonts w:eastAsia="MS Mincho"/>
                          <w:b/>
                          <w:lang w:val="en-US"/>
                        </w:rPr>
                      </w:pPr>
                      <w:r w:rsidRPr="00CD4C5A">
                        <w:rPr>
                          <w:rFonts w:eastAsia="MS Mincho"/>
                          <w:lang w:val="en-US"/>
                        </w:rPr>
                        <w:t xml:space="preserve">FFS: Whether the CWS is reset to the minimum value if there has been no DL transmission by the </w:t>
                      </w:r>
                      <w:proofErr w:type="spellStart"/>
                      <w:r w:rsidRPr="00CD4C5A">
                        <w:rPr>
                          <w:rFonts w:eastAsia="MS Mincho"/>
                          <w:lang w:val="en-US"/>
                        </w:rPr>
                        <w:t>eNB</w:t>
                      </w:r>
                      <w:proofErr w:type="spellEnd"/>
                      <w:r w:rsidRPr="00CD4C5A">
                        <w:rPr>
                          <w:rFonts w:eastAsia="MS Mincho"/>
                          <w:lang w:val="en-US"/>
                        </w:rPr>
                        <w:t xml:space="preserve"> for a duration of at least T</w:t>
                      </w:r>
                    </w:p>
                    <w:p w:rsidR="001149CA" w:rsidRPr="007E578F" w:rsidRDefault="001149CA" w:rsidP="001A0E23">
                      <w:pPr>
                        <w:numPr>
                          <w:ilvl w:val="0"/>
                          <w:numId w:val="11"/>
                        </w:numPr>
                        <w:snapToGrid/>
                        <w:spacing w:after="0" w:afterAutospacing="0"/>
                        <w:jc w:val="left"/>
                        <w:rPr>
                          <w:rFonts w:eastAsia="MS Mincho"/>
                          <w:highlight w:val="yellow"/>
                          <w:lang w:val="en-US"/>
                        </w:rPr>
                      </w:pPr>
                      <w:r w:rsidRPr="007E578F">
                        <w:rPr>
                          <w:rFonts w:eastAsia="MS Mincho" w:hint="eastAsia"/>
                          <w:highlight w:val="yellow"/>
                          <w:lang w:val="en-US"/>
                        </w:rPr>
                        <w:t>FFS: HARQ-ACK DTX</w:t>
                      </w:r>
                    </w:p>
                    <w:p w:rsidR="00084A24" w:rsidRPr="00084A24" w:rsidRDefault="00084A24">
                      <w:pPr>
                        <w:rPr>
                          <w:lang w:val="en-US"/>
                        </w:rPr>
                      </w:pPr>
                    </w:p>
                  </w:txbxContent>
                </v:textbox>
                <w10:anchorlock/>
              </v:shape>
            </w:pict>
          </mc:Fallback>
        </mc:AlternateContent>
      </w:r>
    </w:p>
    <w:p w:rsidR="006D7ABE" w:rsidRDefault="00D71750" w:rsidP="00D71750">
      <w:pPr>
        <w:spacing w:after="0" w:afterAutospacing="0"/>
        <w:rPr>
          <w:lang w:val="en-US"/>
        </w:rPr>
      </w:pPr>
      <w:r w:rsidRPr="00584DB6" w:rsidDel="00D71750">
        <w:rPr>
          <w:lang w:val="en-US"/>
        </w:rPr>
        <w:t xml:space="preserve"> </w:t>
      </w:r>
    </w:p>
    <w:p w:rsidR="00584DB6" w:rsidRDefault="0028362F" w:rsidP="008E011C">
      <w:pPr>
        <w:spacing w:after="0" w:afterAutospacing="0"/>
        <w:rPr>
          <w:lang w:val="en-US"/>
        </w:rPr>
      </w:pPr>
      <w:r w:rsidRPr="003147D4">
        <w:rPr>
          <w:lang w:val="en-US"/>
        </w:rPr>
        <w:t xml:space="preserve">In this </w:t>
      </w:r>
      <w:r>
        <w:rPr>
          <w:lang w:val="en-US"/>
        </w:rPr>
        <w:t>contribution</w:t>
      </w:r>
      <w:r w:rsidRPr="003147D4">
        <w:rPr>
          <w:lang w:val="en-US"/>
        </w:rPr>
        <w:t>, we</w:t>
      </w:r>
      <w:r w:rsidR="00BF5654">
        <w:rPr>
          <w:lang w:val="en-US"/>
        </w:rPr>
        <w:t xml:space="preserve"> discuss the remaining issues on the reference subframe set, the </w:t>
      </w:r>
      <w:r w:rsidR="008D2E08">
        <w:rPr>
          <w:lang w:val="en-US"/>
        </w:rPr>
        <w:t xml:space="preserve">threshold value </w:t>
      </w:r>
      <w:r w:rsidR="00BF5654">
        <w:rPr>
          <w:lang w:val="en-US"/>
        </w:rPr>
        <w:t xml:space="preserve">Z% and </w:t>
      </w:r>
      <w:r w:rsidR="008D2E08">
        <w:rPr>
          <w:lang w:val="en-US"/>
        </w:rPr>
        <w:t xml:space="preserve">HARQ-ACK </w:t>
      </w:r>
      <w:r w:rsidR="00BF5654">
        <w:rPr>
          <w:lang w:val="en-US"/>
        </w:rPr>
        <w:t xml:space="preserve">DTX etc. </w:t>
      </w:r>
    </w:p>
    <w:p w:rsidR="00584DB6" w:rsidRPr="000D6992" w:rsidRDefault="00584DB6" w:rsidP="008E011C">
      <w:pPr>
        <w:spacing w:after="0" w:afterAutospacing="0"/>
        <w:rPr>
          <w:lang w:val="en-US"/>
        </w:rPr>
      </w:pPr>
    </w:p>
    <w:p w:rsidR="00101474" w:rsidRPr="000D6992" w:rsidRDefault="003F6AB3" w:rsidP="00BF5654">
      <w:pPr>
        <w:pStyle w:val="Heading1"/>
        <w:spacing w:after="180"/>
        <w:rPr>
          <w:lang w:val="en-US"/>
        </w:rPr>
      </w:pPr>
      <w:r>
        <w:rPr>
          <w:lang w:val="en-US"/>
        </w:rPr>
        <w:lastRenderedPageBreak/>
        <w:t>HARQ-ACK</w:t>
      </w:r>
      <w:r w:rsidR="006D7ABE">
        <w:rPr>
          <w:lang w:val="en-US"/>
        </w:rPr>
        <w:t xml:space="preserve"> </w:t>
      </w:r>
      <w:r w:rsidR="00BF5654" w:rsidRPr="00BF5654">
        <w:rPr>
          <w:lang w:val="en-US"/>
        </w:rPr>
        <w:t xml:space="preserve">reference subframe set </w:t>
      </w:r>
    </w:p>
    <w:p w:rsidR="00D22E80" w:rsidRDefault="00D22E80" w:rsidP="00D22E80">
      <w:pPr>
        <w:spacing w:before="100" w:beforeAutospacing="1"/>
        <w:rPr>
          <w:szCs w:val="24"/>
        </w:rPr>
      </w:pPr>
      <w:r w:rsidRPr="000D6992">
        <w:rPr>
          <w:szCs w:val="24"/>
          <w:lang w:val="en-US"/>
        </w:rPr>
        <w:t xml:space="preserve">In </w:t>
      </w:r>
      <w:proofErr w:type="spellStart"/>
      <w:r w:rsidRPr="000D6992">
        <w:rPr>
          <w:szCs w:val="24"/>
          <w:lang w:val="en-US"/>
        </w:rPr>
        <w:t>WiFi</w:t>
      </w:r>
      <w:proofErr w:type="spellEnd"/>
      <w:r w:rsidRPr="000D6992">
        <w:rPr>
          <w:szCs w:val="24"/>
          <w:lang w:val="en-US"/>
        </w:rPr>
        <w:t xml:space="preserve"> </w:t>
      </w:r>
      <w:r w:rsidR="008203C7">
        <w:rPr>
          <w:szCs w:val="24"/>
          <w:lang w:val="en-US"/>
        </w:rPr>
        <w:t>transmit opportunity (</w:t>
      </w:r>
      <w:r>
        <w:rPr>
          <w:szCs w:val="24"/>
          <w:lang w:val="en-US"/>
        </w:rPr>
        <w:t>TXOP</w:t>
      </w:r>
      <w:r w:rsidR="008203C7">
        <w:rPr>
          <w:szCs w:val="24"/>
          <w:lang w:val="en-US"/>
        </w:rPr>
        <w:t>)</w:t>
      </w:r>
      <w:proofErr w:type="gramStart"/>
      <w:r w:rsidRPr="000D6992">
        <w:rPr>
          <w:szCs w:val="24"/>
          <w:lang w:val="en-US"/>
        </w:rPr>
        <w:t>,</w:t>
      </w:r>
      <w:proofErr w:type="gramEnd"/>
      <w:r w:rsidRPr="000D6992">
        <w:rPr>
          <w:szCs w:val="24"/>
          <w:lang w:val="en-US"/>
        </w:rPr>
        <w:t xml:space="preserve"> all packets are targeted at a single receiver. </w:t>
      </w:r>
      <w:r>
        <w:rPr>
          <w:szCs w:val="24"/>
          <w:lang w:val="en-US"/>
        </w:rPr>
        <w:t>Comparatively, a</w:t>
      </w:r>
      <w:r w:rsidRPr="000D6992">
        <w:rPr>
          <w:szCs w:val="24"/>
        </w:rPr>
        <w:t xml:space="preserve"> LAA burst or </w:t>
      </w:r>
      <w:r>
        <w:rPr>
          <w:szCs w:val="24"/>
        </w:rPr>
        <w:t>TXOP</w:t>
      </w:r>
      <w:r w:rsidRPr="000D6992">
        <w:rPr>
          <w:szCs w:val="24"/>
        </w:rPr>
        <w:t xml:space="preserve"> may include multiple subframes targeted to multiple UEs,</w:t>
      </w:r>
      <w:r>
        <w:rPr>
          <w:szCs w:val="24"/>
        </w:rPr>
        <w:t xml:space="preserve"> and</w:t>
      </w:r>
      <w:r w:rsidRPr="000D6992">
        <w:rPr>
          <w:szCs w:val="24"/>
        </w:rPr>
        <w:t xml:space="preserve"> a LAA subframe may contain PDSCH targeted to multiple UEs. Thus, the HARQ-ACK </w:t>
      </w:r>
      <w:r>
        <w:rPr>
          <w:szCs w:val="24"/>
        </w:rPr>
        <w:t>feedback is reported</w:t>
      </w:r>
      <w:r w:rsidRPr="000D6992">
        <w:rPr>
          <w:szCs w:val="24"/>
        </w:rPr>
        <w:t xml:space="preserve"> from </w:t>
      </w:r>
      <w:r>
        <w:rPr>
          <w:szCs w:val="24"/>
        </w:rPr>
        <w:t xml:space="preserve">multiple </w:t>
      </w:r>
      <w:r w:rsidRPr="000D6992">
        <w:rPr>
          <w:szCs w:val="24"/>
        </w:rPr>
        <w:t>UEs indicat</w:t>
      </w:r>
      <w:r>
        <w:rPr>
          <w:szCs w:val="24"/>
        </w:rPr>
        <w:t>ing</w:t>
      </w:r>
      <w:r w:rsidRPr="000D6992">
        <w:rPr>
          <w:szCs w:val="24"/>
        </w:rPr>
        <w:t xml:space="preserve"> the local channel conditions observed at different UE locations. </w:t>
      </w:r>
    </w:p>
    <w:p w:rsidR="00D22E80" w:rsidRDefault="00D22E80" w:rsidP="00D22E80">
      <w:pPr>
        <w:spacing w:before="100" w:beforeAutospacing="1"/>
        <w:rPr>
          <w:szCs w:val="24"/>
        </w:rPr>
      </w:pPr>
      <w:r>
        <w:rPr>
          <w:szCs w:val="24"/>
          <w:lang w:val="en-US"/>
        </w:rPr>
        <w:t xml:space="preserve">To reduce unnecessary delay and waste of channel resource, a </w:t>
      </w:r>
      <w:proofErr w:type="spellStart"/>
      <w:r>
        <w:rPr>
          <w:szCs w:val="24"/>
          <w:lang w:val="en-US"/>
        </w:rPr>
        <w:t>backoff</w:t>
      </w:r>
      <w:proofErr w:type="spellEnd"/>
      <w:r>
        <w:rPr>
          <w:szCs w:val="24"/>
          <w:lang w:val="en-US"/>
        </w:rPr>
        <w:t xml:space="preserve"> procedure should start immediately after a TXOP transmission from the LAA cell. </w:t>
      </w:r>
      <w:r w:rsidRPr="00381F94">
        <w:rPr>
          <w:szCs w:val="24"/>
        </w:rPr>
        <w:t xml:space="preserve">The CWS should be updated immediately after a </w:t>
      </w:r>
      <w:r>
        <w:rPr>
          <w:szCs w:val="24"/>
        </w:rPr>
        <w:t>TXOP</w:t>
      </w:r>
      <w:r w:rsidRPr="00381F94">
        <w:rPr>
          <w:szCs w:val="24"/>
        </w:rPr>
        <w:t xml:space="preserve"> transmission using </w:t>
      </w:r>
      <w:r>
        <w:rPr>
          <w:szCs w:val="24"/>
        </w:rPr>
        <w:t xml:space="preserve">available </w:t>
      </w:r>
      <w:r w:rsidRPr="00381F94">
        <w:rPr>
          <w:szCs w:val="24"/>
        </w:rPr>
        <w:t>HARA-ACK information</w:t>
      </w:r>
      <w:r>
        <w:rPr>
          <w:szCs w:val="24"/>
        </w:rPr>
        <w:t xml:space="preserve"> </w:t>
      </w:r>
      <w:r>
        <w:rPr>
          <w:szCs w:val="24"/>
          <w:lang w:val="en-US"/>
        </w:rPr>
        <w:t>without waiting for the HARQ-ACK feedback of some subframes in the latest TXOP</w:t>
      </w:r>
      <w:r w:rsidRPr="00381F94">
        <w:rPr>
          <w:szCs w:val="24"/>
        </w:rPr>
        <w:t>.</w:t>
      </w:r>
      <w:r>
        <w:rPr>
          <w:b/>
          <w:szCs w:val="24"/>
        </w:rPr>
        <w:t xml:space="preserve"> </w:t>
      </w:r>
    </w:p>
    <w:p w:rsidR="00D22E80" w:rsidRDefault="00D22E80" w:rsidP="001A0E23">
      <w:pPr>
        <w:adjustRightInd w:val="0"/>
        <w:spacing w:before="100" w:beforeAutospacing="1"/>
        <w:rPr>
          <w:szCs w:val="24"/>
          <w:lang w:val="en-US"/>
        </w:rPr>
      </w:pPr>
      <w:r>
        <w:rPr>
          <w:szCs w:val="24"/>
          <w:lang w:val="en-US"/>
        </w:rPr>
        <w:t>There are two types of collision conditions:</w:t>
      </w:r>
    </w:p>
    <w:p w:rsidR="00D22E80" w:rsidRPr="001A0E23" w:rsidRDefault="00D22E80" w:rsidP="001A0E23">
      <w:pPr>
        <w:pStyle w:val="ListParagraph"/>
        <w:numPr>
          <w:ilvl w:val="0"/>
          <w:numId w:val="12"/>
        </w:numPr>
        <w:adjustRightInd w:val="0"/>
        <w:spacing w:before="100" w:beforeAutospacing="1"/>
        <w:ind w:leftChars="0"/>
        <w:rPr>
          <w:szCs w:val="24"/>
          <w:lang w:val="en-US"/>
        </w:rPr>
      </w:pPr>
      <w:r w:rsidRPr="001A0E23">
        <w:rPr>
          <w:szCs w:val="24"/>
          <w:lang w:val="en-US"/>
        </w:rPr>
        <w:t xml:space="preserve">Collision between nodes within sensing distance of each other. This occurs only if multiple nodes get the channel access in the same CCA slot. Thus, collision </w:t>
      </w:r>
      <w:r w:rsidR="00341CD2" w:rsidRPr="001A0E23">
        <w:rPr>
          <w:szCs w:val="24"/>
          <w:lang w:val="en-US"/>
        </w:rPr>
        <w:t>at the beginning of a TXOP</w:t>
      </w:r>
      <w:r w:rsidRPr="001A0E23">
        <w:rPr>
          <w:szCs w:val="24"/>
          <w:lang w:val="en-US"/>
        </w:rPr>
        <w:t>.</w:t>
      </w:r>
    </w:p>
    <w:p w:rsidR="00D22E80" w:rsidRPr="001A0E23" w:rsidRDefault="00D22E80" w:rsidP="001A0E23">
      <w:pPr>
        <w:pStyle w:val="ListParagraph"/>
        <w:numPr>
          <w:ilvl w:val="0"/>
          <w:numId w:val="12"/>
        </w:numPr>
        <w:adjustRightInd w:val="0"/>
        <w:spacing w:before="100" w:beforeAutospacing="1"/>
        <w:ind w:leftChars="0"/>
        <w:rPr>
          <w:szCs w:val="24"/>
          <w:lang w:val="en-US"/>
        </w:rPr>
      </w:pPr>
      <w:r w:rsidRPr="001A0E23">
        <w:rPr>
          <w:szCs w:val="24"/>
          <w:lang w:val="en-US"/>
        </w:rPr>
        <w:t xml:space="preserve">Collision at the receiver UE caused by a hidden terminal. The hidden terminal is out of the sensing distance of the LAA </w:t>
      </w:r>
      <w:proofErr w:type="spellStart"/>
      <w:r w:rsidRPr="001A0E23">
        <w:rPr>
          <w:szCs w:val="24"/>
          <w:lang w:val="en-US"/>
        </w:rPr>
        <w:t>eNB</w:t>
      </w:r>
      <w:proofErr w:type="spellEnd"/>
      <w:r w:rsidRPr="001A0E23">
        <w:rPr>
          <w:szCs w:val="24"/>
          <w:lang w:val="en-US"/>
        </w:rPr>
        <w:t>, and may cause collision in any subframe within a TXOP.</w:t>
      </w:r>
    </w:p>
    <w:p w:rsidR="00D22E80" w:rsidRDefault="00D22E80" w:rsidP="00D22E80">
      <w:pPr>
        <w:spacing w:before="100" w:beforeAutospacing="1"/>
        <w:rPr>
          <w:szCs w:val="24"/>
          <w:lang w:val="en-US"/>
        </w:rPr>
      </w:pPr>
      <w:r>
        <w:rPr>
          <w:szCs w:val="24"/>
          <w:lang w:val="en-US"/>
        </w:rPr>
        <w:t xml:space="preserve">For the reference subframe set, there are 3 alternatives listed for down selection. </w:t>
      </w:r>
      <w:r w:rsidR="008203C7">
        <w:rPr>
          <w:szCs w:val="24"/>
          <w:lang w:val="en-US"/>
        </w:rPr>
        <w:t xml:space="preserve">Alt 1 should not be considered because it only </w:t>
      </w:r>
      <w:r>
        <w:rPr>
          <w:szCs w:val="24"/>
          <w:lang w:val="en-US"/>
        </w:rPr>
        <w:t>reports collision</w:t>
      </w:r>
      <w:r w:rsidR="008203C7">
        <w:rPr>
          <w:szCs w:val="24"/>
          <w:lang w:val="en-US"/>
        </w:rPr>
        <w:t>s</w:t>
      </w:r>
      <w:r>
        <w:rPr>
          <w:szCs w:val="24"/>
          <w:lang w:val="en-US"/>
        </w:rPr>
        <w:t xml:space="preserve"> caused by hidden terminal</w:t>
      </w:r>
      <w:r w:rsidR="008203C7">
        <w:rPr>
          <w:szCs w:val="24"/>
          <w:lang w:val="en-US"/>
        </w:rPr>
        <w:t>s</w:t>
      </w:r>
      <w:r>
        <w:rPr>
          <w:szCs w:val="24"/>
          <w:lang w:val="en-US"/>
        </w:rPr>
        <w:t xml:space="preserve"> but ignores the collision between nodes </w:t>
      </w:r>
      <w:r w:rsidR="008203C7">
        <w:rPr>
          <w:szCs w:val="24"/>
          <w:lang w:val="en-US"/>
        </w:rPr>
        <w:t xml:space="preserve">that start transmission at </w:t>
      </w:r>
      <w:r>
        <w:rPr>
          <w:szCs w:val="24"/>
          <w:lang w:val="en-US"/>
        </w:rPr>
        <w:t xml:space="preserve">the </w:t>
      </w:r>
      <w:r w:rsidR="008203C7">
        <w:rPr>
          <w:szCs w:val="24"/>
          <w:lang w:val="en-US"/>
        </w:rPr>
        <w:t>same CCA slot</w:t>
      </w:r>
      <w:r>
        <w:rPr>
          <w:szCs w:val="24"/>
          <w:lang w:val="en-US"/>
        </w:rPr>
        <w:t xml:space="preserve">. Alt 2 includes both collision conditions, and can be used as a simple approximation for the collision estimation. However, a single observation is not as reliable as multiple observations. Therefore, we prefer </w:t>
      </w:r>
      <w:r w:rsidR="00D30007">
        <w:rPr>
          <w:szCs w:val="24"/>
          <w:lang w:val="en-US"/>
        </w:rPr>
        <w:t xml:space="preserve">Alt 3 </w:t>
      </w:r>
      <w:r>
        <w:rPr>
          <w:szCs w:val="24"/>
          <w:lang w:val="en-US"/>
        </w:rPr>
        <w:t>to consider all subframe</w:t>
      </w:r>
      <w:r w:rsidR="00923224">
        <w:rPr>
          <w:szCs w:val="24"/>
          <w:lang w:val="en-US"/>
        </w:rPr>
        <w:t xml:space="preserve"> in the latest DL data burst for which the HARQ-ACK feedback is available.</w:t>
      </w:r>
      <w:r>
        <w:rPr>
          <w:szCs w:val="24"/>
          <w:lang w:val="en-US"/>
        </w:rPr>
        <w:t xml:space="preserve"> </w:t>
      </w:r>
    </w:p>
    <w:p w:rsidR="00381F94" w:rsidRPr="007F3725" w:rsidRDefault="00381F94" w:rsidP="00015075">
      <w:pPr>
        <w:spacing w:before="100" w:beforeAutospacing="1"/>
        <w:rPr>
          <w:b/>
          <w:szCs w:val="24"/>
          <w:u w:val="single"/>
        </w:rPr>
      </w:pPr>
      <w:r w:rsidRPr="007F3725">
        <w:rPr>
          <w:b/>
          <w:szCs w:val="24"/>
          <w:u w:val="single"/>
        </w:rPr>
        <w:t xml:space="preserve">Proposal 1: The HARQ-ACK </w:t>
      </w:r>
      <w:r w:rsidR="008370D2" w:rsidRPr="008370D2">
        <w:rPr>
          <w:b/>
          <w:szCs w:val="24"/>
          <w:u w:val="single"/>
        </w:rPr>
        <w:t xml:space="preserve">reference subframe set </w:t>
      </w:r>
      <w:r w:rsidRPr="007F3725">
        <w:rPr>
          <w:b/>
          <w:szCs w:val="24"/>
          <w:u w:val="single"/>
        </w:rPr>
        <w:t>include</w:t>
      </w:r>
      <w:r w:rsidR="00E75F19">
        <w:rPr>
          <w:b/>
          <w:szCs w:val="24"/>
          <w:u w:val="single"/>
        </w:rPr>
        <w:t>s</w:t>
      </w:r>
      <w:r w:rsidRPr="007F3725">
        <w:rPr>
          <w:b/>
          <w:szCs w:val="24"/>
          <w:u w:val="single"/>
        </w:rPr>
        <w:t xml:space="preserve"> </w:t>
      </w:r>
      <w:r w:rsidR="004C219D" w:rsidRPr="004C219D">
        <w:rPr>
          <w:b/>
          <w:u w:val="single"/>
        </w:rPr>
        <w:t>all subframes for which HARQ-ACK feedback is available of the latest DL data burst</w:t>
      </w:r>
      <w:r w:rsidR="00E75F19" w:rsidRPr="007F3725">
        <w:rPr>
          <w:b/>
          <w:szCs w:val="24"/>
          <w:u w:val="single"/>
        </w:rPr>
        <w:t>.</w:t>
      </w:r>
    </w:p>
    <w:p w:rsidR="00711D1C" w:rsidRDefault="00420B18" w:rsidP="008E011C">
      <w:pPr>
        <w:pStyle w:val="Heading1"/>
        <w:spacing w:before="100" w:beforeAutospacing="1" w:afterLines="0" w:afterAutospacing="1"/>
        <w:rPr>
          <w:lang w:val="en-US"/>
        </w:rPr>
      </w:pPr>
      <w:r>
        <w:rPr>
          <w:lang w:val="en-US"/>
        </w:rPr>
        <w:t xml:space="preserve">HARQ-ACK considerations </w:t>
      </w:r>
      <w:r w:rsidR="00A80FB1">
        <w:rPr>
          <w:lang w:val="en-US"/>
        </w:rPr>
        <w:t>and threshold value</w:t>
      </w:r>
    </w:p>
    <w:p w:rsidR="00DE218C" w:rsidRDefault="00DE218C" w:rsidP="00207F84">
      <w:pPr>
        <w:spacing w:before="100" w:beforeAutospacing="1"/>
        <w:rPr>
          <w:szCs w:val="24"/>
        </w:rPr>
      </w:pPr>
      <w:r>
        <w:rPr>
          <w:szCs w:val="24"/>
        </w:rPr>
        <w:t xml:space="preserve">Since </w:t>
      </w:r>
      <w:r w:rsidR="006B02DB">
        <w:rPr>
          <w:szCs w:val="24"/>
        </w:rPr>
        <w:t xml:space="preserve">a </w:t>
      </w:r>
      <w:r>
        <w:rPr>
          <w:szCs w:val="24"/>
        </w:rPr>
        <w:t xml:space="preserve">LAA </w:t>
      </w:r>
      <w:r w:rsidR="006B02DB">
        <w:rPr>
          <w:szCs w:val="24"/>
        </w:rPr>
        <w:t xml:space="preserve">cell </w:t>
      </w:r>
      <w:r>
        <w:rPr>
          <w:szCs w:val="24"/>
        </w:rPr>
        <w:t xml:space="preserve">can only be </w:t>
      </w:r>
      <w:r w:rsidR="006B02DB">
        <w:rPr>
          <w:szCs w:val="24"/>
        </w:rPr>
        <w:t>configured</w:t>
      </w:r>
      <w:r>
        <w:rPr>
          <w:szCs w:val="24"/>
        </w:rPr>
        <w:t xml:space="preserve"> as </w:t>
      </w:r>
      <w:r w:rsidR="006B02DB">
        <w:rPr>
          <w:szCs w:val="24"/>
        </w:rPr>
        <w:t xml:space="preserve">a </w:t>
      </w:r>
      <w:proofErr w:type="spellStart"/>
      <w:r>
        <w:rPr>
          <w:szCs w:val="24"/>
        </w:rPr>
        <w:t>SCell</w:t>
      </w:r>
      <w:proofErr w:type="spellEnd"/>
      <w:r>
        <w:rPr>
          <w:szCs w:val="24"/>
        </w:rPr>
        <w:t>, if HARQ-ACK is reported</w:t>
      </w:r>
      <w:r w:rsidR="006B02DB">
        <w:rPr>
          <w:szCs w:val="24"/>
        </w:rPr>
        <w:t xml:space="preserve"> from a UE</w:t>
      </w:r>
      <w:r>
        <w:rPr>
          <w:szCs w:val="24"/>
        </w:rPr>
        <w:t xml:space="preserve">, </w:t>
      </w:r>
      <w:r w:rsidR="00207F84">
        <w:rPr>
          <w:szCs w:val="24"/>
        </w:rPr>
        <w:t xml:space="preserve">there are </w:t>
      </w:r>
      <w:r w:rsidR="00AF32D4">
        <w:rPr>
          <w:szCs w:val="24"/>
        </w:rPr>
        <w:t>several</w:t>
      </w:r>
      <w:r w:rsidR="00207F84">
        <w:rPr>
          <w:szCs w:val="24"/>
        </w:rPr>
        <w:t xml:space="preserve"> cases for a DTX report of a PDSCH transmission on a configured LAA cell</w:t>
      </w:r>
      <w:r w:rsidR="00406ED9">
        <w:rPr>
          <w:szCs w:val="24"/>
        </w:rPr>
        <w:t>. In one case, t</w:t>
      </w:r>
      <w:r w:rsidR="00207F84">
        <w:rPr>
          <w:szCs w:val="24"/>
        </w:rPr>
        <w:t xml:space="preserve">he UE only detects a single subframe PDSCH on the </w:t>
      </w:r>
      <w:proofErr w:type="spellStart"/>
      <w:r w:rsidR="00207F84">
        <w:rPr>
          <w:szCs w:val="24"/>
        </w:rPr>
        <w:t>PCell</w:t>
      </w:r>
      <w:proofErr w:type="spellEnd"/>
      <w:r w:rsidR="00207F84">
        <w:rPr>
          <w:szCs w:val="24"/>
        </w:rPr>
        <w:t xml:space="preserve">, and reports with PUCCH format 1a/1b. Thus, a DTX for </w:t>
      </w:r>
      <w:r w:rsidR="00A80FB1">
        <w:rPr>
          <w:szCs w:val="24"/>
        </w:rPr>
        <w:t>a</w:t>
      </w:r>
      <w:r w:rsidR="00207F84">
        <w:rPr>
          <w:szCs w:val="24"/>
        </w:rPr>
        <w:t xml:space="preserve"> LAA cell is reported implicitly.</w:t>
      </w:r>
      <w:r w:rsidR="00406ED9">
        <w:rPr>
          <w:szCs w:val="24"/>
        </w:rPr>
        <w:t xml:space="preserve"> In another case, t</w:t>
      </w:r>
      <w:r w:rsidR="00207F84" w:rsidRPr="00207F84">
        <w:rPr>
          <w:szCs w:val="24"/>
        </w:rPr>
        <w:t>he UE detects PDSCH</w:t>
      </w:r>
      <w:r w:rsidR="00207F84">
        <w:rPr>
          <w:szCs w:val="24"/>
        </w:rPr>
        <w:t>s</w:t>
      </w:r>
      <w:r w:rsidR="00207F84" w:rsidRPr="00207F84">
        <w:rPr>
          <w:szCs w:val="24"/>
        </w:rPr>
        <w:t xml:space="preserve"> on any </w:t>
      </w:r>
      <w:proofErr w:type="spellStart"/>
      <w:r w:rsidR="00207F84" w:rsidRPr="00207F84">
        <w:rPr>
          <w:szCs w:val="24"/>
        </w:rPr>
        <w:t>SCell</w:t>
      </w:r>
      <w:proofErr w:type="spellEnd"/>
      <w:r w:rsidR="00207F84" w:rsidRPr="00207F84">
        <w:rPr>
          <w:szCs w:val="24"/>
        </w:rPr>
        <w:t xml:space="preserve">, </w:t>
      </w:r>
      <w:r w:rsidR="00207F84">
        <w:rPr>
          <w:szCs w:val="24"/>
        </w:rPr>
        <w:t>and reports HARQ-ACK</w:t>
      </w:r>
      <w:r w:rsidR="00341CD2">
        <w:rPr>
          <w:szCs w:val="24"/>
        </w:rPr>
        <w:t xml:space="preserve"> on a configured PUCCH or a PUSCH</w:t>
      </w:r>
      <w:r w:rsidR="00207F84">
        <w:rPr>
          <w:szCs w:val="24"/>
        </w:rPr>
        <w:t xml:space="preserve">. </w:t>
      </w:r>
      <w:r w:rsidR="00AF32D4">
        <w:rPr>
          <w:szCs w:val="24"/>
        </w:rPr>
        <w:t xml:space="preserve">For a given LAA cell, </w:t>
      </w:r>
      <w:r w:rsidRPr="00207F84">
        <w:rPr>
          <w:szCs w:val="24"/>
        </w:rPr>
        <w:t xml:space="preserve">the </w:t>
      </w:r>
      <w:proofErr w:type="spellStart"/>
      <w:r w:rsidRPr="00207F84">
        <w:rPr>
          <w:szCs w:val="24"/>
        </w:rPr>
        <w:t>eNB</w:t>
      </w:r>
      <w:proofErr w:type="spellEnd"/>
      <w:r w:rsidRPr="00207F84">
        <w:rPr>
          <w:szCs w:val="24"/>
        </w:rPr>
        <w:t xml:space="preserve"> cannot distinguish a DTX from a NACK </w:t>
      </w:r>
      <w:r w:rsidR="00AF32D4">
        <w:rPr>
          <w:szCs w:val="24"/>
        </w:rPr>
        <w:t xml:space="preserve">since they are all represented with the same </w:t>
      </w:r>
      <w:r w:rsidR="00406ED9">
        <w:rPr>
          <w:szCs w:val="24"/>
        </w:rPr>
        <w:t xml:space="preserve">feedback </w:t>
      </w:r>
      <w:r w:rsidR="00AF32D4">
        <w:rPr>
          <w:szCs w:val="24"/>
        </w:rPr>
        <w:t>value</w:t>
      </w:r>
      <w:r w:rsidRPr="00207F84">
        <w:rPr>
          <w:szCs w:val="24"/>
        </w:rPr>
        <w:t>.</w:t>
      </w:r>
      <w:r w:rsidR="006B02DB" w:rsidRPr="00207F84">
        <w:rPr>
          <w:szCs w:val="24"/>
        </w:rPr>
        <w:t xml:space="preserve"> </w:t>
      </w:r>
      <w:r w:rsidR="00A80FB1">
        <w:rPr>
          <w:szCs w:val="24"/>
        </w:rPr>
        <w:t xml:space="preserve">Therefore, a </w:t>
      </w:r>
      <w:r w:rsidR="006B02DB" w:rsidRPr="00207F84">
        <w:rPr>
          <w:szCs w:val="24"/>
        </w:rPr>
        <w:t xml:space="preserve">DTX from a UE with scheduled LAA PDSCH transmission should be treated the same </w:t>
      </w:r>
      <w:r w:rsidR="00A80FB1">
        <w:rPr>
          <w:szCs w:val="24"/>
        </w:rPr>
        <w:t xml:space="preserve">way </w:t>
      </w:r>
      <w:r w:rsidR="006B02DB" w:rsidRPr="00207F84">
        <w:rPr>
          <w:szCs w:val="24"/>
        </w:rPr>
        <w:t>as a NACK.</w:t>
      </w:r>
    </w:p>
    <w:p w:rsidR="00341CD2" w:rsidRPr="00341CD2" w:rsidRDefault="00341CD2" w:rsidP="00341CD2">
      <w:pPr>
        <w:spacing w:before="100" w:beforeAutospacing="1"/>
        <w:rPr>
          <w:b/>
          <w:szCs w:val="24"/>
          <w:u w:val="single"/>
        </w:rPr>
      </w:pPr>
      <w:r w:rsidRPr="00341CD2">
        <w:rPr>
          <w:b/>
          <w:szCs w:val="24"/>
          <w:u w:val="single"/>
        </w:rPr>
        <w:t xml:space="preserve">Proposal 2: DTX </w:t>
      </w:r>
      <w:r>
        <w:rPr>
          <w:b/>
          <w:szCs w:val="24"/>
          <w:u w:val="single"/>
        </w:rPr>
        <w:t xml:space="preserve">feedback </w:t>
      </w:r>
      <w:r w:rsidRPr="00341CD2">
        <w:rPr>
          <w:b/>
          <w:szCs w:val="24"/>
          <w:u w:val="single"/>
        </w:rPr>
        <w:t>for a scheduled LAA PDSCH transmission is treated as a NACK.</w:t>
      </w:r>
    </w:p>
    <w:p w:rsidR="00A80FB1" w:rsidRDefault="00A80FB1" w:rsidP="00A80FB1">
      <w:pPr>
        <w:spacing w:before="100" w:beforeAutospacing="1"/>
        <w:rPr>
          <w:szCs w:val="24"/>
          <w:lang w:val="en-US"/>
        </w:rPr>
      </w:pPr>
      <w:r>
        <w:rPr>
          <w:szCs w:val="24"/>
          <w:lang w:val="en-US"/>
        </w:rPr>
        <w:t xml:space="preserve">A collision of LAA transmissions between different operators may impact all subframes in a burst. With different scrambling sequences, LAA may offer some level of frequency reuse, thus a collision does not necessarily cause error in all subframes. Comparatively, an individual </w:t>
      </w:r>
      <w:proofErr w:type="spellStart"/>
      <w:r>
        <w:rPr>
          <w:szCs w:val="24"/>
          <w:lang w:val="en-US"/>
        </w:rPr>
        <w:t>WiFi</w:t>
      </w:r>
      <w:proofErr w:type="spellEnd"/>
      <w:r>
        <w:rPr>
          <w:szCs w:val="24"/>
          <w:lang w:val="en-US"/>
        </w:rPr>
        <w:t xml:space="preserve"> packet transmission may be much shorter than an LAA burst. A collision between a </w:t>
      </w:r>
      <w:proofErr w:type="spellStart"/>
      <w:r>
        <w:rPr>
          <w:szCs w:val="24"/>
          <w:lang w:val="en-US"/>
        </w:rPr>
        <w:t>WiFi</w:t>
      </w:r>
      <w:proofErr w:type="spellEnd"/>
      <w:r>
        <w:rPr>
          <w:szCs w:val="24"/>
          <w:lang w:val="en-US"/>
        </w:rPr>
        <w:t xml:space="preserve"> packet and a LAA </w:t>
      </w:r>
      <w:r>
        <w:rPr>
          <w:szCs w:val="24"/>
          <w:lang w:val="en-US"/>
        </w:rPr>
        <w:lastRenderedPageBreak/>
        <w:t xml:space="preserve">burst may only impact a fraction of a subframe. Thus, a high value of NACK feedback percentage Z% may adversely impact the fairness access of </w:t>
      </w:r>
      <w:proofErr w:type="spellStart"/>
      <w:r>
        <w:rPr>
          <w:szCs w:val="24"/>
          <w:lang w:val="en-US"/>
        </w:rPr>
        <w:t>WiFi</w:t>
      </w:r>
      <w:proofErr w:type="spellEnd"/>
      <w:r>
        <w:rPr>
          <w:szCs w:val="24"/>
          <w:lang w:val="en-US"/>
        </w:rPr>
        <w:t xml:space="preserve"> transmissions. </w:t>
      </w:r>
    </w:p>
    <w:p w:rsidR="00422280" w:rsidRDefault="00422280" w:rsidP="00422280">
      <w:pPr>
        <w:spacing w:before="100" w:beforeAutospacing="1"/>
        <w:rPr>
          <w:szCs w:val="24"/>
        </w:rPr>
      </w:pPr>
      <w:r w:rsidRPr="000D6992">
        <w:rPr>
          <w:szCs w:val="24"/>
        </w:rPr>
        <w:t xml:space="preserve">In </w:t>
      </w:r>
      <w:proofErr w:type="spellStart"/>
      <w:r w:rsidRPr="000D6992">
        <w:rPr>
          <w:szCs w:val="24"/>
        </w:rPr>
        <w:t>WiFi</w:t>
      </w:r>
      <w:proofErr w:type="spellEnd"/>
      <w:r w:rsidRPr="000D6992">
        <w:rPr>
          <w:szCs w:val="24"/>
        </w:rPr>
        <w:t xml:space="preserve">, each frame is decoded independently without soft-combining. Thus, it requires a much lower decoding error rate for each frame. The frame errors are caused mainly by packet collision in </w:t>
      </w:r>
      <w:proofErr w:type="spellStart"/>
      <w:r w:rsidRPr="000D6992">
        <w:rPr>
          <w:szCs w:val="24"/>
        </w:rPr>
        <w:t>WiFi</w:t>
      </w:r>
      <w:proofErr w:type="spellEnd"/>
      <w:r w:rsidRPr="000D6992">
        <w:rPr>
          <w:szCs w:val="24"/>
        </w:rPr>
        <w:t xml:space="preserve">. </w:t>
      </w:r>
      <w:r>
        <w:rPr>
          <w:szCs w:val="24"/>
        </w:rPr>
        <w:t>Comparatively, i</w:t>
      </w:r>
      <w:r w:rsidRPr="000D6992">
        <w:rPr>
          <w:szCs w:val="24"/>
        </w:rPr>
        <w:t xml:space="preserve">n LAA, a HARQ-ACK process utilizes soft-combining of multiple redundant versions of a PDSCH transmission to achieve higher spectrum efficiency. The LTE transmission is designed to have a high frame error rate (FER), i.e. NACK probability, esp. for the initial transmission, typically 10% or more. The FER of LAA subframe could be much higher than actual collision probability of </w:t>
      </w:r>
      <w:r w:rsidR="00406ED9">
        <w:rPr>
          <w:szCs w:val="24"/>
        </w:rPr>
        <w:t>a</w:t>
      </w:r>
      <w:r w:rsidRPr="000D6992">
        <w:rPr>
          <w:szCs w:val="24"/>
        </w:rPr>
        <w:t xml:space="preserve"> LAA transmission. </w:t>
      </w:r>
    </w:p>
    <w:p w:rsidR="00422280" w:rsidRDefault="00422280" w:rsidP="00422280">
      <w:pPr>
        <w:spacing w:before="100" w:beforeAutospacing="1"/>
        <w:rPr>
          <w:szCs w:val="24"/>
          <w:lang w:val="en-US"/>
        </w:rPr>
      </w:pPr>
      <w:r w:rsidRPr="000D6992">
        <w:rPr>
          <w:szCs w:val="24"/>
        </w:rPr>
        <w:t>Thus, a</w:t>
      </w:r>
      <w:r w:rsidRPr="000D6992">
        <w:rPr>
          <w:szCs w:val="24"/>
          <w:lang w:val="en-US"/>
        </w:rPr>
        <w:t xml:space="preserve"> NACK feedback may not </w:t>
      </w:r>
      <w:r>
        <w:rPr>
          <w:szCs w:val="24"/>
          <w:lang w:val="en-US"/>
        </w:rPr>
        <w:t xml:space="preserve">accurately </w:t>
      </w:r>
      <w:r w:rsidRPr="000D6992">
        <w:rPr>
          <w:szCs w:val="24"/>
          <w:lang w:val="en-US"/>
        </w:rPr>
        <w:t>indicate the collision situation in LAA</w:t>
      </w:r>
      <w:r>
        <w:rPr>
          <w:szCs w:val="24"/>
          <w:lang w:val="en-US"/>
        </w:rPr>
        <w:t>, esp. for an initial PDSCH transmission</w:t>
      </w:r>
      <w:r w:rsidRPr="000D6992">
        <w:rPr>
          <w:szCs w:val="24"/>
          <w:lang w:val="en-US"/>
        </w:rPr>
        <w:t>.</w:t>
      </w:r>
      <w:r w:rsidRPr="000D6992">
        <w:rPr>
          <w:b/>
          <w:szCs w:val="24"/>
          <w:lang w:val="en-US"/>
        </w:rPr>
        <w:t xml:space="preserve"> </w:t>
      </w:r>
      <w:r w:rsidRPr="00841641">
        <w:rPr>
          <w:szCs w:val="24"/>
          <w:lang w:val="en-US"/>
        </w:rPr>
        <w:t xml:space="preserve">Due to soft-combing of HARQ process, a NACK </w:t>
      </w:r>
      <w:r>
        <w:rPr>
          <w:szCs w:val="24"/>
          <w:lang w:val="en-US"/>
        </w:rPr>
        <w:t xml:space="preserve">or DTX </w:t>
      </w:r>
      <w:r w:rsidRPr="00841641">
        <w:rPr>
          <w:szCs w:val="24"/>
          <w:lang w:val="en-US"/>
        </w:rPr>
        <w:t>feedback for a PDSCH retransmission is more likely caused by a collision than that of an initial PDSCH transmission. Similarly, a NACK feedback for a PDSCH with higher number of retransmissions is more likely caused by a collision than that of a PDSCH with a lower number of retransmissions.</w:t>
      </w:r>
      <w:r w:rsidR="004A49EA">
        <w:rPr>
          <w:szCs w:val="24"/>
          <w:lang w:val="en-US"/>
        </w:rPr>
        <w:t xml:space="preserve"> Moreover, if the first subframe and/or last subframe in a LAA TXOP are partial subframes with less OFDM symbols, the likelihood of a NACK reporting due to decoding error could be higher than a regular LTE subframe.</w:t>
      </w:r>
    </w:p>
    <w:p w:rsidR="00A80FB1" w:rsidRDefault="00A80FB1" w:rsidP="00406ED9">
      <w:pPr>
        <w:spacing w:before="100" w:beforeAutospacing="1"/>
        <w:rPr>
          <w:szCs w:val="24"/>
        </w:rPr>
      </w:pPr>
      <w:r>
        <w:rPr>
          <w:szCs w:val="24"/>
          <w:lang w:val="en-US"/>
        </w:rPr>
        <w:t xml:space="preserve">To reduce unnecessary over-estimation of collision, the NACK or DTX feedback for the initial PDSCH transmission may be ignored in CWS adjustment algorithms. Or different weight should be applied for the NACK or DTX for </w:t>
      </w:r>
      <w:r w:rsidR="001A0E23">
        <w:rPr>
          <w:szCs w:val="24"/>
          <w:lang w:val="en-US"/>
        </w:rPr>
        <w:t xml:space="preserve">initial transmission and </w:t>
      </w:r>
      <w:r>
        <w:rPr>
          <w:szCs w:val="24"/>
          <w:lang w:val="en-US"/>
        </w:rPr>
        <w:t xml:space="preserve">different </w:t>
      </w:r>
      <w:r w:rsidR="001A0E23">
        <w:rPr>
          <w:szCs w:val="24"/>
          <w:lang w:val="en-US"/>
        </w:rPr>
        <w:t xml:space="preserve">levels of </w:t>
      </w:r>
      <w:r>
        <w:rPr>
          <w:szCs w:val="24"/>
          <w:lang w:val="en-US"/>
        </w:rPr>
        <w:t>retransmission</w:t>
      </w:r>
      <w:r w:rsidR="001A0E23">
        <w:rPr>
          <w:szCs w:val="24"/>
          <w:lang w:val="en-US"/>
        </w:rPr>
        <w:t>s</w:t>
      </w:r>
      <w:r>
        <w:rPr>
          <w:szCs w:val="24"/>
          <w:lang w:val="en-US"/>
        </w:rPr>
        <w:t>.</w:t>
      </w:r>
      <w:r w:rsidR="00406ED9">
        <w:rPr>
          <w:szCs w:val="24"/>
          <w:lang w:val="en-US"/>
        </w:rPr>
        <w:t xml:space="preserve"> </w:t>
      </w:r>
      <w:r w:rsidR="00995DF0">
        <w:rPr>
          <w:szCs w:val="24"/>
          <w:lang w:val="en-US"/>
        </w:rPr>
        <w:t>Th</w:t>
      </w:r>
      <w:r w:rsidR="001A0E23">
        <w:rPr>
          <w:szCs w:val="24"/>
          <w:lang w:val="en-US"/>
        </w:rPr>
        <w:t>us</w:t>
      </w:r>
      <w:r w:rsidR="00995DF0">
        <w:rPr>
          <w:szCs w:val="24"/>
          <w:lang w:val="en-US"/>
        </w:rPr>
        <w:t xml:space="preserve">, </w:t>
      </w:r>
      <w:r w:rsidR="00995DF0">
        <w:rPr>
          <w:szCs w:val="24"/>
        </w:rPr>
        <w:t>among the candidate sets for the Z% threshold value {10%, 50%, 75%, 100%}, we prefer to use 10%</w:t>
      </w:r>
      <w:r>
        <w:rPr>
          <w:szCs w:val="24"/>
        </w:rPr>
        <w:t xml:space="preserve"> while ignoring the NACK of initial PDSCH transmissions. </w:t>
      </w:r>
    </w:p>
    <w:p w:rsidR="00995DF0" w:rsidRDefault="004A49EA" w:rsidP="00D915F8">
      <w:pPr>
        <w:spacing w:after="0" w:afterAutospacing="0"/>
        <w:rPr>
          <w:b/>
          <w:szCs w:val="24"/>
          <w:u w:val="single"/>
          <w:lang w:val="en-US"/>
        </w:rPr>
      </w:pPr>
      <w:r w:rsidRPr="004A49EA">
        <w:rPr>
          <w:b/>
          <w:szCs w:val="24"/>
          <w:u w:val="single"/>
          <w:lang w:val="en-US"/>
        </w:rPr>
        <w:t xml:space="preserve">Proposal </w:t>
      </w:r>
      <w:r w:rsidR="001A0E23">
        <w:rPr>
          <w:b/>
          <w:szCs w:val="24"/>
          <w:u w:val="single"/>
          <w:lang w:val="en-US"/>
        </w:rPr>
        <w:t>3</w:t>
      </w:r>
      <w:r w:rsidRPr="004A49EA">
        <w:rPr>
          <w:b/>
          <w:szCs w:val="24"/>
          <w:u w:val="single"/>
          <w:lang w:val="en-US"/>
        </w:rPr>
        <w:t xml:space="preserve">: The </w:t>
      </w:r>
      <w:r w:rsidR="00995DF0">
        <w:rPr>
          <w:b/>
          <w:szCs w:val="24"/>
          <w:u w:val="single"/>
          <w:lang w:val="en-US"/>
        </w:rPr>
        <w:t xml:space="preserve">10% NACK threshold value should be used for CWS </w:t>
      </w:r>
      <w:proofErr w:type="gramStart"/>
      <w:r w:rsidR="00995DF0">
        <w:rPr>
          <w:b/>
          <w:szCs w:val="24"/>
          <w:u w:val="single"/>
          <w:lang w:val="en-US"/>
        </w:rPr>
        <w:t>adjustment</w:t>
      </w:r>
      <w:r w:rsidR="00462F57">
        <w:rPr>
          <w:b/>
          <w:szCs w:val="24"/>
          <w:u w:val="single"/>
          <w:lang w:val="en-US"/>
        </w:rPr>
        <w:t>,</w:t>
      </w:r>
      <w:proofErr w:type="gramEnd"/>
      <w:r w:rsidR="00462F57">
        <w:rPr>
          <w:b/>
          <w:szCs w:val="24"/>
          <w:u w:val="single"/>
          <w:lang w:val="en-US"/>
        </w:rPr>
        <w:t xml:space="preserve"> and</w:t>
      </w:r>
      <w:r w:rsidR="00995DF0">
        <w:rPr>
          <w:b/>
          <w:szCs w:val="24"/>
          <w:u w:val="single"/>
          <w:lang w:val="en-US"/>
        </w:rPr>
        <w:t xml:space="preserve"> the NACK</w:t>
      </w:r>
      <w:r w:rsidR="00462F57">
        <w:rPr>
          <w:b/>
          <w:szCs w:val="24"/>
          <w:u w:val="single"/>
          <w:lang w:val="en-US"/>
        </w:rPr>
        <w:t>/DTX</w:t>
      </w:r>
      <w:r w:rsidR="00995DF0">
        <w:rPr>
          <w:b/>
          <w:szCs w:val="24"/>
          <w:u w:val="single"/>
          <w:lang w:val="en-US"/>
        </w:rPr>
        <w:t xml:space="preserve"> of initial transmission</w:t>
      </w:r>
      <w:r w:rsidR="00827D7B">
        <w:rPr>
          <w:b/>
          <w:szCs w:val="24"/>
          <w:u w:val="single"/>
          <w:lang w:val="en-US"/>
        </w:rPr>
        <w:t>s</w:t>
      </w:r>
      <w:r w:rsidR="00995DF0">
        <w:rPr>
          <w:b/>
          <w:szCs w:val="24"/>
          <w:u w:val="single"/>
          <w:lang w:val="en-US"/>
        </w:rPr>
        <w:t xml:space="preserve"> </w:t>
      </w:r>
      <w:r w:rsidR="00462F57">
        <w:rPr>
          <w:b/>
          <w:szCs w:val="24"/>
          <w:u w:val="single"/>
          <w:lang w:val="en-US"/>
        </w:rPr>
        <w:t xml:space="preserve">can be </w:t>
      </w:r>
      <w:r w:rsidR="00995DF0">
        <w:rPr>
          <w:b/>
          <w:szCs w:val="24"/>
          <w:u w:val="single"/>
          <w:lang w:val="en-US"/>
        </w:rPr>
        <w:t xml:space="preserve">ignored. </w:t>
      </w:r>
    </w:p>
    <w:p w:rsidR="0024685B" w:rsidRPr="00333DA7" w:rsidRDefault="0024685B" w:rsidP="00172827">
      <w:pPr>
        <w:pStyle w:val="Heading1"/>
        <w:spacing w:before="100" w:beforeAutospacing="1" w:afterLines="0" w:afterAutospacing="1"/>
        <w:rPr>
          <w:lang w:val="en-US"/>
        </w:rPr>
      </w:pPr>
      <w:r w:rsidRPr="00333DA7">
        <w:rPr>
          <w:rFonts w:hint="eastAsia"/>
          <w:lang w:val="en-US"/>
        </w:rPr>
        <w:t>Conclusion</w:t>
      </w:r>
    </w:p>
    <w:p w:rsidR="003D3D78" w:rsidRDefault="0024685B" w:rsidP="00172827">
      <w:pPr>
        <w:spacing w:before="100" w:beforeAutospacing="1"/>
        <w:rPr>
          <w:lang w:val="en-US"/>
        </w:rPr>
      </w:pPr>
      <w:r w:rsidRPr="00333DA7">
        <w:rPr>
          <w:rFonts w:hint="eastAsia"/>
          <w:lang w:val="en-US"/>
        </w:rPr>
        <w:t xml:space="preserve">In this contribution, </w:t>
      </w:r>
      <w:r w:rsidR="00BB69CF" w:rsidRPr="00333DA7">
        <w:rPr>
          <w:rFonts w:hint="eastAsia"/>
          <w:lang w:val="en-US"/>
        </w:rPr>
        <w:t xml:space="preserve">we </w:t>
      </w:r>
      <w:r w:rsidR="009E75D5" w:rsidRPr="00333DA7">
        <w:rPr>
          <w:lang w:val="en-US"/>
        </w:rPr>
        <w:t xml:space="preserve">analyze </w:t>
      </w:r>
      <w:r w:rsidR="003F5A97">
        <w:rPr>
          <w:lang w:val="en-US"/>
        </w:rPr>
        <w:t>detailed considerations of</w:t>
      </w:r>
      <w:r w:rsidR="003F5A97" w:rsidRPr="00333DA7">
        <w:rPr>
          <w:lang w:val="en-US"/>
        </w:rPr>
        <w:t xml:space="preserve"> dynamic CWS adjustment </w:t>
      </w:r>
      <w:r w:rsidR="003F5A97">
        <w:rPr>
          <w:lang w:val="en-US"/>
        </w:rPr>
        <w:t xml:space="preserve">with </w:t>
      </w:r>
      <w:r w:rsidR="009E75D5" w:rsidRPr="00333DA7">
        <w:rPr>
          <w:lang w:val="en-US"/>
        </w:rPr>
        <w:t>HARQ-ACK feedback</w:t>
      </w:r>
      <w:r w:rsidR="003F5A97">
        <w:rPr>
          <w:lang w:val="en-US"/>
        </w:rPr>
        <w:t xml:space="preserve">. </w:t>
      </w:r>
      <w:r w:rsidR="006B02DB">
        <w:rPr>
          <w:lang w:val="en-US"/>
        </w:rPr>
        <w:t>We</w:t>
      </w:r>
      <w:r w:rsidR="003D3D78">
        <w:rPr>
          <w:lang w:val="en-US"/>
        </w:rPr>
        <w:t xml:space="preserve"> propose:</w:t>
      </w:r>
    </w:p>
    <w:p w:rsidR="006B02DB" w:rsidRPr="007F3725" w:rsidRDefault="006B02DB" w:rsidP="001A0E23">
      <w:pPr>
        <w:adjustRightInd w:val="0"/>
        <w:spacing w:after="120" w:afterAutospacing="0"/>
        <w:rPr>
          <w:b/>
          <w:szCs w:val="24"/>
          <w:u w:val="single"/>
        </w:rPr>
      </w:pPr>
      <w:r w:rsidRPr="007F3725">
        <w:rPr>
          <w:b/>
          <w:szCs w:val="24"/>
          <w:u w:val="single"/>
        </w:rPr>
        <w:t xml:space="preserve">Proposal 1: The HARQ-ACK </w:t>
      </w:r>
      <w:r w:rsidRPr="008370D2">
        <w:rPr>
          <w:b/>
          <w:szCs w:val="24"/>
          <w:u w:val="single"/>
        </w:rPr>
        <w:t xml:space="preserve">reference subframe set </w:t>
      </w:r>
      <w:r w:rsidRPr="007F3725">
        <w:rPr>
          <w:b/>
          <w:szCs w:val="24"/>
          <w:u w:val="single"/>
        </w:rPr>
        <w:t>include</w:t>
      </w:r>
      <w:r>
        <w:rPr>
          <w:b/>
          <w:szCs w:val="24"/>
          <w:u w:val="single"/>
        </w:rPr>
        <w:t>s</w:t>
      </w:r>
      <w:r w:rsidRPr="007F3725">
        <w:rPr>
          <w:b/>
          <w:szCs w:val="24"/>
          <w:u w:val="single"/>
        </w:rPr>
        <w:t xml:space="preserve"> </w:t>
      </w:r>
      <w:r w:rsidRPr="004C219D">
        <w:rPr>
          <w:b/>
          <w:u w:val="single"/>
        </w:rPr>
        <w:t>all subframes for which HARQ-ACK feedback is available of the latest DL data burst</w:t>
      </w:r>
      <w:r w:rsidRPr="007F3725">
        <w:rPr>
          <w:b/>
          <w:szCs w:val="24"/>
          <w:u w:val="single"/>
        </w:rPr>
        <w:t>.</w:t>
      </w:r>
    </w:p>
    <w:p w:rsidR="00341CD2" w:rsidRPr="00341CD2" w:rsidRDefault="00341CD2" w:rsidP="001A0E23">
      <w:pPr>
        <w:adjustRightInd w:val="0"/>
        <w:spacing w:after="120" w:afterAutospacing="0"/>
        <w:rPr>
          <w:b/>
          <w:szCs w:val="24"/>
          <w:u w:val="single"/>
        </w:rPr>
      </w:pPr>
      <w:r w:rsidRPr="00341CD2">
        <w:rPr>
          <w:b/>
          <w:szCs w:val="24"/>
          <w:u w:val="single"/>
        </w:rPr>
        <w:t xml:space="preserve">Proposal 2: DTX </w:t>
      </w:r>
      <w:r>
        <w:rPr>
          <w:b/>
          <w:szCs w:val="24"/>
          <w:u w:val="single"/>
        </w:rPr>
        <w:t xml:space="preserve">feedback </w:t>
      </w:r>
      <w:r w:rsidRPr="00341CD2">
        <w:rPr>
          <w:b/>
          <w:szCs w:val="24"/>
          <w:u w:val="single"/>
        </w:rPr>
        <w:t>for a scheduled LAA PDSCH transmission is treated as a NACK.</w:t>
      </w:r>
    </w:p>
    <w:p w:rsidR="006B02DB" w:rsidRDefault="006B02DB" w:rsidP="001A0E23">
      <w:pPr>
        <w:adjustRightInd w:val="0"/>
        <w:spacing w:after="120" w:afterAutospacing="0"/>
        <w:rPr>
          <w:b/>
          <w:szCs w:val="24"/>
          <w:u w:val="single"/>
          <w:lang w:val="en-US"/>
        </w:rPr>
      </w:pPr>
      <w:r w:rsidRPr="004A49EA">
        <w:rPr>
          <w:b/>
          <w:szCs w:val="24"/>
          <w:u w:val="single"/>
          <w:lang w:val="en-US"/>
        </w:rPr>
        <w:t xml:space="preserve">Proposal </w:t>
      </w:r>
      <w:r w:rsidR="00341CD2">
        <w:rPr>
          <w:b/>
          <w:szCs w:val="24"/>
          <w:u w:val="single"/>
          <w:lang w:val="en-US"/>
        </w:rPr>
        <w:t>3</w:t>
      </w:r>
      <w:r w:rsidRPr="004A49EA">
        <w:rPr>
          <w:b/>
          <w:szCs w:val="24"/>
          <w:u w:val="single"/>
          <w:lang w:val="en-US"/>
        </w:rPr>
        <w:t xml:space="preserve">: The </w:t>
      </w:r>
      <w:r>
        <w:rPr>
          <w:b/>
          <w:szCs w:val="24"/>
          <w:u w:val="single"/>
          <w:lang w:val="en-US"/>
        </w:rPr>
        <w:t xml:space="preserve">10% NACK threshold value should be used for CWS </w:t>
      </w:r>
      <w:proofErr w:type="gramStart"/>
      <w:r>
        <w:rPr>
          <w:b/>
          <w:szCs w:val="24"/>
          <w:u w:val="single"/>
          <w:lang w:val="en-US"/>
        </w:rPr>
        <w:t>adjustment</w:t>
      </w:r>
      <w:r w:rsidR="00462F57">
        <w:rPr>
          <w:b/>
          <w:szCs w:val="24"/>
          <w:u w:val="single"/>
          <w:lang w:val="en-US"/>
        </w:rPr>
        <w:t>,</w:t>
      </w:r>
      <w:proofErr w:type="gramEnd"/>
      <w:r w:rsidR="00462F57">
        <w:rPr>
          <w:b/>
          <w:szCs w:val="24"/>
          <w:u w:val="single"/>
          <w:lang w:val="en-US"/>
        </w:rPr>
        <w:t xml:space="preserve"> and</w:t>
      </w:r>
      <w:r w:rsidR="00827D7B">
        <w:rPr>
          <w:b/>
          <w:szCs w:val="24"/>
          <w:u w:val="single"/>
          <w:lang w:val="en-US"/>
        </w:rPr>
        <w:t xml:space="preserve"> </w:t>
      </w:r>
      <w:r>
        <w:rPr>
          <w:b/>
          <w:szCs w:val="24"/>
          <w:u w:val="single"/>
          <w:lang w:val="en-US"/>
        </w:rPr>
        <w:t>the NACK</w:t>
      </w:r>
      <w:r w:rsidR="00462F57">
        <w:rPr>
          <w:b/>
          <w:szCs w:val="24"/>
          <w:u w:val="single"/>
          <w:lang w:val="en-US"/>
        </w:rPr>
        <w:t xml:space="preserve">/DTX </w:t>
      </w:r>
      <w:r>
        <w:rPr>
          <w:b/>
          <w:szCs w:val="24"/>
          <w:u w:val="single"/>
          <w:lang w:val="en-US"/>
        </w:rPr>
        <w:t>of initial transmission</w:t>
      </w:r>
      <w:r w:rsidR="00827D7B">
        <w:rPr>
          <w:b/>
          <w:szCs w:val="24"/>
          <w:u w:val="single"/>
          <w:lang w:val="en-US"/>
        </w:rPr>
        <w:t>s</w:t>
      </w:r>
      <w:r>
        <w:rPr>
          <w:b/>
          <w:szCs w:val="24"/>
          <w:u w:val="single"/>
          <w:lang w:val="en-US"/>
        </w:rPr>
        <w:t xml:space="preserve"> </w:t>
      </w:r>
      <w:r w:rsidR="00462F57">
        <w:rPr>
          <w:b/>
          <w:szCs w:val="24"/>
          <w:u w:val="single"/>
          <w:lang w:val="en-US"/>
        </w:rPr>
        <w:t xml:space="preserve">can be </w:t>
      </w:r>
      <w:r>
        <w:rPr>
          <w:b/>
          <w:szCs w:val="24"/>
          <w:u w:val="single"/>
          <w:lang w:val="en-US"/>
        </w:rPr>
        <w:t xml:space="preserve">ignored. </w:t>
      </w:r>
    </w:p>
    <w:p w:rsidR="00D521DD" w:rsidRPr="008B21EF" w:rsidRDefault="00D521DD" w:rsidP="00172827">
      <w:pPr>
        <w:pStyle w:val="Heading1"/>
        <w:spacing w:before="100" w:beforeAutospacing="1" w:afterLines="0" w:afterAutospacing="1"/>
        <w:rPr>
          <w:rStyle w:val="Strong"/>
          <w:bCs w:val="0"/>
          <w:lang w:val="en-US"/>
        </w:rPr>
      </w:pPr>
      <w:r w:rsidRPr="008B21EF">
        <w:rPr>
          <w:lang w:val="en-US"/>
        </w:rPr>
        <w:t>References</w:t>
      </w:r>
    </w:p>
    <w:p w:rsidR="0028362F" w:rsidRDefault="00072D56" w:rsidP="0028362F">
      <w:pPr>
        <w:pStyle w:val="textintend2"/>
        <w:widowControl w:val="0"/>
        <w:spacing w:before="100" w:beforeAutospacing="1" w:after="100" w:afterAutospacing="1"/>
        <w:ind w:left="418" w:hanging="418"/>
      </w:pPr>
      <w:bookmarkStart w:id="5" w:name="_Ref425755926"/>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#82</w:t>
      </w:r>
      <w:r w:rsidR="006B02DB">
        <w:t>bis,</w:t>
      </w:r>
      <w:r w:rsidRPr="008B21EF">
        <w:t xml:space="preserve">” </w:t>
      </w:r>
      <w:r w:rsidR="006B02DB">
        <w:t>October</w:t>
      </w:r>
      <w:r w:rsidRPr="008B21EF">
        <w:t xml:space="preserve"> 2015</w:t>
      </w:r>
      <w:r w:rsidRPr="008B21EF">
        <w:rPr>
          <w:rFonts w:hint="eastAsia"/>
        </w:rPr>
        <w:t>.</w:t>
      </w:r>
      <w:bookmarkEnd w:id="5"/>
    </w:p>
    <w:p w:rsidR="009524CF" w:rsidRDefault="001149CA" w:rsidP="006B02DB">
      <w:pPr>
        <w:pStyle w:val="textintend2"/>
        <w:widowControl w:val="0"/>
        <w:spacing w:before="100" w:beforeAutospacing="1" w:after="100" w:afterAutospacing="1"/>
      </w:pPr>
      <w:r w:rsidRPr="001149CA">
        <w:t>R1-156332</w:t>
      </w:r>
      <w:r w:rsidR="001A0E23">
        <w:t>,</w:t>
      </w:r>
      <w:r w:rsidRPr="001149CA">
        <w:t>WF on Contention Window Adaptation based on HARQ ACK/NACK feedback</w:t>
      </w:r>
      <w:r w:rsidR="006B02DB">
        <w:t>, October 2015</w:t>
      </w:r>
      <w:bookmarkEnd w:id="6"/>
      <w:bookmarkEnd w:id="7"/>
      <w:bookmarkEnd w:id="8"/>
      <w:bookmarkEnd w:id="9"/>
      <w:bookmarkEnd w:id="10"/>
      <w:bookmarkEnd w:id="11"/>
      <w:bookmarkEnd w:id="12"/>
    </w:p>
    <w:sectPr w:rsidR="009524CF" w:rsidSect="008C6B64">
      <w:headerReference w:type="even" r:id="rId9"/>
      <w:headerReference w:type="default" r:id="rId10"/>
      <w:footerReference w:type="even" r:id="rId11"/>
      <w:footerReference w:type="default" r:id="rId12"/>
      <w:headerReference w:type="first" r:id="rId13"/>
      <w:footerReference w:type="firs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D62" w:rsidRDefault="00886D62">
      <w:r>
        <w:separator/>
      </w:r>
    </w:p>
  </w:endnote>
  <w:endnote w:type="continuationSeparator" w:id="0">
    <w:p w:rsidR="00886D62" w:rsidRDefault="00886D62">
      <w:r>
        <w:continuationSeparator/>
      </w:r>
    </w:p>
  </w:endnote>
  <w:endnote w:type="continuationNotice" w:id="1">
    <w:p w:rsidR="00886D62" w:rsidRDefault="00886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B63" w:rsidRDefault="00C23B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7313A4">
    <w:pPr>
      <w:pStyle w:val="Footer"/>
      <w:jc w:val="center"/>
    </w:pPr>
    <w:r>
      <w:rPr>
        <w:b/>
        <w:szCs w:val="24"/>
      </w:rPr>
      <w:fldChar w:fldCharType="begin"/>
    </w:r>
    <w:r w:rsidR="000F1B52">
      <w:rPr>
        <w:b/>
      </w:rPr>
      <w:instrText>PAGE</w:instrText>
    </w:r>
    <w:r>
      <w:rPr>
        <w:b/>
        <w:szCs w:val="24"/>
      </w:rPr>
      <w:fldChar w:fldCharType="separate"/>
    </w:r>
    <w:r w:rsidR="0022181C">
      <w:rPr>
        <w:b/>
        <w:noProof/>
      </w:rPr>
      <w:t>1</w:t>
    </w:r>
    <w:r>
      <w:rPr>
        <w:b/>
        <w:szCs w:val="24"/>
      </w:rPr>
      <w:fldChar w:fldCharType="end"/>
    </w:r>
  </w:p>
  <w:p w:rsidR="000F1B52" w:rsidRDefault="000F1B5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B63" w:rsidRDefault="00C23B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D62" w:rsidRDefault="00886D62">
      <w:r>
        <w:separator/>
      </w:r>
    </w:p>
  </w:footnote>
  <w:footnote w:type="continuationSeparator" w:id="0">
    <w:p w:rsidR="00886D62" w:rsidRDefault="00886D62">
      <w:r>
        <w:continuationSeparator/>
      </w:r>
    </w:p>
  </w:footnote>
  <w:footnote w:type="continuationNotice" w:id="1">
    <w:p w:rsidR="00886D62" w:rsidRDefault="00886D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B63" w:rsidRDefault="00C23B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B63" w:rsidRDefault="00C23B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B63" w:rsidRDefault="00C23B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9">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9"/>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7"/>
  </w:num>
  <w:num w:numId="7">
    <w:abstractNumId w:val="5"/>
  </w:num>
  <w:num w:numId="8">
    <w:abstractNumId w:val="0"/>
  </w:num>
  <w:num w:numId="9">
    <w:abstractNumId w:val="11"/>
  </w:num>
  <w:num w:numId="10">
    <w:abstractNumId w:val="4"/>
  </w:num>
  <w:num w:numId="11">
    <w:abstractNumId w:val="8"/>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638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3B9"/>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E56"/>
    <w:rsid w:val="000843BE"/>
    <w:rsid w:val="00084A24"/>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2402"/>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652"/>
    <w:rsid w:val="001516E9"/>
    <w:rsid w:val="00151B0A"/>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971"/>
    <w:rsid w:val="001A3ED2"/>
    <w:rsid w:val="001A43C2"/>
    <w:rsid w:val="001A4413"/>
    <w:rsid w:val="001A5210"/>
    <w:rsid w:val="001A57B9"/>
    <w:rsid w:val="001A5D19"/>
    <w:rsid w:val="001A5FFF"/>
    <w:rsid w:val="001A743A"/>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3516"/>
    <w:rsid w:val="001C3E89"/>
    <w:rsid w:val="001C441E"/>
    <w:rsid w:val="001C49A6"/>
    <w:rsid w:val="001C4C80"/>
    <w:rsid w:val="001C4E8A"/>
    <w:rsid w:val="001C4EE9"/>
    <w:rsid w:val="001C503E"/>
    <w:rsid w:val="001C7891"/>
    <w:rsid w:val="001C79DB"/>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362F"/>
    <w:rsid w:val="00284204"/>
    <w:rsid w:val="00285613"/>
    <w:rsid w:val="002866A6"/>
    <w:rsid w:val="00287286"/>
    <w:rsid w:val="002900A5"/>
    <w:rsid w:val="00291217"/>
    <w:rsid w:val="00291C65"/>
    <w:rsid w:val="002925A8"/>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D66"/>
    <w:rsid w:val="003E6165"/>
    <w:rsid w:val="003E648F"/>
    <w:rsid w:val="003E64CA"/>
    <w:rsid w:val="003E7383"/>
    <w:rsid w:val="003E7F21"/>
    <w:rsid w:val="003F073C"/>
    <w:rsid w:val="003F0B1F"/>
    <w:rsid w:val="003F0B92"/>
    <w:rsid w:val="003F0BD3"/>
    <w:rsid w:val="003F0CFA"/>
    <w:rsid w:val="003F2699"/>
    <w:rsid w:val="003F289A"/>
    <w:rsid w:val="003F2DDF"/>
    <w:rsid w:val="003F2E06"/>
    <w:rsid w:val="003F348D"/>
    <w:rsid w:val="003F39A3"/>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179C"/>
    <w:rsid w:val="004F1BDF"/>
    <w:rsid w:val="004F2BA7"/>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519E"/>
    <w:rsid w:val="0052701F"/>
    <w:rsid w:val="005274E4"/>
    <w:rsid w:val="00527AA8"/>
    <w:rsid w:val="00527AEC"/>
    <w:rsid w:val="00527DA1"/>
    <w:rsid w:val="0053090B"/>
    <w:rsid w:val="005311C5"/>
    <w:rsid w:val="00531B7A"/>
    <w:rsid w:val="00531FE3"/>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6D73"/>
    <w:rsid w:val="00547014"/>
    <w:rsid w:val="0054769B"/>
    <w:rsid w:val="00547D5C"/>
    <w:rsid w:val="00551A16"/>
    <w:rsid w:val="005523E3"/>
    <w:rsid w:val="00552A66"/>
    <w:rsid w:val="00553851"/>
    <w:rsid w:val="00554287"/>
    <w:rsid w:val="005546C5"/>
    <w:rsid w:val="00555889"/>
    <w:rsid w:val="00556208"/>
    <w:rsid w:val="0055652F"/>
    <w:rsid w:val="00556920"/>
    <w:rsid w:val="00557078"/>
    <w:rsid w:val="005573AB"/>
    <w:rsid w:val="005577A2"/>
    <w:rsid w:val="00557AD7"/>
    <w:rsid w:val="00557F46"/>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D2D"/>
    <w:rsid w:val="006A7EA8"/>
    <w:rsid w:val="006A7FB8"/>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10310"/>
    <w:rsid w:val="00710AD3"/>
    <w:rsid w:val="007115D9"/>
    <w:rsid w:val="00711D1C"/>
    <w:rsid w:val="00711F10"/>
    <w:rsid w:val="00711F69"/>
    <w:rsid w:val="00712578"/>
    <w:rsid w:val="007125B2"/>
    <w:rsid w:val="00712DE5"/>
    <w:rsid w:val="0071366D"/>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CAF"/>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78F"/>
    <w:rsid w:val="007E5D74"/>
    <w:rsid w:val="007E5EA7"/>
    <w:rsid w:val="007E5F07"/>
    <w:rsid w:val="007E6635"/>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D12"/>
    <w:rsid w:val="00821E00"/>
    <w:rsid w:val="008221A0"/>
    <w:rsid w:val="00822FDA"/>
    <w:rsid w:val="008230A6"/>
    <w:rsid w:val="008234E7"/>
    <w:rsid w:val="0082420D"/>
    <w:rsid w:val="008247F8"/>
    <w:rsid w:val="008251B1"/>
    <w:rsid w:val="00825324"/>
    <w:rsid w:val="008253F1"/>
    <w:rsid w:val="008255AD"/>
    <w:rsid w:val="00825D6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70D2"/>
    <w:rsid w:val="00837443"/>
    <w:rsid w:val="008406FC"/>
    <w:rsid w:val="00841641"/>
    <w:rsid w:val="008423A6"/>
    <w:rsid w:val="00842AEC"/>
    <w:rsid w:val="00842B23"/>
    <w:rsid w:val="00842BFE"/>
    <w:rsid w:val="00843506"/>
    <w:rsid w:val="0084433C"/>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09B"/>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C51"/>
    <w:rsid w:val="008C7CE0"/>
    <w:rsid w:val="008D2E08"/>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17AFD"/>
    <w:rsid w:val="00920066"/>
    <w:rsid w:val="00920208"/>
    <w:rsid w:val="009209E3"/>
    <w:rsid w:val="00920AE3"/>
    <w:rsid w:val="0092104C"/>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576"/>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B0E"/>
    <w:rsid w:val="00A555DB"/>
    <w:rsid w:val="00A56810"/>
    <w:rsid w:val="00A56CDD"/>
    <w:rsid w:val="00A576D0"/>
    <w:rsid w:val="00A60062"/>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DA6"/>
    <w:rsid w:val="00A75E7E"/>
    <w:rsid w:val="00A77196"/>
    <w:rsid w:val="00A777EC"/>
    <w:rsid w:val="00A77FCB"/>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D1C"/>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1CED"/>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90A"/>
    <w:rsid w:val="00D04AB3"/>
    <w:rsid w:val="00D0586B"/>
    <w:rsid w:val="00D05B09"/>
    <w:rsid w:val="00D062A0"/>
    <w:rsid w:val="00D0668C"/>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1126"/>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4DF6"/>
    <w:rsid w:val="00EE586C"/>
    <w:rsid w:val="00EF0438"/>
    <w:rsid w:val="00EF0653"/>
    <w:rsid w:val="00EF2357"/>
    <w:rsid w:val="00EF2682"/>
    <w:rsid w:val="00EF27A6"/>
    <w:rsid w:val="00EF2C47"/>
    <w:rsid w:val="00EF31E3"/>
    <w:rsid w:val="00EF474D"/>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7DF1A-CAF0-4B2B-9AAC-78E413F50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5397</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5</vt:i4>
      </vt:variant>
    </vt:vector>
  </HeadingPairs>
  <TitlesOfParts>
    <vt:vector size="7" baseType="lpstr">
      <vt:lpstr>3GPP TSG RAN WG1 Meeting</vt:lpstr>
      <vt:lpstr>3GPP TSG RAN WG1 Meeting</vt:lpstr>
      <vt:lpstr>Introduction</vt:lpstr>
      <vt:lpstr>LAA HARQ-ACK Candidate Set</vt:lpstr>
      <vt:lpstr>Dynamic CWS adjustment with HARQ-ACK feedback</vt:lpstr>
      <vt:lpstr>Conclusion</vt:lpstr>
      <vt:lpstr>References</vt:lpstr>
    </vt:vector>
  </TitlesOfParts>
  <Company>Microsoft</Company>
  <LinksUpToDate>false</LinksUpToDate>
  <CharactersWithSpaces>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2014-04-22T07:35:00Z</cp:lastPrinted>
  <dcterms:created xsi:type="dcterms:W3CDTF">2015-11-05T18:52:00Z</dcterms:created>
  <dcterms:modified xsi:type="dcterms:W3CDTF">2015-11-05T18:52:00Z</dcterms:modified>
</cp:coreProperties>
</file>