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1CBA" w:rsidRPr="00BA1CBA" w:rsidRDefault="007641A2" w:rsidP="00BA1CBA">
      <w:pPr>
        <w:pStyle w:val="a3"/>
        <w:tabs>
          <w:tab w:val="right" w:pos="8280"/>
          <w:tab w:val="right" w:pos="9781"/>
        </w:tabs>
        <w:ind w:right="-58"/>
        <w:rPr>
          <w:rFonts w:cs="Arial"/>
          <w:b w:val="0"/>
          <w:bCs/>
          <w:sz w:val="24"/>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p>
    <w:p w:rsidR="009A2164" w:rsidRPr="00F85C00" w:rsidRDefault="009A2164" w:rsidP="009A2164">
      <w:pPr>
        <w:pStyle w:val="a3"/>
        <w:tabs>
          <w:tab w:val="right" w:pos="8280"/>
          <w:tab w:val="right" w:pos="9781"/>
        </w:tabs>
        <w:ind w:right="-58"/>
        <w:rPr>
          <w:rFonts w:cs="Arial"/>
          <w:b w:val="0"/>
          <w:bCs/>
          <w:sz w:val="24"/>
          <w:lang w:eastAsia="ja-JP"/>
        </w:rPr>
      </w:pPr>
      <w:r w:rsidRPr="003D72C0">
        <w:rPr>
          <w:rFonts w:cs="Arial"/>
          <w:b w:val="0"/>
          <w:bCs/>
          <w:sz w:val="24"/>
        </w:rPr>
        <w:t>3</w:t>
      </w:r>
      <w:r w:rsidRPr="005D19D6">
        <w:rPr>
          <w:rFonts w:cs="Arial"/>
          <w:b w:val="0"/>
          <w:bCs/>
          <w:sz w:val="24"/>
        </w:rPr>
        <w:t>GPP TSG RAN WG1 Meeting #</w:t>
      </w:r>
      <w:r w:rsidRPr="005D19D6">
        <w:rPr>
          <w:rFonts w:cs="Arial"/>
          <w:b w:val="0"/>
          <w:bCs/>
          <w:sz w:val="24"/>
          <w:lang w:eastAsia="ja-JP"/>
        </w:rPr>
        <w:t>83</w:t>
      </w:r>
      <w:r w:rsidRPr="005D19D6">
        <w:rPr>
          <w:rFonts w:cs="Arial"/>
          <w:b w:val="0"/>
          <w:bCs/>
          <w:sz w:val="24"/>
          <w:lang w:eastAsia="ja-JP"/>
        </w:rPr>
        <w:tab/>
      </w:r>
      <w:r w:rsidRPr="00F85C00">
        <w:rPr>
          <w:rFonts w:cs="Arial"/>
          <w:b w:val="0"/>
          <w:bCs/>
          <w:sz w:val="24"/>
          <w:lang w:eastAsia="ja-JP"/>
        </w:rPr>
        <w:tab/>
      </w:r>
      <w:r w:rsidR="001E1E37" w:rsidRPr="00F85C00">
        <w:rPr>
          <w:rFonts w:cs="Arial"/>
          <w:b w:val="0"/>
          <w:bCs/>
          <w:sz w:val="24"/>
          <w:lang w:eastAsia="ja-JP"/>
        </w:rPr>
        <w:t>R1-156940</w:t>
      </w:r>
    </w:p>
    <w:p w:rsidR="009A2164" w:rsidRPr="005D19D6" w:rsidRDefault="009A2164" w:rsidP="009A2164">
      <w:pPr>
        <w:pStyle w:val="a3"/>
        <w:rPr>
          <w:rFonts w:cs="Arial"/>
          <w:b w:val="0"/>
          <w:bCs/>
          <w:sz w:val="24"/>
          <w:lang w:val="en-US" w:eastAsia="ja-JP"/>
        </w:rPr>
      </w:pPr>
      <w:r w:rsidRPr="005D19D6">
        <w:rPr>
          <w:rFonts w:cs="Arial"/>
          <w:b w:val="0"/>
          <w:bCs/>
          <w:sz w:val="24"/>
          <w:lang w:val="en-US" w:eastAsia="ja-JP"/>
        </w:rPr>
        <w:t>Anaheim, USA, 15</w:t>
      </w:r>
      <w:r w:rsidRPr="005D19D6">
        <w:rPr>
          <w:rFonts w:cs="Arial"/>
          <w:b w:val="0"/>
          <w:bCs/>
          <w:sz w:val="24"/>
          <w:vertAlign w:val="superscript"/>
          <w:lang w:val="en-US" w:eastAsia="ja-JP"/>
        </w:rPr>
        <w:t>th</w:t>
      </w:r>
      <w:r w:rsidRPr="005D19D6">
        <w:rPr>
          <w:rFonts w:cs="Arial"/>
          <w:b w:val="0"/>
          <w:bCs/>
          <w:sz w:val="24"/>
          <w:lang w:val="en-US" w:eastAsia="ja-JP"/>
        </w:rPr>
        <w:t xml:space="preserve"> - 22</w:t>
      </w:r>
      <w:r w:rsidRPr="005D19D6">
        <w:rPr>
          <w:rFonts w:cs="Arial"/>
          <w:b w:val="0"/>
          <w:bCs/>
          <w:sz w:val="24"/>
          <w:vertAlign w:val="superscript"/>
          <w:lang w:val="en-US" w:eastAsia="ja-JP"/>
        </w:rPr>
        <w:t>th</w:t>
      </w:r>
      <w:r w:rsidRPr="005D19D6">
        <w:rPr>
          <w:rFonts w:cs="Arial"/>
          <w:b w:val="0"/>
          <w:bCs/>
          <w:sz w:val="24"/>
          <w:lang w:val="en-US" w:eastAsia="ja-JP"/>
        </w:rPr>
        <w:t xml:space="preserve"> November 2015</w:t>
      </w: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D003CE" w:rsidRDefault="005479EF" w:rsidP="000206C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9F68F1">
        <w:rPr>
          <w:rFonts w:eastAsiaTheme="minorEastAsia" w:hint="eastAsia"/>
          <w:b w:val="0"/>
          <w:sz w:val="20"/>
          <w:lang w:eastAsia="ja-JP"/>
        </w:rPr>
        <w:t xml:space="preserve">MPDCCH </w:t>
      </w:r>
      <w:r w:rsidR="00F85C00" w:rsidRPr="009F68F1">
        <w:rPr>
          <w:rFonts w:eastAsiaTheme="minorEastAsia" w:hint="eastAsia"/>
          <w:b w:val="0"/>
          <w:sz w:val="20"/>
          <w:lang w:eastAsia="ja-JP"/>
        </w:rPr>
        <w:t xml:space="preserve">24 ECCEs </w:t>
      </w:r>
      <w:r w:rsidR="009F68F1">
        <w:rPr>
          <w:rFonts w:eastAsiaTheme="minorEastAsia" w:hint="eastAsia"/>
          <w:b w:val="0"/>
          <w:sz w:val="20"/>
          <w:lang w:eastAsia="ja-JP"/>
        </w:rPr>
        <w:t>RE mapping</w:t>
      </w:r>
    </w:p>
    <w:p w:rsidR="005479EF" w:rsidRPr="00585A30"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9A2164">
        <w:rPr>
          <w:rFonts w:ascii="Arial" w:hAnsi="Arial" w:hint="eastAsia"/>
          <w:lang w:eastAsia="ja-JP"/>
        </w:rPr>
        <w:t>6.2.1.3</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9A2164" w:rsidRDefault="009A2164" w:rsidP="00FD256D">
      <w:pPr>
        <w:tabs>
          <w:tab w:val="num" w:pos="520"/>
        </w:tabs>
        <w:spacing w:after="0"/>
        <w:rPr>
          <w:lang w:val="en-US" w:eastAsia="ja-JP"/>
        </w:rPr>
      </w:pPr>
      <w:bookmarkStart w:id="0" w:name="OLE_LINK10"/>
      <w:bookmarkStart w:id="1" w:name="OLE_LINK11"/>
    </w:p>
    <w:p w:rsidR="009A2164" w:rsidRDefault="009A2164" w:rsidP="00FD256D">
      <w:pPr>
        <w:tabs>
          <w:tab w:val="num" w:pos="520"/>
        </w:tabs>
        <w:spacing w:after="0"/>
        <w:rPr>
          <w:lang w:val="en-US" w:eastAsia="ja-JP"/>
        </w:rPr>
      </w:pPr>
      <w:r>
        <w:rPr>
          <w:rFonts w:hint="eastAsia"/>
          <w:lang w:val="en-US" w:eastAsia="ja-JP"/>
        </w:rPr>
        <w:t>For MPDCCH, followings are agreed in RAN1#82bis</w:t>
      </w:r>
      <w:r w:rsidR="00F71E1D">
        <w:rPr>
          <w:rFonts w:hint="eastAsia"/>
          <w:lang w:val="en-US" w:eastAsia="ja-JP"/>
        </w:rPr>
        <w:t xml:space="preserve"> [1]</w:t>
      </w:r>
      <w:r>
        <w:rPr>
          <w:rFonts w:hint="eastAsia"/>
          <w:lang w:val="en-US" w:eastAsia="ja-JP"/>
        </w:rPr>
        <w:t>.</w:t>
      </w:r>
    </w:p>
    <w:p w:rsidR="009A2164" w:rsidRPr="0025037A" w:rsidRDefault="009A2164" w:rsidP="009A2164">
      <w:pPr>
        <w:numPr>
          <w:ilvl w:val="0"/>
          <w:numId w:val="20"/>
        </w:numPr>
        <w:spacing w:after="0"/>
        <w:rPr>
          <w:lang w:val="en-US" w:eastAsia="ko-KR"/>
        </w:rPr>
      </w:pPr>
      <w:r>
        <w:rPr>
          <w:lang w:eastAsia="ko-KR"/>
        </w:rPr>
        <w:t>UE</w:t>
      </w:r>
      <w:r w:rsidRPr="0025037A">
        <w:rPr>
          <w:lang w:eastAsia="ko-KR"/>
        </w:rPr>
        <w:t xml:space="preserve"> support</w:t>
      </w:r>
      <w:r>
        <w:rPr>
          <w:lang w:eastAsia="ko-KR"/>
        </w:rPr>
        <w:t>s</w:t>
      </w:r>
      <w:r w:rsidRPr="0025037A">
        <w:rPr>
          <w:lang w:eastAsia="ko-KR"/>
        </w:rPr>
        <w:t xml:space="preserve"> both localized and distributed ECCE mapping for M-PDCCH construction using {2,4} PRBs</w:t>
      </w:r>
    </w:p>
    <w:p w:rsidR="009A2164" w:rsidRPr="0025037A" w:rsidRDefault="009A2164" w:rsidP="009A2164">
      <w:pPr>
        <w:numPr>
          <w:ilvl w:val="1"/>
          <w:numId w:val="20"/>
        </w:numPr>
        <w:spacing w:after="0"/>
        <w:rPr>
          <w:lang w:val="en-US" w:eastAsia="ko-KR"/>
        </w:rPr>
      </w:pPr>
      <w:r w:rsidRPr="0025037A">
        <w:rPr>
          <w:lang w:eastAsia="ko-KR"/>
        </w:rPr>
        <w:t>Note: the case of 24 ECCEs for localized and distributed is additionally supported as another decoding candidate</w:t>
      </w:r>
    </w:p>
    <w:p w:rsidR="009A2164" w:rsidRPr="0025037A" w:rsidRDefault="009A2164" w:rsidP="009A2164">
      <w:pPr>
        <w:numPr>
          <w:ilvl w:val="2"/>
          <w:numId w:val="20"/>
        </w:numPr>
        <w:spacing w:after="0"/>
        <w:rPr>
          <w:lang w:val="en-US" w:eastAsia="ko-KR"/>
        </w:rPr>
      </w:pPr>
      <w:r w:rsidRPr="0025037A">
        <w:rPr>
          <w:lang w:eastAsia="ko-KR"/>
        </w:rPr>
        <w:t>Other than the 24 ECCEs, there is no other decoding candidate spanning two M-PDCCH resource sets (regardless of localized or distributed), if configured</w:t>
      </w:r>
    </w:p>
    <w:p w:rsidR="009A2164" w:rsidRPr="00C87E1F" w:rsidRDefault="009A2164" w:rsidP="009A2164">
      <w:pPr>
        <w:numPr>
          <w:ilvl w:val="1"/>
          <w:numId w:val="20"/>
        </w:numPr>
        <w:spacing w:after="0"/>
        <w:rPr>
          <w:lang w:val="en-US" w:eastAsia="ko-KR"/>
        </w:rPr>
      </w:pPr>
      <w:r w:rsidRPr="00C87E1F">
        <w:rPr>
          <w:lang w:val="en-US" w:eastAsia="ko-KR"/>
        </w:rPr>
        <w:t xml:space="preserve">A UE is configured with either localized or distributed M-PDCCH, </w:t>
      </w:r>
      <w:r w:rsidRPr="00456CBF">
        <w:rPr>
          <w:rFonts w:hint="eastAsia"/>
          <w:lang w:val="en-US" w:eastAsia="ja-JP"/>
        </w:rPr>
        <w:t>regardless of one or two</w:t>
      </w:r>
      <w:r>
        <w:rPr>
          <w:lang w:eastAsia="ko-KR"/>
        </w:rPr>
        <w:t xml:space="preserve"> M-PDCCH resource sets</w:t>
      </w:r>
    </w:p>
    <w:p w:rsidR="00E02317" w:rsidRPr="00E02317" w:rsidRDefault="00E02317" w:rsidP="00E02317">
      <w:pPr>
        <w:tabs>
          <w:tab w:val="num" w:pos="520"/>
        </w:tabs>
        <w:spacing w:after="0"/>
        <w:rPr>
          <w:lang w:val="en-US" w:eastAsia="ja-JP"/>
        </w:rPr>
      </w:pPr>
    </w:p>
    <w:p w:rsidR="00C64DD1" w:rsidRPr="004231D0" w:rsidRDefault="009659B4" w:rsidP="00A8543B">
      <w:pPr>
        <w:spacing w:beforeLines="50" w:before="120" w:after="0"/>
        <w:rPr>
          <w:lang w:val="en-US" w:eastAsia="ja-JP"/>
        </w:rPr>
      </w:pPr>
      <w:r>
        <w:rPr>
          <w:rFonts w:hint="eastAsia"/>
          <w:lang w:val="en-US" w:eastAsia="ja-JP"/>
        </w:rPr>
        <w:t>I</w:t>
      </w:r>
      <w:r w:rsidR="00281DF7">
        <w:rPr>
          <w:rFonts w:hint="eastAsia"/>
          <w:lang w:val="en-US" w:eastAsia="ja-JP"/>
        </w:rPr>
        <w:t>n this document</w:t>
      </w:r>
      <w:r w:rsidR="00E200CB">
        <w:rPr>
          <w:rFonts w:hint="eastAsia"/>
          <w:lang w:val="en-US" w:eastAsia="ja-JP"/>
        </w:rPr>
        <w:t xml:space="preserve">, we discuss </w:t>
      </w:r>
      <w:r w:rsidR="009F68F1">
        <w:rPr>
          <w:rFonts w:hint="eastAsia"/>
          <w:lang w:val="en-US" w:eastAsia="ja-JP"/>
        </w:rPr>
        <w:t xml:space="preserve">RE </w:t>
      </w:r>
      <w:r w:rsidR="009F68F1">
        <w:rPr>
          <w:lang w:val="en-US" w:eastAsia="ja-JP"/>
        </w:rPr>
        <w:t>mapping</w:t>
      </w:r>
      <w:r w:rsidR="009F68F1">
        <w:rPr>
          <w:rFonts w:hint="eastAsia"/>
          <w:lang w:val="en-US" w:eastAsia="ja-JP"/>
        </w:rPr>
        <w:t xml:space="preserve"> of 24 ECCE</w:t>
      </w:r>
      <w:r w:rsidR="004231D0">
        <w:rPr>
          <w:rFonts w:hint="eastAsia"/>
          <w:lang w:val="en-US" w:eastAsia="ja-JP"/>
        </w:rPr>
        <w:t>s</w:t>
      </w:r>
      <w:r w:rsidR="009A2164">
        <w:rPr>
          <w:rFonts w:hint="eastAsia"/>
          <w:lang w:val="en-US" w:eastAsia="ja-JP"/>
        </w:rPr>
        <w:t>.</w:t>
      </w:r>
    </w:p>
    <w:bookmarkEnd w:id="0"/>
    <w:bookmarkEnd w:id="1"/>
    <w:p w:rsidR="00BC7F04" w:rsidRPr="00BB4AF3" w:rsidRDefault="0009252F" w:rsidP="00A712D3">
      <w:pPr>
        <w:pStyle w:val="1"/>
        <w:tabs>
          <w:tab w:val="num" w:pos="426"/>
        </w:tabs>
        <w:ind w:left="426" w:hanging="426"/>
        <w:rPr>
          <w:szCs w:val="36"/>
        </w:rPr>
      </w:pPr>
      <w:r>
        <w:rPr>
          <w:rFonts w:hint="eastAsia"/>
          <w:szCs w:val="36"/>
          <w:lang w:eastAsia="ja-JP"/>
        </w:rPr>
        <w:t>Discussion</w:t>
      </w:r>
    </w:p>
    <w:p w:rsidR="00F71E1D" w:rsidRDefault="00F71E1D" w:rsidP="008B6A75">
      <w:pPr>
        <w:rPr>
          <w:lang w:val="en-US" w:eastAsia="ja-JP"/>
        </w:rPr>
      </w:pPr>
      <w:bookmarkStart w:id="2" w:name="OLE_LINK258"/>
      <w:bookmarkStart w:id="3" w:name="OLE_LINK259"/>
      <w:r>
        <w:rPr>
          <w:rFonts w:hint="eastAsia"/>
          <w:lang w:val="en-US" w:eastAsia="ja-JP"/>
        </w:rPr>
        <w:t xml:space="preserve">In e-mail discussion </w:t>
      </w:r>
      <w:r w:rsidRPr="00F71E1D">
        <w:rPr>
          <w:lang w:val="en-US" w:eastAsia="ja-JP"/>
        </w:rPr>
        <w:t>[82b-02] search space design for eMTC</w:t>
      </w:r>
      <w:r>
        <w:rPr>
          <w:rFonts w:hint="eastAsia"/>
          <w:lang w:val="en-US" w:eastAsia="ja-JP"/>
        </w:rPr>
        <w:t xml:space="preserve">, two options for </w:t>
      </w:r>
      <w:r>
        <w:rPr>
          <w:lang w:val="en-US" w:eastAsia="ja-JP"/>
        </w:rPr>
        <w:t>allocation</w:t>
      </w:r>
      <w:r>
        <w:rPr>
          <w:rFonts w:hint="eastAsia"/>
          <w:lang w:val="en-US" w:eastAsia="ja-JP"/>
        </w:rPr>
        <w:t xml:space="preserve"> of PRB sets are discussed.</w:t>
      </w:r>
    </w:p>
    <w:p w:rsidR="00F71E1D" w:rsidRPr="009F68F1" w:rsidRDefault="00F71E1D" w:rsidP="00F71E1D">
      <w:pPr>
        <w:rPr>
          <w:i/>
          <w:lang w:eastAsia="ja-JP"/>
        </w:rPr>
      </w:pPr>
      <w:r w:rsidRPr="009F68F1">
        <w:rPr>
          <w:i/>
          <w:lang w:eastAsia="ja-JP"/>
        </w:rPr>
        <w:t>Q10. On the email discussion on transmission set configuration, at least two options are identified. Which one is your preference? If your preferred option is not listed, could you elaborate it?</w:t>
      </w:r>
    </w:p>
    <w:p w:rsidR="00F71E1D" w:rsidRPr="009F68F1" w:rsidRDefault="00F71E1D" w:rsidP="00F71E1D">
      <w:pPr>
        <w:ind w:left="720"/>
        <w:rPr>
          <w:i/>
          <w:lang w:eastAsia="ja-JP"/>
        </w:rPr>
      </w:pPr>
      <w:r w:rsidRPr="009F68F1">
        <w:rPr>
          <w:i/>
          <w:lang w:eastAsia="ja-JP"/>
        </w:rPr>
        <w:t xml:space="preserve">- Option 1: transmission type (= distributed or localized) is per PRB set. Number of PRB pair is {2, 4} for per PRB set. Resource block assignment is per PRB set. The number of PRB set per UE is also configured as additional row. 24 eCCEs is supported only when both transmission types are same. </w:t>
      </w:r>
    </w:p>
    <w:p w:rsidR="00F71E1D" w:rsidRPr="009F68F1" w:rsidRDefault="00F71E1D" w:rsidP="00F71E1D">
      <w:pPr>
        <w:ind w:left="720"/>
        <w:rPr>
          <w:i/>
          <w:lang w:eastAsia="ja-JP"/>
        </w:rPr>
      </w:pPr>
      <w:r w:rsidRPr="009F68F1">
        <w:rPr>
          <w:i/>
          <w:lang w:eastAsia="ja-JP"/>
        </w:rPr>
        <w:t>- Option 2: transmission type (= distributed or localized) is per UE. Number of PRB pair is {2, 4, 2+4}. Resource block assignment is per UE (2+4 is complemental relation). If number of PRB pair is {2+4}, it means two PRB-sets are used for 24 eCCEs realization.</w:t>
      </w:r>
    </w:p>
    <w:p w:rsidR="00F71E1D" w:rsidRDefault="00F71E1D" w:rsidP="008B6A75">
      <w:pPr>
        <w:rPr>
          <w:lang w:eastAsia="ja-JP"/>
        </w:rPr>
      </w:pPr>
      <w:r>
        <w:rPr>
          <w:lang w:eastAsia="ja-JP"/>
        </w:rPr>
        <w:t>Our preference is option 2 as it can minimize the amount of the signalling and test cases. We don't think two PRB sets are overlapped is essential configurations.</w:t>
      </w:r>
    </w:p>
    <w:p w:rsidR="009F68F1" w:rsidRPr="003B6D48" w:rsidRDefault="008A4945" w:rsidP="008A4945">
      <w:pPr>
        <w:pStyle w:val="2"/>
        <w:rPr>
          <w:sz w:val="28"/>
          <w:lang w:eastAsia="ja-JP"/>
        </w:rPr>
      </w:pPr>
      <w:r w:rsidRPr="003B6D48">
        <w:rPr>
          <w:rFonts w:hint="eastAsia"/>
          <w:sz w:val="28"/>
          <w:lang w:eastAsia="ja-JP"/>
        </w:rPr>
        <w:t>RE mapping</w:t>
      </w:r>
    </w:p>
    <w:p w:rsidR="00C217BA" w:rsidRDefault="00C217BA" w:rsidP="008B6A75">
      <w:pPr>
        <w:rPr>
          <w:lang w:eastAsia="ja-JP"/>
        </w:rPr>
      </w:pPr>
      <w:r>
        <w:rPr>
          <w:rFonts w:hint="eastAsia"/>
          <w:lang w:eastAsia="ja-JP"/>
        </w:rPr>
        <w:t xml:space="preserve">For RE mapping </w:t>
      </w:r>
      <w:r>
        <w:rPr>
          <w:lang w:eastAsia="ja-JP"/>
        </w:rPr>
        <w:t>with</w:t>
      </w:r>
      <w:r>
        <w:rPr>
          <w:rFonts w:hint="eastAsia"/>
          <w:lang w:eastAsia="ja-JP"/>
        </w:rPr>
        <w:t xml:space="preserve"> </w:t>
      </w:r>
      <w:r>
        <w:rPr>
          <w:lang w:eastAsia="ja-JP"/>
        </w:rPr>
        <w:t>aggregation</w:t>
      </w:r>
      <w:r>
        <w:rPr>
          <w:rFonts w:hint="eastAsia"/>
          <w:lang w:eastAsia="ja-JP"/>
        </w:rPr>
        <w:t xml:space="preserve"> levels </w:t>
      </w:r>
      <w:r w:rsidR="005D3883">
        <w:rPr>
          <w:rFonts w:hint="eastAsia"/>
          <w:lang w:eastAsia="ja-JP"/>
        </w:rPr>
        <w:t>1,2,4,8 and 16, same RE mapping as EPDCCH should be</w:t>
      </w:r>
      <w:r w:rsidR="00F30A8D">
        <w:rPr>
          <w:rFonts w:hint="eastAsia"/>
          <w:lang w:eastAsia="ja-JP"/>
        </w:rPr>
        <w:t xml:space="preserve"> assumed. </w:t>
      </w:r>
      <w:r w:rsidR="001E1E37">
        <w:rPr>
          <w:lang w:eastAsia="ja-JP"/>
        </w:rPr>
        <w:t>Therefore</w:t>
      </w:r>
      <w:r w:rsidR="001E1E37">
        <w:rPr>
          <w:rFonts w:hint="eastAsia"/>
          <w:lang w:eastAsia="ja-JP"/>
        </w:rPr>
        <w:t xml:space="preserve">, </w:t>
      </w:r>
      <w:r w:rsidR="008B7E85">
        <w:rPr>
          <w:rFonts w:hint="eastAsia"/>
          <w:lang w:eastAsia="ja-JP"/>
        </w:rPr>
        <w:t>an</w:t>
      </w:r>
      <w:r w:rsidR="001E1E37">
        <w:rPr>
          <w:rFonts w:hint="eastAsia"/>
          <w:lang w:eastAsia="ja-JP"/>
        </w:rPr>
        <w:t xml:space="preserve"> </w:t>
      </w:r>
      <w:r w:rsidR="005D3883">
        <w:rPr>
          <w:rFonts w:hint="eastAsia"/>
          <w:lang w:eastAsia="ja-JP"/>
        </w:rPr>
        <w:t xml:space="preserve">MPDCCH is mapped on </w:t>
      </w:r>
      <w:r w:rsidR="005D3883">
        <w:t xml:space="preserve">EREGs assigned for the </w:t>
      </w:r>
      <w:r w:rsidR="005D3883">
        <w:rPr>
          <w:rFonts w:hint="eastAsia"/>
          <w:lang w:eastAsia="ja-JP"/>
        </w:rPr>
        <w:t>M</w:t>
      </w:r>
      <w:r w:rsidR="005D3883">
        <w:t>PDCCH transmission</w:t>
      </w:r>
      <w:r w:rsidR="005D3883">
        <w:rPr>
          <w:rFonts w:hint="eastAsia"/>
          <w:lang w:eastAsia="ja-JP"/>
        </w:rPr>
        <w:t xml:space="preserve"> </w:t>
      </w:r>
      <w:r w:rsidR="001E1E37">
        <w:rPr>
          <w:rFonts w:hint="eastAsia"/>
          <w:lang w:eastAsia="ja-JP"/>
        </w:rPr>
        <w:t>and t</w:t>
      </w:r>
      <w:r w:rsidR="005D3883">
        <w:rPr>
          <w:rFonts w:hint="eastAsia"/>
          <w:lang w:eastAsia="ja-JP"/>
        </w:rPr>
        <w:t>he mapping order is not related to EREG</w:t>
      </w:r>
      <w:r w:rsidR="005D3883">
        <w:rPr>
          <w:lang w:eastAsia="ja-JP"/>
        </w:rPr>
        <w:t>#</w:t>
      </w:r>
      <w:r w:rsidR="001E1E37">
        <w:rPr>
          <w:rFonts w:hint="eastAsia"/>
          <w:lang w:eastAsia="ja-JP"/>
        </w:rPr>
        <w:t xml:space="preserve"> and</w:t>
      </w:r>
      <w:r w:rsidR="001A0EE9">
        <w:rPr>
          <w:rFonts w:hint="eastAsia"/>
          <w:lang w:eastAsia="ja-JP"/>
        </w:rPr>
        <w:t xml:space="preserve"> </w:t>
      </w:r>
      <w:r w:rsidR="005D3883">
        <w:rPr>
          <w:rFonts w:hint="eastAsia"/>
          <w:lang w:eastAsia="ja-JP"/>
        </w:rPr>
        <w:t>ECCE#</w:t>
      </w:r>
      <w:r w:rsidR="005D3883">
        <w:rPr>
          <w:lang w:eastAsia="ja-JP"/>
        </w:rPr>
        <w:t xml:space="preserve">. </w:t>
      </w:r>
      <w:r w:rsidR="005D3883">
        <w:rPr>
          <w:rFonts w:hint="eastAsia"/>
          <w:lang w:eastAsia="ja-JP"/>
        </w:rPr>
        <w:t>T</w:t>
      </w:r>
      <w:r w:rsidR="005D3883" w:rsidRPr="0089306B">
        <w:rPr>
          <w:lang w:eastAsia="ja-JP"/>
        </w:rPr>
        <w:t>h</w:t>
      </w:r>
      <w:r w:rsidR="005D3883">
        <w:rPr>
          <w:lang w:eastAsia="ja-JP"/>
        </w:rPr>
        <w:t xml:space="preserve">e mapping to </w:t>
      </w:r>
      <w:r w:rsidR="001E1E37">
        <w:rPr>
          <w:rFonts w:hint="eastAsia"/>
          <w:lang w:eastAsia="ja-JP"/>
        </w:rPr>
        <w:t>RE</w:t>
      </w:r>
      <w:r w:rsidR="005D3883">
        <w:rPr>
          <w:lang w:eastAsia="ja-JP"/>
        </w:rPr>
        <w:t xml:space="preserve">s </w:t>
      </w:r>
      <w:r w:rsidR="005D3883" w:rsidRPr="00C12953">
        <w:rPr>
          <w:position w:val="-10"/>
        </w:rPr>
        <w:object w:dxaOrig="4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5pt" o:ole="">
            <v:imagedata r:id="rId10" o:title=""/>
          </v:shape>
          <o:OLEObject Type="Embed" ProgID="Equation.3" ShapeID="_x0000_i1025" DrawAspect="Content" ObjectID="_1508346274" r:id="rId11"/>
        </w:object>
      </w:r>
      <w:r w:rsidR="005D3883">
        <w:rPr>
          <w:rFonts w:hint="eastAsia"/>
          <w:lang w:eastAsia="ja-JP"/>
        </w:rPr>
        <w:t>is</w:t>
      </w:r>
      <w:r w:rsidR="005D3883" w:rsidRPr="0089306B">
        <w:rPr>
          <w:lang w:eastAsia="ja-JP"/>
        </w:rPr>
        <w:t xml:space="preserve"> </w:t>
      </w:r>
      <w:r w:rsidR="001A0EE9">
        <w:rPr>
          <w:rFonts w:hint="eastAsia"/>
          <w:lang w:eastAsia="ja-JP"/>
        </w:rPr>
        <w:t xml:space="preserve">frequency first mapping, i.e. </w:t>
      </w:r>
      <w:r w:rsidR="005D3883" w:rsidRPr="0089306B">
        <w:rPr>
          <w:lang w:eastAsia="ja-JP"/>
        </w:rPr>
        <w:t>increasing order of f</w:t>
      </w:r>
      <w:r w:rsidR="005D3883">
        <w:rPr>
          <w:lang w:eastAsia="ja-JP"/>
        </w:rPr>
        <w:t xml:space="preserve">irst the index </w:t>
      </w:r>
      <w:r w:rsidR="005D3883" w:rsidRPr="00490867">
        <w:rPr>
          <w:rFonts w:hint="eastAsia"/>
          <w:i/>
          <w:lang w:eastAsia="ja-JP"/>
        </w:rPr>
        <w:t>k</w:t>
      </w:r>
      <w:r w:rsidR="005D3883" w:rsidRPr="0089306B">
        <w:rPr>
          <w:lang w:eastAsia="ja-JP"/>
        </w:rPr>
        <w:t xml:space="preserve"> and then the index </w:t>
      </w:r>
      <w:r w:rsidR="005D3883" w:rsidRPr="00490867">
        <w:rPr>
          <w:rFonts w:hint="eastAsia"/>
          <w:i/>
          <w:lang w:eastAsia="ja-JP"/>
        </w:rPr>
        <w:t>l</w:t>
      </w:r>
      <w:r w:rsidR="005D3883" w:rsidRPr="0089306B">
        <w:rPr>
          <w:lang w:eastAsia="ja-JP"/>
        </w:rPr>
        <w:t>, starting with the first slot and ending with the second slot in a subframe</w:t>
      </w:r>
      <w:r w:rsidR="005D3883">
        <w:rPr>
          <w:rFonts w:hint="eastAsia"/>
          <w:lang w:eastAsia="ja-JP"/>
        </w:rPr>
        <w:t>.</w:t>
      </w:r>
      <w:r w:rsidR="009C4F22">
        <w:rPr>
          <w:rFonts w:hint="eastAsia"/>
          <w:lang w:eastAsia="ja-JP"/>
        </w:rPr>
        <w:t xml:space="preserve"> </w:t>
      </w:r>
      <w:r w:rsidR="005D3883">
        <w:rPr>
          <w:rFonts w:hint="eastAsia"/>
          <w:lang w:eastAsia="ja-JP"/>
        </w:rPr>
        <w:t xml:space="preserve">The </w:t>
      </w:r>
      <w:r w:rsidR="005D3883" w:rsidRPr="00C12953">
        <w:t xml:space="preserve">index </w:t>
      </w:r>
      <w:r w:rsidR="005D3883">
        <w:t>pair</w:t>
      </w:r>
      <w:r w:rsidR="005D3883" w:rsidRPr="00C12953">
        <w:t xml:space="preserve"> </w:t>
      </w:r>
      <w:r w:rsidR="005D3883" w:rsidRPr="00C12953">
        <w:rPr>
          <w:position w:val="-10"/>
        </w:rPr>
        <w:object w:dxaOrig="440" w:dyaOrig="300">
          <v:shape id="_x0000_i1026" type="#_x0000_t75" style="width:22pt;height:15pt" o:ole="">
            <v:imagedata r:id="rId10" o:title=""/>
          </v:shape>
          <o:OLEObject Type="Embed" ProgID="Equation.3" ShapeID="_x0000_i1026" DrawAspect="Content" ObjectID="_1508346275" r:id="rId12"/>
        </w:object>
      </w:r>
      <w:r w:rsidR="005D3883" w:rsidRPr="00C12953">
        <w:t xml:space="preserve"> </w:t>
      </w:r>
      <w:r w:rsidR="005D3883">
        <w:t xml:space="preserve">in a slot </w:t>
      </w:r>
      <w:r w:rsidR="005D3883" w:rsidRPr="00C12953">
        <w:t xml:space="preserve">where </w:t>
      </w:r>
      <w:r w:rsidR="005D3883" w:rsidRPr="00C12953">
        <w:rPr>
          <w:position w:val="-10"/>
        </w:rPr>
        <w:object w:dxaOrig="1760" w:dyaOrig="340">
          <v:shape id="_x0000_i1027" type="#_x0000_t75" style="width:88.5pt;height:16.5pt" o:ole="">
            <v:imagedata r:id="rId13" o:title=""/>
          </v:shape>
          <o:OLEObject Type="Embed" ProgID="Equation.3" ShapeID="_x0000_i1027" DrawAspect="Content" ObjectID="_1508346276" r:id="rId14"/>
        </w:object>
      </w:r>
      <w:r w:rsidR="005D3883" w:rsidRPr="00C12953">
        <w:t xml:space="preserve"> and </w:t>
      </w:r>
      <w:r w:rsidR="005D3883" w:rsidRPr="00C12953">
        <w:rPr>
          <w:position w:val="-14"/>
        </w:rPr>
        <w:object w:dxaOrig="1440" w:dyaOrig="380">
          <v:shape id="_x0000_i1028" type="#_x0000_t75" style="width:1in;height:19pt" o:ole="">
            <v:imagedata r:id="rId15" o:title=""/>
          </v:shape>
          <o:OLEObject Type="Embed" ProgID="Equation.3" ShapeID="_x0000_i1028" DrawAspect="Content" ObjectID="_1508346277" r:id="rId16"/>
        </w:object>
      </w:r>
      <w:r w:rsidR="005D3883" w:rsidRPr="00C12953">
        <w:rPr>
          <w:iCs/>
        </w:rPr>
        <w:t xml:space="preserve"> are the indices in the frequency and time domains, respectively.</w:t>
      </w:r>
    </w:p>
    <w:p w:rsidR="005D3883" w:rsidRDefault="005D3883" w:rsidP="008B6A75">
      <w:pPr>
        <w:rPr>
          <w:lang w:eastAsia="ja-JP"/>
        </w:rPr>
      </w:pPr>
    </w:p>
    <w:p w:rsidR="009F68F1" w:rsidRDefault="005D3883" w:rsidP="008B6A75">
      <w:pPr>
        <w:rPr>
          <w:lang w:eastAsia="ja-JP"/>
        </w:rPr>
      </w:pPr>
      <w:r>
        <w:rPr>
          <w:rFonts w:hint="eastAsia"/>
          <w:lang w:eastAsia="ja-JP"/>
        </w:rPr>
        <w:t xml:space="preserve">For RE mapping with 24 ECCEs, </w:t>
      </w:r>
      <w:r w:rsidR="009F68F1">
        <w:rPr>
          <w:rFonts w:hint="eastAsia"/>
          <w:lang w:eastAsia="ja-JP"/>
        </w:rPr>
        <w:t xml:space="preserve">two alternatives are </w:t>
      </w:r>
      <w:r w:rsidR="001A0EE9">
        <w:rPr>
          <w:rFonts w:hint="eastAsia"/>
          <w:lang w:eastAsia="ja-JP"/>
        </w:rPr>
        <w:t>envisaged</w:t>
      </w:r>
      <w:r w:rsidR="009F68F1">
        <w:rPr>
          <w:rFonts w:hint="eastAsia"/>
          <w:lang w:eastAsia="ja-JP"/>
        </w:rPr>
        <w:t xml:space="preserve"> as follows.</w:t>
      </w:r>
    </w:p>
    <w:p w:rsidR="009F68F1" w:rsidRPr="009C4F22" w:rsidRDefault="009F68F1" w:rsidP="008B6A75">
      <w:pPr>
        <w:rPr>
          <w:u w:val="single"/>
          <w:lang w:eastAsia="ja-JP"/>
        </w:rPr>
      </w:pPr>
      <w:r w:rsidRPr="009C4F22">
        <w:rPr>
          <w:rFonts w:hint="eastAsia"/>
          <w:u w:val="single"/>
          <w:lang w:eastAsia="ja-JP"/>
        </w:rPr>
        <w:t>A</w:t>
      </w:r>
      <w:r w:rsidRPr="009C4F22">
        <w:rPr>
          <w:u w:val="single"/>
          <w:lang w:eastAsia="ja-JP"/>
        </w:rPr>
        <w:t>l</w:t>
      </w:r>
      <w:r w:rsidRPr="009C4F22">
        <w:rPr>
          <w:rFonts w:hint="eastAsia"/>
          <w:u w:val="single"/>
          <w:lang w:eastAsia="ja-JP"/>
        </w:rPr>
        <w:t>t1: Frequency first mapping</w:t>
      </w:r>
      <w:r w:rsidR="009E7AD8">
        <w:rPr>
          <w:rFonts w:hint="eastAsia"/>
          <w:u w:val="single"/>
          <w:lang w:eastAsia="ja-JP"/>
        </w:rPr>
        <w:t xml:space="preserve"> </w:t>
      </w:r>
      <w:r w:rsidR="00B63133">
        <w:rPr>
          <w:rFonts w:hint="eastAsia"/>
          <w:u w:val="single"/>
          <w:lang w:eastAsia="ja-JP"/>
        </w:rPr>
        <w:t>over two PRB-sets</w:t>
      </w:r>
    </w:p>
    <w:p w:rsidR="009C4F22" w:rsidRDefault="00490867" w:rsidP="00F85C00">
      <w:pPr>
        <w:ind w:left="568"/>
        <w:rPr>
          <w:lang w:eastAsia="ja-JP"/>
        </w:rPr>
      </w:pPr>
      <w:r>
        <w:rPr>
          <w:rFonts w:hint="eastAsia"/>
          <w:lang w:eastAsia="ja-JP"/>
        </w:rPr>
        <w:t>In alt</w:t>
      </w:r>
      <w:r w:rsidR="003B0607">
        <w:rPr>
          <w:rFonts w:hint="eastAsia"/>
          <w:lang w:eastAsia="ja-JP"/>
        </w:rPr>
        <w:t xml:space="preserve"> </w:t>
      </w:r>
      <w:r>
        <w:rPr>
          <w:rFonts w:hint="eastAsia"/>
          <w:lang w:eastAsia="ja-JP"/>
        </w:rPr>
        <w:t xml:space="preserve">1, RE mapping of 24 ECCEs </w:t>
      </w:r>
      <w:r>
        <w:rPr>
          <w:lang w:eastAsia="ja-JP"/>
        </w:rPr>
        <w:t xml:space="preserve">is not </w:t>
      </w:r>
      <w:r>
        <w:rPr>
          <w:rFonts w:hint="eastAsia"/>
          <w:lang w:eastAsia="ja-JP"/>
        </w:rPr>
        <w:t xml:space="preserve">related to </w:t>
      </w:r>
      <w:r w:rsidR="003B0607">
        <w:rPr>
          <w:rFonts w:hint="eastAsia"/>
          <w:lang w:eastAsia="ja-JP"/>
        </w:rPr>
        <w:t xml:space="preserve">location of 4PRB set and 2PRB set in </w:t>
      </w:r>
      <w:r w:rsidR="001E1E37">
        <w:rPr>
          <w:rFonts w:hint="eastAsia"/>
          <w:lang w:eastAsia="ja-JP"/>
        </w:rPr>
        <w:t xml:space="preserve">a </w:t>
      </w:r>
      <w:r w:rsidR="003B0607">
        <w:rPr>
          <w:rFonts w:hint="eastAsia"/>
          <w:lang w:eastAsia="ja-JP"/>
        </w:rPr>
        <w:t>narrowband</w:t>
      </w:r>
      <w:r>
        <w:rPr>
          <w:rFonts w:hint="eastAsia"/>
          <w:lang w:eastAsia="ja-JP"/>
        </w:rPr>
        <w:t xml:space="preserve">. </w:t>
      </w:r>
      <w:r w:rsidR="0089306B" w:rsidRPr="0089306B">
        <w:rPr>
          <w:lang w:eastAsia="ja-JP"/>
        </w:rPr>
        <w:t>Th</w:t>
      </w:r>
      <w:r w:rsidR="0089306B">
        <w:rPr>
          <w:lang w:eastAsia="ja-JP"/>
        </w:rPr>
        <w:t xml:space="preserve">e mapping to resource elements </w:t>
      </w:r>
      <w:r w:rsidR="00325053" w:rsidRPr="00C12953">
        <w:rPr>
          <w:position w:val="-10"/>
        </w:rPr>
        <w:object w:dxaOrig="440" w:dyaOrig="300">
          <v:shape id="_x0000_i1029" type="#_x0000_t75" style="width:22pt;height:15pt" o:ole="">
            <v:imagedata r:id="rId10" o:title=""/>
          </v:shape>
          <o:OLEObject Type="Embed" ProgID="Equation.3" ShapeID="_x0000_i1029" DrawAspect="Content" ObjectID="_1508346278" r:id="rId17"/>
        </w:object>
      </w:r>
      <w:r w:rsidR="00325053">
        <w:rPr>
          <w:rFonts w:hint="eastAsia"/>
          <w:lang w:eastAsia="ja-JP"/>
        </w:rPr>
        <w:t>is</w:t>
      </w:r>
      <w:r w:rsidR="0089306B" w:rsidRPr="0089306B">
        <w:rPr>
          <w:lang w:eastAsia="ja-JP"/>
        </w:rPr>
        <w:t xml:space="preserve"> in increasing order of f</w:t>
      </w:r>
      <w:r>
        <w:rPr>
          <w:lang w:eastAsia="ja-JP"/>
        </w:rPr>
        <w:t xml:space="preserve">irst the index </w:t>
      </w:r>
      <w:r w:rsidRPr="00490867">
        <w:rPr>
          <w:rFonts w:hint="eastAsia"/>
          <w:i/>
          <w:lang w:eastAsia="ja-JP"/>
        </w:rPr>
        <w:t>k</w:t>
      </w:r>
      <w:r w:rsidR="0089306B" w:rsidRPr="0089306B">
        <w:rPr>
          <w:lang w:eastAsia="ja-JP"/>
        </w:rPr>
        <w:t xml:space="preserve"> and then the index </w:t>
      </w:r>
      <w:r w:rsidRPr="00490867">
        <w:rPr>
          <w:rFonts w:hint="eastAsia"/>
          <w:i/>
          <w:lang w:eastAsia="ja-JP"/>
        </w:rPr>
        <w:t>l</w:t>
      </w:r>
      <w:r w:rsidR="0089306B" w:rsidRPr="0089306B">
        <w:rPr>
          <w:lang w:eastAsia="ja-JP"/>
        </w:rPr>
        <w:t>, starting with the first slot and ending with the second slot in a subframe</w:t>
      </w:r>
      <w:r w:rsidR="007547C1">
        <w:rPr>
          <w:rFonts w:hint="eastAsia"/>
          <w:lang w:eastAsia="ja-JP"/>
        </w:rPr>
        <w:t xml:space="preserve"> as shown in </w:t>
      </w:r>
      <w:r w:rsidR="007547C1">
        <w:rPr>
          <w:lang w:eastAsia="ja-JP"/>
        </w:rPr>
        <w:fldChar w:fldCharType="begin"/>
      </w:r>
      <w:r w:rsidR="007547C1">
        <w:rPr>
          <w:lang w:eastAsia="ja-JP"/>
        </w:rPr>
        <w:instrText xml:space="preserve"> </w:instrText>
      </w:r>
      <w:r w:rsidR="007547C1">
        <w:rPr>
          <w:rFonts w:hint="eastAsia"/>
          <w:lang w:eastAsia="ja-JP"/>
        </w:rPr>
        <w:instrText>REF _Ref434235172 \h</w:instrText>
      </w:r>
      <w:r w:rsidR="007547C1">
        <w:rPr>
          <w:lang w:eastAsia="ja-JP"/>
        </w:rPr>
        <w:instrText xml:space="preserve"> </w:instrText>
      </w:r>
      <w:r w:rsidR="007547C1">
        <w:rPr>
          <w:lang w:eastAsia="ja-JP"/>
        </w:rPr>
      </w:r>
      <w:r w:rsidR="007547C1">
        <w:rPr>
          <w:lang w:eastAsia="ja-JP"/>
        </w:rPr>
        <w:fldChar w:fldCharType="separate"/>
      </w:r>
      <w:r w:rsidR="007547C1">
        <w:t xml:space="preserve">Figure </w:t>
      </w:r>
      <w:r w:rsidR="007547C1">
        <w:rPr>
          <w:noProof/>
        </w:rPr>
        <w:t>1</w:t>
      </w:r>
      <w:r w:rsidR="007547C1">
        <w:rPr>
          <w:lang w:eastAsia="ja-JP"/>
        </w:rPr>
        <w:fldChar w:fldCharType="end"/>
      </w:r>
      <w:r w:rsidR="0089306B" w:rsidRPr="0089306B">
        <w:rPr>
          <w:lang w:eastAsia="ja-JP"/>
        </w:rPr>
        <w:t>.</w:t>
      </w:r>
      <w:r>
        <w:rPr>
          <w:rFonts w:hint="eastAsia"/>
          <w:lang w:eastAsia="ja-JP"/>
        </w:rPr>
        <w:t xml:space="preserve"> </w:t>
      </w:r>
    </w:p>
    <w:p w:rsidR="009F68F1" w:rsidRDefault="009F68F1" w:rsidP="00C217BA">
      <w:pPr>
        <w:jc w:val="center"/>
        <w:rPr>
          <w:lang w:eastAsia="ja-JP"/>
        </w:rPr>
      </w:pPr>
      <w:r>
        <w:rPr>
          <w:rFonts w:hint="eastAsia"/>
          <w:lang w:eastAsia="ja-JP"/>
        </w:rPr>
        <w:lastRenderedPageBreak/>
        <w:br/>
      </w:r>
      <w:r w:rsidR="00F42ED2" w:rsidRPr="00F42ED2">
        <w:rPr>
          <w:rFonts w:hint="eastAsia"/>
          <w:noProof/>
          <w:lang w:val="en-US" w:eastAsia="ja-JP"/>
        </w:rPr>
        <w:drawing>
          <wp:inline distT="0" distB="0" distL="0" distR="0" wp14:anchorId="142DDD57" wp14:editId="3E911465">
            <wp:extent cx="3378200" cy="1758459"/>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78200" cy="1758459"/>
                    </a:xfrm>
                    <a:prstGeom prst="rect">
                      <a:avLst/>
                    </a:prstGeom>
                    <a:noFill/>
                    <a:ln>
                      <a:noFill/>
                    </a:ln>
                  </pic:spPr>
                </pic:pic>
              </a:graphicData>
            </a:graphic>
          </wp:inline>
        </w:drawing>
      </w:r>
    </w:p>
    <w:p w:rsidR="00F42ED2" w:rsidRDefault="00F42ED2" w:rsidP="00C217BA">
      <w:pPr>
        <w:jc w:val="center"/>
        <w:rPr>
          <w:lang w:eastAsia="ja-JP"/>
        </w:rPr>
      </w:pPr>
      <w:bookmarkStart w:id="4" w:name="_Ref434235172"/>
      <w:r>
        <w:t xml:space="preserve">Figure </w:t>
      </w:r>
      <w:r>
        <w:fldChar w:fldCharType="begin"/>
      </w:r>
      <w:r>
        <w:instrText xml:space="preserve"> SEQ Figure \* ARABIC </w:instrText>
      </w:r>
      <w:r>
        <w:fldChar w:fldCharType="separate"/>
      </w:r>
      <w:r>
        <w:rPr>
          <w:noProof/>
        </w:rPr>
        <w:t>1</w:t>
      </w:r>
      <w:r>
        <w:fldChar w:fldCharType="end"/>
      </w:r>
      <w:bookmarkEnd w:id="4"/>
      <w:r>
        <w:rPr>
          <w:rFonts w:hint="eastAsia"/>
          <w:lang w:eastAsia="ja-JP"/>
        </w:rPr>
        <w:t xml:space="preserve"> </w:t>
      </w:r>
      <w:r>
        <w:rPr>
          <w:lang w:eastAsia="ja-JP"/>
        </w:rPr>
        <w:t>Frequency</w:t>
      </w:r>
      <w:r>
        <w:rPr>
          <w:rFonts w:hint="eastAsia"/>
          <w:lang w:eastAsia="ja-JP"/>
        </w:rPr>
        <w:t xml:space="preserve"> first mapping</w:t>
      </w:r>
    </w:p>
    <w:p w:rsidR="00A339A8" w:rsidRDefault="00A339A8" w:rsidP="003E5D30">
      <w:pPr>
        <w:ind w:left="568"/>
        <w:rPr>
          <w:lang w:eastAsia="ja-JP"/>
        </w:rPr>
      </w:pPr>
      <w:r>
        <w:rPr>
          <w:rFonts w:hint="eastAsia"/>
          <w:lang w:eastAsia="ja-JP"/>
        </w:rPr>
        <w:t>In alt 1, t</w:t>
      </w:r>
      <w:r w:rsidRPr="0089306B">
        <w:rPr>
          <w:lang w:eastAsia="ja-JP"/>
        </w:rPr>
        <w:t>h</w:t>
      </w:r>
      <w:r>
        <w:rPr>
          <w:lang w:eastAsia="ja-JP"/>
        </w:rPr>
        <w:t xml:space="preserve">e </w:t>
      </w:r>
      <w:r>
        <w:rPr>
          <w:rFonts w:hint="eastAsia"/>
          <w:lang w:eastAsia="ja-JP"/>
        </w:rPr>
        <w:t xml:space="preserve">RE </w:t>
      </w:r>
      <w:r>
        <w:rPr>
          <w:lang w:eastAsia="ja-JP"/>
        </w:rPr>
        <w:t>mapping</w:t>
      </w:r>
      <w:r>
        <w:rPr>
          <w:rFonts w:hint="eastAsia"/>
          <w:lang w:eastAsia="ja-JP"/>
        </w:rPr>
        <w:t xml:space="preserve"> of 24 ECCEs and the RE mapping of 16ECCEs in 4 PRB set / 8ECCEs in 2 PRB set are different order. </w:t>
      </w:r>
      <w:r>
        <w:rPr>
          <w:lang w:eastAsia="ja-JP"/>
        </w:rPr>
        <w:t>Then</w:t>
      </w:r>
      <w:r>
        <w:rPr>
          <w:rFonts w:hint="eastAsia"/>
          <w:lang w:eastAsia="ja-JP"/>
        </w:rPr>
        <w:t xml:space="preserve"> UE </w:t>
      </w:r>
      <w:r>
        <w:rPr>
          <w:lang w:eastAsia="ja-JP"/>
        </w:rPr>
        <w:t>doesn’t</w:t>
      </w:r>
      <w:r>
        <w:rPr>
          <w:rFonts w:hint="eastAsia"/>
          <w:lang w:eastAsia="ja-JP"/>
        </w:rPr>
        <w:t xml:space="preserve"> misunderstand aggregation levels </w:t>
      </w:r>
      <w:r w:rsidRPr="009F6110">
        <w:rPr>
          <w:lang w:eastAsia="ja-JP"/>
        </w:rPr>
        <w:t>of the transmitted DCI</w:t>
      </w:r>
      <w:r>
        <w:rPr>
          <w:rFonts w:hint="eastAsia"/>
          <w:lang w:eastAsia="ja-JP"/>
        </w:rPr>
        <w:t>.</w:t>
      </w:r>
    </w:p>
    <w:p w:rsidR="00F42ED2" w:rsidRPr="00A339A8" w:rsidRDefault="00F42ED2" w:rsidP="008B6A75">
      <w:pPr>
        <w:rPr>
          <w:lang w:eastAsia="ja-JP"/>
        </w:rPr>
      </w:pPr>
    </w:p>
    <w:p w:rsidR="009F68F1" w:rsidRDefault="009F68F1" w:rsidP="008B6A75">
      <w:pPr>
        <w:rPr>
          <w:u w:val="single"/>
          <w:lang w:eastAsia="ja-JP"/>
        </w:rPr>
      </w:pPr>
      <w:r w:rsidRPr="00325053">
        <w:rPr>
          <w:rFonts w:hint="eastAsia"/>
          <w:u w:val="single"/>
          <w:lang w:eastAsia="ja-JP"/>
        </w:rPr>
        <w:t xml:space="preserve">Alt 2: </w:t>
      </w:r>
      <w:r w:rsidR="00B63133">
        <w:rPr>
          <w:rFonts w:hint="eastAsia"/>
          <w:u w:val="single"/>
          <w:lang w:eastAsia="ja-JP"/>
        </w:rPr>
        <w:t xml:space="preserve">Frequency </w:t>
      </w:r>
      <w:r w:rsidRPr="00325053">
        <w:rPr>
          <w:rFonts w:hint="eastAsia"/>
          <w:u w:val="single"/>
          <w:lang w:eastAsia="ja-JP"/>
        </w:rPr>
        <w:t>first mapping</w:t>
      </w:r>
      <w:r w:rsidR="00B63133">
        <w:rPr>
          <w:rFonts w:hint="eastAsia"/>
          <w:u w:val="single"/>
          <w:lang w:eastAsia="ja-JP"/>
        </w:rPr>
        <w:t xml:space="preserve"> in a PRB-set</w:t>
      </w:r>
    </w:p>
    <w:p w:rsidR="003B0607" w:rsidRDefault="003B0607" w:rsidP="003E5D30">
      <w:pPr>
        <w:ind w:left="568"/>
        <w:rPr>
          <w:lang w:eastAsia="ja-JP"/>
        </w:rPr>
      </w:pPr>
      <w:r>
        <w:rPr>
          <w:rFonts w:hint="eastAsia"/>
          <w:lang w:eastAsia="ja-JP"/>
        </w:rPr>
        <w:t xml:space="preserve">In alt 2, RE mapping of 24 ECCEs </w:t>
      </w:r>
      <w:r>
        <w:rPr>
          <w:lang w:eastAsia="ja-JP"/>
        </w:rPr>
        <w:t>is</w:t>
      </w:r>
      <w:r>
        <w:rPr>
          <w:rFonts w:hint="eastAsia"/>
          <w:lang w:eastAsia="ja-JP"/>
        </w:rPr>
        <w:t xml:space="preserve"> </w:t>
      </w:r>
      <w:r>
        <w:rPr>
          <w:lang w:eastAsia="ja-JP"/>
        </w:rPr>
        <w:t>depending</w:t>
      </w:r>
      <w:r>
        <w:rPr>
          <w:rFonts w:hint="eastAsia"/>
          <w:lang w:eastAsia="ja-JP"/>
        </w:rPr>
        <w:t xml:space="preserve"> on location of 4PRB set and 2PRB set</w:t>
      </w:r>
      <w:r w:rsidRPr="0089306B">
        <w:rPr>
          <w:lang w:eastAsia="ja-JP"/>
        </w:rPr>
        <w:t>,</w:t>
      </w:r>
      <w:r w:rsidRPr="003B0607">
        <w:rPr>
          <w:lang w:eastAsia="ja-JP"/>
        </w:rPr>
        <w:t xml:space="preserve"> </w:t>
      </w:r>
      <w:r w:rsidR="00B63133">
        <w:rPr>
          <w:rFonts w:hint="eastAsia"/>
          <w:lang w:eastAsia="ja-JP"/>
        </w:rPr>
        <w:t>t</w:t>
      </w:r>
      <w:r w:rsidRPr="0089306B">
        <w:rPr>
          <w:lang w:eastAsia="ja-JP"/>
        </w:rPr>
        <w:t>h</w:t>
      </w:r>
      <w:r>
        <w:rPr>
          <w:lang w:eastAsia="ja-JP"/>
        </w:rPr>
        <w:t xml:space="preserve">e mapping to resource elements </w:t>
      </w:r>
      <w:r w:rsidRPr="00C12953">
        <w:rPr>
          <w:position w:val="-10"/>
        </w:rPr>
        <w:object w:dxaOrig="440" w:dyaOrig="300">
          <v:shape id="_x0000_i1030" type="#_x0000_t75" style="width:22pt;height:15pt" o:ole="">
            <v:imagedata r:id="rId10" o:title=""/>
          </v:shape>
          <o:OLEObject Type="Embed" ProgID="Equation.3" ShapeID="_x0000_i1030" DrawAspect="Content" ObjectID="_1508346279" r:id="rId19"/>
        </w:object>
      </w:r>
      <w:r>
        <w:rPr>
          <w:rFonts w:hint="eastAsia"/>
          <w:lang w:eastAsia="ja-JP"/>
        </w:rPr>
        <w:t>is</w:t>
      </w:r>
      <w:r>
        <w:rPr>
          <w:lang w:eastAsia="ja-JP"/>
        </w:rPr>
        <w:t xml:space="preserve"> starting with the first </w:t>
      </w:r>
      <w:r>
        <w:rPr>
          <w:rFonts w:hint="eastAsia"/>
          <w:lang w:eastAsia="ja-JP"/>
        </w:rPr>
        <w:t>PRB set</w:t>
      </w:r>
      <w:r>
        <w:rPr>
          <w:lang w:eastAsia="ja-JP"/>
        </w:rPr>
        <w:t xml:space="preserve"> and ending with </w:t>
      </w:r>
      <w:r>
        <w:rPr>
          <w:rFonts w:hint="eastAsia"/>
          <w:lang w:eastAsia="ja-JP"/>
        </w:rPr>
        <w:t>second PRB set</w:t>
      </w:r>
      <w:r w:rsidRPr="0089306B">
        <w:rPr>
          <w:lang w:eastAsia="ja-JP"/>
        </w:rPr>
        <w:t xml:space="preserve"> in a subframe</w:t>
      </w:r>
      <w:r w:rsidR="007547C1">
        <w:rPr>
          <w:rFonts w:hint="eastAsia"/>
          <w:lang w:eastAsia="ja-JP"/>
        </w:rPr>
        <w:t xml:space="preserve"> as shown in </w:t>
      </w:r>
      <w:r w:rsidR="007547C1">
        <w:rPr>
          <w:lang w:eastAsia="ja-JP"/>
        </w:rPr>
        <w:fldChar w:fldCharType="begin"/>
      </w:r>
      <w:r w:rsidR="007547C1">
        <w:rPr>
          <w:lang w:eastAsia="ja-JP"/>
        </w:rPr>
        <w:instrText xml:space="preserve"> </w:instrText>
      </w:r>
      <w:r w:rsidR="007547C1">
        <w:rPr>
          <w:rFonts w:hint="eastAsia"/>
          <w:lang w:eastAsia="ja-JP"/>
        </w:rPr>
        <w:instrText>REF _Ref434235197 \h</w:instrText>
      </w:r>
      <w:r w:rsidR="007547C1">
        <w:rPr>
          <w:lang w:eastAsia="ja-JP"/>
        </w:rPr>
        <w:instrText xml:space="preserve"> </w:instrText>
      </w:r>
      <w:r w:rsidR="007547C1">
        <w:rPr>
          <w:lang w:eastAsia="ja-JP"/>
        </w:rPr>
      </w:r>
      <w:r w:rsidR="007547C1">
        <w:rPr>
          <w:lang w:eastAsia="ja-JP"/>
        </w:rPr>
        <w:fldChar w:fldCharType="separate"/>
      </w:r>
      <w:r w:rsidR="007547C1">
        <w:t xml:space="preserve">Figure </w:t>
      </w:r>
      <w:r w:rsidR="007547C1">
        <w:rPr>
          <w:noProof/>
        </w:rPr>
        <w:t>2</w:t>
      </w:r>
      <w:r w:rsidR="007547C1">
        <w:rPr>
          <w:lang w:eastAsia="ja-JP"/>
        </w:rPr>
        <w:fldChar w:fldCharType="end"/>
      </w:r>
      <w:r>
        <w:rPr>
          <w:rFonts w:hint="eastAsia"/>
          <w:lang w:eastAsia="ja-JP"/>
        </w:rPr>
        <w:t xml:space="preserve">. </w:t>
      </w:r>
      <w:r>
        <w:rPr>
          <w:lang w:eastAsia="ja-JP"/>
        </w:rPr>
        <w:t>W</w:t>
      </w:r>
      <w:r>
        <w:rPr>
          <w:rFonts w:hint="eastAsia"/>
          <w:lang w:eastAsia="ja-JP"/>
        </w:rPr>
        <w:t xml:space="preserve">ithin </w:t>
      </w:r>
      <w:r w:rsidR="00B63133">
        <w:rPr>
          <w:rFonts w:hint="eastAsia"/>
          <w:lang w:eastAsia="ja-JP"/>
        </w:rPr>
        <w:t xml:space="preserve">a </w:t>
      </w:r>
      <w:r>
        <w:rPr>
          <w:rFonts w:hint="eastAsia"/>
          <w:lang w:eastAsia="ja-JP"/>
        </w:rPr>
        <w:t xml:space="preserve">PRB set, </w:t>
      </w:r>
      <w:r w:rsidR="00A5023B">
        <w:rPr>
          <w:rFonts w:hint="eastAsia"/>
          <w:lang w:eastAsia="ja-JP"/>
        </w:rPr>
        <w:t>t</w:t>
      </w:r>
      <w:r w:rsidR="00C84EBA" w:rsidRPr="0089306B">
        <w:rPr>
          <w:lang w:eastAsia="ja-JP"/>
        </w:rPr>
        <w:t>h</w:t>
      </w:r>
      <w:r w:rsidR="00C84EBA">
        <w:rPr>
          <w:lang w:eastAsia="ja-JP"/>
        </w:rPr>
        <w:t xml:space="preserve">e mapping to resource elements </w:t>
      </w:r>
      <w:r w:rsidR="00C84EBA" w:rsidRPr="00C12953">
        <w:rPr>
          <w:position w:val="-10"/>
        </w:rPr>
        <w:object w:dxaOrig="440" w:dyaOrig="300">
          <v:shape id="_x0000_i1031" type="#_x0000_t75" style="width:22pt;height:15pt" o:ole="">
            <v:imagedata r:id="rId10" o:title=""/>
          </v:shape>
          <o:OLEObject Type="Embed" ProgID="Equation.3" ShapeID="_x0000_i1031" DrawAspect="Content" ObjectID="_1508346280" r:id="rId20"/>
        </w:object>
      </w:r>
      <w:r w:rsidR="00C84EBA">
        <w:rPr>
          <w:rFonts w:hint="eastAsia"/>
          <w:lang w:eastAsia="ja-JP"/>
        </w:rPr>
        <w:t>is</w:t>
      </w:r>
      <w:r w:rsidR="00C84EBA" w:rsidRPr="0089306B">
        <w:rPr>
          <w:lang w:eastAsia="ja-JP"/>
        </w:rPr>
        <w:t xml:space="preserve"> in increasing order of f</w:t>
      </w:r>
      <w:r w:rsidR="00C84EBA">
        <w:rPr>
          <w:lang w:eastAsia="ja-JP"/>
        </w:rPr>
        <w:t xml:space="preserve">irst the index </w:t>
      </w:r>
      <w:r w:rsidR="00C84EBA" w:rsidRPr="00490867">
        <w:rPr>
          <w:rFonts w:hint="eastAsia"/>
          <w:i/>
          <w:lang w:eastAsia="ja-JP"/>
        </w:rPr>
        <w:t>k</w:t>
      </w:r>
      <w:r w:rsidR="00C84EBA" w:rsidRPr="0089306B">
        <w:rPr>
          <w:lang w:eastAsia="ja-JP"/>
        </w:rPr>
        <w:t xml:space="preserve"> and then the index </w:t>
      </w:r>
      <w:r w:rsidR="00C84EBA" w:rsidRPr="00490867">
        <w:rPr>
          <w:rFonts w:hint="eastAsia"/>
          <w:i/>
          <w:lang w:eastAsia="ja-JP"/>
        </w:rPr>
        <w:t>l</w:t>
      </w:r>
      <w:r w:rsidR="00C84EBA">
        <w:rPr>
          <w:rFonts w:hint="eastAsia"/>
          <w:lang w:eastAsia="ja-JP"/>
        </w:rPr>
        <w:t>.</w:t>
      </w:r>
      <w:r w:rsidR="009C4F22">
        <w:rPr>
          <w:rFonts w:hint="eastAsia"/>
          <w:lang w:eastAsia="ja-JP"/>
        </w:rPr>
        <w:t xml:space="preserve"> In </w:t>
      </w:r>
      <w:r w:rsidR="009C4F22">
        <w:rPr>
          <w:lang w:eastAsia="ja-JP"/>
        </w:rPr>
        <w:fldChar w:fldCharType="begin"/>
      </w:r>
      <w:r w:rsidR="009C4F22">
        <w:rPr>
          <w:lang w:eastAsia="ja-JP"/>
        </w:rPr>
        <w:instrText xml:space="preserve"> </w:instrText>
      </w:r>
      <w:r w:rsidR="009C4F22">
        <w:rPr>
          <w:rFonts w:hint="eastAsia"/>
          <w:lang w:eastAsia="ja-JP"/>
        </w:rPr>
        <w:instrText>REF _Ref434235197 \h</w:instrText>
      </w:r>
      <w:r w:rsidR="009C4F22">
        <w:rPr>
          <w:lang w:eastAsia="ja-JP"/>
        </w:rPr>
        <w:instrText xml:space="preserve"> </w:instrText>
      </w:r>
      <w:r w:rsidR="009C4F22">
        <w:rPr>
          <w:lang w:eastAsia="ja-JP"/>
        </w:rPr>
      </w:r>
      <w:r w:rsidR="009C4F22">
        <w:rPr>
          <w:lang w:eastAsia="ja-JP"/>
        </w:rPr>
        <w:fldChar w:fldCharType="separate"/>
      </w:r>
      <w:r w:rsidR="009C4F22">
        <w:t xml:space="preserve">Figure </w:t>
      </w:r>
      <w:r w:rsidR="009C4F22">
        <w:rPr>
          <w:noProof/>
        </w:rPr>
        <w:t>2</w:t>
      </w:r>
      <w:r w:rsidR="009C4F22">
        <w:rPr>
          <w:lang w:eastAsia="ja-JP"/>
        </w:rPr>
        <w:fldChar w:fldCharType="end"/>
      </w:r>
      <w:r w:rsidR="009C4F22">
        <w:rPr>
          <w:rFonts w:hint="eastAsia"/>
          <w:lang w:eastAsia="ja-JP"/>
        </w:rPr>
        <w:t>, first PRB set is 4PRB set and second PRB set is 2PRB set.</w:t>
      </w:r>
      <w:r w:rsidR="003B6D48">
        <w:rPr>
          <w:rFonts w:hint="eastAsia"/>
          <w:lang w:eastAsia="ja-JP"/>
        </w:rPr>
        <w:t xml:space="preserve"> This mapping is simple combining of two PRB set.</w:t>
      </w:r>
    </w:p>
    <w:p w:rsidR="009C4F22" w:rsidRPr="00D65F94" w:rsidRDefault="009C4F22" w:rsidP="008B6A75">
      <w:pPr>
        <w:rPr>
          <w:lang w:eastAsia="ja-JP"/>
        </w:rPr>
      </w:pPr>
    </w:p>
    <w:p w:rsidR="009F68F1" w:rsidRDefault="00F42ED2" w:rsidP="00C217BA">
      <w:pPr>
        <w:jc w:val="center"/>
        <w:rPr>
          <w:lang w:eastAsia="ja-JP"/>
        </w:rPr>
      </w:pPr>
      <w:r w:rsidRPr="00F42ED2">
        <w:rPr>
          <w:rFonts w:hint="eastAsia"/>
          <w:noProof/>
          <w:lang w:val="en-US" w:eastAsia="ja-JP"/>
        </w:rPr>
        <w:drawing>
          <wp:inline distT="0" distB="0" distL="0" distR="0" wp14:anchorId="5EC82C99" wp14:editId="4063D57B">
            <wp:extent cx="3451604" cy="192405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51604" cy="1924050"/>
                    </a:xfrm>
                    <a:prstGeom prst="rect">
                      <a:avLst/>
                    </a:prstGeom>
                    <a:noFill/>
                    <a:ln>
                      <a:noFill/>
                    </a:ln>
                  </pic:spPr>
                </pic:pic>
              </a:graphicData>
            </a:graphic>
          </wp:inline>
        </w:drawing>
      </w:r>
    </w:p>
    <w:p w:rsidR="00F42ED2" w:rsidRDefault="00F42ED2" w:rsidP="00C217BA">
      <w:pPr>
        <w:jc w:val="center"/>
        <w:rPr>
          <w:lang w:eastAsia="ja-JP"/>
        </w:rPr>
      </w:pPr>
      <w:bookmarkStart w:id="5" w:name="_Ref434235197"/>
      <w:r>
        <w:t xml:space="preserve">Figure </w:t>
      </w:r>
      <w:r>
        <w:fldChar w:fldCharType="begin"/>
      </w:r>
      <w:r>
        <w:instrText xml:space="preserve"> SEQ Figure \* ARABIC </w:instrText>
      </w:r>
      <w:r>
        <w:fldChar w:fldCharType="separate"/>
      </w:r>
      <w:r>
        <w:rPr>
          <w:noProof/>
        </w:rPr>
        <w:t>2</w:t>
      </w:r>
      <w:r>
        <w:fldChar w:fldCharType="end"/>
      </w:r>
      <w:bookmarkEnd w:id="5"/>
      <w:r>
        <w:rPr>
          <w:rFonts w:hint="eastAsia"/>
          <w:lang w:eastAsia="ja-JP"/>
        </w:rPr>
        <w:t xml:space="preserve"> PRB set first mapping</w:t>
      </w:r>
    </w:p>
    <w:p w:rsidR="00C05AFD" w:rsidRDefault="00A339A8" w:rsidP="003E5D30">
      <w:pPr>
        <w:ind w:left="568"/>
        <w:rPr>
          <w:lang w:eastAsia="ja-JP"/>
        </w:rPr>
      </w:pPr>
      <w:r>
        <w:rPr>
          <w:rFonts w:hint="eastAsia"/>
          <w:lang w:eastAsia="ja-JP"/>
        </w:rPr>
        <w:t>In alt 2, t</w:t>
      </w:r>
      <w:r w:rsidRPr="0089306B">
        <w:rPr>
          <w:lang w:eastAsia="ja-JP"/>
        </w:rPr>
        <w:t>h</w:t>
      </w:r>
      <w:r>
        <w:rPr>
          <w:lang w:eastAsia="ja-JP"/>
        </w:rPr>
        <w:t xml:space="preserve">e </w:t>
      </w:r>
      <w:r>
        <w:rPr>
          <w:rFonts w:hint="eastAsia"/>
          <w:lang w:eastAsia="ja-JP"/>
        </w:rPr>
        <w:t xml:space="preserve">RE </w:t>
      </w:r>
      <w:r>
        <w:rPr>
          <w:lang w:eastAsia="ja-JP"/>
        </w:rPr>
        <w:t>mapping</w:t>
      </w:r>
      <w:r>
        <w:rPr>
          <w:rFonts w:hint="eastAsia"/>
          <w:lang w:eastAsia="ja-JP"/>
        </w:rPr>
        <w:t xml:space="preserve"> of 24 ECCEs and the RE mapping of 16ECCEs in 4 PRB set / 8ECCEs in 2 PRB set are same order. When </w:t>
      </w:r>
      <w:r w:rsidRPr="009F6110">
        <w:rPr>
          <w:lang w:eastAsia="ja-JP"/>
        </w:rPr>
        <w:t xml:space="preserve">the length of the </w:t>
      </w:r>
      <w:r w:rsidR="00C05AFD">
        <w:rPr>
          <w:rFonts w:hint="eastAsia"/>
          <w:lang w:eastAsia="ja-JP"/>
        </w:rPr>
        <w:t>encoded</w:t>
      </w:r>
      <w:r w:rsidRPr="009F6110">
        <w:rPr>
          <w:lang w:eastAsia="ja-JP"/>
        </w:rPr>
        <w:t xml:space="preserve"> DCI </w:t>
      </w:r>
      <w:r>
        <w:rPr>
          <w:rFonts w:hint="eastAsia"/>
          <w:lang w:eastAsia="ja-JP"/>
        </w:rPr>
        <w:t xml:space="preserve">of 24 ECCEs </w:t>
      </w:r>
      <w:r w:rsidRPr="009F6110">
        <w:rPr>
          <w:lang w:eastAsia="ja-JP"/>
        </w:rPr>
        <w:t xml:space="preserve">coincides with the length of </w:t>
      </w:r>
      <w:r>
        <w:rPr>
          <w:rFonts w:hint="eastAsia"/>
          <w:lang w:eastAsia="ja-JP"/>
        </w:rPr>
        <w:t>16</w:t>
      </w:r>
      <w:r>
        <w:rPr>
          <w:lang w:eastAsia="ja-JP"/>
        </w:rPr>
        <w:t>ECCE</w:t>
      </w:r>
      <w:r>
        <w:rPr>
          <w:rFonts w:hint="eastAsia"/>
          <w:lang w:eastAsia="ja-JP"/>
        </w:rPr>
        <w:t xml:space="preserve">s or 8ECCEs, </w:t>
      </w:r>
      <w:r>
        <w:rPr>
          <w:lang w:eastAsia="ja-JP"/>
        </w:rPr>
        <w:t xml:space="preserve">UE </w:t>
      </w:r>
      <w:r>
        <w:rPr>
          <w:rFonts w:hint="eastAsia"/>
          <w:lang w:eastAsia="ja-JP"/>
        </w:rPr>
        <w:t xml:space="preserve">might </w:t>
      </w:r>
      <w:r w:rsidR="00C05AFD">
        <w:rPr>
          <w:rFonts w:hint="eastAsia"/>
          <w:lang w:eastAsia="ja-JP"/>
        </w:rPr>
        <w:t>falsely interpret different aggregation levels and then different starting ECCE# of transmitted DCI</w:t>
      </w:r>
      <w:r>
        <w:rPr>
          <w:rFonts w:hint="eastAsia"/>
          <w:lang w:eastAsia="ja-JP"/>
        </w:rPr>
        <w:t xml:space="preserve">. UE </w:t>
      </w:r>
      <w:r w:rsidR="00C05AFD">
        <w:rPr>
          <w:rFonts w:hint="eastAsia"/>
          <w:lang w:eastAsia="ja-JP"/>
        </w:rPr>
        <w:t xml:space="preserve">is required </w:t>
      </w:r>
      <w:r>
        <w:rPr>
          <w:rFonts w:hint="eastAsia"/>
          <w:lang w:eastAsia="ja-JP"/>
        </w:rPr>
        <w:t xml:space="preserve">detect </w:t>
      </w:r>
      <w:r w:rsidR="00DE1EA5">
        <w:rPr>
          <w:lang w:eastAsia="ja-JP"/>
        </w:rPr>
        <w:t>aggregation</w:t>
      </w:r>
      <w:r w:rsidR="00DE1EA5">
        <w:rPr>
          <w:rFonts w:hint="eastAsia"/>
          <w:lang w:eastAsia="ja-JP"/>
        </w:rPr>
        <w:t xml:space="preserve"> levels</w:t>
      </w:r>
      <w:r>
        <w:rPr>
          <w:rFonts w:hint="eastAsia"/>
          <w:lang w:eastAsia="ja-JP"/>
        </w:rPr>
        <w:t xml:space="preserve"> </w:t>
      </w:r>
      <w:r>
        <w:rPr>
          <w:lang w:eastAsia="ja-JP"/>
        </w:rPr>
        <w:t>co</w:t>
      </w:r>
      <w:r>
        <w:rPr>
          <w:rFonts w:hint="eastAsia"/>
          <w:lang w:eastAsia="ja-JP"/>
        </w:rPr>
        <w:t xml:space="preserve">rrectly in order to </w:t>
      </w:r>
      <w:r>
        <w:rPr>
          <w:lang w:eastAsia="ja-JP"/>
        </w:rPr>
        <w:t>determine</w:t>
      </w:r>
      <w:r>
        <w:rPr>
          <w:rFonts w:hint="eastAsia"/>
          <w:lang w:eastAsia="ja-JP"/>
        </w:rPr>
        <w:t xml:space="preserve"> </w:t>
      </w:r>
      <w:r w:rsidR="00C05AFD">
        <w:rPr>
          <w:rFonts w:hint="eastAsia"/>
          <w:lang w:eastAsia="ja-JP"/>
        </w:rPr>
        <w:t xml:space="preserve">correct ECCE# for correct </w:t>
      </w:r>
      <w:r>
        <w:rPr>
          <w:rFonts w:hint="eastAsia"/>
          <w:lang w:eastAsia="ja-JP"/>
        </w:rPr>
        <w:t xml:space="preserve">PUCCH </w:t>
      </w:r>
      <w:r>
        <w:rPr>
          <w:lang w:eastAsia="ja-JP"/>
        </w:rPr>
        <w:t>resource</w:t>
      </w:r>
      <w:r>
        <w:rPr>
          <w:rFonts w:hint="eastAsia"/>
          <w:lang w:eastAsia="ja-JP"/>
        </w:rPr>
        <w:t>s</w:t>
      </w:r>
      <w:r w:rsidR="00C6646B">
        <w:rPr>
          <w:rFonts w:hint="eastAsia"/>
          <w:lang w:eastAsia="ja-JP"/>
        </w:rPr>
        <w:t xml:space="preserve"> </w:t>
      </w:r>
      <w:r w:rsidR="002C490A">
        <w:rPr>
          <w:rFonts w:hint="eastAsia"/>
          <w:lang w:eastAsia="ja-JP"/>
        </w:rPr>
        <w:t>if PUCCH resource is determined by using ECCE# similar to EPDCCH</w:t>
      </w:r>
      <w:r w:rsidR="00D77794">
        <w:rPr>
          <w:rFonts w:hint="eastAsia"/>
          <w:lang w:eastAsia="ja-JP"/>
        </w:rPr>
        <w:t>/PDCCH</w:t>
      </w:r>
      <w:r w:rsidR="002C490A">
        <w:rPr>
          <w:rFonts w:hint="eastAsia"/>
          <w:lang w:eastAsia="ja-JP"/>
        </w:rPr>
        <w:t xml:space="preserve"> </w:t>
      </w:r>
      <w:r w:rsidR="00C6646B">
        <w:rPr>
          <w:rFonts w:hint="eastAsia"/>
          <w:lang w:eastAsia="ja-JP"/>
        </w:rPr>
        <w:t>[2]</w:t>
      </w:r>
      <w:r w:rsidR="00C05AFD">
        <w:rPr>
          <w:rFonts w:hint="eastAsia"/>
          <w:lang w:eastAsia="ja-JP"/>
        </w:rPr>
        <w:t xml:space="preserve">. </w:t>
      </w:r>
    </w:p>
    <w:p w:rsidR="00A339A8" w:rsidRDefault="00A339A8" w:rsidP="003E5D30">
      <w:pPr>
        <w:ind w:left="568"/>
        <w:rPr>
          <w:lang w:eastAsia="ja-JP"/>
        </w:rPr>
      </w:pPr>
      <w:r>
        <w:rPr>
          <w:rFonts w:hint="eastAsia"/>
          <w:lang w:eastAsia="ja-JP"/>
        </w:rPr>
        <w:t>In</w:t>
      </w:r>
      <w:r w:rsidR="00C6646B">
        <w:rPr>
          <w:rFonts w:hint="eastAsia"/>
          <w:lang w:eastAsia="ja-JP"/>
        </w:rPr>
        <w:t xml:space="preserve"> case of</w:t>
      </w:r>
      <w:r>
        <w:rPr>
          <w:rFonts w:hint="eastAsia"/>
          <w:lang w:eastAsia="ja-JP"/>
        </w:rPr>
        <w:t xml:space="preserve"> PDCCH, padding bit is added in DCI</w:t>
      </w:r>
      <w:r w:rsidR="003248A7">
        <w:rPr>
          <w:rFonts w:hint="eastAsia"/>
          <w:lang w:eastAsia="ja-JP"/>
        </w:rPr>
        <w:t xml:space="preserve"> for the correct understanding of the aggregation level</w:t>
      </w:r>
      <w:r>
        <w:rPr>
          <w:rFonts w:hint="eastAsia"/>
          <w:lang w:eastAsia="ja-JP"/>
        </w:rPr>
        <w:t xml:space="preserve">. However in MPDCCH, the length of DCI is depending on usable REs for MPDCCH in a </w:t>
      </w:r>
      <w:r>
        <w:rPr>
          <w:lang w:eastAsia="ja-JP"/>
        </w:rPr>
        <w:t>subframe</w:t>
      </w:r>
      <w:r>
        <w:rPr>
          <w:rFonts w:hint="eastAsia"/>
          <w:lang w:eastAsia="ja-JP"/>
        </w:rPr>
        <w:t xml:space="preserve">. It is difficult to </w:t>
      </w:r>
      <w:r w:rsidR="006A1A22">
        <w:rPr>
          <w:rFonts w:hint="eastAsia"/>
          <w:lang w:eastAsia="ja-JP"/>
        </w:rPr>
        <w:t>avoid</w:t>
      </w:r>
      <w:r>
        <w:rPr>
          <w:rFonts w:hint="eastAsia"/>
          <w:lang w:eastAsia="ja-JP"/>
        </w:rPr>
        <w:t xml:space="preserve"> every </w:t>
      </w:r>
      <w:r>
        <w:rPr>
          <w:lang w:eastAsia="ja-JP"/>
        </w:rPr>
        <w:t>pattern</w:t>
      </w:r>
      <w:r>
        <w:rPr>
          <w:rFonts w:hint="eastAsia"/>
          <w:lang w:eastAsia="ja-JP"/>
        </w:rPr>
        <w:t xml:space="preserve"> with the </w:t>
      </w:r>
      <w:r>
        <w:rPr>
          <w:lang w:eastAsia="ja-JP"/>
        </w:rPr>
        <w:t>ambiguity</w:t>
      </w:r>
      <w:r>
        <w:rPr>
          <w:rFonts w:hint="eastAsia"/>
          <w:lang w:eastAsia="ja-JP"/>
        </w:rPr>
        <w:t xml:space="preserve"> of </w:t>
      </w:r>
      <w:r>
        <w:rPr>
          <w:lang w:eastAsia="ja-JP"/>
        </w:rPr>
        <w:t>aggregation</w:t>
      </w:r>
      <w:r>
        <w:rPr>
          <w:rFonts w:hint="eastAsia"/>
          <w:lang w:eastAsia="ja-JP"/>
        </w:rPr>
        <w:t xml:space="preserve"> </w:t>
      </w:r>
      <w:r>
        <w:rPr>
          <w:lang w:eastAsia="ja-JP"/>
        </w:rPr>
        <w:t>level</w:t>
      </w:r>
      <w:r>
        <w:rPr>
          <w:rFonts w:hint="eastAsia"/>
          <w:lang w:eastAsia="ja-JP"/>
        </w:rPr>
        <w:t xml:space="preserve">s. </w:t>
      </w:r>
      <w:r w:rsidR="00AD3B68">
        <w:rPr>
          <w:rFonts w:hint="eastAsia"/>
          <w:lang w:eastAsia="ja-JP"/>
        </w:rPr>
        <w:t xml:space="preserve">The </w:t>
      </w:r>
      <w:r w:rsidR="00AD3B68">
        <w:rPr>
          <w:lang w:eastAsia="ja-JP"/>
        </w:rPr>
        <w:t>solution</w:t>
      </w:r>
      <w:r w:rsidR="00AD3B68">
        <w:rPr>
          <w:rFonts w:hint="eastAsia"/>
          <w:lang w:eastAsia="ja-JP"/>
        </w:rPr>
        <w:t xml:space="preserve"> with additional padding bits as similar as PDCCH is not possible. </w:t>
      </w:r>
      <w:r w:rsidR="005F5313">
        <w:rPr>
          <w:rFonts w:hint="eastAsia"/>
          <w:lang w:eastAsia="ja-JP"/>
        </w:rPr>
        <w:t>In case of EPD</w:t>
      </w:r>
      <w:r w:rsidR="00F509E4">
        <w:rPr>
          <w:rFonts w:hint="eastAsia"/>
          <w:lang w:eastAsia="ja-JP"/>
        </w:rPr>
        <w:t>C</w:t>
      </w:r>
      <w:r w:rsidR="005F5313">
        <w:rPr>
          <w:rFonts w:hint="eastAsia"/>
          <w:lang w:eastAsia="ja-JP"/>
        </w:rPr>
        <w:t>CH, frequency first mapping is used</w:t>
      </w:r>
      <w:r w:rsidR="00A07DFE">
        <w:rPr>
          <w:rFonts w:hint="eastAsia"/>
          <w:lang w:eastAsia="ja-JP"/>
        </w:rPr>
        <w:t xml:space="preserve"> </w:t>
      </w:r>
      <w:r w:rsidR="003E5D30">
        <w:rPr>
          <w:rFonts w:hint="eastAsia"/>
          <w:lang w:eastAsia="ja-JP"/>
        </w:rPr>
        <w:t>in</w:t>
      </w:r>
      <w:r w:rsidR="002C0C31">
        <w:rPr>
          <w:rFonts w:hint="eastAsia"/>
          <w:lang w:eastAsia="ja-JP"/>
        </w:rPr>
        <w:t xml:space="preserve"> a PRB set. When search space of two PRB sets are </w:t>
      </w:r>
      <w:r w:rsidR="002C0C31">
        <w:rPr>
          <w:lang w:eastAsia="ja-JP"/>
        </w:rPr>
        <w:t>overlapped</w:t>
      </w:r>
      <w:r w:rsidR="002C0C31">
        <w:rPr>
          <w:rFonts w:hint="eastAsia"/>
          <w:lang w:eastAsia="ja-JP"/>
        </w:rPr>
        <w:t xml:space="preserve">, the </w:t>
      </w:r>
      <w:r w:rsidR="00A07DFE">
        <w:rPr>
          <w:rFonts w:hint="eastAsia"/>
          <w:lang w:eastAsia="ja-JP"/>
        </w:rPr>
        <w:t>ambiguity case</w:t>
      </w:r>
      <w:r w:rsidR="002C0C31">
        <w:rPr>
          <w:rFonts w:hint="eastAsia"/>
          <w:lang w:eastAsia="ja-JP"/>
        </w:rPr>
        <w:t xml:space="preserve"> </w:t>
      </w:r>
      <w:r w:rsidR="00A07DFE">
        <w:rPr>
          <w:rFonts w:hint="eastAsia"/>
          <w:lang w:eastAsia="ja-JP"/>
        </w:rPr>
        <w:t xml:space="preserve">is </w:t>
      </w:r>
      <w:r w:rsidR="002C0C31">
        <w:rPr>
          <w:lang w:eastAsia="ja-JP"/>
        </w:rPr>
        <w:t>defined</w:t>
      </w:r>
      <w:r w:rsidR="002C0C31">
        <w:rPr>
          <w:rFonts w:hint="eastAsia"/>
          <w:lang w:eastAsia="ja-JP"/>
        </w:rPr>
        <w:t xml:space="preserve"> </w:t>
      </w:r>
      <w:r w:rsidR="00A07DFE">
        <w:rPr>
          <w:rFonts w:hint="eastAsia"/>
          <w:lang w:eastAsia="ja-JP"/>
        </w:rPr>
        <w:t xml:space="preserve">as </w:t>
      </w:r>
      <w:r w:rsidR="002C0C31">
        <w:rPr>
          <w:rFonts w:hint="eastAsia"/>
          <w:lang w:eastAsia="ja-JP"/>
        </w:rPr>
        <w:t>UE detect</w:t>
      </w:r>
      <w:r w:rsidR="0060044F">
        <w:rPr>
          <w:rFonts w:hint="eastAsia"/>
          <w:lang w:eastAsia="ja-JP"/>
        </w:rPr>
        <w:t>s</w:t>
      </w:r>
      <w:r w:rsidR="002C0C31">
        <w:rPr>
          <w:rFonts w:hint="eastAsia"/>
          <w:lang w:eastAsia="ja-JP"/>
        </w:rPr>
        <w:t xml:space="preserve"> EPDCCH in </w:t>
      </w:r>
      <w:r w:rsidR="00A07DFE">
        <w:rPr>
          <w:rFonts w:hint="eastAsia"/>
          <w:lang w:eastAsia="ja-JP"/>
        </w:rPr>
        <w:t xml:space="preserve">the first PRB set. </w:t>
      </w:r>
    </w:p>
    <w:p w:rsidR="00A339A8" w:rsidRDefault="00A339A8" w:rsidP="00A339A8">
      <w:pPr>
        <w:rPr>
          <w:lang w:eastAsia="ja-JP"/>
        </w:rPr>
      </w:pPr>
    </w:p>
    <w:p w:rsidR="00932D3B" w:rsidRDefault="00D31680" w:rsidP="008B6A75">
      <w:pPr>
        <w:rPr>
          <w:b/>
          <w:lang w:eastAsia="ja-JP"/>
        </w:rPr>
      </w:pPr>
      <w:r>
        <w:rPr>
          <w:rFonts w:hint="eastAsia"/>
          <w:b/>
          <w:lang w:eastAsia="ja-JP"/>
        </w:rPr>
        <w:t>Proposal</w:t>
      </w:r>
      <w:r w:rsidRPr="00E10210">
        <w:rPr>
          <w:b/>
          <w:lang w:eastAsia="ja-JP"/>
        </w:rPr>
        <w:t>:</w:t>
      </w:r>
      <w:r w:rsidRPr="00E10210">
        <w:rPr>
          <w:rFonts w:hint="eastAsia"/>
          <w:b/>
          <w:lang w:eastAsia="ja-JP"/>
        </w:rPr>
        <w:t xml:space="preserve"> </w:t>
      </w:r>
      <w:r w:rsidR="00FD1B40">
        <w:rPr>
          <w:rFonts w:hint="eastAsia"/>
          <w:b/>
          <w:lang w:eastAsia="ja-JP"/>
        </w:rPr>
        <w:t xml:space="preserve">If </w:t>
      </w:r>
      <w:r w:rsidRPr="00E10210">
        <w:rPr>
          <w:rFonts w:hint="eastAsia"/>
          <w:b/>
          <w:lang w:eastAsia="ja-JP"/>
        </w:rPr>
        <w:t xml:space="preserve">PUCCH </w:t>
      </w:r>
      <w:r w:rsidRPr="00E10210">
        <w:rPr>
          <w:b/>
          <w:lang w:eastAsia="ja-JP"/>
        </w:rPr>
        <w:t xml:space="preserve">resource </w:t>
      </w:r>
      <w:r w:rsidRPr="00E10210">
        <w:rPr>
          <w:rFonts w:hint="eastAsia"/>
          <w:b/>
          <w:lang w:eastAsia="ja-JP"/>
        </w:rPr>
        <w:t xml:space="preserve">is </w:t>
      </w:r>
      <w:r w:rsidRPr="00E10210">
        <w:rPr>
          <w:b/>
          <w:lang w:eastAsia="ja-JP"/>
        </w:rPr>
        <w:t>determined</w:t>
      </w:r>
      <w:r w:rsidRPr="00E10210">
        <w:rPr>
          <w:rFonts w:hint="eastAsia"/>
          <w:b/>
          <w:lang w:eastAsia="ja-JP"/>
        </w:rPr>
        <w:t xml:space="preserve"> </w:t>
      </w:r>
      <w:r w:rsidR="00FD1B40">
        <w:rPr>
          <w:rFonts w:hint="eastAsia"/>
          <w:b/>
          <w:lang w:eastAsia="ja-JP"/>
        </w:rPr>
        <w:t xml:space="preserve">using </w:t>
      </w:r>
      <w:r w:rsidRPr="00E10210">
        <w:rPr>
          <w:rFonts w:hint="eastAsia"/>
          <w:b/>
          <w:lang w:eastAsia="ja-JP"/>
        </w:rPr>
        <w:t>ECCE#</w:t>
      </w:r>
      <w:r w:rsidR="00FD1B40">
        <w:rPr>
          <w:rFonts w:hint="eastAsia"/>
          <w:b/>
          <w:lang w:eastAsia="ja-JP"/>
        </w:rPr>
        <w:t>, f</w:t>
      </w:r>
      <w:r w:rsidRPr="006A1A22">
        <w:rPr>
          <w:b/>
          <w:lang w:eastAsia="ja-JP"/>
        </w:rPr>
        <w:t>requency first mapping over two PRB-sets</w:t>
      </w:r>
      <w:r>
        <w:rPr>
          <w:rFonts w:hint="eastAsia"/>
          <w:b/>
          <w:lang w:eastAsia="ja-JP"/>
        </w:rPr>
        <w:t xml:space="preserve"> should be taken</w:t>
      </w:r>
      <w:r w:rsidR="00FD1B40">
        <w:rPr>
          <w:rFonts w:hint="eastAsia"/>
          <w:b/>
          <w:lang w:eastAsia="ja-JP"/>
        </w:rPr>
        <w:t>.</w:t>
      </w:r>
    </w:p>
    <w:p w:rsidR="009B577F" w:rsidRPr="009B577F" w:rsidRDefault="009B577F" w:rsidP="008B6A75">
      <w:pPr>
        <w:rPr>
          <w:lang w:eastAsia="ja-JP"/>
        </w:rPr>
      </w:pPr>
    </w:p>
    <w:bookmarkEnd w:id="2"/>
    <w:bookmarkEnd w:id="3"/>
    <w:p w:rsidR="00A71177" w:rsidRPr="0020685A" w:rsidRDefault="00A71177" w:rsidP="00CF0DF3">
      <w:pPr>
        <w:pStyle w:val="1"/>
        <w:pBdr>
          <w:top w:val="single" w:sz="12" w:space="5" w:color="auto"/>
        </w:pBdr>
        <w:tabs>
          <w:tab w:val="num" w:pos="426"/>
        </w:tabs>
        <w:ind w:left="426" w:hanging="426"/>
        <w:rPr>
          <w:szCs w:val="36"/>
        </w:rPr>
      </w:pPr>
      <w:r w:rsidRPr="0020685A">
        <w:rPr>
          <w:szCs w:val="36"/>
        </w:rPr>
        <w:t>C</w:t>
      </w:r>
      <w:r w:rsidRPr="0020685A">
        <w:rPr>
          <w:rFonts w:hint="eastAsia"/>
          <w:szCs w:val="36"/>
        </w:rPr>
        <w:t>onclusion</w:t>
      </w:r>
    </w:p>
    <w:p w:rsidR="000B6077" w:rsidRDefault="00752B19" w:rsidP="00297FAD">
      <w:pPr>
        <w:rPr>
          <w:lang w:eastAsia="ja-JP"/>
        </w:rPr>
      </w:pPr>
      <w:r>
        <w:rPr>
          <w:rFonts w:hint="eastAsia"/>
          <w:lang w:val="en-US" w:eastAsia="ja-JP"/>
        </w:rPr>
        <w:t xml:space="preserve">In this contribution, </w:t>
      </w:r>
      <w:r w:rsidRPr="00E50A0F">
        <w:rPr>
          <w:lang w:val="en-US" w:eastAsia="ja-JP"/>
        </w:rPr>
        <w:t xml:space="preserve">we </w:t>
      </w:r>
      <w:r>
        <w:rPr>
          <w:rFonts w:hint="eastAsia"/>
          <w:lang w:val="en-US" w:eastAsia="ja-JP"/>
        </w:rPr>
        <w:t>discuss</w:t>
      </w:r>
      <w:r w:rsidR="0075769C">
        <w:rPr>
          <w:rFonts w:hint="eastAsia"/>
          <w:lang w:val="en-US" w:eastAsia="ja-JP"/>
        </w:rPr>
        <w:t>ed</w:t>
      </w:r>
      <w:r>
        <w:rPr>
          <w:rFonts w:hint="eastAsia"/>
          <w:lang w:val="en-US" w:eastAsia="ja-JP"/>
        </w:rPr>
        <w:t xml:space="preserve"> </w:t>
      </w:r>
      <w:r w:rsidR="00B9647F">
        <w:rPr>
          <w:rFonts w:hint="eastAsia"/>
          <w:lang w:val="en-US" w:eastAsia="ja-JP"/>
        </w:rPr>
        <w:t>24 ECCEs RE mapping</w:t>
      </w:r>
      <w:r w:rsidR="00802832">
        <w:rPr>
          <w:rFonts w:hint="eastAsia"/>
          <w:lang w:val="en-US" w:eastAsia="ja-JP"/>
        </w:rPr>
        <w:t xml:space="preserve"> based on </w:t>
      </w:r>
      <w:r w:rsidR="00F71E1D">
        <w:rPr>
          <w:lang w:eastAsia="ja-JP"/>
        </w:rPr>
        <w:t xml:space="preserve">Option 2: transmission type (= distributed or localized) is per UE. Number of PRB pair is {2, 4, 2+4}. </w:t>
      </w:r>
      <w:r w:rsidR="00802832">
        <w:rPr>
          <w:rFonts w:hint="eastAsia"/>
          <w:lang w:eastAsia="ja-JP"/>
        </w:rPr>
        <w:t>W</w:t>
      </w:r>
      <w:r w:rsidR="00FD5FDE">
        <w:t>e</w:t>
      </w:r>
      <w:r w:rsidR="00932D3B">
        <w:rPr>
          <w:rFonts w:hint="eastAsia"/>
          <w:lang w:eastAsia="ja-JP"/>
        </w:rPr>
        <w:t xml:space="preserve"> propose following</w:t>
      </w:r>
      <w:r w:rsidR="00D374DE">
        <w:t>:</w:t>
      </w:r>
    </w:p>
    <w:p w:rsidR="000B6077" w:rsidRPr="003D72C0" w:rsidRDefault="00C239AC" w:rsidP="005D19D6">
      <w:pPr>
        <w:rPr>
          <w:b/>
          <w:lang w:eastAsia="ja-JP"/>
        </w:rPr>
      </w:pPr>
      <w:r>
        <w:rPr>
          <w:rFonts w:hint="eastAsia"/>
          <w:b/>
          <w:lang w:eastAsia="ja-JP"/>
        </w:rPr>
        <w:t>Proposal</w:t>
      </w:r>
      <w:r w:rsidRPr="00E10210">
        <w:rPr>
          <w:b/>
          <w:lang w:eastAsia="ja-JP"/>
        </w:rPr>
        <w:t>:</w:t>
      </w:r>
      <w:r w:rsidRPr="00E10210">
        <w:rPr>
          <w:rFonts w:hint="eastAsia"/>
          <w:b/>
          <w:lang w:eastAsia="ja-JP"/>
        </w:rPr>
        <w:t xml:space="preserve"> </w:t>
      </w:r>
      <w:r>
        <w:rPr>
          <w:rFonts w:hint="eastAsia"/>
          <w:b/>
          <w:lang w:eastAsia="ja-JP"/>
        </w:rPr>
        <w:t xml:space="preserve">If </w:t>
      </w:r>
      <w:r w:rsidRPr="00E10210">
        <w:rPr>
          <w:rFonts w:hint="eastAsia"/>
          <w:b/>
          <w:lang w:eastAsia="ja-JP"/>
        </w:rPr>
        <w:t xml:space="preserve">PUCCH </w:t>
      </w:r>
      <w:r w:rsidRPr="00E10210">
        <w:rPr>
          <w:b/>
          <w:lang w:eastAsia="ja-JP"/>
        </w:rPr>
        <w:t xml:space="preserve">resource </w:t>
      </w:r>
      <w:r w:rsidRPr="00E10210">
        <w:rPr>
          <w:rFonts w:hint="eastAsia"/>
          <w:b/>
          <w:lang w:eastAsia="ja-JP"/>
        </w:rPr>
        <w:t xml:space="preserve">is </w:t>
      </w:r>
      <w:r w:rsidRPr="00E10210">
        <w:rPr>
          <w:b/>
          <w:lang w:eastAsia="ja-JP"/>
        </w:rPr>
        <w:t>determined</w:t>
      </w:r>
      <w:r w:rsidRPr="00E10210">
        <w:rPr>
          <w:rFonts w:hint="eastAsia"/>
          <w:b/>
          <w:lang w:eastAsia="ja-JP"/>
        </w:rPr>
        <w:t xml:space="preserve"> </w:t>
      </w:r>
      <w:r>
        <w:rPr>
          <w:rFonts w:hint="eastAsia"/>
          <w:b/>
          <w:lang w:eastAsia="ja-JP"/>
        </w:rPr>
        <w:t xml:space="preserve">using </w:t>
      </w:r>
      <w:r w:rsidRPr="00E10210">
        <w:rPr>
          <w:rFonts w:hint="eastAsia"/>
          <w:b/>
          <w:lang w:eastAsia="ja-JP"/>
        </w:rPr>
        <w:t>ECCE#</w:t>
      </w:r>
      <w:r>
        <w:rPr>
          <w:rFonts w:hint="eastAsia"/>
          <w:b/>
          <w:lang w:eastAsia="ja-JP"/>
        </w:rPr>
        <w:t>, f</w:t>
      </w:r>
      <w:r w:rsidRPr="006A1A22">
        <w:rPr>
          <w:b/>
          <w:lang w:eastAsia="ja-JP"/>
        </w:rPr>
        <w:t>requency first mapping over two PRB-sets</w:t>
      </w:r>
      <w:r>
        <w:rPr>
          <w:rFonts w:hint="eastAsia"/>
          <w:b/>
          <w:lang w:eastAsia="ja-JP"/>
        </w:rPr>
        <w:t xml:space="preserve"> should be taken.</w:t>
      </w:r>
      <w:bookmarkStart w:id="6" w:name="_GoBack"/>
      <w:bookmarkEnd w:id="6"/>
    </w:p>
    <w:p w:rsidR="00A71177" w:rsidRPr="00B26A3F" w:rsidRDefault="00A71177" w:rsidP="001455E4">
      <w:pPr>
        <w:pStyle w:val="1"/>
        <w:numPr>
          <w:ilvl w:val="0"/>
          <w:numId w:val="0"/>
        </w:numPr>
        <w:rPr>
          <w:szCs w:val="36"/>
        </w:rPr>
      </w:pPr>
      <w:r w:rsidRPr="00B26A3F">
        <w:rPr>
          <w:rFonts w:hint="eastAsia"/>
          <w:szCs w:val="36"/>
        </w:rPr>
        <w:t xml:space="preserve">Reference </w:t>
      </w:r>
    </w:p>
    <w:p w:rsidR="007E4565" w:rsidRDefault="007E4565" w:rsidP="007E4565">
      <w:pPr>
        <w:widowControl w:val="0"/>
        <w:numPr>
          <w:ilvl w:val="0"/>
          <w:numId w:val="9"/>
        </w:numPr>
        <w:autoSpaceDN w:val="0"/>
        <w:spacing w:after="0"/>
        <w:rPr>
          <w:lang w:val="en-US" w:eastAsia="ja-JP"/>
        </w:rPr>
      </w:pPr>
      <w:r w:rsidRPr="00B65934">
        <w:rPr>
          <w:lang w:val="en-US" w:eastAsia="ja-JP"/>
        </w:rPr>
        <w:t>RAN1</w:t>
      </w:r>
      <w:r>
        <w:rPr>
          <w:rFonts w:hint="eastAsia"/>
          <w:lang w:val="en-US" w:eastAsia="ja-JP"/>
        </w:rPr>
        <w:t>#8</w:t>
      </w:r>
      <w:r w:rsidR="00F71E1D">
        <w:rPr>
          <w:rFonts w:hint="eastAsia"/>
          <w:lang w:val="en-US" w:eastAsia="ja-JP"/>
        </w:rPr>
        <w:t>2bis</w:t>
      </w:r>
      <w:r w:rsidRPr="00B65934">
        <w:rPr>
          <w:lang w:val="en-US" w:eastAsia="ja-JP"/>
        </w:rPr>
        <w:t xml:space="preserve"> Chairman’s Notes</w:t>
      </w:r>
    </w:p>
    <w:p w:rsidR="00C6646B" w:rsidRDefault="00C6646B" w:rsidP="00C6646B">
      <w:pPr>
        <w:widowControl w:val="0"/>
        <w:numPr>
          <w:ilvl w:val="0"/>
          <w:numId w:val="9"/>
        </w:numPr>
        <w:autoSpaceDN w:val="0"/>
        <w:spacing w:after="0"/>
        <w:rPr>
          <w:lang w:val="en-US" w:eastAsia="ja-JP"/>
        </w:rPr>
      </w:pPr>
      <w:r w:rsidRPr="00C6646B">
        <w:rPr>
          <w:lang w:val="en-US" w:eastAsia="ja-JP"/>
        </w:rPr>
        <w:t>R1-156952</w:t>
      </w:r>
      <w:r>
        <w:rPr>
          <w:rFonts w:hint="eastAsia"/>
          <w:lang w:val="en-US" w:eastAsia="ja-JP"/>
        </w:rPr>
        <w:t xml:space="preserve">, </w:t>
      </w:r>
      <w:r w:rsidRPr="00C6646B">
        <w:rPr>
          <w:lang w:val="en-US" w:eastAsia="ja-JP"/>
        </w:rPr>
        <w:t>PUCCH resource determination for MTC</w:t>
      </w:r>
    </w:p>
    <w:sectPr w:rsidR="00C6646B">
      <w:footerReference w:type="even" r:id="rId22"/>
      <w:footerReference w:type="default" r:id="rId2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5651" w:rsidRDefault="00A75651">
      <w:r>
        <w:separator/>
      </w:r>
    </w:p>
  </w:endnote>
  <w:endnote w:type="continuationSeparator" w:id="0">
    <w:p w:rsidR="00A75651" w:rsidRDefault="00A75651">
      <w:r>
        <w:continuationSeparator/>
      </w:r>
    </w:p>
  </w:endnote>
  <w:endnote w:type="continuationNotice" w:id="1">
    <w:p w:rsidR="00A75651" w:rsidRDefault="00A756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F7B" w:rsidRDefault="00930F7B">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rsidR="00930F7B" w:rsidRDefault="00930F7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F7B" w:rsidRDefault="00930F7B">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3D72C0">
      <w:rPr>
        <w:rStyle w:val="af6"/>
      </w:rPr>
      <w:t>3</w:t>
    </w:r>
    <w:r>
      <w:rPr>
        <w:rStyle w:val="af6"/>
      </w:rPr>
      <w:fldChar w:fldCharType="end"/>
    </w:r>
  </w:p>
  <w:p w:rsidR="00930F7B" w:rsidRDefault="00930F7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5651" w:rsidRDefault="00A75651">
      <w:r>
        <w:separator/>
      </w:r>
    </w:p>
  </w:footnote>
  <w:footnote w:type="continuationSeparator" w:id="0">
    <w:p w:rsidR="00A75651" w:rsidRDefault="00A75651">
      <w:r>
        <w:continuationSeparator/>
      </w:r>
    </w:p>
  </w:footnote>
  <w:footnote w:type="continuationNotice" w:id="1">
    <w:p w:rsidR="00A75651" w:rsidRDefault="00A7565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E4DC3"/>
    <w:multiLevelType w:val="hybridMultilevel"/>
    <w:tmpl w:val="C1FEB296"/>
    <w:lvl w:ilvl="0" w:tplc="3B6E5596">
      <w:numFmt w:val="bullet"/>
      <w:lvlText w:val="-"/>
      <w:lvlJc w:val="left"/>
      <w:pPr>
        <w:ind w:left="360" w:hanging="360"/>
      </w:pPr>
      <w:rPr>
        <w:rFonts w:ascii="Times New Roman" w:eastAsia="ＭＳ 明朝" w:hAnsi="Times New Roman" w:cs="Times New Roman" w:hint="default"/>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2">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ＭＳ 明朝"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5">
    <w:nsid w:val="34A85E8D"/>
    <w:multiLevelType w:val="hybridMultilevel"/>
    <w:tmpl w:val="29CE2802"/>
    <w:lvl w:ilvl="0" w:tplc="1A42D4AC">
      <w:start w:val="1"/>
      <w:numFmt w:val="bullet"/>
      <w:lvlText w:val="•"/>
      <w:lvlJc w:val="left"/>
      <w:pPr>
        <w:tabs>
          <w:tab w:val="num" w:pos="720"/>
        </w:tabs>
        <w:ind w:left="720" w:hanging="360"/>
      </w:pPr>
      <w:rPr>
        <w:rFonts w:ascii="Arial" w:hAnsi="Arial" w:hint="default"/>
      </w:rPr>
    </w:lvl>
    <w:lvl w:ilvl="1" w:tplc="57F61406">
      <w:start w:val="2576"/>
      <w:numFmt w:val="bullet"/>
      <w:lvlText w:val="–"/>
      <w:lvlJc w:val="left"/>
      <w:pPr>
        <w:tabs>
          <w:tab w:val="num" w:pos="1440"/>
        </w:tabs>
        <w:ind w:left="1440" w:hanging="360"/>
      </w:pPr>
      <w:rPr>
        <w:rFonts w:ascii="Arial" w:hAnsi="Arial" w:hint="default"/>
      </w:rPr>
    </w:lvl>
    <w:lvl w:ilvl="2" w:tplc="8A38FC36" w:tentative="1">
      <w:start w:val="1"/>
      <w:numFmt w:val="bullet"/>
      <w:lvlText w:val="•"/>
      <w:lvlJc w:val="left"/>
      <w:pPr>
        <w:tabs>
          <w:tab w:val="num" w:pos="2160"/>
        </w:tabs>
        <w:ind w:left="2160" w:hanging="360"/>
      </w:pPr>
      <w:rPr>
        <w:rFonts w:ascii="Arial" w:hAnsi="Arial" w:hint="default"/>
      </w:rPr>
    </w:lvl>
    <w:lvl w:ilvl="3" w:tplc="4F84D87E" w:tentative="1">
      <w:start w:val="1"/>
      <w:numFmt w:val="bullet"/>
      <w:lvlText w:val="•"/>
      <w:lvlJc w:val="left"/>
      <w:pPr>
        <w:tabs>
          <w:tab w:val="num" w:pos="2880"/>
        </w:tabs>
        <w:ind w:left="2880" w:hanging="360"/>
      </w:pPr>
      <w:rPr>
        <w:rFonts w:ascii="Arial" w:hAnsi="Arial" w:hint="default"/>
      </w:rPr>
    </w:lvl>
    <w:lvl w:ilvl="4" w:tplc="FCB2C26A" w:tentative="1">
      <w:start w:val="1"/>
      <w:numFmt w:val="bullet"/>
      <w:lvlText w:val="•"/>
      <w:lvlJc w:val="left"/>
      <w:pPr>
        <w:tabs>
          <w:tab w:val="num" w:pos="3600"/>
        </w:tabs>
        <w:ind w:left="3600" w:hanging="360"/>
      </w:pPr>
      <w:rPr>
        <w:rFonts w:ascii="Arial" w:hAnsi="Arial" w:hint="default"/>
      </w:rPr>
    </w:lvl>
    <w:lvl w:ilvl="5" w:tplc="165AF730" w:tentative="1">
      <w:start w:val="1"/>
      <w:numFmt w:val="bullet"/>
      <w:lvlText w:val="•"/>
      <w:lvlJc w:val="left"/>
      <w:pPr>
        <w:tabs>
          <w:tab w:val="num" w:pos="4320"/>
        </w:tabs>
        <w:ind w:left="4320" w:hanging="360"/>
      </w:pPr>
      <w:rPr>
        <w:rFonts w:ascii="Arial" w:hAnsi="Arial" w:hint="default"/>
      </w:rPr>
    </w:lvl>
    <w:lvl w:ilvl="6" w:tplc="9B00E99C" w:tentative="1">
      <w:start w:val="1"/>
      <w:numFmt w:val="bullet"/>
      <w:lvlText w:val="•"/>
      <w:lvlJc w:val="left"/>
      <w:pPr>
        <w:tabs>
          <w:tab w:val="num" w:pos="5040"/>
        </w:tabs>
        <w:ind w:left="5040" w:hanging="360"/>
      </w:pPr>
      <w:rPr>
        <w:rFonts w:ascii="Arial" w:hAnsi="Arial" w:hint="default"/>
      </w:rPr>
    </w:lvl>
    <w:lvl w:ilvl="7" w:tplc="86FABA26" w:tentative="1">
      <w:start w:val="1"/>
      <w:numFmt w:val="bullet"/>
      <w:lvlText w:val="•"/>
      <w:lvlJc w:val="left"/>
      <w:pPr>
        <w:tabs>
          <w:tab w:val="num" w:pos="5760"/>
        </w:tabs>
        <w:ind w:left="5760" w:hanging="360"/>
      </w:pPr>
      <w:rPr>
        <w:rFonts w:ascii="Arial" w:hAnsi="Arial" w:hint="default"/>
      </w:rPr>
    </w:lvl>
    <w:lvl w:ilvl="8" w:tplc="C01438AC" w:tentative="1">
      <w:start w:val="1"/>
      <w:numFmt w:val="bullet"/>
      <w:lvlText w:val="•"/>
      <w:lvlJc w:val="left"/>
      <w:pPr>
        <w:tabs>
          <w:tab w:val="num" w:pos="6480"/>
        </w:tabs>
        <w:ind w:left="6480" w:hanging="360"/>
      </w:pPr>
      <w:rPr>
        <w:rFonts w:ascii="Arial" w:hAnsi="Arial" w:hint="default"/>
      </w:rPr>
    </w:lvl>
  </w:abstractNum>
  <w:abstractNum w:abstractNumId="6">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7">
    <w:nsid w:val="39DE2E73"/>
    <w:multiLevelType w:val="hybridMultilevel"/>
    <w:tmpl w:val="09627494"/>
    <w:lvl w:ilvl="0" w:tplc="5546F0D0">
      <w:numFmt w:val="bullet"/>
      <w:lvlText w:val="-"/>
      <w:lvlJc w:val="left"/>
      <w:pPr>
        <w:ind w:left="360" w:hanging="360"/>
      </w:pPr>
      <w:rPr>
        <w:rFonts w:ascii="Times New Roman" w:eastAsia="ＭＳ 明朝" w:hAnsi="Times New Roman" w:cs="Times New Roman" w:hint="default"/>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nsid w:val="741A4ADE"/>
    <w:multiLevelType w:val="hybridMultilevel"/>
    <w:tmpl w:val="B4CED306"/>
    <w:lvl w:ilvl="0" w:tplc="413C2D24">
      <w:start w:val="1"/>
      <w:numFmt w:val="bullet"/>
      <w:lvlText w:val="•"/>
      <w:lvlJc w:val="left"/>
      <w:pPr>
        <w:tabs>
          <w:tab w:val="num" w:pos="720"/>
        </w:tabs>
        <w:ind w:left="720" w:hanging="360"/>
      </w:pPr>
      <w:rPr>
        <w:rFonts w:ascii="Arial" w:hAnsi="Arial" w:hint="default"/>
      </w:rPr>
    </w:lvl>
    <w:lvl w:ilvl="1" w:tplc="44107F06">
      <w:start w:val="2608"/>
      <w:numFmt w:val="bullet"/>
      <w:lvlText w:val="–"/>
      <w:lvlJc w:val="left"/>
      <w:pPr>
        <w:tabs>
          <w:tab w:val="num" w:pos="1440"/>
        </w:tabs>
        <w:ind w:left="1440" w:hanging="360"/>
      </w:pPr>
      <w:rPr>
        <w:rFonts w:ascii="Arial" w:hAnsi="Arial" w:hint="default"/>
      </w:rPr>
    </w:lvl>
    <w:lvl w:ilvl="2" w:tplc="8C10EBA8" w:tentative="1">
      <w:start w:val="1"/>
      <w:numFmt w:val="bullet"/>
      <w:lvlText w:val="•"/>
      <w:lvlJc w:val="left"/>
      <w:pPr>
        <w:tabs>
          <w:tab w:val="num" w:pos="2160"/>
        </w:tabs>
        <w:ind w:left="2160" w:hanging="360"/>
      </w:pPr>
      <w:rPr>
        <w:rFonts w:ascii="Arial" w:hAnsi="Arial" w:hint="default"/>
      </w:rPr>
    </w:lvl>
    <w:lvl w:ilvl="3" w:tplc="2F9E28B2" w:tentative="1">
      <w:start w:val="1"/>
      <w:numFmt w:val="bullet"/>
      <w:lvlText w:val="•"/>
      <w:lvlJc w:val="left"/>
      <w:pPr>
        <w:tabs>
          <w:tab w:val="num" w:pos="2880"/>
        </w:tabs>
        <w:ind w:left="2880" w:hanging="360"/>
      </w:pPr>
      <w:rPr>
        <w:rFonts w:ascii="Arial" w:hAnsi="Arial" w:hint="default"/>
      </w:rPr>
    </w:lvl>
    <w:lvl w:ilvl="4" w:tplc="9B86D302" w:tentative="1">
      <w:start w:val="1"/>
      <w:numFmt w:val="bullet"/>
      <w:lvlText w:val="•"/>
      <w:lvlJc w:val="left"/>
      <w:pPr>
        <w:tabs>
          <w:tab w:val="num" w:pos="3600"/>
        </w:tabs>
        <w:ind w:left="3600" w:hanging="360"/>
      </w:pPr>
      <w:rPr>
        <w:rFonts w:ascii="Arial" w:hAnsi="Arial" w:hint="default"/>
      </w:rPr>
    </w:lvl>
    <w:lvl w:ilvl="5" w:tplc="B120A738" w:tentative="1">
      <w:start w:val="1"/>
      <w:numFmt w:val="bullet"/>
      <w:lvlText w:val="•"/>
      <w:lvlJc w:val="left"/>
      <w:pPr>
        <w:tabs>
          <w:tab w:val="num" w:pos="4320"/>
        </w:tabs>
        <w:ind w:left="4320" w:hanging="360"/>
      </w:pPr>
      <w:rPr>
        <w:rFonts w:ascii="Arial" w:hAnsi="Arial" w:hint="default"/>
      </w:rPr>
    </w:lvl>
    <w:lvl w:ilvl="6" w:tplc="8F1C9CFE" w:tentative="1">
      <w:start w:val="1"/>
      <w:numFmt w:val="bullet"/>
      <w:lvlText w:val="•"/>
      <w:lvlJc w:val="left"/>
      <w:pPr>
        <w:tabs>
          <w:tab w:val="num" w:pos="5040"/>
        </w:tabs>
        <w:ind w:left="5040" w:hanging="360"/>
      </w:pPr>
      <w:rPr>
        <w:rFonts w:ascii="Arial" w:hAnsi="Arial" w:hint="default"/>
      </w:rPr>
    </w:lvl>
    <w:lvl w:ilvl="7" w:tplc="6D1656EA" w:tentative="1">
      <w:start w:val="1"/>
      <w:numFmt w:val="bullet"/>
      <w:lvlText w:val="•"/>
      <w:lvlJc w:val="left"/>
      <w:pPr>
        <w:tabs>
          <w:tab w:val="num" w:pos="5760"/>
        </w:tabs>
        <w:ind w:left="5760" w:hanging="360"/>
      </w:pPr>
      <w:rPr>
        <w:rFonts w:ascii="Arial" w:hAnsi="Arial" w:hint="default"/>
      </w:rPr>
    </w:lvl>
    <w:lvl w:ilvl="8" w:tplc="B98E1194" w:tentative="1">
      <w:start w:val="1"/>
      <w:numFmt w:val="bullet"/>
      <w:lvlText w:val="•"/>
      <w:lvlJc w:val="left"/>
      <w:pPr>
        <w:tabs>
          <w:tab w:val="num" w:pos="6480"/>
        </w:tabs>
        <w:ind w:left="6480" w:hanging="360"/>
      </w:pPr>
      <w:rPr>
        <w:rFonts w:ascii="Arial" w:hAnsi="Arial" w:hint="default"/>
      </w:rPr>
    </w:lvl>
  </w:abstractNum>
  <w:abstractNum w:abstractNumId="14">
    <w:nsid w:val="747A3424"/>
    <w:multiLevelType w:val="hybridMultilevel"/>
    <w:tmpl w:val="30243C94"/>
    <w:lvl w:ilvl="0" w:tplc="5C42B688">
      <w:start w:val="47"/>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772C13EE"/>
    <w:multiLevelType w:val="multilevel"/>
    <w:tmpl w:val="4172193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sz w:val="28"/>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7BFB2C51"/>
    <w:multiLevelType w:val="hybridMultilevel"/>
    <w:tmpl w:val="760C1ECC"/>
    <w:lvl w:ilvl="0" w:tplc="7242EAAC">
      <w:start w:val="1"/>
      <w:numFmt w:val="bullet"/>
      <w:lvlText w:val="•"/>
      <w:lvlJc w:val="left"/>
      <w:pPr>
        <w:tabs>
          <w:tab w:val="num" w:pos="720"/>
        </w:tabs>
        <w:ind w:left="720" w:hanging="360"/>
      </w:pPr>
      <w:rPr>
        <w:rFonts w:ascii="Arial" w:hAnsi="Arial" w:hint="default"/>
      </w:rPr>
    </w:lvl>
    <w:lvl w:ilvl="1" w:tplc="611285AC">
      <w:start w:val="67"/>
      <w:numFmt w:val="bullet"/>
      <w:lvlText w:val="–"/>
      <w:lvlJc w:val="left"/>
      <w:pPr>
        <w:tabs>
          <w:tab w:val="num" w:pos="1440"/>
        </w:tabs>
        <w:ind w:left="1440" w:hanging="360"/>
      </w:pPr>
      <w:rPr>
        <w:rFonts w:ascii="Arial" w:hAnsi="Arial" w:hint="default"/>
      </w:rPr>
    </w:lvl>
    <w:lvl w:ilvl="2" w:tplc="B1C21612">
      <w:start w:val="67"/>
      <w:numFmt w:val="bullet"/>
      <w:lvlText w:val="•"/>
      <w:lvlJc w:val="left"/>
      <w:pPr>
        <w:tabs>
          <w:tab w:val="num" w:pos="2160"/>
        </w:tabs>
        <w:ind w:left="2160" w:hanging="360"/>
      </w:pPr>
      <w:rPr>
        <w:rFonts w:ascii="Arial" w:hAnsi="Arial" w:hint="default"/>
      </w:rPr>
    </w:lvl>
    <w:lvl w:ilvl="3" w:tplc="2A903D82" w:tentative="1">
      <w:start w:val="1"/>
      <w:numFmt w:val="bullet"/>
      <w:lvlText w:val="•"/>
      <w:lvlJc w:val="left"/>
      <w:pPr>
        <w:tabs>
          <w:tab w:val="num" w:pos="2880"/>
        </w:tabs>
        <w:ind w:left="2880" w:hanging="360"/>
      </w:pPr>
      <w:rPr>
        <w:rFonts w:ascii="Arial" w:hAnsi="Arial" w:hint="default"/>
      </w:rPr>
    </w:lvl>
    <w:lvl w:ilvl="4" w:tplc="F3A6DB1C" w:tentative="1">
      <w:start w:val="1"/>
      <w:numFmt w:val="bullet"/>
      <w:lvlText w:val="•"/>
      <w:lvlJc w:val="left"/>
      <w:pPr>
        <w:tabs>
          <w:tab w:val="num" w:pos="3600"/>
        </w:tabs>
        <w:ind w:left="3600" w:hanging="360"/>
      </w:pPr>
      <w:rPr>
        <w:rFonts w:ascii="Arial" w:hAnsi="Arial" w:hint="default"/>
      </w:rPr>
    </w:lvl>
    <w:lvl w:ilvl="5" w:tplc="540A742A" w:tentative="1">
      <w:start w:val="1"/>
      <w:numFmt w:val="bullet"/>
      <w:lvlText w:val="•"/>
      <w:lvlJc w:val="left"/>
      <w:pPr>
        <w:tabs>
          <w:tab w:val="num" w:pos="4320"/>
        </w:tabs>
        <w:ind w:left="4320" w:hanging="360"/>
      </w:pPr>
      <w:rPr>
        <w:rFonts w:ascii="Arial" w:hAnsi="Arial" w:hint="default"/>
      </w:rPr>
    </w:lvl>
    <w:lvl w:ilvl="6" w:tplc="E50EC9E8" w:tentative="1">
      <w:start w:val="1"/>
      <w:numFmt w:val="bullet"/>
      <w:lvlText w:val="•"/>
      <w:lvlJc w:val="left"/>
      <w:pPr>
        <w:tabs>
          <w:tab w:val="num" w:pos="5040"/>
        </w:tabs>
        <w:ind w:left="5040" w:hanging="360"/>
      </w:pPr>
      <w:rPr>
        <w:rFonts w:ascii="Arial" w:hAnsi="Arial" w:hint="default"/>
      </w:rPr>
    </w:lvl>
    <w:lvl w:ilvl="7" w:tplc="4F247A74" w:tentative="1">
      <w:start w:val="1"/>
      <w:numFmt w:val="bullet"/>
      <w:lvlText w:val="•"/>
      <w:lvlJc w:val="left"/>
      <w:pPr>
        <w:tabs>
          <w:tab w:val="num" w:pos="5760"/>
        </w:tabs>
        <w:ind w:left="5760" w:hanging="360"/>
      </w:pPr>
      <w:rPr>
        <w:rFonts w:ascii="Arial" w:hAnsi="Arial" w:hint="default"/>
      </w:rPr>
    </w:lvl>
    <w:lvl w:ilvl="8" w:tplc="1E76F8D0" w:tentative="1">
      <w:start w:val="1"/>
      <w:numFmt w:val="bullet"/>
      <w:lvlText w:val="•"/>
      <w:lvlJc w:val="left"/>
      <w:pPr>
        <w:tabs>
          <w:tab w:val="num" w:pos="6480"/>
        </w:tabs>
        <w:ind w:left="6480" w:hanging="360"/>
      </w:pPr>
      <w:rPr>
        <w:rFonts w:ascii="Arial" w:hAnsi="Arial" w:hint="default"/>
      </w:rPr>
    </w:lvl>
  </w:abstractNum>
  <w:abstractNum w:abstractNumId="19">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7"/>
  </w:num>
  <w:num w:numId="3">
    <w:abstractNumId w:val="8"/>
  </w:num>
  <w:num w:numId="4">
    <w:abstractNumId w:val="12"/>
  </w:num>
  <w:num w:numId="5">
    <w:abstractNumId w:val="10"/>
  </w:num>
  <w:num w:numId="6">
    <w:abstractNumId w:val="11"/>
  </w:num>
  <w:num w:numId="7">
    <w:abstractNumId w:val="9"/>
  </w:num>
  <w:num w:numId="8">
    <w:abstractNumId w:val="16"/>
  </w:num>
  <w:num w:numId="9">
    <w:abstractNumId w:val="3"/>
  </w:num>
  <w:num w:numId="10">
    <w:abstractNumId w:val="2"/>
  </w:num>
  <w:num w:numId="11">
    <w:abstractNumId w:val="4"/>
  </w:num>
  <w:num w:numId="12">
    <w:abstractNumId w:val="19"/>
  </w:num>
  <w:num w:numId="13">
    <w:abstractNumId w:val="1"/>
  </w:num>
  <w:num w:numId="14">
    <w:abstractNumId w:val="6"/>
  </w:num>
  <w:num w:numId="15">
    <w:abstractNumId w:val="14"/>
  </w:num>
  <w:num w:numId="16">
    <w:abstractNumId w:val="13"/>
  </w:num>
  <w:num w:numId="17">
    <w:abstractNumId w:val="5"/>
  </w:num>
  <w:num w:numId="18">
    <w:abstractNumId w:val="7"/>
  </w:num>
  <w:num w:numId="19">
    <w:abstractNumId w:val="0"/>
  </w:num>
  <w:num w:numId="20">
    <w:abstractNumId w:val="18"/>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96F"/>
    <w:rsid w:val="00005BA8"/>
    <w:rsid w:val="00006F65"/>
    <w:rsid w:val="000071A7"/>
    <w:rsid w:val="00007483"/>
    <w:rsid w:val="00007B55"/>
    <w:rsid w:val="00010D87"/>
    <w:rsid w:val="0001175D"/>
    <w:rsid w:val="00011D9F"/>
    <w:rsid w:val="00011F63"/>
    <w:rsid w:val="00013795"/>
    <w:rsid w:val="000150E7"/>
    <w:rsid w:val="00017972"/>
    <w:rsid w:val="00020117"/>
    <w:rsid w:val="000201FC"/>
    <w:rsid w:val="00020386"/>
    <w:rsid w:val="000206CA"/>
    <w:rsid w:val="00021458"/>
    <w:rsid w:val="000215FD"/>
    <w:rsid w:val="00021CF5"/>
    <w:rsid w:val="00022AE1"/>
    <w:rsid w:val="000230F1"/>
    <w:rsid w:val="000233D5"/>
    <w:rsid w:val="0002364D"/>
    <w:rsid w:val="00023AE3"/>
    <w:rsid w:val="00024144"/>
    <w:rsid w:val="00024F2A"/>
    <w:rsid w:val="00025853"/>
    <w:rsid w:val="00026B2D"/>
    <w:rsid w:val="000308A1"/>
    <w:rsid w:val="00031400"/>
    <w:rsid w:val="000319C2"/>
    <w:rsid w:val="00031E0C"/>
    <w:rsid w:val="00032486"/>
    <w:rsid w:val="0003260D"/>
    <w:rsid w:val="00032A57"/>
    <w:rsid w:val="000331C6"/>
    <w:rsid w:val="000332CA"/>
    <w:rsid w:val="00034302"/>
    <w:rsid w:val="00034C07"/>
    <w:rsid w:val="00035D00"/>
    <w:rsid w:val="00036A11"/>
    <w:rsid w:val="00036BBE"/>
    <w:rsid w:val="00036F38"/>
    <w:rsid w:val="00037478"/>
    <w:rsid w:val="0004049C"/>
    <w:rsid w:val="00040D18"/>
    <w:rsid w:val="00041836"/>
    <w:rsid w:val="00042E74"/>
    <w:rsid w:val="000435F7"/>
    <w:rsid w:val="000436BD"/>
    <w:rsid w:val="00044809"/>
    <w:rsid w:val="00046137"/>
    <w:rsid w:val="00046878"/>
    <w:rsid w:val="00047F74"/>
    <w:rsid w:val="0005007B"/>
    <w:rsid w:val="00050189"/>
    <w:rsid w:val="000503F0"/>
    <w:rsid w:val="00050645"/>
    <w:rsid w:val="00050B1B"/>
    <w:rsid w:val="00050B89"/>
    <w:rsid w:val="00050BA6"/>
    <w:rsid w:val="00050D62"/>
    <w:rsid w:val="0005105A"/>
    <w:rsid w:val="00051409"/>
    <w:rsid w:val="000531B1"/>
    <w:rsid w:val="00053414"/>
    <w:rsid w:val="00053C42"/>
    <w:rsid w:val="000540D4"/>
    <w:rsid w:val="00054C50"/>
    <w:rsid w:val="00057AA6"/>
    <w:rsid w:val="0006043B"/>
    <w:rsid w:val="00060784"/>
    <w:rsid w:val="000615F2"/>
    <w:rsid w:val="00061B2D"/>
    <w:rsid w:val="0006224C"/>
    <w:rsid w:val="00064752"/>
    <w:rsid w:val="0006507F"/>
    <w:rsid w:val="000654C0"/>
    <w:rsid w:val="00065AAC"/>
    <w:rsid w:val="00066306"/>
    <w:rsid w:val="00066FAE"/>
    <w:rsid w:val="00067AA1"/>
    <w:rsid w:val="0007056A"/>
    <w:rsid w:val="000708B2"/>
    <w:rsid w:val="00070971"/>
    <w:rsid w:val="000710A9"/>
    <w:rsid w:val="00071219"/>
    <w:rsid w:val="00071C0F"/>
    <w:rsid w:val="00072B43"/>
    <w:rsid w:val="00074AB2"/>
    <w:rsid w:val="00075BB7"/>
    <w:rsid w:val="00076132"/>
    <w:rsid w:val="0007690F"/>
    <w:rsid w:val="0008024E"/>
    <w:rsid w:val="000803A0"/>
    <w:rsid w:val="00080A06"/>
    <w:rsid w:val="00084546"/>
    <w:rsid w:val="00085A5C"/>
    <w:rsid w:val="000865D7"/>
    <w:rsid w:val="0008684E"/>
    <w:rsid w:val="0008763C"/>
    <w:rsid w:val="00087E13"/>
    <w:rsid w:val="00087FB3"/>
    <w:rsid w:val="0009048D"/>
    <w:rsid w:val="000908EC"/>
    <w:rsid w:val="00090E2D"/>
    <w:rsid w:val="0009157D"/>
    <w:rsid w:val="0009252F"/>
    <w:rsid w:val="00093263"/>
    <w:rsid w:val="000937B6"/>
    <w:rsid w:val="00093939"/>
    <w:rsid w:val="00094778"/>
    <w:rsid w:val="00095395"/>
    <w:rsid w:val="00096002"/>
    <w:rsid w:val="0009639E"/>
    <w:rsid w:val="00096543"/>
    <w:rsid w:val="00097918"/>
    <w:rsid w:val="00097ED4"/>
    <w:rsid w:val="000A03FA"/>
    <w:rsid w:val="000A13F3"/>
    <w:rsid w:val="000A1408"/>
    <w:rsid w:val="000A2F81"/>
    <w:rsid w:val="000A3132"/>
    <w:rsid w:val="000A35A0"/>
    <w:rsid w:val="000A3A30"/>
    <w:rsid w:val="000A3C0F"/>
    <w:rsid w:val="000A5BD3"/>
    <w:rsid w:val="000A6BAA"/>
    <w:rsid w:val="000A6BB2"/>
    <w:rsid w:val="000A723B"/>
    <w:rsid w:val="000A792D"/>
    <w:rsid w:val="000B0BE4"/>
    <w:rsid w:val="000B0EBC"/>
    <w:rsid w:val="000B1005"/>
    <w:rsid w:val="000B23C0"/>
    <w:rsid w:val="000B23DC"/>
    <w:rsid w:val="000B2408"/>
    <w:rsid w:val="000B2427"/>
    <w:rsid w:val="000B44C4"/>
    <w:rsid w:val="000B4867"/>
    <w:rsid w:val="000B486A"/>
    <w:rsid w:val="000B5228"/>
    <w:rsid w:val="000B6077"/>
    <w:rsid w:val="000B63B1"/>
    <w:rsid w:val="000B6F65"/>
    <w:rsid w:val="000B701C"/>
    <w:rsid w:val="000B7468"/>
    <w:rsid w:val="000C0AD5"/>
    <w:rsid w:val="000C0E68"/>
    <w:rsid w:val="000C1BBD"/>
    <w:rsid w:val="000C2EB3"/>
    <w:rsid w:val="000C4771"/>
    <w:rsid w:val="000C5251"/>
    <w:rsid w:val="000C5D4C"/>
    <w:rsid w:val="000C656D"/>
    <w:rsid w:val="000C67C1"/>
    <w:rsid w:val="000C692C"/>
    <w:rsid w:val="000C7525"/>
    <w:rsid w:val="000C7B42"/>
    <w:rsid w:val="000D04ED"/>
    <w:rsid w:val="000D0A66"/>
    <w:rsid w:val="000D0D9D"/>
    <w:rsid w:val="000D1A83"/>
    <w:rsid w:val="000D1E69"/>
    <w:rsid w:val="000D266F"/>
    <w:rsid w:val="000D2B1C"/>
    <w:rsid w:val="000D3D6D"/>
    <w:rsid w:val="000D5107"/>
    <w:rsid w:val="000D59A5"/>
    <w:rsid w:val="000D7B5E"/>
    <w:rsid w:val="000E00E0"/>
    <w:rsid w:val="000E06B2"/>
    <w:rsid w:val="000E0F9C"/>
    <w:rsid w:val="000E1880"/>
    <w:rsid w:val="000E3220"/>
    <w:rsid w:val="000E33DF"/>
    <w:rsid w:val="000E3C41"/>
    <w:rsid w:val="000E4C04"/>
    <w:rsid w:val="000E51E3"/>
    <w:rsid w:val="000E5576"/>
    <w:rsid w:val="000E5A9A"/>
    <w:rsid w:val="000E5D88"/>
    <w:rsid w:val="000E6C1F"/>
    <w:rsid w:val="000E7B87"/>
    <w:rsid w:val="000F056A"/>
    <w:rsid w:val="000F05AA"/>
    <w:rsid w:val="000F0DA5"/>
    <w:rsid w:val="000F12BC"/>
    <w:rsid w:val="000F255F"/>
    <w:rsid w:val="000F2810"/>
    <w:rsid w:val="000F29F2"/>
    <w:rsid w:val="000F36BC"/>
    <w:rsid w:val="000F72C1"/>
    <w:rsid w:val="000F7713"/>
    <w:rsid w:val="0010053A"/>
    <w:rsid w:val="0010128F"/>
    <w:rsid w:val="00101A9B"/>
    <w:rsid w:val="0010201D"/>
    <w:rsid w:val="00102A62"/>
    <w:rsid w:val="00102B08"/>
    <w:rsid w:val="00102D91"/>
    <w:rsid w:val="00103674"/>
    <w:rsid w:val="00103B2C"/>
    <w:rsid w:val="00104C98"/>
    <w:rsid w:val="00105463"/>
    <w:rsid w:val="0010554C"/>
    <w:rsid w:val="00106F60"/>
    <w:rsid w:val="001076E9"/>
    <w:rsid w:val="00107D5D"/>
    <w:rsid w:val="00107F2F"/>
    <w:rsid w:val="00110451"/>
    <w:rsid w:val="00110594"/>
    <w:rsid w:val="00111ECE"/>
    <w:rsid w:val="00113D82"/>
    <w:rsid w:val="00114B5E"/>
    <w:rsid w:val="0011542C"/>
    <w:rsid w:val="001154E4"/>
    <w:rsid w:val="00115963"/>
    <w:rsid w:val="00115986"/>
    <w:rsid w:val="0011602B"/>
    <w:rsid w:val="001168DF"/>
    <w:rsid w:val="00117194"/>
    <w:rsid w:val="001173F0"/>
    <w:rsid w:val="001176FC"/>
    <w:rsid w:val="00117F83"/>
    <w:rsid w:val="00120603"/>
    <w:rsid w:val="001224FE"/>
    <w:rsid w:val="001227F0"/>
    <w:rsid w:val="00123472"/>
    <w:rsid w:val="00123AE5"/>
    <w:rsid w:val="00124354"/>
    <w:rsid w:val="0012570C"/>
    <w:rsid w:val="001257D0"/>
    <w:rsid w:val="00125964"/>
    <w:rsid w:val="001269B2"/>
    <w:rsid w:val="001278E8"/>
    <w:rsid w:val="001279B3"/>
    <w:rsid w:val="00127FBC"/>
    <w:rsid w:val="001303E8"/>
    <w:rsid w:val="00130435"/>
    <w:rsid w:val="0013055D"/>
    <w:rsid w:val="00131C62"/>
    <w:rsid w:val="001320FB"/>
    <w:rsid w:val="001342AE"/>
    <w:rsid w:val="00134BD7"/>
    <w:rsid w:val="00135362"/>
    <w:rsid w:val="00135660"/>
    <w:rsid w:val="00135BC5"/>
    <w:rsid w:val="00135BF0"/>
    <w:rsid w:val="00135EBE"/>
    <w:rsid w:val="001362AF"/>
    <w:rsid w:val="00136301"/>
    <w:rsid w:val="001402AA"/>
    <w:rsid w:val="00140555"/>
    <w:rsid w:val="00140912"/>
    <w:rsid w:val="00140C2F"/>
    <w:rsid w:val="00143766"/>
    <w:rsid w:val="00143824"/>
    <w:rsid w:val="00143A63"/>
    <w:rsid w:val="001455E4"/>
    <w:rsid w:val="00145B95"/>
    <w:rsid w:val="00150870"/>
    <w:rsid w:val="0015154C"/>
    <w:rsid w:val="00152351"/>
    <w:rsid w:val="001535EC"/>
    <w:rsid w:val="00153669"/>
    <w:rsid w:val="00153D5F"/>
    <w:rsid w:val="0015416B"/>
    <w:rsid w:val="00154768"/>
    <w:rsid w:val="00155230"/>
    <w:rsid w:val="00155620"/>
    <w:rsid w:val="0015562E"/>
    <w:rsid w:val="001564A4"/>
    <w:rsid w:val="00156971"/>
    <w:rsid w:val="00160041"/>
    <w:rsid w:val="0016034C"/>
    <w:rsid w:val="00162CB3"/>
    <w:rsid w:val="001630C2"/>
    <w:rsid w:val="001651C5"/>
    <w:rsid w:val="0016550F"/>
    <w:rsid w:val="00165CDC"/>
    <w:rsid w:val="00165D6C"/>
    <w:rsid w:val="00166026"/>
    <w:rsid w:val="00166356"/>
    <w:rsid w:val="001669A0"/>
    <w:rsid w:val="00166E0D"/>
    <w:rsid w:val="00167CB4"/>
    <w:rsid w:val="001703EF"/>
    <w:rsid w:val="00170FA7"/>
    <w:rsid w:val="00171507"/>
    <w:rsid w:val="001730FB"/>
    <w:rsid w:val="00173219"/>
    <w:rsid w:val="001732BB"/>
    <w:rsid w:val="00173C53"/>
    <w:rsid w:val="00173F1B"/>
    <w:rsid w:val="001743A5"/>
    <w:rsid w:val="00174789"/>
    <w:rsid w:val="00174B3C"/>
    <w:rsid w:val="00174D6A"/>
    <w:rsid w:val="00175D78"/>
    <w:rsid w:val="0017645C"/>
    <w:rsid w:val="00176C74"/>
    <w:rsid w:val="0017796A"/>
    <w:rsid w:val="00177F56"/>
    <w:rsid w:val="00180010"/>
    <w:rsid w:val="0018034C"/>
    <w:rsid w:val="0018191D"/>
    <w:rsid w:val="00181E2B"/>
    <w:rsid w:val="001827CC"/>
    <w:rsid w:val="00182F10"/>
    <w:rsid w:val="00183280"/>
    <w:rsid w:val="00183562"/>
    <w:rsid w:val="00184CFE"/>
    <w:rsid w:val="00185552"/>
    <w:rsid w:val="00185992"/>
    <w:rsid w:val="001863E3"/>
    <w:rsid w:val="001866E9"/>
    <w:rsid w:val="00187151"/>
    <w:rsid w:val="00187695"/>
    <w:rsid w:val="0018799D"/>
    <w:rsid w:val="0019037C"/>
    <w:rsid w:val="00190C74"/>
    <w:rsid w:val="00191C14"/>
    <w:rsid w:val="001926EC"/>
    <w:rsid w:val="00193AA8"/>
    <w:rsid w:val="0019528F"/>
    <w:rsid w:val="00195662"/>
    <w:rsid w:val="00195842"/>
    <w:rsid w:val="0019793B"/>
    <w:rsid w:val="001A0C7D"/>
    <w:rsid w:val="001A0EE9"/>
    <w:rsid w:val="001A1581"/>
    <w:rsid w:val="001A1BB8"/>
    <w:rsid w:val="001A2E10"/>
    <w:rsid w:val="001A3319"/>
    <w:rsid w:val="001A5100"/>
    <w:rsid w:val="001A51FF"/>
    <w:rsid w:val="001A548D"/>
    <w:rsid w:val="001A6366"/>
    <w:rsid w:val="001A66F8"/>
    <w:rsid w:val="001A7288"/>
    <w:rsid w:val="001B05DC"/>
    <w:rsid w:val="001B05EC"/>
    <w:rsid w:val="001B1300"/>
    <w:rsid w:val="001B17AE"/>
    <w:rsid w:val="001B223C"/>
    <w:rsid w:val="001B27D1"/>
    <w:rsid w:val="001B4583"/>
    <w:rsid w:val="001B48B1"/>
    <w:rsid w:val="001B4C69"/>
    <w:rsid w:val="001B4F90"/>
    <w:rsid w:val="001B5D0C"/>
    <w:rsid w:val="001B7243"/>
    <w:rsid w:val="001B7952"/>
    <w:rsid w:val="001B7A83"/>
    <w:rsid w:val="001B7E74"/>
    <w:rsid w:val="001C1999"/>
    <w:rsid w:val="001C2D32"/>
    <w:rsid w:val="001C3363"/>
    <w:rsid w:val="001C3850"/>
    <w:rsid w:val="001C7857"/>
    <w:rsid w:val="001D00DD"/>
    <w:rsid w:val="001D0C92"/>
    <w:rsid w:val="001D0EC7"/>
    <w:rsid w:val="001D1FE4"/>
    <w:rsid w:val="001D2E8A"/>
    <w:rsid w:val="001D324D"/>
    <w:rsid w:val="001D3374"/>
    <w:rsid w:val="001D4B64"/>
    <w:rsid w:val="001D50B0"/>
    <w:rsid w:val="001D5F89"/>
    <w:rsid w:val="001D6055"/>
    <w:rsid w:val="001D7A39"/>
    <w:rsid w:val="001E03AD"/>
    <w:rsid w:val="001E0C3D"/>
    <w:rsid w:val="001E1CF2"/>
    <w:rsid w:val="001E1E37"/>
    <w:rsid w:val="001E307E"/>
    <w:rsid w:val="001E328E"/>
    <w:rsid w:val="001E477F"/>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667A"/>
    <w:rsid w:val="001F6C8B"/>
    <w:rsid w:val="001F7571"/>
    <w:rsid w:val="001F7AB4"/>
    <w:rsid w:val="001F7C32"/>
    <w:rsid w:val="002010AF"/>
    <w:rsid w:val="002010CF"/>
    <w:rsid w:val="002014A2"/>
    <w:rsid w:val="00201671"/>
    <w:rsid w:val="00202A72"/>
    <w:rsid w:val="00203114"/>
    <w:rsid w:val="00204256"/>
    <w:rsid w:val="0020685A"/>
    <w:rsid w:val="00206AB0"/>
    <w:rsid w:val="00206AEB"/>
    <w:rsid w:val="00206B58"/>
    <w:rsid w:val="0020727C"/>
    <w:rsid w:val="00207B8F"/>
    <w:rsid w:val="002107C9"/>
    <w:rsid w:val="00210FF7"/>
    <w:rsid w:val="002114F9"/>
    <w:rsid w:val="00212D25"/>
    <w:rsid w:val="00213C66"/>
    <w:rsid w:val="00213CA5"/>
    <w:rsid w:val="0021494B"/>
    <w:rsid w:val="00214A2C"/>
    <w:rsid w:val="00214EAF"/>
    <w:rsid w:val="00215A3B"/>
    <w:rsid w:val="00215CD6"/>
    <w:rsid w:val="002160D0"/>
    <w:rsid w:val="00217133"/>
    <w:rsid w:val="00217F1E"/>
    <w:rsid w:val="002200AE"/>
    <w:rsid w:val="00221270"/>
    <w:rsid w:val="002215AA"/>
    <w:rsid w:val="00222369"/>
    <w:rsid w:val="00222445"/>
    <w:rsid w:val="002226F9"/>
    <w:rsid w:val="00222DE4"/>
    <w:rsid w:val="00224630"/>
    <w:rsid w:val="002277F0"/>
    <w:rsid w:val="00230070"/>
    <w:rsid w:val="00231AF0"/>
    <w:rsid w:val="0023244A"/>
    <w:rsid w:val="00233541"/>
    <w:rsid w:val="00234680"/>
    <w:rsid w:val="00234923"/>
    <w:rsid w:val="00234ACA"/>
    <w:rsid w:val="00234D4D"/>
    <w:rsid w:val="002352CB"/>
    <w:rsid w:val="002368D5"/>
    <w:rsid w:val="00237750"/>
    <w:rsid w:val="00237AEB"/>
    <w:rsid w:val="00237DD5"/>
    <w:rsid w:val="002436DF"/>
    <w:rsid w:val="00243AD9"/>
    <w:rsid w:val="00245839"/>
    <w:rsid w:val="00245E25"/>
    <w:rsid w:val="00246464"/>
    <w:rsid w:val="0024790A"/>
    <w:rsid w:val="00251467"/>
    <w:rsid w:val="002519E5"/>
    <w:rsid w:val="00251B56"/>
    <w:rsid w:val="0025258A"/>
    <w:rsid w:val="00252C20"/>
    <w:rsid w:val="002536ED"/>
    <w:rsid w:val="00253B10"/>
    <w:rsid w:val="00255F10"/>
    <w:rsid w:val="0025623D"/>
    <w:rsid w:val="00257920"/>
    <w:rsid w:val="002579BD"/>
    <w:rsid w:val="00260961"/>
    <w:rsid w:val="00260AC9"/>
    <w:rsid w:val="00260B3D"/>
    <w:rsid w:val="00260BDF"/>
    <w:rsid w:val="00261439"/>
    <w:rsid w:val="002616C8"/>
    <w:rsid w:val="00262240"/>
    <w:rsid w:val="002625BC"/>
    <w:rsid w:val="00262A5F"/>
    <w:rsid w:val="00262F6E"/>
    <w:rsid w:val="0026344D"/>
    <w:rsid w:val="002639F0"/>
    <w:rsid w:val="00264209"/>
    <w:rsid w:val="002647BC"/>
    <w:rsid w:val="00265927"/>
    <w:rsid w:val="002676D3"/>
    <w:rsid w:val="00267727"/>
    <w:rsid w:val="00270526"/>
    <w:rsid w:val="00271379"/>
    <w:rsid w:val="00271426"/>
    <w:rsid w:val="00271702"/>
    <w:rsid w:val="00272978"/>
    <w:rsid w:val="00272D34"/>
    <w:rsid w:val="00273361"/>
    <w:rsid w:val="00273CEC"/>
    <w:rsid w:val="00273EF4"/>
    <w:rsid w:val="002749D8"/>
    <w:rsid w:val="00274B7C"/>
    <w:rsid w:val="00274C57"/>
    <w:rsid w:val="00275A33"/>
    <w:rsid w:val="00276E11"/>
    <w:rsid w:val="00276E89"/>
    <w:rsid w:val="002809CD"/>
    <w:rsid w:val="0028164A"/>
    <w:rsid w:val="00281DF7"/>
    <w:rsid w:val="00283225"/>
    <w:rsid w:val="0028393C"/>
    <w:rsid w:val="00283BF6"/>
    <w:rsid w:val="00284032"/>
    <w:rsid w:val="00284E44"/>
    <w:rsid w:val="00286E8A"/>
    <w:rsid w:val="002877BB"/>
    <w:rsid w:val="002877FB"/>
    <w:rsid w:val="00287A5A"/>
    <w:rsid w:val="00287AD7"/>
    <w:rsid w:val="0029043F"/>
    <w:rsid w:val="00290836"/>
    <w:rsid w:val="00291A3F"/>
    <w:rsid w:val="00291DB7"/>
    <w:rsid w:val="002926A5"/>
    <w:rsid w:val="00293872"/>
    <w:rsid w:val="0029387C"/>
    <w:rsid w:val="00293C63"/>
    <w:rsid w:val="00294774"/>
    <w:rsid w:val="00294A28"/>
    <w:rsid w:val="002951BB"/>
    <w:rsid w:val="002953B0"/>
    <w:rsid w:val="00295C19"/>
    <w:rsid w:val="00296092"/>
    <w:rsid w:val="002965BE"/>
    <w:rsid w:val="002966C4"/>
    <w:rsid w:val="00296A1E"/>
    <w:rsid w:val="0029702F"/>
    <w:rsid w:val="00297281"/>
    <w:rsid w:val="00297680"/>
    <w:rsid w:val="00297FAD"/>
    <w:rsid w:val="002A0398"/>
    <w:rsid w:val="002A1562"/>
    <w:rsid w:val="002A3024"/>
    <w:rsid w:val="002A4839"/>
    <w:rsid w:val="002A4EEB"/>
    <w:rsid w:val="002A5188"/>
    <w:rsid w:val="002A5D13"/>
    <w:rsid w:val="002A5E54"/>
    <w:rsid w:val="002A5E64"/>
    <w:rsid w:val="002A7377"/>
    <w:rsid w:val="002B0927"/>
    <w:rsid w:val="002B0C08"/>
    <w:rsid w:val="002B1348"/>
    <w:rsid w:val="002B1ACB"/>
    <w:rsid w:val="002B27D9"/>
    <w:rsid w:val="002B321E"/>
    <w:rsid w:val="002B5D46"/>
    <w:rsid w:val="002B5F5B"/>
    <w:rsid w:val="002B65BF"/>
    <w:rsid w:val="002B6F5B"/>
    <w:rsid w:val="002C04A3"/>
    <w:rsid w:val="002C0628"/>
    <w:rsid w:val="002C09A4"/>
    <w:rsid w:val="002C0C31"/>
    <w:rsid w:val="002C1516"/>
    <w:rsid w:val="002C1CE6"/>
    <w:rsid w:val="002C27D6"/>
    <w:rsid w:val="002C32AD"/>
    <w:rsid w:val="002C3326"/>
    <w:rsid w:val="002C490A"/>
    <w:rsid w:val="002C595E"/>
    <w:rsid w:val="002D15B8"/>
    <w:rsid w:val="002D16D2"/>
    <w:rsid w:val="002D20EF"/>
    <w:rsid w:val="002D21BC"/>
    <w:rsid w:val="002D24AF"/>
    <w:rsid w:val="002D262D"/>
    <w:rsid w:val="002D2FDB"/>
    <w:rsid w:val="002D3023"/>
    <w:rsid w:val="002D33B3"/>
    <w:rsid w:val="002D35F8"/>
    <w:rsid w:val="002D3853"/>
    <w:rsid w:val="002D3E22"/>
    <w:rsid w:val="002D414D"/>
    <w:rsid w:val="002D490C"/>
    <w:rsid w:val="002D4A66"/>
    <w:rsid w:val="002D5301"/>
    <w:rsid w:val="002D5A4F"/>
    <w:rsid w:val="002D626B"/>
    <w:rsid w:val="002D69B7"/>
    <w:rsid w:val="002D7CA0"/>
    <w:rsid w:val="002E0092"/>
    <w:rsid w:val="002E181D"/>
    <w:rsid w:val="002E2C24"/>
    <w:rsid w:val="002E364C"/>
    <w:rsid w:val="002E38BA"/>
    <w:rsid w:val="002E38E8"/>
    <w:rsid w:val="002E3979"/>
    <w:rsid w:val="002E41B2"/>
    <w:rsid w:val="002E55D3"/>
    <w:rsid w:val="002E5912"/>
    <w:rsid w:val="002E5947"/>
    <w:rsid w:val="002E68ED"/>
    <w:rsid w:val="002E70D5"/>
    <w:rsid w:val="002E79F5"/>
    <w:rsid w:val="002E7F1C"/>
    <w:rsid w:val="002F0559"/>
    <w:rsid w:val="002F062F"/>
    <w:rsid w:val="002F178B"/>
    <w:rsid w:val="002F2441"/>
    <w:rsid w:val="002F253F"/>
    <w:rsid w:val="002F27A4"/>
    <w:rsid w:val="002F3610"/>
    <w:rsid w:val="002F38C0"/>
    <w:rsid w:val="002F4691"/>
    <w:rsid w:val="002F53B7"/>
    <w:rsid w:val="002F6892"/>
    <w:rsid w:val="002F6BC6"/>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5E96"/>
    <w:rsid w:val="00306EFD"/>
    <w:rsid w:val="00310B73"/>
    <w:rsid w:val="003113FD"/>
    <w:rsid w:val="003122D6"/>
    <w:rsid w:val="00312700"/>
    <w:rsid w:val="00312AAE"/>
    <w:rsid w:val="00312FB8"/>
    <w:rsid w:val="00314218"/>
    <w:rsid w:val="0031425F"/>
    <w:rsid w:val="00316084"/>
    <w:rsid w:val="00316643"/>
    <w:rsid w:val="0031679D"/>
    <w:rsid w:val="00316C6B"/>
    <w:rsid w:val="0031720A"/>
    <w:rsid w:val="00317A50"/>
    <w:rsid w:val="00320BAE"/>
    <w:rsid w:val="00320C57"/>
    <w:rsid w:val="0032144F"/>
    <w:rsid w:val="0032172E"/>
    <w:rsid w:val="00321E8A"/>
    <w:rsid w:val="0032244F"/>
    <w:rsid w:val="00322D4C"/>
    <w:rsid w:val="00322FE7"/>
    <w:rsid w:val="00323028"/>
    <w:rsid w:val="00323048"/>
    <w:rsid w:val="003233D2"/>
    <w:rsid w:val="00324150"/>
    <w:rsid w:val="003248A7"/>
    <w:rsid w:val="00325053"/>
    <w:rsid w:val="003252C4"/>
    <w:rsid w:val="003256CB"/>
    <w:rsid w:val="003265CB"/>
    <w:rsid w:val="00326A0A"/>
    <w:rsid w:val="003275D4"/>
    <w:rsid w:val="00327D75"/>
    <w:rsid w:val="00327FA7"/>
    <w:rsid w:val="00330B9F"/>
    <w:rsid w:val="00330D81"/>
    <w:rsid w:val="00331AEB"/>
    <w:rsid w:val="0033208B"/>
    <w:rsid w:val="00332153"/>
    <w:rsid w:val="0033297A"/>
    <w:rsid w:val="00332E37"/>
    <w:rsid w:val="00332F13"/>
    <w:rsid w:val="0033328D"/>
    <w:rsid w:val="00333D5C"/>
    <w:rsid w:val="003351C5"/>
    <w:rsid w:val="00335411"/>
    <w:rsid w:val="003360CF"/>
    <w:rsid w:val="00336B9A"/>
    <w:rsid w:val="00336C59"/>
    <w:rsid w:val="00336FBB"/>
    <w:rsid w:val="0034144A"/>
    <w:rsid w:val="0034163E"/>
    <w:rsid w:val="00342587"/>
    <w:rsid w:val="00342632"/>
    <w:rsid w:val="00342F35"/>
    <w:rsid w:val="00343AC5"/>
    <w:rsid w:val="00344063"/>
    <w:rsid w:val="00344DDC"/>
    <w:rsid w:val="00345530"/>
    <w:rsid w:val="00346B73"/>
    <w:rsid w:val="003472E6"/>
    <w:rsid w:val="00347F6B"/>
    <w:rsid w:val="00350CD1"/>
    <w:rsid w:val="00351FCB"/>
    <w:rsid w:val="00353E61"/>
    <w:rsid w:val="0035546D"/>
    <w:rsid w:val="00356A7C"/>
    <w:rsid w:val="00357F85"/>
    <w:rsid w:val="0036138B"/>
    <w:rsid w:val="0036143D"/>
    <w:rsid w:val="00361689"/>
    <w:rsid w:val="003619F3"/>
    <w:rsid w:val="00361FC1"/>
    <w:rsid w:val="0036204C"/>
    <w:rsid w:val="003639CF"/>
    <w:rsid w:val="003655BB"/>
    <w:rsid w:val="00365954"/>
    <w:rsid w:val="00365968"/>
    <w:rsid w:val="0037064E"/>
    <w:rsid w:val="00370E67"/>
    <w:rsid w:val="00371453"/>
    <w:rsid w:val="003714F5"/>
    <w:rsid w:val="00372E30"/>
    <w:rsid w:val="00373B03"/>
    <w:rsid w:val="00374322"/>
    <w:rsid w:val="00374655"/>
    <w:rsid w:val="00375246"/>
    <w:rsid w:val="0037528F"/>
    <w:rsid w:val="003756F7"/>
    <w:rsid w:val="00376092"/>
    <w:rsid w:val="00376319"/>
    <w:rsid w:val="0037637F"/>
    <w:rsid w:val="00381C88"/>
    <w:rsid w:val="00382A6E"/>
    <w:rsid w:val="00382F66"/>
    <w:rsid w:val="00383089"/>
    <w:rsid w:val="003831E7"/>
    <w:rsid w:val="003847FD"/>
    <w:rsid w:val="0038553B"/>
    <w:rsid w:val="003858EF"/>
    <w:rsid w:val="00385AAD"/>
    <w:rsid w:val="00385C26"/>
    <w:rsid w:val="00386680"/>
    <w:rsid w:val="00386C02"/>
    <w:rsid w:val="00387057"/>
    <w:rsid w:val="003875EA"/>
    <w:rsid w:val="00387E88"/>
    <w:rsid w:val="00390AD8"/>
    <w:rsid w:val="003912EF"/>
    <w:rsid w:val="00392193"/>
    <w:rsid w:val="00392284"/>
    <w:rsid w:val="00392A34"/>
    <w:rsid w:val="00393238"/>
    <w:rsid w:val="00394005"/>
    <w:rsid w:val="003945F8"/>
    <w:rsid w:val="00395564"/>
    <w:rsid w:val="00396027"/>
    <w:rsid w:val="003A1523"/>
    <w:rsid w:val="003A257F"/>
    <w:rsid w:val="003A2A79"/>
    <w:rsid w:val="003A2E32"/>
    <w:rsid w:val="003A2ECC"/>
    <w:rsid w:val="003A3034"/>
    <w:rsid w:val="003A47AE"/>
    <w:rsid w:val="003A488C"/>
    <w:rsid w:val="003A4E9C"/>
    <w:rsid w:val="003A4F5E"/>
    <w:rsid w:val="003A4F93"/>
    <w:rsid w:val="003A4FAF"/>
    <w:rsid w:val="003A65B8"/>
    <w:rsid w:val="003A6E12"/>
    <w:rsid w:val="003A794D"/>
    <w:rsid w:val="003B0607"/>
    <w:rsid w:val="003B19F1"/>
    <w:rsid w:val="003B359C"/>
    <w:rsid w:val="003B481A"/>
    <w:rsid w:val="003B48AB"/>
    <w:rsid w:val="003B4B71"/>
    <w:rsid w:val="003B5BAA"/>
    <w:rsid w:val="003B61A7"/>
    <w:rsid w:val="003B6D48"/>
    <w:rsid w:val="003B6FC4"/>
    <w:rsid w:val="003B7A7C"/>
    <w:rsid w:val="003B7AFE"/>
    <w:rsid w:val="003B7C84"/>
    <w:rsid w:val="003C062C"/>
    <w:rsid w:val="003C14C8"/>
    <w:rsid w:val="003C1BC8"/>
    <w:rsid w:val="003C1D24"/>
    <w:rsid w:val="003C1F5D"/>
    <w:rsid w:val="003C1FCD"/>
    <w:rsid w:val="003C23FA"/>
    <w:rsid w:val="003C310E"/>
    <w:rsid w:val="003C31A0"/>
    <w:rsid w:val="003C3601"/>
    <w:rsid w:val="003C3637"/>
    <w:rsid w:val="003C389C"/>
    <w:rsid w:val="003C396F"/>
    <w:rsid w:val="003C3FA6"/>
    <w:rsid w:val="003C465D"/>
    <w:rsid w:val="003C482B"/>
    <w:rsid w:val="003C5025"/>
    <w:rsid w:val="003C567F"/>
    <w:rsid w:val="003C56D7"/>
    <w:rsid w:val="003C676E"/>
    <w:rsid w:val="003C72F3"/>
    <w:rsid w:val="003C73B6"/>
    <w:rsid w:val="003C7B89"/>
    <w:rsid w:val="003D0426"/>
    <w:rsid w:val="003D0948"/>
    <w:rsid w:val="003D0D85"/>
    <w:rsid w:val="003D3A66"/>
    <w:rsid w:val="003D5CF7"/>
    <w:rsid w:val="003D659B"/>
    <w:rsid w:val="003D72C0"/>
    <w:rsid w:val="003D7D10"/>
    <w:rsid w:val="003E0231"/>
    <w:rsid w:val="003E04B1"/>
    <w:rsid w:val="003E08B3"/>
    <w:rsid w:val="003E153F"/>
    <w:rsid w:val="003E210D"/>
    <w:rsid w:val="003E27C8"/>
    <w:rsid w:val="003E27FA"/>
    <w:rsid w:val="003E380A"/>
    <w:rsid w:val="003E4559"/>
    <w:rsid w:val="003E5099"/>
    <w:rsid w:val="003E528A"/>
    <w:rsid w:val="003E5D22"/>
    <w:rsid w:val="003E5D30"/>
    <w:rsid w:val="003E6E6D"/>
    <w:rsid w:val="003E7840"/>
    <w:rsid w:val="003E7B17"/>
    <w:rsid w:val="003F11ED"/>
    <w:rsid w:val="003F1C39"/>
    <w:rsid w:val="003F23C5"/>
    <w:rsid w:val="003F28C6"/>
    <w:rsid w:val="003F330C"/>
    <w:rsid w:val="003F489A"/>
    <w:rsid w:val="003F4CE9"/>
    <w:rsid w:val="003F50B7"/>
    <w:rsid w:val="003F54FE"/>
    <w:rsid w:val="003F6F52"/>
    <w:rsid w:val="003F7C34"/>
    <w:rsid w:val="003F7DF4"/>
    <w:rsid w:val="00400B59"/>
    <w:rsid w:val="00400C3F"/>
    <w:rsid w:val="00400CCA"/>
    <w:rsid w:val="00401A7A"/>
    <w:rsid w:val="004034D6"/>
    <w:rsid w:val="00403722"/>
    <w:rsid w:val="004037BE"/>
    <w:rsid w:val="0040382E"/>
    <w:rsid w:val="00404450"/>
    <w:rsid w:val="00404D4E"/>
    <w:rsid w:val="004050E1"/>
    <w:rsid w:val="0040549E"/>
    <w:rsid w:val="004055F5"/>
    <w:rsid w:val="00407F2A"/>
    <w:rsid w:val="0041002C"/>
    <w:rsid w:val="0041079D"/>
    <w:rsid w:val="004112F2"/>
    <w:rsid w:val="00411A51"/>
    <w:rsid w:val="00411B09"/>
    <w:rsid w:val="0041271A"/>
    <w:rsid w:val="004128B8"/>
    <w:rsid w:val="00412F0D"/>
    <w:rsid w:val="00413E1F"/>
    <w:rsid w:val="0041464E"/>
    <w:rsid w:val="004147A1"/>
    <w:rsid w:val="00415DC2"/>
    <w:rsid w:val="0041747B"/>
    <w:rsid w:val="004200D6"/>
    <w:rsid w:val="00420A79"/>
    <w:rsid w:val="00420C29"/>
    <w:rsid w:val="00420CAA"/>
    <w:rsid w:val="00420D35"/>
    <w:rsid w:val="00420EE5"/>
    <w:rsid w:val="004221F2"/>
    <w:rsid w:val="004225DB"/>
    <w:rsid w:val="004226A2"/>
    <w:rsid w:val="00422760"/>
    <w:rsid w:val="0042299B"/>
    <w:rsid w:val="004231D0"/>
    <w:rsid w:val="00423CAA"/>
    <w:rsid w:val="004241AA"/>
    <w:rsid w:val="004258B3"/>
    <w:rsid w:val="00427358"/>
    <w:rsid w:val="004300FE"/>
    <w:rsid w:val="0043064B"/>
    <w:rsid w:val="00430B72"/>
    <w:rsid w:val="00430ECB"/>
    <w:rsid w:val="0043100B"/>
    <w:rsid w:val="00431372"/>
    <w:rsid w:val="00431EF9"/>
    <w:rsid w:val="0043261E"/>
    <w:rsid w:val="004328EC"/>
    <w:rsid w:val="00432EB0"/>
    <w:rsid w:val="00433244"/>
    <w:rsid w:val="00433943"/>
    <w:rsid w:val="004349EF"/>
    <w:rsid w:val="00434C24"/>
    <w:rsid w:val="00434FD2"/>
    <w:rsid w:val="004358E1"/>
    <w:rsid w:val="004366A9"/>
    <w:rsid w:val="00436C32"/>
    <w:rsid w:val="00436EBC"/>
    <w:rsid w:val="00440318"/>
    <w:rsid w:val="004404B0"/>
    <w:rsid w:val="0044178B"/>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A4E"/>
    <w:rsid w:val="00447D01"/>
    <w:rsid w:val="004504E9"/>
    <w:rsid w:val="00450EC2"/>
    <w:rsid w:val="00452DFC"/>
    <w:rsid w:val="00453487"/>
    <w:rsid w:val="0045355C"/>
    <w:rsid w:val="0045394B"/>
    <w:rsid w:val="00453E7E"/>
    <w:rsid w:val="00454111"/>
    <w:rsid w:val="00454A08"/>
    <w:rsid w:val="004550D3"/>
    <w:rsid w:val="004559D3"/>
    <w:rsid w:val="00455AFD"/>
    <w:rsid w:val="00456630"/>
    <w:rsid w:val="00456AFB"/>
    <w:rsid w:val="00457ED5"/>
    <w:rsid w:val="004603DC"/>
    <w:rsid w:val="0046068A"/>
    <w:rsid w:val="00460C3F"/>
    <w:rsid w:val="0046173B"/>
    <w:rsid w:val="00462F03"/>
    <w:rsid w:val="00463D73"/>
    <w:rsid w:val="004640AF"/>
    <w:rsid w:val="004646A0"/>
    <w:rsid w:val="004646A6"/>
    <w:rsid w:val="00464CD5"/>
    <w:rsid w:val="004651F8"/>
    <w:rsid w:val="0046604F"/>
    <w:rsid w:val="00466A81"/>
    <w:rsid w:val="00466CCC"/>
    <w:rsid w:val="00467CA4"/>
    <w:rsid w:val="004708FE"/>
    <w:rsid w:val="00470BFF"/>
    <w:rsid w:val="004718FE"/>
    <w:rsid w:val="00471CC5"/>
    <w:rsid w:val="00472044"/>
    <w:rsid w:val="004727E3"/>
    <w:rsid w:val="00474496"/>
    <w:rsid w:val="004746EB"/>
    <w:rsid w:val="00475033"/>
    <w:rsid w:val="00475336"/>
    <w:rsid w:val="004755DD"/>
    <w:rsid w:val="00476919"/>
    <w:rsid w:val="0047696F"/>
    <w:rsid w:val="0047719C"/>
    <w:rsid w:val="004771A6"/>
    <w:rsid w:val="00480888"/>
    <w:rsid w:val="0048098F"/>
    <w:rsid w:val="0048150E"/>
    <w:rsid w:val="00481980"/>
    <w:rsid w:val="00482967"/>
    <w:rsid w:val="0048299E"/>
    <w:rsid w:val="004833F8"/>
    <w:rsid w:val="004842E1"/>
    <w:rsid w:val="00484463"/>
    <w:rsid w:val="004845B4"/>
    <w:rsid w:val="00484A69"/>
    <w:rsid w:val="00484D5B"/>
    <w:rsid w:val="00484ED4"/>
    <w:rsid w:val="00484FB2"/>
    <w:rsid w:val="004856A5"/>
    <w:rsid w:val="004862CD"/>
    <w:rsid w:val="00486A50"/>
    <w:rsid w:val="00490867"/>
    <w:rsid w:val="00490E3C"/>
    <w:rsid w:val="00491F76"/>
    <w:rsid w:val="00492C30"/>
    <w:rsid w:val="004932F4"/>
    <w:rsid w:val="00493991"/>
    <w:rsid w:val="00494B5B"/>
    <w:rsid w:val="00496384"/>
    <w:rsid w:val="004965D7"/>
    <w:rsid w:val="0049661C"/>
    <w:rsid w:val="00496AC2"/>
    <w:rsid w:val="0049741E"/>
    <w:rsid w:val="00497849"/>
    <w:rsid w:val="004A1190"/>
    <w:rsid w:val="004A1384"/>
    <w:rsid w:val="004A1697"/>
    <w:rsid w:val="004A1BA0"/>
    <w:rsid w:val="004A20E7"/>
    <w:rsid w:val="004A4AFA"/>
    <w:rsid w:val="004A4B9C"/>
    <w:rsid w:val="004A4C75"/>
    <w:rsid w:val="004A4E97"/>
    <w:rsid w:val="004A625D"/>
    <w:rsid w:val="004A6ACE"/>
    <w:rsid w:val="004A6DF9"/>
    <w:rsid w:val="004A770D"/>
    <w:rsid w:val="004A7DBF"/>
    <w:rsid w:val="004B0877"/>
    <w:rsid w:val="004B0F84"/>
    <w:rsid w:val="004B154F"/>
    <w:rsid w:val="004B2915"/>
    <w:rsid w:val="004B2F20"/>
    <w:rsid w:val="004B3B8D"/>
    <w:rsid w:val="004B3BDE"/>
    <w:rsid w:val="004B47A0"/>
    <w:rsid w:val="004B6974"/>
    <w:rsid w:val="004B76CA"/>
    <w:rsid w:val="004C0D98"/>
    <w:rsid w:val="004C1903"/>
    <w:rsid w:val="004C1E3A"/>
    <w:rsid w:val="004C202E"/>
    <w:rsid w:val="004C29EE"/>
    <w:rsid w:val="004C2B54"/>
    <w:rsid w:val="004C2DC3"/>
    <w:rsid w:val="004C2EA3"/>
    <w:rsid w:val="004C347B"/>
    <w:rsid w:val="004C3A0B"/>
    <w:rsid w:val="004C3BC4"/>
    <w:rsid w:val="004C519B"/>
    <w:rsid w:val="004C54CE"/>
    <w:rsid w:val="004C634B"/>
    <w:rsid w:val="004C64D7"/>
    <w:rsid w:val="004C6D90"/>
    <w:rsid w:val="004C6F0B"/>
    <w:rsid w:val="004C7063"/>
    <w:rsid w:val="004D041B"/>
    <w:rsid w:val="004D08BA"/>
    <w:rsid w:val="004D14BC"/>
    <w:rsid w:val="004D23C4"/>
    <w:rsid w:val="004D2467"/>
    <w:rsid w:val="004D28B5"/>
    <w:rsid w:val="004D2AA3"/>
    <w:rsid w:val="004D3B5D"/>
    <w:rsid w:val="004D44AC"/>
    <w:rsid w:val="004D49DE"/>
    <w:rsid w:val="004D5105"/>
    <w:rsid w:val="004D5C9A"/>
    <w:rsid w:val="004D69EC"/>
    <w:rsid w:val="004D71A7"/>
    <w:rsid w:val="004D7619"/>
    <w:rsid w:val="004E006C"/>
    <w:rsid w:val="004E07C4"/>
    <w:rsid w:val="004E0B4E"/>
    <w:rsid w:val="004E0B6B"/>
    <w:rsid w:val="004E132F"/>
    <w:rsid w:val="004E197E"/>
    <w:rsid w:val="004E1C12"/>
    <w:rsid w:val="004E223B"/>
    <w:rsid w:val="004E3256"/>
    <w:rsid w:val="004E38FC"/>
    <w:rsid w:val="004E4423"/>
    <w:rsid w:val="004E5042"/>
    <w:rsid w:val="004E51A5"/>
    <w:rsid w:val="004E5466"/>
    <w:rsid w:val="004E574F"/>
    <w:rsid w:val="004E65B4"/>
    <w:rsid w:val="004E7427"/>
    <w:rsid w:val="004E7F59"/>
    <w:rsid w:val="004F0749"/>
    <w:rsid w:val="004F230C"/>
    <w:rsid w:val="004F285D"/>
    <w:rsid w:val="004F28E8"/>
    <w:rsid w:val="004F331D"/>
    <w:rsid w:val="004F3C98"/>
    <w:rsid w:val="004F3EF7"/>
    <w:rsid w:val="004F4158"/>
    <w:rsid w:val="004F6165"/>
    <w:rsid w:val="004F68E7"/>
    <w:rsid w:val="004F6C47"/>
    <w:rsid w:val="004F6D21"/>
    <w:rsid w:val="004F782D"/>
    <w:rsid w:val="0050011B"/>
    <w:rsid w:val="0050041B"/>
    <w:rsid w:val="00500623"/>
    <w:rsid w:val="00500B97"/>
    <w:rsid w:val="005011B7"/>
    <w:rsid w:val="00501639"/>
    <w:rsid w:val="005031A3"/>
    <w:rsid w:val="005032C8"/>
    <w:rsid w:val="005056A6"/>
    <w:rsid w:val="005060DB"/>
    <w:rsid w:val="00506DF8"/>
    <w:rsid w:val="00507DD3"/>
    <w:rsid w:val="00510402"/>
    <w:rsid w:val="00511034"/>
    <w:rsid w:val="00511786"/>
    <w:rsid w:val="00512867"/>
    <w:rsid w:val="00513B4C"/>
    <w:rsid w:val="005142B7"/>
    <w:rsid w:val="0051497E"/>
    <w:rsid w:val="00515024"/>
    <w:rsid w:val="00515157"/>
    <w:rsid w:val="00516269"/>
    <w:rsid w:val="00516860"/>
    <w:rsid w:val="005168E2"/>
    <w:rsid w:val="00516AE5"/>
    <w:rsid w:val="00516CE9"/>
    <w:rsid w:val="00516DBF"/>
    <w:rsid w:val="00517006"/>
    <w:rsid w:val="0051732E"/>
    <w:rsid w:val="005179EA"/>
    <w:rsid w:val="0052031C"/>
    <w:rsid w:val="00521567"/>
    <w:rsid w:val="00521E7B"/>
    <w:rsid w:val="0052232A"/>
    <w:rsid w:val="00522AFD"/>
    <w:rsid w:val="00523CF8"/>
    <w:rsid w:val="0052403A"/>
    <w:rsid w:val="00526698"/>
    <w:rsid w:val="0052688D"/>
    <w:rsid w:val="005269E0"/>
    <w:rsid w:val="00526BC2"/>
    <w:rsid w:val="005276F9"/>
    <w:rsid w:val="005279CA"/>
    <w:rsid w:val="00527E16"/>
    <w:rsid w:val="00527E6D"/>
    <w:rsid w:val="005303FD"/>
    <w:rsid w:val="0053045D"/>
    <w:rsid w:val="00530C47"/>
    <w:rsid w:val="00530E37"/>
    <w:rsid w:val="00531370"/>
    <w:rsid w:val="00531CDF"/>
    <w:rsid w:val="00531F79"/>
    <w:rsid w:val="00532684"/>
    <w:rsid w:val="00533999"/>
    <w:rsid w:val="00533D97"/>
    <w:rsid w:val="00533FF6"/>
    <w:rsid w:val="00534CBA"/>
    <w:rsid w:val="00535592"/>
    <w:rsid w:val="0053604D"/>
    <w:rsid w:val="00536311"/>
    <w:rsid w:val="005376AB"/>
    <w:rsid w:val="00537839"/>
    <w:rsid w:val="005400BB"/>
    <w:rsid w:val="00541B22"/>
    <w:rsid w:val="00541EE9"/>
    <w:rsid w:val="00542024"/>
    <w:rsid w:val="00542A21"/>
    <w:rsid w:val="005437E4"/>
    <w:rsid w:val="00543BB0"/>
    <w:rsid w:val="00543CEF"/>
    <w:rsid w:val="00543D31"/>
    <w:rsid w:val="005449BB"/>
    <w:rsid w:val="00545239"/>
    <w:rsid w:val="00547059"/>
    <w:rsid w:val="00547731"/>
    <w:rsid w:val="005479EF"/>
    <w:rsid w:val="00547EC3"/>
    <w:rsid w:val="00547EDE"/>
    <w:rsid w:val="005500EB"/>
    <w:rsid w:val="0055153D"/>
    <w:rsid w:val="00552164"/>
    <w:rsid w:val="005524A8"/>
    <w:rsid w:val="005528B7"/>
    <w:rsid w:val="005529F5"/>
    <w:rsid w:val="0055305D"/>
    <w:rsid w:val="00553666"/>
    <w:rsid w:val="00553739"/>
    <w:rsid w:val="005538F9"/>
    <w:rsid w:val="00553DB7"/>
    <w:rsid w:val="00554E5A"/>
    <w:rsid w:val="00555D9B"/>
    <w:rsid w:val="00557750"/>
    <w:rsid w:val="0056094F"/>
    <w:rsid w:val="00563000"/>
    <w:rsid w:val="00565D97"/>
    <w:rsid w:val="00567576"/>
    <w:rsid w:val="00570C2B"/>
    <w:rsid w:val="00571656"/>
    <w:rsid w:val="005716D6"/>
    <w:rsid w:val="00571D94"/>
    <w:rsid w:val="00573284"/>
    <w:rsid w:val="005746F0"/>
    <w:rsid w:val="00575AA1"/>
    <w:rsid w:val="00576BF9"/>
    <w:rsid w:val="005773DA"/>
    <w:rsid w:val="00580240"/>
    <w:rsid w:val="00580ED5"/>
    <w:rsid w:val="0058102B"/>
    <w:rsid w:val="0058139A"/>
    <w:rsid w:val="0058228D"/>
    <w:rsid w:val="00582ED6"/>
    <w:rsid w:val="005832F9"/>
    <w:rsid w:val="00583851"/>
    <w:rsid w:val="00583B93"/>
    <w:rsid w:val="0058421F"/>
    <w:rsid w:val="00584886"/>
    <w:rsid w:val="00585435"/>
    <w:rsid w:val="00585A30"/>
    <w:rsid w:val="00586365"/>
    <w:rsid w:val="0058730F"/>
    <w:rsid w:val="00590185"/>
    <w:rsid w:val="00591B84"/>
    <w:rsid w:val="00591C08"/>
    <w:rsid w:val="00591F01"/>
    <w:rsid w:val="0059241B"/>
    <w:rsid w:val="0059248B"/>
    <w:rsid w:val="00592C6F"/>
    <w:rsid w:val="00593189"/>
    <w:rsid w:val="00593A48"/>
    <w:rsid w:val="00595132"/>
    <w:rsid w:val="0059550E"/>
    <w:rsid w:val="00596108"/>
    <w:rsid w:val="0059629C"/>
    <w:rsid w:val="00596481"/>
    <w:rsid w:val="005A004D"/>
    <w:rsid w:val="005A06C7"/>
    <w:rsid w:val="005A07CA"/>
    <w:rsid w:val="005A0D65"/>
    <w:rsid w:val="005A1AF8"/>
    <w:rsid w:val="005A1CEF"/>
    <w:rsid w:val="005A2266"/>
    <w:rsid w:val="005A244C"/>
    <w:rsid w:val="005A30CD"/>
    <w:rsid w:val="005A36BB"/>
    <w:rsid w:val="005A49EE"/>
    <w:rsid w:val="005A5278"/>
    <w:rsid w:val="005A5447"/>
    <w:rsid w:val="005A5C98"/>
    <w:rsid w:val="005B0309"/>
    <w:rsid w:val="005B0661"/>
    <w:rsid w:val="005B15A7"/>
    <w:rsid w:val="005B2B21"/>
    <w:rsid w:val="005B419F"/>
    <w:rsid w:val="005B43F8"/>
    <w:rsid w:val="005B698B"/>
    <w:rsid w:val="005B6FF8"/>
    <w:rsid w:val="005B7553"/>
    <w:rsid w:val="005B78FD"/>
    <w:rsid w:val="005C149B"/>
    <w:rsid w:val="005C18E1"/>
    <w:rsid w:val="005C2665"/>
    <w:rsid w:val="005C306B"/>
    <w:rsid w:val="005C396B"/>
    <w:rsid w:val="005C397D"/>
    <w:rsid w:val="005C3F12"/>
    <w:rsid w:val="005C4414"/>
    <w:rsid w:val="005C4EA2"/>
    <w:rsid w:val="005C5355"/>
    <w:rsid w:val="005C613B"/>
    <w:rsid w:val="005C6176"/>
    <w:rsid w:val="005C6ABE"/>
    <w:rsid w:val="005C6C28"/>
    <w:rsid w:val="005C6E1F"/>
    <w:rsid w:val="005C7D72"/>
    <w:rsid w:val="005D00BB"/>
    <w:rsid w:val="005D0F3D"/>
    <w:rsid w:val="005D19D6"/>
    <w:rsid w:val="005D1E5B"/>
    <w:rsid w:val="005D260C"/>
    <w:rsid w:val="005D343D"/>
    <w:rsid w:val="005D35C0"/>
    <w:rsid w:val="005D3883"/>
    <w:rsid w:val="005D432A"/>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22F"/>
    <w:rsid w:val="005E2BCF"/>
    <w:rsid w:val="005E3499"/>
    <w:rsid w:val="005E35DB"/>
    <w:rsid w:val="005E3731"/>
    <w:rsid w:val="005E5222"/>
    <w:rsid w:val="005E53D7"/>
    <w:rsid w:val="005E5D5F"/>
    <w:rsid w:val="005E5FBE"/>
    <w:rsid w:val="005E6447"/>
    <w:rsid w:val="005E68F1"/>
    <w:rsid w:val="005F2806"/>
    <w:rsid w:val="005F3B5E"/>
    <w:rsid w:val="005F3C62"/>
    <w:rsid w:val="005F4492"/>
    <w:rsid w:val="005F45C1"/>
    <w:rsid w:val="005F4E29"/>
    <w:rsid w:val="005F4F4A"/>
    <w:rsid w:val="005F5313"/>
    <w:rsid w:val="005F606F"/>
    <w:rsid w:val="005F6091"/>
    <w:rsid w:val="005F6652"/>
    <w:rsid w:val="005F6DB2"/>
    <w:rsid w:val="005F736D"/>
    <w:rsid w:val="005F7AB2"/>
    <w:rsid w:val="0060044F"/>
    <w:rsid w:val="006004DC"/>
    <w:rsid w:val="006031D7"/>
    <w:rsid w:val="0060438C"/>
    <w:rsid w:val="006048FB"/>
    <w:rsid w:val="00606AD7"/>
    <w:rsid w:val="00606B17"/>
    <w:rsid w:val="006073A6"/>
    <w:rsid w:val="00607EED"/>
    <w:rsid w:val="00610851"/>
    <w:rsid w:val="0061091F"/>
    <w:rsid w:val="0061183E"/>
    <w:rsid w:val="006134E3"/>
    <w:rsid w:val="006137F6"/>
    <w:rsid w:val="00614718"/>
    <w:rsid w:val="00614737"/>
    <w:rsid w:val="00615748"/>
    <w:rsid w:val="00615832"/>
    <w:rsid w:val="00615AE6"/>
    <w:rsid w:val="00616572"/>
    <w:rsid w:val="00617598"/>
    <w:rsid w:val="00617722"/>
    <w:rsid w:val="00621BA1"/>
    <w:rsid w:val="00621C77"/>
    <w:rsid w:val="00622225"/>
    <w:rsid w:val="006224DE"/>
    <w:rsid w:val="006226E4"/>
    <w:rsid w:val="006253FE"/>
    <w:rsid w:val="00625A2D"/>
    <w:rsid w:val="0062623E"/>
    <w:rsid w:val="00626313"/>
    <w:rsid w:val="006300B6"/>
    <w:rsid w:val="00630586"/>
    <w:rsid w:val="00630D5B"/>
    <w:rsid w:val="0063124C"/>
    <w:rsid w:val="00631D2C"/>
    <w:rsid w:val="00632D13"/>
    <w:rsid w:val="00632F59"/>
    <w:rsid w:val="0063393B"/>
    <w:rsid w:val="00633AAB"/>
    <w:rsid w:val="00633BC0"/>
    <w:rsid w:val="006348C9"/>
    <w:rsid w:val="00635C58"/>
    <w:rsid w:val="00637797"/>
    <w:rsid w:val="00640CD6"/>
    <w:rsid w:val="006413BC"/>
    <w:rsid w:val="006420FA"/>
    <w:rsid w:val="0064275A"/>
    <w:rsid w:val="00643433"/>
    <w:rsid w:val="00643DC8"/>
    <w:rsid w:val="006450F7"/>
    <w:rsid w:val="00645468"/>
    <w:rsid w:val="006454C8"/>
    <w:rsid w:val="00646DAC"/>
    <w:rsid w:val="00647C17"/>
    <w:rsid w:val="00647D2A"/>
    <w:rsid w:val="00650B27"/>
    <w:rsid w:val="00650EDD"/>
    <w:rsid w:val="00651ED3"/>
    <w:rsid w:val="00652941"/>
    <w:rsid w:val="00653233"/>
    <w:rsid w:val="006537AE"/>
    <w:rsid w:val="0065427B"/>
    <w:rsid w:val="00654F9B"/>
    <w:rsid w:val="00655EB1"/>
    <w:rsid w:val="00656200"/>
    <w:rsid w:val="006567D7"/>
    <w:rsid w:val="0065724E"/>
    <w:rsid w:val="00657577"/>
    <w:rsid w:val="00657746"/>
    <w:rsid w:val="00657BB7"/>
    <w:rsid w:val="00657BF1"/>
    <w:rsid w:val="006601DB"/>
    <w:rsid w:val="00660D5C"/>
    <w:rsid w:val="00660FC1"/>
    <w:rsid w:val="00661862"/>
    <w:rsid w:val="006627FD"/>
    <w:rsid w:val="00663576"/>
    <w:rsid w:val="00663707"/>
    <w:rsid w:val="00663B4A"/>
    <w:rsid w:val="00663E5F"/>
    <w:rsid w:val="006640E4"/>
    <w:rsid w:val="006642EF"/>
    <w:rsid w:val="00664B29"/>
    <w:rsid w:val="006658B5"/>
    <w:rsid w:val="00665E7E"/>
    <w:rsid w:val="0066700B"/>
    <w:rsid w:val="006671E5"/>
    <w:rsid w:val="00667C41"/>
    <w:rsid w:val="00667D77"/>
    <w:rsid w:val="00667DF1"/>
    <w:rsid w:val="006700B6"/>
    <w:rsid w:val="00670EC6"/>
    <w:rsid w:val="00670ED6"/>
    <w:rsid w:val="0067189D"/>
    <w:rsid w:val="006725B7"/>
    <w:rsid w:val="006726D9"/>
    <w:rsid w:val="00672942"/>
    <w:rsid w:val="00672C7A"/>
    <w:rsid w:val="00674425"/>
    <w:rsid w:val="00674B6A"/>
    <w:rsid w:val="00674F8F"/>
    <w:rsid w:val="00675718"/>
    <w:rsid w:val="006759A0"/>
    <w:rsid w:val="0067768E"/>
    <w:rsid w:val="00680654"/>
    <w:rsid w:val="006808D4"/>
    <w:rsid w:val="00680A4F"/>
    <w:rsid w:val="00680CB2"/>
    <w:rsid w:val="00680FFB"/>
    <w:rsid w:val="00682179"/>
    <w:rsid w:val="006828D2"/>
    <w:rsid w:val="00683339"/>
    <w:rsid w:val="00685B8E"/>
    <w:rsid w:val="00686005"/>
    <w:rsid w:val="006868D4"/>
    <w:rsid w:val="00686D6D"/>
    <w:rsid w:val="00687D36"/>
    <w:rsid w:val="00687FF3"/>
    <w:rsid w:val="00690BA0"/>
    <w:rsid w:val="00691D32"/>
    <w:rsid w:val="006934D1"/>
    <w:rsid w:val="006950B1"/>
    <w:rsid w:val="006951CF"/>
    <w:rsid w:val="00695C91"/>
    <w:rsid w:val="00695E67"/>
    <w:rsid w:val="006963BE"/>
    <w:rsid w:val="00696D82"/>
    <w:rsid w:val="0069734E"/>
    <w:rsid w:val="006976AD"/>
    <w:rsid w:val="006A06E4"/>
    <w:rsid w:val="006A0B90"/>
    <w:rsid w:val="006A1A22"/>
    <w:rsid w:val="006A1FFD"/>
    <w:rsid w:val="006A2D4C"/>
    <w:rsid w:val="006A379E"/>
    <w:rsid w:val="006A3BE4"/>
    <w:rsid w:val="006A54E0"/>
    <w:rsid w:val="006A66C0"/>
    <w:rsid w:val="006A692B"/>
    <w:rsid w:val="006A69CD"/>
    <w:rsid w:val="006A6D9D"/>
    <w:rsid w:val="006A7CB3"/>
    <w:rsid w:val="006B0D05"/>
    <w:rsid w:val="006B0E97"/>
    <w:rsid w:val="006B101E"/>
    <w:rsid w:val="006B113E"/>
    <w:rsid w:val="006B25BF"/>
    <w:rsid w:val="006B2854"/>
    <w:rsid w:val="006B35CB"/>
    <w:rsid w:val="006B379E"/>
    <w:rsid w:val="006B39BB"/>
    <w:rsid w:val="006B6330"/>
    <w:rsid w:val="006B6A80"/>
    <w:rsid w:val="006B768A"/>
    <w:rsid w:val="006B7DE9"/>
    <w:rsid w:val="006C17FB"/>
    <w:rsid w:val="006C1AA4"/>
    <w:rsid w:val="006C1DFE"/>
    <w:rsid w:val="006C2332"/>
    <w:rsid w:val="006C292F"/>
    <w:rsid w:val="006C3B85"/>
    <w:rsid w:val="006C3C96"/>
    <w:rsid w:val="006C3CB8"/>
    <w:rsid w:val="006C45AD"/>
    <w:rsid w:val="006C537B"/>
    <w:rsid w:val="006C5954"/>
    <w:rsid w:val="006C5D62"/>
    <w:rsid w:val="006C5F7B"/>
    <w:rsid w:val="006C5F82"/>
    <w:rsid w:val="006C6025"/>
    <w:rsid w:val="006C7546"/>
    <w:rsid w:val="006C76CE"/>
    <w:rsid w:val="006C7F5B"/>
    <w:rsid w:val="006D0C2F"/>
    <w:rsid w:val="006D18B5"/>
    <w:rsid w:val="006D2503"/>
    <w:rsid w:val="006D254D"/>
    <w:rsid w:val="006D2864"/>
    <w:rsid w:val="006D2DCA"/>
    <w:rsid w:val="006D3179"/>
    <w:rsid w:val="006D45F7"/>
    <w:rsid w:val="006D5E7A"/>
    <w:rsid w:val="006D6178"/>
    <w:rsid w:val="006D6369"/>
    <w:rsid w:val="006D7897"/>
    <w:rsid w:val="006D7C31"/>
    <w:rsid w:val="006E0341"/>
    <w:rsid w:val="006E0646"/>
    <w:rsid w:val="006E0876"/>
    <w:rsid w:val="006E0950"/>
    <w:rsid w:val="006E15EF"/>
    <w:rsid w:val="006E1A2A"/>
    <w:rsid w:val="006E2B54"/>
    <w:rsid w:val="006E322C"/>
    <w:rsid w:val="006E3453"/>
    <w:rsid w:val="006E4312"/>
    <w:rsid w:val="006E5219"/>
    <w:rsid w:val="006E6C55"/>
    <w:rsid w:val="006E7617"/>
    <w:rsid w:val="006E779C"/>
    <w:rsid w:val="006E7DDA"/>
    <w:rsid w:val="006F0829"/>
    <w:rsid w:val="006F0F1C"/>
    <w:rsid w:val="006F3B59"/>
    <w:rsid w:val="006F4963"/>
    <w:rsid w:val="006F743B"/>
    <w:rsid w:val="006F7AD3"/>
    <w:rsid w:val="006F7B02"/>
    <w:rsid w:val="00700009"/>
    <w:rsid w:val="00700BBC"/>
    <w:rsid w:val="00700F81"/>
    <w:rsid w:val="00701043"/>
    <w:rsid w:val="0070106A"/>
    <w:rsid w:val="00701632"/>
    <w:rsid w:val="00701998"/>
    <w:rsid w:val="007024D0"/>
    <w:rsid w:val="00702EFC"/>
    <w:rsid w:val="007032D6"/>
    <w:rsid w:val="00705297"/>
    <w:rsid w:val="00707CBD"/>
    <w:rsid w:val="00710468"/>
    <w:rsid w:val="00710958"/>
    <w:rsid w:val="00710DF7"/>
    <w:rsid w:val="00711230"/>
    <w:rsid w:val="007117F4"/>
    <w:rsid w:val="00711EDF"/>
    <w:rsid w:val="0071213A"/>
    <w:rsid w:val="0071221F"/>
    <w:rsid w:val="0071246C"/>
    <w:rsid w:val="00712653"/>
    <w:rsid w:val="00713D13"/>
    <w:rsid w:val="00714156"/>
    <w:rsid w:val="00714B25"/>
    <w:rsid w:val="00714E7B"/>
    <w:rsid w:val="00714F09"/>
    <w:rsid w:val="00714FAC"/>
    <w:rsid w:val="00715D4D"/>
    <w:rsid w:val="00716F35"/>
    <w:rsid w:val="00717955"/>
    <w:rsid w:val="00720C14"/>
    <w:rsid w:val="00721713"/>
    <w:rsid w:val="00721C13"/>
    <w:rsid w:val="00721CC3"/>
    <w:rsid w:val="007224F2"/>
    <w:rsid w:val="00722A16"/>
    <w:rsid w:val="007255A8"/>
    <w:rsid w:val="007261AC"/>
    <w:rsid w:val="00727EBC"/>
    <w:rsid w:val="00730563"/>
    <w:rsid w:val="0073065D"/>
    <w:rsid w:val="0073233C"/>
    <w:rsid w:val="00732408"/>
    <w:rsid w:val="00732B88"/>
    <w:rsid w:val="007334AC"/>
    <w:rsid w:val="007358F4"/>
    <w:rsid w:val="00737A71"/>
    <w:rsid w:val="007404F7"/>
    <w:rsid w:val="00741408"/>
    <w:rsid w:val="0074155D"/>
    <w:rsid w:val="00741BED"/>
    <w:rsid w:val="00741BFD"/>
    <w:rsid w:val="00742AC9"/>
    <w:rsid w:val="0074332A"/>
    <w:rsid w:val="0074399D"/>
    <w:rsid w:val="00743C86"/>
    <w:rsid w:val="00744DF3"/>
    <w:rsid w:val="0074509A"/>
    <w:rsid w:val="0074520C"/>
    <w:rsid w:val="007454BA"/>
    <w:rsid w:val="0074596E"/>
    <w:rsid w:val="00745ACC"/>
    <w:rsid w:val="00746A20"/>
    <w:rsid w:val="00747F73"/>
    <w:rsid w:val="00751E9C"/>
    <w:rsid w:val="007526D8"/>
    <w:rsid w:val="00752B19"/>
    <w:rsid w:val="00753384"/>
    <w:rsid w:val="00753AF5"/>
    <w:rsid w:val="007543A5"/>
    <w:rsid w:val="007547C1"/>
    <w:rsid w:val="00754BDF"/>
    <w:rsid w:val="0075641A"/>
    <w:rsid w:val="00756541"/>
    <w:rsid w:val="0075769C"/>
    <w:rsid w:val="00757D84"/>
    <w:rsid w:val="0076028E"/>
    <w:rsid w:val="00760DA2"/>
    <w:rsid w:val="0076124A"/>
    <w:rsid w:val="0076253C"/>
    <w:rsid w:val="007628C4"/>
    <w:rsid w:val="007641A2"/>
    <w:rsid w:val="007649E8"/>
    <w:rsid w:val="00764B3B"/>
    <w:rsid w:val="0076554C"/>
    <w:rsid w:val="007658BB"/>
    <w:rsid w:val="007664AC"/>
    <w:rsid w:val="00767306"/>
    <w:rsid w:val="00767C7A"/>
    <w:rsid w:val="00767CAB"/>
    <w:rsid w:val="00767F2D"/>
    <w:rsid w:val="00771821"/>
    <w:rsid w:val="00773029"/>
    <w:rsid w:val="00774714"/>
    <w:rsid w:val="00775256"/>
    <w:rsid w:val="00775639"/>
    <w:rsid w:val="007767C2"/>
    <w:rsid w:val="00776DC8"/>
    <w:rsid w:val="00780256"/>
    <w:rsid w:val="007802BA"/>
    <w:rsid w:val="007804A5"/>
    <w:rsid w:val="007809E2"/>
    <w:rsid w:val="00780A60"/>
    <w:rsid w:val="00780D5C"/>
    <w:rsid w:val="007811DF"/>
    <w:rsid w:val="00781FDD"/>
    <w:rsid w:val="00782115"/>
    <w:rsid w:val="00782123"/>
    <w:rsid w:val="00783AAF"/>
    <w:rsid w:val="00783DAC"/>
    <w:rsid w:val="007840CC"/>
    <w:rsid w:val="007858DA"/>
    <w:rsid w:val="00785DCA"/>
    <w:rsid w:val="00785ED3"/>
    <w:rsid w:val="00786455"/>
    <w:rsid w:val="00787302"/>
    <w:rsid w:val="007877C6"/>
    <w:rsid w:val="00787BA2"/>
    <w:rsid w:val="00790255"/>
    <w:rsid w:val="007902CC"/>
    <w:rsid w:val="00792220"/>
    <w:rsid w:val="007924B5"/>
    <w:rsid w:val="007925EB"/>
    <w:rsid w:val="007930F0"/>
    <w:rsid w:val="00793667"/>
    <w:rsid w:val="00793B4D"/>
    <w:rsid w:val="00794AAF"/>
    <w:rsid w:val="00796735"/>
    <w:rsid w:val="00796D28"/>
    <w:rsid w:val="007A02D1"/>
    <w:rsid w:val="007A0613"/>
    <w:rsid w:val="007A1E05"/>
    <w:rsid w:val="007A2463"/>
    <w:rsid w:val="007A29BA"/>
    <w:rsid w:val="007A2EE3"/>
    <w:rsid w:val="007A3570"/>
    <w:rsid w:val="007A3797"/>
    <w:rsid w:val="007A3A2C"/>
    <w:rsid w:val="007A4605"/>
    <w:rsid w:val="007A57C4"/>
    <w:rsid w:val="007A5893"/>
    <w:rsid w:val="007A58A6"/>
    <w:rsid w:val="007A5BBC"/>
    <w:rsid w:val="007A6230"/>
    <w:rsid w:val="007B064F"/>
    <w:rsid w:val="007B0E32"/>
    <w:rsid w:val="007B2952"/>
    <w:rsid w:val="007B3AED"/>
    <w:rsid w:val="007B3D6C"/>
    <w:rsid w:val="007B5280"/>
    <w:rsid w:val="007B52BE"/>
    <w:rsid w:val="007B5AAE"/>
    <w:rsid w:val="007B70A0"/>
    <w:rsid w:val="007B74D9"/>
    <w:rsid w:val="007C02F4"/>
    <w:rsid w:val="007C0E1C"/>
    <w:rsid w:val="007C10D0"/>
    <w:rsid w:val="007C15DD"/>
    <w:rsid w:val="007C198D"/>
    <w:rsid w:val="007C288A"/>
    <w:rsid w:val="007C2A09"/>
    <w:rsid w:val="007C2C8C"/>
    <w:rsid w:val="007C33D7"/>
    <w:rsid w:val="007C3BE2"/>
    <w:rsid w:val="007C3F1D"/>
    <w:rsid w:val="007C4670"/>
    <w:rsid w:val="007C4A70"/>
    <w:rsid w:val="007C5298"/>
    <w:rsid w:val="007C5299"/>
    <w:rsid w:val="007C61E1"/>
    <w:rsid w:val="007C6B7C"/>
    <w:rsid w:val="007C7278"/>
    <w:rsid w:val="007C7A85"/>
    <w:rsid w:val="007D13A5"/>
    <w:rsid w:val="007D1A18"/>
    <w:rsid w:val="007D2045"/>
    <w:rsid w:val="007D2157"/>
    <w:rsid w:val="007D23FE"/>
    <w:rsid w:val="007D26FC"/>
    <w:rsid w:val="007D2F00"/>
    <w:rsid w:val="007D40D2"/>
    <w:rsid w:val="007D4721"/>
    <w:rsid w:val="007D47FC"/>
    <w:rsid w:val="007D4984"/>
    <w:rsid w:val="007D4C72"/>
    <w:rsid w:val="007D5927"/>
    <w:rsid w:val="007D5CAD"/>
    <w:rsid w:val="007D6E91"/>
    <w:rsid w:val="007D6EC6"/>
    <w:rsid w:val="007E3DE0"/>
    <w:rsid w:val="007E4565"/>
    <w:rsid w:val="007E467D"/>
    <w:rsid w:val="007E536E"/>
    <w:rsid w:val="007E59CE"/>
    <w:rsid w:val="007E5A7D"/>
    <w:rsid w:val="007E5C50"/>
    <w:rsid w:val="007E6117"/>
    <w:rsid w:val="007E7E37"/>
    <w:rsid w:val="007F0A09"/>
    <w:rsid w:val="007F1161"/>
    <w:rsid w:val="007F20FF"/>
    <w:rsid w:val="007F25EC"/>
    <w:rsid w:val="007F2726"/>
    <w:rsid w:val="007F338C"/>
    <w:rsid w:val="007F35B6"/>
    <w:rsid w:val="007F39E5"/>
    <w:rsid w:val="007F3B88"/>
    <w:rsid w:val="007F3F72"/>
    <w:rsid w:val="007F45BF"/>
    <w:rsid w:val="007F495A"/>
    <w:rsid w:val="007F53AC"/>
    <w:rsid w:val="007F5C52"/>
    <w:rsid w:val="007F65F4"/>
    <w:rsid w:val="007F6942"/>
    <w:rsid w:val="007F7233"/>
    <w:rsid w:val="007F75D1"/>
    <w:rsid w:val="007F7B35"/>
    <w:rsid w:val="00800B54"/>
    <w:rsid w:val="00801001"/>
    <w:rsid w:val="00801411"/>
    <w:rsid w:val="00801819"/>
    <w:rsid w:val="0080211F"/>
    <w:rsid w:val="008021DD"/>
    <w:rsid w:val="00802832"/>
    <w:rsid w:val="0080301C"/>
    <w:rsid w:val="00803337"/>
    <w:rsid w:val="00803BED"/>
    <w:rsid w:val="00804042"/>
    <w:rsid w:val="00805037"/>
    <w:rsid w:val="0080535C"/>
    <w:rsid w:val="00806200"/>
    <w:rsid w:val="008069D9"/>
    <w:rsid w:val="00807A0F"/>
    <w:rsid w:val="008102C3"/>
    <w:rsid w:val="008108F1"/>
    <w:rsid w:val="00810955"/>
    <w:rsid w:val="00810BD8"/>
    <w:rsid w:val="00810DFC"/>
    <w:rsid w:val="00811730"/>
    <w:rsid w:val="00811945"/>
    <w:rsid w:val="00813C47"/>
    <w:rsid w:val="0081489D"/>
    <w:rsid w:val="00814C8F"/>
    <w:rsid w:val="00814D5B"/>
    <w:rsid w:val="008155F3"/>
    <w:rsid w:val="00816174"/>
    <w:rsid w:val="0081664B"/>
    <w:rsid w:val="008166DF"/>
    <w:rsid w:val="00820966"/>
    <w:rsid w:val="00820B86"/>
    <w:rsid w:val="00822817"/>
    <w:rsid w:val="00822AB9"/>
    <w:rsid w:val="0082376A"/>
    <w:rsid w:val="00824922"/>
    <w:rsid w:val="00825265"/>
    <w:rsid w:val="008263ED"/>
    <w:rsid w:val="008303E6"/>
    <w:rsid w:val="00830D84"/>
    <w:rsid w:val="00831F0D"/>
    <w:rsid w:val="0083205D"/>
    <w:rsid w:val="008328B8"/>
    <w:rsid w:val="00832B13"/>
    <w:rsid w:val="0083388A"/>
    <w:rsid w:val="008347C5"/>
    <w:rsid w:val="00835719"/>
    <w:rsid w:val="00836C3E"/>
    <w:rsid w:val="00837378"/>
    <w:rsid w:val="008376BA"/>
    <w:rsid w:val="00840091"/>
    <w:rsid w:val="00840E70"/>
    <w:rsid w:val="00841275"/>
    <w:rsid w:val="00841F07"/>
    <w:rsid w:val="00842EF7"/>
    <w:rsid w:val="008432ED"/>
    <w:rsid w:val="00844C65"/>
    <w:rsid w:val="008460B0"/>
    <w:rsid w:val="008466B3"/>
    <w:rsid w:val="0084762B"/>
    <w:rsid w:val="0085014F"/>
    <w:rsid w:val="008503E8"/>
    <w:rsid w:val="00850F3A"/>
    <w:rsid w:val="00851AD3"/>
    <w:rsid w:val="008525FE"/>
    <w:rsid w:val="008526D1"/>
    <w:rsid w:val="00852703"/>
    <w:rsid w:val="00852ACD"/>
    <w:rsid w:val="00854A31"/>
    <w:rsid w:val="00854CA6"/>
    <w:rsid w:val="00855196"/>
    <w:rsid w:val="008562C4"/>
    <w:rsid w:val="008567BC"/>
    <w:rsid w:val="008579AC"/>
    <w:rsid w:val="0086227A"/>
    <w:rsid w:val="00862F08"/>
    <w:rsid w:val="008632E4"/>
    <w:rsid w:val="008648AC"/>
    <w:rsid w:val="00864AB5"/>
    <w:rsid w:val="00864D62"/>
    <w:rsid w:val="00865329"/>
    <w:rsid w:val="00865421"/>
    <w:rsid w:val="008654A5"/>
    <w:rsid w:val="00865B62"/>
    <w:rsid w:val="00866A4F"/>
    <w:rsid w:val="00866C92"/>
    <w:rsid w:val="00866F54"/>
    <w:rsid w:val="008710B4"/>
    <w:rsid w:val="0087118B"/>
    <w:rsid w:val="0087165B"/>
    <w:rsid w:val="00871D37"/>
    <w:rsid w:val="0087296D"/>
    <w:rsid w:val="008736E8"/>
    <w:rsid w:val="00873B45"/>
    <w:rsid w:val="00875E48"/>
    <w:rsid w:val="008764D8"/>
    <w:rsid w:val="0087664C"/>
    <w:rsid w:val="00876926"/>
    <w:rsid w:val="00876D6B"/>
    <w:rsid w:val="00877FFB"/>
    <w:rsid w:val="00880700"/>
    <w:rsid w:val="008807A2"/>
    <w:rsid w:val="008809C0"/>
    <w:rsid w:val="00880BF6"/>
    <w:rsid w:val="00880F2F"/>
    <w:rsid w:val="008810C0"/>
    <w:rsid w:val="0088135B"/>
    <w:rsid w:val="00881683"/>
    <w:rsid w:val="0088199F"/>
    <w:rsid w:val="008825A6"/>
    <w:rsid w:val="008829D4"/>
    <w:rsid w:val="008833E7"/>
    <w:rsid w:val="0088421A"/>
    <w:rsid w:val="00884A24"/>
    <w:rsid w:val="00884BE3"/>
    <w:rsid w:val="00885042"/>
    <w:rsid w:val="00886485"/>
    <w:rsid w:val="008873F4"/>
    <w:rsid w:val="00887C04"/>
    <w:rsid w:val="00887CC7"/>
    <w:rsid w:val="00890AAC"/>
    <w:rsid w:val="00891785"/>
    <w:rsid w:val="0089212F"/>
    <w:rsid w:val="00892F00"/>
    <w:rsid w:val="0089306B"/>
    <w:rsid w:val="00894D70"/>
    <w:rsid w:val="0089510F"/>
    <w:rsid w:val="00895412"/>
    <w:rsid w:val="0089554B"/>
    <w:rsid w:val="008959F2"/>
    <w:rsid w:val="00895E07"/>
    <w:rsid w:val="0089798A"/>
    <w:rsid w:val="008A05EE"/>
    <w:rsid w:val="008A0F79"/>
    <w:rsid w:val="008A20F2"/>
    <w:rsid w:val="008A23B6"/>
    <w:rsid w:val="008A24C3"/>
    <w:rsid w:val="008A4945"/>
    <w:rsid w:val="008A5DCE"/>
    <w:rsid w:val="008A5DFD"/>
    <w:rsid w:val="008A64A7"/>
    <w:rsid w:val="008A6A72"/>
    <w:rsid w:val="008A6F49"/>
    <w:rsid w:val="008A771F"/>
    <w:rsid w:val="008A7735"/>
    <w:rsid w:val="008A7D18"/>
    <w:rsid w:val="008A7F03"/>
    <w:rsid w:val="008B1241"/>
    <w:rsid w:val="008B224C"/>
    <w:rsid w:val="008B24A1"/>
    <w:rsid w:val="008B2CC5"/>
    <w:rsid w:val="008B3FB9"/>
    <w:rsid w:val="008B4253"/>
    <w:rsid w:val="008B4567"/>
    <w:rsid w:val="008B4B23"/>
    <w:rsid w:val="008B5997"/>
    <w:rsid w:val="008B5999"/>
    <w:rsid w:val="008B6615"/>
    <w:rsid w:val="008B6A75"/>
    <w:rsid w:val="008B6B9D"/>
    <w:rsid w:val="008B72B5"/>
    <w:rsid w:val="008B7E85"/>
    <w:rsid w:val="008B7ECA"/>
    <w:rsid w:val="008C036A"/>
    <w:rsid w:val="008C0B55"/>
    <w:rsid w:val="008C1838"/>
    <w:rsid w:val="008C2310"/>
    <w:rsid w:val="008C2666"/>
    <w:rsid w:val="008C310B"/>
    <w:rsid w:val="008C5CB4"/>
    <w:rsid w:val="008C649F"/>
    <w:rsid w:val="008C6718"/>
    <w:rsid w:val="008C6BA3"/>
    <w:rsid w:val="008C722B"/>
    <w:rsid w:val="008C77BD"/>
    <w:rsid w:val="008C7CFB"/>
    <w:rsid w:val="008D00A9"/>
    <w:rsid w:val="008D13B7"/>
    <w:rsid w:val="008D1AC9"/>
    <w:rsid w:val="008D2922"/>
    <w:rsid w:val="008D298F"/>
    <w:rsid w:val="008D31CE"/>
    <w:rsid w:val="008D3B33"/>
    <w:rsid w:val="008D3C08"/>
    <w:rsid w:val="008D3CA8"/>
    <w:rsid w:val="008D3F8B"/>
    <w:rsid w:val="008D4666"/>
    <w:rsid w:val="008D4BE0"/>
    <w:rsid w:val="008D519C"/>
    <w:rsid w:val="008D78B5"/>
    <w:rsid w:val="008E00E2"/>
    <w:rsid w:val="008E0D9F"/>
    <w:rsid w:val="008E0DC7"/>
    <w:rsid w:val="008E101F"/>
    <w:rsid w:val="008E1341"/>
    <w:rsid w:val="008E1E20"/>
    <w:rsid w:val="008E2195"/>
    <w:rsid w:val="008E21D3"/>
    <w:rsid w:val="008E2281"/>
    <w:rsid w:val="008E39CA"/>
    <w:rsid w:val="008E691A"/>
    <w:rsid w:val="008E711A"/>
    <w:rsid w:val="008F0807"/>
    <w:rsid w:val="008F1ED1"/>
    <w:rsid w:val="008F2BAD"/>
    <w:rsid w:val="008F3BED"/>
    <w:rsid w:val="008F46BB"/>
    <w:rsid w:val="008F4DDC"/>
    <w:rsid w:val="008F5C41"/>
    <w:rsid w:val="008F6537"/>
    <w:rsid w:val="008F69F9"/>
    <w:rsid w:val="008F706E"/>
    <w:rsid w:val="008F70F1"/>
    <w:rsid w:val="008F74F3"/>
    <w:rsid w:val="008F7B7C"/>
    <w:rsid w:val="00900424"/>
    <w:rsid w:val="00900537"/>
    <w:rsid w:val="00900D3E"/>
    <w:rsid w:val="00902FB2"/>
    <w:rsid w:val="00904AA2"/>
    <w:rsid w:val="00905CAC"/>
    <w:rsid w:val="00906175"/>
    <w:rsid w:val="009061A5"/>
    <w:rsid w:val="0090623F"/>
    <w:rsid w:val="009062AF"/>
    <w:rsid w:val="00906A09"/>
    <w:rsid w:val="009107E9"/>
    <w:rsid w:val="00910A04"/>
    <w:rsid w:val="00910EBE"/>
    <w:rsid w:val="00911139"/>
    <w:rsid w:val="00913135"/>
    <w:rsid w:val="009157DF"/>
    <w:rsid w:val="0091590C"/>
    <w:rsid w:val="00915B39"/>
    <w:rsid w:val="00915CC9"/>
    <w:rsid w:val="009160C4"/>
    <w:rsid w:val="009162B6"/>
    <w:rsid w:val="00916736"/>
    <w:rsid w:val="009172A6"/>
    <w:rsid w:val="009172FF"/>
    <w:rsid w:val="009177C2"/>
    <w:rsid w:val="009201B1"/>
    <w:rsid w:val="00920EB6"/>
    <w:rsid w:val="009210D3"/>
    <w:rsid w:val="00921173"/>
    <w:rsid w:val="00921492"/>
    <w:rsid w:val="0092245B"/>
    <w:rsid w:val="00922498"/>
    <w:rsid w:val="00922502"/>
    <w:rsid w:val="009225F6"/>
    <w:rsid w:val="00923855"/>
    <w:rsid w:val="00923A6A"/>
    <w:rsid w:val="00924F54"/>
    <w:rsid w:val="00924F8A"/>
    <w:rsid w:val="00925220"/>
    <w:rsid w:val="0092672E"/>
    <w:rsid w:val="00926CFC"/>
    <w:rsid w:val="00927618"/>
    <w:rsid w:val="00927706"/>
    <w:rsid w:val="00927817"/>
    <w:rsid w:val="00930049"/>
    <w:rsid w:val="00930A48"/>
    <w:rsid w:val="00930C65"/>
    <w:rsid w:val="00930F7B"/>
    <w:rsid w:val="00931FF7"/>
    <w:rsid w:val="00932D3B"/>
    <w:rsid w:val="009349A1"/>
    <w:rsid w:val="00934D47"/>
    <w:rsid w:val="00935322"/>
    <w:rsid w:val="009356D1"/>
    <w:rsid w:val="00935D48"/>
    <w:rsid w:val="00936267"/>
    <w:rsid w:val="00936331"/>
    <w:rsid w:val="009364DD"/>
    <w:rsid w:val="00936C0A"/>
    <w:rsid w:val="00936E36"/>
    <w:rsid w:val="00936ED4"/>
    <w:rsid w:val="00937574"/>
    <w:rsid w:val="00937DFE"/>
    <w:rsid w:val="00940116"/>
    <w:rsid w:val="0094042B"/>
    <w:rsid w:val="0094080C"/>
    <w:rsid w:val="0094135D"/>
    <w:rsid w:val="00941E9B"/>
    <w:rsid w:val="009423D4"/>
    <w:rsid w:val="00942466"/>
    <w:rsid w:val="00942569"/>
    <w:rsid w:val="009426B0"/>
    <w:rsid w:val="0094281F"/>
    <w:rsid w:val="009432FF"/>
    <w:rsid w:val="00943715"/>
    <w:rsid w:val="00944376"/>
    <w:rsid w:val="00945911"/>
    <w:rsid w:val="0094659C"/>
    <w:rsid w:val="00946857"/>
    <w:rsid w:val="00946F41"/>
    <w:rsid w:val="00947B90"/>
    <w:rsid w:val="0095033E"/>
    <w:rsid w:val="009517D0"/>
    <w:rsid w:val="009517FE"/>
    <w:rsid w:val="00951AD4"/>
    <w:rsid w:val="00952962"/>
    <w:rsid w:val="009529CD"/>
    <w:rsid w:val="00952B82"/>
    <w:rsid w:val="00953F31"/>
    <w:rsid w:val="009542D7"/>
    <w:rsid w:val="00954759"/>
    <w:rsid w:val="009565F5"/>
    <w:rsid w:val="00956C7A"/>
    <w:rsid w:val="00957227"/>
    <w:rsid w:val="00957EC8"/>
    <w:rsid w:val="00957F60"/>
    <w:rsid w:val="0096037F"/>
    <w:rsid w:val="009603A8"/>
    <w:rsid w:val="00960583"/>
    <w:rsid w:val="009618CF"/>
    <w:rsid w:val="00961AC5"/>
    <w:rsid w:val="0096295F"/>
    <w:rsid w:val="00963126"/>
    <w:rsid w:val="00964FB8"/>
    <w:rsid w:val="00965531"/>
    <w:rsid w:val="009659B4"/>
    <w:rsid w:val="00966194"/>
    <w:rsid w:val="00966240"/>
    <w:rsid w:val="00967F8F"/>
    <w:rsid w:val="0097083D"/>
    <w:rsid w:val="00971132"/>
    <w:rsid w:val="00971431"/>
    <w:rsid w:val="00971B38"/>
    <w:rsid w:val="00971BEC"/>
    <w:rsid w:val="00972CE6"/>
    <w:rsid w:val="009761D8"/>
    <w:rsid w:val="00976842"/>
    <w:rsid w:val="00976AC1"/>
    <w:rsid w:val="00976F61"/>
    <w:rsid w:val="0097775D"/>
    <w:rsid w:val="0098121A"/>
    <w:rsid w:val="0098320B"/>
    <w:rsid w:val="00983634"/>
    <w:rsid w:val="0098552F"/>
    <w:rsid w:val="009866D7"/>
    <w:rsid w:val="009866EC"/>
    <w:rsid w:val="00986FDD"/>
    <w:rsid w:val="00987418"/>
    <w:rsid w:val="00987460"/>
    <w:rsid w:val="009875CE"/>
    <w:rsid w:val="009879A8"/>
    <w:rsid w:val="00987F43"/>
    <w:rsid w:val="00990547"/>
    <w:rsid w:val="009910B0"/>
    <w:rsid w:val="009927F4"/>
    <w:rsid w:val="009934CE"/>
    <w:rsid w:val="00993C3E"/>
    <w:rsid w:val="00993FFB"/>
    <w:rsid w:val="009943CD"/>
    <w:rsid w:val="00994E85"/>
    <w:rsid w:val="00994EC4"/>
    <w:rsid w:val="009955AF"/>
    <w:rsid w:val="00995A2C"/>
    <w:rsid w:val="00995A37"/>
    <w:rsid w:val="009973B1"/>
    <w:rsid w:val="009978D9"/>
    <w:rsid w:val="00997BB0"/>
    <w:rsid w:val="00997BD6"/>
    <w:rsid w:val="00997D96"/>
    <w:rsid w:val="00997DEF"/>
    <w:rsid w:val="009A1966"/>
    <w:rsid w:val="009A1B92"/>
    <w:rsid w:val="009A1DFF"/>
    <w:rsid w:val="009A2164"/>
    <w:rsid w:val="009A3A4C"/>
    <w:rsid w:val="009A4627"/>
    <w:rsid w:val="009A4662"/>
    <w:rsid w:val="009A4882"/>
    <w:rsid w:val="009A548B"/>
    <w:rsid w:val="009A5799"/>
    <w:rsid w:val="009A5DBB"/>
    <w:rsid w:val="009A5E27"/>
    <w:rsid w:val="009A618D"/>
    <w:rsid w:val="009A6431"/>
    <w:rsid w:val="009A6CCD"/>
    <w:rsid w:val="009A75A4"/>
    <w:rsid w:val="009B05BE"/>
    <w:rsid w:val="009B1D7B"/>
    <w:rsid w:val="009B215B"/>
    <w:rsid w:val="009B35DA"/>
    <w:rsid w:val="009B450E"/>
    <w:rsid w:val="009B4533"/>
    <w:rsid w:val="009B49D2"/>
    <w:rsid w:val="009B577F"/>
    <w:rsid w:val="009B5CA3"/>
    <w:rsid w:val="009B5E74"/>
    <w:rsid w:val="009B6CD5"/>
    <w:rsid w:val="009B768F"/>
    <w:rsid w:val="009B7848"/>
    <w:rsid w:val="009B79FA"/>
    <w:rsid w:val="009B7B86"/>
    <w:rsid w:val="009C0044"/>
    <w:rsid w:val="009C07A9"/>
    <w:rsid w:val="009C0E0D"/>
    <w:rsid w:val="009C22E9"/>
    <w:rsid w:val="009C291B"/>
    <w:rsid w:val="009C2B98"/>
    <w:rsid w:val="009C3A30"/>
    <w:rsid w:val="009C3C96"/>
    <w:rsid w:val="009C43BD"/>
    <w:rsid w:val="009C4C83"/>
    <w:rsid w:val="009C4F22"/>
    <w:rsid w:val="009C5BAC"/>
    <w:rsid w:val="009C61A5"/>
    <w:rsid w:val="009C656D"/>
    <w:rsid w:val="009C67BE"/>
    <w:rsid w:val="009C7506"/>
    <w:rsid w:val="009C78CA"/>
    <w:rsid w:val="009C7A31"/>
    <w:rsid w:val="009C7C42"/>
    <w:rsid w:val="009C7D94"/>
    <w:rsid w:val="009D119D"/>
    <w:rsid w:val="009D173D"/>
    <w:rsid w:val="009D248F"/>
    <w:rsid w:val="009D3DEC"/>
    <w:rsid w:val="009D41D4"/>
    <w:rsid w:val="009D4635"/>
    <w:rsid w:val="009D4B2D"/>
    <w:rsid w:val="009D520B"/>
    <w:rsid w:val="009D570B"/>
    <w:rsid w:val="009D57AB"/>
    <w:rsid w:val="009D5A10"/>
    <w:rsid w:val="009D61DB"/>
    <w:rsid w:val="009D6370"/>
    <w:rsid w:val="009D64D4"/>
    <w:rsid w:val="009D72F5"/>
    <w:rsid w:val="009D78D0"/>
    <w:rsid w:val="009D7AB4"/>
    <w:rsid w:val="009D7CF6"/>
    <w:rsid w:val="009E0513"/>
    <w:rsid w:val="009E0722"/>
    <w:rsid w:val="009E22C1"/>
    <w:rsid w:val="009E2A77"/>
    <w:rsid w:val="009E37B1"/>
    <w:rsid w:val="009E3ED0"/>
    <w:rsid w:val="009E4857"/>
    <w:rsid w:val="009E5113"/>
    <w:rsid w:val="009E55D1"/>
    <w:rsid w:val="009E684A"/>
    <w:rsid w:val="009E6C20"/>
    <w:rsid w:val="009E70EB"/>
    <w:rsid w:val="009E760E"/>
    <w:rsid w:val="009E7745"/>
    <w:rsid w:val="009E7AD8"/>
    <w:rsid w:val="009F0499"/>
    <w:rsid w:val="009F11A7"/>
    <w:rsid w:val="009F1939"/>
    <w:rsid w:val="009F3C27"/>
    <w:rsid w:val="009F3FB9"/>
    <w:rsid w:val="009F40CE"/>
    <w:rsid w:val="009F4774"/>
    <w:rsid w:val="009F5056"/>
    <w:rsid w:val="009F58B6"/>
    <w:rsid w:val="009F5F1F"/>
    <w:rsid w:val="009F6110"/>
    <w:rsid w:val="009F68F1"/>
    <w:rsid w:val="009F7547"/>
    <w:rsid w:val="009F7F02"/>
    <w:rsid w:val="00A000CC"/>
    <w:rsid w:val="00A00FE2"/>
    <w:rsid w:val="00A01AE0"/>
    <w:rsid w:val="00A01E7A"/>
    <w:rsid w:val="00A02338"/>
    <w:rsid w:val="00A03ACD"/>
    <w:rsid w:val="00A03F07"/>
    <w:rsid w:val="00A03FED"/>
    <w:rsid w:val="00A04252"/>
    <w:rsid w:val="00A0520E"/>
    <w:rsid w:val="00A057A2"/>
    <w:rsid w:val="00A0582F"/>
    <w:rsid w:val="00A05EAB"/>
    <w:rsid w:val="00A06070"/>
    <w:rsid w:val="00A06791"/>
    <w:rsid w:val="00A07B62"/>
    <w:rsid w:val="00A07DFE"/>
    <w:rsid w:val="00A115BD"/>
    <w:rsid w:val="00A12B24"/>
    <w:rsid w:val="00A139B6"/>
    <w:rsid w:val="00A13DAA"/>
    <w:rsid w:val="00A14AC8"/>
    <w:rsid w:val="00A15DE0"/>
    <w:rsid w:val="00A16759"/>
    <w:rsid w:val="00A1733B"/>
    <w:rsid w:val="00A2074C"/>
    <w:rsid w:val="00A21404"/>
    <w:rsid w:val="00A223F6"/>
    <w:rsid w:val="00A22C84"/>
    <w:rsid w:val="00A22EC9"/>
    <w:rsid w:val="00A237EB"/>
    <w:rsid w:val="00A237F3"/>
    <w:rsid w:val="00A23DC5"/>
    <w:rsid w:val="00A2523C"/>
    <w:rsid w:val="00A25653"/>
    <w:rsid w:val="00A25981"/>
    <w:rsid w:val="00A27F80"/>
    <w:rsid w:val="00A3032D"/>
    <w:rsid w:val="00A3300F"/>
    <w:rsid w:val="00A339A8"/>
    <w:rsid w:val="00A33C1C"/>
    <w:rsid w:val="00A34230"/>
    <w:rsid w:val="00A352B9"/>
    <w:rsid w:val="00A35A5C"/>
    <w:rsid w:val="00A36F48"/>
    <w:rsid w:val="00A37659"/>
    <w:rsid w:val="00A376F4"/>
    <w:rsid w:val="00A37A46"/>
    <w:rsid w:val="00A37A9C"/>
    <w:rsid w:val="00A401E3"/>
    <w:rsid w:val="00A403A6"/>
    <w:rsid w:val="00A4127C"/>
    <w:rsid w:val="00A4186A"/>
    <w:rsid w:val="00A4248C"/>
    <w:rsid w:val="00A4277C"/>
    <w:rsid w:val="00A4315F"/>
    <w:rsid w:val="00A43228"/>
    <w:rsid w:val="00A434E0"/>
    <w:rsid w:val="00A44202"/>
    <w:rsid w:val="00A44446"/>
    <w:rsid w:val="00A45185"/>
    <w:rsid w:val="00A45A63"/>
    <w:rsid w:val="00A45CA5"/>
    <w:rsid w:val="00A4660B"/>
    <w:rsid w:val="00A4669E"/>
    <w:rsid w:val="00A470AA"/>
    <w:rsid w:val="00A47595"/>
    <w:rsid w:val="00A47DE0"/>
    <w:rsid w:val="00A501DE"/>
    <w:rsid w:val="00A5023B"/>
    <w:rsid w:val="00A50350"/>
    <w:rsid w:val="00A505BF"/>
    <w:rsid w:val="00A505DD"/>
    <w:rsid w:val="00A50848"/>
    <w:rsid w:val="00A51F19"/>
    <w:rsid w:val="00A5218D"/>
    <w:rsid w:val="00A52F0B"/>
    <w:rsid w:val="00A531F2"/>
    <w:rsid w:val="00A5339E"/>
    <w:rsid w:val="00A53651"/>
    <w:rsid w:val="00A53D3C"/>
    <w:rsid w:val="00A53F16"/>
    <w:rsid w:val="00A5451F"/>
    <w:rsid w:val="00A55121"/>
    <w:rsid w:val="00A55C8A"/>
    <w:rsid w:val="00A561B2"/>
    <w:rsid w:val="00A56CB5"/>
    <w:rsid w:val="00A575DF"/>
    <w:rsid w:val="00A57F2B"/>
    <w:rsid w:val="00A6012E"/>
    <w:rsid w:val="00A6093B"/>
    <w:rsid w:val="00A6166C"/>
    <w:rsid w:val="00A6231F"/>
    <w:rsid w:val="00A62CF6"/>
    <w:rsid w:val="00A6326E"/>
    <w:rsid w:val="00A6430C"/>
    <w:rsid w:val="00A64537"/>
    <w:rsid w:val="00A64A43"/>
    <w:rsid w:val="00A64B50"/>
    <w:rsid w:val="00A64F18"/>
    <w:rsid w:val="00A66146"/>
    <w:rsid w:val="00A662F3"/>
    <w:rsid w:val="00A66C39"/>
    <w:rsid w:val="00A7047E"/>
    <w:rsid w:val="00A70DF9"/>
    <w:rsid w:val="00A71177"/>
    <w:rsid w:val="00A712D3"/>
    <w:rsid w:val="00A718D8"/>
    <w:rsid w:val="00A72F19"/>
    <w:rsid w:val="00A74491"/>
    <w:rsid w:val="00A75456"/>
    <w:rsid w:val="00A75651"/>
    <w:rsid w:val="00A76AAD"/>
    <w:rsid w:val="00A7763C"/>
    <w:rsid w:val="00A8086E"/>
    <w:rsid w:val="00A80B98"/>
    <w:rsid w:val="00A810F1"/>
    <w:rsid w:val="00A81773"/>
    <w:rsid w:val="00A821B8"/>
    <w:rsid w:val="00A82816"/>
    <w:rsid w:val="00A82F5B"/>
    <w:rsid w:val="00A8341D"/>
    <w:rsid w:val="00A8543B"/>
    <w:rsid w:val="00A856AE"/>
    <w:rsid w:val="00A8572F"/>
    <w:rsid w:val="00A85A81"/>
    <w:rsid w:val="00A86FBB"/>
    <w:rsid w:val="00A87787"/>
    <w:rsid w:val="00A87BA2"/>
    <w:rsid w:val="00A90068"/>
    <w:rsid w:val="00A90D4D"/>
    <w:rsid w:val="00A91A01"/>
    <w:rsid w:val="00A92085"/>
    <w:rsid w:val="00A92675"/>
    <w:rsid w:val="00A93241"/>
    <w:rsid w:val="00A9373B"/>
    <w:rsid w:val="00A9381A"/>
    <w:rsid w:val="00A93CB1"/>
    <w:rsid w:val="00A94B8B"/>
    <w:rsid w:val="00A94C50"/>
    <w:rsid w:val="00A94FAA"/>
    <w:rsid w:val="00A96436"/>
    <w:rsid w:val="00A96AD1"/>
    <w:rsid w:val="00A96E5B"/>
    <w:rsid w:val="00A97EA4"/>
    <w:rsid w:val="00AA0845"/>
    <w:rsid w:val="00AA0E5E"/>
    <w:rsid w:val="00AA1129"/>
    <w:rsid w:val="00AA1886"/>
    <w:rsid w:val="00AA1E77"/>
    <w:rsid w:val="00AA1F16"/>
    <w:rsid w:val="00AA2055"/>
    <w:rsid w:val="00AA2D99"/>
    <w:rsid w:val="00AA331B"/>
    <w:rsid w:val="00AA4158"/>
    <w:rsid w:val="00AA5FCB"/>
    <w:rsid w:val="00AA6323"/>
    <w:rsid w:val="00AA6650"/>
    <w:rsid w:val="00AA788D"/>
    <w:rsid w:val="00AB03A7"/>
    <w:rsid w:val="00AB1B63"/>
    <w:rsid w:val="00AB3474"/>
    <w:rsid w:val="00AB3C5B"/>
    <w:rsid w:val="00AB3E02"/>
    <w:rsid w:val="00AB3F30"/>
    <w:rsid w:val="00AB4022"/>
    <w:rsid w:val="00AB4349"/>
    <w:rsid w:val="00AB4388"/>
    <w:rsid w:val="00AB487C"/>
    <w:rsid w:val="00AB636B"/>
    <w:rsid w:val="00AB66E3"/>
    <w:rsid w:val="00AB682A"/>
    <w:rsid w:val="00AB73F0"/>
    <w:rsid w:val="00AB7B50"/>
    <w:rsid w:val="00AB7EBD"/>
    <w:rsid w:val="00AC00B1"/>
    <w:rsid w:val="00AC0910"/>
    <w:rsid w:val="00AC0D45"/>
    <w:rsid w:val="00AC0F07"/>
    <w:rsid w:val="00AC1857"/>
    <w:rsid w:val="00AC1F15"/>
    <w:rsid w:val="00AC2094"/>
    <w:rsid w:val="00AC2231"/>
    <w:rsid w:val="00AC3E82"/>
    <w:rsid w:val="00AC3F09"/>
    <w:rsid w:val="00AC4BE5"/>
    <w:rsid w:val="00AC4CEA"/>
    <w:rsid w:val="00AC4DE2"/>
    <w:rsid w:val="00AC4E8F"/>
    <w:rsid w:val="00AC57D9"/>
    <w:rsid w:val="00AC653D"/>
    <w:rsid w:val="00AC7E3D"/>
    <w:rsid w:val="00AC7E97"/>
    <w:rsid w:val="00AD05CF"/>
    <w:rsid w:val="00AD08D1"/>
    <w:rsid w:val="00AD0BDF"/>
    <w:rsid w:val="00AD0D40"/>
    <w:rsid w:val="00AD1AE4"/>
    <w:rsid w:val="00AD239C"/>
    <w:rsid w:val="00AD32D9"/>
    <w:rsid w:val="00AD3B68"/>
    <w:rsid w:val="00AD3E03"/>
    <w:rsid w:val="00AD3F88"/>
    <w:rsid w:val="00AD54EC"/>
    <w:rsid w:val="00AD6083"/>
    <w:rsid w:val="00AD7F3E"/>
    <w:rsid w:val="00AE035D"/>
    <w:rsid w:val="00AE03AD"/>
    <w:rsid w:val="00AE1009"/>
    <w:rsid w:val="00AE13CC"/>
    <w:rsid w:val="00AE1696"/>
    <w:rsid w:val="00AE1BA6"/>
    <w:rsid w:val="00AE1EDC"/>
    <w:rsid w:val="00AE1F79"/>
    <w:rsid w:val="00AE2702"/>
    <w:rsid w:val="00AE2DCC"/>
    <w:rsid w:val="00AE2E37"/>
    <w:rsid w:val="00AE3425"/>
    <w:rsid w:val="00AE38E5"/>
    <w:rsid w:val="00AE394C"/>
    <w:rsid w:val="00AE3D60"/>
    <w:rsid w:val="00AE40E0"/>
    <w:rsid w:val="00AE72B1"/>
    <w:rsid w:val="00AE74DD"/>
    <w:rsid w:val="00AE771F"/>
    <w:rsid w:val="00AF321A"/>
    <w:rsid w:val="00AF33B2"/>
    <w:rsid w:val="00AF379C"/>
    <w:rsid w:val="00AF39A6"/>
    <w:rsid w:val="00AF45AE"/>
    <w:rsid w:val="00AF461D"/>
    <w:rsid w:val="00AF63FB"/>
    <w:rsid w:val="00AF6BCD"/>
    <w:rsid w:val="00B00776"/>
    <w:rsid w:val="00B02930"/>
    <w:rsid w:val="00B03112"/>
    <w:rsid w:val="00B03424"/>
    <w:rsid w:val="00B036F7"/>
    <w:rsid w:val="00B03E21"/>
    <w:rsid w:val="00B043A3"/>
    <w:rsid w:val="00B0469D"/>
    <w:rsid w:val="00B049DD"/>
    <w:rsid w:val="00B04F14"/>
    <w:rsid w:val="00B053F0"/>
    <w:rsid w:val="00B05573"/>
    <w:rsid w:val="00B05BB8"/>
    <w:rsid w:val="00B05BDC"/>
    <w:rsid w:val="00B05BED"/>
    <w:rsid w:val="00B05CE4"/>
    <w:rsid w:val="00B06AC9"/>
    <w:rsid w:val="00B06FAD"/>
    <w:rsid w:val="00B074E5"/>
    <w:rsid w:val="00B11E9D"/>
    <w:rsid w:val="00B14B8E"/>
    <w:rsid w:val="00B14FB1"/>
    <w:rsid w:val="00B15421"/>
    <w:rsid w:val="00B155F7"/>
    <w:rsid w:val="00B16988"/>
    <w:rsid w:val="00B17815"/>
    <w:rsid w:val="00B17EF2"/>
    <w:rsid w:val="00B2028B"/>
    <w:rsid w:val="00B21B9C"/>
    <w:rsid w:val="00B2286B"/>
    <w:rsid w:val="00B230A1"/>
    <w:rsid w:val="00B23472"/>
    <w:rsid w:val="00B2365D"/>
    <w:rsid w:val="00B23914"/>
    <w:rsid w:val="00B23C27"/>
    <w:rsid w:val="00B24BA6"/>
    <w:rsid w:val="00B24D74"/>
    <w:rsid w:val="00B2507F"/>
    <w:rsid w:val="00B25489"/>
    <w:rsid w:val="00B25B67"/>
    <w:rsid w:val="00B25B98"/>
    <w:rsid w:val="00B2629F"/>
    <w:rsid w:val="00B26A3F"/>
    <w:rsid w:val="00B26EA5"/>
    <w:rsid w:val="00B27446"/>
    <w:rsid w:val="00B3069F"/>
    <w:rsid w:val="00B31127"/>
    <w:rsid w:val="00B3142D"/>
    <w:rsid w:val="00B31ACD"/>
    <w:rsid w:val="00B322E1"/>
    <w:rsid w:val="00B3234B"/>
    <w:rsid w:val="00B3241C"/>
    <w:rsid w:val="00B3259B"/>
    <w:rsid w:val="00B32BE4"/>
    <w:rsid w:val="00B3369F"/>
    <w:rsid w:val="00B339C4"/>
    <w:rsid w:val="00B341D0"/>
    <w:rsid w:val="00B346A2"/>
    <w:rsid w:val="00B346CB"/>
    <w:rsid w:val="00B3545D"/>
    <w:rsid w:val="00B37369"/>
    <w:rsid w:val="00B376C0"/>
    <w:rsid w:val="00B4097E"/>
    <w:rsid w:val="00B40D91"/>
    <w:rsid w:val="00B4164D"/>
    <w:rsid w:val="00B41CED"/>
    <w:rsid w:val="00B42D70"/>
    <w:rsid w:val="00B43320"/>
    <w:rsid w:val="00B43A04"/>
    <w:rsid w:val="00B443FF"/>
    <w:rsid w:val="00B44725"/>
    <w:rsid w:val="00B44D24"/>
    <w:rsid w:val="00B44F1C"/>
    <w:rsid w:val="00B4589A"/>
    <w:rsid w:val="00B47369"/>
    <w:rsid w:val="00B47B30"/>
    <w:rsid w:val="00B50311"/>
    <w:rsid w:val="00B5193C"/>
    <w:rsid w:val="00B524BC"/>
    <w:rsid w:val="00B53011"/>
    <w:rsid w:val="00B54305"/>
    <w:rsid w:val="00B54385"/>
    <w:rsid w:val="00B54834"/>
    <w:rsid w:val="00B552E4"/>
    <w:rsid w:val="00B556BF"/>
    <w:rsid w:val="00B5693D"/>
    <w:rsid w:val="00B56DC8"/>
    <w:rsid w:val="00B57321"/>
    <w:rsid w:val="00B574E0"/>
    <w:rsid w:val="00B57997"/>
    <w:rsid w:val="00B60374"/>
    <w:rsid w:val="00B60933"/>
    <w:rsid w:val="00B62BE0"/>
    <w:rsid w:val="00B63133"/>
    <w:rsid w:val="00B634A2"/>
    <w:rsid w:val="00B639BF"/>
    <w:rsid w:val="00B64113"/>
    <w:rsid w:val="00B64D27"/>
    <w:rsid w:val="00B64F1C"/>
    <w:rsid w:val="00B65934"/>
    <w:rsid w:val="00B65B0A"/>
    <w:rsid w:val="00B65FEF"/>
    <w:rsid w:val="00B66E51"/>
    <w:rsid w:val="00B67677"/>
    <w:rsid w:val="00B67930"/>
    <w:rsid w:val="00B706C1"/>
    <w:rsid w:val="00B70DBF"/>
    <w:rsid w:val="00B70F95"/>
    <w:rsid w:val="00B71471"/>
    <w:rsid w:val="00B7163E"/>
    <w:rsid w:val="00B71F06"/>
    <w:rsid w:val="00B727F7"/>
    <w:rsid w:val="00B7292E"/>
    <w:rsid w:val="00B72F45"/>
    <w:rsid w:val="00B733EE"/>
    <w:rsid w:val="00B735C3"/>
    <w:rsid w:val="00B750BF"/>
    <w:rsid w:val="00B766BA"/>
    <w:rsid w:val="00B76D2A"/>
    <w:rsid w:val="00B77214"/>
    <w:rsid w:val="00B77775"/>
    <w:rsid w:val="00B8017B"/>
    <w:rsid w:val="00B803AD"/>
    <w:rsid w:val="00B80994"/>
    <w:rsid w:val="00B8383B"/>
    <w:rsid w:val="00B84582"/>
    <w:rsid w:val="00B8485A"/>
    <w:rsid w:val="00B85077"/>
    <w:rsid w:val="00B851D1"/>
    <w:rsid w:val="00B8525D"/>
    <w:rsid w:val="00B90804"/>
    <w:rsid w:val="00B91AFF"/>
    <w:rsid w:val="00B92176"/>
    <w:rsid w:val="00B92258"/>
    <w:rsid w:val="00B93091"/>
    <w:rsid w:val="00B940F0"/>
    <w:rsid w:val="00B95EC7"/>
    <w:rsid w:val="00B96099"/>
    <w:rsid w:val="00B9647F"/>
    <w:rsid w:val="00B97EE3"/>
    <w:rsid w:val="00B97F4E"/>
    <w:rsid w:val="00BA091C"/>
    <w:rsid w:val="00BA1020"/>
    <w:rsid w:val="00BA1C22"/>
    <w:rsid w:val="00BA1CBA"/>
    <w:rsid w:val="00BA1D5A"/>
    <w:rsid w:val="00BA22D6"/>
    <w:rsid w:val="00BA26B9"/>
    <w:rsid w:val="00BA320D"/>
    <w:rsid w:val="00BA3769"/>
    <w:rsid w:val="00BA3E6D"/>
    <w:rsid w:val="00BA4C5D"/>
    <w:rsid w:val="00BA5428"/>
    <w:rsid w:val="00BA5A80"/>
    <w:rsid w:val="00BA6A03"/>
    <w:rsid w:val="00BA6AC4"/>
    <w:rsid w:val="00BA6E66"/>
    <w:rsid w:val="00BA7059"/>
    <w:rsid w:val="00BA7224"/>
    <w:rsid w:val="00BA7600"/>
    <w:rsid w:val="00BA7880"/>
    <w:rsid w:val="00BB0699"/>
    <w:rsid w:val="00BB06F9"/>
    <w:rsid w:val="00BB099D"/>
    <w:rsid w:val="00BB0BB0"/>
    <w:rsid w:val="00BB0C2E"/>
    <w:rsid w:val="00BB115A"/>
    <w:rsid w:val="00BB1FBA"/>
    <w:rsid w:val="00BB25EF"/>
    <w:rsid w:val="00BB28FA"/>
    <w:rsid w:val="00BB2924"/>
    <w:rsid w:val="00BB29DF"/>
    <w:rsid w:val="00BB34BB"/>
    <w:rsid w:val="00BB4283"/>
    <w:rsid w:val="00BB4434"/>
    <w:rsid w:val="00BB48BF"/>
    <w:rsid w:val="00BB4AF3"/>
    <w:rsid w:val="00BB51E3"/>
    <w:rsid w:val="00BB5BCC"/>
    <w:rsid w:val="00BB6E49"/>
    <w:rsid w:val="00BB6F4B"/>
    <w:rsid w:val="00BB71DC"/>
    <w:rsid w:val="00BB7534"/>
    <w:rsid w:val="00BC0A41"/>
    <w:rsid w:val="00BC133D"/>
    <w:rsid w:val="00BC3CBD"/>
    <w:rsid w:val="00BC4070"/>
    <w:rsid w:val="00BC4C62"/>
    <w:rsid w:val="00BC4D32"/>
    <w:rsid w:val="00BC5BD4"/>
    <w:rsid w:val="00BC5E6E"/>
    <w:rsid w:val="00BC6038"/>
    <w:rsid w:val="00BC63AB"/>
    <w:rsid w:val="00BC6671"/>
    <w:rsid w:val="00BC673E"/>
    <w:rsid w:val="00BC67EE"/>
    <w:rsid w:val="00BC6956"/>
    <w:rsid w:val="00BC7F04"/>
    <w:rsid w:val="00BD0053"/>
    <w:rsid w:val="00BD104E"/>
    <w:rsid w:val="00BD148C"/>
    <w:rsid w:val="00BD2232"/>
    <w:rsid w:val="00BD2E80"/>
    <w:rsid w:val="00BD554E"/>
    <w:rsid w:val="00BD5D19"/>
    <w:rsid w:val="00BD640B"/>
    <w:rsid w:val="00BD6A15"/>
    <w:rsid w:val="00BD7E45"/>
    <w:rsid w:val="00BE0239"/>
    <w:rsid w:val="00BE0D20"/>
    <w:rsid w:val="00BE30AC"/>
    <w:rsid w:val="00BE3255"/>
    <w:rsid w:val="00BE56C5"/>
    <w:rsid w:val="00BE6392"/>
    <w:rsid w:val="00BE68AA"/>
    <w:rsid w:val="00BE6F70"/>
    <w:rsid w:val="00BE7441"/>
    <w:rsid w:val="00BE75B6"/>
    <w:rsid w:val="00BE76E3"/>
    <w:rsid w:val="00BE7A1E"/>
    <w:rsid w:val="00BE7BD6"/>
    <w:rsid w:val="00BE7E85"/>
    <w:rsid w:val="00BF00EC"/>
    <w:rsid w:val="00BF14C8"/>
    <w:rsid w:val="00BF1878"/>
    <w:rsid w:val="00BF261A"/>
    <w:rsid w:val="00BF2A54"/>
    <w:rsid w:val="00BF2BFD"/>
    <w:rsid w:val="00BF3228"/>
    <w:rsid w:val="00BF3381"/>
    <w:rsid w:val="00BF3467"/>
    <w:rsid w:val="00BF3EB6"/>
    <w:rsid w:val="00BF53D0"/>
    <w:rsid w:val="00BF59E3"/>
    <w:rsid w:val="00BF5C1D"/>
    <w:rsid w:val="00BF65F3"/>
    <w:rsid w:val="00BF65FA"/>
    <w:rsid w:val="00BF6904"/>
    <w:rsid w:val="00BF69EE"/>
    <w:rsid w:val="00BF69F7"/>
    <w:rsid w:val="00BF714C"/>
    <w:rsid w:val="00C001F8"/>
    <w:rsid w:val="00C0085B"/>
    <w:rsid w:val="00C0112F"/>
    <w:rsid w:val="00C01FBA"/>
    <w:rsid w:val="00C020A9"/>
    <w:rsid w:val="00C02405"/>
    <w:rsid w:val="00C02836"/>
    <w:rsid w:val="00C029CF"/>
    <w:rsid w:val="00C03011"/>
    <w:rsid w:val="00C0334E"/>
    <w:rsid w:val="00C03CAB"/>
    <w:rsid w:val="00C0419D"/>
    <w:rsid w:val="00C04F58"/>
    <w:rsid w:val="00C05839"/>
    <w:rsid w:val="00C05A64"/>
    <w:rsid w:val="00C05AFD"/>
    <w:rsid w:val="00C0636D"/>
    <w:rsid w:val="00C107A8"/>
    <w:rsid w:val="00C1093A"/>
    <w:rsid w:val="00C11713"/>
    <w:rsid w:val="00C13CB3"/>
    <w:rsid w:val="00C15705"/>
    <w:rsid w:val="00C15E1A"/>
    <w:rsid w:val="00C15EDB"/>
    <w:rsid w:val="00C15F51"/>
    <w:rsid w:val="00C16682"/>
    <w:rsid w:val="00C16CC6"/>
    <w:rsid w:val="00C20614"/>
    <w:rsid w:val="00C20741"/>
    <w:rsid w:val="00C2113D"/>
    <w:rsid w:val="00C2144E"/>
    <w:rsid w:val="00C217BA"/>
    <w:rsid w:val="00C217DF"/>
    <w:rsid w:val="00C218AD"/>
    <w:rsid w:val="00C21A9D"/>
    <w:rsid w:val="00C22E73"/>
    <w:rsid w:val="00C22F76"/>
    <w:rsid w:val="00C2323A"/>
    <w:rsid w:val="00C2333B"/>
    <w:rsid w:val="00C23587"/>
    <w:rsid w:val="00C239AC"/>
    <w:rsid w:val="00C23EFD"/>
    <w:rsid w:val="00C240AF"/>
    <w:rsid w:val="00C240F7"/>
    <w:rsid w:val="00C24E27"/>
    <w:rsid w:val="00C30C08"/>
    <w:rsid w:val="00C31F3E"/>
    <w:rsid w:val="00C328AA"/>
    <w:rsid w:val="00C32E4B"/>
    <w:rsid w:val="00C32EED"/>
    <w:rsid w:val="00C33A96"/>
    <w:rsid w:val="00C35A08"/>
    <w:rsid w:val="00C35E01"/>
    <w:rsid w:val="00C3624E"/>
    <w:rsid w:val="00C36423"/>
    <w:rsid w:val="00C3692F"/>
    <w:rsid w:val="00C3695E"/>
    <w:rsid w:val="00C375F2"/>
    <w:rsid w:val="00C37BD6"/>
    <w:rsid w:val="00C37E1E"/>
    <w:rsid w:val="00C40506"/>
    <w:rsid w:val="00C41072"/>
    <w:rsid w:val="00C41BD3"/>
    <w:rsid w:val="00C4204A"/>
    <w:rsid w:val="00C425B0"/>
    <w:rsid w:val="00C4267C"/>
    <w:rsid w:val="00C42F66"/>
    <w:rsid w:val="00C43780"/>
    <w:rsid w:val="00C4416F"/>
    <w:rsid w:val="00C474E2"/>
    <w:rsid w:val="00C477BC"/>
    <w:rsid w:val="00C47DAE"/>
    <w:rsid w:val="00C504DA"/>
    <w:rsid w:val="00C50630"/>
    <w:rsid w:val="00C5194F"/>
    <w:rsid w:val="00C5250C"/>
    <w:rsid w:val="00C52E82"/>
    <w:rsid w:val="00C53627"/>
    <w:rsid w:val="00C53DD2"/>
    <w:rsid w:val="00C54550"/>
    <w:rsid w:val="00C54ACC"/>
    <w:rsid w:val="00C54E5F"/>
    <w:rsid w:val="00C55ABD"/>
    <w:rsid w:val="00C55FB9"/>
    <w:rsid w:val="00C56275"/>
    <w:rsid w:val="00C5699C"/>
    <w:rsid w:val="00C57492"/>
    <w:rsid w:val="00C6067F"/>
    <w:rsid w:val="00C60CD1"/>
    <w:rsid w:val="00C63AC6"/>
    <w:rsid w:val="00C6409C"/>
    <w:rsid w:val="00C6444E"/>
    <w:rsid w:val="00C644BC"/>
    <w:rsid w:val="00C64869"/>
    <w:rsid w:val="00C64AC4"/>
    <w:rsid w:val="00C64DD1"/>
    <w:rsid w:val="00C650A7"/>
    <w:rsid w:val="00C65E47"/>
    <w:rsid w:val="00C6646B"/>
    <w:rsid w:val="00C66FD0"/>
    <w:rsid w:val="00C672D3"/>
    <w:rsid w:val="00C70245"/>
    <w:rsid w:val="00C70327"/>
    <w:rsid w:val="00C70A67"/>
    <w:rsid w:val="00C71435"/>
    <w:rsid w:val="00C714D9"/>
    <w:rsid w:val="00C728F4"/>
    <w:rsid w:val="00C72C9B"/>
    <w:rsid w:val="00C730AF"/>
    <w:rsid w:val="00C73FC5"/>
    <w:rsid w:val="00C74734"/>
    <w:rsid w:val="00C74B26"/>
    <w:rsid w:val="00C75FD2"/>
    <w:rsid w:val="00C800B4"/>
    <w:rsid w:val="00C8154F"/>
    <w:rsid w:val="00C81825"/>
    <w:rsid w:val="00C834D5"/>
    <w:rsid w:val="00C83E7C"/>
    <w:rsid w:val="00C8400D"/>
    <w:rsid w:val="00C8401E"/>
    <w:rsid w:val="00C84A08"/>
    <w:rsid w:val="00C84EBA"/>
    <w:rsid w:val="00C851BB"/>
    <w:rsid w:val="00C85466"/>
    <w:rsid w:val="00C86901"/>
    <w:rsid w:val="00C87276"/>
    <w:rsid w:val="00C87775"/>
    <w:rsid w:val="00C87AB3"/>
    <w:rsid w:val="00C87B36"/>
    <w:rsid w:val="00C907E8"/>
    <w:rsid w:val="00C91A9A"/>
    <w:rsid w:val="00C92728"/>
    <w:rsid w:val="00C92EFF"/>
    <w:rsid w:val="00C9338F"/>
    <w:rsid w:val="00C941E0"/>
    <w:rsid w:val="00C94F31"/>
    <w:rsid w:val="00C95087"/>
    <w:rsid w:val="00C95CC9"/>
    <w:rsid w:val="00C965CD"/>
    <w:rsid w:val="00C96B6A"/>
    <w:rsid w:val="00C96FB9"/>
    <w:rsid w:val="00CA07D6"/>
    <w:rsid w:val="00CA1D3C"/>
    <w:rsid w:val="00CA2648"/>
    <w:rsid w:val="00CA32F2"/>
    <w:rsid w:val="00CA3B17"/>
    <w:rsid w:val="00CA3EA2"/>
    <w:rsid w:val="00CA4910"/>
    <w:rsid w:val="00CA549E"/>
    <w:rsid w:val="00CA55F4"/>
    <w:rsid w:val="00CA562E"/>
    <w:rsid w:val="00CA574B"/>
    <w:rsid w:val="00CA641D"/>
    <w:rsid w:val="00CA6BE9"/>
    <w:rsid w:val="00CA74E2"/>
    <w:rsid w:val="00CA7763"/>
    <w:rsid w:val="00CB0525"/>
    <w:rsid w:val="00CB0C82"/>
    <w:rsid w:val="00CB15DB"/>
    <w:rsid w:val="00CB21BC"/>
    <w:rsid w:val="00CB23A6"/>
    <w:rsid w:val="00CB245F"/>
    <w:rsid w:val="00CB4135"/>
    <w:rsid w:val="00CB4ECC"/>
    <w:rsid w:val="00CB5631"/>
    <w:rsid w:val="00CB6076"/>
    <w:rsid w:val="00CB611F"/>
    <w:rsid w:val="00CB66AE"/>
    <w:rsid w:val="00CB70E0"/>
    <w:rsid w:val="00CB724D"/>
    <w:rsid w:val="00CB7309"/>
    <w:rsid w:val="00CC0E93"/>
    <w:rsid w:val="00CC11B1"/>
    <w:rsid w:val="00CC386D"/>
    <w:rsid w:val="00CC44A0"/>
    <w:rsid w:val="00CC497E"/>
    <w:rsid w:val="00CC5BE6"/>
    <w:rsid w:val="00CC5C32"/>
    <w:rsid w:val="00CC6131"/>
    <w:rsid w:val="00CC6286"/>
    <w:rsid w:val="00CC7CAE"/>
    <w:rsid w:val="00CC7E12"/>
    <w:rsid w:val="00CC7F90"/>
    <w:rsid w:val="00CD0973"/>
    <w:rsid w:val="00CD141D"/>
    <w:rsid w:val="00CD29EB"/>
    <w:rsid w:val="00CD36C5"/>
    <w:rsid w:val="00CD4F79"/>
    <w:rsid w:val="00CD535C"/>
    <w:rsid w:val="00CD6191"/>
    <w:rsid w:val="00CD7FFC"/>
    <w:rsid w:val="00CE0398"/>
    <w:rsid w:val="00CE1685"/>
    <w:rsid w:val="00CE234E"/>
    <w:rsid w:val="00CE28A6"/>
    <w:rsid w:val="00CE39B8"/>
    <w:rsid w:val="00CE4A3C"/>
    <w:rsid w:val="00CE5A0D"/>
    <w:rsid w:val="00CE5A2F"/>
    <w:rsid w:val="00CE60F3"/>
    <w:rsid w:val="00CE6EAD"/>
    <w:rsid w:val="00CE734F"/>
    <w:rsid w:val="00CE7F3D"/>
    <w:rsid w:val="00CF0266"/>
    <w:rsid w:val="00CF0DF3"/>
    <w:rsid w:val="00CF19CD"/>
    <w:rsid w:val="00CF33D8"/>
    <w:rsid w:val="00CF40DF"/>
    <w:rsid w:val="00CF4706"/>
    <w:rsid w:val="00CF59EF"/>
    <w:rsid w:val="00CF6647"/>
    <w:rsid w:val="00CF66EC"/>
    <w:rsid w:val="00CF6834"/>
    <w:rsid w:val="00CF6DF8"/>
    <w:rsid w:val="00CF6ED5"/>
    <w:rsid w:val="00CF6F03"/>
    <w:rsid w:val="00CF7117"/>
    <w:rsid w:val="00D003CE"/>
    <w:rsid w:val="00D00B2E"/>
    <w:rsid w:val="00D02669"/>
    <w:rsid w:val="00D02896"/>
    <w:rsid w:val="00D02D13"/>
    <w:rsid w:val="00D02FD5"/>
    <w:rsid w:val="00D04ECE"/>
    <w:rsid w:val="00D0542A"/>
    <w:rsid w:val="00D05A1B"/>
    <w:rsid w:val="00D05B10"/>
    <w:rsid w:val="00D05CA6"/>
    <w:rsid w:val="00D06423"/>
    <w:rsid w:val="00D06BA6"/>
    <w:rsid w:val="00D06CDC"/>
    <w:rsid w:val="00D0794B"/>
    <w:rsid w:val="00D07B49"/>
    <w:rsid w:val="00D07BF5"/>
    <w:rsid w:val="00D10A3B"/>
    <w:rsid w:val="00D10B30"/>
    <w:rsid w:val="00D13005"/>
    <w:rsid w:val="00D135C5"/>
    <w:rsid w:val="00D13860"/>
    <w:rsid w:val="00D13CB2"/>
    <w:rsid w:val="00D13CEA"/>
    <w:rsid w:val="00D15256"/>
    <w:rsid w:val="00D1578D"/>
    <w:rsid w:val="00D15C08"/>
    <w:rsid w:val="00D15E43"/>
    <w:rsid w:val="00D16741"/>
    <w:rsid w:val="00D16CAA"/>
    <w:rsid w:val="00D16D4C"/>
    <w:rsid w:val="00D16E2D"/>
    <w:rsid w:val="00D208A0"/>
    <w:rsid w:val="00D210CC"/>
    <w:rsid w:val="00D23009"/>
    <w:rsid w:val="00D232CC"/>
    <w:rsid w:val="00D23582"/>
    <w:rsid w:val="00D2507F"/>
    <w:rsid w:val="00D27138"/>
    <w:rsid w:val="00D271BF"/>
    <w:rsid w:val="00D27382"/>
    <w:rsid w:val="00D276A2"/>
    <w:rsid w:val="00D3003B"/>
    <w:rsid w:val="00D303B8"/>
    <w:rsid w:val="00D311D3"/>
    <w:rsid w:val="00D31649"/>
    <w:rsid w:val="00D31680"/>
    <w:rsid w:val="00D31833"/>
    <w:rsid w:val="00D318DD"/>
    <w:rsid w:val="00D342DF"/>
    <w:rsid w:val="00D347AD"/>
    <w:rsid w:val="00D354A5"/>
    <w:rsid w:val="00D36C96"/>
    <w:rsid w:val="00D3734F"/>
    <w:rsid w:val="00D374DE"/>
    <w:rsid w:val="00D3750C"/>
    <w:rsid w:val="00D37837"/>
    <w:rsid w:val="00D37BF3"/>
    <w:rsid w:val="00D37EC2"/>
    <w:rsid w:val="00D40204"/>
    <w:rsid w:val="00D4074F"/>
    <w:rsid w:val="00D40AC5"/>
    <w:rsid w:val="00D40E65"/>
    <w:rsid w:val="00D420A6"/>
    <w:rsid w:val="00D421AF"/>
    <w:rsid w:val="00D42721"/>
    <w:rsid w:val="00D42BA0"/>
    <w:rsid w:val="00D44759"/>
    <w:rsid w:val="00D44F8E"/>
    <w:rsid w:val="00D4557A"/>
    <w:rsid w:val="00D461F2"/>
    <w:rsid w:val="00D47BDC"/>
    <w:rsid w:val="00D47EF4"/>
    <w:rsid w:val="00D5131C"/>
    <w:rsid w:val="00D5179D"/>
    <w:rsid w:val="00D51B7E"/>
    <w:rsid w:val="00D51CA6"/>
    <w:rsid w:val="00D51E90"/>
    <w:rsid w:val="00D5230D"/>
    <w:rsid w:val="00D5244C"/>
    <w:rsid w:val="00D52569"/>
    <w:rsid w:val="00D53AAD"/>
    <w:rsid w:val="00D53D79"/>
    <w:rsid w:val="00D54C14"/>
    <w:rsid w:val="00D56D27"/>
    <w:rsid w:val="00D57209"/>
    <w:rsid w:val="00D5785C"/>
    <w:rsid w:val="00D6131B"/>
    <w:rsid w:val="00D63567"/>
    <w:rsid w:val="00D6365D"/>
    <w:rsid w:val="00D6366A"/>
    <w:rsid w:val="00D63F4D"/>
    <w:rsid w:val="00D64055"/>
    <w:rsid w:val="00D64397"/>
    <w:rsid w:val="00D644CD"/>
    <w:rsid w:val="00D64E52"/>
    <w:rsid w:val="00D65F94"/>
    <w:rsid w:val="00D67274"/>
    <w:rsid w:val="00D6773A"/>
    <w:rsid w:val="00D70D88"/>
    <w:rsid w:val="00D711A7"/>
    <w:rsid w:val="00D714CA"/>
    <w:rsid w:val="00D71CFA"/>
    <w:rsid w:val="00D72A83"/>
    <w:rsid w:val="00D7300D"/>
    <w:rsid w:val="00D736C5"/>
    <w:rsid w:val="00D73F82"/>
    <w:rsid w:val="00D7504D"/>
    <w:rsid w:val="00D75650"/>
    <w:rsid w:val="00D75C5E"/>
    <w:rsid w:val="00D76C13"/>
    <w:rsid w:val="00D77794"/>
    <w:rsid w:val="00D7783D"/>
    <w:rsid w:val="00D77F58"/>
    <w:rsid w:val="00D8017E"/>
    <w:rsid w:val="00D803DF"/>
    <w:rsid w:val="00D809F3"/>
    <w:rsid w:val="00D80A8D"/>
    <w:rsid w:val="00D81E91"/>
    <w:rsid w:val="00D83593"/>
    <w:rsid w:val="00D83AC4"/>
    <w:rsid w:val="00D841C1"/>
    <w:rsid w:val="00D863F0"/>
    <w:rsid w:val="00D864F8"/>
    <w:rsid w:val="00D87E29"/>
    <w:rsid w:val="00D929EC"/>
    <w:rsid w:val="00D92E41"/>
    <w:rsid w:val="00D93052"/>
    <w:rsid w:val="00D938F4"/>
    <w:rsid w:val="00D94644"/>
    <w:rsid w:val="00D94FA8"/>
    <w:rsid w:val="00D953D2"/>
    <w:rsid w:val="00D95A1E"/>
    <w:rsid w:val="00D95A7F"/>
    <w:rsid w:val="00D96085"/>
    <w:rsid w:val="00D962D7"/>
    <w:rsid w:val="00DA0451"/>
    <w:rsid w:val="00DA0907"/>
    <w:rsid w:val="00DA0BD0"/>
    <w:rsid w:val="00DA0F29"/>
    <w:rsid w:val="00DA1DEE"/>
    <w:rsid w:val="00DA2BD9"/>
    <w:rsid w:val="00DA2FA2"/>
    <w:rsid w:val="00DA302C"/>
    <w:rsid w:val="00DA3F57"/>
    <w:rsid w:val="00DA41A9"/>
    <w:rsid w:val="00DA431F"/>
    <w:rsid w:val="00DA4901"/>
    <w:rsid w:val="00DA4B2C"/>
    <w:rsid w:val="00DA56F3"/>
    <w:rsid w:val="00DA5CE2"/>
    <w:rsid w:val="00DA645E"/>
    <w:rsid w:val="00DA6736"/>
    <w:rsid w:val="00DA69AD"/>
    <w:rsid w:val="00DA6AB6"/>
    <w:rsid w:val="00DA6D9E"/>
    <w:rsid w:val="00DA6F2C"/>
    <w:rsid w:val="00DA7193"/>
    <w:rsid w:val="00DA7344"/>
    <w:rsid w:val="00DB02BA"/>
    <w:rsid w:val="00DB2E2D"/>
    <w:rsid w:val="00DB2EF1"/>
    <w:rsid w:val="00DB4154"/>
    <w:rsid w:val="00DB4551"/>
    <w:rsid w:val="00DB466B"/>
    <w:rsid w:val="00DB59B4"/>
    <w:rsid w:val="00DB5FA8"/>
    <w:rsid w:val="00DB65F2"/>
    <w:rsid w:val="00DB6F7F"/>
    <w:rsid w:val="00DB7608"/>
    <w:rsid w:val="00DB7A44"/>
    <w:rsid w:val="00DC18CF"/>
    <w:rsid w:val="00DC1CF3"/>
    <w:rsid w:val="00DC2586"/>
    <w:rsid w:val="00DC3310"/>
    <w:rsid w:val="00DC33FA"/>
    <w:rsid w:val="00DC342C"/>
    <w:rsid w:val="00DC3AA6"/>
    <w:rsid w:val="00DC4021"/>
    <w:rsid w:val="00DC483C"/>
    <w:rsid w:val="00DC4E1E"/>
    <w:rsid w:val="00DC601A"/>
    <w:rsid w:val="00DC69C4"/>
    <w:rsid w:val="00DC773F"/>
    <w:rsid w:val="00DC77E3"/>
    <w:rsid w:val="00DD0589"/>
    <w:rsid w:val="00DD0E20"/>
    <w:rsid w:val="00DD1B7C"/>
    <w:rsid w:val="00DD29E5"/>
    <w:rsid w:val="00DD4903"/>
    <w:rsid w:val="00DD621E"/>
    <w:rsid w:val="00DD6CFA"/>
    <w:rsid w:val="00DD74A3"/>
    <w:rsid w:val="00DD7D8B"/>
    <w:rsid w:val="00DD7FAD"/>
    <w:rsid w:val="00DE1EA5"/>
    <w:rsid w:val="00DE2E7A"/>
    <w:rsid w:val="00DE3B5C"/>
    <w:rsid w:val="00DE4008"/>
    <w:rsid w:val="00DE5607"/>
    <w:rsid w:val="00DE596D"/>
    <w:rsid w:val="00DE6CCB"/>
    <w:rsid w:val="00DE6EE1"/>
    <w:rsid w:val="00DE7724"/>
    <w:rsid w:val="00DF0116"/>
    <w:rsid w:val="00DF0E69"/>
    <w:rsid w:val="00DF1316"/>
    <w:rsid w:val="00DF137A"/>
    <w:rsid w:val="00DF14CA"/>
    <w:rsid w:val="00DF456C"/>
    <w:rsid w:val="00DF669A"/>
    <w:rsid w:val="00DF6CDC"/>
    <w:rsid w:val="00DF7368"/>
    <w:rsid w:val="00DF76DD"/>
    <w:rsid w:val="00DF7D23"/>
    <w:rsid w:val="00E00076"/>
    <w:rsid w:val="00E002B3"/>
    <w:rsid w:val="00E015A8"/>
    <w:rsid w:val="00E02317"/>
    <w:rsid w:val="00E0322D"/>
    <w:rsid w:val="00E03454"/>
    <w:rsid w:val="00E03F31"/>
    <w:rsid w:val="00E04F2D"/>
    <w:rsid w:val="00E04F95"/>
    <w:rsid w:val="00E055BD"/>
    <w:rsid w:val="00E05EC9"/>
    <w:rsid w:val="00E05EF3"/>
    <w:rsid w:val="00E061F3"/>
    <w:rsid w:val="00E06BEC"/>
    <w:rsid w:val="00E06E92"/>
    <w:rsid w:val="00E072E4"/>
    <w:rsid w:val="00E10412"/>
    <w:rsid w:val="00E10CB5"/>
    <w:rsid w:val="00E11EDE"/>
    <w:rsid w:val="00E1367C"/>
    <w:rsid w:val="00E13989"/>
    <w:rsid w:val="00E13B8B"/>
    <w:rsid w:val="00E149EC"/>
    <w:rsid w:val="00E14C8E"/>
    <w:rsid w:val="00E14E82"/>
    <w:rsid w:val="00E17F5D"/>
    <w:rsid w:val="00E200CB"/>
    <w:rsid w:val="00E20D8E"/>
    <w:rsid w:val="00E21073"/>
    <w:rsid w:val="00E219F6"/>
    <w:rsid w:val="00E21BD0"/>
    <w:rsid w:val="00E23215"/>
    <w:rsid w:val="00E23A68"/>
    <w:rsid w:val="00E24206"/>
    <w:rsid w:val="00E24F4B"/>
    <w:rsid w:val="00E2625E"/>
    <w:rsid w:val="00E2647D"/>
    <w:rsid w:val="00E266CD"/>
    <w:rsid w:val="00E3001D"/>
    <w:rsid w:val="00E3002C"/>
    <w:rsid w:val="00E30282"/>
    <w:rsid w:val="00E31003"/>
    <w:rsid w:val="00E3126F"/>
    <w:rsid w:val="00E312C2"/>
    <w:rsid w:val="00E32472"/>
    <w:rsid w:val="00E332A9"/>
    <w:rsid w:val="00E34624"/>
    <w:rsid w:val="00E3475E"/>
    <w:rsid w:val="00E34AD5"/>
    <w:rsid w:val="00E36085"/>
    <w:rsid w:val="00E36F9E"/>
    <w:rsid w:val="00E36FB4"/>
    <w:rsid w:val="00E3709E"/>
    <w:rsid w:val="00E3756A"/>
    <w:rsid w:val="00E40FF2"/>
    <w:rsid w:val="00E41A10"/>
    <w:rsid w:val="00E44F61"/>
    <w:rsid w:val="00E45319"/>
    <w:rsid w:val="00E46028"/>
    <w:rsid w:val="00E47E4E"/>
    <w:rsid w:val="00E50065"/>
    <w:rsid w:val="00E50A0F"/>
    <w:rsid w:val="00E51D31"/>
    <w:rsid w:val="00E530F4"/>
    <w:rsid w:val="00E53496"/>
    <w:rsid w:val="00E534A5"/>
    <w:rsid w:val="00E53E69"/>
    <w:rsid w:val="00E54229"/>
    <w:rsid w:val="00E543A7"/>
    <w:rsid w:val="00E554EC"/>
    <w:rsid w:val="00E56CAC"/>
    <w:rsid w:val="00E56EE5"/>
    <w:rsid w:val="00E60A85"/>
    <w:rsid w:val="00E60CB4"/>
    <w:rsid w:val="00E61678"/>
    <w:rsid w:val="00E61E6E"/>
    <w:rsid w:val="00E6232B"/>
    <w:rsid w:val="00E62E6F"/>
    <w:rsid w:val="00E6307E"/>
    <w:rsid w:val="00E636D2"/>
    <w:rsid w:val="00E63A01"/>
    <w:rsid w:val="00E64472"/>
    <w:rsid w:val="00E64482"/>
    <w:rsid w:val="00E645E5"/>
    <w:rsid w:val="00E64849"/>
    <w:rsid w:val="00E64C70"/>
    <w:rsid w:val="00E650D7"/>
    <w:rsid w:val="00E6542E"/>
    <w:rsid w:val="00E65B3B"/>
    <w:rsid w:val="00E6627C"/>
    <w:rsid w:val="00E66C5D"/>
    <w:rsid w:val="00E66D7F"/>
    <w:rsid w:val="00E67EAD"/>
    <w:rsid w:val="00E70531"/>
    <w:rsid w:val="00E70B70"/>
    <w:rsid w:val="00E71349"/>
    <w:rsid w:val="00E719E3"/>
    <w:rsid w:val="00E72C2B"/>
    <w:rsid w:val="00E73418"/>
    <w:rsid w:val="00E73667"/>
    <w:rsid w:val="00E73755"/>
    <w:rsid w:val="00E7467F"/>
    <w:rsid w:val="00E74D93"/>
    <w:rsid w:val="00E76CC3"/>
    <w:rsid w:val="00E77301"/>
    <w:rsid w:val="00E77BE3"/>
    <w:rsid w:val="00E8101D"/>
    <w:rsid w:val="00E813F5"/>
    <w:rsid w:val="00E81945"/>
    <w:rsid w:val="00E81F85"/>
    <w:rsid w:val="00E82024"/>
    <w:rsid w:val="00E823BF"/>
    <w:rsid w:val="00E82750"/>
    <w:rsid w:val="00E82791"/>
    <w:rsid w:val="00E82911"/>
    <w:rsid w:val="00E83105"/>
    <w:rsid w:val="00E83D0C"/>
    <w:rsid w:val="00E84758"/>
    <w:rsid w:val="00E8488A"/>
    <w:rsid w:val="00E84906"/>
    <w:rsid w:val="00E859E7"/>
    <w:rsid w:val="00E85BCD"/>
    <w:rsid w:val="00E86BB4"/>
    <w:rsid w:val="00E8703B"/>
    <w:rsid w:val="00E87352"/>
    <w:rsid w:val="00E87850"/>
    <w:rsid w:val="00E87BBB"/>
    <w:rsid w:val="00E906F4"/>
    <w:rsid w:val="00E91620"/>
    <w:rsid w:val="00E92489"/>
    <w:rsid w:val="00E92A93"/>
    <w:rsid w:val="00E92C7B"/>
    <w:rsid w:val="00E92EA2"/>
    <w:rsid w:val="00E93A0C"/>
    <w:rsid w:val="00E94452"/>
    <w:rsid w:val="00E9525B"/>
    <w:rsid w:val="00E95985"/>
    <w:rsid w:val="00E959FA"/>
    <w:rsid w:val="00E95CE7"/>
    <w:rsid w:val="00E95DE1"/>
    <w:rsid w:val="00E961D8"/>
    <w:rsid w:val="00E96232"/>
    <w:rsid w:val="00E974CB"/>
    <w:rsid w:val="00E97759"/>
    <w:rsid w:val="00E97BED"/>
    <w:rsid w:val="00EA085B"/>
    <w:rsid w:val="00EA08DD"/>
    <w:rsid w:val="00EA0E56"/>
    <w:rsid w:val="00EA1131"/>
    <w:rsid w:val="00EA14E0"/>
    <w:rsid w:val="00EA277C"/>
    <w:rsid w:val="00EA2D7D"/>
    <w:rsid w:val="00EA2DE5"/>
    <w:rsid w:val="00EA2E4C"/>
    <w:rsid w:val="00EA36E8"/>
    <w:rsid w:val="00EA3DE1"/>
    <w:rsid w:val="00EA3EAA"/>
    <w:rsid w:val="00EA3FBA"/>
    <w:rsid w:val="00EA519A"/>
    <w:rsid w:val="00EA5256"/>
    <w:rsid w:val="00EA5629"/>
    <w:rsid w:val="00EA57BA"/>
    <w:rsid w:val="00EA5D8D"/>
    <w:rsid w:val="00EB0727"/>
    <w:rsid w:val="00EB0748"/>
    <w:rsid w:val="00EB0D4F"/>
    <w:rsid w:val="00EB12D2"/>
    <w:rsid w:val="00EB1CB1"/>
    <w:rsid w:val="00EB28EC"/>
    <w:rsid w:val="00EB3364"/>
    <w:rsid w:val="00EB3442"/>
    <w:rsid w:val="00EB3F2A"/>
    <w:rsid w:val="00EB6058"/>
    <w:rsid w:val="00EB72D8"/>
    <w:rsid w:val="00EB7A47"/>
    <w:rsid w:val="00EC029B"/>
    <w:rsid w:val="00EC12E0"/>
    <w:rsid w:val="00EC1BFD"/>
    <w:rsid w:val="00EC33C9"/>
    <w:rsid w:val="00EC34A5"/>
    <w:rsid w:val="00EC3D2A"/>
    <w:rsid w:val="00EC4E11"/>
    <w:rsid w:val="00EC4E6D"/>
    <w:rsid w:val="00EC4F4F"/>
    <w:rsid w:val="00EC51A3"/>
    <w:rsid w:val="00EC51FF"/>
    <w:rsid w:val="00EC620C"/>
    <w:rsid w:val="00EC713C"/>
    <w:rsid w:val="00EC7326"/>
    <w:rsid w:val="00EC73AE"/>
    <w:rsid w:val="00EC7F70"/>
    <w:rsid w:val="00ED0594"/>
    <w:rsid w:val="00ED0970"/>
    <w:rsid w:val="00ED1DBD"/>
    <w:rsid w:val="00ED1E47"/>
    <w:rsid w:val="00ED3575"/>
    <w:rsid w:val="00ED48CE"/>
    <w:rsid w:val="00ED5190"/>
    <w:rsid w:val="00ED531B"/>
    <w:rsid w:val="00ED557B"/>
    <w:rsid w:val="00ED58FE"/>
    <w:rsid w:val="00ED5C21"/>
    <w:rsid w:val="00ED62D1"/>
    <w:rsid w:val="00ED63FA"/>
    <w:rsid w:val="00ED658A"/>
    <w:rsid w:val="00ED6D9E"/>
    <w:rsid w:val="00ED7B98"/>
    <w:rsid w:val="00EE0396"/>
    <w:rsid w:val="00EE0601"/>
    <w:rsid w:val="00EE10B8"/>
    <w:rsid w:val="00EE11AC"/>
    <w:rsid w:val="00EE162D"/>
    <w:rsid w:val="00EE1794"/>
    <w:rsid w:val="00EE2B2E"/>
    <w:rsid w:val="00EE370A"/>
    <w:rsid w:val="00EE3C05"/>
    <w:rsid w:val="00EE4101"/>
    <w:rsid w:val="00EE4887"/>
    <w:rsid w:val="00EE4B61"/>
    <w:rsid w:val="00EE4C15"/>
    <w:rsid w:val="00EE537D"/>
    <w:rsid w:val="00EE539C"/>
    <w:rsid w:val="00EE5FA4"/>
    <w:rsid w:val="00EE64BA"/>
    <w:rsid w:val="00EE6BD6"/>
    <w:rsid w:val="00EE7BBB"/>
    <w:rsid w:val="00EF0073"/>
    <w:rsid w:val="00EF0C1D"/>
    <w:rsid w:val="00EF0D10"/>
    <w:rsid w:val="00EF354D"/>
    <w:rsid w:val="00EF3D6F"/>
    <w:rsid w:val="00EF4076"/>
    <w:rsid w:val="00EF5D8E"/>
    <w:rsid w:val="00EF5F2B"/>
    <w:rsid w:val="00EF6D8B"/>
    <w:rsid w:val="00EF7852"/>
    <w:rsid w:val="00EF7DF7"/>
    <w:rsid w:val="00F00B4A"/>
    <w:rsid w:val="00F0231F"/>
    <w:rsid w:val="00F02661"/>
    <w:rsid w:val="00F02767"/>
    <w:rsid w:val="00F02855"/>
    <w:rsid w:val="00F02876"/>
    <w:rsid w:val="00F02970"/>
    <w:rsid w:val="00F030E1"/>
    <w:rsid w:val="00F0385C"/>
    <w:rsid w:val="00F03CC3"/>
    <w:rsid w:val="00F05100"/>
    <w:rsid w:val="00F0511B"/>
    <w:rsid w:val="00F05667"/>
    <w:rsid w:val="00F060DC"/>
    <w:rsid w:val="00F071B0"/>
    <w:rsid w:val="00F07420"/>
    <w:rsid w:val="00F079C3"/>
    <w:rsid w:val="00F10365"/>
    <w:rsid w:val="00F10BC9"/>
    <w:rsid w:val="00F10CC9"/>
    <w:rsid w:val="00F10DDF"/>
    <w:rsid w:val="00F110EB"/>
    <w:rsid w:val="00F1111B"/>
    <w:rsid w:val="00F124C1"/>
    <w:rsid w:val="00F12A02"/>
    <w:rsid w:val="00F13A3F"/>
    <w:rsid w:val="00F14C76"/>
    <w:rsid w:val="00F15A1B"/>
    <w:rsid w:val="00F16296"/>
    <w:rsid w:val="00F165E3"/>
    <w:rsid w:val="00F17394"/>
    <w:rsid w:val="00F17DAE"/>
    <w:rsid w:val="00F20475"/>
    <w:rsid w:val="00F206BF"/>
    <w:rsid w:val="00F20739"/>
    <w:rsid w:val="00F20C2F"/>
    <w:rsid w:val="00F20C4F"/>
    <w:rsid w:val="00F22635"/>
    <w:rsid w:val="00F22ABB"/>
    <w:rsid w:val="00F23705"/>
    <w:rsid w:val="00F23A73"/>
    <w:rsid w:val="00F23A98"/>
    <w:rsid w:val="00F244BB"/>
    <w:rsid w:val="00F246EB"/>
    <w:rsid w:val="00F24BDC"/>
    <w:rsid w:val="00F255CA"/>
    <w:rsid w:val="00F258F6"/>
    <w:rsid w:val="00F2593D"/>
    <w:rsid w:val="00F25C3B"/>
    <w:rsid w:val="00F263D6"/>
    <w:rsid w:val="00F270EC"/>
    <w:rsid w:val="00F272FF"/>
    <w:rsid w:val="00F2764A"/>
    <w:rsid w:val="00F27CD5"/>
    <w:rsid w:val="00F27EFE"/>
    <w:rsid w:val="00F30209"/>
    <w:rsid w:val="00F30433"/>
    <w:rsid w:val="00F30A8D"/>
    <w:rsid w:val="00F316B6"/>
    <w:rsid w:val="00F31CA4"/>
    <w:rsid w:val="00F326D7"/>
    <w:rsid w:val="00F346C9"/>
    <w:rsid w:val="00F35091"/>
    <w:rsid w:val="00F35403"/>
    <w:rsid w:val="00F355E0"/>
    <w:rsid w:val="00F35D64"/>
    <w:rsid w:val="00F35FBE"/>
    <w:rsid w:val="00F36AA7"/>
    <w:rsid w:val="00F37B08"/>
    <w:rsid w:val="00F40B85"/>
    <w:rsid w:val="00F40BB5"/>
    <w:rsid w:val="00F41128"/>
    <w:rsid w:val="00F411E4"/>
    <w:rsid w:val="00F417F5"/>
    <w:rsid w:val="00F41EA6"/>
    <w:rsid w:val="00F42ED2"/>
    <w:rsid w:val="00F432A4"/>
    <w:rsid w:val="00F4388C"/>
    <w:rsid w:val="00F44265"/>
    <w:rsid w:val="00F450AC"/>
    <w:rsid w:val="00F4514E"/>
    <w:rsid w:val="00F459A4"/>
    <w:rsid w:val="00F45E24"/>
    <w:rsid w:val="00F46A24"/>
    <w:rsid w:val="00F4736D"/>
    <w:rsid w:val="00F47781"/>
    <w:rsid w:val="00F50251"/>
    <w:rsid w:val="00F509E4"/>
    <w:rsid w:val="00F50ACD"/>
    <w:rsid w:val="00F51567"/>
    <w:rsid w:val="00F52FB8"/>
    <w:rsid w:val="00F53DF2"/>
    <w:rsid w:val="00F547E6"/>
    <w:rsid w:val="00F54EC7"/>
    <w:rsid w:val="00F54F6C"/>
    <w:rsid w:val="00F567FE"/>
    <w:rsid w:val="00F568CD"/>
    <w:rsid w:val="00F571F4"/>
    <w:rsid w:val="00F57580"/>
    <w:rsid w:val="00F60A89"/>
    <w:rsid w:val="00F61BEA"/>
    <w:rsid w:val="00F620A0"/>
    <w:rsid w:val="00F621F7"/>
    <w:rsid w:val="00F626CF"/>
    <w:rsid w:val="00F631DC"/>
    <w:rsid w:val="00F63256"/>
    <w:rsid w:val="00F647A8"/>
    <w:rsid w:val="00F64BAC"/>
    <w:rsid w:val="00F64EDA"/>
    <w:rsid w:val="00F6503F"/>
    <w:rsid w:val="00F655E7"/>
    <w:rsid w:val="00F6654F"/>
    <w:rsid w:val="00F67DCE"/>
    <w:rsid w:val="00F70A27"/>
    <w:rsid w:val="00F70FCB"/>
    <w:rsid w:val="00F71101"/>
    <w:rsid w:val="00F711C9"/>
    <w:rsid w:val="00F71514"/>
    <w:rsid w:val="00F7151B"/>
    <w:rsid w:val="00F71922"/>
    <w:rsid w:val="00F71E1D"/>
    <w:rsid w:val="00F721D4"/>
    <w:rsid w:val="00F72B82"/>
    <w:rsid w:val="00F73AF4"/>
    <w:rsid w:val="00F748CE"/>
    <w:rsid w:val="00F75FA1"/>
    <w:rsid w:val="00F77073"/>
    <w:rsid w:val="00F7767B"/>
    <w:rsid w:val="00F807A8"/>
    <w:rsid w:val="00F81916"/>
    <w:rsid w:val="00F82144"/>
    <w:rsid w:val="00F83146"/>
    <w:rsid w:val="00F834FA"/>
    <w:rsid w:val="00F837A6"/>
    <w:rsid w:val="00F83AD5"/>
    <w:rsid w:val="00F83D7F"/>
    <w:rsid w:val="00F84DAD"/>
    <w:rsid w:val="00F85C00"/>
    <w:rsid w:val="00F85F9B"/>
    <w:rsid w:val="00F865A4"/>
    <w:rsid w:val="00F86E1D"/>
    <w:rsid w:val="00F8769D"/>
    <w:rsid w:val="00F900CD"/>
    <w:rsid w:val="00F9034B"/>
    <w:rsid w:val="00F91086"/>
    <w:rsid w:val="00F913BC"/>
    <w:rsid w:val="00F91975"/>
    <w:rsid w:val="00F91A50"/>
    <w:rsid w:val="00F91F66"/>
    <w:rsid w:val="00F91FE9"/>
    <w:rsid w:val="00F92244"/>
    <w:rsid w:val="00F92545"/>
    <w:rsid w:val="00F93759"/>
    <w:rsid w:val="00F941D1"/>
    <w:rsid w:val="00F95293"/>
    <w:rsid w:val="00F97530"/>
    <w:rsid w:val="00F97D83"/>
    <w:rsid w:val="00FA0171"/>
    <w:rsid w:val="00FA1251"/>
    <w:rsid w:val="00FA1539"/>
    <w:rsid w:val="00FA1690"/>
    <w:rsid w:val="00FA206C"/>
    <w:rsid w:val="00FA24FD"/>
    <w:rsid w:val="00FA2559"/>
    <w:rsid w:val="00FA2620"/>
    <w:rsid w:val="00FA295B"/>
    <w:rsid w:val="00FA2B38"/>
    <w:rsid w:val="00FA327B"/>
    <w:rsid w:val="00FA328F"/>
    <w:rsid w:val="00FA4000"/>
    <w:rsid w:val="00FA44E6"/>
    <w:rsid w:val="00FA5553"/>
    <w:rsid w:val="00FA64B2"/>
    <w:rsid w:val="00FA698A"/>
    <w:rsid w:val="00FA6F10"/>
    <w:rsid w:val="00FA719F"/>
    <w:rsid w:val="00FA7F1D"/>
    <w:rsid w:val="00FB4D65"/>
    <w:rsid w:val="00FB4D69"/>
    <w:rsid w:val="00FB5DC0"/>
    <w:rsid w:val="00FB69F5"/>
    <w:rsid w:val="00FB7751"/>
    <w:rsid w:val="00FB7758"/>
    <w:rsid w:val="00FB7A73"/>
    <w:rsid w:val="00FC0038"/>
    <w:rsid w:val="00FC25A6"/>
    <w:rsid w:val="00FC2627"/>
    <w:rsid w:val="00FC2FF4"/>
    <w:rsid w:val="00FC3BD6"/>
    <w:rsid w:val="00FC4781"/>
    <w:rsid w:val="00FC623B"/>
    <w:rsid w:val="00FC6829"/>
    <w:rsid w:val="00FC6A40"/>
    <w:rsid w:val="00FC6A84"/>
    <w:rsid w:val="00FC730D"/>
    <w:rsid w:val="00FC7703"/>
    <w:rsid w:val="00FC79DE"/>
    <w:rsid w:val="00FD081C"/>
    <w:rsid w:val="00FD0C58"/>
    <w:rsid w:val="00FD10F3"/>
    <w:rsid w:val="00FD180C"/>
    <w:rsid w:val="00FD1B40"/>
    <w:rsid w:val="00FD1D5A"/>
    <w:rsid w:val="00FD2416"/>
    <w:rsid w:val="00FD256D"/>
    <w:rsid w:val="00FD2935"/>
    <w:rsid w:val="00FD2BD2"/>
    <w:rsid w:val="00FD2C00"/>
    <w:rsid w:val="00FD2C15"/>
    <w:rsid w:val="00FD311E"/>
    <w:rsid w:val="00FD3751"/>
    <w:rsid w:val="00FD39CB"/>
    <w:rsid w:val="00FD45C3"/>
    <w:rsid w:val="00FD55C8"/>
    <w:rsid w:val="00FD5FDE"/>
    <w:rsid w:val="00FD6441"/>
    <w:rsid w:val="00FD6605"/>
    <w:rsid w:val="00FD73FA"/>
    <w:rsid w:val="00FD77A8"/>
    <w:rsid w:val="00FD7A4E"/>
    <w:rsid w:val="00FE059A"/>
    <w:rsid w:val="00FE19A3"/>
    <w:rsid w:val="00FE2A7A"/>
    <w:rsid w:val="00FE2B17"/>
    <w:rsid w:val="00FE2B29"/>
    <w:rsid w:val="00FE31D1"/>
    <w:rsid w:val="00FE3D0F"/>
    <w:rsid w:val="00FE4ED3"/>
    <w:rsid w:val="00FE56C2"/>
    <w:rsid w:val="00FE5D69"/>
    <w:rsid w:val="00FE6403"/>
    <w:rsid w:val="00FE6FAA"/>
    <w:rsid w:val="00FE6FED"/>
    <w:rsid w:val="00FF0552"/>
    <w:rsid w:val="00FF088E"/>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paragraph" w:styleId="aff2">
    <w:name w:val="List Paragraph"/>
    <w:basedOn w:val="a"/>
    <w:uiPriority w:val="34"/>
    <w:qFormat/>
    <w:rsid w:val="00007B55"/>
    <w:pPr>
      <w:ind w:leftChars="400" w:left="840"/>
    </w:pPr>
  </w:style>
  <w:style w:type="character" w:customStyle="1" w:styleId="af0">
    <w:name w:val="書式なし (文字)"/>
    <w:link w:val="af"/>
    <w:uiPriority w:val="99"/>
    <w:rsid w:val="009659B4"/>
    <w:rPr>
      <w:rFonts w:ascii="Courier New" w:hAnsi="Courier New"/>
      <w:lang w:val="nb-NO"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paragraph" w:styleId="aff2">
    <w:name w:val="List Paragraph"/>
    <w:basedOn w:val="a"/>
    <w:uiPriority w:val="34"/>
    <w:qFormat/>
    <w:rsid w:val="00007B55"/>
    <w:pPr>
      <w:ind w:leftChars="400" w:left="840"/>
    </w:pPr>
  </w:style>
  <w:style w:type="character" w:customStyle="1" w:styleId="af0">
    <w:name w:val="書式なし (文字)"/>
    <w:link w:val="af"/>
    <w:uiPriority w:val="99"/>
    <w:rsid w:val="009659B4"/>
    <w:rPr>
      <w:rFonts w:ascii="Courier New"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7346740">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7065965">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6983332">
      <w:bodyDiv w:val="1"/>
      <w:marLeft w:val="0"/>
      <w:marRight w:val="0"/>
      <w:marTop w:val="0"/>
      <w:marBottom w:val="0"/>
      <w:divBdr>
        <w:top w:val="none" w:sz="0" w:space="0" w:color="auto"/>
        <w:left w:val="none" w:sz="0" w:space="0" w:color="auto"/>
        <w:bottom w:val="none" w:sz="0" w:space="0" w:color="auto"/>
        <w:right w:val="none" w:sz="0" w:space="0" w:color="auto"/>
      </w:divBdr>
      <w:divsChild>
        <w:div w:id="46029620">
          <w:marLeft w:val="547"/>
          <w:marRight w:val="0"/>
          <w:marTop w:val="115"/>
          <w:marBottom w:val="0"/>
          <w:divBdr>
            <w:top w:val="none" w:sz="0" w:space="0" w:color="auto"/>
            <w:left w:val="none" w:sz="0" w:space="0" w:color="auto"/>
            <w:bottom w:val="none" w:sz="0" w:space="0" w:color="auto"/>
            <w:right w:val="none" w:sz="0" w:space="0" w:color="auto"/>
          </w:divBdr>
        </w:div>
        <w:div w:id="1695376611">
          <w:marLeft w:val="1166"/>
          <w:marRight w:val="0"/>
          <w:marTop w:val="96"/>
          <w:marBottom w:val="0"/>
          <w:divBdr>
            <w:top w:val="none" w:sz="0" w:space="0" w:color="auto"/>
            <w:left w:val="none" w:sz="0" w:space="0" w:color="auto"/>
            <w:bottom w:val="none" w:sz="0" w:space="0" w:color="auto"/>
            <w:right w:val="none" w:sz="0" w:space="0" w:color="auto"/>
          </w:divBdr>
        </w:div>
        <w:div w:id="414203451">
          <w:marLeft w:val="1166"/>
          <w:marRight w:val="0"/>
          <w:marTop w:val="96"/>
          <w:marBottom w:val="0"/>
          <w:divBdr>
            <w:top w:val="none" w:sz="0" w:space="0" w:color="auto"/>
            <w:left w:val="none" w:sz="0" w:space="0" w:color="auto"/>
            <w:bottom w:val="none" w:sz="0" w:space="0" w:color="auto"/>
            <w:right w:val="none" w:sz="0" w:space="0" w:color="auto"/>
          </w:divBdr>
        </w:div>
        <w:div w:id="69814079">
          <w:marLeft w:val="1166"/>
          <w:marRight w:val="0"/>
          <w:marTop w:val="96"/>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8307225">
      <w:bodyDiv w:val="1"/>
      <w:marLeft w:val="0"/>
      <w:marRight w:val="0"/>
      <w:marTop w:val="0"/>
      <w:marBottom w:val="0"/>
      <w:divBdr>
        <w:top w:val="none" w:sz="0" w:space="0" w:color="auto"/>
        <w:left w:val="none" w:sz="0" w:space="0" w:color="auto"/>
        <w:bottom w:val="none" w:sz="0" w:space="0" w:color="auto"/>
        <w:right w:val="none" w:sz="0" w:space="0" w:color="auto"/>
      </w:divBdr>
    </w:div>
    <w:div w:id="14190631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6047030">
      <w:bodyDiv w:val="1"/>
      <w:marLeft w:val="0"/>
      <w:marRight w:val="0"/>
      <w:marTop w:val="0"/>
      <w:marBottom w:val="0"/>
      <w:divBdr>
        <w:top w:val="none" w:sz="0" w:space="0" w:color="auto"/>
        <w:left w:val="none" w:sz="0" w:space="0" w:color="auto"/>
        <w:bottom w:val="none" w:sz="0" w:space="0" w:color="auto"/>
        <w:right w:val="none" w:sz="0" w:space="0" w:color="auto"/>
      </w:divBdr>
      <w:divsChild>
        <w:div w:id="1464494787">
          <w:marLeft w:val="547"/>
          <w:marRight w:val="0"/>
          <w:marTop w:val="115"/>
          <w:marBottom w:val="0"/>
          <w:divBdr>
            <w:top w:val="none" w:sz="0" w:space="0" w:color="auto"/>
            <w:left w:val="none" w:sz="0" w:space="0" w:color="auto"/>
            <w:bottom w:val="none" w:sz="0" w:space="0" w:color="auto"/>
            <w:right w:val="none" w:sz="0" w:space="0" w:color="auto"/>
          </w:divBdr>
        </w:div>
      </w:divsChild>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432115">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9475244">
      <w:bodyDiv w:val="1"/>
      <w:marLeft w:val="0"/>
      <w:marRight w:val="0"/>
      <w:marTop w:val="0"/>
      <w:marBottom w:val="0"/>
      <w:divBdr>
        <w:top w:val="none" w:sz="0" w:space="0" w:color="auto"/>
        <w:left w:val="none" w:sz="0" w:space="0" w:color="auto"/>
        <w:bottom w:val="none" w:sz="0" w:space="0" w:color="auto"/>
        <w:right w:val="none" w:sz="0" w:space="0" w:color="auto"/>
      </w:divBdr>
      <w:divsChild>
        <w:div w:id="1149201764">
          <w:marLeft w:val="547"/>
          <w:marRight w:val="0"/>
          <w:marTop w:val="115"/>
          <w:marBottom w:val="0"/>
          <w:divBdr>
            <w:top w:val="none" w:sz="0" w:space="0" w:color="auto"/>
            <w:left w:val="none" w:sz="0" w:space="0" w:color="auto"/>
            <w:bottom w:val="none" w:sz="0" w:space="0" w:color="auto"/>
            <w:right w:val="none" w:sz="0" w:space="0" w:color="auto"/>
          </w:divBdr>
        </w:div>
        <w:div w:id="1544361446">
          <w:marLeft w:val="547"/>
          <w:marRight w:val="0"/>
          <w:marTop w:val="115"/>
          <w:marBottom w:val="0"/>
          <w:divBdr>
            <w:top w:val="none" w:sz="0" w:space="0" w:color="auto"/>
            <w:left w:val="none" w:sz="0" w:space="0" w:color="auto"/>
            <w:bottom w:val="none" w:sz="0" w:space="0" w:color="auto"/>
            <w:right w:val="none" w:sz="0" w:space="0" w:color="auto"/>
          </w:divBdr>
        </w:div>
        <w:div w:id="1024865731">
          <w:marLeft w:val="1166"/>
          <w:marRight w:val="0"/>
          <w:marTop w:val="96"/>
          <w:marBottom w:val="0"/>
          <w:divBdr>
            <w:top w:val="none" w:sz="0" w:space="0" w:color="auto"/>
            <w:left w:val="none" w:sz="0" w:space="0" w:color="auto"/>
            <w:bottom w:val="none" w:sz="0" w:space="0" w:color="auto"/>
            <w:right w:val="none" w:sz="0" w:space="0" w:color="auto"/>
          </w:divBdr>
        </w:div>
        <w:div w:id="1562205221">
          <w:marLeft w:val="1166"/>
          <w:marRight w:val="0"/>
          <w:marTop w:val="96"/>
          <w:marBottom w:val="0"/>
          <w:divBdr>
            <w:top w:val="none" w:sz="0" w:space="0" w:color="auto"/>
            <w:left w:val="none" w:sz="0" w:space="0" w:color="auto"/>
            <w:bottom w:val="none" w:sz="0" w:space="0" w:color="auto"/>
            <w:right w:val="none" w:sz="0" w:space="0" w:color="auto"/>
          </w:divBdr>
        </w:div>
        <w:div w:id="1869443866">
          <w:marLeft w:val="1166"/>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26267904">
      <w:bodyDiv w:val="1"/>
      <w:marLeft w:val="0"/>
      <w:marRight w:val="0"/>
      <w:marTop w:val="0"/>
      <w:marBottom w:val="0"/>
      <w:divBdr>
        <w:top w:val="none" w:sz="0" w:space="0" w:color="auto"/>
        <w:left w:val="none" w:sz="0" w:space="0" w:color="auto"/>
        <w:bottom w:val="none" w:sz="0" w:space="0" w:color="auto"/>
        <w:right w:val="none" w:sz="0" w:space="0" w:color="auto"/>
      </w:divBdr>
    </w:div>
    <w:div w:id="214495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webSettings" Target="webSetting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3.wmf"/><Relationship Id="rId23" Type="http://schemas.openxmlformats.org/officeDocument/2006/relationships/footer" Target="footer2.xml"/><Relationship Id="rId10" Type="http://schemas.openxmlformats.org/officeDocument/2006/relationships/image" Target="media/image1.wmf"/><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3.bin"/><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85312-15D0-4C02-A3EF-B82E9DE60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833</Words>
  <Characters>4752</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Ayako</cp:lastModifiedBy>
  <cp:revision>3</cp:revision>
  <cp:lastPrinted>2010-04-02T09:58:00Z</cp:lastPrinted>
  <dcterms:created xsi:type="dcterms:W3CDTF">2015-11-06T11:13:00Z</dcterms:created>
  <dcterms:modified xsi:type="dcterms:W3CDTF">2015-11-06T11:14:00Z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