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90363">
        <w:rPr>
          <w:rFonts w:hint="eastAsia"/>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9155C">
        <w:rPr>
          <w:rFonts w:hint="eastAsia"/>
          <w:b/>
          <w:i/>
          <w:noProof/>
          <w:sz w:val="24"/>
          <w:szCs w:val="24"/>
          <w:lang w:eastAsia="ko-KR"/>
        </w:rPr>
        <w:t>5</w:t>
      </w:r>
      <w:r w:rsidR="00990363">
        <w:rPr>
          <w:rFonts w:hint="eastAsia"/>
          <w:b/>
          <w:i/>
          <w:noProof/>
          <w:sz w:val="24"/>
          <w:szCs w:val="24"/>
          <w:lang w:eastAsia="ko-KR"/>
        </w:rPr>
        <w:t>6778</w:t>
      </w:r>
    </w:p>
    <w:bookmarkEnd w:id="0"/>
    <w:bookmarkEnd w:id="1"/>
    <w:p w:rsidR="006D2ED0" w:rsidRPr="00990363" w:rsidRDefault="00990363" w:rsidP="00990363">
      <w:pPr>
        <w:pStyle w:val="CRCoverPage"/>
        <w:outlineLvl w:val="0"/>
        <w:rPr>
          <w:rFonts w:hint="eastAsia"/>
          <w:b/>
          <w:noProof/>
          <w:sz w:val="24"/>
          <w:lang w:val="en-US" w:eastAsia="ko-KR"/>
        </w:rPr>
      </w:pPr>
      <w:r w:rsidRPr="007D6BBF">
        <w:rPr>
          <w:b/>
          <w:noProof/>
          <w:sz w:val="24"/>
          <w:lang w:eastAsia="ko-KR"/>
        </w:rPr>
        <w:t>Anaheim, USA, 15th - 22th November 2015</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90363">
        <w:rPr>
          <w:rFonts w:ascii="Arial" w:hAnsi="Arial" w:hint="eastAsia"/>
          <w:sz w:val="24"/>
          <w:lang w:eastAsia="ko-KR"/>
        </w:rPr>
        <w:t>6</w:t>
      </w:r>
      <w:r w:rsidR="00C943D1" w:rsidRPr="00C943D1">
        <w:rPr>
          <w:rFonts w:ascii="Arial" w:hAnsi="Arial"/>
          <w:sz w:val="24"/>
          <w:lang w:eastAsia="ko-KR"/>
        </w:rPr>
        <w:t>.2.</w:t>
      </w:r>
      <w:r w:rsidR="006D2ED0">
        <w:rPr>
          <w:rFonts w:ascii="Arial" w:hAnsi="Arial"/>
          <w:sz w:val="24"/>
          <w:lang w:eastAsia="ko-KR"/>
        </w:rPr>
        <w:t>4</w:t>
      </w:r>
      <w:r w:rsidR="00C943D1" w:rsidRPr="00C943D1">
        <w:rPr>
          <w:rFonts w:ascii="Arial" w:hAnsi="Arial"/>
          <w:sz w:val="24"/>
          <w:lang w:eastAsia="ko-KR"/>
        </w:rPr>
        <w:t>.</w:t>
      </w:r>
      <w:bookmarkStart w:id="3" w:name="_GoBack"/>
      <w:bookmarkEnd w:id="3"/>
      <w:r w:rsidR="006D2ED0">
        <w:rPr>
          <w:rFonts w:ascii="Arial" w:hAnsi="Arial"/>
          <w:sz w:val="24"/>
          <w:lang w:eastAsia="ko-KR"/>
        </w:rPr>
        <w:t>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43D1" w:rsidRPr="00C943D1">
        <w:rPr>
          <w:rFonts w:ascii="Arial" w:hAnsi="Arial"/>
          <w:sz w:val="24"/>
          <w:lang w:eastAsia="ko-KR"/>
        </w:rPr>
        <w:t>Discussion on vertical domain power control for FD-MIMO</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Default="0072162A"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F50EF1" w:rsidRDefault="004C2115" w:rsidP="00420853">
      <w:pPr>
        <w:pStyle w:val="2222"/>
        <w:spacing w:after="120" w:line="288" w:lineRule="auto"/>
        <w:ind w:firstLine="400"/>
        <w:rPr>
          <w:lang w:eastAsia="ko-KR"/>
        </w:rPr>
      </w:pPr>
      <w:r w:rsidRPr="00F8318B">
        <w:rPr>
          <w:lang w:eastAsia="ko-KR"/>
        </w:rPr>
        <w:t>In 3GPP RAN #</w:t>
      </w:r>
      <w:r w:rsidRPr="00F8318B">
        <w:rPr>
          <w:rFonts w:hint="eastAsia"/>
          <w:lang w:eastAsia="ko-KR"/>
        </w:rPr>
        <w:t>6</w:t>
      </w:r>
      <w:r w:rsidR="00F50EF1">
        <w:rPr>
          <w:lang w:eastAsia="ko-KR"/>
        </w:rPr>
        <w:t>8</w:t>
      </w:r>
      <w:r w:rsidRPr="00F8318B">
        <w:rPr>
          <w:lang w:eastAsia="ko-KR"/>
        </w:rPr>
        <w:t xml:space="preserve"> meeting, </w:t>
      </w:r>
      <w:r w:rsidR="00F50EF1">
        <w:rPr>
          <w:lang w:eastAsia="ko-KR"/>
        </w:rPr>
        <w:t>the work</w:t>
      </w:r>
      <w:r w:rsidR="006826B6">
        <w:rPr>
          <w:rFonts w:hint="eastAsia"/>
          <w:lang w:eastAsia="ko-KR"/>
        </w:rPr>
        <w:t xml:space="preserve"> item on </w:t>
      </w:r>
      <w:r w:rsidR="00045082">
        <w:rPr>
          <w:rFonts w:hint="eastAsia"/>
          <w:lang w:eastAsia="ko-KR"/>
        </w:rPr>
        <w:t>EBF</w:t>
      </w:r>
      <w:r w:rsidR="00814AD0" w:rsidRPr="00F8318B">
        <w:rPr>
          <w:rFonts w:hint="eastAsia"/>
          <w:lang w:eastAsia="ko-KR"/>
        </w:rPr>
        <w:t xml:space="preserve"> </w:t>
      </w:r>
      <w:r w:rsidRPr="00F8318B">
        <w:rPr>
          <w:lang w:eastAsia="ko-KR"/>
        </w:rPr>
        <w:t xml:space="preserve">and </w:t>
      </w:r>
      <w:r w:rsidR="00045082">
        <w:rPr>
          <w:rFonts w:hint="eastAsia"/>
          <w:lang w:eastAsia="ko-KR"/>
        </w:rPr>
        <w:t>Full Dimension MIMO</w:t>
      </w:r>
      <w:r w:rsidRPr="00F8318B">
        <w:rPr>
          <w:lang w:eastAsia="ko-KR"/>
        </w:rPr>
        <w:t xml:space="preserve"> </w:t>
      </w:r>
      <w:r w:rsidR="00761697">
        <w:rPr>
          <w:lang w:eastAsia="ko-KR"/>
        </w:rPr>
        <w:t xml:space="preserve">(FD-MIMO) </w:t>
      </w:r>
      <w:r w:rsidRPr="00F8318B">
        <w:rPr>
          <w:rFonts w:hint="eastAsia"/>
          <w:lang w:eastAsia="ko-KR"/>
        </w:rPr>
        <w:t>was</w:t>
      </w:r>
      <w:r w:rsidRPr="00F8318B">
        <w:rPr>
          <w:lang w:eastAsia="ko-KR"/>
        </w:rPr>
        <w:t xml:space="preserve"> agreed for Rel</w:t>
      </w:r>
      <w:r w:rsidR="001B1FAD" w:rsidRPr="00F8318B">
        <w:rPr>
          <w:rFonts w:hint="eastAsia"/>
          <w:lang w:eastAsia="ko-KR"/>
        </w:rPr>
        <w:t xml:space="preserve">ease </w:t>
      </w:r>
      <w:r w:rsidRPr="00F8318B">
        <w:rPr>
          <w:lang w:eastAsia="ko-KR"/>
        </w:rPr>
        <w:t>1</w:t>
      </w:r>
      <w:r w:rsidRPr="00F8318B">
        <w:rPr>
          <w:rFonts w:hint="eastAsia"/>
          <w:lang w:eastAsia="ko-KR"/>
        </w:rPr>
        <w:t>3</w:t>
      </w:r>
      <w:r w:rsidR="006826B6">
        <w:rPr>
          <w:rFonts w:hint="eastAsia"/>
          <w:lang w:eastAsia="ko-KR"/>
        </w:rPr>
        <w:t xml:space="preserve">. </w:t>
      </w:r>
      <w:r w:rsidR="00F50EF1">
        <w:rPr>
          <w:lang w:eastAsia="ko-KR"/>
        </w:rPr>
        <w:t>The agreed work scope of the work item as documented in [1] can be summarized as follow:</w:t>
      </w:r>
    </w:p>
    <w:p w:rsidR="00947445" w:rsidRPr="00947445" w:rsidRDefault="00947445" w:rsidP="00947445">
      <w:pPr>
        <w:spacing w:before="180"/>
        <w:ind w:right="-96"/>
        <w:rPr>
          <w:i/>
          <w:lang w:eastAsia="ko-KR"/>
        </w:rPr>
      </w:pPr>
      <w:r w:rsidRPr="00947445">
        <w:rPr>
          <w:rFonts w:hint="eastAsia"/>
          <w:i/>
          <w:lang w:eastAsia="ko-KR"/>
        </w:rPr>
        <w:t xml:space="preserve">The work item aims to specify the enhancements identified for utilizing both elevation and azimuth domains </w:t>
      </w:r>
      <w:r w:rsidRPr="00947445">
        <w:rPr>
          <w:i/>
          <w:lang w:eastAsia="ko-KR"/>
        </w:rPr>
        <w:t xml:space="preserve">with 2D antenna array </w:t>
      </w:r>
      <w:r w:rsidRPr="00947445">
        <w:rPr>
          <w:rFonts w:hint="eastAsia"/>
          <w:i/>
          <w:lang w:eastAsia="ko-KR"/>
        </w:rPr>
        <w:t xml:space="preserve">with cross-poles </w:t>
      </w:r>
      <w:r w:rsidRPr="00947445">
        <w:rPr>
          <w:i/>
          <w:lang w:eastAsia="ko-KR"/>
        </w:rPr>
        <w:t xml:space="preserve">at </w:t>
      </w:r>
      <w:proofErr w:type="spellStart"/>
      <w:r w:rsidRPr="00947445">
        <w:rPr>
          <w:i/>
          <w:lang w:eastAsia="ko-KR"/>
        </w:rPr>
        <w:t>eNBs</w:t>
      </w:r>
      <w:proofErr w:type="spellEnd"/>
      <w:r w:rsidRPr="00947445">
        <w:rPr>
          <w:rFonts w:hint="eastAsia"/>
          <w:i/>
          <w:lang w:eastAsia="ko-KR"/>
        </w:rPr>
        <w:t xml:space="preserve">. The detailed objectives are as follows. </w:t>
      </w:r>
    </w:p>
    <w:p w:rsidR="00F50EF1" w:rsidRPr="00F50EF1" w:rsidRDefault="00F50EF1" w:rsidP="00F50EF1">
      <w:pPr>
        <w:pStyle w:val="2222"/>
        <w:numPr>
          <w:ilvl w:val="0"/>
          <w:numId w:val="25"/>
        </w:numPr>
        <w:spacing w:after="120" w:line="288" w:lineRule="auto"/>
        <w:ind w:left="970" w:firstLineChars="0" w:hanging="403"/>
        <w:rPr>
          <w:i/>
          <w:lang w:eastAsia="ko-KR"/>
        </w:rPr>
      </w:pPr>
      <w:r w:rsidRPr="00F50EF1">
        <w:rPr>
          <w:rFonts w:hint="eastAsia"/>
          <w:i/>
          <w:lang w:eastAsia="ko-KR"/>
        </w:rPr>
        <w:t>Specify enhancements on reference signal in the following areas</w:t>
      </w:r>
      <w:r w:rsidRPr="00F50EF1">
        <w:rPr>
          <w:i/>
          <w:lang w:eastAsia="ko-KR"/>
        </w:rPr>
        <w:t>: non-</w:t>
      </w:r>
      <w:proofErr w:type="spellStart"/>
      <w:r w:rsidRPr="00F50EF1">
        <w:rPr>
          <w:i/>
          <w:lang w:eastAsia="ko-KR"/>
        </w:rPr>
        <w:t>precoded</w:t>
      </w:r>
      <w:proofErr w:type="spellEnd"/>
      <w:r w:rsidRPr="00F50EF1">
        <w:rPr>
          <w:i/>
          <w:lang w:eastAsia="ko-KR"/>
        </w:rPr>
        <w:t xml:space="preserve"> CSI-RS, </w:t>
      </w:r>
      <w:proofErr w:type="spellStart"/>
      <w:r w:rsidRPr="00F50EF1">
        <w:rPr>
          <w:i/>
          <w:lang w:eastAsia="ko-KR"/>
        </w:rPr>
        <w:t>beamformed</w:t>
      </w:r>
      <w:proofErr w:type="spellEnd"/>
      <w:r w:rsidRPr="00F50EF1">
        <w:rPr>
          <w:i/>
          <w:lang w:eastAsia="ko-KR"/>
        </w:rPr>
        <w:t xml:space="preserve"> CSI-RS, SRS, DMRS</w:t>
      </w:r>
    </w:p>
    <w:p w:rsidR="00F50EF1" w:rsidRPr="00F50EF1" w:rsidRDefault="00F50EF1" w:rsidP="00947445">
      <w:pPr>
        <w:pStyle w:val="2222"/>
        <w:numPr>
          <w:ilvl w:val="0"/>
          <w:numId w:val="25"/>
        </w:numPr>
        <w:spacing w:line="288" w:lineRule="auto"/>
        <w:ind w:left="970" w:firstLineChars="0" w:hanging="403"/>
        <w:rPr>
          <w:i/>
          <w:lang w:eastAsia="ko-KR"/>
        </w:rPr>
      </w:pPr>
      <w:r w:rsidRPr="00F50EF1">
        <w:rPr>
          <w:rFonts w:hint="eastAsia"/>
          <w:i/>
          <w:lang w:eastAsia="ko-KR"/>
        </w:rPr>
        <w:t>Specify enhancements on CSI reporting</w:t>
      </w:r>
    </w:p>
    <w:p w:rsidR="00947445" w:rsidRDefault="00947445" w:rsidP="00F50EF1">
      <w:pPr>
        <w:pStyle w:val="2222"/>
        <w:spacing w:after="120" w:line="288" w:lineRule="auto"/>
        <w:ind w:firstLineChars="0" w:firstLine="0"/>
        <w:rPr>
          <w:lang w:eastAsia="ko-KR"/>
        </w:rPr>
      </w:pPr>
      <w:r>
        <w:rPr>
          <w:lang w:eastAsia="ko-KR"/>
        </w:rPr>
        <w:t xml:space="preserve">As captured in the work item description, the target of the FD-MIMO work item is to provide specification support for </w:t>
      </w:r>
      <w:proofErr w:type="spellStart"/>
      <w:r>
        <w:rPr>
          <w:lang w:eastAsia="ko-KR"/>
        </w:rPr>
        <w:t>eNBs</w:t>
      </w:r>
      <w:proofErr w:type="spellEnd"/>
      <w:r>
        <w:rPr>
          <w:lang w:eastAsia="ko-KR"/>
        </w:rPr>
        <w:t xml:space="preserve"> with 2D antenna arrays. </w:t>
      </w:r>
      <w:r>
        <w:rPr>
          <w:rFonts w:hint="eastAsia"/>
          <w:lang w:eastAsia="ko-KR"/>
        </w:rPr>
        <w:t>O</w:t>
      </w:r>
      <w:r>
        <w:rPr>
          <w:lang w:eastAsia="ko-KR"/>
        </w:rPr>
        <w:t xml:space="preserve">ne aspect that is clearly different due to the utilization of a 2D antenna array at the </w:t>
      </w:r>
      <w:proofErr w:type="spellStart"/>
      <w:r>
        <w:rPr>
          <w:lang w:eastAsia="ko-KR"/>
        </w:rPr>
        <w:t>eNB</w:t>
      </w:r>
      <w:proofErr w:type="spellEnd"/>
      <w:r>
        <w:rPr>
          <w:lang w:eastAsia="ko-KR"/>
        </w:rPr>
        <w:t xml:space="preserve"> is that transmission signals can be steer</w:t>
      </w:r>
      <w:r w:rsidR="006B5A69">
        <w:rPr>
          <w:lang w:eastAsia="ko-KR"/>
        </w:rPr>
        <w:t>ed</w:t>
      </w:r>
      <w:r>
        <w:rPr>
          <w:lang w:eastAsia="ko-KR"/>
        </w:rPr>
        <w:t xml:space="preserve"> not only in the horizontal direction as in conventional MIMO systems but also in the vertical direction. This capability to steer the transmission signal in the vertical direction provides new opportunities to enhance the performance of LTE.</w:t>
      </w:r>
    </w:p>
    <w:p w:rsidR="006B5A69" w:rsidRDefault="006B5A69" w:rsidP="006B5A69">
      <w:pPr>
        <w:pStyle w:val="2222"/>
        <w:spacing w:after="120" w:line="288" w:lineRule="auto"/>
        <w:ind w:firstLine="400"/>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discusses how steering transmission signals in the vertical domain is different from convention</w:t>
      </w:r>
      <w:r w:rsidR="00C9621E">
        <w:rPr>
          <w:lang w:eastAsia="ko-KR"/>
        </w:rPr>
        <w:t>al MIMO systems in the context of inter-cell interference.</w:t>
      </w:r>
    </w:p>
    <w:p w:rsidR="003E633B" w:rsidRPr="000033A8" w:rsidRDefault="00C9621E"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Vertically Steered Downlink Transmissions</w:t>
      </w:r>
    </w:p>
    <w:p w:rsidR="00C9621E" w:rsidRDefault="00D33009" w:rsidP="00873BC4">
      <w:pPr>
        <w:pStyle w:val="Normalwithindent"/>
        <w:spacing w:after="0" w:line="288" w:lineRule="auto"/>
        <w:rPr>
          <w:lang w:eastAsia="ko-KR"/>
        </w:rPr>
      </w:pPr>
      <w:r>
        <w:rPr>
          <w:lang w:eastAsia="ko-KR"/>
        </w:rPr>
        <w:t xml:space="preserve">In conventional MIMO systems, the </w:t>
      </w:r>
      <w:proofErr w:type="spellStart"/>
      <w:r>
        <w:rPr>
          <w:lang w:eastAsia="ko-KR"/>
        </w:rPr>
        <w:t>eNB</w:t>
      </w:r>
      <w:proofErr w:type="spellEnd"/>
      <w:r>
        <w:rPr>
          <w:lang w:eastAsia="ko-KR"/>
        </w:rPr>
        <w:t xml:space="preserve"> antennas are arranged in the horizontal axis resulting in downlink transmissions which </w:t>
      </w:r>
      <w:r w:rsidR="009824CA">
        <w:rPr>
          <w:lang w:eastAsia="ko-KR"/>
        </w:rPr>
        <w:t xml:space="preserve">can only be steered in the horizontal direction. </w:t>
      </w:r>
      <w:r w:rsidR="00E90C53">
        <w:rPr>
          <w:lang w:eastAsia="ko-KR"/>
        </w:rPr>
        <w:fldChar w:fldCharType="begin"/>
      </w:r>
      <w:r w:rsidR="00E90C53">
        <w:rPr>
          <w:lang w:eastAsia="ko-KR"/>
        </w:rPr>
        <w:instrText xml:space="preserve"> REF _Ref427174174 \h </w:instrText>
      </w:r>
      <w:r w:rsidR="00E90C53">
        <w:rPr>
          <w:lang w:eastAsia="ko-KR"/>
        </w:rPr>
      </w:r>
      <w:r w:rsidR="00E90C53">
        <w:rPr>
          <w:lang w:eastAsia="ko-KR"/>
        </w:rPr>
        <w:fldChar w:fldCharType="separate"/>
      </w:r>
      <w:r w:rsidR="00E90C53">
        <w:t xml:space="preserve">Figure </w:t>
      </w:r>
      <w:r w:rsidR="00E90C53">
        <w:rPr>
          <w:noProof/>
        </w:rPr>
        <w:t>1</w:t>
      </w:r>
      <w:r w:rsidR="00E90C53">
        <w:rPr>
          <w:lang w:eastAsia="ko-KR"/>
        </w:rPr>
        <w:fldChar w:fldCharType="end"/>
      </w:r>
      <w:r w:rsidR="00E90C53">
        <w:rPr>
          <w:lang w:eastAsia="ko-KR"/>
        </w:rPr>
        <w:t xml:space="preserve"> shows a conceptual diagram of an </w:t>
      </w:r>
      <w:proofErr w:type="spellStart"/>
      <w:r w:rsidR="00E90C53">
        <w:rPr>
          <w:lang w:eastAsia="ko-KR"/>
        </w:rPr>
        <w:t>eNB’s</w:t>
      </w:r>
      <w:proofErr w:type="spellEnd"/>
      <w:r w:rsidR="00E90C53">
        <w:rPr>
          <w:lang w:eastAsia="ko-KR"/>
        </w:rPr>
        <w:t xml:space="preserve"> possible range of steering downlink transmissions in the horizontal direction.</w:t>
      </w:r>
    </w:p>
    <w:p w:rsidR="009824CA" w:rsidRDefault="009824CA" w:rsidP="009824CA">
      <w:pPr>
        <w:pStyle w:val="Normalwithindent"/>
        <w:keepNext/>
        <w:spacing w:before="180" w:after="0" w:line="288" w:lineRule="auto"/>
        <w:ind w:firstLine="0"/>
        <w:jc w:val="center"/>
      </w:pPr>
      <w:r w:rsidRPr="009824CA">
        <w:rPr>
          <w:noProof/>
          <w:lang w:val="en-US" w:eastAsia="ko-KR"/>
        </w:rPr>
        <w:drawing>
          <wp:inline distT="0" distB="0" distL="0" distR="0" wp14:anchorId="069DEC71" wp14:editId="73846425">
            <wp:extent cx="2394000" cy="198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4000" cy="1987200"/>
                    </a:xfrm>
                    <a:prstGeom prst="rect">
                      <a:avLst/>
                    </a:prstGeom>
                    <a:noFill/>
                    <a:ln>
                      <a:noFill/>
                    </a:ln>
                  </pic:spPr>
                </pic:pic>
              </a:graphicData>
            </a:graphic>
          </wp:inline>
        </w:drawing>
      </w:r>
    </w:p>
    <w:p w:rsidR="00C9621E" w:rsidRDefault="009824CA" w:rsidP="009824CA">
      <w:pPr>
        <w:pStyle w:val="a7"/>
        <w:spacing w:before="180"/>
        <w:jc w:val="center"/>
        <w:rPr>
          <w:lang w:eastAsia="ko-KR"/>
        </w:rPr>
      </w:pPr>
      <w:bookmarkStart w:id="5" w:name="_Ref427174174"/>
      <w:r>
        <w:t xml:space="preserve">Figure </w:t>
      </w:r>
      <w:r>
        <w:fldChar w:fldCharType="begin"/>
      </w:r>
      <w:r>
        <w:instrText xml:space="preserve"> SEQ Figure \* ARABIC </w:instrText>
      </w:r>
      <w:r>
        <w:fldChar w:fldCharType="separate"/>
      </w:r>
      <w:r w:rsidR="006F4BD2">
        <w:rPr>
          <w:noProof/>
        </w:rPr>
        <w:t>1</w:t>
      </w:r>
      <w:r>
        <w:fldChar w:fldCharType="end"/>
      </w:r>
      <w:bookmarkEnd w:id="5"/>
      <w:r>
        <w:t xml:space="preserve">. Horizontal steering of downlink transmission by an </w:t>
      </w:r>
      <w:proofErr w:type="spellStart"/>
      <w:r>
        <w:t>eNB</w:t>
      </w:r>
      <w:proofErr w:type="spellEnd"/>
      <w:r w:rsidR="00E90C53">
        <w:t>.</w:t>
      </w:r>
    </w:p>
    <w:p w:rsidR="00D5568B" w:rsidRDefault="009824CA" w:rsidP="009824CA">
      <w:pPr>
        <w:pStyle w:val="Normalwithindent"/>
        <w:spacing w:after="0" w:line="288" w:lineRule="auto"/>
        <w:ind w:firstLine="0"/>
        <w:rPr>
          <w:lang w:eastAsia="ko-KR"/>
        </w:rPr>
      </w:pPr>
      <w:r>
        <w:rPr>
          <w:lang w:eastAsia="ko-KR"/>
        </w:rPr>
        <w:t xml:space="preserve">The direction in which the downlink signal is steered is determined by an </w:t>
      </w:r>
      <w:proofErr w:type="spellStart"/>
      <w:r>
        <w:rPr>
          <w:lang w:eastAsia="ko-KR"/>
        </w:rPr>
        <w:t>eNB’s</w:t>
      </w:r>
      <w:proofErr w:type="spellEnd"/>
      <w:r>
        <w:rPr>
          <w:lang w:eastAsia="ko-KR"/>
        </w:rPr>
        <w:t xml:space="preserve"> scheduling decision which is a function of the channel </w:t>
      </w:r>
      <w:r w:rsidR="00D5568B">
        <w:rPr>
          <w:lang w:eastAsia="ko-KR"/>
        </w:rPr>
        <w:t xml:space="preserve">status of individual UEs connected to that </w:t>
      </w:r>
      <w:proofErr w:type="spellStart"/>
      <w:r w:rsidR="00D5568B">
        <w:rPr>
          <w:lang w:eastAsia="ko-KR"/>
        </w:rPr>
        <w:t>eNB</w:t>
      </w:r>
      <w:proofErr w:type="spellEnd"/>
      <w:r w:rsidR="00D5568B">
        <w:rPr>
          <w:lang w:eastAsia="ko-KR"/>
        </w:rPr>
        <w:t>. The channel status of individual UEs can either be acquired from UE selected CSI reports or SRS transmissions. Due to the randomness of the downlink data</w:t>
      </w:r>
      <w:r w:rsidR="00E90C53">
        <w:rPr>
          <w:lang w:eastAsia="ko-KR"/>
        </w:rPr>
        <w:t xml:space="preserve">, UE location, </w:t>
      </w:r>
      <w:r w:rsidR="00D5568B">
        <w:rPr>
          <w:lang w:eastAsia="ko-KR"/>
        </w:rPr>
        <w:lastRenderedPageBreak/>
        <w:t xml:space="preserve">and channel status, the horizontal direction to which an </w:t>
      </w:r>
      <w:proofErr w:type="spellStart"/>
      <w:r w:rsidR="00D5568B">
        <w:rPr>
          <w:lang w:eastAsia="ko-KR"/>
        </w:rPr>
        <w:t>eNB</w:t>
      </w:r>
      <w:proofErr w:type="spellEnd"/>
      <w:r w:rsidR="00D5568B">
        <w:rPr>
          <w:lang w:eastAsia="ko-KR"/>
        </w:rPr>
        <w:t xml:space="preserve"> transmits is quite random which leads to the so called flashlight effect. Flashlight effect generates a time variation in interference level experience by the UE leading to suboptimal link adaptation performance. Although horizontal steering of downlink transmissions lead to this flash light effect, it typically does not change the time averaged interference level that a UE experiences.</w:t>
      </w:r>
    </w:p>
    <w:p w:rsidR="00D5568B" w:rsidRDefault="00D5568B" w:rsidP="00D5568B">
      <w:pPr>
        <w:pStyle w:val="Normalwithindent"/>
        <w:spacing w:after="0" w:line="288" w:lineRule="auto"/>
        <w:rPr>
          <w:lang w:eastAsia="ko-KR"/>
        </w:rPr>
      </w:pPr>
      <w:r>
        <w:rPr>
          <w:lang w:eastAsia="ko-KR"/>
        </w:rPr>
        <w:t xml:space="preserve">Compared </w:t>
      </w:r>
      <w:r w:rsidR="006F4BD2">
        <w:rPr>
          <w:lang w:eastAsia="ko-KR"/>
        </w:rPr>
        <w:t xml:space="preserve">conventional MIMO, FD-MIMO allows the signal to be steered not only the horizontal direction but also in the vertical direction. Although both horizontal and vertical steering have similarities such as the directions being random there is one key difference. As mentioned above, the </w:t>
      </w:r>
      <w:r w:rsidR="00A2781F">
        <w:rPr>
          <w:lang w:eastAsia="ko-KR"/>
        </w:rPr>
        <w:t>level</w:t>
      </w:r>
      <w:r w:rsidR="006F4BD2">
        <w:rPr>
          <w:lang w:eastAsia="ko-KR"/>
        </w:rPr>
        <w:t xml:space="preserve"> of interference that an </w:t>
      </w:r>
      <w:proofErr w:type="spellStart"/>
      <w:r w:rsidR="006F4BD2">
        <w:rPr>
          <w:lang w:eastAsia="ko-KR"/>
        </w:rPr>
        <w:t>eNB</w:t>
      </w:r>
      <w:proofErr w:type="spellEnd"/>
      <w:r w:rsidR="006F4BD2">
        <w:rPr>
          <w:lang w:eastAsia="ko-KR"/>
        </w:rPr>
        <w:t xml:space="preserve"> can ‘inflict’ on a </w:t>
      </w:r>
      <w:proofErr w:type="spellStart"/>
      <w:r w:rsidR="006F4BD2">
        <w:rPr>
          <w:lang w:eastAsia="ko-KR"/>
        </w:rPr>
        <w:t>neighboring</w:t>
      </w:r>
      <w:proofErr w:type="spellEnd"/>
      <w:r w:rsidR="006F4BD2">
        <w:rPr>
          <w:lang w:eastAsia="ko-KR"/>
        </w:rPr>
        <w:t xml:space="preserve"> cell can significantly vary as a function of the vertical angle in which the downlink transmission is made.</w:t>
      </w:r>
      <w:r w:rsidR="00E90C53">
        <w:rPr>
          <w:lang w:eastAsia="ko-KR"/>
        </w:rPr>
        <w:t xml:space="preserve"> </w:t>
      </w:r>
      <w:r w:rsidR="00E90C53">
        <w:rPr>
          <w:lang w:eastAsia="ko-KR"/>
        </w:rPr>
        <w:fldChar w:fldCharType="begin"/>
      </w:r>
      <w:r w:rsidR="00E90C53">
        <w:rPr>
          <w:lang w:eastAsia="ko-KR"/>
        </w:rPr>
        <w:instrText xml:space="preserve"> REF _Ref427174349 \h </w:instrText>
      </w:r>
      <w:r w:rsidR="00E90C53">
        <w:rPr>
          <w:lang w:eastAsia="ko-KR"/>
        </w:rPr>
      </w:r>
      <w:r w:rsidR="00E90C53">
        <w:rPr>
          <w:lang w:eastAsia="ko-KR"/>
        </w:rPr>
        <w:fldChar w:fldCharType="separate"/>
      </w:r>
      <w:r w:rsidR="00E90C53">
        <w:t>Figure 2</w:t>
      </w:r>
      <w:r w:rsidR="00E90C53">
        <w:rPr>
          <w:lang w:eastAsia="ko-KR"/>
        </w:rPr>
        <w:fldChar w:fldCharType="end"/>
      </w:r>
      <w:r w:rsidR="00E90C53">
        <w:rPr>
          <w:lang w:eastAsia="ko-KR"/>
        </w:rPr>
        <w:t xml:space="preserve"> shows a conceptual diagram where one </w:t>
      </w:r>
      <w:proofErr w:type="spellStart"/>
      <w:r w:rsidR="00E90C53">
        <w:rPr>
          <w:lang w:eastAsia="ko-KR"/>
        </w:rPr>
        <w:t>eNB</w:t>
      </w:r>
      <w:proofErr w:type="spellEnd"/>
      <w:r w:rsidR="00E90C53">
        <w:rPr>
          <w:lang w:eastAsia="ko-KR"/>
        </w:rPr>
        <w:t xml:space="preserve"> is transmitting on two different vertical directions.</w:t>
      </w:r>
    </w:p>
    <w:p w:rsidR="006F4BD2" w:rsidRDefault="006F4BD2" w:rsidP="006F4BD2">
      <w:pPr>
        <w:pStyle w:val="Normalwithindent"/>
        <w:keepNext/>
        <w:spacing w:before="180" w:after="0" w:line="288" w:lineRule="auto"/>
        <w:ind w:firstLine="0"/>
        <w:jc w:val="center"/>
      </w:pPr>
      <w:r w:rsidRPr="006F4BD2">
        <w:rPr>
          <w:noProof/>
          <w:lang w:val="en-US" w:eastAsia="ko-KR"/>
        </w:rPr>
        <w:drawing>
          <wp:inline distT="0" distB="0" distL="0" distR="0" wp14:anchorId="18473252" wp14:editId="7E62392B">
            <wp:extent cx="5328000" cy="1324800"/>
            <wp:effectExtent l="0" t="0" r="635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8000" cy="1324800"/>
                    </a:xfrm>
                    <a:prstGeom prst="rect">
                      <a:avLst/>
                    </a:prstGeom>
                    <a:noFill/>
                    <a:ln>
                      <a:noFill/>
                    </a:ln>
                  </pic:spPr>
                </pic:pic>
              </a:graphicData>
            </a:graphic>
          </wp:inline>
        </w:drawing>
      </w:r>
    </w:p>
    <w:p w:rsidR="00E90C53" w:rsidRDefault="006F4BD2" w:rsidP="00E90C53">
      <w:pPr>
        <w:pStyle w:val="a7"/>
        <w:spacing w:before="180"/>
        <w:jc w:val="center"/>
        <w:rPr>
          <w:lang w:eastAsia="ko-KR"/>
        </w:rPr>
      </w:pPr>
      <w:bookmarkStart w:id="6" w:name="_Ref427174349"/>
      <w:r>
        <w:t xml:space="preserve">Figure </w:t>
      </w:r>
      <w:r>
        <w:fldChar w:fldCharType="begin"/>
      </w:r>
      <w:r>
        <w:instrText xml:space="preserve"> SEQ Figure \* ARABIC </w:instrText>
      </w:r>
      <w:r>
        <w:fldChar w:fldCharType="separate"/>
      </w:r>
      <w:r>
        <w:t>2</w:t>
      </w:r>
      <w:r>
        <w:fldChar w:fldCharType="end"/>
      </w:r>
      <w:bookmarkEnd w:id="6"/>
      <w:r>
        <w:t xml:space="preserve">. </w:t>
      </w:r>
      <w:r w:rsidR="00E90C53">
        <w:t xml:space="preserve">Vertical steering of downlink transmission by an </w:t>
      </w:r>
      <w:proofErr w:type="spellStart"/>
      <w:r w:rsidR="00E90C53">
        <w:t>eNB</w:t>
      </w:r>
      <w:proofErr w:type="spellEnd"/>
      <w:r w:rsidR="00E90C53">
        <w:t>.</w:t>
      </w:r>
    </w:p>
    <w:p w:rsidR="006F4BD2" w:rsidRPr="00E90C53" w:rsidRDefault="006F4BD2" w:rsidP="006F4BD2">
      <w:pPr>
        <w:pStyle w:val="a7"/>
        <w:spacing w:before="180"/>
        <w:jc w:val="center"/>
      </w:pPr>
    </w:p>
    <w:p w:rsidR="006F4BD2" w:rsidRDefault="00A2781F" w:rsidP="006F4BD2">
      <w:pPr>
        <w:pStyle w:val="Normalwithindent"/>
        <w:spacing w:after="0" w:line="288" w:lineRule="auto"/>
        <w:ind w:firstLine="0"/>
        <w:rPr>
          <w:lang w:eastAsia="ko-KR"/>
        </w:rPr>
      </w:pPr>
      <w:r>
        <w:rPr>
          <w:rFonts w:hint="eastAsia"/>
          <w:lang w:eastAsia="ko-KR"/>
        </w:rPr>
        <w:t xml:space="preserve">In </w:t>
      </w:r>
      <w:r>
        <w:rPr>
          <w:lang w:eastAsia="ko-KR"/>
        </w:rPr>
        <w:fldChar w:fldCharType="begin"/>
      </w:r>
      <w:r>
        <w:rPr>
          <w:lang w:eastAsia="ko-KR"/>
        </w:rPr>
        <w:instrText xml:space="preserve"> REF _Ref427174349 \h </w:instrText>
      </w:r>
      <w:r>
        <w:rPr>
          <w:lang w:eastAsia="ko-KR"/>
        </w:rPr>
      </w:r>
      <w:r>
        <w:rPr>
          <w:lang w:eastAsia="ko-KR"/>
        </w:rPr>
        <w:fldChar w:fldCharType="separate"/>
      </w:r>
      <w:r>
        <w:t>Figure 2</w:t>
      </w:r>
      <w:r>
        <w:rPr>
          <w:lang w:eastAsia="ko-KR"/>
        </w:rPr>
        <w:fldChar w:fldCharType="end"/>
      </w:r>
      <w:r>
        <w:rPr>
          <w:lang w:eastAsia="ko-KR"/>
        </w:rPr>
        <w:t>, eNB1 is transmitting on two different vertical angles. ‘</w:t>
      </w:r>
      <w:proofErr w:type="gramStart"/>
      <w:r w:rsidRPr="00B93EE0">
        <w:rPr>
          <w:i/>
          <w:lang w:eastAsia="ko-KR"/>
        </w:rPr>
        <w:t>angle</w:t>
      </w:r>
      <w:proofErr w:type="gramEnd"/>
      <w:r w:rsidRPr="00B93EE0">
        <w:rPr>
          <w:i/>
          <w:lang w:eastAsia="ko-KR"/>
        </w:rPr>
        <w:t xml:space="preserve"> 1</w:t>
      </w:r>
      <w:r>
        <w:rPr>
          <w:lang w:eastAsia="ko-KR"/>
        </w:rPr>
        <w:t>’ is more towards the horizon while ‘</w:t>
      </w:r>
      <w:r w:rsidRPr="00B93EE0">
        <w:rPr>
          <w:i/>
          <w:lang w:eastAsia="ko-KR"/>
        </w:rPr>
        <w:t>angle 2</w:t>
      </w:r>
      <w:r>
        <w:rPr>
          <w:lang w:eastAsia="ko-KR"/>
        </w:rPr>
        <w:t>’ is more downwards. Comparing these two cases, it can be easily observed that the level of inter-</w:t>
      </w:r>
      <w:r w:rsidR="00091C52">
        <w:rPr>
          <w:lang w:eastAsia="ko-KR"/>
        </w:rPr>
        <w:t>cell interferences caused by the two transmissions would be quite different. Transmission in the direction of ‘angle 1’ is expected to be generate higher level of inter-cell interference.</w:t>
      </w:r>
    </w:p>
    <w:p w:rsidR="00091C52" w:rsidRPr="00EA7A98" w:rsidRDefault="00091C52" w:rsidP="00091C52">
      <w:pPr>
        <w:pStyle w:val="Normalwithindent"/>
        <w:spacing w:before="180" w:after="180" w:line="288" w:lineRule="auto"/>
        <w:ind w:firstLine="0"/>
        <w:rPr>
          <w:b/>
          <w:i/>
          <w:lang w:eastAsia="ko-KR"/>
        </w:rPr>
      </w:pPr>
      <w:r w:rsidRPr="00EA7A98">
        <w:rPr>
          <w:b/>
          <w:i/>
          <w:lang w:eastAsia="ko-KR"/>
        </w:rPr>
        <w:t>Obse</w:t>
      </w:r>
      <w:r>
        <w:rPr>
          <w:b/>
          <w:i/>
          <w:lang w:eastAsia="ko-KR"/>
        </w:rPr>
        <w:t xml:space="preserve">rvation: </w:t>
      </w:r>
      <w:r w:rsidR="00B93EE0">
        <w:rPr>
          <w:b/>
          <w:i/>
          <w:lang w:eastAsia="ko-KR"/>
        </w:rPr>
        <w:t xml:space="preserve">Depending on the </w:t>
      </w:r>
      <w:r>
        <w:rPr>
          <w:b/>
          <w:i/>
          <w:lang w:eastAsia="ko-KR"/>
        </w:rPr>
        <w:t xml:space="preserve">vertical direction </w:t>
      </w:r>
      <w:r w:rsidR="00B93EE0">
        <w:rPr>
          <w:b/>
          <w:i/>
          <w:lang w:eastAsia="ko-KR"/>
        </w:rPr>
        <w:t>of a downlink transmission, the level of inter-cell interference</w:t>
      </w:r>
      <w:r w:rsidR="00102506">
        <w:rPr>
          <w:b/>
          <w:i/>
          <w:lang w:eastAsia="ko-KR"/>
        </w:rPr>
        <w:t xml:space="preserve"> on </w:t>
      </w:r>
      <w:proofErr w:type="spellStart"/>
      <w:r w:rsidR="00102506">
        <w:rPr>
          <w:b/>
          <w:i/>
          <w:lang w:eastAsia="ko-KR"/>
        </w:rPr>
        <w:t>neighboring</w:t>
      </w:r>
      <w:proofErr w:type="spellEnd"/>
      <w:r w:rsidR="00102506">
        <w:rPr>
          <w:b/>
          <w:i/>
          <w:lang w:eastAsia="ko-KR"/>
        </w:rPr>
        <w:t xml:space="preserve"> cells</w:t>
      </w:r>
      <w:r w:rsidR="00B93EE0">
        <w:rPr>
          <w:b/>
          <w:i/>
          <w:lang w:eastAsia="ko-KR"/>
        </w:rPr>
        <w:t xml:space="preserve"> can significantly vary.</w:t>
      </w:r>
    </w:p>
    <w:p w:rsidR="006F4BD2" w:rsidRDefault="00CB0560" w:rsidP="006F4BD2">
      <w:pPr>
        <w:pStyle w:val="Normalwithindent"/>
        <w:spacing w:after="0" w:line="288" w:lineRule="auto"/>
        <w:ind w:firstLine="0"/>
        <w:rPr>
          <w:lang w:eastAsia="ko-KR"/>
        </w:rPr>
      </w:pPr>
      <w:r>
        <w:rPr>
          <w:lang w:eastAsia="ko-KR"/>
        </w:rPr>
        <w:t xml:space="preserve">The issue of larger interference being inflicted on </w:t>
      </w:r>
      <w:proofErr w:type="spellStart"/>
      <w:r>
        <w:rPr>
          <w:lang w:eastAsia="ko-KR"/>
        </w:rPr>
        <w:t>neighboring</w:t>
      </w:r>
      <w:proofErr w:type="spellEnd"/>
      <w:r>
        <w:rPr>
          <w:lang w:eastAsia="ko-KR"/>
        </w:rPr>
        <w:t xml:space="preserve"> cells can be addressed in one of multiple approaches that rely solely on implementation or require some degree of specification support.</w:t>
      </w:r>
    </w:p>
    <w:p w:rsidR="003E2779" w:rsidRDefault="003E2779" w:rsidP="00CB653C">
      <w:pPr>
        <w:pStyle w:val="2222"/>
        <w:numPr>
          <w:ilvl w:val="0"/>
          <w:numId w:val="25"/>
        </w:numPr>
        <w:spacing w:before="180" w:line="288" w:lineRule="auto"/>
        <w:ind w:left="970" w:firstLineChars="0" w:hanging="403"/>
        <w:rPr>
          <w:lang w:eastAsia="ko-KR"/>
        </w:rPr>
      </w:pPr>
      <w:r w:rsidRPr="003E2779">
        <w:rPr>
          <w:rFonts w:hint="eastAsia"/>
          <w:b/>
          <w:lang w:eastAsia="ko-KR"/>
        </w:rPr>
        <w:t>Approach 1</w:t>
      </w:r>
      <w:r>
        <w:rPr>
          <w:rFonts w:hint="eastAsia"/>
          <w:lang w:eastAsia="ko-KR"/>
        </w:rPr>
        <w:t xml:space="preserve">: </w:t>
      </w:r>
      <w:proofErr w:type="spellStart"/>
      <w:r>
        <w:rPr>
          <w:lang w:eastAsia="ko-KR"/>
        </w:rPr>
        <w:t>eNB</w:t>
      </w:r>
      <w:proofErr w:type="spellEnd"/>
      <w:r>
        <w:rPr>
          <w:lang w:eastAsia="ko-KR"/>
        </w:rPr>
        <w:t xml:space="preserve"> makes sure not to transmit on the direction the horizon</w:t>
      </w:r>
    </w:p>
    <w:p w:rsidR="002C0D28" w:rsidRDefault="003E2779" w:rsidP="00DE3978">
      <w:pPr>
        <w:pStyle w:val="2222"/>
        <w:numPr>
          <w:ilvl w:val="0"/>
          <w:numId w:val="25"/>
        </w:numPr>
        <w:spacing w:before="180" w:line="288" w:lineRule="auto"/>
        <w:ind w:left="970" w:firstLineChars="0" w:hanging="403"/>
        <w:rPr>
          <w:lang w:eastAsia="ko-KR"/>
        </w:rPr>
      </w:pPr>
      <w:r w:rsidRPr="003E2779">
        <w:rPr>
          <w:rFonts w:hint="eastAsia"/>
          <w:b/>
          <w:lang w:eastAsia="ko-KR"/>
        </w:rPr>
        <w:t>Approach 2</w:t>
      </w:r>
      <w:r w:rsidRPr="003E2779">
        <w:rPr>
          <w:rFonts w:hint="eastAsia"/>
          <w:lang w:eastAsia="ko-KR"/>
        </w:rPr>
        <w:t>:</w:t>
      </w:r>
      <w:r>
        <w:rPr>
          <w:lang w:eastAsia="ko-KR"/>
        </w:rPr>
        <w:t xml:space="preserve"> </w:t>
      </w:r>
      <w:proofErr w:type="spellStart"/>
      <w:r w:rsidR="00F32027">
        <w:rPr>
          <w:lang w:eastAsia="ko-KR"/>
        </w:rPr>
        <w:t>eNB</w:t>
      </w:r>
      <w:proofErr w:type="spellEnd"/>
      <w:r w:rsidR="00F32027">
        <w:rPr>
          <w:lang w:eastAsia="ko-KR"/>
        </w:rPr>
        <w:t xml:space="preserve"> lowers the transmission power in the direction of the horizon</w:t>
      </w:r>
    </w:p>
    <w:p w:rsidR="00631C9C" w:rsidRDefault="00631C9C" w:rsidP="00631C9C">
      <w:pPr>
        <w:pStyle w:val="Normalwithindent"/>
        <w:spacing w:after="0" w:line="288" w:lineRule="auto"/>
        <w:ind w:firstLine="0"/>
        <w:rPr>
          <w:lang w:eastAsia="ko-KR"/>
        </w:rPr>
      </w:pPr>
      <w:r>
        <w:rPr>
          <w:rFonts w:hint="eastAsia"/>
          <w:lang w:eastAsia="ko-KR"/>
        </w:rPr>
        <w:t>Compared to Approach 1, Approach 2 i</w:t>
      </w:r>
      <w:r>
        <w:rPr>
          <w:lang w:eastAsia="ko-KR"/>
        </w:rPr>
        <w:t>mposes a</w:t>
      </w:r>
      <w:r>
        <w:rPr>
          <w:rFonts w:hint="eastAsia"/>
          <w:lang w:eastAsia="ko-KR"/>
        </w:rPr>
        <w:t xml:space="preserve"> </w:t>
      </w:r>
      <w:r>
        <w:rPr>
          <w:lang w:eastAsia="ko-KR"/>
        </w:rPr>
        <w:t xml:space="preserve">‘softer’ restriction on the downlink transmission. In Approach 1, the </w:t>
      </w:r>
      <w:proofErr w:type="spellStart"/>
      <w:r>
        <w:rPr>
          <w:lang w:eastAsia="ko-KR"/>
        </w:rPr>
        <w:t>eNB</w:t>
      </w:r>
      <w:proofErr w:type="spellEnd"/>
      <w:r>
        <w:rPr>
          <w:lang w:eastAsia="ko-KR"/>
        </w:rPr>
        <w:t xml:space="preserve"> makes sure to avoid transmission on the direction of the horizon and therefore this approach can be considered as a hard restriction. However, in Approach 2, the </w:t>
      </w:r>
      <w:proofErr w:type="spellStart"/>
      <w:r>
        <w:rPr>
          <w:lang w:eastAsia="ko-KR"/>
        </w:rPr>
        <w:t>eNB</w:t>
      </w:r>
      <w:proofErr w:type="spellEnd"/>
      <w:r>
        <w:rPr>
          <w:lang w:eastAsia="ko-KR"/>
        </w:rPr>
        <w:t xml:space="preserve"> makes transmission wit</w:t>
      </w:r>
      <w:r w:rsidR="002C0D28">
        <w:rPr>
          <w:lang w:eastAsia="ko-KR"/>
        </w:rPr>
        <w:t xml:space="preserve">h a lower transmission power thereby reducing the level of inter-cell interference experienced by the </w:t>
      </w:r>
      <w:proofErr w:type="spellStart"/>
      <w:r w:rsidR="002C0D28">
        <w:rPr>
          <w:lang w:eastAsia="ko-KR"/>
        </w:rPr>
        <w:t>neighboring</w:t>
      </w:r>
      <w:proofErr w:type="spellEnd"/>
      <w:r w:rsidR="002C0D28">
        <w:rPr>
          <w:lang w:eastAsia="ko-KR"/>
        </w:rPr>
        <w:t xml:space="preserve"> cells.</w:t>
      </w:r>
    </w:p>
    <w:p w:rsidR="006F4BD2" w:rsidRDefault="00F32027" w:rsidP="00F32027">
      <w:pPr>
        <w:pStyle w:val="Normalwithindent"/>
        <w:spacing w:after="0" w:line="288" w:lineRule="auto"/>
        <w:rPr>
          <w:lang w:eastAsia="ko-KR"/>
        </w:rPr>
      </w:pPr>
      <w:r>
        <w:rPr>
          <w:lang w:eastAsia="ko-KR"/>
        </w:rPr>
        <w:t xml:space="preserve">For </w:t>
      </w:r>
      <w:r>
        <w:rPr>
          <w:rFonts w:hint="eastAsia"/>
          <w:lang w:eastAsia="ko-KR"/>
        </w:rPr>
        <w:t>Approach 1</w:t>
      </w:r>
      <w:r>
        <w:rPr>
          <w:lang w:eastAsia="ko-KR"/>
        </w:rPr>
        <w:t xml:space="preserve">, we do not see any need for specification enhancement targeted solely for this issue. It is primarily an implementation issue that the </w:t>
      </w:r>
      <w:proofErr w:type="spellStart"/>
      <w:r>
        <w:rPr>
          <w:lang w:eastAsia="ko-KR"/>
        </w:rPr>
        <w:t>eNB</w:t>
      </w:r>
      <w:proofErr w:type="spellEnd"/>
      <w:r>
        <w:rPr>
          <w:lang w:eastAsia="ko-KR"/>
        </w:rPr>
        <w:t xml:space="preserve"> tak</w:t>
      </w:r>
      <w:r w:rsidR="002C0D28">
        <w:rPr>
          <w:lang w:eastAsia="ko-KR"/>
        </w:rPr>
        <w:t xml:space="preserve">es care of. </w:t>
      </w:r>
      <w:r>
        <w:rPr>
          <w:lang w:eastAsia="ko-KR"/>
        </w:rPr>
        <w:t xml:space="preserve">Approach 1 can be realized with or without codebook subset restriction. If codebook subset restriction is applied, the </w:t>
      </w:r>
      <w:proofErr w:type="spellStart"/>
      <w:r>
        <w:rPr>
          <w:lang w:eastAsia="ko-KR"/>
        </w:rPr>
        <w:t>eNB</w:t>
      </w:r>
      <w:proofErr w:type="spellEnd"/>
      <w:r>
        <w:rPr>
          <w:lang w:eastAsia="ko-KR"/>
        </w:rPr>
        <w:t xml:space="preserve"> can configure a UE such that the UE does not select </w:t>
      </w:r>
      <w:proofErr w:type="spellStart"/>
      <w:r>
        <w:rPr>
          <w:lang w:eastAsia="ko-KR"/>
        </w:rPr>
        <w:t>precoders</w:t>
      </w:r>
      <w:proofErr w:type="spellEnd"/>
      <w:r>
        <w:rPr>
          <w:lang w:eastAsia="ko-KR"/>
        </w:rPr>
        <w:t xml:space="preserve"> that are close to the direction of the horizon. If codebook subset restriction is not applied, the </w:t>
      </w:r>
      <w:proofErr w:type="spellStart"/>
      <w:r>
        <w:rPr>
          <w:lang w:eastAsia="ko-KR"/>
        </w:rPr>
        <w:t>eNB</w:t>
      </w:r>
      <w:proofErr w:type="spellEnd"/>
      <w:r>
        <w:rPr>
          <w:lang w:eastAsia="ko-KR"/>
        </w:rPr>
        <w:t xml:space="preserve"> can rely on smarter scheduling or precoder modification to restrict transmissions in the direction of the horizon.</w:t>
      </w:r>
    </w:p>
    <w:p w:rsidR="006F4BD2" w:rsidRDefault="00F32027" w:rsidP="00D5568B">
      <w:pPr>
        <w:pStyle w:val="Normalwithindent"/>
        <w:spacing w:after="0" w:line="288" w:lineRule="auto"/>
        <w:rPr>
          <w:lang w:eastAsia="ko-KR"/>
        </w:rPr>
      </w:pPr>
      <w:r>
        <w:rPr>
          <w:rFonts w:hint="eastAsia"/>
          <w:lang w:eastAsia="ko-KR"/>
        </w:rPr>
        <w:t xml:space="preserve">For Approach 2, </w:t>
      </w:r>
      <w:r>
        <w:rPr>
          <w:lang w:eastAsia="ko-KR"/>
        </w:rPr>
        <w:t>some specification support might be necessary. I</w:t>
      </w:r>
      <w:r w:rsidR="002C0D28">
        <w:rPr>
          <w:lang w:eastAsia="ko-KR"/>
        </w:rPr>
        <w:t>n order for the UE to select an optimal precoder, it needs to know that the transmission power on one direction is lower than the other. Therefore, a UE specific configuration of the power allocation information for different precoder directions would be needed to be supported in the specifications.</w:t>
      </w:r>
    </w:p>
    <w:p w:rsidR="004A360E" w:rsidRPr="00EA7A98" w:rsidRDefault="002C0D28" w:rsidP="004A360E">
      <w:pPr>
        <w:pStyle w:val="Normalwithindent"/>
        <w:spacing w:before="180" w:after="180" w:line="288" w:lineRule="auto"/>
        <w:ind w:firstLine="0"/>
        <w:rPr>
          <w:b/>
          <w:i/>
          <w:lang w:eastAsia="ko-KR"/>
        </w:rPr>
      </w:pPr>
      <w:r>
        <w:rPr>
          <w:b/>
          <w:i/>
          <w:lang w:eastAsia="ko-KR"/>
        </w:rPr>
        <w:t>Proposal</w:t>
      </w:r>
      <w:r w:rsidR="004A360E">
        <w:rPr>
          <w:b/>
          <w:i/>
          <w:lang w:eastAsia="ko-KR"/>
        </w:rPr>
        <w:t xml:space="preserve">: </w:t>
      </w:r>
      <w:r>
        <w:rPr>
          <w:b/>
          <w:i/>
          <w:lang w:eastAsia="ko-KR"/>
        </w:rPr>
        <w:t>Provide specification support to control the inter-cell interference due to vertical steering of the downlink transmissions in FD-MIMO</w:t>
      </w:r>
      <w:r w:rsidR="004A360E">
        <w:rPr>
          <w:b/>
          <w:i/>
          <w:lang w:eastAsia="ko-KR"/>
        </w:rPr>
        <w:t>.</w:t>
      </w:r>
    </w:p>
    <w:p w:rsidR="003D3E2E"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lastRenderedPageBreak/>
        <w:t>Conclusions</w:t>
      </w:r>
    </w:p>
    <w:p w:rsidR="00B12C3B" w:rsidRPr="00B12C3B" w:rsidRDefault="00B12C3B" w:rsidP="00B12C3B">
      <w:pPr>
        <w:pStyle w:val="Normalwithindent"/>
        <w:spacing w:after="0" w:line="288" w:lineRule="auto"/>
        <w:rPr>
          <w:lang w:eastAsia="ko-KR"/>
        </w:rPr>
      </w:pPr>
      <w:r>
        <w:rPr>
          <w:rFonts w:hint="eastAsia"/>
          <w:lang w:eastAsia="ko-KR"/>
        </w:rPr>
        <w:t xml:space="preserve">This contribution discusses </w:t>
      </w:r>
      <w:r w:rsidR="007B6146">
        <w:rPr>
          <w:lang w:eastAsia="ko-KR"/>
        </w:rPr>
        <w:t>how steering transmission signals in the vertical domain is different from conventional MIMO systems in the context of inter-cell interference. In order to address the larger inter-cell interference generated by downlink transmissions in the direction of the horizon, two different approaches are introduced.</w:t>
      </w: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7130BE" w:rsidRDefault="00F50EF1" w:rsidP="00F50EF1">
      <w:pPr>
        <w:pStyle w:val="reference"/>
        <w:rPr>
          <w:sz w:val="20"/>
        </w:rPr>
      </w:pPr>
      <w:r w:rsidRPr="007130BE">
        <w:rPr>
          <w:sz w:val="20"/>
        </w:rPr>
        <w:t>RP-151085</w:t>
      </w:r>
      <w:r w:rsidR="00BE5030" w:rsidRPr="007130BE">
        <w:rPr>
          <w:sz w:val="20"/>
        </w:rPr>
        <w:t xml:space="preserve">, </w:t>
      </w:r>
      <w:r w:rsidRPr="007130BE">
        <w:rPr>
          <w:sz w:val="20"/>
        </w:rPr>
        <w:t>New WID Proposal: Elevation Beamforming/Full-Dimension (FD) MIMO for LTE</w:t>
      </w:r>
      <w:r w:rsidR="00BE5030" w:rsidRPr="007130BE">
        <w:rPr>
          <w:sz w:val="20"/>
        </w:rPr>
        <w:t>, Samsung</w:t>
      </w:r>
      <w:r w:rsidR="00BE5030" w:rsidRPr="007130BE">
        <w:rPr>
          <w:rFonts w:eastAsia="맑은 고딕" w:hint="eastAsia"/>
          <w:sz w:val="20"/>
          <w:lang w:eastAsia="ko-KR"/>
        </w:rPr>
        <w:t>.</w:t>
      </w:r>
    </w:p>
    <w:sectPr w:rsidR="00296E64" w:rsidRPr="007130B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61C" w:rsidRDefault="0035261C">
      <w:r>
        <w:separator/>
      </w:r>
    </w:p>
  </w:endnote>
  <w:endnote w:type="continuationSeparator" w:id="0">
    <w:p w:rsidR="0035261C" w:rsidRDefault="0035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61C" w:rsidRDefault="0035261C">
      <w:r>
        <w:separator/>
      </w:r>
    </w:p>
  </w:footnote>
  <w:footnote w:type="continuationSeparator" w:id="0">
    <w:p w:rsidR="0035261C" w:rsidRDefault="00352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20"/>
  </w:num>
  <w:num w:numId="4">
    <w:abstractNumId w:val="19"/>
  </w:num>
  <w:num w:numId="5">
    <w:abstractNumId w:val="9"/>
  </w:num>
  <w:num w:numId="6">
    <w:abstractNumId w:val="24"/>
  </w:num>
  <w:num w:numId="7">
    <w:abstractNumId w:val="13"/>
  </w:num>
  <w:num w:numId="8">
    <w:abstractNumId w:val="10"/>
  </w:num>
  <w:num w:numId="9">
    <w:abstractNumId w:val="2"/>
  </w:num>
  <w:num w:numId="10">
    <w:abstractNumId w:val="15"/>
  </w:num>
  <w:num w:numId="11">
    <w:abstractNumId w:val="4"/>
  </w:num>
  <w:num w:numId="12">
    <w:abstractNumId w:val="22"/>
  </w:num>
  <w:num w:numId="13">
    <w:abstractNumId w:val="0"/>
  </w:num>
  <w:num w:numId="14">
    <w:abstractNumId w:val="12"/>
  </w:num>
  <w:num w:numId="15">
    <w:abstractNumId w:val="5"/>
  </w:num>
  <w:num w:numId="16">
    <w:abstractNumId w:val="21"/>
  </w:num>
  <w:num w:numId="17">
    <w:abstractNumId w:val="6"/>
  </w:num>
  <w:num w:numId="18">
    <w:abstractNumId w:val="14"/>
  </w:num>
  <w:num w:numId="19">
    <w:abstractNumId w:val="23"/>
  </w:num>
  <w:num w:numId="20">
    <w:abstractNumId w:val="1"/>
  </w:num>
  <w:num w:numId="21">
    <w:abstractNumId w:val="8"/>
  </w:num>
  <w:num w:numId="22">
    <w:abstractNumId w:val="16"/>
  </w:num>
  <w:num w:numId="23">
    <w:abstractNumId w:val="3"/>
  </w:num>
  <w:num w:numId="24">
    <w:abstractNumId w:val="17"/>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1669"/>
    <w:rsid w:val="001F2638"/>
    <w:rsid w:val="001F3815"/>
    <w:rsid w:val="001F3BD8"/>
    <w:rsid w:val="001F4519"/>
    <w:rsid w:val="001F5199"/>
    <w:rsid w:val="001F6F91"/>
    <w:rsid w:val="001F7C2B"/>
    <w:rsid w:val="00202049"/>
    <w:rsid w:val="00202279"/>
    <w:rsid w:val="00202BE0"/>
    <w:rsid w:val="002044FD"/>
    <w:rsid w:val="00205DF1"/>
    <w:rsid w:val="0021177B"/>
    <w:rsid w:val="0021354A"/>
    <w:rsid w:val="00214221"/>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544D"/>
    <w:rsid w:val="00336575"/>
    <w:rsid w:val="00337211"/>
    <w:rsid w:val="00337623"/>
    <w:rsid w:val="0034437D"/>
    <w:rsid w:val="00345DEA"/>
    <w:rsid w:val="003476A1"/>
    <w:rsid w:val="003514CD"/>
    <w:rsid w:val="0035261C"/>
    <w:rsid w:val="00353783"/>
    <w:rsid w:val="00354C75"/>
    <w:rsid w:val="003552C8"/>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E2E"/>
    <w:rsid w:val="003D44EF"/>
    <w:rsid w:val="003D79CD"/>
    <w:rsid w:val="003E079D"/>
    <w:rsid w:val="003E0FEE"/>
    <w:rsid w:val="003E1753"/>
    <w:rsid w:val="003E2779"/>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ED0"/>
    <w:rsid w:val="006D3D85"/>
    <w:rsid w:val="006D60A8"/>
    <w:rsid w:val="006D6D52"/>
    <w:rsid w:val="006D6F16"/>
    <w:rsid w:val="006D716D"/>
    <w:rsid w:val="006D75D9"/>
    <w:rsid w:val="006D7619"/>
    <w:rsid w:val="006E02D0"/>
    <w:rsid w:val="006E1EC6"/>
    <w:rsid w:val="006E5428"/>
    <w:rsid w:val="006E6A76"/>
    <w:rsid w:val="006F199F"/>
    <w:rsid w:val="006F204A"/>
    <w:rsid w:val="006F4BD2"/>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EE5"/>
    <w:rsid w:val="00833F5E"/>
    <w:rsid w:val="00835CD4"/>
    <w:rsid w:val="0083669C"/>
    <w:rsid w:val="008371F9"/>
    <w:rsid w:val="00837E33"/>
    <w:rsid w:val="00840022"/>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47445"/>
    <w:rsid w:val="009502CE"/>
    <w:rsid w:val="00952316"/>
    <w:rsid w:val="00952B7C"/>
    <w:rsid w:val="00954215"/>
    <w:rsid w:val="00954A84"/>
    <w:rsid w:val="009564A8"/>
    <w:rsid w:val="0096225A"/>
    <w:rsid w:val="00967D6D"/>
    <w:rsid w:val="00972D70"/>
    <w:rsid w:val="00975CC7"/>
    <w:rsid w:val="00976F41"/>
    <w:rsid w:val="00977E64"/>
    <w:rsid w:val="00980278"/>
    <w:rsid w:val="0098068D"/>
    <w:rsid w:val="009824CA"/>
    <w:rsid w:val="009836D0"/>
    <w:rsid w:val="00983E39"/>
    <w:rsid w:val="0098598C"/>
    <w:rsid w:val="00985B18"/>
    <w:rsid w:val="00986810"/>
    <w:rsid w:val="00986FF8"/>
    <w:rsid w:val="00987209"/>
    <w:rsid w:val="00990363"/>
    <w:rsid w:val="00990DD9"/>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B1DAE"/>
    <w:rsid w:val="00AB2514"/>
    <w:rsid w:val="00AB265D"/>
    <w:rsid w:val="00AB2CAA"/>
    <w:rsid w:val="00AB465B"/>
    <w:rsid w:val="00AB4EF1"/>
    <w:rsid w:val="00AB51AA"/>
    <w:rsid w:val="00AB6015"/>
    <w:rsid w:val="00AB63F6"/>
    <w:rsid w:val="00AB6A6C"/>
    <w:rsid w:val="00AB6DF8"/>
    <w:rsid w:val="00AC2ABA"/>
    <w:rsid w:val="00AC4104"/>
    <w:rsid w:val="00AC5F5B"/>
    <w:rsid w:val="00AC7214"/>
    <w:rsid w:val="00AD058B"/>
    <w:rsid w:val="00AD0FDB"/>
    <w:rsid w:val="00AD3DB5"/>
    <w:rsid w:val="00AD568E"/>
    <w:rsid w:val="00AD5F6E"/>
    <w:rsid w:val="00AD5F7B"/>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410F3"/>
    <w:rsid w:val="00B42710"/>
    <w:rsid w:val="00B4397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215F"/>
    <w:rsid w:val="00BD33B2"/>
    <w:rsid w:val="00BD4462"/>
    <w:rsid w:val="00BD7DAB"/>
    <w:rsid w:val="00BE1A0A"/>
    <w:rsid w:val="00BE25BC"/>
    <w:rsid w:val="00BE3569"/>
    <w:rsid w:val="00BE389E"/>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2045"/>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DB3"/>
    <w:rsid w:val="00DD0B61"/>
    <w:rsid w:val="00DD1DCF"/>
    <w:rsid w:val="00DD2039"/>
    <w:rsid w:val="00DD2ED7"/>
    <w:rsid w:val="00DD356D"/>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B6CD6-62CB-434C-9A62-EEBA478A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3</Pages>
  <Words>944</Words>
  <Characters>5381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cp:lastModifiedBy>cheolkyu</cp:lastModifiedBy>
  <cp:revision>7</cp:revision>
  <cp:lastPrinted>2012-03-15T10:36:00Z</cp:lastPrinted>
  <dcterms:created xsi:type="dcterms:W3CDTF">2015-08-12T11:25:00Z</dcterms:created>
  <dcterms:modified xsi:type="dcterms:W3CDTF">2015-11-06T06:14:00Z</dcterms:modified>
</cp:coreProperties>
</file>