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42" w:rsidRPr="004F7D4C" w:rsidRDefault="00936F42" w:rsidP="00936F42">
      <w:pPr>
        <w:pStyle w:val="FootnoteText"/>
        <w:tabs>
          <w:tab w:val="left" w:pos="8222"/>
        </w:tabs>
        <w:rPr>
          <w:rFonts w:ascii="Arial" w:eastAsia="Times New Roman" w:hAnsi="Arial" w:cs="Arial"/>
          <w:b/>
          <w:bCs/>
          <w:noProof/>
          <w:szCs w:val="18"/>
          <w:lang w:eastAsia="zh-CN"/>
        </w:rPr>
      </w:pPr>
      <w:bookmarkStart w:id="0" w:name="OLE_LINK1"/>
      <w:bookmarkStart w:id="1" w:name="OLE_LINK2"/>
      <w:bookmarkStart w:id="2" w:name="_GoBack"/>
      <w:bookmarkEnd w:id="2"/>
      <w:r>
        <w:rPr>
          <w:rFonts w:ascii="Arial" w:eastAsia="Times New Roman" w:hAnsi="Arial" w:cs="Arial"/>
          <w:b/>
          <w:bCs/>
          <w:noProof/>
          <w:szCs w:val="18"/>
          <w:lang w:eastAsia="zh-CN"/>
        </w:rPr>
        <w:t>3GPP TSG RAN WG1 Meeting #8</w:t>
      </w:r>
      <w:r w:rsidR="00803233">
        <w:rPr>
          <w:rFonts w:ascii="Arial" w:eastAsia="Times New Roman" w:hAnsi="Arial" w:cs="Arial"/>
          <w:b/>
          <w:bCs/>
          <w:noProof/>
          <w:szCs w:val="18"/>
          <w:lang w:eastAsia="zh-CN"/>
        </w:rPr>
        <w:t>2</w:t>
      </w:r>
      <w:r w:rsidR="00A96636">
        <w:rPr>
          <w:rFonts w:ascii="Arial" w:eastAsia="Times New Roman" w:hAnsi="Arial" w:cs="Arial"/>
          <w:b/>
          <w:bCs/>
          <w:noProof/>
          <w:szCs w:val="18"/>
          <w:lang w:eastAsia="zh-CN"/>
        </w:rPr>
        <w:t>bis</w:t>
      </w:r>
      <w:r>
        <w:rPr>
          <w:rFonts w:ascii="Arial" w:eastAsia="Times New Roman" w:hAnsi="Arial" w:cs="Arial"/>
          <w:b/>
          <w:bCs/>
          <w:noProof/>
          <w:szCs w:val="18"/>
          <w:lang w:eastAsia="zh-CN"/>
        </w:rPr>
        <w:t xml:space="preserve">                                                      </w:t>
      </w:r>
      <w:r w:rsidR="00803233">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R1-1</w:t>
      </w:r>
      <w:r w:rsidR="006453ED">
        <w:rPr>
          <w:rFonts w:ascii="Arial" w:eastAsia="Times New Roman" w:hAnsi="Arial" w:cs="Arial"/>
          <w:b/>
          <w:bCs/>
          <w:noProof/>
          <w:szCs w:val="18"/>
          <w:lang w:eastAsia="zh-CN"/>
        </w:rPr>
        <w:t>5</w:t>
      </w:r>
      <w:r w:rsidR="00907C57">
        <w:rPr>
          <w:rFonts w:ascii="Arial" w:eastAsia="Times New Roman" w:hAnsi="Arial" w:cs="Arial"/>
          <w:b/>
          <w:bCs/>
          <w:noProof/>
          <w:szCs w:val="18"/>
          <w:lang w:eastAsia="zh-CN"/>
        </w:rPr>
        <w:t>6034</w:t>
      </w:r>
    </w:p>
    <w:p w:rsidR="00936F42" w:rsidRPr="00A81A0C" w:rsidRDefault="00A96636" w:rsidP="00936F42">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Malm</w:t>
      </w:r>
      <w:r w:rsidR="00E42FAF" w:rsidRPr="00E42FAF">
        <w:rPr>
          <w:rFonts w:ascii="Arial" w:eastAsia="Times New Roman" w:hAnsi="Arial" w:cs="Arial"/>
          <w:b/>
          <w:bCs/>
          <w:noProof/>
          <w:szCs w:val="18"/>
          <w:lang w:eastAsia="zh-CN"/>
        </w:rPr>
        <w:t>ö</w:t>
      </w:r>
      <w:r w:rsidR="00803233" w:rsidRPr="00803233">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Sweden</w:t>
      </w:r>
      <w:r w:rsidR="00803233" w:rsidRPr="00803233">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5</w:t>
      </w:r>
      <w:r w:rsidR="00803233" w:rsidRPr="00803233">
        <w:rPr>
          <w:rFonts w:ascii="Arial" w:eastAsia="Times New Roman" w:hAnsi="Arial" w:cs="Arial"/>
          <w:b/>
          <w:bCs/>
          <w:noProof/>
          <w:szCs w:val="18"/>
          <w:lang w:eastAsia="zh-CN"/>
        </w:rPr>
        <w:t xml:space="preserve">th – </w:t>
      </w:r>
      <w:r>
        <w:rPr>
          <w:rFonts w:ascii="Arial" w:eastAsia="Times New Roman" w:hAnsi="Arial" w:cs="Arial"/>
          <w:b/>
          <w:bCs/>
          <w:noProof/>
          <w:szCs w:val="18"/>
          <w:lang w:eastAsia="zh-CN"/>
        </w:rPr>
        <w:t>9</w:t>
      </w:r>
      <w:r w:rsidR="00803233" w:rsidRPr="00803233">
        <w:rPr>
          <w:rFonts w:ascii="Arial" w:eastAsia="Times New Roman" w:hAnsi="Arial" w:cs="Arial"/>
          <w:b/>
          <w:bCs/>
          <w:noProof/>
          <w:szCs w:val="18"/>
          <w:lang w:eastAsia="zh-CN"/>
        </w:rPr>
        <w:t xml:space="preserve">th </w:t>
      </w:r>
      <w:r>
        <w:rPr>
          <w:rFonts w:ascii="Arial" w:eastAsia="Times New Roman" w:hAnsi="Arial" w:cs="Arial"/>
          <w:b/>
          <w:bCs/>
          <w:noProof/>
          <w:szCs w:val="18"/>
          <w:lang w:eastAsia="zh-CN"/>
        </w:rPr>
        <w:t>October</w:t>
      </w:r>
      <w:r w:rsidR="00803233" w:rsidRPr="00803233">
        <w:rPr>
          <w:rFonts w:ascii="Arial" w:eastAsia="Times New Roman" w:hAnsi="Arial" w:cs="Arial"/>
          <w:b/>
          <w:bCs/>
          <w:noProof/>
          <w:szCs w:val="18"/>
          <w:lang w:eastAsia="zh-CN"/>
        </w:rPr>
        <w:t xml:space="preserve"> 2015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3" w:name="Title"/>
      <w:bookmarkEnd w:id="3"/>
      <w:r w:rsidRPr="008979AC">
        <w:rPr>
          <w:sz w:val="20"/>
          <w:lang w:val="en-US"/>
        </w:rPr>
        <w:tab/>
      </w:r>
      <w:r w:rsidR="00835A53">
        <w:rPr>
          <w:sz w:val="20"/>
          <w:lang w:val="en-US"/>
        </w:rPr>
        <w:t>O</w:t>
      </w:r>
      <w:r w:rsidR="00B45FF3" w:rsidRPr="00B45FF3">
        <w:rPr>
          <w:sz w:val="20"/>
          <w:lang w:val="en-US"/>
        </w:rPr>
        <w:t>n CW</w:t>
      </w:r>
      <w:r w:rsidR="00E62999">
        <w:rPr>
          <w:sz w:val="20"/>
          <w:lang w:val="en-US"/>
        </w:rPr>
        <w:t>S</w:t>
      </w:r>
      <w:r w:rsidR="00B45FF3" w:rsidRPr="00B45FF3">
        <w:rPr>
          <w:sz w:val="20"/>
          <w:lang w:val="en-US"/>
        </w:rPr>
        <w:t xml:space="preserve"> adjustment based on HARQ-ACK feedback</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803233">
        <w:rPr>
          <w:sz w:val="20"/>
          <w:lang w:val="en-US"/>
        </w:rPr>
        <w:t>7</w:t>
      </w:r>
      <w:r w:rsidR="00936F42">
        <w:rPr>
          <w:sz w:val="20"/>
          <w:lang w:val="en-US"/>
        </w:rPr>
        <w:t>.</w:t>
      </w:r>
      <w:r w:rsidR="00A72E8A">
        <w:rPr>
          <w:sz w:val="20"/>
          <w:lang w:val="en-US"/>
        </w:rPr>
        <w:t>2</w:t>
      </w:r>
      <w:r w:rsidR="00A96636">
        <w:rPr>
          <w:sz w:val="20"/>
          <w:lang w:val="en-US"/>
        </w:rPr>
        <w:t>.</w:t>
      </w:r>
      <w:r w:rsidR="00A72E8A">
        <w:rPr>
          <w:sz w:val="20"/>
          <w:lang w:val="en-US"/>
        </w:rPr>
        <w:t>3</w:t>
      </w:r>
      <w:r w:rsidR="00A96636">
        <w:rPr>
          <w:sz w:val="20"/>
          <w:lang w:val="en-US"/>
        </w:rPr>
        <w:t>.</w:t>
      </w:r>
      <w:r w:rsidR="009B1873">
        <w:rPr>
          <w:sz w:val="20"/>
          <w:lang w:val="en-US"/>
        </w:rPr>
        <w:t>1</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A312A6" w:rsidRDefault="00A312A6" w:rsidP="00BA1D14">
      <w:pPr>
        <w:jc w:val="both"/>
        <w:rPr>
          <w:rFonts w:ascii="Times New Roman" w:hAnsi="Times New Roman" w:cs="Times New Roman"/>
          <w:iCs/>
        </w:rPr>
      </w:pPr>
      <w:r>
        <w:rPr>
          <w:rFonts w:ascii="Times New Roman" w:hAnsi="Times New Roman" w:cs="Times New Roman"/>
          <w:iCs/>
        </w:rPr>
        <w:t>At RAN1#82, it has been agreed that f</w:t>
      </w:r>
      <w:r w:rsidRPr="00A312A6">
        <w:rPr>
          <w:rFonts w:ascii="Times New Roman" w:hAnsi="Times New Roman" w:cs="Times New Roman"/>
          <w:iCs/>
        </w:rPr>
        <w:t xml:space="preserve">or LBT Category 4 operation for PDSCH, the </w:t>
      </w:r>
      <w:r>
        <w:rPr>
          <w:rFonts w:ascii="Times New Roman" w:hAnsi="Times New Roman" w:cs="Times New Roman"/>
          <w:iCs/>
        </w:rPr>
        <w:t xml:space="preserve">adjustment of </w:t>
      </w:r>
      <w:r w:rsidRPr="00A312A6">
        <w:rPr>
          <w:rFonts w:ascii="Times New Roman" w:hAnsi="Times New Roman" w:cs="Times New Roman"/>
          <w:iCs/>
        </w:rPr>
        <w:t>CWS (contention window size) based on  HARQ ACK/NACK feedback</w:t>
      </w:r>
      <w:r>
        <w:rPr>
          <w:rFonts w:ascii="Times New Roman" w:hAnsi="Times New Roman" w:cs="Times New Roman"/>
          <w:iCs/>
        </w:rPr>
        <w:t xml:space="preserve"> is an option that should be studied further </w:t>
      </w:r>
      <w:r>
        <w:rPr>
          <w:rFonts w:ascii="Times New Roman" w:hAnsi="Times New Roman" w:cs="Times New Roman"/>
          <w:iCs/>
        </w:rPr>
        <w:fldChar w:fldCharType="begin"/>
      </w:r>
      <w:r>
        <w:rPr>
          <w:rFonts w:ascii="Times New Roman" w:hAnsi="Times New Roman" w:cs="Times New Roman"/>
          <w:iCs/>
        </w:rPr>
        <w:instrText xml:space="preserve"> REF _Ref426552451 \r \h </w:instrText>
      </w:r>
      <w:r>
        <w:rPr>
          <w:rFonts w:ascii="Times New Roman" w:hAnsi="Times New Roman" w:cs="Times New Roman"/>
          <w:iCs/>
        </w:rPr>
      </w:r>
      <w:r>
        <w:rPr>
          <w:rFonts w:ascii="Times New Roman" w:hAnsi="Times New Roman" w:cs="Times New Roman"/>
          <w:iCs/>
        </w:rPr>
        <w:fldChar w:fldCharType="separate"/>
      </w:r>
      <w:r>
        <w:rPr>
          <w:rFonts w:ascii="Times New Roman" w:hAnsi="Times New Roman" w:cs="Times New Roman"/>
          <w:iCs/>
        </w:rPr>
        <w:t>[1]</w:t>
      </w:r>
      <w:r>
        <w:rPr>
          <w:rFonts w:ascii="Times New Roman" w:hAnsi="Times New Roman" w:cs="Times New Roman"/>
          <w:iCs/>
        </w:rPr>
        <w:fldChar w:fldCharType="end"/>
      </w:r>
      <w:r>
        <w:rPr>
          <w:rFonts w:ascii="Times New Roman" w:hAnsi="Times New Roman" w:cs="Times New Roman"/>
          <w:iCs/>
        </w:rPr>
        <w:t xml:space="preserve">. During a subsequent email discussion, it was further agreed that </w:t>
      </w:r>
      <w:r>
        <w:rPr>
          <w:rFonts w:ascii="Times New Roman" w:hAnsi="Times New Roman" w:cs="Times New Roman"/>
          <w:iCs/>
        </w:rPr>
        <w:fldChar w:fldCharType="begin"/>
      </w:r>
      <w:r>
        <w:rPr>
          <w:rFonts w:ascii="Times New Roman" w:hAnsi="Times New Roman" w:cs="Times New Roman"/>
          <w:iCs/>
        </w:rPr>
        <w:instrText xml:space="preserve"> REF _Ref430356461 \r \h </w:instrText>
      </w:r>
      <w:r>
        <w:rPr>
          <w:rFonts w:ascii="Times New Roman" w:hAnsi="Times New Roman" w:cs="Times New Roman"/>
          <w:iCs/>
        </w:rPr>
      </w:r>
      <w:r>
        <w:rPr>
          <w:rFonts w:ascii="Times New Roman" w:hAnsi="Times New Roman" w:cs="Times New Roman"/>
          <w:iCs/>
        </w:rPr>
        <w:fldChar w:fldCharType="separate"/>
      </w:r>
      <w:r>
        <w:rPr>
          <w:rFonts w:ascii="Times New Roman" w:hAnsi="Times New Roman" w:cs="Times New Roman"/>
          <w:iCs/>
        </w:rPr>
        <w:t>[2]</w:t>
      </w:r>
      <w:r>
        <w:rPr>
          <w:rFonts w:ascii="Times New Roman" w:hAnsi="Times New Roman" w:cs="Times New Roman"/>
          <w:iCs/>
        </w:rPr>
        <w:fldChar w:fldCharType="end"/>
      </w:r>
      <w:r>
        <w:rPr>
          <w:rFonts w:ascii="Times New Roman" w:hAnsi="Times New Roman" w:cs="Times New Roman"/>
          <w:iCs/>
        </w:rPr>
        <w:t>:</w:t>
      </w:r>
    </w:p>
    <w:p w:rsidR="00BA1D14" w:rsidRPr="00BA1D14" w:rsidRDefault="00BA1D14" w:rsidP="00646062">
      <w:pPr>
        <w:spacing w:line="240" w:lineRule="auto"/>
        <w:ind w:left="720"/>
        <w:rPr>
          <w:rFonts w:ascii="Times New Roman" w:hAnsi="Times New Roman" w:cs="Times New Roman"/>
          <w:iCs/>
        </w:rPr>
      </w:pPr>
      <w:r w:rsidRPr="00BA1D14">
        <w:rPr>
          <w:rFonts w:ascii="Times New Roman" w:hAnsi="Times New Roman" w:cs="Times New Roman"/>
          <w:iCs/>
        </w:rPr>
        <w:t>For CWS adjustment based on HARQ-ACKs, the considered set of HARQ-ACK feedback values is defined as the following:</w:t>
      </w:r>
    </w:p>
    <w:p w:rsidR="00BA1D14" w:rsidRPr="00BA1D14" w:rsidRDefault="00BA1D14" w:rsidP="00646062">
      <w:pPr>
        <w:spacing w:line="240" w:lineRule="auto"/>
        <w:ind w:left="720"/>
        <w:rPr>
          <w:rFonts w:ascii="Times New Roman" w:hAnsi="Times New Roman" w:cs="Times New Roman"/>
          <w:iCs/>
        </w:rPr>
      </w:pPr>
      <w:r w:rsidRPr="00D806F1">
        <w:rPr>
          <w:rFonts w:ascii="Times New Roman" w:hAnsi="Times New Roman" w:cs="Times New Roman"/>
          <w:iCs/>
          <w:u w:val="single"/>
        </w:rPr>
        <w:t>HARQ-ACK values candidate set</w:t>
      </w:r>
      <w:r w:rsidRPr="00BA1D14">
        <w:rPr>
          <w:rFonts w:ascii="Times New Roman" w:hAnsi="Times New Roman" w:cs="Times New Roman"/>
          <w:iCs/>
        </w:rPr>
        <w:t>: The set of HARQ-ACK feedback values considered for adapting the contention window size correspond to the HARQ-ACKs that are decoded and available at the time when the contention window size (CWS) is determined.</w:t>
      </w:r>
    </w:p>
    <w:p w:rsidR="00BA1D14" w:rsidRPr="00BA1D14" w:rsidRDefault="00BA1D14" w:rsidP="00646062">
      <w:pPr>
        <w:spacing w:line="240" w:lineRule="auto"/>
        <w:ind w:left="720"/>
        <w:rPr>
          <w:rFonts w:ascii="Times New Roman" w:hAnsi="Times New Roman" w:cs="Times New Roman"/>
          <w:iCs/>
        </w:rPr>
      </w:pPr>
      <w:r w:rsidRPr="00BA1D14">
        <w:rPr>
          <w:rFonts w:ascii="Times New Roman" w:hAnsi="Times New Roman" w:cs="Times New Roman"/>
          <w:iCs/>
        </w:rPr>
        <w:t>The following options are considered for adapting the CWS based on the set of considered HARQ-ACK feedback values:</w:t>
      </w:r>
    </w:p>
    <w:p w:rsidR="00646062" w:rsidRDefault="00BA1D14" w:rsidP="00646062">
      <w:pPr>
        <w:pStyle w:val="ListParagraph"/>
        <w:numPr>
          <w:ilvl w:val="0"/>
          <w:numId w:val="32"/>
        </w:numPr>
        <w:spacing w:line="240" w:lineRule="auto"/>
        <w:rPr>
          <w:rFonts w:ascii="Times New Roman" w:hAnsi="Times New Roman" w:cs="Times New Roman"/>
          <w:iCs/>
        </w:rPr>
      </w:pPr>
      <w:r w:rsidRPr="00646062">
        <w:rPr>
          <w:rFonts w:ascii="Times New Roman" w:hAnsi="Times New Roman" w:cs="Times New Roman"/>
          <w:iCs/>
        </w:rPr>
        <w:t>Option 1: The CWS is increased if all of the considered HARQ-ACK feedback values corresponding to a single subframe (e.g. the latest DL subframe or the first DL subframe of the latest DL transmission burst) are NACK. Otherwise, the CWS is reset to the minimum value.</w:t>
      </w:r>
    </w:p>
    <w:p w:rsidR="00646062" w:rsidRDefault="00BA1D14" w:rsidP="00646062">
      <w:pPr>
        <w:pStyle w:val="ListParagraph"/>
        <w:numPr>
          <w:ilvl w:val="0"/>
          <w:numId w:val="32"/>
        </w:numPr>
        <w:spacing w:line="240" w:lineRule="auto"/>
        <w:rPr>
          <w:rFonts w:ascii="Times New Roman" w:hAnsi="Times New Roman" w:cs="Times New Roman"/>
          <w:iCs/>
        </w:rPr>
      </w:pPr>
      <w:r w:rsidRPr="00646062">
        <w:rPr>
          <w:rFonts w:ascii="Times New Roman" w:hAnsi="Times New Roman" w:cs="Times New Roman"/>
          <w:iCs/>
        </w:rPr>
        <w:t>Option 2: The CWS in increased if at least one of the considered HARQ-ACK feedback values corresponding to a single subframe (e.g. the latest DL subframe or the first DL subframe of the latest DL transmission burst) is NACK. Otherwise, the CWS is reset to the minimum value.</w:t>
      </w:r>
    </w:p>
    <w:p w:rsidR="00BA1D14" w:rsidRPr="00646062" w:rsidRDefault="00BA1D14" w:rsidP="00646062">
      <w:pPr>
        <w:pStyle w:val="ListParagraph"/>
        <w:numPr>
          <w:ilvl w:val="0"/>
          <w:numId w:val="32"/>
        </w:numPr>
        <w:spacing w:line="240" w:lineRule="auto"/>
        <w:rPr>
          <w:rFonts w:ascii="Times New Roman" w:hAnsi="Times New Roman" w:cs="Times New Roman"/>
          <w:iCs/>
        </w:rPr>
      </w:pPr>
      <w:r w:rsidRPr="00646062">
        <w:rPr>
          <w:rFonts w:ascii="Times New Roman" w:hAnsi="Times New Roman" w:cs="Times New Roman"/>
          <w:iCs/>
        </w:rPr>
        <w:t xml:space="preserve">Option 3: The CWS is increased if at least Z% of the HARQ-ACK feedback values within a predefined window </w:t>
      </w:r>
      <w:proofErr w:type="gramStart"/>
      <w:r w:rsidRPr="00646062">
        <w:rPr>
          <w:rFonts w:ascii="Times New Roman" w:hAnsi="Times New Roman" w:cs="Times New Roman"/>
          <w:iCs/>
        </w:rPr>
        <w:t>are</w:t>
      </w:r>
      <w:proofErr w:type="gramEnd"/>
      <w:r w:rsidRPr="00646062">
        <w:rPr>
          <w:rFonts w:ascii="Times New Roman" w:hAnsi="Times New Roman" w:cs="Times New Roman"/>
          <w:iCs/>
        </w:rPr>
        <w:t xml:space="preserve"> NACK. Otherwise, the CWS is reset to the minimum value.</w:t>
      </w:r>
      <w:r w:rsidR="00D806F1" w:rsidRPr="00646062">
        <w:rPr>
          <w:rFonts w:ascii="Times New Roman" w:hAnsi="Times New Roman" w:cs="Times New Roman"/>
          <w:iCs/>
        </w:rPr>
        <w:br/>
      </w:r>
      <w:r w:rsidRPr="00646062">
        <w:rPr>
          <w:rFonts w:ascii="Times New Roman" w:hAnsi="Times New Roman" w:cs="Times New Roman"/>
          <w:iCs/>
        </w:rPr>
        <w:t>–</w:t>
      </w:r>
      <w:r w:rsidRPr="00646062">
        <w:rPr>
          <w:rFonts w:ascii="Times New Roman" w:hAnsi="Times New Roman" w:cs="Times New Roman"/>
          <w:iCs/>
        </w:rPr>
        <w:tab/>
        <w:t>FFS on timing and size of the window</w:t>
      </w:r>
    </w:p>
    <w:p w:rsidR="00BA1D14" w:rsidRPr="00BA1D14" w:rsidRDefault="00BA1D14" w:rsidP="00646062">
      <w:pPr>
        <w:spacing w:line="240" w:lineRule="auto"/>
        <w:ind w:left="540"/>
        <w:rPr>
          <w:rFonts w:ascii="Times New Roman" w:hAnsi="Times New Roman" w:cs="Times New Roman"/>
          <w:iCs/>
        </w:rPr>
      </w:pPr>
      <w:r w:rsidRPr="00BA1D14">
        <w:rPr>
          <w:rFonts w:ascii="Times New Roman" w:hAnsi="Times New Roman" w:cs="Times New Roman"/>
          <w:iCs/>
        </w:rPr>
        <w:t xml:space="preserve">In addition, the CWS is reset to the minimum value if at least one of the following conditions </w:t>
      </w:r>
      <w:proofErr w:type="gramStart"/>
      <w:r w:rsidRPr="00BA1D14">
        <w:rPr>
          <w:rFonts w:ascii="Times New Roman" w:hAnsi="Times New Roman" w:cs="Times New Roman"/>
          <w:iCs/>
        </w:rPr>
        <w:t>are</w:t>
      </w:r>
      <w:proofErr w:type="gramEnd"/>
      <w:r w:rsidRPr="00BA1D14">
        <w:rPr>
          <w:rFonts w:ascii="Times New Roman" w:hAnsi="Times New Roman" w:cs="Times New Roman"/>
          <w:iCs/>
        </w:rPr>
        <w:t xml:space="preserve"> met:</w:t>
      </w:r>
    </w:p>
    <w:p w:rsidR="00D806F1" w:rsidRPr="00D806F1" w:rsidRDefault="00BA1D14" w:rsidP="00646062">
      <w:pPr>
        <w:pStyle w:val="ListParagraph"/>
        <w:numPr>
          <w:ilvl w:val="0"/>
          <w:numId w:val="30"/>
        </w:numPr>
        <w:spacing w:line="240" w:lineRule="auto"/>
        <w:ind w:left="810" w:hanging="270"/>
        <w:rPr>
          <w:rFonts w:ascii="Times New Roman" w:hAnsi="Times New Roman" w:cs="Times New Roman"/>
          <w:iCs/>
        </w:rPr>
      </w:pPr>
      <w:r w:rsidRPr="00D806F1">
        <w:rPr>
          <w:rFonts w:ascii="Times New Roman" w:hAnsi="Times New Roman" w:cs="Times New Roman"/>
          <w:iCs/>
        </w:rPr>
        <w:t xml:space="preserve">Alt 1: if the maximum CWS is used for K consecutive </w:t>
      </w:r>
      <w:proofErr w:type="spellStart"/>
      <w:r w:rsidRPr="00D806F1">
        <w:rPr>
          <w:rFonts w:ascii="Times New Roman" w:hAnsi="Times New Roman" w:cs="Times New Roman"/>
          <w:iCs/>
        </w:rPr>
        <w:t>eCCA</w:t>
      </w:r>
      <w:proofErr w:type="spellEnd"/>
      <w:r w:rsidRPr="00D806F1">
        <w:rPr>
          <w:rFonts w:ascii="Times New Roman" w:hAnsi="Times New Roman" w:cs="Times New Roman"/>
          <w:iCs/>
        </w:rPr>
        <w:t xml:space="preserve"> for transmission e.g. K=1 or</w:t>
      </w:r>
      <w:r w:rsidR="00D806F1" w:rsidRPr="00D806F1">
        <w:rPr>
          <w:rFonts w:ascii="Times New Roman" w:hAnsi="Times New Roman" w:cs="Times New Roman"/>
          <w:iCs/>
        </w:rPr>
        <w:t xml:space="preserve"> </w:t>
      </w:r>
      <w:r w:rsidRPr="00D806F1">
        <w:rPr>
          <w:rFonts w:ascii="Times New Roman" w:hAnsi="Times New Roman" w:cs="Times New Roman"/>
          <w:iCs/>
        </w:rPr>
        <w:t>2</w:t>
      </w:r>
      <w:r w:rsidR="00D806F1" w:rsidRPr="00D806F1">
        <w:rPr>
          <w:rFonts w:ascii="Times New Roman" w:hAnsi="Times New Roman" w:cs="Times New Roman"/>
          <w:iCs/>
        </w:rPr>
        <w:t xml:space="preserve"> o</w:t>
      </w:r>
      <w:r w:rsidRPr="00D806F1">
        <w:rPr>
          <w:rFonts w:ascii="Times New Roman" w:hAnsi="Times New Roman" w:cs="Times New Roman"/>
          <w:iCs/>
        </w:rPr>
        <w:t>r 3. FFS on K</w:t>
      </w:r>
    </w:p>
    <w:p w:rsidR="00BA1D14" w:rsidRPr="00D806F1" w:rsidRDefault="00BA1D14" w:rsidP="00646062">
      <w:pPr>
        <w:pStyle w:val="ListParagraph"/>
        <w:numPr>
          <w:ilvl w:val="0"/>
          <w:numId w:val="29"/>
        </w:numPr>
        <w:tabs>
          <w:tab w:val="left" w:pos="270"/>
        </w:tabs>
        <w:spacing w:line="240" w:lineRule="auto"/>
        <w:ind w:left="540" w:firstLine="0"/>
        <w:rPr>
          <w:rFonts w:ascii="Times New Roman" w:hAnsi="Times New Roman" w:cs="Times New Roman"/>
          <w:iCs/>
        </w:rPr>
      </w:pPr>
      <w:r w:rsidRPr="00D806F1">
        <w:rPr>
          <w:rFonts w:ascii="Times New Roman" w:hAnsi="Times New Roman" w:cs="Times New Roman"/>
          <w:iCs/>
        </w:rPr>
        <w:t>Alt 2: if there has been no DL transmis</w:t>
      </w:r>
      <w:r w:rsidR="00646062">
        <w:rPr>
          <w:rFonts w:ascii="Times New Roman" w:hAnsi="Times New Roman" w:cs="Times New Roman"/>
          <w:iCs/>
        </w:rPr>
        <w:t xml:space="preserve">sion by the eNB for a duration </w:t>
      </w:r>
      <w:r w:rsidRPr="00D806F1">
        <w:rPr>
          <w:rFonts w:ascii="Times New Roman" w:hAnsi="Times New Roman" w:cs="Times New Roman"/>
          <w:iCs/>
        </w:rPr>
        <w:t>of at least T. FFS on T</w:t>
      </w:r>
      <w:proofErr w:type="gramStart"/>
      <w:r w:rsidRPr="00D806F1">
        <w:rPr>
          <w:rFonts w:ascii="Times New Roman" w:hAnsi="Times New Roman" w:cs="Times New Roman"/>
          <w:iCs/>
        </w:rPr>
        <w:t>.</w:t>
      </w:r>
      <w:proofErr w:type="gramEnd"/>
      <w:r w:rsidR="00D806F1" w:rsidRPr="00D806F1">
        <w:rPr>
          <w:rFonts w:ascii="Times New Roman" w:hAnsi="Times New Roman" w:cs="Times New Roman"/>
          <w:iCs/>
        </w:rPr>
        <w:br/>
      </w:r>
      <w:r w:rsidRPr="00D806F1">
        <w:rPr>
          <w:rFonts w:ascii="Times New Roman" w:hAnsi="Times New Roman" w:cs="Times New Roman"/>
          <w:iCs/>
        </w:rPr>
        <w:t>•</w:t>
      </w:r>
      <w:r w:rsidRPr="00D806F1">
        <w:rPr>
          <w:rFonts w:ascii="Times New Roman" w:hAnsi="Times New Roman" w:cs="Times New Roman"/>
          <w:iCs/>
        </w:rPr>
        <w:tab/>
        <w:t>FFS on other alternatives</w:t>
      </w:r>
      <w:r w:rsidR="007D5A64" w:rsidRPr="00D806F1">
        <w:rPr>
          <w:rFonts w:ascii="Times New Roman" w:hAnsi="Times New Roman" w:cs="Times New Roman"/>
          <w:iCs/>
        </w:rPr>
        <w:t>.</w:t>
      </w:r>
    </w:p>
    <w:p w:rsidR="00030673" w:rsidRPr="00B04133" w:rsidRDefault="00030673" w:rsidP="00BA1D14">
      <w:pPr>
        <w:jc w:val="both"/>
        <w:rPr>
          <w:rFonts w:ascii="Times New Roman" w:hAnsi="Times New Roman" w:cs="Times New Roman"/>
        </w:rPr>
      </w:pPr>
      <w:r w:rsidRPr="00B04133">
        <w:rPr>
          <w:rFonts w:ascii="Times New Roman" w:hAnsi="Times New Roman" w:cs="Times New Roman"/>
          <w:iCs/>
        </w:rPr>
        <w:t xml:space="preserve">In this contribution, </w:t>
      </w:r>
      <w:r w:rsidR="00063E53">
        <w:rPr>
          <w:rFonts w:ascii="Times New Roman" w:hAnsi="Times New Roman" w:cs="Times New Roman"/>
          <w:iCs/>
        </w:rPr>
        <w:t>we</w:t>
      </w:r>
      <w:r w:rsidRPr="00B04133">
        <w:rPr>
          <w:rFonts w:ascii="Times New Roman" w:hAnsi="Times New Roman" w:cs="Times New Roman"/>
          <w:iCs/>
        </w:rPr>
        <w:t xml:space="preserve"> </w:t>
      </w:r>
      <w:r w:rsidR="003860CF">
        <w:rPr>
          <w:rFonts w:ascii="Times New Roman" w:hAnsi="Times New Roman" w:cs="Times New Roman"/>
          <w:iCs/>
        </w:rPr>
        <w:t>provide our view</w:t>
      </w:r>
      <w:r w:rsidR="0026481F">
        <w:rPr>
          <w:rFonts w:ascii="Times New Roman" w:hAnsi="Times New Roman" w:cs="Times New Roman"/>
          <w:iCs/>
        </w:rPr>
        <w:t>s</w:t>
      </w:r>
      <w:r w:rsidR="003860CF">
        <w:rPr>
          <w:rFonts w:ascii="Times New Roman" w:hAnsi="Times New Roman" w:cs="Times New Roman"/>
          <w:iCs/>
        </w:rPr>
        <w:t xml:space="preserve"> </w:t>
      </w:r>
      <w:r w:rsidR="0026481F">
        <w:rPr>
          <w:rFonts w:ascii="Times New Roman" w:hAnsi="Times New Roman" w:cs="Times New Roman"/>
          <w:iCs/>
        </w:rPr>
        <w:t xml:space="preserve">on </w:t>
      </w:r>
      <w:r w:rsidR="00A312A6">
        <w:rPr>
          <w:rFonts w:ascii="Times New Roman" w:hAnsi="Times New Roman" w:cs="Times New Roman"/>
          <w:iCs/>
        </w:rPr>
        <w:t>the design of CWS adaptation for PDSCH based on HARQ-ACK feedback</w:t>
      </w:r>
      <w:r w:rsidR="00A66F08">
        <w:rPr>
          <w:rFonts w:ascii="Times New Roman" w:hAnsi="Times New Roman" w:cs="Times New Roman"/>
        </w:rPr>
        <w:t>.</w:t>
      </w:r>
    </w:p>
    <w:p w:rsidR="00407690" w:rsidRDefault="00407690" w:rsidP="001572E9">
      <w:pPr>
        <w:pStyle w:val="Heading1"/>
      </w:pPr>
      <w:r>
        <w:t>Discussion</w:t>
      </w:r>
    </w:p>
    <w:p w:rsidR="001572E9" w:rsidRDefault="00BA1D14" w:rsidP="00407690">
      <w:pPr>
        <w:pStyle w:val="Heading2"/>
      </w:pPr>
      <w:r>
        <w:t>CW</w:t>
      </w:r>
      <w:r w:rsidR="00E62999">
        <w:t>S</w:t>
      </w:r>
      <w:r>
        <w:t xml:space="preserve"> adaptation in IEEE 802.11</w:t>
      </w:r>
    </w:p>
    <w:p w:rsidR="000A5553" w:rsidRDefault="001D5975" w:rsidP="00196F1A">
      <w:pPr>
        <w:pStyle w:val="BodyText"/>
      </w:pPr>
      <w:r>
        <w:t xml:space="preserve">In the 802.11 EDCA mechanism, </w:t>
      </w:r>
      <w:r w:rsidR="00196F1A">
        <w:t xml:space="preserve">each access class (AC) maintains its own contention window </w:t>
      </w:r>
      <w:proofErr w:type="gramStart"/>
      <w:r w:rsidR="00196F1A">
        <w:t>CW[</w:t>
      </w:r>
      <w:proofErr w:type="gramEnd"/>
      <w:r w:rsidR="00196F1A">
        <w:t xml:space="preserve">AC], which shall be initialized to the value of the parameter CWmin[AC]. Once a TXOP for a </w:t>
      </w:r>
      <w:r w:rsidR="00196F1A">
        <w:lastRenderedPageBreak/>
        <w:t xml:space="preserve">particular AC is initiated, the corresponding </w:t>
      </w:r>
      <w:proofErr w:type="gramStart"/>
      <w:r w:rsidR="00196F1A">
        <w:t>CW[</w:t>
      </w:r>
      <w:proofErr w:type="gramEnd"/>
      <w:r w:rsidR="00196F1A">
        <w:t xml:space="preserve">AC] is </w:t>
      </w:r>
      <w:r w:rsidR="00442E60">
        <w:t xml:space="preserve">doubled </w:t>
      </w:r>
      <w:r w:rsidR="00196F1A">
        <w:t xml:space="preserve">in the event of transmission failure of an initial or non-initial frame by the TXOP holder, as long as the retransmission limit or maximum CW limit has not been reached. The </w:t>
      </w:r>
      <w:proofErr w:type="gramStart"/>
      <w:r w:rsidR="00196F1A">
        <w:t>CW[</w:t>
      </w:r>
      <w:proofErr w:type="gramEnd"/>
      <w:r w:rsidR="00196F1A">
        <w:t xml:space="preserve">AC] is reset to </w:t>
      </w:r>
      <w:r w:rsidR="00442E60">
        <w:t>CWmin[AC] upon the reception of an ACK when individual ACKs are requested, or if the retransmission limit for a particular frame has been reached.</w:t>
      </w:r>
      <w:r w:rsidR="00196F1A">
        <w:t xml:space="preserve">  </w:t>
      </w:r>
    </w:p>
    <w:p w:rsidR="001D5975" w:rsidRPr="00646062" w:rsidRDefault="00196F1A" w:rsidP="00646062">
      <w:pPr>
        <w:pStyle w:val="BodyText"/>
      </w:pPr>
      <w:r>
        <w:t>In order to reduce control overhead, the Block A</w:t>
      </w:r>
      <w:r w:rsidR="008D27B0">
        <w:t>CK</w:t>
      </w:r>
      <w:r>
        <w:t xml:space="preserve"> mechanism allows the transmission of a single frame containing a consolidated set of ACKs in response to multiple data frames</w:t>
      </w:r>
      <w:r w:rsidR="0000182D">
        <w:t xml:space="preserve">, as shown in </w:t>
      </w:r>
      <w:r w:rsidR="0000182D">
        <w:fldChar w:fldCharType="begin"/>
      </w:r>
      <w:r w:rsidR="0000182D">
        <w:instrText xml:space="preserve"> REF _Ref430609869 \h </w:instrText>
      </w:r>
      <w:r w:rsidR="0000182D">
        <w:fldChar w:fldCharType="separate"/>
      </w:r>
      <w:r w:rsidR="0000182D">
        <w:t xml:space="preserve">Figure </w:t>
      </w:r>
      <w:r w:rsidR="0000182D">
        <w:rPr>
          <w:noProof/>
        </w:rPr>
        <w:t>1</w:t>
      </w:r>
      <w:r w:rsidR="0000182D">
        <w:fldChar w:fldCharType="end"/>
      </w:r>
      <w:r>
        <w:t>.</w:t>
      </w:r>
      <w:r w:rsidR="003129DF">
        <w:t xml:space="preserve"> The recipient may send the Block A</w:t>
      </w:r>
      <w:r w:rsidR="008D27B0">
        <w:t>CK</w:t>
      </w:r>
      <w:r w:rsidR="003129DF">
        <w:t xml:space="preserve"> either immediately or after some delay. The sender’s CW is not doubled as long as the Block</w:t>
      </w:r>
      <w:r w:rsidR="008D27B0">
        <w:t xml:space="preserve"> </w:t>
      </w:r>
      <w:r w:rsidR="003129DF">
        <w:t>ACK frame is received successfully by the sender, even if the data blocks are not received successfully by the recipient, i.e., even if the B</w:t>
      </w:r>
      <w:r w:rsidR="008D27B0">
        <w:t>lock ACK</w:t>
      </w:r>
      <w:r w:rsidR="003129DF">
        <w:t xml:space="preserve"> contains NACKs. </w:t>
      </w:r>
    </w:p>
    <w:p w:rsidR="001D5975" w:rsidRDefault="001D5975" w:rsidP="00BA1D14">
      <w:pPr>
        <w:pStyle w:val="BodyText"/>
        <w:ind w:left="720"/>
        <w:rPr>
          <w:b/>
        </w:rPr>
      </w:pPr>
    </w:p>
    <w:p w:rsidR="001D5975" w:rsidRDefault="001D5975" w:rsidP="00646062">
      <w:pPr>
        <w:pStyle w:val="BodyText"/>
        <w:keepNext/>
        <w:ind w:left="720"/>
        <w:jc w:val="center"/>
      </w:pPr>
      <w:r w:rsidRPr="001D5975">
        <w:rPr>
          <w:noProof/>
          <w:lang w:val="en-US" w:eastAsia="en-US"/>
        </w:rPr>
        <w:drawing>
          <wp:inline distT="0" distB="0" distL="0" distR="0" wp14:anchorId="510ED814" wp14:editId="41845BF8">
            <wp:extent cx="3162300" cy="18546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161569" cy="1854253"/>
                    </a:xfrm>
                    <a:prstGeom prst="rect">
                      <a:avLst/>
                    </a:prstGeom>
                  </pic:spPr>
                </pic:pic>
              </a:graphicData>
            </a:graphic>
          </wp:inline>
        </w:drawing>
      </w:r>
    </w:p>
    <w:p w:rsidR="001D5975" w:rsidRPr="00BA1D14" w:rsidRDefault="001D5975" w:rsidP="00646062">
      <w:pPr>
        <w:pStyle w:val="Caption"/>
        <w:jc w:val="center"/>
        <w:rPr>
          <w:b w:val="0"/>
        </w:rPr>
      </w:pPr>
      <w:bookmarkStart w:id="5" w:name="_Ref430609869"/>
      <w:r>
        <w:t xml:space="preserve">Figure </w:t>
      </w:r>
      <w:r>
        <w:fldChar w:fldCharType="begin"/>
      </w:r>
      <w:r>
        <w:instrText xml:space="preserve"> SEQ Figure \* ARABIC </w:instrText>
      </w:r>
      <w:r>
        <w:fldChar w:fldCharType="separate"/>
      </w:r>
      <w:r w:rsidR="00027221">
        <w:rPr>
          <w:noProof/>
        </w:rPr>
        <w:t>1</w:t>
      </w:r>
      <w:r>
        <w:fldChar w:fldCharType="end"/>
      </w:r>
      <w:bookmarkEnd w:id="5"/>
      <w:r>
        <w:t>: Block acknowledgement mechanism in 802.11n.</w:t>
      </w:r>
    </w:p>
    <w:p w:rsidR="00646062" w:rsidRDefault="006F4423" w:rsidP="00744F5A">
      <w:pPr>
        <w:pStyle w:val="Heading2"/>
      </w:pPr>
      <w:r>
        <w:t xml:space="preserve">CWS </w:t>
      </w:r>
      <w:r w:rsidR="005F6E99">
        <w:t>adaptation for LAA</w:t>
      </w:r>
    </w:p>
    <w:p w:rsidR="006C7CF7" w:rsidRDefault="006C7CF7" w:rsidP="00320A47">
      <w:pPr>
        <w:pStyle w:val="Heading3"/>
      </w:pPr>
      <w:r>
        <w:t>Option 1 vs Option 2</w:t>
      </w:r>
    </w:p>
    <w:p w:rsidR="00C10D78" w:rsidRDefault="006F4423" w:rsidP="00B11D8B">
      <w:pPr>
        <w:rPr>
          <w:rFonts w:ascii="Times New Roman" w:hAnsi="Times New Roman" w:cs="Times New Roman"/>
          <w:lang w:val="en-GB" w:eastAsia="zh-CN"/>
        </w:rPr>
      </w:pPr>
      <w:r>
        <w:rPr>
          <w:rFonts w:ascii="Times New Roman" w:hAnsi="Times New Roman" w:cs="Times New Roman"/>
          <w:lang w:val="en-GB" w:eastAsia="zh-CN"/>
        </w:rPr>
        <w:t>Among the considered options for the CW adaption based on HA</w:t>
      </w:r>
      <w:r w:rsidR="00C10D78">
        <w:rPr>
          <w:rFonts w:ascii="Times New Roman" w:hAnsi="Times New Roman" w:cs="Times New Roman"/>
          <w:lang w:val="en-GB" w:eastAsia="zh-CN"/>
        </w:rPr>
        <w:t>RQ-ACK feedback, first we focus on Option 1 and 2 for being different from Option 3 for the latter uses a window based approach as opposed to the other two options.  Therefore we start the discussion by comparing Option 1 and Option 2.</w:t>
      </w:r>
    </w:p>
    <w:p w:rsidR="005F6E99" w:rsidRDefault="00C10D78" w:rsidP="00B11D8B">
      <w:pPr>
        <w:rPr>
          <w:rFonts w:ascii="Times New Roman" w:hAnsi="Times New Roman" w:cs="Times New Roman"/>
          <w:lang w:val="en-GB" w:eastAsia="zh-CN"/>
        </w:rPr>
      </w:pPr>
      <w:r>
        <w:rPr>
          <w:rFonts w:ascii="Times New Roman" w:hAnsi="Times New Roman" w:cs="Times New Roman"/>
          <w:lang w:val="en-GB" w:eastAsia="zh-CN"/>
        </w:rPr>
        <w:t xml:space="preserve">In case of multiple HARQ-ACK feedback values, the considered </w:t>
      </w:r>
      <w:r w:rsidR="005F6E99">
        <w:rPr>
          <w:rFonts w:ascii="Times New Roman" w:hAnsi="Times New Roman" w:cs="Times New Roman"/>
          <w:lang w:val="en-GB" w:eastAsia="zh-CN"/>
        </w:rPr>
        <w:t xml:space="preserve">HARQ-ACK feedback </w:t>
      </w:r>
      <w:r>
        <w:rPr>
          <w:rFonts w:ascii="Times New Roman" w:hAnsi="Times New Roman" w:cs="Times New Roman"/>
          <w:lang w:val="en-GB" w:eastAsia="zh-CN"/>
        </w:rPr>
        <w:t xml:space="preserve">set in Option 1 and 2 resembles the Block ACK mechanism in IEEE 802.11 as discussed in the previous section. </w:t>
      </w:r>
      <w:r w:rsidR="005F6E99">
        <w:rPr>
          <w:rFonts w:ascii="Times New Roman" w:hAnsi="Times New Roman" w:cs="Times New Roman"/>
          <w:lang w:val="en-GB" w:eastAsia="zh-CN"/>
        </w:rPr>
        <w:t>Moreover</w:t>
      </w:r>
      <w:r>
        <w:rPr>
          <w:rFonts w:ascii="Times New Roman" w:hAnsi="Times New Roman" w:cs="Times New Roman"/>
          <w:lang w:val="en-GB" w:eastAsia="zh-CN"/>
        </w:rPr>
        <w:t xml:space="preserve"> </w:t>
      </w:r>
      <w:r w:rsidR="005F6E99">
        <w:rPr>
          <w:rFonts w:ascii="Times New Roman" w:hAnsi="Times New Roman" w:cs="Times New Roman"/>
          <w:lang w:val="en-GB" w:eastAsia="zh-CN"/>
        </w:rPr>
        <w:t>adopting a rule for LAA similar to IEEE 802.11 seems to be reasonable approach and it is unclear a more conservative approach is needed.  Therefore, Option 1 is preferable as compared to Option 2.</w:t>
      </w:r>
    </w:p>
    <w:p w:rsidR="005F6E99" w:rsidRPr="00744F5A" w:rsidRDefault="005F6E99" w:rsidP="00B11D8B">
      <w:pPr>
        <w:rPr>
          <w:rFonts w:ascii="Times New Roman" w:hAnsi="Times New Roman" w:cs="Times New Roman"/>
          <w:b/>
          <w:lang w:val="en-GB" w:eastAsia="zh-CN"/>
        </w:rPr>
      </w:pPr>
      <w:r w:rsidRPr="00744F5A">
        <w:rPr>
          <w:rFonts w:ascii="Times New Roman" w:hAnsi="Times New Roman" w:cs="Times New Roman"/>
          <w:b/>
          <w:lang w:val="en-GB" w:eastAsia="zh-CN"/>
        </w:rPr>
        <w:t>Observation:</w:t>
      </w:r>
    </w:p>
    <w:p w:rsidR="0051271C" w:rsidRPr="00744F5A" w:rsidRDefault="005F6E99" w:rsidP="00744F5A">
      <w:pPr>
        <w:pStyle w:val="ListParagraph"/>
        <w:numPr>
          <w:ilvl w:val="0"/>
          <w:numId w:val="33"/>
        </w:numPr>
        <w:rPr>
          <w:rFonts w:ascii="Times New Roman" w:hAnsi="Times New Roman" w:cs="Times New Roman"/>
          <w:lang w:val="en-GB" w:eastAsia="zh-CN"/>
        </w:rPr>
      </w:pPr>
      <w:r w:rsidRPr="00744F5A">
        <w:rPr>
          <w:rFonts w:ascii="Times New Roman" w:hAnsi="Times New Roman" w:cs="Times New Roman"/>
          <w:lang w:val="en-GB" w:eastAsia="zh-CN"/>
        </w:rPr>
        <w:t>Option 1 is preferred to Opt</w:t>
      </w:r>
      <w:r w:rsidRPr="005F6E99">
        <w:rPr>
          <w:rFonts w:ascii="Times New Roman" w:hAnsi="Times New Roman" w:cs="Times New Roman"/>
          <w:lang w:val="en-GB" w:eastAsia="zh-CN"/>
        </w:rPr>
        <w:t>ion 2 for</w:t>
      </w:r>
      <w:r>
        <w:rPr>
          <w:rFonts w:ascii="Times New Roman" w:hAnsi="Times New Roman" w:cs="Times New Roman"/>
          <w:lang w:val="en-GB" w:eastAsia="zh-CN"/>
        </w:rPr>
        <w:t xml:space="preserve"> being </w:t>
      </w:r>
      <w:r w:rsidR="00FB4337">
        <w:rPr>
          <w:rFonts w:ascii="Times New Roman" w:hAnsi="Times New Roman" w:cs="Times New Roman"/>
          <w:lang w:val="en-GB" w:eastAsia="zh-CN"/>
        </w:rPr>
        <w:t xml:space="preserve">more </w:t>
      </w:r>
      <w:r>
        <w:rPr>
          <w:rFonts w:ascii="Times New Roman" w:hAnsi="Times New Roman" w:cs="Times New Roman"/>
          <w:lang w:val="en-GB" w:eastAsia="zh-CN"/>
        </w:rPr>
        <w:t xml:space="preserve">aligned </w:t>
      </w:r>
      <w:r w:rsidR="00381FC7">
        <w:rPr>
          <w:rFonts w:ascii="Times New Roman" w:hAnsi="Times New Roman" w:cs="Times New Roman"/>
          <w:lang w:val="en-GB" w:eastAsia="zh-CN"/>
        </w:rPr>
        <w:t>with</w:t>
      </w:r>
      <w:r w:rsidR="0051271C">
        <w:rPr>
          <w:rFonts w:ascii="Times New Roman" w:hAnsi="Times New Roman" w:cs="Times New Roman"/>
          <w:lang w:val="en-GB" w:eastAsia="zh-CN"/>
        </w:rPr>
        <w:t xml:space="preserve"> </w:t>
      </w:r>
      <w:r w:rsidRPr="00744F5A">
        <w:rPr>
          <w:rFonts w:ascii="Times New Roman" w:hAnsi="Times New Roman" w:cs="Times New Roman"/>
          <w:lang w:val="en-GB" w:eastAsia="zh-CN"/>
        </w:rPr>
        <w:t>IEEE 802.11 behaviour.</w:t>
      </w:r>
    </w:p>
    <w:p w:rsidR="008267B7" w:rsidRDefault="005D2B9F" w:rsidP="005F6E99">
      <w:pPr>
        <w:rPr>
          <w:rFonts w:ascii="Times New Roman" w:hAnsi="Times New Roman" w:cs="Times New Roman"/>
          <w:iCs/>
        </w:rPr>
      </w:pPr>
      <w:r>
        <w:rPr>
          <w:rFonts w:ascii="Times New Roman" w:hAnsi="Times New Roman" w:cs="Times New Roman"/>
          <w:iCs/>
          <w:lang w:val="en-GB"/>
        </w:rPr>
        <w:t xml:space="preserve">For Option 1, </w:t>
      </w:r>
      <w:r w:rsidR="008267B7">
        <w:rPr>
          <w:rFonts w:ascii="Times New Roman" w:hAnsi="Times New Roman" w:cs="Times New Roman"/>
          <w:iCs/>
        </w:rPr>
        <w:t>two following explicit examples are provided:</w:t>
      </w:r>
    </w:p>
    <w:p w:rsidR="008267B7" w:rsidRDefault="008267B7" w:rsidP="00744F5A">
      <w:pPr>
        <w:pStyle w:val="ListParagraph"/>
        <w:numPr>
          <w:ilvl w:val="0"/>
          <w:numId w:val="33"/>
        </w:numPr>
        <w:rPr>
          <w:rFonts w:ascii="Times New Roman" w:hAnsi="Times New Roman" w:cs="Times New Roman"/>
          <w:iCs/>
        </w:rPr>
      </w:pPr>
      <w:r>
        <w:rPr>
          <w:rFonts w:ascii="Times New Roman" w:hAnsi="Times New Roman" w:cs="Times New Roman"/>
          <w:iCs/>
          <w:lang w:val="en-GB"/>
        </w:rPr>
        <w:t>t</w:t>
      </w:r>
      <w:r w:rsidRPr="00646062">
        <w:rPr>
          <w:rFonts w:ascii="Times New Roman" w:hAnsi="Times New Roman" w:cs="Times New Roman"/>
          <w:iCs/>
        </w:rPr>
        <w:t>he considered HARQ-A</w:t>
      </w:r>
      <w:r>
        <w:rPr>
          <w:rFonts w:ascii="Times New Roman" w:hAnsi="Times New Roman" w:cs="Times New Roman"/>
          <w:iCs/>
        </w:rPr>
        <w:t>CK feedback values correspond</w:t>
      </w:r>
      <w:r w:rsidRPr="00646062">
        <w:rPr>
          <w:rFonts w:ascii="Times New Roman" w:hAnsi="Times New Roman" w:cs="Times New Roman"/>
          <w:iCs/>
        </w:rPr>
        <w:t xml:space="preserve"> to </w:t>
      </w:r>
      <w:r>
        <w:rPr>
          <w:rFonts w:ascii="Times New Roman" w:hAnsi="Times New Roman" w:cs="Times New Roman"/>
          <w:iCs/>
        </w:rPr>
        <w:t>the latest DL subframe</w:t>
      </w:r>
    </w:p>
    <w:p w:rsidR="008267B7" w:rsidRPr="00744F5A" w:rsidRDefault="008267B7" w:rsidP="00744F5A">
      <w:pPr>
        <w:pStyle w:val="ListParagraph"/>
        <w:numPr>
          <w:ilvl w:val="0"/>
          <w:numId w:val="33"/>
        </w:numPr>
        <w:rPr>
          <w:rFonts w:ascii="Times New Roman" w:hAnsi="Times New Roman" w:cs="Times New Roman"/>
          <w:iCs/>
        </w:rPr>
      </w:pPr>
      <w:r>
        <w:rPr>
          <w:rFonts w:ascii="Times New Roman" w:hAnsi="Times New Roman" w:cs="Times New Roman"/>
          <w:iCs/>
          <w:lang w:val="en-GB"/>
        </w:rPr>
        <w:t>t</w:t>
      </w:r>
      <w:r w:rsidRPr="00646062">
        <w:rPr>
          <w:rFonts w:ascii="Times New Roman" w:hAnsi="Times New Roman" w:cs="Times New Roman"/>
          <w:iCs/>
        </w:rPr>
        <w:t>he considered HARQ-A</w:t>
      </w:r>
      <w:r>
        <w:rPr>
          <w:rFonts w:ascii="Times New Roman" w:hAnsi="Times New Roman" w:cs="Times New Roman"/>
          <w:iCs/>
        </w:rPr>
        <w:t>CK feedback values correspond</w:t>
      </w:r>
      <w:r w:rsidRPr="00646062">
        <w:rPr>
          <w:rFonts w:ascii="Times New Roman" w:hAnsi="Times New Roman" w:cs="Times New Roman"/>
          <w:iCs/>
        </w:rPr>
        <w:t xml:space="preserve"> to </w:t>
      </w:r>
      <w:r>
        <w:rPr>
          <w:rFonts w:ascii="Times New Roman" w:hAnsi="Times New Roman" w:cs="Times New Roman"/>
          <w:iCs/>
        </w:rPr>
        <w:t xml:space="preserve">the </w:t>
      </w:r>
      <w:r w:rsidRPr="00646062">
        <w:rPr>
          <w:rFonts w:ascii="Times New Roman" w:hAnsi="Times New Roman" w:cs="Times New Roman"/>
          <w:iCs/>
        </w:rPr>
        <w:t>first DL subframe of the latest DL transmission burst</w:t>
      </w:r>
    </w:p>
    <w:p w:rsidR="0051271C" w:rsidRDefault="005D2B9F" w:rsidP="00513E00">
      <w:pPr>
        <w:jc w:val="both"/>
        <w:rPr>
          <w:rFonts w:ascii="Times New Roman" w:hAnsi="Times New Roman" w:cs="Times New Roman"/>
          <w:iCs/>
        </w:rPr>
      </w:pPr>
      <w:r>
        <w:rPr>
          <w:rFonts w:ascii="Times New Roman" w:hAnsi="Times New Roman" w:cs="Times New Roman"/>
          <w:iCs/>
        </w:rPr>
        <w:t xml:space="preserve">In IEEE 802.11, the state of the most </w:t>
      </w:r>
      <w:r w:rsidRPr="00744F5A">
        <w:rPr>
          <w:rFonts w:ascii="Times New Roman" w:hAnsi="Times New Roman" w:cs="Times New Roman"/>
          <w:i/>
          <w:iCs/>
        </w:rPr>
        <w:t xml:space="preserve">recent </w:t>
      </w:r>
      <w:r>
        <w:rPr>
          <w:rFonts w:ascii="Times New Roman" w:hAnsi="Times New Roman" w:cs="Times New Roman"/>
          <w:iCs/>
        </w:rPr>
        <w:t xml:space="preserve">ACK frame is used to determine whether the CWS needs adjustment, regardless of previous ACKs. Since the intention of CWS adjustment is to dynamically </w:t>
      </w:r>
      <w:r>
        <w:rPr>
          <w:rFonts w:ascii="Times New Roman" w:hAnsi="Times New Roman" w:cs="Times New Roman"/>
          <w:iCs/>
        </w:rPr>
        <w:lastRenderedPageBreak/>
        <w:t xml:space="preserve">adapt to changing network conditions, a similar approach should be adopted for LAA. Therefore we believe </w:t>
      </w:r>
      <w:r w:rsidR="008267B7">
        <w:rPr>
          <w:rFonts w:ascii="Times New Roman" w:hAnsi="Times New Roman" w:cs="Times New Roman"/>
          <w:iCs/>
        </w:rPr>
        <w:t xml:space="preserve">it is beneficial to </w:t>
      </w:r>
      <w:r>
        <w:rPr>
          <w:rFonts w:ascii="Times New Roman" w:hAnsi="Times New Roman" w:cs="Times New Roman"/>
          <w:iCs/>
        </w:rPr>
        <w:t xml:space="preserve">limit the range </w:t>
      </w:r>
      <w:r w:rsidR="008267B7">
        <w:rPr>
          <w:rFonts w:ascii="Times New Roman" w:hAnsi="Times New Roman" w:cs="Times New Roman"/>
          <w:iCs/>
        </w:rPr>
        <w:t xml:space="preserve">for </w:t>
      </w:r>
      <w:r>
        <w:rPr>
          <w:rFonts w:ascii="Times New Roman" w:hAnsi="Times New Roman" w:cs="Times New Roman"/>
          <w:iCs/>
          <w:lang w:val="en-GB"/>
        </w:rPr>
        <w:t>t</w:t>
      </w:r>
      <w:r w:rsidRPr="00646062">
        <w:rPr>
          <w:rFonts w:ascii="Times New Roman" w:hAnsi="Times New Roman" w:cs="Times New Roman"/>
          <w:iCs/>
        </w:rPr>
        <w:t>he considered HARQ-A</w:t>
      </w:r>
      <w:r>
        <w:rPr>
          <w:rFonts w:ascii="Times New Roman" w:hAnsi="Times New Roman" w:cs="Times New Roman"/>
          <w:iCs/>
        </w:rPr>
        <w:t xml:space="preserve">CK feedback values </w:t>
      </w:r>
      <w:r w:rsidR="008267B7">
        <w:rPr>
          <w:rFonts w:ascii="Times New Roman" w:hAnsi="Times New Roman" w:cs="Times New Roman"/>
          <w:iCs/>
        </w:rPr>
        <w:t xml:space="preserve">by choosing </w:t>
      </w:r>
      <w:r w:rsidR="0051271C">
        <w:rPr>
          <w:rFonts w:ascii="Times New Roman" w:hAnsi="Times New Roman" w:cs="Times New Roman"/>
          <w:iCs/>
        </w:rPr>
        <w:t xml:space="preserve">the first example i.e. for </w:t>
      </w:r>
      <w:r w:rsidR="0051271C">
        <w:rPr>
          <w:rFonts w:ascii="Times New Roman" w:hAnsi="Times New Roman" w:cs="Times New Roman"/>
          <w:iCs/>
          <w:lang w:val="en-GB"/>
        </w:rPr>
        <w:t>t</w:t>
      </w:r>
      <w:r w:rsidR="0051271C" w:rsidRPr="00646062">
        <w:rPr>
          <w:rFonts w:ascii="Times New Roman" w:hAnsi="Times New Roman" w:cs="Times New Roman"/>
          <w:iCs/>
        </w:rPr>
        <w:t>he considered HARQ-A</w:t>
      </w:r>
      <w:r w:rsidR="0051271C">
        <w:rPr>
          <w:rFonts w:ascii="Times New Roman" w:hAnsi="Times New Roman" w:cs="Times New Roman"/>
          <w:iCs/>
        </w:rPr>
        <w:t>CK feedback values corresponding to the latest DL subframe.</w:t>
      </w:r>
    </w:p>
    <w:p w:rsidR="0051271C" w:rsidRPr="009977DF" w:rsidRDefault="0051271C" w:rsidP="0051271C">
      <w:pPr>
        <w:rPr>
          <w:rFonts w:ascii="Times New Roman" w:hAnsi="Times New Roman" w:cs="Times New Roman"/>
          <w:b/>
          <w:lang w:val="en-GB" w:eastAsia="zh-CN"/>
        </w:rPr>
      </w:pPr>
      <w:r w:rsidRPr="009977DF">
        <w:rPr>
          <w:rFonts w:ascii="Times New Roman" w:hAnsi="Times New Roman" w:cs="Times New Roman"/>
          <w:b/>
          <w:lang w:val="en-GB" w:eastAsia="zh-CN"/>
        </w:rPr>
        <w:t>Observation:</w:t>
      </w:r>
    </w:p>
    <w:p w:rsidR="008D01D7" w:rsidRPr="00744F5A" w:rsidRDefault="0051271C" w:rsidP="00744F5A">
      <w:pPr>
        <w:pStyle w:val="ListParagraph"/>
        <w:numPr>
          <w:ilvl w:val="0"/>
          <w:numId w:val="34"/>
        </w:numPr>
        <w:rPr>
          <w:rFonts w:ascii="Times New Roman" w:hAnsi="Times New Roman" w:cs="Times New Roman"/>
          <w:iCs/>
        </w:rPr>
      </w:pPr>
      <w:r>
        <w:rPr>
          <w:rFonts w:ascii="Times New Roman" w:hAnsi="Times New Roman" w:cs="Times New Roman"/>
          <w:iCs/>
          <w:lang w:val="en-GB"/>
        </w:rPr>
        <w:t>In Option 1 t</w:t>
      </w:r>
      <w:r w:rsidRPr="00646062">
        <w:rPr>
          <w:rFonts w:ascii="Times New Roman" w:hAnsi="Times New Roman" w:cs="Times New Roman"/>
          <w:iCs/>
        </w:rPr>
        <w:t>he considered HARQ-A</w:t>
      </w:r>
      <w:r>
        <w:rPr>
          <w:rFonts w:ascii="Times New Roman" w:hAnsi="Times New Roman" w:cs="Times New Roman"/>
          <w:iCs/>
        </w:rPr>
        <w:t>CK feedback values corresponding</w:t>
      </w:r>
      <w:r w:rsidRPr="00646062">
        <w:rPr>
          <w:rFonts w:ascii="Times New Roman" w:hAnsi="Times New Roman" w:cs="Times New Roman"/>
          <w:iCs/>
        </w:rPr>
        <w:t xml:space="preserve"> to </w:t>
      </w:r>
      <w:r>
        <w:rPr>
          <w:rFonts w:ascii="Times New Roman" w:hAnsi="Times New Roman" w:cs="Times New Roman"/>
          <w:iCs/>
        </w:rPr>
        <w:t>the latest DL subframe</w:t>
      </w:r>
      <w:r w:rsidR="00FB4337">
        <w:rPr>
          <w:rFonts w:ascii="Times New Roman" w:hAnsi="Times New Roman" w:cs="Times New Roman"/>
          <w:iCs/>
        </w:rPr>
        <w:t xml:space="preserve"> is preferred.</w:t>
      </w:r>
      <w:r w:rsidR="00691672">
        <w:rPr>
          <w:rFonts w:ascii="Times New Roman" w:hAnsi="Times New Roman" w:cs="Times New Roman"/>
          <w:iCs/>
        </w:rPr>
        <w:t xml:space="preserve"> </w:t>
      </w:r>
    </w:p>
    <w:p w:rsidR="006C7CF7" w:rsidRDefault="006C7CF7" w:rsidP="006C7CF7">
      <w:pPr>
        <w:pStyle w:val="Heading3"/>
      </w:pPr>
      <w:r>
        <w:t>Option 1 vs Option 3</w:t>
      </w:r>
    </w:p>
    <w:p w:rsidR="00120BE4" w:rsidRPr="00B11D8B" w:rsidRDefault="008D01D7" w:rsidP="00744F5A">
      <w:pPr>
        <w:pStyle w:val="BodyText"/>
        <w:rPr>
          <w:rFonts w:eastAsia="MS Mincho"/>
          <w:lang w:eastAsia="ja-JP"/>
        </w:rPr>
      </w:pPr>
      <w:r w:rsidRPr="00B11D8B">
        <w:t>Next we compare Option 1 based on the latest received HARQ-ACK to Option 3</w:t>
      </w:r>
      <w:r>
        <w:t xml:space="preserve"> by performing coexistence system evaluation and examining </w:t>
      </w:r>
      <w:r w:rsidR="0009203D">
        <w:t xml:space="preserve">the </w:t>
      </w:r>
      <w:r>
        <w:t>overall system performance</w:t>
      </w:r>
      <w:r w:rsidR="00565CC0">
        <w:t xml:space="preserve"> based on these two options</w:t>
      </w:r>
      <w:r>
        <w:t>.</w:t>
      </w:r>
      <w:r w:rsidR="00565CC0" w:rsidRPr="00565CC0">
        <w:t xml:space="preserve"> </w:t>
      </w:r>
      <w:r w:rsidR="00120BE4">
        <w:rPr>
          <w:rFonts w:eastAsia="MS Mincho"/>
          <w:lang w:eastAsia="ja-JP"/>
        </w:rPr>
        <w:t>I</w:t>
      </w:r>
      <w:r w:rsidR="00120BE4">
        <w:t>n order to investigate the impact of Option 3 design parameters</w:t>
      </w:r>
      <w:r w:rsidR="00381FC7">
        <w:t>,</w:t>
      </w:r>
      <w:r w:rsidR="00120BE4">
        <w:t xml:space="preserve"> i.e. the window size for the candidate set of HARQ-ACK feedback values and the percentage of NACK values within the window (denoted by Z%), </w:t>
      </w:r>
      <w:r w:rsidR="00027221">
        <w:rPr>
          <w:rFonts w:eastAsia="MS Mincho"/>
          <w:lang w:eastAsia="ja-JP"/>
        </w:rPr>
        <w:t xml:space="preserve">window sizes </w:t>
      </w:r>
      <w:r w:rsidR="00120BE4">
        <w:rPr>
          <w:rFonts w:eastAsia="MS Mincho"/>
          <w:lang w:eastAsia="ja-JP"/>
        </w:rPr>
        <w:t xml:space="preserve">of </w:t>
      </w:r>
      <w:r w:rsidR="00027221">
        <w:rPr>
          <w:rFonts w:eastAsia="MS Mincho"/>
          <w:lang w:eastAsia="ja-JP"/>
        </w:rPr>
        <w:t xml:space="preserve">4ms  and </w:t>
      </w:r>
      <w:r w:rsidR="00565CC0">
        <w:rPr>
          <w:rFonts w:eastAsia="MS Mincho"/>
          <w:lang w:eastAsia="ja-JP"/>
        </w:rPr>
        <w:t>10</w:t>
      </w:r>
      <w:r w:rsidR="00027221">
        <w:rPr>
          <w:rFonts w:eastAsia="MS Mincho"/>
          <w:lang w:eastAsia="ja-JP"/>
        </w:rPr>
        <w:t xml:space="preserve">ms </w:t>
      </w:r>
      <w:r w:rsidR="00565CC0">
        <w:rPr>
          <w:rFonts w:eastAsia="MS Mincho"/>
          <w:lang w:eastAsia="ja-JP"/>
        </w:rPr>
        <w:t>and Z%  = 25%, 50% and 75%</w:t>
      </w:r>
      <w:r w:rsidR="00120BE4">
        <w:rPr>
          <w:rFonts w:eastAsia="MS Mincho"/>
          <w:lang w:eastAsia="ja-JP"/>
        </w:rPr>
        <w:t xml:space="preserve"> are considered. A window size of 4ms is the shortest possible window size due to the HARQ delay of 4ms</w:t>
      </w:r>
      <w:r w:rsidR="00381FC7">
        <w:rPr>
          <w:rFonts w:eastAsia="MS Mincho"/>
          <w:lang w:eastAsia="ja-JP"/>
        </w:rPr>
        <w:t>,</w:t>
      </w:r>
      <w:r w:rsidR="00120BE4">
        <w:rPr>
          <w:rFonts w:eastAsia="MS Mincho"/>
          <w:lang w:eastAsia="ja-JP"/>
        </w:rPr>
        <w:t xml:space="preserve"> </w:t>
      </w:r>
      <w:r w:rsidR="00D27625">
        <w:rPr>
          <w:rFonts w:eastAsia="MS Mincho"/>
          <w:lang w:eastAsia="ja-JP"/>
        </w:rPr>
        <w:t xml:space="preserve">while window sizes larger than 10ms </w:t>
      </w:r>
      <w:r w:rsidR="00381FC7">
        <w:rPr>
          <w:rFonts w:eastAsia="MS Mincho"/>
          <w:lang w:eastAsia="ja-JP"/>
        </w:rPr>
        <w:t>carry the</w:t>
      </w:r>
      <w:r w:rsidR="00D27625">
        <w:rPr>
          <w:rFonts w:eastAsia="MS Mincho"/>
          <w:lang w:eastAsia="ja-JP"/>
        </w:rPr>
        <w:t xml:space="preserve"> risk of not being representative of dynamic changes </w:t>
      </w:r>
      <w:r w:rsidR="00381FC7">
        <w:rPr>
          <w:rFonts w:eastAsia="MS Mincho"/>
          <w:lang w:eastAsia="ja-JP"/>
        </w:rPr>
        <w:t>in</w:t>
      </w:r>
      <w:r w:rsidR="00D27625">
        <w:rPr>
          <w:rFonts w:eastAsia="MS Mincho"/>
          <w:lang w:eastAsia="ja-JP"/>
        </w:rPr>
        <w:t xml:space="preserve"> channel</w:t>
      </w:r>
      <w:r w:rsidR="00381FC7">
        <w:rPr>
          <w:rFonts w:eastAsia="MS Mincho"/>
          <w:lang w:eastAsia="ja-JP"/>
        </w:rPr>
        <w:t xml:space="preserve"> conditions</w:t>
      </w:r>
      <w:r w:rsidR="00D27625">
        <w:rPr>
          <w:rFonts w:eastAsia="MS Mincho"/>
          <w:lang w:eastAsia="ja-JP"/>
        </w:rPr>
        <w:t xml:space="preserve">. Moreover, different threshold values represent the level of conservativeness of the scheme. </w:t>
      </w:r>
    </w:p>
    <w:p w:rsidR="0009203D" w:rsidRPr="00744F5A" w:rsidRDefault="0009203D" w:rsidP="00A60989">
      <w:pPr>
        <w:pStyle w:val="BodyText"/>
        <w:rPr>
          <w:rFonts w:eastAsia="MS Mincho"/>
          <w:lang w:eastAsia="ja-JP"/>
        </w:rPr>
      </w:pPr>
      <w:r>
        <w:t xml:space="preserve">The coexistence methodology and simulation assumptions </w:t>
      </w:r>
      <w:r w:rsidR="00744F5A">
        <w:t>from the TR</w:t>
      </w:r>
      <w:r>
        <w:t xml:space="preserve"> </w:t>
      </w:r>
      <w:r>
        <w:fldChar w:fldCharType="begin"/>
      </w:r>
      <w:r>
        <w:instrText xml:space="preserve"> REF _Ref430885276 \r \h </w:instrText>
      </w:r>
      <w:r>
        <w:fldChar w:fldCharType="separate"/>
      </w:r>
      <w:r>
        <w:t>[3]</w:t>
      </w:r>
      <w:r>
        <w:fldChar w:fldCharType="end"/>
      </w:r>
      <w:r>
        <w:t xml:space="preserve"> are adopted here. The indoor scenario is simulated where </w:t>
      </w:r>
      <w:r>
        <w:rPr>
          <w:rFonts w:eastAsia="MS Mincho"/>
          <w:lang w:eastAsia="ja-JP"/>
        </w:rPr>
        <w:t>t</w:t>
      </w:r>
      <w:r w:rsidRPr="008F0C4A">
        <w:rPr>
          <w:rFonts w:eastAsia="MS Mincho"/>
          <w:lang w:eastAsia="ja-JP"/>
        </w:rPr>
        <w:t>wo operators deploy X=4 small cells each in the single-floor building sharing Y=4 unlicensed carrier</w:t>
      </w:r>
      <w:r>
        <w:rPr>
          <w:rFonts w:eastAsia="MS Mincho"/>
          <w:lang w:eastAsia="ja-JP"/>
        </w:rPr>
        <w:t>s,</w:t>
      </w:r>
      <w:r w:rsidRPr="008F0C4A">
        <w:rPr>
          <w:rFonts w:eastAsia="MS Mincho"/>
          <w:lang w:eastAsia="ja-JP"/>
        </w:rPr>
        <w:t xml:space="preserve"> 20 MHz each. </w:t>
      </w:r>
      <w:r>
        <w:rPr>
          <w:rFonts w:eastAsia="MS Mincho"/>
          <w:lang w:eastAsia="ja-JP"/>
        </w:rPr>
        <w:t>The n</w:t>
      </w:r>
      <w:r w:rsidRPr="008F0C4A">
        <w:rPr>
          <w:rFonts w:eastAsia="MS Mincho"/>
          <w:lang w:eastAsia="ja-JP"/>
        </w:rPr>
        <w:t>on</w:t>
      </w:r>
      <w:r>
        <w:rPr>
          <w:rFonts w:eastAsia="MS Mincho"/>
          <w:lang w:eastAsia="ja-JP"/>
        </w:rPr>
        <w:t>-</w:t>
      </w:r>
      <w:r w:rsidRPr="008F0C4A">
        <w:rPr>
          <w:rFonts w:eastAsia="MS Mincho"/>
          <w:lang w:eastAsia="ja-JP"/>
        </w:rPr>
        <w:t>replaced Wi-Fi network has both DL and UL traffic</w:t>
      </w:r>
      <w:r>
        <w:rPr>
          <w:rFonts w:eastAsia="MS Mincho"/>
          <w:lang w:eastAsia="ja-JP"/>
        </w:rPr>
        <w:t xml:space="preserve"> with an 80/20 split</w:t>
      </w:r>
      <w:r w:rsidRPr="008F0C4A">
        <w:rPr>
          <w:rFonts w:eastAsia="MS Mincho"/>
          <w:lang w:eastAsia="ja-JP"/>
        </w:rPr>
        <w:t xml:space="preserve">. </w:t>
      </w:r>
      <w:r>
        <w:rPr>
          <w:rFonts w:eastAsia="MS Mincho"/>
          <w:lang w:eastAsia="ja-JP"/>
        </w:rPr>
        <w:t xml:space="preserve">The </w:t>
      </w:r>
      <w:r w:rsidRPr="008F0C4A">
        <w:rPr>
          <w:rFonts w:eastAsia="MS Mincho"/>
          <w:lang w:eastAsia="ja-JP"/>
        </w:rPr>
        <w:t>Wi-Fi network which is replaced by LAA has only DL FTP traffic.</w:t>
      </w:r>
      <w:r>
        <w:rPr>
          <w:rFonts w:eastAsia="MS Mincho"/>
          <w:lang w:eastAsia="ja-JP"/>
        </w:rPr>
        <w:t xml:space="preserve"> </w:t>
      </w:r>
      <w:r w:rsidR="006220D3">
        <w:rPr>
          <w:rFonts w:eastAsia="MS Mincho"/>
          <w:lang w:eastAsia="ja-JP"/>
        </w:rPr>
        <w:t xml:space="preserve">Indoor deployment with </w:t>
      </w:r>
      <w:r>
        <w:rPr>
          <w:rFonts w:eastAsia="MS Mincho"/>
          <w:lang w:eastAsia="ja-JP"/>
        </w:rPr>
        <w:t xml:space="preserve">80 UEs per operator are considered in the evaluation. More detailed information on the simulation assumptions is provided in the </w:t>
      </w:r>
      <w:r w:rsidR="00C12BED">
        <w:rPr>
          <w:rFonts w:eastAsia="MS Mincho"/>
          <w:lang w:eastAsia="ja-JP"/>
        </w:rPr>
        <w:t xml:space="preserve">Annex A in the </w:t>
      </w:r>
      <w:r>
        <w:rPr>
          <w:rFonts w:eastAsia="MS Mincho"/>
          <w:lang w:eastAsia="ja-JP"/>
        </w:rPr>
        <w:t>Appendix.</w:t>
      </w:r>
    </w:p>
    <w:p w:rsidR="0067657F" w:rsidRDefault="00D453F4" w:rsidP="00831E99">
      <w:pPr>
        <w:pStyle w:val="BodyText"/>
      </w:pPr>
      <w:r>
        <w:fldChar w:fldCharType="begin"/>
      </w:r>
      <w:r>
        <w:instrText xml:space="preserve"> REF _Ref430900965 \h </w:instrText>
      </w:r>
      <w:r>
        <w:fldChar w:fldCharType="separate"/>
      </w:r>
      <w:r>
        <w:t xml:space="preserve">Figure </w:t>
      </w:r>
      <w:r>
        <w:rPr>
          <w:noProof/>
        </w:rPr>
        <w:t>2</w:t>
      </w:r>
      <w:r>
        <w:fldChar w:fldCharType="end"/>
      </w:r>
      <w:r>
        <w:t xml:space="preserve"> and </w:t>
      </w:r>
      <w:r>
        <w:fldChar w:fldCharType="begin"/>
      </w:r>
      <w:r>
        <w:instrText xml:space="preserve"> REF _Ref430900954 \h </w:instrText>
      </w:r>
      <w:r>
        <w:fldChar w:fldCharType="separate"/>
      </w:r>
      <w:r>
        <w:t xml:space="preserve">Figure </w:t>
      </w:r>
      <w:r>
        <w:rPr>
          <w:noProof/>
        </w:rPr>
        <w:t>3</w:t>
      </w:r>
      <w:r>
        <w:fldChar w:fldCharType="end"/>
      </w:r>
      <w:r>
        <w:t xml:space="preserve"> </w:t>
      </w:r>
      <w:r w:rsidRPr="003B6A5C">
        <w:t>ill</w:t>
      </w:r>
      <w:r>
        <w:t>ustrate the mean and 5</w:t>
      </w:r>
      <w:r w:rsidRPr="00F250D7">
        <w:rPr>
          <w:vertAlign w:val="superscript"/>
        </w:rPr>
        <w:t>th</w:t>
      </w:r>
      <w:r>
        <w:t xml:space="preserve"> percentile user throughput versus served traffic of the LAA network</w:t>
      </w:r>
      <w:r w:rsidR="006220D3">
        <w:t xml:space="preserve"> (Operator A)</w:t>
      </w:r>
      <w:r>
        <w:t xml:space="preserve">, respectively. </w:t>
      </w:r>
      <w:r w:rsidR="0067657F">
        <w:t xml:space="preserve">Moreover </w:t>
      </w:r>
      <w:r w:rsidR="0067657F">
        <w:fldChar w:fldCharType="begin"/>
      </w:r>
      <w:r w:rsidR="0067657F">
        <w:instrText xml:space="preserve"> REF _Ref430902040 \h </w:instrText>
      </w:r>
      <w:r w:rsidR="0067657F">
        <w:fldChar w:fldCharType="separate"/>
      </w:r>
      <w:r w:rsidR="0067657F">
        <w:t xml:space="preserve">Figure </w:t>
      </w:r>
      <w:r w:rsidR="0067657F">
        <w:rPr>
          <w:noProof/>
        </w:rPr>
        <w:t>4</w:t>
      </w:r>
      <w:r w:rsidR="0067657F">
        <w:fldChar w:fldCharType="end"/>
      </w:r>
      <w:r w:rsidR="0067657F">
        <w:t xml:space="preserve"> and </w:t>
      </w:r>
      <w:r w:rsidR="0067657F">
        <w:fldChar w:fldCharType="begin"/>
      </w:r>
      <w:r w:rsidR="0067657F">
        <w:instrText xml:space="preserve"> REF _Ref430902046 \h </w:instrText>
      </w:r>
      <w:r w:rsidR="0067657F">
        <w:fldChar w:fldCharType="separate"/>
      </w:r>
      <w:r w:rsidR="0067657F">
        <w:t xml:space="preserve">Figure </w:t>
      </w:r>
      <w:r w:rsidR="0067657F">
        <w:rPr>
          <w:noProof/>
        </w:rPr>
        <w:t>5</w:t>
      </w:r>
      <w:r w:rsidR="0067657F">
        <w:fldChar w:fldCharType="end"/>
      </w:r>
      <w:r w:rsidR="0067657F">
        <w:t xml:space="preserve"> exhibit the corresponding </w:t>
      </w:r>
      <w:r w:rsidR="00A06250">
        <w:t>DL</w:t>
      </w:r>
      <w:r w:rsidR="0067657F">
        <w:t xml:space="preserve"> and UL performance for the non-replaced Wi-Fi network </w:t>
      </w:r>
      <w:r w:rsidR="006220D3">
        <w:t xml:space="preserve">(Operator B) </w:t>
      </w:r>
      <w:r w:rsidR="0067657F">
        <w:t xml:space="preserve">performance, respectively. </w:t>
      </w:r>
      <w:r>
        <w:t>These results show how different CWS adaption mechanism</w:t>
      </w:r>
      <w:r w:rsidR="006220D3">
        <w:t>s</w:t>
      </w:r>
      <w:r>
        <w:t xml:space="preserve"> based </w:t>
      </w:r>
      <w:r w:rsidR="00A06250">
        <w:t xml:space="preserve">on </w:t>
      </w:r>
      <w:r>
        <w:t xml:space="preserve">Option 1 and Option 3 with different </w:t>
      </w:r>
      <w:r w:rsidR="006220D3">
        <w:t xml:space="preserve">design </w:t>
      </w:r>
      <w:r>
        <w:t>parameter</w:t>
      </w:r>
      <w:r w:rsidR="006220D3">
        <w:t>s</w:t>
      </w:r>
      <w:r>
        <w:t xml:space="preserve"> impact the LAA system performance</w:t>
      </w:r>
      <w:r w:rsidR="0067657F">
        <w:t xml:space="preserve"> and its coexistence with the Wi-Fi network</w:t>
      </w:r>
      <w:r>
        <w:t>.</w:t>
      </w:r>
      <w:r w:rsidR="00C12BED" w:rsidRPr="00C12BED">
        <w:rPr>
          <w:rFonts w:eastAsia="MS Mincho"/>
          <w:lang w:eastAsia="ja-JP"/>
        </w:rPr>
        <w:t xml:space="preserve"> </w:t>
      </w:r>
      <w:r w:rsidR="00C12BED">
        <w:rPr>
          <w:rFonts w:eastAsia="MS Mincho"/>
          <w:lang w:eastAsia="ja-JP"/>
        </w:rPr>
        <w:t>More simulation results are provided in Annex B in the Appendix.</w:t>
      </w:r>
      <w:r w:rsidR="00E55CCA">
        <w:rPr>
          <w:rFonts w:eastAsia="MS Mincho"/>
          <w:lang w:eastAsia="ja-JP"/>
        </w:rPr>
        <w:t xml:space="preserve"> </w:t>
      </w:r>
      <w:r w:rsidR="00965D5C">
        <w:t xml:space="preserve">The </w:t>
      </w:r>
      <w:r w:rsidR="0067657F">
        <w:t>overall system performance</w:t>
      </w:r>
      <w:r w:rsidR="00583354">
        <w:t xml:space="preserve"> evaluation results</w:t>
      </w:r>
      <w:r w:rsidR="00965D5C">
        <w:t xml:space="preserve"> illustrate the following behaviours</w:t>
      </w:r>
      <w:r w:rsidR="0067657F">
        <w:t>:</w:t>
      </w:r>
    </w:p>
    <w:p w:rsidR="006C7CF7" w:rsidRDefault="006C7CF7" w:rsidP="00320A47">
      <w:pPr>
        <w:pStyle w:val="BodyText"/>
      </w:pPr>
      <w:r>
        <w:t>It can be observed that b</w:t>
      </w:r>
      <w:r w:rsidR="00FE0036">
        <w:t>oth Opt</w:t>
      </w:r>
      <w:r w:rsidR="002B218F">
        <w:t>ion 1 and Option 3 provide good</w:t>
      </w:r>
      <w:r w:rsidR="00FE0036">
        <w:t xml:space="preserve"> coexistence </w:t>
      </w:r>
      <w:r w:rsidR="002B218F">
        <w:t>between LAA and</w:t>
      </w:r>
      <w:r w:rsidR="00FE0036">
        <w:t xml:space="preserve"> Wi-Fi</w:t>
      </w:r>
      <w:r w:rsidR="002B218F">
        <w:t xml:space="preserve"> networks</w:t>
      </w:r>
      <w:r w:rsidR="00FE0036">
        <w:t>.</w:t>
      </w:r>
      <w:r>
        <w:t xml:space="preserve"> </w:t>
      </w:r>
      <w:r w:rsidR="00945969">
        <w:t xml:space="preserve">The Wi-Fi network performance is boosted when </w:t>
      </w:r>
      <w:r w:rsidR="00583354">
        <w:t>coexists</w:t>
      </w:r>
      <w:r w:rsidR="00945969">
        <w:t xml:space="preserve"> with</w:t>
      </w:r>
      <w:r w:rsidR="00583354">
        <w:t xml:space="preserve"> an</w:t>
      </w:r>
      <w:r w:rsidR="00945969">
        <w:t xml:space="preserve"> LAA</w:t>
      </w:r>
      <w:r w:rsidR="00583354">
        <w:t xml:space="preserve"> network</w:t>
      </w:r>
      <w:r w:rsidR="00945969">
        <w:t xml:space="preserve">. The improvement is comparable when LAA adopts Option 1 or Option 3 for </w:t>
      </w:r>
      <w:r w:rsidR="00583354">
        <w:t xml:space="preserve">the purpose of </w:t>
      </w:r>
      <w:r w:rsidR="00945969">
        <w:t>CWS adjustment</w:t>
      </w:r>
      <w:r w:rsidR="002B218F">
        <w:t>.</w:t>
      </w:r>
      <w:r w:rsidR="005C411F">
        <w:t xml:space="preserve"> </w:t>
      </w:r>
    </w:p>
    <w:p w:rsidR="006C7CF7" w:rsidRDefault="005C411F" w:rsidP="00320A47">
      <w:pPr>
        <w:pStyle w:val="BodyText"/>
      </w:pPr>
      <w:r>
        <w:t>However, t</w:t>
      </w:r>
      <w:r w:rsidR="00965D5C">
        <w:t>he impact on the LAA network performance depends on how the Option 3 parameters are set for different operating load points.</w:t>
      </w:r>
      <w:r>
        <w:t xml:space="preserve"> </w:t>
      </w:r>
      <w:r w:rsidR="00AA3D03">
        <w:t xml:space="preserve">For a given threshold Z, the impact of different window sizes </w:t>
      </w:r>
      <w:r w:rsidR="00F74761">
        <w:t>for Option 3 in</w:t>
      </w:r>
      <w:r w:rsidR="00AA3D03">
        <w:t xml:space="preserve"> the LAA network varies depending on the operating load point in the system.</w:t>
      </w:r>
      <w:r>
        <w:t xml:space="preserve"> </w:t>
      </w:r>
      <w:r w:rsidR="006C7CF7">
        <w:t xml:space="preserve">For a given HARQ window size in Option 3, the impact of different thresholds for Option 3 in the LAA network varies depending on the operating load point in the system. There is </w:t>
      </w:r>
      <w:r w:rsidR="00381FC7">
        <w:t>no</w:t>
      </w:r>
      <w:r w:rsidR="006C7CF7">
        <w:t xml:space="preserve"> </w:t>
      </w:r>
      <w:r w:rsidR="00381FC7">
        <w:t xml:space="preserve">single </w:t>
      </w:r>
      <w:r w:rsidR="006C7CF7">
        <w:t xml:space="preserve">combination of threshold Z and HARQ window size settings that </w:t>
      </w:r>
      <w:r w:rsidR="00C43DCC">
        <w:t>provide</w:t>
      </w:r>
      <w:r w:rsidR="00381FC7">
        <w:t>s</w:t>
      </w:r>
      <w:r w:rsidR="00C43DCC">
        <w:t xml:space="preserve"> a consistent LAA performance as achieved by Option 1.</w:t>
      </w:r>
    </w:p>
    <w:p w:rsidR="00965D5C" w:rsidRDefault="00965D5C" w:rsidP="00744F5A">
      <w:pPr>
        <w:pStyle w:val="ListParagraph"/>
        <w:spacing w:line="240" w:lineRule="auto"/>
        <w:ind w:left="0"/>
        <w:rPr>
          <w:rFonts w:ascii="Times New Roman" w:hAnsi="Times New Roman" w:cs="Times New Roman"/>
          <w:lang w:val="en-GB" w:eastAsia="zh-CN"/>
        </w:rPr>
      </w:pPr>
      <w:r>
        <w:rPr>
          <w:rFonts w:ascii="Times New Roman" w:hAnsi="Times New Roman" w:cs="Times New Roman"/>
          <w:lang w:val="en-GB" w:eastAsia="zh-CN"/>
        </w:rPr>
        <w:t>The investigation leads to the following observations:</w:t>
      </w:r>
    </w:p>
    <w:p w:rsidR="00965D5C" w:rsidRDefault="00965D5C" w:rsidP="00744F5A">
      <w:pPr>
        <w:pStyle w:val="ListParagraph"/>
        <w:spacing w:line="240" w:lineRule="auto"/>
        <w:ind w:left="360"/>
        <w:rPr>
          <w:rFonts w:ascii="Times New Roman" w:hAnsi="Times New Roman" w:cs="Times New Roman"/>
          <w:b/>
          <w:lang w:val="en-GB" w:eastAsia="zh-CN"/>
        </w:rPr>
      </w:pPr>
    </w:p>
    <w:p w:rsidR="00965D5C" w:rsidRDefault="00965D5C" w:rsidP="00744F5A">
      <w:pPr>
        <w:pStyle w:val="ListParagraph"/>
        <w:spacing w:line="240" w:lineRule="auto"/>
        <w:ind w:left="0"/>
        <w:rPr>
          <w:rFonts w:ascii="Times New Roman" w:hAnsi="Times New Roman" w:cs="Times New Roman"/>
          <w:b/>
          <w:lang w:val="en-GB" w:eastAsia="zh-CN"/>
        </w:rPr>
      </w:pPr>
      <w:r w:rsidRPr="00744F5A">
        <w:rPr>
          <w:rFonts w:ascii="Times New Roman" w:hAnsi="Times New Roman" w:cs="Times New Roman"/>
          <w:b/>
          <w:lang w:val="en-GB" w:eastAsia="zh-CN"/>
        </w:rPr>
        <w:t>Observations:</w:t>
      </w:r>
    </w:p>
    <w:p w:rsidR="00654BE3" w:rsidRPr="00744F5A" w:rsidRDefault="00654BE3" w:rsidP="00744F5A">
      <w:pPr>
        <w:pStyle w:val="ListParagraph"/>
        <w:spacing w:line="240" w:lineRule="auto"/>
        <w:ind w:left="360"/>
        <w:rPr>
          <w:rFonts w:ascii="Times New Roman" w:hAnsi="Times New Roman" w:cs="Times New Roman"/>
          <w:b/>
          <w:lang w:val="en-GB" w:eastAsia="zh-CN"/>
        </w:rPr>
      </w:pPr>
    </w:p>
    <w:p w:rsidR="005A5F31" w:rsidRDefault="005A5F31" w:rsidP="005A5F31">
      <w:pPr>
        <w:pStyle w:val="ListParagraph"/>
        <w:numPr>
          <w:ilvl w:val="0"/>
          <w:numId w:val="37"/>
        </w:numPr>
        <w:spacing w:line="240" w:lineRule="auto"/>
        <w:rPr>
          <w:rFonts w:ascii="Times New Roman" w:hAnsi="Times New Roman" w:cs="Times New Roman"/>
          <w:lang w:val="en-GB" w:eastAsia="zh-CN"/>
        </w:rPr>
      </w:pPr>
      <w:r>
        <w:rPr>
          <w:rFonts w:ascii="Times New Roman" w:hAnsi="Times New Roman" w:cs="Times New Roman"/>
          <w:lang w:val="en-GB" w:eastAsia="zh-CN"/>
        </w:rPr>
        <w:t>Both Option 1 and Option 3 provide good coexistence between LAA and Wi-Fi networks.</w:t>
      </w:r>
    </w:p>
    <w:p w:rsidR="005A5F31" w:rsidRDefault="005A5F31" w:rsidP="005A5F31">
      <w:pPr>
        <w:pStyle w:val="ListParagraph"/>
        <w:numPr>
          <w:ilvl w:val="0"/>
          <w:numId w:val="37"/>
        </w:numPr>
        <w:spacing w:line="240" w:lineRule="auto"/>
        <w:rPr>
          <w:rFonts w:ascii="Times New Roman" w:hAnsi="Times New Roman" w:cs="Times New Roman"/>
          <w:lang w:val="en-GB" w:eastAsia="zh-CN"/>
        </w:rPr>
      </w:pPr>
      <w:r>
        <w:rPr>
          <w:rFonts w:ascii="Times New Roman" w:hAnsi="Times New Roman" w:cs="Times New Roman"/>
          <w:lang w:val="en-GB" w:eastAsia="zh-CN"/>
        </w:rPr>
        <w:t xml:space="preserve">The Wi-Fi network performance is boosted when coexists with an LAA network </w:t>
      </w:r>
      <w:r w:rsidR="00FA4B83">
        <w:rPr>
          <w:rFonts w:ascii="Times New Roman" w:hAnsi="Times New Roman" w:cs="Times New Roman"/>
          <w:lang w:val="en-GB" w:eastAsia="zh-CN"/>
        </w:rPr>
        <w:t xml:space="preserve">using </w:t>
      </w:r>
      <w:r>
        <w:rPr>
          <w:rFonts w:ascii="Times New Roman" w:hAnsi="Times New Roman" w:cs="Times New Roman"/>
          <w:lang w:val="en-GB" w:eastAsia="zh-CN"/>
        </w:rPr>
        <w:t>either Option 1 or Option 3 for the purpose of CWS adjustment.</w:t>
      </w:r>
    </w:p>
    <w:p w:rsidR="005A5F31" w:rsidRDefault="005A5F31" w:rsidP="00744F5A">
      <w:pPr>
        <w:pStyle w:val="ListParagraph"/>
        <w:numPr>
          <w:ilvl w:val="1"/>
          <w:numId w:val="37"/>
        </w:numPr>
        <w:spacing w:line="240" w:lineRule="auto"/>
        <w:rPr>
          <w:rFonts w:ascii="Times New Roman" w:hAnsi="Times New Roman" w:cs="Times New Roman"/>
          <w:lang w:val="en-GB" w:eastAsia="zh-CN"/>
        </w:rPr>
      </w:pPr>
      <w:r>
        <w:rPr>
          <w:rFonts w:ascii="Times New Roman" w:hAnsi="Times New Roman" w:cs="Times New Roman"/>
          <w:lang w:val="en-GB" w:eastAsia="zh-CN"/>
        </w:rPr>
        <w:lastRenderedPageBreak/>
        <w:t xml:space="preserve"> The corresponding improvement in the Wi-Fi network is comparable when LAA adopts Option 1 or Option 3 for the purpose of CWS adjustment.</w:t>
      </w:r>
    </w:p>
    <w:p w:rsidR="005A5F31" w:rsidRPr="00B11D8B" w:rsidRDefault="005A5F31" w:rsidP="00B11D8B">
      <w:pPr>
        <w:pStyle w:val="ListParagraph"/>
        <w:numPr>
          <w:ilvl w:val="0"/>
          <w:numId w:val="37"/>
        </w:numPr>
        <w:spacing w:line="240" w:lineRule="auto"/>
        <w:rPr>
          <w:rFonts w:ascii="Times New Roman" w:hAnsi="Times New Roman" w:cs="Times New Roman"/>
          <w:lang w:val="en-GB" w:eastAsia="zh-CN"/>
        </w:rPr>
      </w:pPr>
      <w:r>
        <w:rPr>
          <w:rFonts w:ascii="Times New Roman" w:hAnsi="Times New Roman" w:cs="Times New Roman"/>
          <w:lang w:val="en-GB" w:eastAsia="zh-CN"/>
        </w:rPr>
        <w:t>A proper parameter setting of Option 3 requires knowledge o</w:t>
      </w:r>
      <w:r w:rsidR="00381FC7">
        <w:rPr>
          <w:rFonts w:ascii="Times New Roman" w:hAnsi="Times New Roman" w:cs="Times New Roman"/>
          <w:lang w:val="en-GB" w:eastAsia="zh-CN"/>
        </w:rPr>
        <w:t>f</w:t>
      </w:r>
      <w:r>
        <w:rPr>
          <w:rFonts w:ascii="Times New Roman" w:hAnsi="Times New Roman" w:cs="Times New Roman"/>
          <w:lang w:val="en-GB" w:eastAsia="zh-CN"/>
        </w:rPr>
        <w:t xml:space="preserve"> the amount of traffic in the system. </w:t>
      </w:r>
      <w:r w:rsidR="00FA4B83">
        <w:rPr>
          <w:rFonts w:ascii="Times New Roman" w:hAnsi="Times New Roman" w:cs="Times New Roman"/>
          <w:lang w:val="en-GB" w:eastAsia="zh-CN"/>
        </w:rPr>
        <w:t xml:space="preserve">A given set of </w:t>
      </w:r>
      <w:r>
        <w:rPr>
          <w:rFonts w:ascii="Times New Roman" w:hAnsi="Times New Roman" w:cs="Times New Roman"/>
          <w:lang w:val="en-GB" w:eastAsia="zh-CN"/>
        </w:rPr>
        <w:t>parameter setting impact</w:t>
      </w:r>
      <w:r w:rsidR="00FA4B83">
        <w:rPr>
          <w:rFonts w:ascii="Times New Roman" w:hAnsi="Times New Roman" w:cs="Times New Roman"/>
          <w:lang w:val="en-GB" w:eastAsia="zh-CN"/>
        </w:rPr>
        <w:t>s</w:t>
      </w:r>
      <w:r>
        <w:rPr>
          <w:rFonts w:ascii="Times New Roman" w:hAnsi="Times New Roman" w:cs="Times New Roman"/>
          <w:lang w:val="en-GB" w:eastAsia="zh-CN"/>
        </w:rPr>
        <w:t xml:space="preserve"> the LAA performance </w:t>
      </w:r>
      <w:r w:rsidR="00FA4B83">
        <w:rPr>
          <w:rFonts w:ascii="Times New Roman" w:hAnsi="Times New Roman" w:cs="Times New Roman"/>
          <w:lang w:val="en-GB" w:eastAsia="zh-CN"/>
        </w:rPr>
        <w:t xml:space="preserve">differently </w:t>
      </w:r>
      <w:r>
        <w:rPr>
          <w:rFonts w:ascii="Times New Roman" w:hAnsi="Times New Roman" w:cs="Times New Roman"/>
          <w:lang w:val="en-GB" w:eastAsia="zh-CN"/>
        </w:rPr>
        <w:t>depending on various operating load points.</w:t>
      </w:r>
    </w:p>
    <w:p w:rsidR="00654BE3" w:rsidRPr="00C160F9" w:rsidRDefault="00654BE3" w:rsidP="00C160F9">
      <w:pPr>
        <w:pStyle w:val="ListParagraph"/>
        <w:numPr>
          <w:ilvl w:val="0"/>
          <w:numId w:val="37"/>
        </w:numPr>
        <w:spacing w:line="240" w:lineRule="auto"/>
        <w:rPr>
          <w:rFonts w:ascii="Times New Roman" w:hAnsi="Times New Roman" w:cs="Times New Roman"/>
          <w:lang w:val="en-GB" w:eastAsia="zh-CN"/>
        </w:rPr>
      </w:pPr>
      <w:r w:rsidRPr="00C160F9">
        <w:rPr>
          <w:rFonts w:ascii="Times New Roman" w:hAnsi="Times New Roman" w:cs="Times New Roman"/>
          <w:lang w:val="en-GB" w:eastAsia="zh-CN"/>
        </w:rPr>
        <w:t>Option 1 is more</w:t>
      </w:r>
      <w:r w:rsidR="005A5F31" w:rsidRPr="00C160F9">
        <w:rPr>
          <w:rFonts w:ascii="Times New Roman" w:hAnsi="Times New Roman" w:cs="Times New Roman"/>
          <w:lang w:val="en-GB" w:eastAsia="zh-CN"/>
        </w:rPr>
        <w:t xml:space="preserve"> robust </w:t>
      </w:r>
      <w:r w:rsidRPr="00C160F9">
        <w:rPr>
          <w:rFonts w:ascii="Times New Roman" w:hAnsi="Times New Roman" w:cs="Times New Roman"/>
          <w:lang w:val="en-GB" w:eastAsia="zh-CN"/>
        </w:rPr>
        <w:t xml:space="preserve">and simpler in design </w:t>
      </w:r>
      <w:r w:rsidR="00907B6F" w:rsidRPr="00C160F9">
        <w:rPr>
          <w:rFonts w:ascii="Times New Roman" w:hAnsi="Times New Roman" w:cs="Times New Roman"/>
          <w:lang w:val="en-GB" w:eastAsia="zh-CN"/>
        </w:rPr>
        <w:t xml:space="preserve">and implementation than </w:t>
      </w:r>
      <w:r w:rsidRPr="00C160F9">
        <w:rPr>
          <w:rFonts w:ascii="Times New Roman" w:hAnsi="Times New Roman" w:cs="Times New Roman"/>
          <w:lang w:val="en-GB" w:eastAsia="zh-CN"/>
        </w:rPr>
        <w:t>Option 3.</w:t>
      </w:r>
    </w:p>
    <w:p w:rsidR="00FE50E2" w:rsidRDefault="00FE50E2" w:rsidP="00C160F9">
      <w:pPr>
        <w:pStyle w:val="BodyText"/>
      </w:pPr>
      <w:r>
        <w:t>Therefore based on analysis and investigations we propose the following:</w:t>
      </w:r>
    </w:p>
    <w:p w:rsidR="00FE50E2" w:rsidRPr="00BB3284" w:rsidRDefault="00FE50E2" w:rsidP="00BB3284">
      <w:pPr>
        <w:pStyle w:val="BodyText"/>
        <w:rPr>
          <w:b/>
        </w:rPr>
      </w:pPr>
      <w:r w:rsidRPr="00BB3284">
        <w:rPr>
          <w:b/>
        </w:rPr>
        <w:t>Proposal:</w:t>
      </w:r>
    </w:p>
    <w:p w:rsidR="00FE50E2" w:rsidRDefault="00FE50E2" w:rsidP="00BB3284">
      <w:pPr>
        <w:pStyle w:val="BodyText"/>
        <w:numPr>
          <w:ilvl w:val="0"/>
          <w:numId w:val="43"/>
        </w:numPr>
      </w:pPr>
      <w:r>
        <w:t xml:space="preserve">Option 1 with </w:t>
      </w:r>
      <w:r>
        <w:rPr>
          <w:iCs/>
        </w:rPr>
        <w:t>t</w:t>
      </w:r>
      <w:r w:rsidRPr="00646062">
        <w:rPr>
          <w:iCs/>
        </w:rPr>
        <w:t>he considered HARQ-A</w:t>
      </w:r>
      <w:r>
        <w:rPr>
          <w:iCs/>
        </w:rPr>
        <w:t>CK feedback values corresponding</w:t>
      </w:r>
      <w:r w:rsidRPr="00646062">
        <w:rPr>
          <w:iCs/>
        </w:rPr>
        <w:t xml:space="preserve"> to </w:t>
      </w:r>
      <w:r>
        <w:rPr>
          <w:iCs/>
        </w:rPr>
        <w:t xml:space="preserve">the latest DL subframe is supported for </w:t>
      </w:r>
      <w:r w:rsidR="00D03716">
        <w:rPr>
          <w:iCs/>
        </w:rPr>
        <w:t>LAA as the CWS adjustment mechanism</w:t>
      </w:r>
      <w:r>
        <w:rPr>
          <w:iCs/>
        </w:rPr>
        <w:t xml:space="preserve"> due to</w:t>
      </w:r>
      <w:r>
        <w:t xml:space="preserve"> its simplicity, robustness</w:t>
      </w:r>
      <w:r w:rsidR="00D03716">
        <w:t xml:space="preserve"> and </w:t>
      </w:r>
      <w:r>
        <w:t xml:space="preserve">alignment with </w:t>
      </w:r>
      <w:r w:rsidR="00E55CCA">
        <w:t xml:space="preserve">corresponding </w:t>
      </w:r>
      <w:r>
        <w:t>IEEE 802.11 mechanism</w:t>
      </w:r>
      <w:r w:rsidR="00D03716">
        <w:t>.</w:t>
      </w:r>
    </w:p>
    <w:p w:rsidR="00835A53" w:rsidRPr="00B11D8B" w:rsidRDefault="00835A53" w:rsidP="00744F5A">
      <w:pPr>
        <w:pStyle w:val="ListParagraph"/>
        <w:spacing w:line="240" w:lineRule="auto"/>
        <w:rPr>
          <w:rFonts w:ascii="Times New Roman" w:hAnsi="Times New Roman" w:cs="Times New Roman"/>
          <w:lang w:val="en-GB" w:eastAsia="zh-CN"/>
        </w:rPr>
      </w:pPr>
    </w:p>
    <w:p w:rsidR="008E7090" w:rsidRDefault="008E7090" w:rsidP="00744F5A">
      <w:pPr>
        <w:spacing w:line="240" w:lineRule="auto"/>
        <w:rPr>
          <w:rFonts w:ascii="Times New Roman" w:hAnsi="Times New Roman" w:cs="Times New Roman"/>
          <w:lang w:val="en-GB" w:eastAsia="zh-CN"/>
        </w:rPr>
      </w:pPr>
      <w:r w:rsidRPr="008E7090">
        <w:rPr>
          <w:noProof/>
        </w:rPr>
        <w:drawing>
          <wp:inline distT="0" distB="0" distL="0" distR="0" wp14:anchorId="132C75BA" wp14:editId="2BAD26EE">
            <wp:extent cx="2779776" cy="2039112"/>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9776" cy="2039112"/>
                    </a:xfrm>
                    <a:prstGeom prst="rect">
                      <a:avLst/>
                    </a:prstGeom>
                    <a:noFill/>
                    <a:ln>
                      <a:noFill/>
                    </a:ln>
                  </pic:spPr>
                </pic:pic>
              </a:graphicData>
            </a:graphic>
          </wp:inline>
        </w:drawing>
      </w:r>
      <w:r w:rsidRPr="008E7090">
        <w:rPr>
          <w:noProof/>
        </w:rPr>
        <w:drawing>
          <wp:inline distT="0" distB="0" distL="0" distR="0" wp14:anchorId="2CBB4171" wp14:editId="26CA62BF">
            <wp:extent cx="2788920" cy="19202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8920" cy="1920240"/>
                    </a:xfrm>
                    <a:prstGeom prst="rect">
                      <a:avLst/>
                    </a:prstGeom>
                    <a:noFill/>
                    <a:ln>
                      <a:noFill/>
                    </a:ln>
                  </pic:spPr>
                </pic:pic>
              </a:graphicData>
            </a:graphic>
          </wp:inline>
        </w:drawing>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3"/>
        <w:gridCol w:w="4584"/>
      </w:tblGrid>
      <w:tr w:rsidR="00C5560D" w:rsidRPr="00C5560D" w:rsidTr="00744F5A">
        <w:trPr>
          <w:jc w:val="center"/>
        </w:trPr>
        <w:tc>
          <w:tcPr>
            <w:tcW w:w="4583" w:type="dxa"/>
          </w:tcPr>
          <w:p w:rsidR="00C5560D" w:rsidRPr="00744F5A" w:rsidRDefault="00C5560D" w:rsidP="00744F5A">
            <w:pPr>
              <w:pStyle w:val="ListParagraph"/>
              <w:numPr>
                <w:ilvl w:val="0"/>
                <w:numId w:val="39"/>
              </w:numPr>
              <w:rPr>
                <w:rFonts w:ascii="Times New Roman" w:hAnsi="Times New Roman" w:cs="Times New Roman"/>
                <w:sz w:val="16"/>
                <w:lang w:val="en-GB" w:eastAsia="zh-CN"/>
              </w:rPr>
            </w:pPr>
            <w:r w:rsidRPr="00744F5A">
              <w:rPr>
                <w:rFonts w:ascii="Times New Roman" w:hAnsi="Times New Roman" w:cs="Times New Roman"/>
                <w:sz w:val="16"/>
                <w:lang w:val="en-GB" w:eastAsia="zh-CN"/>
              </w:rPr>
              <w:t>Option 3 with 4ms window</w:t>
            </w:r>
          </w:p>
        </w:tc>
        <w:tc>
          <w:tcPr>
            <w:tcW w:w="4584" w:type="dxa"/>
          </w:tcPr>
          <w:p w:rsidR="00C5560D" w:rsidRPr="00744F5A" w:rsidRDefault="00C5560D" w:rsidP="00744F5A">
            <w:pPr>
              <w:pStyle w:val="ListParagraph"/>
              <w:numPr>
                <w:ilvl w:val="0"/>
                <w:numId w:val="39"/>
              </w:numPr>
              <w:rPr>
                <w:rFonts w:ascii="Times New Roman" w:hAnsi="Times New Roman" w:cs="Times New Roman"/>
                <w:sz w:val="16"/>
                <w:lang w:val="en-GB" w:eastAsia="zh-CN"/>
              </w:rPr>
            </w:pPr>
            <w:r w:rsidRPr="00744F5A">
              <w:rPr>
                <w:rFonts w:ascii="Times New Roman" w:hAnsi="Times New Roman" w:cs="Times New Roman"/>
                <w:sz w:val="16"/>
                <w:lang w:val="en-GB" w:eastAsia="zh-CN"/>
              </w:rPr>
              <w:t>Option 3 with 10ms window</w:t>
            </w:r>
          </w:p>
        </w:tc>
      </w:tr>
    </w:tbl>
    <w:p w:rsidR="00C5560D" w:rsidRPr="00B11D8B" w:rsidRDefault="00027221" w:rsidP="00744F5A">
      <w:pPr>
        <w:pStyle w:val="Caption"/>
      </w:pPr>
      <w:bookmarkStart w:id="6" w:name="_Ref430900965"/>
      <w:r>
        <w:t xml:space="preserve">Figure </w:t>
      </w:r>
      <w:r>
        <w:fldChar w:fldCharType="begin"/>
      </w:r>
      <w:r>
        <w:instrText xml:space="preserve"> SEQ Figure \* ARABIC </w:instrText>
      </w:r>
      <w:r>
        <w:fldChar w:fldCharType="separate"/>
      </w:r>
      <w:r>
        <w:rPr>
          <w:noProof/>
        </w:rPr>
        <w:t>2</w:t>
      </w:r>
      <w:r>
        <w:fldChar w:fldCharType="end"/>
      </w:r>
      <w:bookmarkEnd w:id="6"/>
      <w:r>
        <w:t xml:space="preserve">: </w:t>
      </w:r>
      <w:r w:rsidR="00C5560D">
        <w:t xml:space="preserve">Downlink </w:t>
      </w:r>
      <w:r w:rsidR="00C5560D" w:rsidRPr="001F03EC">
        <w:t>Mean user thro</w:t>
      </w:r>
      <w:r w:rsidR="00C5560D">
        <w:t>ughput vs. served traffic per AP</w:t>
      </w:r>
      <w:r w:rsidR="00C5560D" w:rsidRPr="001F03EC">
        <w:t xml:space="preserve"> per</w:t>
      </w:r>
      <w:r w:rsidR="00C5560D">
        <w:t xml:space="preserve"> </w:t>
      </w:r>
      <w:r w:rsidR="00C5560D" w:rsidRPr="001F03EC">
        <w:t>operator for the indoor deployment scenario with FTP traffic</w:t>
      </w:r>
      <w:r w:rsidR="00C5560D">
        <w:t xml:space="preserve">. For better readability of the results this figure includes plots regarding the LAA performance where Wi-Fi network performance is illustrated only for the reference baseline case when two Wi-Fi networks coexisting with each other. The corresponding plots for the non-replaced Wi-Fi network performance when coexisting with LAA networks are shown in </w:t>
      </w:r>
      <w:r w:rsidR="00C5560D">
        <w:fldChar w:fldCharType="begin"/>
      </w:r>
      <w:r w:rsidR="00C5560D">
        <w:instrText xml:space="preserve"> REF _Ref430902040 \h </w:instrText>
      </w:r>
      <w:r w:rsidR="00C5560D">
        <w:fldChar w:fldCharType="separate"/>
      </w:r>
      <w:r w:rsidR="00C5560D">
        <w:t xml:space="preserve">Figure </w:t>
      </w:r>
      <w:r w:rsidR="00C5560D">
        <w:rPr>
          <w:noProof/>
        </w:rPr>
        <w:t>4</w:t>
      </w:r>
      <w:r w:rsidR="00C5560D">
        <w:fldChar w:fldCharType="end"/>
      </w:r>
      <w:r w:rsidR="00C5560D">
        <w:t>. Moreover t</w:t>
      </w:r>
      <w:r w:rsidR="00C5560D" w:rsidRPr="001F03EC">
        <w:t xml:space="preserve">he left and right plots correspond to </w:t>
      </w:r>
      <w:r w:rsidR="00C5560D">
        <w:t>Option 3 with 4ms and 10ms window</w:t>
      </w:r>
      <w:r w:rsidR="00C5560D" w:rsidRPr="001F03EC">
        <w:t>, respectively.</w:t>
      </w:r>
    </w:p>
    <w:p w:rsidR="009B401C" w:rsidRDefault="009B401C" w:rsidP="00744F5A">
      <w:pPr>
        <w:spacing w:line="240" w:lineRule="auto"/>
        <w:rPr>
          <w:rFonts w:ascii="Times New Roman" w:hAnsi="Times New Roman" w:cs="Times New Roman"/>
          <w:lang w:val="en-GB" w:eastAsia="zh-CN"/>
        </w:rPr>
      </w:pPr>
      <w:r w:rsidRPr="009B401C">
        <w:rPr>
          <w:noProof/>
        </w:rPr>
        <w:drawing>
          <wp:inline distT="0" distB="0" distL="0" distR="0" wp14:anchorId="3D3AF2EF" wp14:editId="1986817C">
            <wp:extent cx="2706624" cy="2029968"/>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6624" cy="2029968"/>
                    </a:xfrm>
                    <a:prstGeom prst="rect">
                      <a:avLst/>
                    </a:prstGeom>
                    <a:noFill/>
                    <a:ln>
                      <a:noFill/>
                    </a:ln>
                  </pic:spPr>
                </pic:pic>
              </a:graphicData>
            </a:graphic>
          </wp:inline>
        </w:drawing>
      </w:r>
      <w:r w:rsidRPr="009B401C">
        <w:rPr>
          <w:noProof/>
        </w:rPr>
        <w:drawing>
          <wp:inline distT="0" distB="0" distL="0" distR="0" wp14:anchorId="58223089" wp14:editId="32ACE457">
            <wp:extent cx="2706624" cy="2029968"/>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6624" cy="2029968"/>
                    </a:xfrm>
                    <a:prstGeom prst="rect">
                      <a:avLst/>
                    </a:prstGeom>
                    <a:noFill/>
                    <a:ln>
                      <a:noFill/>
                    </a:ln>
                  </pic:spPr>
                </pic:pic>
              </a:graphicData>
            </a:graphic>
          </wp:inline>
        </w:drawing>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3"/>
        <w:gridCol w:w="4584"/>
      </w:tblGrid>
      <w:tr w:rsidR="00C5560D" w:rsidRPr="009977DF" w:rsidTr="009E048D">
        <w:trPr>
          <w:jc w:val="center"/>
        </w:trPr>
        <w:tc>
          <w:tcPr>
            <w:tcW w:w="4583" w:type="dxa"/>
          </w:tcPr>
          <w:p w:rsidR="00C5560D" w:rsidRPr="009977DF" w:rsidRDefault="00C5560D" w:rsidP="00C5560D">
            <w:pPr>
              <w:pStyle w:val="ListParagraph"/>
              <w:numPr>
                <w:ilvl w:val="0"/>
                <w:numId w:val="40"/>
              </w:numPr>
              <w:rPr>
                <w:rFonts w:ascii="Times New Roman" w:hAnsi="Times New Roman" w:cs="Times New Roman"/>
                <w:sz w:val="16"/>
                <w:lang w:val="en-GB" w:eastAsia="zh-CN"/>
              </w:rPr>
            </w:pPr>
            <w:bookmarkStart w:id="7" w:name="_Ref430900954"/>
            <w:r w:rsidRPr="009977DF">
              <w:rPr>
                <w:rFonts w:ascii="Times New Roman" w:hAnsi="Times New Roman" w:cs="Times New Roman"/>
                <w:sz w:val="16"/>
                <w:lang w:val="en-GB" w:eastAsia="zh-CN"/>
              </w:rPr>
              <w:t>Option 3 with 4ms window</w:t>
            </w:r>
          </w:p>
        </w:tc>
        <w:tc>
          <w:tcPr>
            <w:tcW w:w="4584" w:type="dxa"/>
          </w:tcPr>
          <w:p w:rsidR="00C5560D" w:rsidRPr="009977DF" w:rsidRDefault="00C5560D" w:rsidP="00C5560D">
            <w:pPr>
              <w:pStyle w:val="ListParagraph"/>
              <w:numPr>
                <w:ilvl w:val="0"/>
                <w:numId w:val="40"/>
              </w:numPr>
              <w:rPr>
                <w:rFonts w:ascii="Times New Roman" w:hAnsi="Times New Roman" w:cs="Times New Roman"/>
                <w:sz w:val="16"/>
                <w:lang w:val="en-GB" w:eastAsia="zh-CN"/>
              </w:rPr>
            </w:pPr>
            <w:r w:rsidRPr="009977DF">
              <w:rPr>
                <w:rFonts w:ascii="Times New Roman" w:hAnsi="Times New Roman" w:cs="Times New Roman"/>
                <w:sz w:val="16"/>
                <w:lang w:val="en-GB" w:eastAsia="zh-CN"/>
              </w:rPr>
              <w:t>Option 3 with 10ms window</w:t>
            </w:r>
          </w:p>
        </w:tc>
      </w:tr>
    </w:tbl>
    <w:p w:rsidR="00D453F4" w:rsidRDefault="00027221" w:rsidP="00744F5A">
      <w:pPr>
        <w:pStyle w:val="Caption"/>
      </w:pPr>
      <w:bookmarkStart w:id="8" w:name="_Ref430949898"/>
      <w:r>
        <w:t xml:space="preserve">Figure </w:t>
      </w:r>
      <w:r>
        <w:fldChar w:fldCharType="begin"/>
      </w:r>
      <w:r>
        <w:instrText xml:space="preserve"> SEQ Figure \* ARABIC </w:instrText>
      </w:r>
      <w:r>
        <w:fldChar w:fldCharType="separate"/>
      </w:r>
      <w:r>
        <w:rPr>
          <w:noProof/>
        </w:rPr>
        <w:t>3</w:t>
      </w:r>
      <w:r>
        <w:fldChar w:fldCharType="end"/>
      </w:r>
      <w:bookmarkEnd w:id="7"/>
      <w:bookmarkEnd w:id="8"/>
      <w:r>
        <w:t xml:space="preserve">: </w:t>
      </w:r>
      <w:r w:rsidR="00C5560D">
        <w:t>Downlink 5</w:t>
      </w:r>
      <w:r w:rsidR="00C5560D" w:rsidRPr="00744F5A">
        <w:rPr>
          <w:vertAlign w:val="superscript"/>
        </w:rPr>
        <w:t>th</w:t>
      </w:r>
      <w:r w:rsidR="00C5560D">
        <w:t xml:space="preserve"> percentile</w:t>
      </w:r>
      <w:r w:rsidR="00C5560D" w:rsidRPr="001F03EC">
        <w:t xml:space="preserve"> user thro</w:t>
      </w:r>
      <w:r w:rsidR="00C5560D">
        <w:t>ughput vs. served traffic per AP</w:t>
      </w:r>
      <w:r w:rsidR="00C5560D" w:rsidRPr="001F03EC">
        <w:t xml:space="preserve"> per</w:t>
      </w:r>
      <w:r w:rsidR="00C5560D">
        <w:t xml:space="preserve"> </w:t>
      </w:r>
      <w:r w:rsidR="00C5560D" w:rsidRPr="001F03EC">
        <w:t>operator for the indoor deployment scenario with FTP traffic</w:t>
      </w:r>
      <w:r w:rsidR="00C5560D">
        <w:t xml:space="preserve">. For better readability of the results this figure includes plots regarding the LAA performance where Wi-Fi network performance is illustrated only for the reference baseline case when two Wi-Fi networks coexisting with each other. The corresponding plots for the non-replaced Wi-Fi network performance when coexisting with LAA networks are shown in </w:t>
      </w:r>
      <w:r w:rsidR="00C5560D">
        <w:fldChar w:fldCharType="begin"/>
      </w:r>
      <w:r w:rsidR="00C5560D">
        <w:instrText xml:space="preserve"> REF _Ref430902040 \h </w:instrText>
      </w:r>
      <w:r w:rsidR="00C5560D">
        <w:fldChar w:fldCharType="separate"/>
      </w:r>
      <w:r w:rsidR="00C5560D">
        <w:t xml:space="preserve">Figure </w:t>
      </w:r>
      <w:r w:rsidR="00C5560D">
        <w:rPr>
          <w:noProof/>
        </w:rPr>
        <w:t>4</w:t>
      </w:r>
      <w:r w:rsidR="00C5560D">
        <w:fldChar w:fldCharType="end"/>
      </w:r>
      <w:r w:rsidR="00C5560D">
        <w:t>. Moreover t</w:t>
      </w:r>
      <w:r w:rsidR="00C5560D" w:rsidRPr="001F03EC">
        <w:t xml:space="preserve">he left and right plots correspond to </w:t>
      </w:r>
      <w:r w:rsidR="00C5560D">
        <w:t>Option 3 with 4ms and 10ms window</w:t>
      </w:r>
      <w:r w:rsidR="00C5560D" w:rsidRPr="001F03EC">
        <w:t>, respectively.</w:t>
      </w:r>
    </w:p>
    <w:p w:rsidR="00027221" w:rsidRPr="00744F5A" w:rsidRDefault="00AA3D03" w:rsidP="00744F5A">
      <w:pPr>
        <w:spacing w:line="240" w:lineRule="auto"/>
        <w:rPr>
          <w:rFonts w:ascii="Times New Roman" w:hAnsi="Times New Roman" w:cs="Times New Roman"/>
          <w:lang w:eastAsia="zh-CN"/>
        </w:rPr>
      </w:pPr>
      <w:r w:rsidRPr="00AA3D03">
        <w:rPr>
          <w:noProof/>
        </w:rPr>
        <w:lastRenderedPageBreak/>
        <w:drawing>
          <wp:inline distT="0" distB="0" distL="0" distR="0" wp14:anchorId="2DC0BF04" wp14:editId="566CB506">
            <wp:extent cx="2706624" cy="2029968"/>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6624" cy="2029968"/>
                    </a:xfrm>
                    <a:prstGeom prst="rect">
                      <a:avLst/>
                    </a:prstGeom>
                    <a:noFill/>
                    <a:ln>
                      <a:noFill/>
                    </a:ln>
                  </pic:spPr>
                </pic:pic>
              </a:graphicData>
            </a:graphic>
          </wp:inline>
        </w:drawing>
      </w:r>
      <w:r w:rsidR="00583354" w:rsidRPr="00583354">
        <w:rPr>
          <w:noProof/>
        </w:rPr>
        <w:drawing>
          <wp:inline distT="0" distB="0" distL="0" distR="0" wp14:anchorId="23698657" wp14:editId="2253854F">
            <wp:extent cx="2706624" cy="2029968"/>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6624" cy="2029968"/>
                    </a:xfrm>
                    <a:prstGeom prst="rect">
                      <a:avLst/>
                    </a:prstGeom>
                    <a:noFill/>
                    <a:ln>
                      <a:noFill/>
                    </a:ln>
                  </pic:spPr>
                </pic:pic>
              </a:graphicData>
            </a:graphic>
          </wp:inline>
        </w:drawing>
      </w:r>
    </w:p>
    <w:p w:rsidR="00C5560D" w:rsidRDefault="00027221" w:rsidP="00C5560D">
      <w:pPr>
        <w:pStyle w:val="Caption"/>
      </w:pPr>
      <w:bookmarkStart w:id="9" w:name="_Ref430902040"/>
      <w:r>
        <w:t xml:space="preserve">Figure </w:t>
      </w:r>
      <w:r>
        <w:fldChar w:fldCharType="begin"/>
      </w:r>
      <w:r>
        <w:instrText xml:space="preserve"> SEQ Figure \* ARABIC </w:instrText>
      </w:r>
      <w:r>
        <w:fldChar w:fldCharType="separate"/>
      </w:r>
      <w:r>
        <w:rPr>
          <w:noProof/>
        </w:rPr>
        <w:t>4</w:t>
      </w:r>
      <w:r>
        <w:fldChar w:fldCharType="end"/>
      </w:r>
      <w:bookmarkEnd w:id="9"/>
      <w:r>
        <w:t xml:space="preserve">: </w:t>
      </w:r>
      <w:r w:rsidR="00C5560D">
        <w:t xml:space="preserve">Downlink </w:t>
      </w:r>
      <w:r w:rsidR="00C5560D" w:rsidRPr="001F03EC">
        <w:t>user thro</w:t>
      </w:r>
      <w:r w:rsidR="00C5560D">
        <w:t>ughput vs. served traffic per AP</w:t>
      </w:r>
      <w:r w:rsidR="00C5560D" w:rsidRPr="001F03EC">
        <w:t xml:space="preserve"> per</w:t>
      </w:r>
      <w:r w:rsidR="00C5560D">
        <w:t xml:space="preserve"> </w:t>
      </w:r>
      <w:r w:rsidR="00C5560D" w:rsidRPr="001F03EC">
        <w:t>operator for the indoor deployment scenario with FTP traffic</w:t>
      </w:r>
      <w:r w:rsidR="00C5560D">
        <w:t xml:space="preserve">. For better readability of the results this figure includes plots regarding the non-replaced Wi-Fi performance. The corresponding plots for the replaced Wi-Fi network as well as LAA network are shown in </w:t>
      </w:r>
      <w:r w:rsidR="00C5560D">
        <w:fldChar w:fldCharType="begin"/>
      </w:r>
      <w:r w:rsidR="00C5560D">
        <w:instrText xml:space="preserve"> REF _Ref430900965 \h </w:instrText>
      </w:r>
      <w:r w:rsidR="00C5560D">
        <w:fldChar w:fldCharType="separate"/>
      </w:r>
      <w:r w:rsidR="00C5560D">
        <w:t xml:space="preserve">Figure </w:t>
      </w:r>
      <w:r w:rsidR="00C5560D">
        <w:rPr>
          <w:noProof/>
        </w:rPr>
        <w:t>2</w:t>
      </w:r>
      <w:r w:rsidR="00C5560D">
        <w:fldChar w:fldCharType="end"/>
      </w:r>
      <w:r w:rsidR="00C5560D">
        <w:t xml:space="preserve"> and </w:t>
      </w:r>
      <w:r w:rsidR="00C5560D">
        <w:fldChar w:fldCharType="begin"/>
      </w:r>
      <w:r w:rsidR="00C5560D">
        <w:instrText xml:space="preserve"> REF _Ref430949898 \h </w:instrText>
      </w:r>
      <w:r w:rsidR="00C5560D">
        <w:fldChar w:fldCharType="separate"/>
      </w:r>
      <w:r w:rsidR="00C5560D">
        <w:t xml:space="preserve">Figure </w:t>
      </w:r>
      <w:r w:rsidR="00C5560D">
        <w:rPr>
          <w:noProof/>
        </w:rPr>
        <w:t>3</w:t>
      </w:r>
      <w:r w:rsidR="00C5560D">
        <w:fldChar w:fldCharType="end"/>
      </w:r>
      <w:r w:rsidR="00C5560D">
        <w:t xml:space="preserve"> for mean and 5</w:t>
      </w:r>
      <w:r w:rsidR="00C5560D" w:rsidRPr="00744F5A">
        <w:rPr>
          <w:vertAlign w:val="superscript"/>
        </w:rPr>
        <w:t>th</w:t>
      </w:r>
      <w:r w:rsidR="00C5560D">
        <w:t xml:space="preserve"> percentile user throughput, respectively. The same legend as in </w:t>
      </w:r>
      <w:r w:rsidR="00C5560D">
        <w:fldChar w:fldCharType="begin"/>
      </w:r>
      <w:r w:rsidR="00C5560D">
        <w:instrText xml:space="preserve"> REF _Ref430900965 \h </w:instrText>
      </w:r>
      <w:r w:rsidR="00C5560D">
        <w:fldChar w:fldCharType="separate"/>
      </w:r>
      <w:r w:rsidR="00C5560D">
        <w:t xml:space="preserve">Figure </w:t>
      </w:r>
      <w:r w:rsidR="00C5560D">
        <w:rPr>
          <w:noProof/>
        </w:rPr>
        <w:t>2</w:t>
      </w:r>
      <w:r w:rsidR="00C5560D">
        <w:fldChar w:fldCharType="end"/>
      </w:r>
      <w:r w:rsidR="00C5560D">
        <w:t xml:space="preserve"> and </w:t>
      </w:r>
      <w:r w:rsidR="00C5560D">
        <w:fldChar w:fldCharType="begin"/>
      </w:r>
      <w:r w:rsidR="00C5560D">
        <w:instrText xml:space="preserve"> REF _Ref430949898 \h </w:instrText>
      </w:r>
      <w:r w:rsidR="00C5560D">
        <w:fldChar w:fldCharType="separate"/>
      </w:r>
      <w:r w:rsidR="00C5560D">
        <w:t xml:space="preserve">Figure </w:t>
      </w:r>
      <w:r w:rsidR="00C5560D">
        <w:rPr>
          <w:noProof/>
        </w:rPr>
        <w:t>3</w:t>
      </w:r>
      <w:r w:rsidR="00C5560D">
        <w:fldChar w:fldCharType="end"/>
      </w:r>
      <w:r w:rsidR="00C5560D">
        <w:t xml:space="preserve">  applies here. Moreover t</w:t>
      </w:r>
      <w:r w:rsidR="00C5560D" w:rsidRPr="001F03EC">
        <w:t xml:space="preserve">he left and right plots correspond to </w:t>
      </w:r>
      <w:r w:rsidR="00C5560D">
        <w:t>mean and 5</w:t>
      </w:r>
      <w:r w:rsidR="00C5560D" w:rsidRPr="009977DF">
        <w:rPr>
          <w:vertAlign w:val="superscript"/>
        </w:rPr>
        <w:t>th</w:t>
      </w:r>
      <w:r w:rsidR="00C5560D">
        <w:t xml:space="preserve"> percentile user throughput of the non-replaced Wi-Fi network</w:t>
      </w:r>
      <w:r w:rsidR="00C5560D" w:rsidRPr="001F03EC">
        <w:t>, respectively.</w:t>
      </w:r>
    </w:p>
    <w:p w:rsidR="00027221" w:rsidRDefault="00027221" w:rsidP="00744F5A">
      <w:pPr>
        <w:spacing w:line="240" w:lineRule="auto"/>
        <w:rPr>
          <w:rFonts w:ascii="Times New Roman" w:hAnsi="Times New Roman" w:cs="Times New Roman"/>
          <w:lang w:val="en-GB" w:eastAsia="zh-CN"/>
        </w:rPr>
      </w:pPr>
      <w:r w:rsidRPr="00027221">
        <w:rPr>
          <w:noProof/>
        </w:rPr>
        <w:drawing>
          <wp:inline distT="0" distB="0" distL="0" distR="0" wp14:anchorId="792DE909" wp14:editId="7151E717">
            <wp:extent cx="2706624" cy="2029968"/>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6624" cy="2029968"/>
                    </a:xfrm>
                    <a:prstGeom prst="rect">
                      <a:avLst/>
                    </a:prstGeom>
                    <a:noFill/>
                    <a:ln>
                      <a:noFill/>
                    </a:ln>
                  </pic:spPr>
                </pic:pic>
              </a:graphicData>
            </a:graphic>
          </wp:inline>
        </w:drawing>
      </w:r>
      <w:r w:rsidRPr="00027221">
        <w:rPr>
          <w:noProof/>
        </w:rPr>
        <w:drawing>
          <wp:inline distT="0" distB="0" distL="0" distR="0" wp14:anchorId="6E1B620D" wp14:editId="2B8D80F0">
            <wp:extent cx="2706624" cy="2029968"/>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06624" cy="2029968"/>
                    </a:xfrm>
                    <a:prstGeom prst="rect">
                      <a:avLst/>
                    </a:prstGeom>
                    <a:noFill/>
                    <a:ln>
                      <a:noFill/>
                    </a:ln>
                  </pic:spPr>
                </pic:pic>
              </a:graphicData>
            </a:graphic>
          </wp:inline>
        </w:drawing>
      </w:r>
    </w:p>
    <w:p w:rsidR="00C1554D" w:rsidRPr="00C1554D" w:rsidRDefault="00027221" w:rsidP="00744F5A">
      <w:pPr>
        <w:pStyle w:val="Caption"/>
      </w:pPr>
      <w:bookmarkStart w:id="10" w:name="_Ref430902046"/>
      <w:r>
        <w:t xml:space="preserve">Figure </w:t>
      </w:r>
      <w:r>
        <w:fldChar w:fldCharType="begin"/>
      </w:r>
      <w:r>
        <w:instrText xml:space="preserve"> SEQ Figure \* ARABIC </w:instrText>
      </w:r>
      <w:r>
        <w:fldChar w:fldCharType="separate"/>
      </w:r>
      <w:r>
        <w:rPr>
          <w:noProof/>
        </w:rPr>
        <w:t>5</w:t>
      </w:r>
      <w:r>
        <w:fldChar w:fldCharType="end"/>
      </w:r>
      <w:bookmarkEnd w:id="10"/>
      <w:r>
        <w:t xml:space="preserve">: </w:t>
      </w:r>
      <w:r w:rsidR="00C5560D">
        <w:t xml:space="preserve">Uplink </w:t>
      </w:r>
      <w:r w:rsidR="00C5560D" w:rsidRPr="001F03EC">
        <w:t>user thro</w:t>
      </w:r>
      <w:r w:rsidR="00C5560D">
        <w:t>ughput vs. served traffic per AP</w:t>
      </w:r>
      <w:r w:rsidR="00C5560D" w:rsidRPr="001F03EC">
        <w:t xml:space="preserve"> per</w:t>
      </w:r>
      <w:r w:rsidR="00C5560D">
        <w:t xml:space="preserve"> </w:t>
      </w:r>
      <w:r w:rsidR="00C5560D" w:rsidRPr="001F03EC">
        <w:t>operator for the indoor deployment scenario with FTP traffic</w:t>
      </w:r>
      <w:r w:rsidR="00C5560D">
        <w:t xml:space="preserve">. The same legend as in </w:t>
      </w:r>
      <w:r w:rsidR="00C5560D">
        <w:fldChar w:fldCharType="begin"/>
      </w:r>
      <w:r w:rsidR="00C5560D">
        <w:instrText xml:space="preserve"> REF _Ref430900965 \h </w:instrText>
      </w:r>
      <w:r w:rsidR="00C5560D">
        <w:fldChar w:fldCharType="separate"/>
      </w:r>
      <w:r w:rsidR="00C5560D">
        <w:t xml:space="preserve">Figure </w:t>
      </w:r>
      <w:r w:rsidR="00C5560D">
        <w:rPr>
          <w:noProof/>
        </w:rPr>
        <w:t>2</w:t>
      </w:r>
      <w:r w:rsidR="00C5560D">
        <w:fldChar w:fldCharType="end"/>
      </w:r>
      <w:r w:rsidR="00C5560D">
        <w:t xml:space="preserve"> and </w:t>
      </w:r>
      <w:r w:rsidR="00C5560D">
        <w:fldChar w:fldCharType="begin"/>
      </w:r>
      <w:r w:rsidR="00C5560D">
        <w:instrText xml:space="preserve"> REF _Ref430949898 \h </w:instrText>
      </w:r>
      <w:r w:rsidR="00C5560D">
        <w:fldChar w:fldCharType="separate"/>
      </w:r>
      <w:r w:rsidR="00C5560D">
        <w:t xml:space="preserve">Figure </w:t>
      </w:r>
      <w:r w:rsidR="00C5560D">
        <w:rPr>
          <w:noProof/>
        </w:rPr>
        <w:t>3</w:t>
      </w:r>
      <w:r w:rsidR="00C5560D">
        <w:fldChar w:fldCharType="end"/>
      </w:r>
      <w:r w:rsidR="00C5560D">
        <w:t xml:space="preserve">  applies here. Moreover t</w:t>
      </w:r>
      <w:r w:rsidR="00C5560D" w:rsidRPr="001F03EC">
        <w:t xml:space="preserve">he left and right plots correspond to </w:t>
      </w:r>
      <w:r w:rsidR="00C5560D">
        <w:t>mean and 5</w:t>
      </w:r>
      <w:r w:rsidR="00C5560D" w:rsidRPr="009977DF">
        <w:rPr>
          <w:vertAlign w:val="superscript"/>
        </w:rPr>
        <w:t>th</w:t>
      </w:r>
      <w:r w:rsidR="00C5560D">
        <w:t xml:space="preserve"> percentile user throughput of the non-replaced Wi-Fi network</w:t>
      </w:r>
      <w:r w:rsidR="00C5560D" w:rsidRPr="001F03EC">
        <w:t>, respectively.</w:t>
      </w:r>
    </w:p>
    <w:p w:rsidR="001572E9" w:rsidRPr="001572E9" w:rsidRDefault="001572E9" w:rsidP="001572E9">
      <w:pPr>
        <w:pStyle w:val="Heading1"/>
      </w:pPr>
      <w:r>
        <w:t>Conclusions</w:t>
      </w:r>
    </w:p>
    <w:p w:rsidR="001572E9" w:rsidRDefault="001B746F" w:rsidP="001572E9">
      <w:pPr>
        <w:rPr>
          <w:rFonts w:ascii="Times New Roman" w:hAnsi="Times New Roman" w:cs="Times New Roman"/>
        </w:rPr>
      </w:pPr>
      <w:r w:rsidRPr="00B04133">
        <w:rPr>
          <w:rFonts w:ascii="Times New Roman" w:hAnsi="Times New Roman" w:cs="Times New Roman"/>
          <w:noProof/>
        </w:rPr>
        <w:t xml:space="preserve">In this contribution, we </w:t>
      </w:r>
      <w:r w:rsidR="00433779">
        <w:rPr>
          <w:rFonts w:ascii="Times New Roman" w:hAnsi="Times New Roman" w:cs="Times New Roman"/>
          <w:noProof/>
        </w:rPr>
        <w:t xml:space="preserve">investigated and disucssed </w:t>
      </w:r>
      <w:r w:rsidR="00BA1D14">
        <w:rPr>
          <w:rFonts w:ascii="Times New Roman" w:hAnsi="Times New Roman" w:cs="Times New Roman"/>
          <w:iCs/>
        </w:rPr>
        <w:t>a design for CW</w:t>
      </w:r>
      <w:r w:rsidR="00E62999">
        <w:rPr>
          <w:rFonts w:ascii="Times New Roman" w:hAnsi="Times New Roman" w:cs="Times New Roman"/>
          <w:iCs/>
        </w:rPr>
        <w:t>S</w:t>
      </w:r>
      <w:r w:rsidR="00BA1D14">
        <w:rPr>
          <w:rFonts w:ascii="Times New Roman" w:hAnsi="Times New Roman" w:cs="Times New Roman"/>
          <w:iCs/>
        </w:rPr>
        <w:t xml:space="preserve"> adaptation based on HARQ-ACK feedback</w:t>
      </w:r>
      <w:r w:rsidRPr="00B04133">
        <w:rPr>
          <w:rFonts w:ascii="Times New Roman" w:hAnsi="Times New Roman" w:cs="Times New Roman"/>
          <w:iCs/>
        </w:rPr>
        <w:t>.</w:t>
      </w:r>
      <w:r w:rsidRPr="00B04133">
        <w:rPr>
          <w:rFonts w:ascii="Times New Roman" w:hAnsi="Times New Roman" w:cs="Times New Roman"/>
        </w:rPr>
        <w:t xml:space="preserve"> The discussion is summarized with the following </w:t>
      </w:r>
      <w:r w:rsidR="004039F2">
        <w:rPr>
          <w:rFonts w:ascii="Times New Roman" w:hAnsi="Times New Roman" w:cs="Times New Roman"/>
        </w:rPr>
        <w:t>observation</w:t>
      </w:r>
      <w:r w:rsidR="00433779">
        <w:rPr>
          <w:rFonts w:ascii="Times New Roman" w:hAnsi="Times New Roman" w:cs="Times New Roman"/>
        </w:rPr>
        <w:t>s</w:t>
      </w:r>
      <w:r w:rsidRPr="00B04133">
        <w:rPr>
          <w:rFonts w:ascii="Times New Roman" w:hAnsi="Times New Roman" w:cs="Times New Roman"/>
        </w:rPr>
        <w:t>:</w:t>
      </w:r>
    </w:p>
    <w:p w:rsidR="00FA4B83" w:rsidRDefault="00433779" w:rsidP="00FA4B83">
      <w:pPr>
        <w:pStyle w:val="ListParagraph"/>
        <w:numPr>
          <w:ilvl w:val="0"/>
          <w:numId w:val="33"/>
        </w:numPr>
        <w:spacing w:line="240" w:lineRule="auto"/>
        <w:rPr>
          <w:rFonts w:ascii="Times New Roman" w:hAnsi="Times New Roman" w:cs="Times New Roman"/>
          <w:lang w:val="en-GB" w:eastAsia="zh-CN"/>
        </w:rPr>
      </w:pPr>
      <w:proofErr w:type="spellStart"/>
      <w:r w:rsidRPr="009977DF">
        <w:rPr>
          <w:rFonts w:ascii="Times New Roman" w:hAnsi="Times New Roman" w:cs="Times New Roman"/>
          <w:b/>
          <w:lang w:val="en-GB" w:eastAsia="zh-CN"/>
        </w:rPr>
        <w:t>Observation</w:t>
      </w:r>
      <w:proofErr w:type="gramStart"/>
      <w:r w:rsidRPr="009977DF">
        <w:rPr>
          <w:rFonts w:ascii="Times New Roman" w:hAnsi="Times New Roman" w:cs="Times New Roman"/>
          <w:b/>
          <w:lang w:val="en-GB" w:eastAsia="zh-CN"/>
        </w:rPr>
        <w:t>:</w:t>
      </w:r>
      <w:r w:rsidR="00FA4B83">
        <w:rPr>
          <w:rFonts w:ascii="Times New Roman" w:hAnsi="Times New Roman" w:cs="Times New Roman"/>
          <w:lang w:val="en-GB" w:eastAsia="zh-CN"/>
        </w:rPr>
        <w:t>Both</w:t>
      </w:r>
      <w:proofErr w:type="spellEnd"/>
      <w:proofErr w:type="gramEnd"/>
      <w:r w:rsidR="00FA4B83">
        <w:rPr>
          <w:rFonts w:ascii="Times New Roman" w:hAnsi="Times New Roman" w:cs="Times New Roman"/>
          <w:lang w:val="en-GB" w:eastAsia="zh-CN"/>
        </w:rPr>
        <w:t xml:space="preserve"> Option 1 and Option 3 provide good coexistence between LAA and Wi-Fi networks.</w:t>
      </w:r>
    </w:p>
    <w:p w:rsidR="00FA4B83" w:rsidRDefault="00FA4B83" w:rsidP="00320A47">
      <w:pPr>
        <w:pStyle w:val="ListParagraph"/>
        <w:numPr>
          <w:ilvl w:val="1"/>
          <w:numId w:val="33"/>
        </w:numPr>
        <w:spacing w:line="240" w:lineRule="auto"/>
        <w:rPr>
          <w:rFonts w:ascii="Times New Roman" w:hAnsi="Times New Roman" w:cs="Times New Roman"/>
          <w:lang w:val="en-GB" w:eastAsia="zh-CN"/>
        </w:rPr>
      </w:pPr>
      <w:r>
        <w:rPr>
          <w:rFonts w:ascii="Times New Roman" w:hAnsi="Times New Roman" w:cs="Times New Roman"/>
          <w:lang w:val="en-GB" w:eastAsia="zh-CN"/>
        </w:rPr>
        <w:t>The Wi-Fi network performance is boosted when coexists with an LAA network using either Option 1 or Option 3 for the purpose of CWS adjustment.</w:t>
      </w:r>
    </w:p>
    <w:p w:rsidR="00FA4B83" w:rsidRDefault="00FA4B83" w:rsidP="00FA4B83">
      <w:pPr>
        <w:pStyle w:val="ListParagraph"/>
        <w:numPr>
          <w:ilvl w:val="1"/>
          <w:numId w:val="33"/>
        </w:numPr>
        <w:spacing w:line="240" w:lineRule="auto"/>
        <w:rPr>
          <w:rFonts w:ascii="Times New Roman" w:hAnsi="Times New Roman" w:cs="Times New Roman"/>
          <w:lang w:val="en-GB" w:eastAsia="zh-CN"/>
        </w:rPr>
      </w:pPr>
      <w:r>
        <w:rPr>
          <w:rFonts w:ascii="Times New Roman" w:hAnsi="Times New Roman" w:cs="Times New Roman"/>
          <w:lang w:val="en-GB" w:eastAsia="zh-CN"/>
        </w:rPr>
        <w:t xml:space="preserve"> The corresponding improvement in the Wi-Fi network is comparable when LAA adopts Option 1 or Option 3 for the purpose of CWS adjustment.</w:t>
      </w:r>
    </w:p>
    <w:p w:rsidR="00FA4B83" w:rsidRPr="009977DF" w:rsidRDefault="00FA4B83" w:rsidP="00FA4B83">
      <w:pPr>
        <w:pStyle w:val="ListParagraph"/>
        <w:numPr>
          <w:ilvl w:val="0"/>
          <w:numId w:val="33"/>
        </w:numPr>
        <w:rPr>
          <w:rFonts w:ascii="Times New Roman" w:hAnsi="Times New Roman" w:cs="Times New Roman"/>
          <w:lang w:val="en-GB" w:eastAsia="zh-CN"/>
        </w:rPr>
      </w:pPr>
      <w:r w:rsidRPr="009977DF">
        <w:rPr>
          <w:rFonts w:ascii="Times New Roman" w:hAnsi="Times New Roman" w:cs="Times New Roman"/>
          <w:lang w:val="en-GB" w:eastAsia="zh-CN"/>
        </w:rPr>
        <w:t>Option 1 is preferred to Opt</w:t>
      </w:r>
      <w:r w:rsidRPr="005F6E99">
        <w:rPr>
          <w:rFonts w:ascii="Times New Roman" w:hAnsi="Times New Roman" w:cs="Times New Roman"/>
          <w:lang w:val="en-GB" w:eastAsia="zh-CN"/>
        </w:rPr>
        <w:t>ion 2 for</w:t>
      </w:r>
      <w:r>
        <w:rPr>
          <w:rFonts w:ascii="Times New Roman" w:hAnsi="Times New Roman" w:cs="Times New Roman"/>
          <w:lang w:val="en-GB" w:eastAsia="zh-CN"/>
        </w:rPr>
        <w:t xml:space="preserve"> being more aligned </w:t>
      </w:r>
      <w:r w:rsidR="00381FC7">
        <w:rPr>
          <w:rFonts w:ascii="Times New Roman" w:hAnsi="Times New Roman" w:cs="Times New Roman"/>
          <w:lang w:val="en-GB" w:eastAsia="zh-CN"/>
        </w:rPr>
        <w:t>with</w:t>
      </w:r>
      <w:r w:rsidRPr="009977DF">
        <w:rPr>
          <w:rFonts w:ascii="Times New Roman" w:hAnsi="Times New Roman" w:cs="Times New Roman"/>
          <w:lang w:val="en-GB" w:eastAsia="zh-CN"/>
        </w:rPr>
        <w:t xml:space="preserve"> IEEE 802.11 behaviour.</w:t>
      </w:r>
    </w:p>
    <w:p w:rsidR="00FA4B83" w:rsidRPr="009977DF" w:rsidRDefault="00FA4B83" w:rsidP="00FA4B83">
      <w:pPr>
        <w:pStyle w:val="ListParagraph"/>
        <w:numPr>
          <w:ilvl w:val="1"/>
          <w:numId w:val="33"/>
        </w:numPr>
        <w:rPr>
          <w:rFonts w:ascii="Times New Roman" w:hAnsi="Times New Roman" w:cs="Times New Roman"/>
          <w:iCs/>
        </w:rPr>
      </w:pPr>
      <w:r>
        <w:rPr>
          <w:rFonts w:ascii="Times New Roman" w:hAnsi="Times New Roman" w:cs="Times New Roman"/>
          <w:iCs/>
          <w:lang w:val="en-GB"/>
        </w:rPr>
        <w:t>In Option 1 t</w:t>
      </w:r>
      <w:r w:rsidRPr="00646062">
        <w:rPr>
          <w:rFonts w:ascii="Times New Roman" w:hAnsi="Times New Roman" w:cs="Times New Roman"/>
          <w:iCs/>
        </w:rPr>
        <w:t>he considered HARQ-A</w:t>
      </w:r>
      <w:r>
        <w:rPr>
          <w:rFonts w:ascii="Times New Roman" w:hAnsi="Times New Roman" w:cs="Times New Roman"/>
          <w:iCs/>
        </w:rPr>
        <w:t>CK feedback values corresponding</w:t>
      </w:r>
      <w:r w:rsidRPr="00646062">
        <w:rPr>
          <w:rFonts w:ascii="Times New Roman" w:hAnsi="Times New Roman" w:cs="Times New Roman"/>
          <w:iCs/>
        </w:rPr>
        <w:t xml:space="preserve"> to </w:t>
      </w:r>
      <w:r>
        <w:rPr>
          <w:rFonts w:ascii="Times New Roman" w:hAnsi="Times New Roman" w:cs="Times New Roman"/>
          <w:iCs/>
        </w:rPr>
        <w:t xml:space="preserve">the latest DL subframe is preferred. </w:t>
      </w:r>
    </w:p>
    <w:p w:rsidR="00FA4B83" w:rsidRPr="00B11D8B" w:rsidRDefault="00FA4B83" w:rsidP="00FA4B83">
      <w:pPr>
        <w:pStyle w:val="ListParagraph"/>
        <w:numPr>
          <w:ilvl w:val="0"/>
          <w:numId w:val="33"/>
        </w:numPr>
        <w:spacing w:line="240" w:lineRule="auto"/>
        <w:rPr>
          <w:rFonts w:ascii="Times New Roman" w:hAnsi="Times New Roman" w:cs="Times New Roman"/>
          <w:lang w:val="en-GB" w:eastAsia="zh-CN"/>
        </w:rPr>
      </w:pPr>
      <w:r>
        <w:rPr>
          <w:rFonts w:ascii="Times New Roman" w:hAnsi="Times New Roman" w:cs="Times New Roman"/>
          <w:lang w:val="en-GB" w:eastAsia="zh-CN"/>
        </w:rPr>
        <w:lastRenderedPageBreak/>
        <w:t>A proper parameter setting of Option 3 requires knowledge o</w:t>
      </w:r>
      <w:r w:rsidR="00381FC7">
        <w:rPr>
          <w:rFonts w:ascii="Times New Roman" w:hAnsi="Times New Roman" w:cs="Times New Roman"/>
          <w:lang w:val="en-GB" w:eastAsia="zh-CN"/>
        </w:rPr>
        <w:t>f</w:t>
      </w:r>
      <w:r>
        <w:rPr>
          <w:rFonts w:ascii="Times New Roman" w:hAnsi="Times New Roman" w:cs="Times New Roman"/>
          <w:lang w:val="en-GB" w:eastAsia="zh-CN"/>
        </w:rPr>
        <w:t xml:space="preserve"> the amount of traffic in the system. A given set of parameter setting impacts the LAA performance differently depending on various operating load points.</w:t>
      </w:r>
    </w:p>
    <w:p w:rsidR="00433779" w:rsidRDefault="00FA4B83" w:rsidP="00433779">
      <w:pPr>
        <w:pStyle w:val="ListParagraph"/>
        <w:numPr>
          <w:ilvl w:val="0"/>
          <w:numId w:val="33"/>
        </w:numPr>
        <w:spacing w:line="240" w:lineRule="auto"/>
        <w:rPr>
          <w:rFonts w:ascii="Times New Roman" w:hAnsi="Times New Roman" w:cs="Times New Roman"/>
          <w:lang w:val="en-GB" w:eastAsia="zh-CN"/>
        </w:rPr>
      </w:pPr>
      <w:r w:rsidRPr="00C160F9">
        <w:rPr>
          <w:rFonts w:ascii="Times New Roman" w:hAnsi="Times New Roman" w:cs="Times New Roman"/>
          <w:lang w:val="en-GB" w:eastAsia="zh-CN"/>
        </w:rPr>
        <w:t>Option 1 is more robust and simpler in design and implementation than Option 3</w:t>
      </w:r>
      <w:r w:rsidR="00433779">
        <w:rPr>
          <w:rFonts w:ascii="Times New Roman" w:hAnsi="Times New Roman" w:cs="Times New Roman"/>
          <w:lang w:val="en-GB" w:eastAsia="zh-CN"/>
        </w:rPr>
        <w:t>.</w:t>
      </w:r>
    </w:p>
    <w:p w:rsidR="00433779" w:rsidRPr="00744F5A" w:rsidRDefault="00433779" w:rsidP="001572E9">
      <w:pPr>
        <w:rPr>
          <w:rFonts w:ascii="Times New Roman" w:hAnsi="Times New Roman" w:cs="Times New Roman"/>
          <w:lang w:val="en-GB"/>
        </w:rPr>
      </w:pPr>
      <w:r>
        <w:rPr>
          <w:rFonts w:ascii="Times New Roman" w:hAnsi="Times New Roman" w:cs="Times New Roman"/>
          <w:lang w:val="en-GB"/>
        </w:rPr>
        <w:t>Based on the above observations the following is proposed:</w:t>
      </w:r>
    </w:p>
    <w:p w:rsidR="009C2E88" w:rsidRDefault="009C2E88" w:rsidP="009C2E88">
      <w:pPr>
        <w:pStyle w:val="ListParagraph"/>
        <w:spacing w:line="240" w:lineRule="auto"/>
        <w:ind w:left="0"/>
        <w:rPr>
          <w:rFonts w:ascii="Times New Roman" w:hAnsi="Times New Roman" w:cs="Times New Roman"/>
          <w:b/>
          <w:lang w:val="en-GB" w:eastAsia="zh-CN"/>
        </w:rPr>
      </w:pPr>
      <w:r w:rsidRPr="009977DF">
        <w:rPr>
          <w:rFonts w:ascii="Times New Roman" w:hAnsi="Times New Roman" w:cs="Times New Roman"/>
          <w:b/>
          <w:lang w:val="en-GB" w:eastAsia="zh-CN"/>
        </w:rPr>
        <w:t>Proposal:</w:t>
      </w:r>
    </w:p>
    <w:p w:rsidR="009C2E88" w:rsidRPr="009977DF" w:rsidRDefault="009C2E88" w:rsidP="009C2E88">
      <w:pPr>
        <w:pStyle w:val="ListParagraph"/>
        <w:spacing w:line="240" w:lineRule="auto"/>
        <w:ind w:left="0"/>
        <w:rPr>
          <w:rFonts w:ascii="Times New Roman" w:hAnsi="Times New Roman" w:cs="Times New Roman"/>
          <w:b/>
          <w:lang w:val="en-GB" w:eastAsia="zh-CN"/>
        </w:rPr>
      </w:pPr>
    </w:p>
    <w:p w:rsidR="000517BA" w:rsidRDefault="009C2E88" w:rsidP="00513E00">
      <w:pPr>
        <w:pStyle w:val="ListParagraph"/>
      </w:pPr>
      <w:r>
        <w:rPr>
          <w:rFonts w:ascii="Times New Roman" w:hAnsi="Times New Roman" w:cs="Times New Roman"/>
          <w:lang w:val="en-GB" w:eastAsia="zh-CN"/>
        </w:rPr>
        <w:t xml:space="preserve">Option 1 with </w:t>
      </w:r>
      <w:r>
        <w:rPr>
          <w:rFonts w:ascii="Times New Roman" w:hAnsi="Times New Roman" w:cs="Times New Roman"/>
          <w:iCs/>
          <w:lang w:val="en-GB"/>
        </w:rPr>
        <w:t>t</w:t>
      </w:r>
      <w:r w:rsidRPr="00646062">
        <w:rPr>
          <w:rFonts w:ascii="Times New Roman" w:hAnsi="Times New Roman" w:cs="Times New Roman"/>
          <w:iCs/>
        </w:rPr>
        <w:t>he considered HARQ-A</w:t>
      </w:r>
      <w:r>
        <w:rPr>
          <w:rFonts w:ascii="Times New Roman" w:hAnsi="Times New Roman" w:cs="Times New Roman"/>
          <w:iCs/>
        </w:rPr>
        <w:t>CK feedback values corresponding</w:t>
      </w:r>
      <w:r w:rsidRPr="00646062">
        <w:rPr>
          <w:rFonts w:ascii="Times New Roman" w:hAnsi="Times New Roman" w:cs="Times New Roman"/>
          <w:iCs/>
        </w:rPr>
        <w:t xml:space="preserve"> to </w:t>
      </w:r>
      <w:r>
        <w:rPr>
          <w:rFonts w:ascii="Times New Roman" w:hAnsi="Times New Roman" w:cs="Times New Roman"/>
          <w:iCs/>
        </w:rPr>
        <w:t>the latest DL subframe is supported for LAA as the CWS adjustment mechanism due to</w:t>
      </w:r>
      <w:r>
        <w:rPr>
          <w:rFonts w:ascii="Times New Roman" w:hAnsi="Times New Roman" w:cs="Times New Roman"/>
          <w:lang w:val="en-GB" w:eastAsia="zh-CN"/>
        </w:rPr>
        <w:t xml:space="preserve"> its simplicity, robustness and alignment with </w:t>
      </w:r>
      <w:r w:rsidR="00E55CCA" w:rsidRPr="00E55CCA">
        <w:rPr>
          <w:rFonts w:ascii="Times New Roman" w:hAnsi="Times New Roman" w:cs="Times New Roman"/>
          <w:lang w:val="en-GB" w:eastAsia="zh-CN"/>
        </w:rPr>
        <w:t xml:space="preserve">corresponding </w:t>
      </w:r>
      <w:r>
        <w:rPr>
          <w:rFonts w:ascii="Times New Roman" w:hAnsi="Times New Roman" w:cs="Times New Roman"/>
          <w:lang w:val="en-GB" w:eastAsia="zh-CN"/>
        </w:rPr>
        <w:t>IEEE 802.11 mechanism.</w:t>
      </w:r>
    </w:p>
    <w:p w:rsidR="002F01B6" w:rsidRPr="00D2102F" w:rsidRDefault="00B04133" w:rsidP="000517BA">
      <w:pPr>
        <w:pStyle w:val="Heading1"/>
        <w:rPr>
          <w:lang w:val="en-US"/>
        </w:rPr>
      </w:pPr>
      <w:r w:rsidRPr="00A742FA">
        <w:rPr>
          <w:lang w:val="en-US"/>
        </w:rPr>
        <w:t>Reference</w:t>
      </w:r>
      <w:r>
        <w:rPr>
          <w:lang w:val="en-US"/>
        </w:rPr>
        <w:t>s</w:t>
      </w:r>
      <w:bookmarkStart w:id="11" w:name="_Ref363567898"/>
      <w:bookmarkStart w:id="12" w:name="_Ref367350341"/>
      <w:bookmarkStart w:id="13" w:name="_Ref370111837"/>
      <w:bookmarkStart w:id="14" w:name="_Ref370203071"/>
      <w:bookmarkStart w:id="15" w:name="_Ref377571746"/>
      <w:bookmarkStart w:id="16" w:name="_Ref386564944"/>
      <w:bookmarkStart w:id="17" w:name="_Ref386565146"/>
      <w:bookmarkStart w:id="18" w:name="_Ref395083208"/>
    </w:p>
    <w:p w:rsidR="009165ED" w:rsidRPr="00A312A6" w:rsidRDefault="007D5A64" w:rsidP="000517BA">
      <w:pPr>
        <w:pStyle w:val="Reference"/>
      </w:pPr>
      <w:bookmarkStart w:id="19" w:name="_Ref426552451"/>
      <w:bookmarkEnd w:id="11"/>
      <w:bookmarkEnd w:id="12"/>
      <w:bookmarkEnd w:id="13"/>
      <w:bookmarkEnd w:id="14"/>
      <w:bookmarkEnd w:id="15"/>
      <w:bookmarkEnd w:id="16"/>
      <w:bookmarkEnd w:id="17"/>
      <w:bookmarkEnd w:id="18"/>
      <w:r>
        <w:t>Chairman’s Notes, RAN1#82</w:t>
      </w:r>
      <w:r w:rsidR="003860CF">
        <w:rPr>
          <w:rFonts w:eastAsia="MS Mincho"/>
        </w:rPr>
        <w:t>.</w:t>
      </w:r>
      <w:bookmarkEnd w:id="19"/>
    </w:p>
    <w:p w:rsidR="00A312A6" w:rsidRDefault="00565CC0" w:rsidP="00A312A6">
      <w:pPr>
        <w:pStyle w:val="Reference"/>
      </w:pPr>
      <w:bookmarkStart w:id="20" w:name="_Ref430356461"/>
      <w:r>
        <w:t xml:space="preserve">Email discussion </w:t>
      </w:r>
      <w:r w:rsidR="00A312A6" w:rsidRPr="00A312A6">
        <w:t>[82-08] LAA - CW adjustment based on HARQ-ACK feedback</w:t>
      </w:r>
      <w:r w:rsidR="00A312A6">
        <w:t>.</w:t>
      </w:r>
      <w:bookmarkEnd w:id="20"/>
    </w:p>
    <w:p w:rsidR="00C12BED" w:rsidRDefault="00565CC0" w:rsidP="00513E00">
      <w:pPr>
        <w:pStyle w:val="Reference"/>
      </w:pPr>
      <w:bookmarkStart w:id="21" w:name="_Ref430885276"/>
      <w:r>
        <w:t>3GPP TR 36.889</w:t>
      </w:r>
      <w:r w:rsidRPr="00E435A0">
        <w:t xml:space="preserve"> </w:t>
      </w:r>
      <w:r>
        <w:t xml:space="preserve">v.13.0.0, </w:t>
      </w:r>
      <w:r w:rsidRPr="006D3147">
        <w:t>Study on Licensed-Assisted Access to Unlicensed Spectrum</w:t>
      </w:r>
      <w:bookmarkEnd w:id="21"/>
    </w:p>
    <w:p w:rsidR="00164E00" w:rsidRDefault="00164E00" w:rsidP="00744F5A">
      <w:pPr>
        <w:pStyle w:val="Reference"/>
        <w:numPr>
          <w:ilvl w:val="0"/>
          <w:numId w:val="0"/>
        </w:numPr>
      </w:pPr>
    </w:p>
    <w:p w:rsidR="00FB7A8C" w:rsidRDefault="00FB7A8C" w:rsidP="00744F5A">
      <w:pPr>
        <w:pStyle w:val="Heading1"/>
      </w:pPr>
      <w:r>
        <w:t>Appendix</w:t>
      </w:r>
    </w:p>
    <w:p w:rsidR="009E048D" w:rsidRPr="00744F5A" w:rsidRDefault="009E048D" w:rsidP="00744F5A">
      <w:pPr>
        <w:pStyle w:val="BodyText"/>
        <w:rPr>
          <w:rFonts w:ascii="Helvetica" w:hAnsi="Helvetica" w:cs="Helvetica"/>
          <w:b/>
          <w:sz w:val="28"/>
        </w:rPr>
      </w:pPr>
      <w:r>
        <w:rPr>
          <w:rFonts w:ascii="Helvetica" w:hAnsi="Helvetica" w:cs="Helvetica"/>
          <w:b/>
          <w:sz w:val="28"/>
        </w:rPr>
        <w:t>Annex A: Additional Coexistence Evaluation Assumptions</w:t>
      </w:r>
    </w:p>
    <w:p w:rsidR="009E048D" w:rsidRDefault="009E048D" w:rsidP="009E048D">
      <w:pPr>
        <w:pStyle w:val="BodyText"/>
      </w:pPr>
      <w:r>
        <w:t xml:space="preserve">The simulation assumptions are based on the agreed coexistence assumptions in </w:t>
      </w:r>
      <w:r>
        <w:fldChar w:fldCharType="begin"/>
      </w:r>
      <w:r>
        <w:instrText xml:space="preserve"> REF _Ref430885276 \n \h </w:instrText>
      </w:r>
      <w:r>
        <w:fldChar w:fldCharType="separate"/>
      </w:r>
      <w:r>
        <w:t>[3]</w:t>
      </w:r>
      <w:r>
        <w:fldChar w:fldCharType="end"/>
      </w:r>
      <w:r>
        <w:t xml:space="preserve">. However our simulation settings on the assumptions that remained optional or need clarifications when results are presented are provided below. In all the indoor coexistence evaluations, the transmit power of the base station in the unlicensed band is assumed to be 18 dBm. Moreover, FTP model 3 is used for generating FTP traffic. A maximum channel occupancy time of 4ms is assumed for LAA. Additionally, the LBT algorithm used for LAA is based on the recommended </w:t>
      </w:r>
      <w:r w:rsidRPr="00F82D29">
        <w:t xml:space="preserve">Category 4 LBT algorithm </w:t>
      </w:r>
      <w:r>
        <w:t xml:space="preserve">in </w:t>
      </w:r>
      <w:r>
        <w:fldChar w:fldCharType="begin"/>
      </w:r>
      <w:r>
        <w:instrText xml:space="preserve"> REF _Ref430885276 \n \h </w:instrText>
      </w:r>
      <w:r>
        <w:fldChar w:fldCharType="separate"/>
      </w:r>
      <w:r>
        <w:t>[3]</w:t>
      </w:r>
      <w:r>
        <w:fldChar w:fldCharType="end"/>
      </w:r>
      <w:r>
        <w:t xml:space="preserve"> with the relevant latest agreements in </w:t>
      </w:r>
      <w:r>
        <w:fldChar w:fldCharType="begin"/>
      </w:r>
      <w:r>
        <w:instrText xml:space="preserve"> REF _Ref426552451 \n \h </w:instrText>
      </w:r>
      <w:r>
        <w:fldChar w:fldCharType="separate"/>
      </w:r>
      <w:r>
        <w:t>[1]</w:t>
      </w:r>
      <w:r>
        <w:fldChar w:fldCharType="end"/>
      </w:r>
      <w:r>
        <w:t>.</w:t>
      </w:r>
    </w:p>
    <w:p w:rsidR="009E048D" w:rsidRPr="003375D5" w:rsidRDefault="009E048D" w:rsidP="009E048D">
      <w:pPr>
        <w:pStyle w:val="BodyText"/>
      </w:pPr>
      <w:r w:rsidRPr="003375D5">
        <w:t>Finally</w:t>
      </w:r>
      <w:r>
        <w:t>,</w:t>
      </w:r>
      <w:r w:rsidRPr="003375D5">
        <w:t xml:space="preserve"> </w:t>
      </w:r>
      <w:r>
        <w:fldChar w:fldCharType="begin"/>
      </w:r>
      <w:r>
        <w:instrText xml:space="preserve"> REF _Ref414616232 \h  \* MERGEFORMAT </w:instrText>
      </w:r>
      <w:r>
        <w:fldChar w:fldCharType="separate"/>
      </w:r>
      <w:r>
        <w:t xml:space="preserve">Table </w:t>
      </w:r>
      <w:r>
        <w:rPr>
          <w:noProof/>
        </w:rPr>
        <w:t>1</w:t>
      </w:r>
      <w:r>
        <w:fldChar w:fldCharType="end"/>
      </w:r>
      <w:r>
        <w:t xml:space="preserve"> and </w:t>
      </w:r>
      <w:r>
        <w:fldChar w:fldCharType="begin"/>
      </w:r>
      <w:r>
        <w:instrText xml:space="preserve"> REF _Ref414616236 \h  \* MERGEFORMAT </w:instrText>
      </w:r>
      <w:r>
        <w:fldChar w:fldCharType="separate"/>
      </w:r>
      <w:r>
        <w:t xml:space="preserve">Table </w:t>
      </w:r>
      <w:r>
        <w:rPr>
          <w:noProof/>
        </w:rPr>
        <w:t>2</w:t>
      </w:r>
      <w:r>
        <w:fldChar w:fldCharType="end"/>
      </w:r>
      <w:r>
        <w:t xml:space="preserve"> </w:t>
      </w:r>
      <w:r w:rsidRPr="003375D5">
        <w:t>capture our assumptions for Wi-Fi and LAA systems</w:t>
      </w:r>
      <w:r>
        <w:t>, respectively</w:t>
      </w:r>
      <w:r w:rsidRPr="003375D5">
        <w:t>.</w:t>
      </w:r>
    </w:p>
    <w:p w:rsidR="009E048D" w:rsidRDefault="009E048D" w:rsidP="009E048D">
      <w:pPr>
        <w:pStyle w:val="Caption"/>
        <w:keepNext/>
        <w:jc w:val="center"/>
      </w:pPr>
      <w:bookmarkStart w:id="22" w:name="_Ref414616232"/>
      <w:r>
        <w:lastRenderedPageBreak/>
        <w:t xml:space="preserve">Table </w:t>
      </w:r>
      <w:r>
        <w:fldChar w:fldCharType="begin"/>
      </w:r>
      <w:r>
        <w:instrText xml:space="preserve"> SEQ Table \* ARABIC </w:instrText>
      </w:r>
      <w:r>
        <w:fldChar w:fldCharType="separate"/>
      </w:r>
      <w:r>
        <w:rPr>
          <w:noProof/>
        </w:rPr>
        <w:t>1</w:t>
      </w:r>
      <w:r>
        <w:rPr>
          <w:noProof/>
        </w:rPr>
        <w:fldChar w:fldCharType="end"/>
      </w:r>
      <w:bookmarkEnd w:id="22"/>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9E048D" w:rsidRPr="00473766" w:rsidTr="009E048D">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9E048D" w:rsidRPr="00B67753" w:rsidRDefault="009E048D" w:rsidP="009E048D">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9E048D" w:rsidRPr="00B67753" w:rsidRDefault="009E048D" w:rsidP="009E048D">
            <w:pPr>
              <w:pStyle w:val="TAH"/>
            </w:pPr>
            <w:r w:rsidRPr="00B67753">
              <w:t>Value</w:t>
            </w:r>
          </w:p>
        </w:tc>
      </w:tr>
      <w:tr w:rsidR="009E048D" w:rsidRPr="00473766" w:rsidTr="009E048D">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B67753" w:rsidRDefault="009E048D" w:rsidP="009E048D">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900AC5" w:rsidRDefault="009E048D" w:rsidP="009E048D">
            <w:pPr>
              <w:pStyle w:val="TAL"/>
            </w:pPr>
            <w:r w:rsidRPr="00900AC5">
              <w:t xml:space="preserve">802.11ac MCS table with 256 QAM </w:t>
            </w:r>
          </w:p>
        </w:tc>
      </w:tr>
      <w:tr w:rsidR="009E048D" w:rsidRPr="00473766" w:rsidTr="009E048D">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B67753" w:rsidRDefault="009E048D" w:rsidP="009E048D">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900AC5" w:rsidRDefault="009E048D" w:rsidP="009E048D">
            <w:pPr>
              <w:pStyle w:val="TAL"/>
            </w:pPr>
            <w:r w:rsidRPr="001B7B77">
              <w:t>Open loop 2x2 MIMO</w:t>
            </w:r>
            <w:r>
              <w:br/>
            </w:r>
            <w:r w:rsidRPr="001B7B77">
              <w:t>QPSK/16QAM/64QAM/256QAM</w:t>
            </w:r>
          </w:p>
        </w:tc>
      </w:tr>
      <w:tr w:rsidR="009E048D" w:rsidRPr="00473766" w:rsidTr="009E048D">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B67753" w:rsidRDefault="009E048D" w:rsidP="009E048D">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900AC5" w:rsidRDefault="009E048D" w:rsidP="009E048D">
            <w:pPr>
              <w:pStyle w:val="TAL"/>
            </w:pPr>
            <w:r>
              <w:t>LDPC</w:t>
            </w:r>
          </w:p>
        </w:tc>
      </w:tr>
      <w:tr w:rsidR="009E048D" w:rsidRPr="00473766" w:rsidTr="009E048D">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B67753" w:rsidRDefault="009E048D" w:rsidP="009E048D">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900AC5" w:rsidRDefault="009E048D" w:rsidP="009E048D">
            <w:pPr>
              <w:pStyle w:val="TAL"/>
            </w:pPr>
            <w:r w:rsidRPr="00900AC5">
              <w:t>A-MPDU</w:t>
            </w:r>
          </w:p>
        </w:tc>
      </w:tr>
      <w:tr w:rsidR="009E048D" w:rsidRPr="00473766" w:rsidTr="009E048D">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9E048D" w:rsidRPr="00B67753" w:rsidRDefault="009E048D" w:rsidP="009E048D">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F84F99" w:rsidRDefault="009E048D" w:rsidP="009E048D">
            <w:pPr>
              <w:autoSpaceDE w:val="0"/>
              <w:autoSpaceDN w:val="0"/>
              <w:rPr>
                <w:rFonts w:cs="Arial"/>
                <w:sz w:val="20"/>
              </w:rPr>
            </w:pPr>
            <w:r w:rsidRPr="00F84F99">
              <w:rPr>
                <w:rFonts w:ascii="Arial" w:hAnsi="Arial" w:cs="Arial"/>
                <w:color w:val="000000"/>
                <w:sz w:val="18"/>
                <w:szCs w:val="20"/>
              </w:rPr>
              <w:t>1500B MSDU + 14 B header</w:t>
            </w:r>
          </w:p>
        </w:tc>
      </w:tr>
      <w:tr w:rsidR="009E048D" w:rsidRPr="00473766" w:rsidTr="009E048D">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9E048D" w:rsidRPr="00B67753" w:rsidRDefault="009E048D" w:rsidP="009E048D">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900AC5" w:rsidRDefault="009E048D" w:rsidP="009E048D">
            <w:pPr>
              <w:pStyle w:val="TAL"/>
            </w:pPr>
            <w:r w:rsidRPr="00900AC5">
              <w:t xml:space="preserve">Baseline:&lt; 4 ms </w:t>
            </w:r>
          </w:p>
          <w:p w:rsidR="009E048D" w:rsidRPr="00900AC5" w:rsidRDefault="009E048D" w:rsidP="009E048D">
            <w:pPr>
              <w:pStyle w:val="TAL"/>
            </w:pPr>
            <w:r w:rsidRPr="00900AC5">
              <w:t>(Asynchronous to LTE timing)</w:t>
            </w:r>
          </w:p>
        </w:tc>
      </w:tr>
      <w:tr w:rsidR="009E048D" w:rsidRPr="00473766" w:rsidTr="009E048D">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9E048D" w:rsidRPr="00B67753" w:rsidRDefault="009E048D" w:rsidP="009E048D">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B67753" w:rsidRDefault="009E048D" w:rsidP="009E048D">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900AC5" w:rsidRDefault="009E048D" w:rsidP="009E048D">
            <w:pPr>
              <w:pStyle w:val="TAL"/>
            </w:pPr>
            <w:r>
              <w:t>EDCA</w:t>
            </w:r>
          </w:p>
        </w:tc>
      </w:tr>
      <w:tr w:rsidR="009E048D" w:rsidRPr="00473766" w:rsidTr="009E048D">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E048D" w:rsidRPr="00473766" w:rsidRDefault="009E048D" w:rsidP="009E048D">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473766" w:rsidRDefault="009E048D" w:rsidP="009E048D">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900AC5" w:rsidRDefault="009E048D" w:rsidP="009E048D">
            <w:pPr>
              <w:pStyle w:val="TAL"/>
            </w:pPr>
            <w:r w:rsidRPr="00900AC5">
              <w:t>SIFS, DIFS</w:t>
            </w:r>
          </w:p>
        </w:tc>
      </w:tr>
      <w:tr w:rsidR="009E048D" w:rsidRPr="00473766" w:rsidTr="009E048D">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E048D" w:rsidRPr="00473766" w:rsidRDefault="009E048D" w:rsidP="009E048D">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473766" w:rsidRDefault="009E048D" w:rsidP="009E048D">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900AC5" w:rsidRDefault="009E048D" w:rsidP="009E048D">
            <w:pPr>
              <w:pStyle w:val="TAL"/>
            </w:pPr>
            <w:r w:rsidRPr="00900AC5">
              <w:t>Energy detection &amp; preamble detection</w:t>
            </w:r>
          </w:p>
        </w:tc>
      </w:tr>
      <w:tr w:rsidR="009E048D" w:rsidRPr="00473766" w:rsidTr="009E048D">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E048D" w:rsidRPr="00473766" w:rsidRDefault="009E048D" w:rsidP="009E048D">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473766" w:rsidRDefault="009E048D" w:rsidP="009E048D">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900AC5" w:rsidRDefault="009E048D" w:rsidP="009E048D">
            <w:pPr>
              <w:pStyle w:val="TAL"/>
            </w:pPr>
            <w:r>
              <w:t>No</w:t>
            </w:r>
          </w:p>
        </w:tc>
      </w:tr>
      <w:tr w:rsidR="009E048D" w:rsidRPr="00473766" w:rsidTr="009E048D">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E048D" w:rsidRPr="00473766" w:rsidRDefault="009E048D" w:rsidP="009E048D">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473766" w:rsidRDefault="009E048D" w:rsidP="009E048D">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900AC5" w:rsidRDefault="009E048D" w:rsidP="009E048D">
            <w:pPr>
              <w:pStyle w:val="TAL"/>
            </w:pPr>
            <w:r w:rsidRPr="00900AC5">
              <w:t xml:space="preserve">Per </w:t>
            </w:r>
            <w:r>
              <w:t>EDCA</w:t>
            </w:r>
          </w:p>
        </w:tc>
      </w:tr>
      <w:tr w:rsidR="009E048D" w:rsidRPr="00473766" w:rsidTr="009E048D">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B67753" w:rsidRDefault="009E048D" w:rsidP="009E048D">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900AC5" w:rsidRDefault="009E048D" w:rsidP="009E048D">
            <w:pPr>
              <w:pStyle w:val="TAL"/>
            </w:pPr>
            <w:r w:rsidRPr="00900AC5">
              <w:t>-82dBm and preamble decoding</w:t>
            </w:r>
            <w:r w:rsidRPr="00900AC5">
              <w:br/>
              <w:t>(Note preamble occupies the 20MHz system bandwidth with rate 1/2 coding and BPSK modulation)</w:t>
            </w:r>
          </w:p>
        </w:tc>
      </w:tr>
      <w:tr w:rsidR="009E048D" w:rsidRPr="00473766" w:rsidTr="009E048D">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A96D07" w:rsidRDefault="009E048D" w:rsidP="009E048D">
            <w:pPr>
              <w:pStyle w:val="TAL"/>
            </w:pPr>
            <w:r w:rsidRPr="00A96D07">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A96D07" w:rsidRDefault="009E048D" w:rsidP="009E048D">
            <w:pPr>
              <w:pStyle w:val="TAL"/>
            </w:pPr>
            <w:r>
              <w:t>-6</w:t>
            </w:r>
            <w:r w:rsidRPr="00A96D07">
              <w:t>2dBm</w:t>
            </w:r>
          </w:p>
        </w:tc>
      </w:tr>
      <w:tr w:rsidR="009E048D" w:rsidRPr="00473766" w:rsidTr="009E048D">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B67753" w:rsidRDefault="009E048D" w:rsidP="009E048D">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900AC5" w:rsidRDefault="009E048D" w:rsidP="009E048D">
            <w:pPr>
              <w:pStyle w:val="TAL"/>
            </w:pPr>
            <w:r w:rsidRPr="00900AC5">
              <w:t>Yes</w:t>
            </w:r>
          </w:p>
        </w:tc>
      </w:tr>
      <w:tr w:rsidR="009E048D" w:rsidRPr="00473766" w:rsidTr="009E048D">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E048D" w:rsidRPr="00B67753" w:rsidRDefault="009E048D" w:rsidP="009E048D">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E048D" w:rsidRDefault="009E048D" w:rsidP="009E048D">
            <w:pPr>
              <w:pStyle w:val="TAL"/>
            </w:pPr>
            <w:r>
              <w:t>For the DL-only LAA coexistence evaluations:</w:t>
            </w:r>
          </w:p>
          <w:p w:rsidR="009E048D" w:rsidRDefault="009E048D" w:rsidP="009E048D">
            <w:pPr>
              <w:pStyle w:val="TAL"/>
              <w:numPr>
                <w:ilvl w:val="0"/>
                <w:numId w:val="42"/>
              </w:numPr>
              <w:overflowPunct/>
              <w:autoSpaceDE/>
              <w:autoSpaceDN/>
              <w:adjustRightInd/>
              <w:textAlignment w:val="auto"/>
            </w:pPr>
            <w:r w:rsidRPr="00B67753">
              <w:t>DL traffic only</w:t>
            </w:r>
            <w:r>
              <w:t xml:space="preserve"> for the replaced Wi-Fi network</w:t>
            </w:r>
          </w:p>
          <w:p w:rsidR="009E048D" w:rsidRPr="00900AC5" w:rsidRDefault="009E048D" w:rsidP="009E048D">
            <w:pPr>
              <w:pStyle w:val="TAL"/>
              <w:numPr>
                <w:ilvl w:val="0"/>
                <w:numId w:val="42"/>
              </w:numPr>
              <w:overflowPunct/>
              <w:autoSpaceDE/>
              <w:autoSpaceDN/>
              <w:adjustRightInd/>
              <w:textAlignment w:val="auto"/>
            </w:pPr>
            <w:r>
              <w:t xml:space="preserve">DL and UL for the non-replaced Wi-Fi network </w:t>
            </w:r>
          </w:p>
        </w:tc>
      </w:tr>
      <w:tr w:rsidR="009E048D" w:rsidRPr="00473766" w:rsidTr="009E048D">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473766" w:rsidRDefault="009E048D" w:rsidP="009E048D">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E048D" w:rsidRPr="00900AC5" w:rsidRDefault="009E048D" w:rsidP="009E048D">
            <w:pPr>
              <w:pStyle w:val="TAL"/>
            </w:pPr>
            <w:r>
              <w:t>Same as used in LAA</w:t>
            </w:r>
          </w:p>
        </w:tc>
      </w:tr>
      <w:tr w:rsidR="009E048D" w:rsidRPr="00473766" w:rsidTr="009E048D">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E048D" w:rsidRPr="00B67753" w:rsidRDefault="009E048D" w:rsidP="009E048D">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E048D" w:rsidRPr="00900AC5" w:rsidRDefault="009E048D" w:rsidP="009E048D">
            <w:pPr>
              <w:pStyle w:val="TAL"/>
            </w:pPr>
            <w:r w:rsidRPr="00900AC5">
              <w:t>4 micro second</w:t>
            </w:r>
          </w:p>
        </w:tc>
      </w:tr>
      <w:tr w:rsidR="009E048D" w:rsidRPr="00473766" w:rsidTr="009E048D">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E048D" w:rsidRPr="00B67753" w:rsidRDefault="009E048D" w:rsidP="009E048D">
            <w:pPr>
              <w:pStyle w:val="TAL"/>
            </w:pPr>
            <w:r>
              <w:t>AP 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E048D" w:rsidRPr="00900AC5" w:rsidRDefault="009E048D" w:rsidP="009E048D">
            <w:pPr>
              <w:pStyle w:val="TAL"/>
            </w:pPr>
            <w:r w:rsidRPr="00A27BB3">
              <w:t>CWmin=15, CWmax=63</w:t>
            </w:r>
          </w:p>
        </w:tc>
      </w:tr>
      <w:tr w:rsidR="009E048D" w:rsidRPr="00473766" w:rsidTr="009E048D">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E048D" w:rsidRPr="00B67753" w:rsidRDefault="009E048D" w:rsidP="009E048D">
            <w:pPr>
              <w:pStyle w:val="TAL"/>
            </w:pPr>
            <w:r>
              <w:t>UE 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E048D" w:rsidRPr="00900AC5" w:rsidRDefault="009E048D" w:rsidP="009E048D">
            <w:pPr>
              <w:pStyle w:val="TAL"/>
            </w:pPr>
            <w:r w:rsidRPr="00A27BB3">
              <w:t xml:space="preserve">CWmin=15, </w:t>
            </w:r>
            <w:r>
              <w:t>CWmax=1023</w:t>
            </w:r>
          </w:p>
        </w:tc>
      </w:tr>
      <w:tr w:rsidR="009E048D" w:rsidRPr="00473766" w:rsidTr="009E048D">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E048D" w:rsidRDefault="009E048D" w:rsidP="009E048D">
            <w:pPr>
              <w:pStyle w:val="TAL"/>
            </w:pPr>
            <w:r>
              <w:t>Defer period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E048D" w:rsidRPr="00A27BB3" w:rsidRDefault="009E048D" w:rsidP="009E048D">
            <w:pPr>
              <w:pStyle w:val="TAL"/>
            </w:pPr>
            <w:r>
              <w:t>43 micro second including 3 CCA slots following 16 micro second period</w:t>
            </w:r>
          </w:p>
        </w:tc>
      </w:tr>
    </w:tbl>
    <w:p w:rsidR="009E048D" w:rsidRDefault="009E048D" w:rsidP="009E048D">
      <w:pPr>
        <w:pStyle w:val="BodyText"/>
        <w:rPr>
          <w:highlight w:val="yellow"/>
        </w:rPr>
      </w:pPr>
    </w:p>
    <w:p w:rsidR="009E048D" w:rsidRDefault="009E048D" w:rsidP="009E048D">
      <w:pPr>
        <w:pStyle w:val="Caption"/>
        <w:keepNext/>
        <w:jc w:val="center"/>
      </w:pPr>
      <w:bookmarkStart w:id="23" w:name="_Ref414616236"/>
      <w:r>
        <w:lastRenderedPageBreak/>
        <w:t xml:space="preserve">Table </w:t>
      </w:r>
      <w:r>
        <w:fldChar w:fldCharType="begin"/>
      </w:r>
      <w:r>
        <w:instrText xml:space="preserve"> SEQ Table \* ARABIC </w:instrText>
      </w:r>
      <w:r>
        <w:fldChar w:fldCharType="separate"/>
      </w:r>
      <w:r>
        <w:rPr>
          <w:noProof/>
        </w:rPr>
        <w:t>2</w:t>
      </w:r>
      <w:r>
        <w:rPr>
          <w:noProof/>
        </w:rPr>
        <w:fldChar w:fldCharType="end"/>
      </w:r>
      <w:bookmarkEnd w:id="23"/>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9E048D" w:rsidRPr="00473766" w:rsidTr="009E048D">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9E048D" w:rsidRPr="00A90784" w:rsidRDefault="009E048D" w:rsidP="009E048D">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9E048D" w:rsidRPr="00B67753" w:rsidRDefault="009E048D" w:rsidP="009E048D">
            <w:pPr>
              <w:pStyle w:val="TAH"/>
            </w:pPr>
            <w:r w:rsidRPr="00B67753">
              <w:t>Value</w:t>
            </w:r>
          </w:p>
        </w:tc>
      </w:tr>
      <w:tr w:rsidR="009E048D" w:rsidRPr="00473766" w:rsidTr="009E048D">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E048D" w:rsidRPr="00B67753" w:rsidRDefault="009E048D" w:rsidP="009E048D">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E048D" w:rsidRPr="00900AC5" w:rsidRDefault="009E048D" w:rsidP="009E048D">
            <w:pPr>
              <w:pStyle w:val="TAL"/>
            </w:pPr>
            <w:r w:rsidRPr="00900AC5">
              <w:t xml:space="preserve">Planned </w:t>
            </w:r>
          </w:p>
        </w:tc>
      </w:tr>
      <w:tr w:rsidR="009E048D" w:rsidRPr="00473766" w:rsidTr="009E048D">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E048D" w:rsidRPr="00B67753" w:rsidRDefault="009E048D" w:rsidP="009E048D">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E048D" w:rsidRPr="00900AC5" w:rsidRDefault="009E048D" w:rsidP="009E048D">
            <w:pPr>
              <w:pStyle w:val="TAL"/>
            </w:pPr>
            <w:r w:rsidRPr="00900AC5">
              <w:t xml:space="preserve">2Tx2Rx, Cross-polarized. </w:t>
            </w:r>
          </w:p>
        </w:tc>
      </w:tr>
      <w:tr w:rsidR="009E048D" w:rsidRPr="00473766" w:rsidTr="009E048D">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E048D" w:rsidRPr="00B67753" w:rsidRDefault="009E048D" w:rsidP="009E048D">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E048D" w:rsidRPr="00900AC5" w:rsidRDefault="009E048D" w:rsidP="009E048D">
            <w:pPr>
              <w:pStyle w:val="TAL"/>
            </w:pPr>
            <w:r w:rsidRPr="00DE721C">
              <w:t>Open loop 2x2 MIMO based on TM10, QPSK/16QAM/64QAM/256QAM</w:t>
            </w:r>
          </w:p>
        </w:tc>
      </w:tr>
      <w:tr w:rsidR="009E048D" w:rsidRPr="00473766" w:rsidTr="009E048D">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E048D" w:rsidRPr="00B67753" w:rsidRDefault="009E048D" w:rsidP="009E048D">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E048D" w:rsidRPr="00900AC5" w:rsidRDefault="009E048D" w:rsidP="009E048D">
            <w:pPr>
              <w:pStyle w:val="TAL"/>
            </w:pPr>
            <w:r w:rsidRPr="00900AC5">
              <w:t>Per LTE specs (1-14 LTE OFDM symbols dependent on MCS and PRB allocation)</w:t>
            </w:r>
          </w:p>
        </w:tc>
      </w:tr>
      <w:tr w:rsidR="009E048D" w:rsidRPr="00473766" w:rsidTr="009E048D">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E048D" w:rsidRPr="00B67753" w:rsidRDefault="009E048D" w:rsidP="009E048D">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E048D" w:rsidRPr="00900AC5" w:rsidRDefault="009E048D" w:rsidP="009E048D">
            <w:pPr>
              <w:pStyle w:val="TAL"/>
            </w:pPr>
            <w:r w:rsidRPr="00900AC5">
              <w:t>Proportional fair</w:t>
            </w:r>
          </w:p>
        </w:tc>
      </w:tr>
      <w:tr w:rsidR="009E048D" w:rsidRPr="00473766" w:rsidTr="009E048D">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E048D" w:rsidRPr="00B67753" w:rsidRDefault="009E048D" w:rsidP="009E048D">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E048D" w:rsidRPr="00900AC5" w:rsidRDefault="009E048D" w:rsidP="009E048D">
            <w:pPr>
              <w:pStyle w:val="TAL"/>
            </w:pPr>
            <w:r w:rsidRPr="00900AC5">
              <w:t>Realistic</w:t>
            </w:r>
          </w:p>
        </w:tc>
      </w:tr>
      <w:tr w:rsidR="009E048D" w:rsidRPr="00473766" w:rsidTr="009E048D">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E048D" w:rsidRPr="00473766" w:rsidRDefault="009E048D" w:rsidP="009E048D">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E048D" w:rsidRPr="00900AC5" w:rsidRDefault="009E048D" w:rsidP="009E048D">
            <w:pPr>
              <w:pStyle w:val="TAL"/>
            </w:pPr>
            <w:r>
              <w:t>-72</w:t>
            </w:r>
            <w:r w:rsidRPr="00900AC5">
              <w:t xml:space="preserve"> dBm</w:t>
            </w:r>
          </w:p>
        </w:tc>
      </w:tr>
      <w:tr w:rsidR="009E048D" w:rsidRPr="00473766" w:rsidTr="009E048D">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E048D" w:rsidRPr="00473766" w:rsidRDefault="009E048D" w:rsidP="009E048D">
            <w:pPr>
              <w:pStyle w:val="TAL"/>
            </w:pPr>
            <w:r w:rsidRPr="00473766">
              <w:t>Channel selection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E048D" w:rsidRPr="00900AC5" w:rsidRDefault="009E048D" w:rsidP="009E048D">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9E048D" w:rsidRPr="00473766" w:rsidTr="009E048D">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E048D" w:rsidRPr="00B67753" w:rsidRDefault="009E048D" w:rsidP="009E048D">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E048D" w:rsidRPr="00900AC5" w:rsidRDefault="009E048D" w:rsidP="009E048D">
            <w:pPr>
              <w:pStyle w:val="TAL"/>
            </w:pPr>
            <w:r w:rsidRPr="00900AC5">
              <w:t>Normal</w:t>
            </w:r>
          </w:p>
        </w:tc>
      </w:tr>
      <w:tr w:rsidR="009E048D" w:rsidRPr="00473766" w:rsidTr="009E048D">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E048D" w:rsidRPr="00B67753" w:rsidRDefault="009E048D" w:rsidP="009E048D">
            <w:pPr>
              <w:pStyle w:val="TAL"/>
            </w:pPr>
            <w:r>
              <w:t>eNB contention window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E048D" w:rsidRPr="00900AC5" w:rsidRDefault="009E048D" w:rsidP="009E048D">
            <w:pPr>
              <w:pStyle w:val="TAL"/>
            </w:pPr>
            <w:r w:rsidRPr="00A27BB3">
              <w:t>CWmin=15, CWmax=63</w:t>
            </w:r>
          </w:p>
        </w:tc>
      </w:tr>
      <w:tr w:rsidR="009E048D" w:rsidRPr="00473766" w:rsidTr="009E048D">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E048D" w:rsidRDefault="009E048D" w:rsidP="009E048D">
            <w:pPr>
              <w:pStyle w:val="TAL"/>
            </w:pPr>
            <w:r>
              <w:t>CCA slot size</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E048D" w:rsidRPr="00A27BB3" w:rsidRDefault="009E048D" w:rsidP="009E048D">
            <w:pPr>
              <w:pStyle w:val="TAL"/>
            </w:pPr>
            <w:r>
              <w:t>9 micro second</w:t>
            </w:r>
          </w:p>
        </w:tc>
      </w:tr>
      <w:tr w:rsidR="009E048D" w:rsidRPr="00473766" w:rsidTr="009E048D">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E048D" w:rsidRDefault="009E048D" w:rsidP="009E048D">
            <w:pPr>
              <w:pStyle w:val="TAL"/>
            </w:pPr>
            <w:r>
              <w:t>Defer period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E048D" w:rsidRDefault="009E048D" w:rsidP="009E048D">
            <w:pPr>
              <w:pStyle w:val="TAL"/>
            </w:pPr>
            <w:r>
              <w:t>43 micro second including 3 CCA slots following 16 micro second period</w:t>
            </w:r>
          </w:p>
        </w:tc>
      </w:tr>
    </w:tbl>
    <w:p w:rsidR="00DC151B" w:rsidRDefault="00DC151B" w:rsidP="00C12BED">
      <w:pPr>
        <w:pStyle w:val="BodyText"/>
        <w:rPr>
          <w:rFonts w:asciiTheme="minorHAnsi" w:eastAsiaTheme="minorHAnsi" w:hAnsiTheme="minorHAnsi" w:cstheme="minorBidi"/>
          <w:szCs w:val="22"/>
          <w:lang w:val="en-US" w:eastAsia="en-US"/>
        </w:rPr>
      </w:pPr>
    </w:p>
    <w:p w:rsidR="00C12BED" w:rsidRDefault="00C12BED" w:rsidP="00C12BED">
      <w:pPr>
        <w:pStyle w:val="BodyText"/>
        <w:rPr>
          <w:rFonts w:ascii="Helvetica" w:hAnsi="Helvetica" w:cs="Helvetica"/>
          <w:b/>
          <w:sz w:val="28"/>
        </w:rPr>
      </w:pPr>
      <w:r>
        <w:rPr>
          <w:rFonts w:ascii="Helvetica" w:hAnsi="Helvetica" w:cs="Helvetica"/>
          <w:b/>
          <w:sz w:val="28"/>
        </w:rPr>
        <w:t>Annex B: Additional Coexistence Evaluation Results</w:t>
      </w:r>
    </w:p>
    <w:p w:rsidR="00FB7A8C" w:rsidRPr="00744F5A" w:rsidRDefault="00C12BED" w:rsidP="00744F5A">
      <w:pPr>
        <w:rPr>
          <w:rFonts w:ascii="Times New Roman" w:hAnsi="Times New Roman"/>
        </w:rPr>
      </w:pPr>
      <w:r w:rsidRPr="00744F5A">
        <w:rPr>
          <w:rFonts w:ascii="Times New Roman" w:hAnsi="Times New Roman" w:cs="Times New Roman"/>
          <w:lang w:val="en-GB" w:eastAsia="zh-CN"/>
        </w:rPr>
        <w:t xml:space="preserve">Note that the legends in </w:t>
      </w:r>
      <w:r w:rsidRPr="00744F5A">
        <w:rPr>
          <w:rFonts w:ascii="Times New Roman" w:hAnsi="Times New Roman" w:cs="Times New Roman"/>
          <w:lang w:val="en-GB" w:eastAsia="zh-CN"/>
        </w:rPr>
        <w:fldChar w:fldCharType="begin"/>
      </w:r>
      <w:r w:rsidRPr="00744F5A">
        <w:rPr>
          <w:rFonts w:ascii="Times New Roman" w:hAnsi="Times New Roman" w:cs="Times New Roman"/>
          <w:lang w:val="en-GB" w:eastAsia="zh-CN"/>
        </w:rPr>
        <w:instrText xml:space="preserve"> REF _Ref430900965 \h </w:instrText>
      </w:r>
      <w:r>
        <w:rPr>
          <w:rFonts w:ascii="Times New Roman" w:hAnsi="Times New Roman" w:cs="Times New Roman"/>
          <w:lang w:val="en-GB" w:eastAsia="zh-CN"/>
        </w:rPr>
        <w:instrText xml:space="preserve"> \* MERGEFORMAT </w:instrText>
      </w:r>
      <w:r w:rsidRPr="00744F5A">
        <w:rPr>
          <w:rFonts w:ascii="Times New Roman" w:hAnsi="Times New Roman" w:cs="Times New Roman"/>
          <w:lang w:val="en-GB" w:eastAsia="zh-CN"/>
        </w:rPr>
      </w:r>
      <w:r w:rsidRPr="00744F5A">
        <w:rPr>
          <w:rFonts w:ascii="Times New Roman" w:hAnsi="Times New Roman" w:cs="Times New Roman"/>
          <w:lang w:val="en-GB" w:eastAsia="zh-CN"/>
        </w:rPr>
        <w:fldChar w:fldCharType="separate"/>
      </w:r>
      <w:r w:rsidRPr="00744F5A">
        <w:rPr>
          <w:rFonts w:ascii="Times New Roman" w:hAnsi="Times New Roman" w:cs="Times New Roman"/>
        </w:rPr>
        <w:t xml:space="preserve">Figure </w:t>
      </w:r>
      <w:r w:rsidRPr="00744F5A">
        <w:rPr>
          <w:rFonts w:ascii="Times New Roman" w:hAnsi="Times New Roman" w:cs="Times New Roman"/>
          <w:noProof/>
        </w:rPr>
        <w:t>2</w:t>
      </w:r>
      <w:r w:rsidRPr="00744F5A">
        <w:rPr>
          <w:rFonts w:ascii="Times New Roman" w:hAnsi="Times New Roman" w:cs="Times New Roman"/>
          <w:lang w:val="en-GB" w:eastAsia="zh-CN"/>
        </w:rPr>
        <w:fldChar w:fldCharType="end"/>
      </w:r>
      <w:r w:rsidRPr="00744F5A">
        <w:rPr>
          <w:rFonts w:ascii="Times New Roman" w:hAnsi="Times New Roman" w:cs="Times New Roman"/>
          <w:lang w:val="en-GB" w:eastAsia="zh-CN"/>
        </w:rPr>
        <w:t xml:space="preserve"> are applicable for the plots illustrated in the following figures.</w:t>
      </w:r>
    </w:p>
    <w:p w:rsidR="00C12BED" w:rsidRDefault="00C12BED" w:rsidP="00744F5A">
      <w:pPr>
        <w:pStyle w:val="Reference"/>
        <w:numPr>
          <w:ilvl w:val="0"/>
          <w:numId w:val="0"/>
        </w:numPr>
      </w:pPr>
      <w:r w:rsidRPr="00C12BED">
        <w:t xml:space="preserve"> </w:t>
      </w:r>
    </w:p>
    <w:p w:rsidR="00C12BED" w:rsidRPr="0061727B" w:rsidRDefault="000452AB" w:rsidP="00744F5A">
      <w:pPr>
        <w:pStyle w:val="Reference"/>
        <w:numPr>
          <w:ilvl w:val="0"/>
          <w:numId w:val="0"/>
        </w:numPr>
      </w:pPr>
      <w:r w:rsidRPr="000452AB">
        <w:rPr>
          <w:noProof/>
          <w:lang w:val="en-US" w:eastAsia="en-US"/>
        </w:rPr>
        <w:lastRenderedPageBreak/>
        <w:drawing>
          <wp:inline distT="0" distB="0" distL="0" distR="0" wp14:anchorId="0A789B56" wp14:editId="4FEBE365">
            <wp:extent cx="3410712" cy="2560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10712" cy="2560320"/>
                    </a:xfrm>
                    <a:prstGeom prst="rect">
                      <a:avLst/>
                    </a:prstGeom>
                    <a:noFill/>
                    <a:ln>
                      <a:noFill/>
                    </a:ln>
                  </pic:spPr>
                </pic:pic>
              </a:graphicData>
            </a:graphic>
          </wp:inline>
        </w:drawing>
      </w:r>
      <w:r w:rsidRPr="000452AB">
        <w:rPr>
          <w:noProof/>
          <w:lang w:val="en-US" w:eastAsia="en-US"/>
        </w:rPr>
        <w:drawing>
          <wp:inline distT="0" distB="0" distL="0" distR="0" wp14:anchorId="6065EFBB" wp14:editId="41AAC1E9">
            <wp:extent cx="3410712" cy="2560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10712" cy="2560320"/>
                    </a:xfrm>
                    <a:prstGeom prst="rect">
                      <a:avLst/>
                    </a:prstGeom>
                    <a:noFill/>
                    <a:ln>
                      <a:noFill/>
                    </a:ln>
                  </pic:spPr>
                </pic:pic>
              </a:graphicData>
            </a:graphic>
          </wp:inline>
        </w:drawing>
      </w:r>
      <w:r w:rsidRPr="000452AB">
        <w:rPr>
          <w:noProof/>
          <w:lang w:val="en-US" w:eastAsia="en-US"/>
        </w:rPr>
        <w:drawing>
          <wp:inline distT="0" distB="0" distL="0" distR="0" wp14:anchorId="2E20A640" wp14:editId="3596B26D">
            <wp:extent cx="3410712" cy="2560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10712" cy="2560320"/>
                    </a:xfrm>
                    <a:prstGeom prst="rect">
                      <a:avLst/>
                    </a:prstGeom>
                    <a:noFill/>
                    <a:ln>
                      <a:noFill/>
                    </a:ln>
                  </pic:spPr>
                </pic:pic>
              </a:graphicData>
            </a:graphic>
          </wp:inline>
        </w:drawing>
      </w:r>
    </w:p>
    <w:sectPr w:rsidR="00C12BED" w:rsidRPr="0061727B"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0544270"/>
    <w:multiLevelType w:val="hybridMultilevel"/>
    <w:tmpl w:val="FE3A8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3587275"/>
    <w:multiLevelType w:val="hybridMultilevel"/>
    <w:tmpl w:val="5FE089F6"/>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E12848"/>
    <w:multiLevelType w:val="hybridMultilevel"/>
    <w:tmpl w:val="24AAF9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0">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7B59A6"/>
    <w:multiLevelType w:val="hybridMultilevel"/>
    <w:tmpl w:val="4A46C7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14">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6019A4"/>
    <w:multiLevelType w:val="hybridMultilevel"/>
    <w:tmpl w:val="AA90D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277006"/>
    <w:multiLevelType w:val="hybridMultilevel"/>
    <w:tmpl w:val="D6D64CC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8">
    <w:nsid w:val="3DD44188"/>
    <w:multiLevelType w:val="hybridMultilevel"/>
    <w:tmpl w:val="945C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370129"/>
    <w:multiLevelType w:val="hybridMultilevel"/>
    <w:tmpl w:val="7070F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7B33AD"/>
    <w:multiLevelType w:val="hybridMultilevel"/>
    <w:tmpl w:val="639CEA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8962ADE"/>
    <w:multiLevelType w:val="hybridMultilevel"/>
    <w:tmpl w:val="57EC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143F27"/>
    <w:multiLevelType w:val="hybridMultilevel"/>
    <w:tmpl w:val="D506C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733DB7"/>
    <w:multiLevelType w:val="hybridMultilevel"/>
    <w:tmpl w:val="CDE422C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6">
    <w:nsid w:val="603815EB"/>
    <w:multiLevelType w:val="hybridMultilevel"/>
    <w:tmpl w:val="3A52BA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61A125D0"/>
    <w:multiLevelType w:val="hybridMultilevel"/>
    <w:tmpl w:val="8D5EF09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8">
    <w:nsid w:val="670E51A3"/>
    <w:multiLevelType w:val="hybridMultilevel"/>
    <w:tmpl w:val="5522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6D7425"/>
    <w:multiLevelType w:val="hybridMultilevel"/>
    <w:tmpl w:val="16369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1">
    <w:nsid w:val="6B501F8A"/>
    <w:multiLevelType w:val="hybridMultilevel"/>
    <w:tmpl w:val="6524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99D4638"/>
    <w:multiLevelType w:val="hybridMultilevel"/>
    <w:tmpl w:val="3A52BA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37">
    <w:nsid w:val="7B705316"/>
    <w:multiLevelType w:val="hybridMultilevel"/>
    <w:tmpl w:val="101C618C"/>
    <w:lvl w:ilvl="0" w:tplc="86C6CEC6">
      <w:numFmt w:val="bullet"/>
      <w:lvlText w:val="•"/>
      <w:lvlJc w:val="left"/>
      <w:pPr>
        <w:ind w:left="270" w:hanging="360"/>
      </w:pPr>
      <w:rPr>
        <w:rFonts w:ascii="Times New Roman" w:eastAsiaTheme="minorHAnsi" w:hAnsi="Times New Roman" w:cs="Times New Roman"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38">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414D47"/>
    <w:multiLevelType w:val="hybridMultilevel"/>
    <w:tmpl w:val="FA74E4BC"/>
    <w:lvl w:ilvl="0" w:tplc="86C6CEC6">
      <w:numFmt w:val="bullet"/>
      <w:lvlText w:val="•"/>
      <w:lvlJc w:val="left"/>
      <w:pPr>
        <w:ind w:left="630" w:hanging="360"/>
      </w:pPr>
      <w:rPr>
        <w:rFonts w:ascii="Times New Roman" w:eastAsiaTheme="minorHAnsi"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2"/>
  </w:num>
  <w:num w:numId="2">
    <w:abstractNumId w:val="20"/>
  </w:num>
  <w:num w:numId="3">
    <w:abstractNumId w:val="9"/>
  </w:num>
  <w:num w:numId="4">
    <w:abstractNumId w:val="7"/>
  </w:num>
  <w:num w:numId="5">
    <w:abstractNumId w:val="32"/>
  </w:num>
  <w:num w:numId="6">
    <w:abstractNumId w:val="38"/>
  </w:num>
  <w:num w:numId="7">
    <w:abstractNumId w:val="0"/>
  </w:num>
  <w:num w:numId="8">
    <w:abstractNumId w:val="6"/>
  </w:num>
  <w:num w:numId="9">
    <w:abstractNumId w:val="4"/>
  </w:num>
  <w:num w:numId="10">
    <w:abstractNumId w:val="36"/>
  </w:num>
  <w:num w:numId="11">
    <w:abstractNumId w:val="33"/>
  </w:num>
  <w:num w:numId="12">
    <w:abstractNumId w:val="13"/>
  </w:num>
  <w:num w:numId="13">
    <w:abstractNumId w:val="21"/>
  </w:num>
  <w:num w:numId="14">
    <w:abstractNumId w:val="2"/>
  </w:num>
  <w:num w:numId="15">
    <w:abstractNumId w:val="2"/>
  </w:num>
  <w:num w:numId="16">
    <w:abstractNumId w:val="2"/>
  </w:num>
  <w:num w:numId="17">
    <w:abstractNumId w:val="31"/>
  </w:num>
  <w:num w:numId="18">
    <w:abstractNumId w:val="30"/>
  </w:num>
  <w:num w:numId="19">
    <w:abstractNumId w:val="14"/>
  </w:num>
  <w:num w:numId="20">
    <w:abstractNumId w:val="18"/>
  </w:num>
  <w:num w:numId="21">
    <w:abstractNumId w:val="16"/>
  </w:num>
  <w:num w:numId="22">
    <w:abstractNumId w:val="8"/>
  </w:num>
  <w:num w:numId="23">
    <w:abstractNumId w:val="10"/>
  </w:num>
  <w:num w:numId="24">
    <w:abstractNumId w:val="34"/>
  </w:num>
  <w:num w:numId="25">
    <w:abstractNumId w:val="23"/>
  </w:num>
  <w:num w:numId="26">
    <w:abstractNumId w:val="28"/>
  </w:num>
  <w:num w:numId="27">
    <w:abstractNumId w:val="24"/>
  </w:num>
  <w:num w:numId="28">
    <w:abstractNumId w:val="15"/>
  </w:num>
  <w:num w:numId="29">
    <w:abstractNumId w:val="39"/>
  </w:num>
  <w:num w:numId="30">
    <w:abstractNumId w:val="37"/>
  </w:num>
  <w:num w:numId="31">
    <w:abstractNumId w:val="25"/>
  </w:num>
  <w:num w:numId="32">
    <w:abstractNumId w:val="27"/>
  </w:num>
  <w:num w:numId="33">
    <w:abstractNumId w:val="22"/>
  </w:num>
  <w:num w:numId="34">
    <w:abstractNumId w:val="11"/>
  </w:num>
  <w:num w:numId="35">
    <w:abstractNumId w:val="19"/>
  </w:num>
  <w:num w:numId="36">
    <w:abstractNumId w:val="5"/>
  </w:num>
  <w:num w:numId="37">
    <w:abstractNumId w:val="3"/>
  </w:num>
  <w:num w:numId="38">
    <w:abstractNumId w:val="29"/>
  </w:num>
  <w:num w:numId="39">
    <w:abstractNumId w:val="26"/>
  </w:num>
  <w:num w:numId="40">
    <w:abstractNumId w:val="35"/>
  </w:num>
  <w:num w:numId="41">
    <w:abstractNumId w:val="17"/>
  </w:num>
  <w:num w:numId="42">
    <w:abstractNumId w:val="12"/>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182D"/>
    <w:rsid w:val="00025810"/>
    <w:rsid w:val="00027221"/>
    <w:rsid w:val="00030673"/>
    <w:rsid w:val="0003271A"/>
    <w:rsid w:val="0003302C"/>
    <w:rsid w:val="000452AB"/>
    <w:rsid w:val="00045822"/>
    <w:rsid w:val="000474D3"/>
    <w:rsid w:val="000517BA"/>
    <w:rsid w:val="00057504"/>
    <w:rsid w:val="00063A36"/>
    <w:rsid w:val="00063E53"/>
    <w:rsid w:val="000704AC"/>
    <w:rsid w:val="00077B1B"/>
    <w:rsid w:val="00080925"/>
    <w:rsid w:val="00081C56"/>
    <w:rsid w:val="000856C4"/>
    <w:rsid w:val="0009203D"/>
    <w:rsid w:val="0009453A"/>
    <w:rsid w:val="000A318C"/>
    <w:rsid w:val="000A3D9A"/>
    <w:rsid w:val="000A5553"/>
    <w:rsid w:val="000D1747"/>
    <w:rsid w:val="000D1B56"/>
    <w:rsid w:val="000D6277"/>
    <w:rsid w:val="000D76C9"/>
    <w:rsid w:val="000E5E64"/>
    <w:rsid w:val="000E7A41"/>
    <w:rsid w:val="000F1467"/>
    <w:rsid w:val="000F4F55"/>
    <w:rsid w:val="0011282E"/>
    <w:rsid w:val="00120BE4"/>
    <w:rsid w:val="001236DF"/>
    <w:rsid w:val="00125144"/>
    <w:rsid w:val="001572E9"/>
    <w:rsid w:val="00164E00"/>
    <w:rsid w:val="001715F3"/>
    <w:rsid w:val="00173267"/>
    <w:rsid w:val="00192F71"/>
    <w:rsid w:val="00196F1A"/>
    <w:rsid w:val="001A54F7"/>
    <w:rsid w:val="001B746F"/>
    <w:rsid w:val="001D5975"/>
    <w:rsid w:val="001E2762"/>
    <w:rsid w:val="001E34C7"/>
    <w:rsid w:val="001F1C68"/>
    <w:rsid w:val="001F5F47"/>
    <w:rsid w:val="002204F5"/>
    <w:rsid w:val="00220801"/>
    <w:rsid w:val="00232D78"/>
    <w:rsid w:val="0026481F"/>
    <w:rsid w:val="00265591"/>
    <w:rsid w:val="0028294E"/>
    <w:rsid w:val="002A46AF"/>
    <w:rsid w:val="002B1C81"/>
    <w:rsid w:val="002B218F"/>
    <w:rsid w:val="002D1463"/>
    <w:rsid w:val="002D5916"/>
    <w:rsid w:val="002E414E"/>
    <w:rsid w:val="002F01B6"/>
    <w:rsid w:val="002F06EE"/>
    <w:rsid w:val="002F6C91"/>
    <w:rsid w:val="002F6DD6"/>
    <w:rsid w:val="003129DF"/>
    <w:rsid w:val="00313386"/>
    <w:rsid w:val="00320A47"/>
    <w:rsid w:val="00346C38"/>
    <w:rsid w:val="003517AC"/>
    <w:rsid w:val="0035310A"/>
    <w:rsid w:val="00355C18"/>
    <w:rsid w:val="00355FA0"/>
    <w:rsid w:val="00357C00"/>
    <w:rsid w:val="00360432"/>
    <w:rsid w:val="00363C5A"/>
    <w:rsid w:val="0036590F"/>
    <w:rsid w:val="003677C3"/>
    <w:rsid w:val="00381FC7"/>
    <w:rsid w:val="003860CF"/>
    <w:rsid w:val="00387607"/>
    <w:rsid w:val="00393AC4"/>
    <w:rsid w:val="003A30F7"/>
    <w:rsid w:val="003A4634"/>
    <w:rsid w:val="003A5513"/>
    <w:rsid w:val="003B3878"/>
    <w:rsid w:val="003C6C4E"/>
    <w:rsid w:val="003D70AB"/>
    <w:rsid w:val="003E5855"/>
    <w:rsid w:val="003E76A3"/>
    <w:rsid w:val="003F259B"/>
    <w:rsid w:val="003F3DC9"/>
    <w:rsid w:val="0040018A"/>
    <w:rsid w:val="004039F2"/>
    <w:rsid w:val="004040EB"/>
    <w:rsid w:val="00407690"/>
    <w:rsid w:val="00412317"/>
    <w:rsid w:val="00413AB3"/>
    <w:rsid w:val="0043007F"/>
    <w:rsid w:val="00431084"/>
    <w:rsid w:val="00431D9E"/>
    <w:rsid w:val="00433779"/>
    <w:rsid w:val="004350C1"/>
    <w:rsid w:val="0043623A"/>
    <w:rsid w:val="00442C4C"/>
    <w:rsid w:val="00442E60"/>
    <w:rsid w:val="0047268A"/>
    <w:rsid w:val="00475780"/>
    <w:rsid w:val="0047596D"/>
    <w:rsid w:val="00493F97"/>
    <w:rsid w:val="004A0B36"/>
    <w:rsid w:val="004A6921"/>
    <w:rsid w:val="004B483A"/>
    <w:rsid w:val="004B5767"/>
    <w:rsid w:val="004B73C4"/>
    <w:rsid w:val="004C1EA9"/>
    <w:rsid w:val="004C3954"/>
    <w:rsid w:val="004E2868"/>
    <w:rsid w:val="004F1929"/>
    <w:rsid w:val="00506833"/>
    <w:rsid w:val="0051271C"/>
    <w:rsid w:val="00513E00"/>
    <w:rsid w:val="005158EA"/>
    <w:rsid w:val="005424C7"/>
    <w:rsid w:val="00544049"/>
    <w:rsid w:val="00547DF7"/>
    <w:rsid w:val="00563D41"/>
    <w:rsid w:val="00565CC0"/>
    <w:rsid w:val="005812D6"/>
    <w:rsid w:val="00583354"/>
    <w:rsid w:val="005873E6"/>
    <w:rsid w:val="0059205B"/>
    <w:rsid w:val="005A5F31"/>
    <w:rsid w:val="005C411F"/>
    <w:rsid w:val="005D110F"/>
    <w:rsid w:val="005D1738"/>
    <w:rsid w:val="005D2B9F"/>
    <w:rsid w:val="005E224A"/>
    <w:rsid w:val="005F6E99"/>
    <w:rsid w:val="00603796"/>
    <w:rsid w:val="0061727B"/>
    <w:rsid w:val="00620B89"/>
    <w:rsid w:val="0062163A"/>
    <w:rsid w:val="006220D3"/>
    <w:rsid w:val="0062597D"/>
    <w:rsid w:val="00630E54"/>
    <w:rsid w:val="00636CB8"/>
    <w:rsid w:val="006410DD"/>
    <w:rsid w:val="006453ED"/>
    <w:rsid w:val="00646062"/>
    <w:rsid w:val="00654BE3"/>
    <w:rsid w:val="0067044E"/>
    <w:rsid w:val="00672F37"/>
    <w:rsid w:val="00675CBC"/>
    <w:rsid w:val="0067657F"/>
    <w:rsid w:val="00676F4E"/>
    <w:rsid w:val="00680856"/>
    <w:rsid w:val="00691672"/>
    <w:rsid w:val="0069692A"/>
    <w:rsid w:val="006B1C49"/>
    <w:rsid w:val="006C7CF7"/>
    <w:rsid w:val="006D08D3"/>
    <w:rsid w:val="006D485B"/>
    <w:rsid w:val="006F4423"/>
    <w:rsid w:val="00714DF1"/>
    <w:rsid w:val="00715C06"/>
    <w:rsid w:val="00724072"/>
    <w:rsid w:val="007240E2"/>
    <w:rsid w:val="00733917"/>
    <w:rsid w:val="007356C1"/>
    <w:rsid w:val="00744F5A"/>
    <w:rsid w:val="00746A8A"/>
    <w:rsid w:val="00747EC0"/>
    <w:rsid w:val="007604AB"/>
    <w:rsid w:val="00761079"/>
    <w:rsid w:val="0076236B"/>
    <w:rsid w:val="007815FB"/>
    <w:rsid w:val="007907E8"/>
    <w:rsid w:val="007A414C"/>
    <w:rsid w:val="007B182D"/>
    <w:rsid w:val="007C18F8"/>
    <w:rsid w:val="007C1E85"/>
    <w:rsid w:val="007D5A64"/>
    <w:rsid w:val="007D5AE9"/>
    <w:rsid w:val="007E5CBE"/>
    <w:rsid w:val="007F6E43"/>
    <w:rsid w:val="0080007E"/>
    <w:rsid w:val="0080079B"/>
    <w:rsid w:val="00801E43"/>
    <w:rsid w:val="00803233"/>
    <w:rsid w:val="00813BEB"/>
    <w:rsid w:val="00816C12"/>
    <w:rsid w:val="008267B7"/>
    <w:rsid w:val="0083145C"/>
    <w:rsid w:val="00831E99"/>
    <w:rsid w:val="00835A53"/>
    <w:rsid w:val="00843E15"/>
    <w:rsid w:val="00852F62"/>
    <w:rsid w:val="008669CB"/>
    <w:rsid w:val="00872340"/>
    <w:rsid w:val="0088099B"/>
    <w:rsid w:val="00887A31"/>
    <w:rsid w:val="00887DF3"/>
    <w:rsid w:val="008908E0"/>
    <w:rsid w:val="008924E1"/>
    <w:rsid w:val="00893140"/>
    <w:rsid w:val="008A3B22"/>
    <w:rsid w:val="008B44E3"/>
    <w:rsid w:val="008C2C36"/>
    <w:rsid w:val="008C7D08"/>
    <w:rsid w:val="008D01D7"/>
    <w:rsid w:val="008D27B0"/>
    <w:rsid w:val="008D48DE"/>
    <w:rsid w:val="008E54EE"/>
    <w:rsid w:val="008E7090"/>
    <w:rsid w:val="00907A6B"/>
    <w:rsid w:val="00907B6F"/>
    <w:rsid w:val="00907C57"/>
    <w:rsid w:val="009121E2"/>
    <w:rsid w:val="009165ED"/>
    <w:rsid w:val="0092536F"/>
    <w:rsid w:val="0093259E"/>
    <w:rsid w:val="00936F42"/>
    <w:rsid w:val="00943557"/>
    <w:rsid w:val="00945969"/>
    <w:rsid w:val="00946EA2"/>
    <w:rsid w:val="009536D6"/>
    <w:rsid w:val="0096116B"/>
    <w:rsid w:val="009632F8"/>
    <w:rsid w:val="00965D5C"/>
    <w:rsid w:val="0098243A"/>
    <w:rsid w:val="00985921"/>
    <w:rsid w:val="00985BF0"/>
    <w:rsid w:val="00995F30"/>
    <w:rsid w:val="00995FA7"/>
    <w:rsid w:val="009A21D2"/>
    <w:rsid w:val="009A5904"/>
    <w:rsid w:val="009B1873"/>
    <w:rsid w:val="009B2EA8"/>
    <w:rsid w:val="009B3BD4"/>
    <w:rsid w:val="009B401C"/>
    <w:rsid w:val="009B5AC6"/>
    <w:rsid w:val="009C1315"/>
    <w:rsid w:val="009C2E88"/>
    <w:rsid w:val="009D15DE"/>
    <w:rsid w:val="009D3787"/>
    <w:rsid w:val="009E048D"/>
    <w:rsid w:val="009F035C"/>
    <w:rsid w:val="009F25B5"/>
    <w:rsid w:val="009F4B23"/>
    <w:rsid w:val="009F4ECC"/>
    <w:rsid w:val="009F573D"/>
    <w:rsid w:val="00A06250"/>
    <w:rsid w:val="00A312A6"/>
    <w:rsid w:val="00A33581"/>
    <w:rsid w:val="00A37652"/>
    <w:rsid w:val="00A37F3B"/>
    <w:rsid w:val="00A403DD"/>
    <w:rsid w:val="00A40B54"/>
    <w:rsid w:val="00A451C9"/>
    <w:rsid w:val="00A60989"/>
    <w:rsid w:val="00A617FE"/>
    <w:rsid w:val="00A66F08"/>
    <w:rsid w:val="00A72E8A"/>
    <w:rsid w:val="00A844F9"/>
    <w:rsid w:val="00A96636"/>
    <w:rsid w:val="00AA3D03"/>
    <w:rsid w:val="00AB2A33"/>
    <w:rsid w:val="00AB5A1F"/>
    <w:rsid w:val="00AC3390"/>
    <w:rsid w:val="00AE3391"/>
    <w:rsid w:val="00AE7B4D"/>
    <w:rsid w:val="00B04133"/>
    <w:rsid w:val="00B11D8B"/>
    <w:rsid w:val="00B26D6C"/>
    <w:rsid w:val="00B45FF3"/>
    <w:rsid w:val="00B50189"/>
    <w:rsid w:val="00B51417"/>
    <w:rsid w:val="00B53556"/>
    <w:rsid w:val="00B54C33"/>
    <w:rsid w:val="00B641C9"/>
    <w:rsid w:val="00B67B7B"/>
    <w:rsid w:val="00B80AA5"/>
    <w:rsid w:val="00B90101"/>
    <w:rsid w:val="00B9047A"/>
    <w:rsid w:val="00BA1D14"/>
    <w:rsid w:val="00BA6C17"/>
    <w:rsid w:val="00BB3284"/>
    <w:rsid w:val="00BB5992"/>
    <w:rsid w:val="00BD465D"/>
    <w:rsid w:val="00BE35B5"/>
    <w:rsid w:val="00BF3E81"/>
    <w:rsid w:val="00C10D78"/>
    <w:rsid w:val="00C12BED"/>
    <w:rsid w:val="00C1554D"/>
    <w:rsid w:val="00C160F9"/>
    <w:rsid w:val="00C2615C"/>
    <w:rsid w:val="00C329DC"/>
    <w:rsid w:val="00C33536"/>
    <w:rsid w:val="00C43DCC"/>
    <w:rsid w:val="00C4425B"/>
    <w:rsid w:val="00C509F9"/>
    <w:rsid w:val="00C51158"/>
    <w:rsid w:val="00C5560D"/>
    <w:rsid w:val="00C732DA"/>
    <w:rsid w:val="00C7707B"/>
    <w:rsid w:val="00C853EC"/>
    <w:rsid w:val="00C9274F"/>
    <w:rsid w:val="00C93FA6"/>
    <w:rsid w:val="00C95046"/>
    <w:rsid w:val="00CA13D1"/>
    <w:rsid w:val="00CE287B"/>
    <w:rsid w:val="00CE5B68"/>
    <w:rsid w:val="00CF2A3D"/>
    <w:rsid w:val="00D03716"/>
    <w:rsid w:val="00D05639"/>
    <w:rsid w:val="00D06F20"/>
    <w:rsid w:val="00D11FD8"/>
    <w:rsid w:val="00D2102F"/>
    <w:rsid w:val="00D224FF"/>
    <w:rsid w:val="00D27625"/>
    <w:rsid w:val="00D32C73"/>
    <w:rsid w:val="00D453F4"/>
    <w:rsid w:val="00D526CD"/>
    <w:rsid w:val="00D56EE7"/>
    <w:rsid w:val="00D64190"/>
    <w:rsid w:val="00D66984"/>
    <w:rsid w:val="00D67493"/>
    <w:rsid w:val="00D73540"/>
    <w:rsid w:val="00D806F1"/>
    <w:rsid w:val="00D825E9"/>
    <w:rsid w:val="00D84A9C"/>
    <w:rsid w:val="00D922C2"/>
    <w:rsid w:val="00DC151B"/>
    <w:rsid w:val="00DD2C4D"/>
    <w:rsid w:val="00DE501D"/>
    <w:rsid w:val="00E03CD2"/>
    <w:rsid w:val="00E0754E"/>
    <w:rsid w:val="00E11063"/>
    <w:rsid w:val="00E112BE"/>
    <w:rsid w:val="00E12272"/>
    <w:rsid w:val="00E157F4"/>
    <w:rsid w:val="00E25CCE"/>
    <w:rsid w:val="00E42FAF"/>
    <w:rsid w:val="00E551B8"/>
    <w:rsid w:val="00E55CCA"/>
    <w:rsid w:val="00E62398"/>
    <w:rsid w:val="00E62999"/>
    <w:rsid w:val="00E7040A"/>
    <w:rsid w:val="00E7284C"/>
    <w:rsid w:val="00E81813"/>
    <w:rsid w:val="00E91B4C"/>
    <w:rsid w:val="00E94AD8"/>
    <w:rsid w:val="00EA649F"/>
    <w:rsid w:val="00EB57BE"/>
    <w:rsid w:val="00EB657D"/>
    <w:rsid w:val="00EC3378"/>
    <w:rsid w:val="00EC4906"/>
    <w:rsid w:val="00EC75B5"/>
    <w:rsid w:val="00EF7D21"/>
    <w:rsid w:val="00F04084"/>
    <w:rsid w:val="00F07A2E"/>
    <w:rsid w:val="00F102E3"/>
    <w:rsid w:val="00F166F4"/>
    <w:rsid w:val="00F20C2C"/>
    <w:rsid w:val="00F3459C"/>
    <w:rsid w:val="00F34D31"/>
    <w:rsid w:val="00F40CA9"/>
    <w:rsid w:val="00F47C71"/>
    <w:rsid w:val="00F51694"/>
    <w:rsid w:val="00F5227C"/>
    <w:rsid w:val="00F560CB"/>
    <w:rsid w:val="00F56C6C"/>
    <w:rsid w:val="00F67DAE"/>
    <w:rsid w:val="00F72B46"/>
    <w:rsid w:val="00F74761"/>
    <w:rsid w:val="00F87E64"/>
    <w:rsid w:val="00F94C81"/>
    <w:rsid w:val="00FA4B83"/>
    <w:rsid w:val="00FB4337"/>
    <w:rsid w:val="00FB7A8C"/>
    <w:rsid w:val="00FB7AAA"/>
    <w:rsid w:val="00FC701B"/>
    <w:rsid w:val="00FE0036"/>
    <w:rsid w:val="00FE50E2"/>
    <w:rsid w:val="00FF0F5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paragraph" w:customStyle="1" w:styleId="TAL">
    <w:name w:val="TAL"/>
    <w:basedOn w:val="Normal"/>
    <w:link w:val="TALCar"/>
    <w:rsid w:val="009E048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ar"/>
    <w:rsid w:val="009E048D"/>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E048D"/>
    <w:rPr>
      <w:rFonts w:ascii="Times New Roman" w:eastAsia="Times New Roman" w:hAnsi="Times New Roman" w:cs="Times New Roman"/>
      <w:b/>
      <w:bCs/>
      <w:sz w:val="20"/>
      <w:szCs w:val="20"/>
      <w:lang w:val="en-GB" w:eastAsia="zh-CN"/>
    </w:rPr>
  </w:style>
  <w:style w:type="character" w:customStyle="1" w:styleId="TALCar">
    <w:name w:val="TAL Car"/>
    <w:link w:val="TAL"/>
    <w:rsid w:val="009E048D"/>
    <w:rPr>
      <w:rFonts w:ascii="Arial" w:eastAsia="Times New Roman" w:hAnsi="Arial" w:cs="Times New Roman"/>
      <w:sz w:val="18"/>
      <w:szCs w:val="20"/>
      <w:lang w:val="en-GB" w:eastAsia="en-GB"/>
    </w:rPr>
  </w:style>
  <w:style w:type="character" w:customStyle="1" w:styleId="TAHCar">
    <w:name w:val="TAH Car"/>
    <w:link w:val="TAH"/>
    <w:locked/>
    <w:rsid w:val="009E048D"/>
    <w:rPr>
      <w:rFonts w:ascii="Arial" w:eastAsia="Times New Roman" w:hAnsi="Arial" w:cs="Times New Roman"/>
      <w:b/>
      <w:sz w:val="18"/>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paragraph" w:customStyle="1" w:styleId="TAL">
    <w:name w:val="TAL"/>
    <w:basedOn w:val="Normal"/>
    <w:link w:val="TALCar"/>
    <w:rsid w:val="009E048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ar"/>
    <w:rsid w:val="009E048D"/>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E048D"/>
    <w:rPr>
      <w:rFonts w:ascii="Times New Roman" w:eastAsia="Times New Roman" w:hAnsi="Times New Roman" w:cs="Times New Roman"/>
      <w:b/>
      <w:bCs/>
      <w:sz w:val="20"/>
      <w:szCs w:val="20"/>
      <w:lang w:val="en-GB" w:eastAsia="zh-CN"/>
    </w:rPr>
  </w:style>
  <w:style w:type="character" w:customStyle="1" w:styleId="TALCar">
    <w:name w:val="TAL Car"/>
    <w:link w:val="TAL"/>
    <w:rsid w:val="009E048D"/>
    <w:rPr>
      <w:rFonts w:ascii="Arial" w:eastAsia="Times New Roman" w:hAnsi="Arial" w:cs="Times New Roman"/>
      <w:sz w:val="18"/>
      <w:szCs w:val="20"/>
      <w:lang w:val="en-GB" w:eastAsia="en-GB"/>
    </w:rPr>
  </w:style>
  <w:style w:type="character" w:customStyle="1" w:styleId="TAHCar">
    <w:name w:val="TAH Car"/>
    <w:link w:val="TAH"/>
    <w:locked/>
    <w:rsid w:val="009E048D"/>
    <w:rPr>
      <w:rFonts w:ascii="Arial" w:eastAsia="Times New Roman"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53133145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29A48-4498-4828-888D-943531C15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2451</Words>
  <Characters>13971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Ericsson</cp:lastModifiedBy>
  <cp:revision>3</cp:revision>
  <dcterms:created xsi:type="dcterms:W3CDTF">2015-09-26T04:15:00Z</dcterms:created>
  <dcterms:modified xsi:type="dcterms:W3CDTF">2015-09-26T04:17:00Z</dcterms:modified>
</cp:coreProperties>
</file>