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96" w:rsidRPr="00B31292" w:rsidRDefault="00674296" w:rsidP="00674296">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 WG1 Meeting #8</w:t>
      </w:r>
      <w:r>
        <w:rPr>
          <w:rFonts w:ascii="Arial" w:hAnsi="Arial" w:cs="Arial"/>
          <w:b/>
          <w:bCs/>
          <w:sz w:val="22"/>
          <w:szCs w:val="22"/>
          <w:lang w:val="en-AU"/>
        </w:rPr>
        <w:t>2bis</w:t>
      </w:r>
      <w:r w:rsidRPr="00B31292">
        <w:rPr>
          <w:rFonts w:ascii="Arial" w:hAnsi="Arial" w:cs="Arial"/>
          <w:b/>
          <w:bCs/>
          <w:sz w:val="22"/>
          <w:szCs w:val="22"/>
          <w:lang w:val="en-AU"/>
        </w:rPr>
        <w:tab/>
      </w:r>
      <w:r w:rsidRPr="00BB7B5C">
        <w:rPr>
          <w:rFonts w:ascii="Arial" w:hAnsi="Arial" w:cs="Arial"/>
          <w:b/>
          <w:bCs/>
          <w:sz w:val="22"/>
          <w:lang w:val="en-AU"/>
        </w:rPr>
        <w:t>R1-15</w:t>
      </w:r>
      <w:r w:rsidR="00422333">
        <w:rPr>
          <w:rFonts w:ascii="Arial" w:hAnsi="Arial" w:cs="Arial"/>
          <w:b/>
          <w:bCs/>
          <w:sz w:val="22"/>
        </w:rPr>
        <w:t>5287</w:t>
      </w:r>
    </w:p>
    <w:p w:rsidR="00674296" w:rsidRPr="00B31292" w:rsidRDefault="00C028BB" w:rsidP="00674296">
      <w:pPr>
        <w:pStyle w:val="Header"/>
        <w:tabs>
          <w:tab w:val="clear" w:pos="4320"/>
        </w:tabs>
        <w:rPr>
          <w:rFonts w:ascii="Arial" w:hAnsi="Arial" w:cs="Arial"/>
          <w:b/>
          <w:bCs/>
          <w:sz w:val="22"/>
          <w:szCs w:val="22"/>
          <w:lang w:val="en-AU"/>
        </w:rPr>
      </w:pPr>
      <w:r w:rsidRPr="00B94F94">
        <w:rPr>
          <w:rFonts w:ascii="Arial" w:hAnsi="Arial" w:cs="Arial"/>
          <w:b/>
          <w:bCs/>
          <w:sz w:val="22"/>
          <w:szCs w:val="22"/>
          <w:lang w:val="en-AU"/>
        </w:rPr>
        <w:t>Malmo</w:t>
      </w:r>
      <w:r w:rsidR="00674296" w:rsidRPr="00B94F94">
        <w:rPr>
          <w:rFonts w:ascii="Arial" w:hAnsi="Arial" w:cs="Arial"/>
          <w:b/>
          <w:bCs/>
          <w:sz w:val="22"/>
          <w:szCs w:val="22"/>
          <w:lang w:val="en-AU"/>
        </w:rPr>
        <w:t xml:space="preserve">, </w:t>
      </w:r>
      <w:r w:rsidRPr="00B94F94">
        <w:rPr>
          <w:rFonts w:ascii="Arial" w:hAnsi="Arial" w:cs="Arial"/>
          <w:b/>
          <w:bCs/>
          <w:sz w:val="22"/>
          <w:szCs w:val="22"/>
          <w:lang w:val="en-AU"/>
        </w:rPr>
        <w:t>SWEDEN</w:t>
      </w:r>
      <w:r w:rsidR="00674296" w:rsidRPr="00B94F94">
        <w:rPr>
          <w:rFonts w:ascii="Arial" w:hAnsi="Arial" w:cs="Arial"/>
          <w:b/>
          <w:bCs/>
          <w:sz w:val="22"/>
          <w:szCs w:val="22"/>
          <w:lang w:val="en-AU"/>
        </w:rPr>
        <w:t xml:space="preserve">, </w:t>
      </w:r>
      <w:r w:rsidR="007B4500">
        <w:rPr>
          <w:rFonts w:ascii="Arial" w:hAnsi="Arial" w:cs="Arial"/>
          <w:b/>
          <w:bCs/>
          <w:sz w:val="22"/>
          <w:szCs w:val="22"/>
          <w:lang w:val="en-AU"/>
        </w:rPr>
        <w:t>0</w:t>
      </w:r>
      <w:r w:rsidRPr="00B94F94">
        <w:rPr>
          <w:rFonts w:ascii="Arial" w:hAnsi="Arial" w:cs="Arial"/>
          <w:b/>
          <w:bCs/>
          <w:sz w:val="22"/>
          <w:szCs w:val="22"/>
        </w:rPr>
        <w:t xml:space="preserve">5 - </w:t>
      </w:r>
      <w:r w:rsidR="007B4500">
        <w:rPr>
          <w:rFonts w:ascii="Arial" w:hAnsi="Arial" w:cs="Arial"/>
          <w:b/>
          <w:bCs/>
          <w:sz w:val="22"/>
          <w:szCs w:val="22"/>
        </w:rPr>
        <w:t>0</w:t>
      </w:r>
      <w:r w:rsidRPr="00B94F94">
        <w:rPr>
          <w:rFonts w:ascii="Arial" w:hAnsi="Arial" w:cs="Arial"/>
          <w:b/>
          <w:bCs/>
          <w:sz w:val="22"/>
          <w:szCs w:val="22"/>
        </w:rPr>
        <w:t>9 October 2015</w:t>
      </w:r>
    </w:p>
    <w:p w:rsidR="00674296" w:rsidRPr="00B31292" w:rsidRDefault="00674296" w:rsidP="00674296">
      <w:pPr>
        <w:pStyle w:val="Header"/>
        <w:rPr>
          <w:b/>
          <w:bCs/>
          <w:lang w:val="en-AU"/>
        </w:rPr>
      </w:pPr>
    </w:p>
    <w:p w:rsidR="00674296" w:rsidRPr="006B7578" w:rsidRDefault="00674296" w:rsidP="00674296">
      <w:pPr>
        <w:tabs>
          <w:tab w:val="left" w:pos="1820"/>
        </w:tabs>
        <w:spacing w:after="60"/>
        <w:jc w:val="both"/>
        <w:rPr>
          <w:rFonts w:ascii="Arial" w:hAnsi="Arial" w:cs="Arial"/>
          <w:b/>
          <w:bCs/>
          <w:lang w:val="en-AU"/>
        </w:rPr>
      </w:pPr>
      <w:r w:rsidRPr="006B7578">
        <w:rPr>
          <w:rFonts w:ascii="Arial" w:hAnsi="Arial" w:cs="Arial"/>
          <w:b/>
          <w:lang w:val="en-AU"/>
        </w:rPr>
        <w:t>Agenda Item:</w:t>
      </w:r>
      <w:r w:rsidRPr="006B7578">
        <w:rPr>
          <w:rFonts w:ascii="Arial" w:hAnsi="Arial" w:cs="Arial"/>
          <w:b/>
          <w:bCs/>
          <w:lang w:val="en-AU"/>
        </w:rPr>
        <w:tab/>
      </w:r>
      <w:r w:rsidR="006B7578" w:rsidRPr="006B7578">
        <w:rPr>
          <w:rFonts w:ascii="Arial" w:hAnsi="Arial" w:cs="Arial"/>
          <w:b/>
          <w:bCs/>
          <w:lang w:val="en-AU"/>
        </w:rPr>
        <w:t>7.2.7.</w:t>
      </w:r>
      <w:r w:rsidR="006B7578">
        <w:rPr>
          <w:rFonts w:ascii="Arial" w:hAnsi="Arial" w:cs="Arial"/>
          <w:b/>
          <w:bCs/>
          <w:lang w:val="en-AU"/>
        </w:rPr>
        <w:t>4</w:t>
      </w:r>
    </w:p>
    <w:p w:rsidR="00674296" w:rsidRPr="006B7578" w:rsidRDefault="00674296" w:rsidP="00674296">
      <w:pPr>
        <w:tabs>
          <w:tab w:val="left" w:pos="1820"/>
        </w:tabs>
        <w:spacing w:after="60"/>
        <w:jc w:val="both"/>
        <w:rPr>
          <w:rFonts w:ascii="Arial" w:hAnsi="Arial" w:cs="Arial"/>
          <w:b/>
          <w:bCs/>
          <w:lang w:val="en-AU"/>
        </w:rPr>
      </w:pPr>
      <w:r w:rsidRPr="006B7578">
        <w:rPr>
          <w:rFonts w:ascii="Arial" w:hAnsi="Arial" w:cs="Arial"/>
          <w:b/>
          <w:lang w:val="en-AU"/>
        </w:rPr>
        <w:t>Source:</w:t>
      </w:r>
      <w:r w:rsidRPr="006B7578">
        <w:rPr>
          <w:rFonts w:ascii="Arial" w:hAnsi="Arial" w:cs="Arial"/>
          <w:b/>
          <w:bCs/>
          <w:lang w:val="en-AU"/>
        </w:rPr>
        <w:t xml:space="preserve"> </w:t>
      </w:r>
      <w:r w:rsidRPr="006B7578">
        <w:rPr>
          <w:rFonts w:ascii="Arial" w:hAnsi="Arial" w:cs="Arial"/>
          <w:b/>
          <w:bCs/>
          <w:lang w:val="en-AU"/>
        </w:rPr>
        <w:tab/>
        <w:t>NEC</w:t>
      </w:r>
    </w:p>
    <w:p w:rsidR="00674296" w:rsidRPr="00B31292" w:rsidRDefault="00674296" w:rsidP="00674296">
      <w:pPr>
        <w:tabs>
          <w:tab w:val="left" w:pos="1820"/>
        </w:tabs>
        <w:spacing w:after="60"/>
        <w:ind w:left="1820" w:hanging="1820"/>
        <w:rPr>
          <w:rFonts w:ascii="Arial" w:hAnsi="Arial" w:cs="Arial"/>
          <w:b/>
          <w:lang w:val="en-AU"/>
        </w:rPr>
      </w:pPr>
      <w:r w:rsidRPr="006B7578">
        <w:rPr>
          <w:rFonts w:ascii="Arial" w:hAnsi="Arial" w:cs="Arial"/>
          <w:b/>
          <w:lang w:val="en-AU"/>
        </w:rPr>
        <w:t>Title:</w:t>
      </w:r>
      <w:r w:rsidRPr="006B7578">
        <w:rPr>
          <w:rFonts w:ascii="Arial" w:hAnsi="Arial" w:cs="Arial"/>
          <w:b/>
          <w:bCs/>
          <w:lang w:val="en-AU"/>
        </w:rPr>
        <w:tab/>
      </w:r>
      <w:r w:rsidR="00632BA2" w:rsidRPr="006B7578">
        <w:rPr>
          <w:rFonts w:ascii="Arial" w:hAnsi="Arial" w:cs="Arial"/>
          <w:b/>
          <w:bCs/>
        </w:rPr>
        <w:t>Mixed Transmission Modes for MUST</w:t>
      </w:r>
    </w:p>
    <w:p w:rsidR="00674296" w:rsidRPr="00B31292" w:rsidRDefault="00674296" w:rsidP="00674296">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t>Discussion</w:t>
      </w:r>
    </w:p>
    <w:p w:rsidR="00674296" w:rsidRPr="00B31292" w:rsidRDefault="00674296" w:rsidP="00674296">
      <w:pPr>
        <w:pStyle w:val="Heading1"/>
        <w:spacing w:after="120"/>
        <w:jc w:val="both"/>
        <w:rPr>
          <w:bCs w:val="0"/>
          <w:sz w:val="22"/>
          <w:szCs w:val="22"/>
          <w:lang w:val="en-AU"/>
        </w:rPr>
      </w:pPr>
      <w:r w:rsidRPr="00B31292">
        <w:rPr>
          <w:bCs w:val="0"/>
          <w:sz w:val="22"/>
          <w:szCs w:val="22"/>
          <w:lang w:val="en-AU"/>
        </w:rPr>
        <w:t>Introduction</w:t>
      </w:r>
    </w:p>
    <w:p w:rsidR="00674296" w:rsidRPr="003436E1" w:rsidRDefault="00674296" w:rsidP="00674296">
      <w:pPr>
        <w:spacing w:after="120"/>
        <w:jc w:val="both"/>
        <w:rPr>
          <w:bCs/>
          <w:sz w:val="22"/>
          <w:szCs w:val="22"/>
          <w:lang w:val="en-GB" w:eastAsia="en-AU"/>
        </w:rPr>
      </w:pPr>
      <w:r>
        <w:rPr>
          <w:bCs/>
          <w:sz w:val="22"/>
          <w:szCs w:val="22"/>
          <w:lang w:val="en-AU" w:eastAsia="en-AU"/>
        </w:rPr>
        <w:t xml:space="preserve">In RAN#68 meeting, a revised study item on Downlink Multiuser Superposition Transmission for LTE was approved </w:t>
      </w:r>
      <w:r>
        <w:rPr>
          <w:bCs/>
          <w:sz w:val="22"/>
          <w:szCs w:val="22"/>
          <w:lang w:val="en-AU" w:eastAsia="en-AU"/>
        </w:rPr>
        <w:fldChar w:fldCharType="begin"/>
      </w:r>
      <w:r>
        <w:rPr>
          <w:bCs/>
          <w:sz w:val="22"/>
          <w:szCs w:val="22"/>
          <w:lang w:val="en-AU" w:eastAsia="en-AU"/>
        </w:rPr>
        <w:instrText xml:space="preserve"> REF _Ref426116001 \r \h </w:instrText>
      </w:r>
      <w:r>
        <w:rPr>
          <w:bCs/>
          <w:sz w:val="22"/>
          <w:szCs w:val="22"/>
          <w:lang w:val="en-AU" w:eastAsia="en-AU"/>
        </w:rPr>
      </w:r>
      <w:r>
        <w:rPr>
          <w:bCs/>
          <w:sz w:val="22"/>
          <w:szCs w:val="22"/>
          <w:lang w:val="en-AU" w:eastAsia="en-AU"/>
        </w:rPr>
        <w:fldChar w:fldCharType="separate"/>
      </w:r>
      <w:r>
        <w:rPr>
          <w:bCs/>
          <w:sz w:val="22"/>
          <w:szCs w:val="22"/>
          <w:lang w:val="en-AU" w:eastAsia="en-AU"/>
        </w:rPr>
        <w:t>[1]</w:t>
      </w:r>
      <w:r>
        <w:rPr>
          <w:bCs/>
          <w:sz w:val="22"/>
          <w:szCs w:val="22"/>
          <w:lang w:val="en-AU" w:eastAsia="en-AU"/>
        </w:rPr>
        <w:fldChar w:fldCharType="end"/>
      </w:r>
      <w:r>
        <w:rPr>
          <w:bCs/>
          <w:sz w:val="22"/>
          <w:szCs w:val="22"/>
          <w:lang w:val="en-AU" w:eastAsia="en-AU"/>
        </w:rPr>
        <w:t>. The main objective of the study item is to i</w:t>
      </w:r>
      <w:bookmarkStart w:id="0" w:name="OLE_LINK1"/>
      <w:bookmarkStart w:id="1" w:name="OLE_LINK2"/>
      <w:r>
        <w:rPr>
          <w:bCs/>
          <w:sz w:val="22"/>
          <w:szCs w:val="22"/>
          <w:lang w:val="en-AU" w:eastAsia="en-AU"/>
        </w:rPr>
        <w:t xml:space="preserve">dentify </w:t>
      </w:r>
      <w:r w:rsidRPr="003436E1">
        <w:rPr>
          <w:rFonts w:hint="eastAsia"/>
          <w:bCs/>
          <w:sz w:val="22"/>
          <w:szCs w:val="22"/>
          <w:lang w:val="en-GB" w:eastAsia="en-AU"/>
        </w:rPr>
        <w:t xml:space="preserve">and study possible enhancements of downlink multiuser transmission schemes for the superposition of PDSCH and PDSCH within </w:t>
      </w:r>
      <w:r w:rsidRPr="003436E1">
        <w:rPr>
          <w:bCs/>
          <w:sz w:val="22"/>
          <w:szCs w:val="22"/>
          <w:lang w:val="en-GB" w:eastAsia="en-AU"/>
        </w:rPr>
        <w:t>one</w:t>
      </w:r>
      <w:r w:rsidRPr="003436E1">
        <w:rPr>
          <w:rFonts w:hint="eastAsia"/>
          <w:bCs/>
          <w:sz w:val="22"/>
          <w:szCs w:val="22"/>
          <w:lang w:val="en-GB" w:eastAsia="en-AU"/>
        </w:rPr>
        <w:t xml:space="preserve"> cell</w:t>
      </w:r>
      <w:bookmarkEnd w:id="0"/>
      <w:bookmarkEnd w:id="1"/>
      <w:r w:rsidRPr="003436E1">
        <w:rPr>
          <w:rFonts w:hint="eastAsia"/>
          <w:bCs/>
          <w:sz w:val="22"/>
          <w:szCs w:val="22"/>
          <w:lang w:val="en-GB" w:eastAsia="en-AU"/>
        </w:rPr>
        <w:t>.</w:t>
      </w:r>
      <w:r>
        <w:rPr>
          <w:bCs/>
          <w:sz w:val="22"/>
          <w:szCs w:val="22"/>
          <w:lang w:val="en-GB" w:eastAsia="en-AU"/>
        </w:rPr>
        <w:t xml:space="preserve"> Specifically, following aspects should be investigated. </w:t>
      </w:r>
    </w:p>
    <w:p w:rsidR="00674296" w:rsidRPr="003436E1" w:rsidRDefault="00674296" w:rsidP="00674296">
      <w:pPr>
        <w:numPr>
          <w:ilvl w:val="0"/>
          <w:numId w:val="3"/>
        </w:numPr>
        <w:spacing w:after="120"/>
        <w:jc w:val="both"/>
        <w:rPr>
          <w:bCs/>
          <w:sz w:val="22"/>
          <w:szCs w:val="22"/>
          <w:lang w:val="en-GB" w:eastAsia="en-AU"/>
        </w:rPr>
      </w:pPr>
      <w:r>
        <w:rPr>
          <w:bCs/>
          <w:sz w:val="22"/>
          <w:szCs w:val="22"/>
          <w:lang w:val="en-GB" w:eastAsia="en-AU"/>
        </w:rPr>
        <w:t>T</w:t>
      </w:r>
      <w:r w:rsidRPr="003436E1">
        <w:rPr>
          <w:bCs/>
          <w:sz w:val="22"/>
          <w:szCs w:val="22"/>
          <w:lang w:val="en-GB" w:eastAsia="en-AU"/>
        </w:rPr>
        <w:t xml:space="preserve">he potential gain of schemes enabling the simultaneous transmission of more than one layer of data for more than one UE without time, frequency and spatial </w:t>
      </w:r>
      <w:r w:rsidRPr="003436E1">
        <w:rPr>
          <w:rFonts w:hint="eastAsia"/>
          <w:bCs/>
          <w:sz w:val="22"/>
          <w:szCs w:val="22"/>
          <w:lang w:val="en-GB" w:eastAsia="en-AU"/>
        </w:rPr>
        <w:t xml:space="preserve">layer </w:t>
      </w:r>
      <w:r w:rsidRPr="003436E1">
        <w:rPr>
          <w:bCs/>
          <w:sz w:val="22"/>
          <w:szCs w:val="22"/>
          <w:lang w:val="en-GB" w:eastAsia="en-AU"/>
        </w:rPr>
        <w:t xml:space="preserve">separation </w:t>
      </w:r>
      <w:r w:rsidRPr="003436E1">
        <w:rPr>
          <w:rFonts w:hint="eastAsia"/>
          <w:bCs/>
          <w:sz w:val="22"/>
          <w:szCs w:val="22"/>
          <w:lang w:val="en-GB" w:eastAsia="en-AU"/>
        </w:rPr>
        <w:t>(i.e</w:t>
      </w:r>
      <w:r w:rsidRPr="003436E1">
        <w:rPr>
          <w:bCs/>
          <w:sz w:val="22"/>
          <w:szCs w:val="22"/>
          <w:lang w:val="en-GB" w:eastAsia="en-AU"/>
        </w:rPr>
        <w:t xml:space="preserve">. </w:t>
      </w:r>
      <w:r w:rsidRPr="003436E1">
        <w:rPr>
          <w:rFonts w:hint="eastAsia"/>
          <w:bCs/>
          <w:sz w:val="22"/>
          <w:szCs w:val="22"/>
          <w:lang w:val="en-GB" w:eastAsia="en-AU"/>
        </w:rPr>
        <w:t xml:space="preserve">using the same spatial precoding vector or the same transmit diversity scheme </w:t>
      </w:r>
      <w:r w:rsidRPr="003436E1">
        <w:rPr>
          <w:bCs/>
          <w:sz w:val="22"/>
          <w:szCs w:val="22"/>
          <w:lang w:val="en-GB" w:eastAsia="en-AU"/>
        </w:rPr>
        <w:t>over the same REs)</w:t>
      </w:r>
      <w:r w:rsidRPr="003436E1">
        <w:rPr>
          <w:rFonts w:hint="eastAsia"/>
          <w:bCs/>
          <w:sz w:val="22"/>
          <w:szCs w:val="22"/>
          <w:lang w:val="en-GB" w:eastAsia="en-AU"/>
        </w:rPr>
        <w:t xml:space="preserve"> over the existing Rel-12 techniques.</w:t>
      </w:r>
    </w:p>
    <w:p w:rsidR="00674296" w:rsidRPr="003436E1" w:rsidRDefault="00674296" w:rsidP="00674296">
      <w:pPr>
        <w:numPr>
          <w:ilvl w:val="0"/>
          <w:numId w:val="3"/>
        </w:numPr>
        <w:spacing w:after="120"/>
        <w:jc w:val="both"/>
        <w:rPr>
          <w:bCs/>
          <w:sz w:val="22"/>
          <w:szCs w:val="22"/>
          <w:lang w:val="en-GB" w:eastAsia="en-AU"/>
        </w:rPr>
      </w:pPr>
      <w:r w:rsidRPr="003436E1">
        <w:rPr>
          <w:rFonts w:hint="eastAsia"/>
          <w:bCs/>
          <w:sz w:val="22"/>
          <w:szCs w:val="22"/>
          <w:lang w:val="en-GB" w:eastAsia="en-AU"/>
        </w:rPr>
        <w:t>Identify required standard</w:t>
      </w:r>
      <w:r w:rsidRPr="003436E1">
        <w:rPr>
          <w:bCs/>
          <w:sz w:val="22"/>
          <w:szCs w:val="22"/>
          <w:lang w:val="en-GB" w:eastAsia="en-AU"/>
        </w:rPr>
        <w:t xml:space="preserve"> changes needed to </w:t>
      </w:r>
      <w:r w:rsidRPr="003436E1">
        <w:rPr>
          <w:rFonts w:hint="eastAsia"/>
          <w:bCs/>
          <w:sz w:val="22"/>
          <w:szCs w:val="22"/>
          <w:lang w:val="en-GB" w:eastAsia="en-AU"/>
        </w:rPr>
        <w:t>assist UE</w:t>
      </w:r>
      <w:r w:rsidRPr="003436E1">
        <w:rPr>
          <w:bCs/>
          <w:sz w:val="22"/>
          <w:szCs w:val="22"/>
          <w:lang w:val="en-GB" w:eastAsia="en-AU"/>
        </w:rPr>
        <w:t xml:space="preserve"> </w:t>
      </w:r>
      <w:r w:rsidRPr="003436E1">
        <w:rPr>
          <w:rFonts w:hint="eastAsia"/>
          <w:bCs/>
          <w:sz w:val="22"/>
          <w:szCs w:val="22"/>
          <w:lang w:val="en-GB" w:eastAsia="en-AU"/>
        </w:rPr>
        <w:t>intra-cell interference cancellation or suppression</w:t>
      </w:r>
      <w:r w:rsidRPr="003436E1">
        <w:rPr>
          <w:bCs/>
          <w:sz w:val="22"/>
          <w:szCs w:val="22"/>
          <w:lang w:val="en-GB" w:eastAsia="en-AU"/>
        </w:rPr>
        <w:t xml:space="preserve"> for the objectives listed above</w:t>
      </w:r>
      <w:r w:rsidRPr="003436E1">
        <w:rPr>
          <w:rFonts w:hint="eastAsia"/>
          <w:bCs/>
          <w:sz w:val="22"/>
          <w:szCs w:val="22"/>
          <w:lang w:val="en-GB" w:eastAsia="en-AU"/>
        </w:rPr>
        <w:t>.</w:t>
      </w:r>
    </w:p>
    <w:p w:rsidR="007F78EE" w:rsidRDefault="007F78EE" w:rsidP="007F78EE">
      <w:pPr>
        <w:spacing w:after="120"/>
        <w:jc w:val="both"/>
        <w:rPr>
          <w:bCs/>
          <w:sz w:val="22"/>
          <w:szCs w:val="22"/>
          <w:lang w:val="en-AU" w:eastAsia="en-AU"/>
        </w:rPr>
      </w:pPr>
      <w:r>
        <w:rPr>
          <w:bCs/>
          <w:sz w:val="22"/>
          <w:szCs w:val="22"/>
          <w:lang w:val="en-AU" w:eastAsia="en-AU"/>
        </w:rPr>
        <w:t xml:space="preserve">Further to this, following four combinations of mixed transmission modes were agreed to be considered in MUST evaluation if time permits </w:t>
      </w:r>
      <w:r>
        <w:rPr>
          <w:bCs/>
          <w:sz w:val="22"/>
          <w:szCs w:val="22"/>
          <w:lang w:val="en-AU" w:eastAsia="en-AU"/>
        </w:rPr>
        <w:fldChar w:fldCharType="begin"/>
      </w:r>
      <w:r>
        <w:rPr>
          <w:bCs/>
          <w:sz w:val="22"/>
          <w:szCs w:val="22"/>
          <w:lang w:val="en-AU" w:eastAsia="en-AU"/>
        </w:rPr>
        <w:instrText xml:space="preserve"> REF _Ref429389492 \r \h </w:instrText>
      </w:r>
      <w:r>
        <w:rPr>
          <w:bCs/>
          <w:sz w:val="22"/>
          <w:szCs w:val="22"/>
          <w:lang w:val="en-AU" w:eastAsia="en-AU"/>
        </w:rPr>
      </w:r>
      <w:r>
        <w:rPr>
          <w:bCs/>
          <w:sz w:val="22"/>
          <w:szCs w:val="22"/>
          <w:lang w:val="en-AU" w:eastAsia="en-AU"/>
        </w:rPr>
        <w:fldChar w:fldCharType="separate"/>
      </w:r>
      <w:r>
        <w:rPr>
          <w:bCs/>
          <w:sz w:val="22"/>
          <w:szCs w:val="22"/>
          <w:lang w:val="en-AU" w:eastAsia="en-AU"/>
        </w:rPr>
        <w:t>[2</w:t>
      </w:r>
      <w:proofErr w:type="gramStart"/>
      <w:r>
        <w:rPr>
          <w:bCs/>
          <w:sz w:val="22"/>
          <w:szCs w:val="22"/>
          <w:lang w:val="en-AU" w:eastAsia="en-AU"/>
        </w:rPr>
        <w:t>]</w:t>
      </w:r>
      <w:proofErr w:type="gramEnd"/>
      <w:r>
        <w:rPr>
          <w:bCs/>
          <w:sz w:val="22"/>
          <w:szCs w:val="22"/>
          <w:lang w:val="en-AU" w:eastAsia="en-AU"/>
        </w:rPr>
        <w:fldChar w:fldCharType="end"/>
      </w:r>
      <w:r w:rsidR="00D75A71">
        <w:rPr>
          <w:bCs/>
          <w:sz w:val="22"/>
          <w:szCs w:val="22"/>
          <w:lang w:val="en-AU" w:eastAsia="en-AU"/>
        </w:rPr>
        <w:fldChar w:fldCharType="begin"/>
      </w:r>
      <w:r w:rsidR="00D75A71">
        <w:rPr>
          <w:bCs/>
          <w:sz w:val="22"/>
          <w:szCs w:val="22"/>
          <w:lang w:val="en-AU" w:eastAsia="en-AU"/>
        </w:rPr>
        <w:instrText xml:space="preserve"> REF _Ref429403644 \r \h </w:instrText>
      </w:r>
      <w:r w:rsidR="00D75A71">
        <w:rPr>
          <w:bCs/>
          <w:sz w:val="22"/>
          <w:szCs w:val="22"/>
          <w:lang w:val="en-AU" w:eastAsia="en-AU"/>
        </w:rPr>
      </w:r>
      <w:r w:rsidR="00D75A71">
        <w:rPr>
          <w:bCs/>
          <w:sz w:val="22"/>
          <w:szCs w:val="22"/>
          <w:lang w:val="en-AU" w:eastAsia="en-AU"/>
        </w:rPr>
        <w:fldChar w:fldCharType="separate"/>
      </w:r>
      <w:r w:rsidR="00D75A71">
        <w:rPr>
          <w:bCs/>
          <w:sz w:val="22"/>
          <w:szCs w:val="22"/>
          <w:lang w:val="en-AU" w:eastAsia="en-AU"/>
        </w:rPr>
        <w:t>[3]</w:t>
      </w:r>
      <w:r w:rsidR="00D75A71">
        <w:rPr>
          <w:bCs/>
          <w:sz w:val="22"/>
          <w:szCs w:val="22"/>
          <w:lang w:val="en-AU" w:eastAsia="en-AU"/>
        </w:rPr>
        <w:fldChar w:fldCharType="end"/>
      </w:r>
      <w:r>
        <w:rPr>
          <w:bCs/>
          <w:sz w:val="22"/>
          <w:szCs w:val="22"/>
          <w:lang w:val="en-AU" w:eastAsia="en-AU"/>
        </w:rPr>
        <w:t>:</w:t>
      </w:r>
    </w:p>
    <w:p w:rsidR="007F78EE" w:rsidRPr="00D1200D" w:rsidRDefault="007F78EE" w:rsidP="007F78EE">
      <w:pPr>
        <w:pStyle w:val="ListParagraph"/>
        <w:numPr>
          <w:ilvl w:val="0"/>
          <w:numId w:val="7"/>
        </w:numPr>
        <w:spacing w:after="120"/>
        <w:jc w:val="both"/>
        <w:rPr>
          <w:rFonts w:ascii="Times New Roman" w:hAnsi="Times New Roman"/>
          <w:bCs/>
        </w:rPr>
      </w:pPr>
      <w:r>
        <w:rPr>
          <w:rFonts w:ascii="Times New Roman" w:hAnsi="Times New Roman"/>
          <w:bCs/>
        </w:rPr>
        <w:t>Transmit diversity s</w:t>
      </w:r>
      <w:r w:rsidRPr="00D1200D">
        <w:rPr>
          <w:rFonts w:ascii="Times New Roman" w:hAnsi="Times New Roman"/>
          <w:bCs/>
        </w:rPr>
        <w:t xml:space="preserve">cheme and </w:t>
      </w:r>
      <w:r w:rsidR="00DF4E45">
        <w:rPr>
          <w:rFonts w:ascii="Times New Roman" w:hAnsi="Times New Roman"/>
          <w:bCs/>
        </w:rPr>
        <w:t>l</w:t>
      </w:r>
      <w:r w:rsidRPr="00D1200D">
        <w:rPr>
          <w:rFonts w:ascii="Times New Roman" w:hAnsi="Times New Roman"/>
          <w:bCs/>
        </w:rPr>
        <w:t xml:space="preserve">arge </w:t>
      </w:r>
      <w:r w:rsidR="00DF4E45">
        <w:rPr>
          <w:rFonts w:ascii="Times New Roman" w:hAnsi="Times New Roman"/>
          <w:bCs/>
        </w:rPr>
        <w:t>d</w:t>
      </w:r>
      <w:r w:rsidRPr="00D1200D">
        <w:rPr>
          <w:rFonts w:ascii="Times New Roman" w:hAnsi="Times New Roman"/>
          <w:bCs/>
        </w:rPr>
        <w:t>elay CDD scheme</w:t>
      </w:r>
    </w:p>
    <w:p w:rsidR="007F78EE" w:rsidRPr="00D1200D" w:rsidRDefault="007F78EE" w:rsidP="007F78EE">
      <w:pPr>
        <w:pStyle w:val="ListParagraph"/>
        <w:numPr>
          <w:ilvl w:val="0"/>
          <w:numId w:val="7"/>
        </w:numPr>
        <w:spacing w:after="120"/>
        <w:jc w:val="both"/>
        <w:rPr>
          <w:rFonts w:ascii="Times New Roman" w:hAnsi="Times New Roman"/>
          <w:bCs/>
        </w:rPr>
      </w:pPr>
      <w:r>
        <w:rPr>
          <w:rFonts w:ascii="Times New Roman" w:hAnsi="Times New Roman"/>
          <w:bCs/>
        </w:rPr>
        <w:t>Transmit d</w:t>
      </w:r>
      <w:r w:rsidRPr="00D1200D">
        <w:rPr>
          <w:rFonts w:ascii="Times New Roman" w:hAnsi="Times New Roman"/>
          <w:bCs/>
        </w:rPr>
        <w:t xml:space="preserve">iversity </w:t>
      </w:r>
      <w:r>
        <w:rPr>
          <w:rFonts w:ascii="Times New Roman" w:hAnsi="Times New Roman"/>
          <w:bCs/>
        </w:rPr>
        <w:t>s</w:t>
      </w:r>
      <w:r w:rsidR="00DF4E45">
        <w:rPr>
          <w:rFonts w:ascii="Times New Roman" w:hAnsi="Times New Roman"/>
          <w:bCs/>
        </w:rPr>
        <w:t>cheme and c</w:t>
      </w:r>
      <w:r w:rsidRPr="00D1200D">
        <w:rPr>
          <w:rFonts w:ascii="Times New Roman" w:hAnsi="Times New Roman"/>
          <w:bCs/>
        </w:rPr>
        <w:t>losed-loop spatial multiplexing scheme</w:t>
      </w:r>
    </w:p>
    <w:p w:rsidR="007F78EE" w:rsidRPr="00D1200D" w:rsidRDefault="007F78EE" w:rsidP="007F78EE">
      <w:pPr>
        <w:pStyle w:val="ListParagraph"/>
        <w:numPr>
          <w:ilvl w:val="0"/>
          <w:numId w:val="7"/>
        </w:numPr>
        <w:spacing w:after="120"/>
        <w:jc w:val="both"/>
        <w:rPr>
          <w:rFonts w:ascii="Times New Roman" w:hAnsi="Times New Roman"/>
          <w:bCs/>
        </w:rPr>
      </w:pPr>
      <w:r>
        <w:rPr>
          <w:rFonts w:ascii="Times New Roman" w:hAnsi="Times New Roman"/>
          <w:bCs/>
        </w:rPr>
        <w:t>Transmit diversity s</w:t>
      </w:r>
      <w:r w:rsidRPr="00D1200D">
        <w:rPr>
          <w:rFonts w:ascii="Times New Roman" w:hAnsi="Times New Roman"/>
          <w:bCs/>
        </w:rPr>
        <w:t>cheme and up to 8 layer transmission scheme</w:t>
      </w:r>
    </w:p>
    <w:p w:rsidR="007F78EE" w:rsidRPr="00E74C8B" w:rsidRDefault="007F78EE" w:rsidP="007F78EE">
      <w:pPr>
        <w:pStyle w:val="ListParagraph"/>
        <w:numPr>
          <w:ilvl w:val="0"/>
          <w:numId w:val="7"/>
        </w:numPr>
        <w:spacing w:after="120"/>
        <w:jc w:val="both"/>
        <w:rPr>
          <w:rFonts w:ascii="Times New Roman" w:hAnsi="Times New Roman"/>
          <w:bCs/>
        </w:rPr>
      </w:pPr>
      <w:r w:rsidRPr="00D1200D">
        <w:rPr>
          <w:rFonts w:ascii="Times New Roman" w:hAnsi="Times New Roman"/>
          <w:bCs/>
        </w:rPr>
        <w:t>Single-antenna port scheme (port 7 or 8)</w:t>
      </w:r>
      <w:r>
        <w:rPr>
          <w:rFonts w:ascii="Times New Roman" w:hAnsi="Times New Roman"/>
          <w:bCs/>
        </w:rPr>
        <w:t xml:space="preserve"> and large delay CDD scheme</w:t>
      </w:r>
    </w:p>
    <w:p w:rsidR="00674296" w:rsidRPr="006675FE" w:rsidRDefault="00674296" w:rsidP="00674296">
      <w:pPr>
        <w:spacing w:after="120"/>
        <w:jc w:val="both"/>
        <w:rPr>
          <w:bCs/>
          <w:sz w:val="22"/>
          <w:szCs w:val="22"/>
          <w:lang w:val="en-AU" w:eastAsia="en-AU"/>
        </w:rPr>
      </w:pPr>
      <w:r>
        <w:rPr>
          <w:bCs/>
          <w:sz w:val="22"/>
          <w:szCs w:val="22"/>
          <w:lang w:val="en-AU" w:eastAsia="en-AU"/>
        </w:rPr>
        <w:t>In this contribution, we discuss</w:t>
      </w:r>
      <w:r w:rsidR="005762D4">
        <w:rPr>
          <w:bCs/>
          <w:sz w:val="22"/>
          <w:szCs w:val="22"/>
          <w:lang w:val="en-AU" w:eastAsia="en-AU"/>
        </w:rPr>
        <w:t xml:space="preserve"> </w:t>
      </w:r>
      <w:r w:rsidR="004B3120">
        <w:rPr>
          <w:bCs/>
          <w:sz w:val="22"/>
          <w:szCs w:val="22"/>
          <w:lang w:val="en-AU" w:eastAsia="en-AU"/>
        </w:rPr>
        <w:t>implementation aspects of</w:t>
      </w:r>
      <w:r w:rsidR="005762D4">
        <w:rPr>
          <w:bCs/>
          <w:sz w:val="22"/>
          <w:szCs w:val="22"/>
          <w:lang w:val="en-AU" w:eastAsia="en-AU"/>
        </w:rPr>
        <w:t xml:space="preserve"> mixed transmission modes in LTE</w:t>
      </w:r>
      <w:r>
        <w:rPr>
          <w:bCs/>
          <w:sz w:val="22"/>
          <w:szCs w:val="22"/>
          <w:lang w:val="en-AU" w:eastAsia="en-AU"/>
        </w:rPr>
        <w:t>.</w:t>
      </w:r>
    </w:p>
    <w:p w:rsidR="00674296" w:rsidRDefault="00674296" w:rsidP="00674296">
      <w:pPr>
        <w:pStyle w:val="Heading1"/>
        <w:spacing w:after="120"/>
        <w:jc w:val="both"/>
        <w:rPr>
          <w:sz w:val="22"/>
          <w:szCs w:val="22"/>
          <w:lang w:val="en-AU" w:eastAsia="en-AU"/>
        </w:rPr>
      </w:pPr>
      <w:r w:rsidRPr="006675FE">
        <w:rPr>
          <w:sz w:val="22"/>
          <w:szCs w:val="22"/>
          <w:lang w:val="en-AU" w:eastAsia="en-AU"/>
        </w:rPr>
        <w:t>Discussion</w:t>
      </w:r>
    </w:p>
    <w:p w:rsidR="00674296" w:rsidRPr="00257298" w:rsidRDefault="008A142F" w:rsidP="00263806">
      <w:pPr>
        <w:jc w:val="both"/>
        <w:rPr>
          <w:rFonts w:eastAsia="MS Mincho"/>
          <w:iCs/>
          <w:sz w:val="22"/>
          <w:szCs w:val="22"/>
          <w:lang w:eastAsia="ja-JP"/>
        </w:rPr>
      </w:pPr>
      <w:r w:rsidRPr="00257298">
        <w:rPr>
          <w:rFonts w:eastAsia="MS Mincho"/>
          <w:iCs/>
          <w:sz w:val="22"/>
          <w:szCs w:val="22"/>
          <w:lang w:eastAsia="ja-JP"/>
        </w:rPr>
        <w:t xml:space="preserve">During RAN1#82 meeting </w:t>
      </w:r>
      <w:r w:rsidRPr="00257298">
        <w:rPr>
          <w:rFonts w:eastAsia="MS Mincho"/>
          <w:iCs/>
          <w:sz w:val="22"/>
          <w:szCs w:val="22"/>
          <w:lang w:eastAsia="ja-JP"/>
        </w:rPr>
        <w:fldChar w:fldCharType="begin"/>
      </w:r>
      <w:r w:rsidRPr="00257298">
        <w:rPr>
          <w:rFonts w:eastAsia="MS Mincho"/>
          <w:iCs/>
          <w:sz w:val="22"/>
          <w:szCs w:val="22"/>
          <w:lang w:eastAsia="ja-JP"/>
        </w:rPr>
        <w:instrText xml:space="preserve"> REF _Ref429389492 \r \h </w:instrText>
      </w:r>
      <w:r w:rsidR="00263806" w:rsidRPr="00257298">
        <w:rPr>
          <w:rFonts w:eastAsia="MS Mincho"/>
          <w:iCs/>
          <w:sz w:val="22"/>
          <w:szCs w:val="22"/>
          <w:lang w:eastAsia="ja-JP"/>
        </w:rPr>
        <w:instrText xml:space="preserve"> \* MERGEFORMAT </w:instrText>
      </w:r>
      <w:r w:rsidRPr="00257298">
        <w:rPr>
          <w:rFonts w:eastAsia="MS Mincho"/>
          <w:iCs/>
          <w:sz w:val="22"/>
          <w:szCs w:val="22"/>
          <w:lang w:eastAsia="ja-JP"/>
        </w:rPr>
      </w:r>
      <w:r w:rsidRPr="00257298">
        <w:rPr>
          <w:rFonts w:eastAsia="MS Mincho"/>
          <w:iCs/>
          <w:sz w:val="22"/>
          <w:szCs w:val="22"/>
          <w:lang w:eastAsia="ja-JP"/>
        </w:rPr>
        <w:fldChar w:fldCharType="separate"/>
      </w:r>
      <w:r w:rsidRPr="00257298">
        <w:rPr>
          <w:rFonts w:eastAsia="MS Mincho"/>
          <w:iCs/>
          <w:sz w:val="22"/>
          <w:szCs w:val="22"/>
          <w:lang w:eastAsia="ja-JP"/>
        </w:rPr>
        <w:t>[2]</w:t>
      </w:r>
      <w:r w:rsidRPr="00257298">
        <w:rPr>
          <w:rFonts w:eastAsia="MS Mincho"/>
          <w:iCs/>
          <w:sz w:val="22"/>
          <w:szCs w:val="22"/>
          <w:lang w:eastAsia="ja-JP"/>
        </w:rPr>
        <w:fldChar w:fldCharType="end"/>
      </w:r>
      <w:r w:rsidRPr="00257298">
        <w:rPr>
          <w:rFonts w:eastAsia="MS Mincho"/>
          <w:iCs/>
          <w:sz w:val="22"/>
          <w:szCs w:val="22"/>
          <w:lang w:eastAsia="ja-JP"/>
        </w:rPr>
        <w:t>, three categories of MUST schemes were agreed as:</w:t>
      </w:r>
    </w:p>
    <w:p w:rsidR="008A142F" w:rsidRPr="00257298" w:rsidRDefault="008A142F" w:rsidP="00263806">
      <w:pPr>
        <w:numPr>
          <w:ilvl w:val="0"/>
          <w:numId w:val="8"/>
        </w:numPr>
        <w:jc w:val="both"/>
        <w:rPr>
          <w:rFonts w:eastAsia="MS Mincho"/>
          <w:iCs/>
          <w:sz w:val="22"/>
          <w:szCs w:val="22"/>
          <w:lang w:eastAsia="ja-JP"/>
        </w:rPr>
      </w:pPr>
      <w:r w:rsidRPr="00257298">
        <w:rPr>
          <w:rFonts w:eastAsia="MS Mincho"/>
          <w:iCs/>
          <w:sz w:val="22"/>
          <w:szCs w:val="22"/>
          <w:lang w:eastAsia="ja-JP"/>
        </w:rPr>
        <w:t>MUST Category 1: Superposition transmission with adaptive power ratio on component constellations and non-Gray-mapped composite constellation</w:t>
      </w:r>
    </w:p>
    <w:p w:rsidR="008A142F" w:rsidRPr="00257298" w:rsidRDefault="008A142F" w:rsidP="00263806">
      <w:pPr>
        <w:numPr>
          <w:ilvl w:val="0"/>
          <w:numId w:val="8"/>
        </w:numPr>
        <w:jc w:val="both"/>
        <w:rPr>
          <w:rFonts w:eastAsia="MS Mincho"/>
          <w:iCs/>
          <w:sz w:val="22"/>
          <w:szCs w:val="22"/>
          <w:lang w:eastAsia="ja-JP"/>
        </w:rPr>
      </w:pPr>
      <w:r w:rsidRPr="00257298">
        <w:rPr>
          <w:rFonts w:eastAsia="MS Mincho"/>
          <w:iCs/>
          <w:sz w:val="22"/>
          <w:szCs w:val="22"/>
          <w:lang w:eastAsia="ja-JP"/>
        </w:rPr>
        <w:t>MUST Category 2: Superposition transmission with adaptive power ratio on component constellations and Gray-mapped composite constellation</w:t>
      </w:r>
    </w:p>
    <w:p w:rsidR="008A142F" w:rsidRPr="00257298" w:rsidRDefault="008A142F" w:rsidP="00263806">
      <w:pPr>
        <w:numPr>
          <w:ilvl w:val="0"/>
          <w:numId w:val="8"/>
        </w:numPr>
        <w:jc w:val="both"/>
        <w:rPr>
          <w:rFonts w:eastAsia="MS Mincho"/>
          <w:iCs/>
          <w:sz w:val="22"/>
          <w:szCs w:val="22"/>
          <w:lang w:eastAsia="ja-JP"/>
        </w:rPr>
      </w:pPr>
      <w:r w:rsidRPr="00257298">
        <w:rPr>
          <w:rFonts w:eastAsia="MS Mincho"/>
          <w:iCs/>
          <w:sz w:val="22"/>
          <w:szCs w:val="22"/>
          <w:lang w:eastAsia="ja-JP"/>
        </w:rPr>
        <w:t>MUST Category 3: Superposition transmission with label-bit assignment on composite constellation and Gray-mapped composite constellation</w:t>
      </w:r>
    </w:p>
    <w:p w:rsidR="00ED4E1E" w:rsidRPr="00257298" w:rsidRDefault="005557B9" w:rsidP="00263806">
      <w:pPr>
        <w:jc w:val="both"/>
        <w:rPr>
          <w:rFonts w:eastAsia="MS Mincho"/>
          <w:iCs/>
          <w:sz w:val="22"/>
          <w:szCs w:val="22"/>
          <w:lang w:eastAsia="ja-JP"/>
        </w:rPr>
      </w:pPr>
      <w:r w:rsidRPr="00257298">
        <w:rPr>
          <w:rFonts w:eastAsia="MS Mincho"/>
          <w:iCs/>
          <w:sz w:val="22"/>
          <w:szCs w:val="22"/>
          <w:lang w:eastAsia="ja-JP"/>
        </w:rPr>
        <w:t>As described in</w:t>
      </w:r>
      <w:r w:rsidR="00ED4E1E" w:rsidRPr="00257298">
        <w:rPr>
          <w:rFonts w:eastAsia="MS Mincho"/>
          <w:iCs/>
          <w:sz w:val="22"/>
          <w:szCs w:val="22"/>
          <w:lang w:eastAsia="ja-JP"/>
        </w:rPr>
        <w:t xml:space="preserve"> </w:t>
      </w:r>
      <w:r w:rsidR="00ED4E1E" w:rsidRPr="00257298">
        <w:rPr>
          <w:rFonts w:eastAsia="MS Mincho"/>
          <w:iCs/>
          <w:sz w:val="22"/>
          <w:szCs w:val="22"/>
          <w:lang w:eastAsia="ja-JP"/>
        </w:rPr>
        <w:fldChar w:fldCharType="begin"/>
      </w:r>
      <w:r w:rsidR="00ED4E1E" w:rsidRPr="00257298">
        <w:rPr>
          <w:rFonts w:eastAsia="MS Mincho"/>
          <w:iCs/>
          <w:sz w:val="22"/>
          <w:szCs w:val="22"/>
          <w:lang w:eastAsia="ja-JP"/>
        </w:rPr>
        <w:instrText xml:space="preserve"> REF _Ref429736316 \r \h </w:instrText>
      </w:r>
      <w:r w:rsidR="00257298">
        <w:rPr>
          <w:rFonts w:eastAsia="MS Mincho"/>
          <w:iCs/>
          <w:sz w:val="22"/>
          <w:szCs w:val="22"/>
          <w:lang w:eastAsia="ja-JP"/>
        </w:rPr>
        <w:instrText xml:space="preserve"> \* MERGEFORMAT </w:instrText>
      </w:r>
      <w:r w:rsidR="00ED4E1E" w:rsidRPr="00257298">
        <w:rPr>
          <w:rFonts w:eastAsia="MS Mincho"/>
          <w:iCs/>
          <w:sz w:val="22"/>
          <w:szCs w:val="22"/>
          <w:lang w:eastAsia="ja-JP"/>
        </w:rPr>
      </w:r>
      <w:r w:rsidR="00ED4E1E" w:rsidRPr="00257298">
        <w:rPr>
          <w:rFonts w:eastAsia="MS Mincho"/>
          <w:iCs/>
          <w:sz w:val="22"/>
          <w:szCs w:val="22"/>
          <w:lang w:eastAsia="ja-JP"/>
        </w:rPr>
        <w:fldChar w:fldCharType="separate"/>
      </w:r>
      <w:r w:rsidR="00ED4E1E" w:rsidRPr="00257298">
        <w:rPr>
          <w:rFonts w:eastAsia="MS Mincho"/>
          <w:iCs/>
          <w:sz w:val="22"/>
          <w:szCs w:val="22"/>
          <w:lang w:eastAsia="ja-JP"/>
        </w:rPr>
        <w:t>[4]</w:t>
      </w:r>
      <w:r w:rsidR="00ED4E1E" w:rsidRPr="00257298">
        <w:rPr>
          <w:rFonts w:eastAsia="MS Mincho"/>
          <w:iCs/>
          <w:sz w:val="22"/>
          <w:szCs w:val="22"/>
          <w:lang w:eastAsia="ja-JP"/>
        </w:rPr>
        <w:fldChar w:fldCharType="end"/>
      </w:r>
      <w:r w:rsidR="00ED4E1E" w:rsidRPr="00257298">
        <w:rPr>
          <w:rFonts w:eastAsia="MS Mincho"/>
          <w:iCs/>
          <w:sz w:val="22"/>
          <w:szCs w:val="22"/>
          <w:lang w:eastAsia="ja-JP"/>
        </w:rPr>
        <w:t xml:space="preserve">, this categorization mainly focuses on the superposition of same transmission mode/same precoder scenario. </w:t>
      </w:r>
    </w:p>
    <w:p w:rsidR="008A142F" w:rsidRPr="00257298" w:rsidRDefault="00ED4E1E" w:rsidP="00263806">
      <w:pPr>
        <w:jc w:val="both"/>
        <w:rPr>
          <w:rFonts w:eastAsia="MS Mincho"/>
          <w:iCs/>
          <w:sz w:val="22"/>
          <w:szCs w:val="22"/>
          <w:lang w:eastAsia="ja-JP"/>
        </w:rPr>
      </w:pPr>
      <w:r w:rsidRPr="00257298">
        <w:rPr>
          <w:rFonts w:eastAsia="MS Mincho"/>
          <w:iCs/>
          <w:sz w:val="22"/>
          <w:szCs w:val="22"/>
          <w:lang w:eastAsia="ja-JP"/>
        </w:rPr>
        <w:t>In the same RAN1 meeting, it was agreed to study the superposition of mixed transmission modes for four combinations</w:t>
      </w:r>
      <w:r w:rsidR="00E76ABB" w:rsidRPr="00257298">
        <w:rPr>
          <w:rFonts w:eastAsia="MS Mincho"/>
          <w:iCs/>
          <w:sz w:val="22"/>
          <w:szCs w:val="22"/>
          <w:lang w:eastAsia="ja-JP"/>
        </w:rPr>
        <w:t xml:space="preserve"> as listed above</w:t>
      </w:r>
      <w:r w:rsidRPr="00257298">
        <w:rPr>
          <w:rFonts w:eastAsia="MS Mincho"/>
          <w:iCs/>
          <w:sz w:val="22"/>
          <w:szCs w:val="22"/>
          <w:lang w:eastAsia="ja-JP"/>
        </w:rPr>
        <w:t>. Thus, it is worthwhile to</w:t>
      </w:r>
      <w:r w:rsidR="005557B9" w:rsidRPr="00257298">
        <w:rPr>
          <w:rFonts w:eastAsia="MS Mincho"/>
          <w:iCs/>
          <w:sz w:val="22"/>
          <w:szCs w:val="22"/>
          <w:lang w:eastAsia="ja-JP"/>
        </w:rPr>
        <w:t xml:space="preserve"> </w:t>
      </w:r>
      <w:r w:rsidRPr="00257298">
        <w:rPr>
          <w:rFonts w:eastAsia="MS Mincho"/>
          <w:iCs/>
          <w:sz w:val="22"/>
          <w:szCs w:val="22"/>
          <w:lang w:eastAsia="ja-JP"/>
        </w:rPr>
        <w:t xml:space="preserve">analyze the support of mixed transmission modes in each </w:t>
      </w:r>
      <w:r w:rsidR="00912BB5" w:rsidRPr="00257298">
        <w:rPr>
          <w:rFonts w:eastAsia="MS Mincho"/>
          <w:iCs/>
          <w:sz w:val="22"/>
          <w:szCs w:val="22"/>
          <w:lang w:eastAsia="ja-JP"/>
        </w:rPr>
        <w:t>MUST category.</w:t>
      </w:r>
    </w:p>
    <w:p w:rsidR="00E76ABB" w:rsidRPr="00257298" w:rsidRDefault="00E76ABB" w:rsidP="00263806">
      <w:pPr>
        <w:jc w:val="both"/>
        <w:rPr>
          <w:rFonts w:eastAsia="MS Mincho"/>
          <w:iCs/>
          <w:sz w:val="22"/>
          <w:szCs w:val="22"/>
          <w:lang w:eastAsia="ja-JP"/>
        </w:rPr>
      </w:pPr>
    </w:p>
    <w:p w:rsidR="00580F5C" w:rsidRPr="00257298" w:rsidRDefault="00E76ABB" w:rsidP="00263806">
      <w:pPr>
        <w:jc w:val="both"/>
        <w:rPr>
          <w:rFonts w:eastAsia="MS Mincho"/>
          <w:iCs/>
          <w:sz w:val="22"/>
          <w:szCs w:val="22"/>
          <w:lang w:eastAsia="ja-JP"/>
        </w:rPr>
      </w:pPr>
      <w:r w:rsidRPr="00257298">
        <w:rPr>
          <w:rFonts w:eastAsia="MS Mincho"/>
          <w:iCs/>
          <w:sz w:val="22"/>
          <w:szCs w:val="22"/>
          <w:lang w:eastAsia="ja-JP"/>
        </w:rPr>
        <w:t>In MUST Category 1, linear combination of two users</w:t>
      </w:r>
      <w:r w:rsidR="00BF2D16" w:rsidRPr="00257298">
        <w:rPr>
          <w:rFonts w:eastAsia="MS Mincho"/>
          <w:iCs/>
          <w:sz w:val="22"/>
          <w:szCs w:val="22"/>
          <w:lang w:eastAsia="ja-JP"/>
        </w:rPr>
        <w:t>’</w:t>
      </w:r>
      <w:r w:rsidRPr="00257298">
        <w:rPr>
          <w:rFonts w:eastAsia="MS Mincho"/>
          <w:iCs/>
          <w:sz w:val="22"/>
          <w:szCs w:val="22"/>
          <w:lang w:eastAsia="ja-JP"/>
        </w:rPr>
        <w:t xml:space="preserve"> signals can be done between modulation mapper and layer mapper</w:t>
      </w:r>
      <w:r w:rsidR="00257298">
        <w:rPr>
          <w:rFonts w:eastAsia="MS Mincho"/>
          <w:iCs/>
          <w:sz w:val="22"/>
          <w:szCs w:val="22"/>
          <w:lang w:eastAsia="ja-JP"/>
        </w:rPr>
        <w:t xml:space="preserve"> (Alt.1)</w:t>
      </w:r>
      <w:r w:rsidRPr="00257298">
        <w:rPr>
          <w:rFonts w:eastAsia="MS Mincho"/>
          <w:iCs/>
          <w:sz w:val="22"/>
          <w:szCs w:val="22"/>
          <w:lang w:eastAsia="ja-JP"/>
        </w:rPr>
        <w:t>, or between layer mapper and precoder</w:t>
      </w:r>
      <w:r w:rsidR="00257298">
        <w:rPr>
          <w:rFonts w:eastAsia="MS Mincho"/>
          <w:iCs/>
          <w:sz w:val="22"/>
          <w:szCs w:val="22"/>
          <w:lang w:eastAsia="ja-JP"/>
        </w:rPr>
        <w:t xml:space="preserve"> (Alt.2)</w:t>
      </w:r>
      <w:r w:rsidRPr="00257298">
        <w:rPr>
          <w:rFonts w:eastAsia="MS Mincho"/>
          <w:iCs/>
          <w:sz w:val="22"/>
          <w:szCs w:val="22"/>
          <w:lang w:eastAsia="ja-JP"/>
        </w:rPr>
        <w:t>, or between precoder and RE mapper</w:t>
      </w:r>
      <w:r w:rsidR="00257298">
        <w:rPr>
          <w:rFonts w:eastAsia="MS Mincho"/>
          <w:iCs/>
          <w:sz w:val="22"/>
          <w:szCs w:val="22"/>
          <w:lang w:eastAsia="ja-JP"/>
        </w:rPr>
        <w:t xml:space="preserve"> (Alt.3)</w:t>
      </w:r>
      <w:r w:rsidR="00D71880" w:rsidRPr="00257298">
        <w:rPr>
          <w:rFonts w:eastAsia="MS Mincho"/>
          <w:iCs/>
          <w:sz w:val="22"/>
          <w:szCs w:val="22"/>
          <w:lang w:eastAsia="ja-JP"/>
        </w:rPr>
        <w:t xml:space="preserve"> as this category </w:t>
      </w:r>
      <w:r w:rsidR="00DB4A61" w:rsidRPr="00257298">
        <w:rPr>
          <w:rFonts w:eastAsia="MS Mincho"/>
          <w:iCs/>
          <w:sz w:val="22"/>
          <w:szCs w:val="22"/>
          <w:lang w:eastAsia="ja-JP"/>
        </w:rPr>
        <w:t>produces a</w:t>
      </w:r>
      <w:r w:rsidR="00D71880" w:rsidRPr="00257298">
        <w:rPr>
          <w:rFonts w:eastAsia="MS Mincho"/>
          <w:iCs/>
          <w:sz w:val="22"/>
          <w:szCs w:val="22"/>
          <w:lang w:eastAsia="ja-JP"/>
        </w:rPr>
        <w:t xml:space="preserve"> non-gray mapped </w:t>
      </w:r>
      <w:r w:rsidR="00DB4A61" w:rsidRPr="00257298">
        <w:rPr>
          <w:rFonts w:eastAsia="MS Mincho"/>
          <w:iCs/>
          <w:sz w:val="22"/>
          <w:szCs w:val="22"/>
          <w:lang w:eastAsia="ja-JP"/>
        </w:rPr>
        <w:t xml:space="preserve">composite </w:t>
      </w:r>
      <w:r w:rsidR="00D71880" w:rsidRPr="00257298">
        <w:rPr>
          <w:rFonts w:eastAsia="MS Mincho"/>
          <w:iCs/>
          <w:sz w:val="22"/>
          <w:szCs w:val="22"/>
          <w:lang w:eastAsia="ja-JP"/>
        </w:rPr>
        <w:t>constellation.</w:t>
      </w:r>
      <w:r w:rsidRPr="00257298">
        <w:rPr>
          <w:rFonts w:eastAsia="MS Mincho"/>
          <w:iCs/>
          <w:sz w:val="22"/>
          <w:szCs w:val="22"/>
          <w:lang w:eastAsia="ja-JP"/>
        </w:rPr>
        <w:t xml:space="preserve"> When two signals are of the same transmission mode with same precoding, all of these three alternatives can be used for signal construction at the eNB. However, when the two signals are in different transmission modes, </w:t>
      </w:r>
      <w:r w:rsidR="00580F5C" w:rsidRPr="00257298">
        <w:rPr>
          <w:rFonts w:eastAsia="MS Mincho"/>
          <w:iCs/>
          <w:sz w:val="22"/>
          <w:szCs w:val="22"/>
          <w:lang w:eastAsia="ja-JP"/>
        </w:rPr>
        <w:t xml:space="preserve">only the </w:t>
      </w:r>
      <w:r w:rsidR="005A4C39">
        <w:rPr>
          <w:rFonts w:eastAsia="MS Mincho"/>
          <w:iCs/>
          <w:sz w:val="22"/>
          <w:szCs w:val="22"/>
          <w:lang w:eastAsia="ja-JP"/>
        </w:rPr>
        <w:t>Alt.3</w:t>
      </w:r>
      <w:r w:rsidR="00580F5C" w:rsidRPr="00257298">
        <w:rPr>
          <w:rFonts w:eastAsia="MS Mincho"/>
          <w:iCs/>
          <w:sz w:val="22"/>
          <w:szCs w:val="22"/>
          <w:lang w:eastAsia="ja-JP"/>
        </w:rPr>
        <w:t xml:space="preserve"> (between precoder and RE mapper) can be used for the signal construction without additional processing steps. This is illustrated in Figure 1. </w:t>
      </w:r>
    </w:p>
    <w:p w:rsidR="002D357A" w:rsidRPr="00257298" w:rsidRDefault="002D357A" w:rsidP="00263806">
      <w:pPr>
        <w:jc w:val="both"/>
        <w:rPr>
          <w:rFonts w:eastAsia="MS Mincho"/>
          <w:iCs/>
          <w:sz w:val="22"/>
          <w:szCs w:val="22"/>
          <w:lang w:eastAsia="ja-JP"/>
        </w:rPr>
      </w:pPr>
    </w:p>
    <w:p w:rsidR="002D357A" w:rsidRPr="00257298" w:rsidRDefault="002D357A" w:rsidP="00263806">
      <w:pPr>
        <w:jc w:val="both"/>
        <w:rPr>
          <w:rFonts w:eastAsia="MS Mincho"/>
          <w:iCs/>
          <w:sz w:val="22"/>
          <w:szCs w:val="22"/>
          <w:lang w:eastAsia="ja-JP"/>
        </w:rPr>
      </w:pPr>
      <w:r w:rsidRPr="00257298">
        <w:rPr>
          <w:rFonts w:eastAsia="MS Mincho"/>
          <w:iCs/>
          <w:sz w:val="22"/>
          <w:szCs w:val="22"/>
          <w:lang w:eastAsia="ja-JP"/>
        </w:rPr>
        <w:t>Signal combining between layer mapper and precoder</w:t>
      </w:r>
      <w:r w:rsidR="00D71880" w:rsidRPr="00257298">
        <w:rPr>
          <w:rFonts w:eastAsia="MS Mincho"/>
          <w:iCs/>
          <w:sz w:val="22"/>
          <w:szCs w:val="22"/>
          <w:lang w:eastAsia="ja-JP"/>
        </w:rPr>
        <w:t xml:space="preserve"> (</w:t>
      </w:r>
      <w:r w:rsidR="005A4C39">
        <w:rPr>
          <w:rFonts w:eastAsia="MS Mincho"/>
          <w:iCs/>
          <w:sz w:val="22"/>
          <w:szCs w:val="22"/>
          <w:lang w:eastAsia="ja-JP"/>
        </w:rPr>
        <w:t>Alt.2</w:t>
      </w:r>
      <w:r w:rsidR="00D71880" w:rsidRPr="00257298">
        <w:rPr>
          <w:rFonts w:eastAsia="MS Mincho"/>
          <w:iCs/>
          <w:sz w:val="22"/>
          <w:szCs w:val="22"/>
          <w:lang w:eastAsia="ja-JP"/>
        </w:rPr>
        <w:t>)</w:t>
      </w:r>
      <w:r w:rsidRPr="00257298">
        <w:rPr>
          <w:rFonts w:eastAsia="MS Mincho"/>
          <w:iCs/>
          <w:sz w:val="22"/>
          <w:szCs w:val="22"/>
          <w:lang w:eastAsia="ja-JP"/>
        </w:rPr>
        <w:t>, may require additional pre-processing to one of the signal chains, in order to retain characteristics of component transmission modes</w:t>
      </w:r>
      <w:r w:rsidR="006210B8" w:rsidRPr="00257298">
        <w:rPr>
          <w:rFonts w:eastAsia="MS Mincho"/>
          <w:iCs/>
          <w:sz w:val="22"/>
          <w:szCs w:val="22"/>
          <w:lang w:eastAsia="ja-JP"/>
        </w:rPr>
        <w:t xml:space="preserve"> in the combined signal</w:t>
      </w:r>
      <w:r w:rsidRPr="00257298">
        <w:rPr>
          <w:rFonts w:eastAsia="MS Mincho"/>
          <w:iCs/>
          <w:sz w:val="22"/>
          <w:szCs w:val="22"/>
          <w:lang w:eastAsia="ja-JP"/>
        </w:rPr>
        <w:t xml:space="preserve">. This is illustrated in Figure 2 using an example of </w:t>
      </w:r>
      <w:r w:rsidR="00DB6CC8" w:rsidRPr="00257298">
        <w:rPr>
          <w:rFonts w:eastAsia="MS Mincho"/>
          <w:iCs/>
          <w:sz w:val="22"/>
          <w:szCs w:val="22"/>
          <w:lang w:eastAsia="ja-JP"/>
        </w:rPr>
        <w:t>c</w:t>
      </w:r>
      <w:r w:rsidRPr="00257298">
        <w:rPr>
          <w:rFonts w:eastAsia="MS Mincho"/>
          <w:iCs/>
          <w:sz w:val="22"/>
          <w:szCs w:val="22"/>
          <w:lang w:eastAsia="ja-JP"/>
        </w:rPr>
        <w:t>losed-</w:t>
      </w:r>
      <w:r w:rsidRPr="00257298">
        <w:rPr>
          <w:rFonts w:eastAsia="MS Mincho"/>
          <w:iCs/>
          <w:sz w:val="22"/>
          <w:szCs w:val="22"/>
          <w:lang w:eastAsia="ja-JP"/>
        </w:rPr>
        <w:t>loop sp</w:t>
      </w:r>
      <w:r w:rsidR="007303BD" w:rsidRPr="00257298">
        <w:rPr>
          <w:rFonts w:eastAsia="MS Mincho"/>
          <w:iCs/>
          <w:sz w:val="22"/>
          <w:szCs w:val="22"/>
          <w:lang w:eastAsia="ja-JP"/>
        </w:rPr>
        <w:t>atial multiplexing and transmit-</w:t>
      </w:r>
      <w:r w:rsidRPr="00257298">
        <w:rPr>
          <w:rFonts w:eastAsia="MS Mincho"/>
          <w:iCs/>
          <w:sz w:val="22"/>
          <w:szCs w:val="22"/>
          <w:lang w:eastAsia="ja-JP"/>
        </w:rPr>
        <w:t xml:space="preserve">diversity superposition. In this example, </w:t>
      </w:r>
      <w:r w:rsidR="007303BD" w:rsidRPr="00257298">
        <w:rPr>
          <w:rFonts w:eastAsia="MS Mincho"/>
          <w:iCs/>
          <w:sz w:val="22"/>
          <w:szCs w:val="22"/>
          <w:lang w:eastAsia="ja-JP"/>
        </w:rPr>
        <w:t>t</w:t>
      </w:r>
      <w:r w:rsidRPr="00257298">
        <w:rPr>
          <w:rFonts w:eastAsia="MS Mincho"/>
          <w:iCs/>
          <w:sz w:val="22"/>
          <w:szCs w:val="22"/>
          <w:lang w:eastAsia="ja-JP"/>
        </w:rPr>
        <w:t xml:space="preserve">ransmit </w:t>
      </w:r>
      <w:r w:rsidR="007303BD" w:rsidRPr="00257298">
        <w:rPr>
          <w:rFonts w:eastAsia="MS Mincho"/>
          <w:iCs/>
          <w:sz w:val="22"/>
          <w:szCs w:val="22"/>
          <w:lang w:eastAsia="ja-JP"/>
        </w:rPr>
        <w:t>d</w:t>
      </w:r>
      <w:r w:rsidRPr="00257298">
        <w:rPr>
          <w:rFonts w:eastAsia="MS Mincho"/>
          <w:iCs/>
          <w:sz w:val="22"/>
          <w:szCs w:val="22"/>
          <w:lang w:eastAsia="ja-JP"/>
        </w:rPr>
        <w:t xml:space="preserve">iversity signal is precoded/preprocessed before signal combining and the combined signal is precoded using spatial multiplexing precoder. The precoding/preprocessing of transmit diversity signal before combining </w:t>
      </w:r>
      <w:r w:rsidR="00D26F28" w:rsidRPr="00257298">
        <w:rPr>
          <w:rFonts w:eastAsia="MS Mincho"/>
          <w:iCs/>
          <w:sz w:val="22"/>
          <w:szCs w:val="22"/>
          <w:lang w:eastAsia="ja-JP"/>
        </w:rPr>
        <w:t>reverses the effect of the spatial multiplexing precoder that operates after signal combining.</w:t>
      </w:r>
    </w:p>
    <w:p w:rsidR="002D357A" w:rsidRPr="00257298" w:rsidRDefault="002D357A" w:rsidP="00263806">
      <w:pPr>
        <w:jc w:val="both"/>
        <w:rPr>
          <w:rFonts w:eastAsia="MS Mincho"/>
          <w:iCs/>
          <w:sz w:val="22"/>
          <w:szCs w:val="22"/>
          <w:lang w:eastAsia="ja-JP"/>
        </w:rPr>
      </w:pPr>
    </w:p>
    <w:p w:rsidR="00B3681B" w:rsidRDefault="00B3681B" w:rsidP="00263806">
      <w:pPr>
        <w:jc w:val="both"/>
        <w:rPr>
          <w:rFonts w:eastAsia="MS Mincho"/>
          <w:iCs/>
          <w:lang w:eastAsia="ja-JP"/>
        </w:rPr>
      </w:pPr>
    </w:p>
    <w:p w:rsidR="00B3681B" w:rsidRDefault="00E97C84" w:rsidP="00263806">
      <w:pPr>
        <w:jc w:val="both"/>
        <w:rPr>
          <w:rFonts w:eastAsia="MS Mincho"/>
          <w:iCs/>
          <w:lang w:eastAsia="ja-JP"/>
        </w:rPr>
      </w:pPr>
      <w:r w:rsidRPr="00E97C84">
        <w:rPr>
          <w:noProof/>
          <w:lang w:val="en-AU" w:eastAsia="en-AU"/>
        </w:rPr>
        <w:drawing>
          <wp:inline distT="0" distB="0" distL="0" distR="0" wp14:anchorId="5D42FB45" wp14:editId="6DAE757B">
            <wp:extent cx="5731510" cy="232687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326871"/>
                    </a:xfrm>
                    <a:prstGeom prst="rect">
                      <a:avLst/>
                    </a:prstGeom>
                    <a:noFill/>
                    <a:ln>
                      <a:noFill/>
                    </a:ln>
                  </pic:spPr>
                </pic:pic>
              </a:graphicData>
            </a:graphic>
          </wp:inline>
        </w:drawing>
      </w:r>
    </w:p>
    <w:p w:rsidR="00B3681B" w:rsidRPr="00283644" w:rsidRDefault="00580F5C" w:rsidP="00283644">
      <w:pPr>
        <w:pStyle w:val="Caption"/>
        <w:jc w:val="center"/>
        <w:rPr>
          <w:rFonts w:eastAsia="MS Mincho"/>
          <w:iCs/>
          <w:color w:val="auto"/>
          <w:sz w:val="20"/>
          <w:szCs w:val="20"/>
          <w:lang w:eastAsia="ja-JP"/>
        </w:rPr>
      </w:pPr>
      <w:r w:rsidRPr="00283644">
        <w:rPr>
          <w:color w:val="auto"/>
          <w:sz w:val="20"/>
          <w:szCs w:val="20"/>
        </w:rPr>
        <w:t xml:space="preserve">Figure </w:t>
      </w:r>
      <w:r w:rsidRPr="00283644">
        <w:rPr>
          <w:color w:val="auto"/>
          <w:sz w:val="20"/>
          <w:szCs w:val="20"/>
        </w:rPr>
        <w:fldChar w:fldCharType="begin"/>
      </w:r>
      <w:r w:rsidRPr="00283644">
        <w:rPr>
          <w:color w:val="auto"/>
          <w:sz w:val="20"/>
          <w:szCs w:val="20"/>
        </w:rPr>
        <w:instrText xml:space="preserve"> SEQ Figure \* ARABIC </w:instrText>
      </w:r>
      <w:r w:rsidRPr="00283644">
        <w:rPr>
          <w:color w:val="auto"/>
          <w:sz w:val="20"/>
          <w:szCs w:val="20"/>
        </w:rPr>
        <w:fldChar w:fldCharType="separate"/>
      </w:r>
      <w:r w:rsidRPr="00283644">
        <w:rPr>
          <w:noProof/>
          <w:color w:val="auto"/>
          <w:sz w:val="20"/>
          <w:szCs w:val="20"/>
        </w:rPr>
        <w:t>1</w:t>
      </w:r>
      <w:r w:rsidRPr="00283644">
        <w:rPr>
          <w:color w:val="auto"/>
          <w:sz w:val="20"/>
          <w:szCs w:val="20"/>
        </w:rPr>
        <w:fldChar w:fldCharType="end"/>
      </w:r>
      <w:r w:rsidRPr="00283644">
        <w:rPr>
          <w:color w:val="auto"/>
          <w:sz w:val="20"/>
          <w:szCs w:val="20"/>
        </w:rPr>
        <w:t>: Signal construction for mixed transmission modes: Signal combining between precoder and RE mapper</w:t>
      </w:r>
    </w:p>
    <w:p w:rsidR="00B3681B" w:rsidRDefault="00B3681B" w:rsidP="00263806">
      <w:pPr>
        <w:jc w:val="both"/>
        <w:rPr>
          <w:rFonts w:eastAsia="MS Mincho"/>
          <w:iCs/>
          <w:lang w:eastAsia="ja-JP"/>
        </w:rPr>
      </w:pPr>
    </w:p>
    <w:p w:rsidR="00B3681B" w:rsidRDefault="00B3681B" w:rsidP="00263806">
      <w:pPr>
        <w:jc w:val="both"/>
        <w:rPr>
          <w:rFonts w:eastAsia="MS Mincho"/>
          <w:iCs/>
          <w:lang w:eastAsia="ja-JP"/>
        </w:rPr>
      </w:pPr>
      <w:r w:rsidRPr="00B3681B">
        <w:rPr>
          <w:noProof/>
          <w:lang w:val="en-AU" w:eastAsia="en-AU"/>
        </w:rPr>
        <w:drawing>
          <wp:inline distT="0" distB="0" distL="0" distR="0" wp14:anchorId="7DAA08AB" wp14:editId="7F1B9488">
            <wp:extent cx="5731510" cy="232687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326871"/>
                    </a:xfrm>
                    <a:prstGeom prst="rect">
                      <a:avLst/>
                    </a:prstGeom>
                    <a:noFill/>
                    <a:ln>
                      <a:noFill/>
                    </a:ln>
                  </pic:spPr>
                </pic:pic>
              </a:graphicData>
            </a:graphic>
          </wp:inline>
        </w:drawing>
      </w:r>
    </w:p>
    <w:p w:rsidR="007303BD" w:rsidRPr="00283644" w:rsidRDefault="007303BD" w:rsidP="007303BD">
      <w:pPr>
        <w:pStyle w:val="Caption"/>
        <w:jc w:val="center"/>
        <w:rPr>
          <w:rFonts w:eastAsia="MS Mincho"/>
          <w:iCs/>
          <w:color w:val="auto"/>
          <w:sz w:val="20"/>
          <w:szCs w:val="20"/>
          <w:lang w:eastAsia="ja-JP"/>
        </w:rPr>
      </w:pPr>
      <w:r w:rsidRPr="00283644">
        <w:rPr>
          <w:color w:val="auto"/>
          <w:sz w:val="20"/>
          <w:szCs w:val="20"/>
        </w:rPr>
        <w:t xml:space="preserve">Figure </w:t>
      </w:r>
      <w:r w:rsidRPr="00283644">
        <w:rPr>
          <w:color w:val="auto"/>
          <w:sz w:val="20"/>
          <w:szCs w:val="20"/>
        </w:rPr>
        <w:fldChar w:fldCharType="begin"/>
      </w:r>
      <w:r w:rsidRPr="00283644">
        <w:rPr>
          <w:color w:val="auto"/>
          <w:sz w:val="20"/>
          <w:szCs w:val="20"/>
        </w:rPr>
        <w:instrText xml:space="preserve"> SEQ Figure \* ARABIC </w:instrText>
      </w:r>
      <w:r w:rsidRPr="00283644">
        <w:rPr>
          <w:color w:val="auto"/>
          <w:sz w:val="20"/>
          <w:szCs w:val="20"/>
        </w:rPr>
        <w:fldChar w:fldCharType="separate"/>
      </w:r>
      <w:r w:rsidR="00DB6CC8">
        <w:rPr>
          <w:noProof/>
          <w:color w:val="auto"/>
          <w:sz w:val="20"/>
          <w:szCs w:val="20"/>
        </w:rPr>
        <w:t>2</w:t>
      </w:r>
      <w:r w:rsidRPr="00283644">
        <w:rPr>
          <w:color w:val="auto"/>
          <w:sz w:val="20"/>
          <w:szCs w:val="20"/>
        </w:rPr>
        <w:fldChar w:fldCharType="end"/>
      </w:r>
      <w:r w:rsidRPr="00283644">
        <w:rPr>
          <w:color w:val="auto"/>
          <w:sz w:val="20"/>
          <w:szCs w:val="20"/>
        </w:rPr>
        <w:t>: Signal construction for mixed transmission modes: Signal combining between layer mapper and precoder</w:t>
      </w:r>
    </w:p>
    <w:p w:rsidR="00B3681B" w:rsidRPr="005A4C39" w:rsidRDefault="00D71880" w:rsidP="00263806">
      <w:pPr>
        <w:jc w:val="both"/>
        <w:rPr>
          <w:rFonts w:eastAsia="MS Mincho"/>
          <w:iCs/>
          <w:sz w:val="22"/>
          <w:szCs w:val="22"/>
          <w:lang w:eastAsia="ja-JP"/>
        </w:rPr>
      </w:pPr>
      <w:r w:rsidRPr="005A4C39">
        <w:rPr>
          <w:rFonts w:eastAsia="MS Mincho"/>
          <w:iCs/>
          <w:sz w:val="22"/>
          <w:szCs w:val="22"/>
          <w:lang w:eastAsia="ja-JP"/>
        </w:rPr>
        <w:t xml:space="preserve">Similar to the </w:t>
      </w:r>
      <w:r w:rsidR="005A4C39">
        <w:rPr>
          <w:rFonts w:eastAsia="MS Mincho"/>
          <w:iCs/>
          <w:sz w:val="22"/>
          <w:szCs w:val="22"/>
          <w:lang w:eastAsia="ja-JP"/>
        </w:rPr>
        <w:t>Alt.2</w:t>
      </w:r>
      <w:r w:rsidRPr="005A4C39">
        <w:rPr>
          <w:rFonts w:eastAsia="MS Mincho"/>
          <w:iCs/>
          <w:sz w:val="22"/>
          <w:szCs w:val="22"/>
          <w:lang w:eastAsia="ja-JP"/>
        </w:rPr>
        <w:t>, s</w:t>
      </w:r>
      <w:r w:rsidR="00DB6CC8" w:rsidRPr="005A4C39">
        <w:rPr>
          <w:rFonts w:eastAsia="MS Mincho"/>
          <w:iCs/>
          <w:sz w:val="22"/>
          <w:szCs w:val="22"/>
          <w:lang w:eastAsia="ja-JP"/>
        </w:rPr>
        <w:t>ignal combining between modulation mapper and layer mapper</w:t>
      </w:r>
      <w:r w:rsidRPr="005A4C39">
        <w:rPr>
          <w:rFonts w:eastAsia="MS Mincho"/>
          <w:iCs/>
          <w:sz w:val="22"/>
          <w:szCs w:val="22"/>
          <w:lang w:eastAsia="ja-JP"/>
        </w:rPr>
        <w:t xml:space="preserve"> (</w:t>
      </w:r>
      <w:r w:rsidR="005A4C39">
        <w:rPr>
          <w:rFonts w:eastAsia="MS Mincho"/>
          <w:iCs/>
          <w:sz w:val="22"/>
          <w:szCs w:val="22"/>
          <w:lang w:eastAsia="ja-JP"/>
        </w:rPr>
        <w:t>Alt.1</w:t>
      </w:r>
      <w:r w:rsidRPr="005A4C39">
        <w:rPr>
          <w:rFonts w:eastAsia="MS Mincho"/>
          <w:iCs/>
          <w:sz w:val="22"/>
          <w:szCs w:val="22"/>
          <w:lang w:eastAsia="ja-JP"/>
        </w:rPr>
        <w:t xml:space="preserve">) may also require additional processing for at least one of the signal chains before signal combining. </w:t>
      </w:r>
      <w:r w:rsidR="00DB6CC8" w:rsidRPr="005A4C39">
        <w:rPr>
          <w:rFonts w:eastAsia="MS Mincho"/>
          <w:iCs/>
          <w:sz w:val="22"/>
          <w:szCs w:val="22"/>
          <w:lang w:eastAsia="ja-JP"/>
        </w:rPr>
        <w:t xml:space="preserve"> </w:t>
      </w:r>
    </w:p>
    <w:p w:rsidR="006210B8" w:rsidRPr="005A4C39" w:rsidRDefault="006210B8" w:rsidP="00263806">
      <w:pPr>
        <w:jc w:val="both"/>
        <w:rPr>
          <w:rFonts w:eastAsia="MS Mincho"/>
          <w:iCs/>
          <w:sz w:val="22"/>
          <w:szCs w:val="22"/>
          <w:lang w:eastAsia="ja-JP"/>
        </w:rPr>
      </w:pPr>
    </w:p>
    <w:p w:rsidR="006210B8" w:rsidRPr="005A4C39" w:rsidRDefault="006210B8" w:rsidP="00263806">
      <w:pPr>
        <w:jc w:val="both"/>
        <w:rPr>
          <w:rFonts w:eastAsia="MS Mincho"/>
          <w:iCs/>
          <w:sz w:val="22"/>
          <w:szCs w:val="22"/>
          <w:lang w:eastAsia="ja-JP"/>
        </w:rPr>
      </w:pPr>
      <w:r w:rsidRPr="005A4C39">
        <w:rPr>
          <w:rFonts w:eastAsia="MS Mincho"/>
          <w:iCs/>
          <w:sz w:val="22"/>
          <w:szCs w:val="22"/>
          <w:lang w:eastAsia="ja-JP"/>
        </w:rPr>
        <w:t>In contrast to MUST Category 1, MUST Category 2 and MUST Category 3 produces Gray-mapped composite constellation</w:t>
      </w:r>
      <w:r w:rsidR="005063F9" w:rsidRPr="005A4C39">
        <w:rPr>
          <w:rFonts w:eastAsia="MS Mincho"/>
          <w:iCs/>
          <w:sz w:val="22"/>
          <w:szCs w:val="22"/>
          <w:lang w:eastAsia="ja-JP"/>
        </w:rPr>
        <w:t>s</w:t>
      </w:r>
      <w:r w:rsidRPr="005A4C39">
        <w:rPr>
          <w:rFonts w:eastAsia="MS Mincho"/>
          <w:iCs/>
          <w:sz w:val="22"/>
          <w:szCs w:val="22"/>
          <w:lang w:eastAsia="ja-JP"/>
        </w:rPr>
        <w:t xml:space="preserve">. </w:t>
      </w:r>
      <w:r w:rsidR="00A91DAC" w:rsidRPr="005A4C39">
        <w:rPr>
          <w:rFonts w:eastAsia="MS Mincho"/>
          <w:iCs/>
          <w:sz w:val="22"/>
          <w:szCs w:val="22"/>
          <w:lang w:eastAsia="ja-JP"/>
        </w:rPr>
        <w:t xml:space="preserve">In order to achieve Gray mapping, modulation and signal combining should be done jointly or signal combining should be done before modulation. </w:t>
      </w:r>
      <w:r w:rsidR="007C280A" w:rsidRPr="005A4C39">
        <w:rPr>
          <w:rFonts w:eastAsia="MS Mincho"/>
          <w:iCs/>
          <w:sz w:val="22"/>
          <w:szCs w:val="22"/>
          <w:lang w:eastAsia="ja-JP"/>
        </w:rPr>
        <w:t xml:space="preserve">In this case, it </w:t>
      </w:r>
      <w:r w:rsidR="005A4C39">
        <w:rPr>
          <w:rFonts w:eastAsia="MS Mincho"/>
          <w:iCs/>
          <w:sz w:val="22"/>
          <w:szCs w:val="22"/>
          <w:lang w:eastAsia="ja-JP"/>
        </w:rPr>
        <w:t>is</w:t>
      </w:r>
      <w:r w:rsidR="005A4C39" w:rsidRPr="005A4C39">
        <w:rPr>
          <w:rFonts w:eastAsia="MS Mincho"/>
          <w:iCs/>
          <w:sz w:val="22"/>
          <w:szCs w:val="22"/>
          <w:lang w:eastAsia="ja-JP"/>
        </w:rPr>
        <w:t xml:space="preserve"> </w:t>
      </w:r>
      <w:r w:rsidR="007C280A" w:rsidRPr="005A4C39">
        <w:rPr>
          <w:rFonts w:eastAsia="MS Mincho"/>
          <w:iCs/>
          <w:sz w:val="22"/>
          <w:szCs w:val="22"/>
          <w:lang w:eastAsia="ja-JP"/>
        </w:rPr>
        <w:t>not possible to achieve two different signal characteristics to t</w:t>
      </w:r>
      <w:bookmarkStart w:id="2" w:name="_GoBack"/>
      <w:bookmarkEnd w:id="2"/>
      <w:r w:rsidR="007C280A" w:rsidRPr="005A4C39">
        <w:rPr>
          <w:rFonts w:eastAsia="MS Mincho"/>
          <w:iCs/>
          <w:sz w:val="22"/>
          <w:szCs w:val="22"/>
          <w:lang w:eastAsia="ja-JP"/>
        </w:rPr>
        <w:t>he com</w:t>
      </w:r>
      <w:r w:rsidR="005063F9" w:rsidRPr="005A4C39">
        <w:rPr>
          <w:rFonts w:eastAsia="MS Mincho"/>
          <w:iCs/>
          <w:sz w:val="22"/>
          <w:szCs w:val="22"/>
          <w:lang w:eastAsia="ja-JP"/>
        </w:rPr>
        <w:t>posite signal to achieve mixed transmission modes.</w:t>
      </w:r>
      <w:r w:rsidR="00D937E1" w:rsidRPr="005A4C39">
        <w:rPr>
          <w:rFonts w:eastAsia="MS Mincho"/>
          <w:iCs/>
          <w:sz w:val="22"/>
          <w:szCs w:val="22"/>
          <w:lang w:eastAsia="ja-JP"/>
        </w:rPr>
        <w:t xml:space="preserve"> Therefore, mixed transmission modes </w:t>
      </w:r>
      <w:r w:rsidR="005A4C39">
        <w:rPr>
          <w:rFonts w:eastAsia="MS Mincho"/>
          <w:iCs/>
          <w:sz w:val="22"/>
          <w:szCs w:val="22"/>
          <w:lang w:eastAsia="ja-JP"/>
        </w:rPr>
        <w:t>can</w:t>
      </w:r>
      <w:r w:rsidR="00D937E1" w:rsidRPr="005A4C39">
        <w:rPr>
          <w:rFonts w:eastAsia="MS Mincho"/>
          <w:iCs/>
          <w:sz w:val="22"/>
          <w:szCs w:val="22"/>
          <w:lang w:eastAsia="ja-JP"/>
        </w:rPr>
        <w:t>not be supported by MUST Category 2 and MUST Category 3.</w:t>
      </w:r>
    </w:p>
    <w:p w:rsidR="00D937E1" w:rsidRPr="005A4C39" w:rsidRDefault="00D937E1" w:rsidP="00263806">
      <w:pPr>
        <w:jc w:val="both"/>
        <w:rPr>
          <w:rFonts w:eastAsia="MS Mincho"/>
          <w:iCs/>
          <w:sz w:val="22"/>
          <w:szCs w:val="22"/>
          <w:lang w:eastAsia="ja-JP"/>
        </w:rPr>
      </w:pPr>
    </w:p>
    <w:p w:rsidR="00D937E1" w:rsidRPr="005A4C39" w:rsidRDefault="00BF2D16" w:rsidP="00263806">
      <w:pPr>
        <w:jc w:val="both"/>
        <w:rPr>
          <w:rFonts w:eastAsia="MS Mincho"/>
          <w:iCs/>
          <w:sz w:val="22"/>
          <w:szCs w:val="22"/>
          <w:lang w:eastAsia="ja-JP"/>
        </w:rPr>
      </w:pPr>
      <w:r w:rsidRPr="005A4C39">
        <w:rPr>
          <w:rFonts w:eastAsia="MS Mincho"/>
          <w:iCs/>
          <w:sz w:val="22"/>
          <w:szCs w:val="22"/>
          <w:lang w:eastAsia="ja-JP"/>
        </w:rPr>
        <w:t>Accordingly</w:t>
      </w:r>
      <w:r w:rsidR="00D937E1" w:rsidRPr="005A4C39">
        <w:rPr>
          <w:rFonts w:eastAsia="MS Mincho"/>
          <w:iCs/>
          <w:sz w:val="22"/>
          <w:szCs w:val="22"/>
          <w:lang w:eastAsia="ja-JP"/>
        </w:rPr>
        <w:t xml:space="preserve">, </w:t>
      </w:r>
      <w:r w:rsidR="00131930" w:rsidRPr="005A4C39">
        <w:rPr>
          <w:rFonts w:eastAsia="MS Mincho"/>
          <w:iCs/>
          <w:sz w:val="22"/>
          <w:szCs w:val="22"/>
          <w:lang w:eastAsia="ja-JP"/>
        </w:rPr>
        <w:t xml:space="preserve">mixed transmission modes can be studied only under </w:t>
      </w:r>
      <w:r w:rsidR="00D937E1" w:rsidRPr="005A4C39">
        <w:rPr>
          <w:rFonts w:eastAsia="MS Mincho"/>
          <w:iCs/>
          <w:sz w:val="22"/>
          <w:szCs w:val="22"/>
          <w:lang w:eastAsia="ja-JP"/>
        </w:rPr>
        <w:t xml:space="preserve">MUST Category 1. </w:t>
      </w:r>
    </w:p>
    <w:p w:rsidR="00D937E1" w:rsidRPr="005A4C39" w:rsidRDefault="00D937E1" w:rsidP="00263806">
      <w:pPr>
        <w:jc w:val="both"/>
        <w:rPr>
          <w:rFonts w:eastAsia="MS Mincho"/>
          <w:iCs/>
          <w:sz w:val="22"/>
          <w:szCs w:val="22"/>
          <w:lang w:eastAsia="ja-JP"/>
        </w:rPr>
      </w:pPr>
    </w:p>
    <w:p w:rsidR="00D937E1" w:rsidRPr="005A4C39" w:rsidRDefault="00D937E1" w:rsidP="00263806">
      <w:pPr>
        <w:jc w:val="both"/>
        <w:rPr>
          <w:rFonts w:eastAsia="MS Mincho"/>
          <w:b/>
          <w:i/>
          <w:iCs/>
          <w:sz w:val="22"/>
          <w:szCs w:val="22"/>
          <w:u w:val="single"/>
          <w:lang w:eastAsia="ja-JP"/>
        </w:rPr>
      </w:pPr>
      <w:r w:rsidRPr="005A4C39">
        <w:rPr>
          <w:rFonts w:eastAsia="MS Mincho"/>
          <w:b/>
          <w:i/>
          <w:iCs/>
          <w:sz w:val="22"/>
          <w:szCs w:val="22"/>
          <w:u w:val="single"/>
          <w:lang w:eastAsia="ja-JP"/>
        </w:rPr>
        <w:t>Observation</w:t>
      </w:r>
      <w:r w:rsidRPr="005A4C39">
        <w:rPr>
          <w:rFonts w:eastAsia="MS Mincho"/>
          <w:b/>
          <w:i/>
          <w:iCs/>
          <w:sz w:val="22"/>
          <w:szCs w:val="22"/>
          <w:lang w:eastAsia="ja-JP"/>
        </w:rPr>
        <w:t xml:space="preserve">: Mixed transmission modes can be supported only by MUST Category 1 while it cannot be supported by MUST Category 2 and MUST Category 3. </w:t>
      </w:r>
    </w:p>
    <w:p w:rsidR="005063F9" w:rsidRPr="005A4C39" w:rsidRDefault="005063F9" w:rsidP="00263806">
      <w:pPr>
        <w:jc w:val="both"/>
        <w:rPr>
          <w:rFonts w:eastAsia="MS Mincho"/>
          <w:iCs/>
          <w:sz w:val="22"/>
          <w:szCs w:val="22"/>
          <w:lang w:eastAsia="ja-JP"/>
        </w:rPr>
      </w:pPr>
    </w:p>
    <w:p w:rsidR="00674296" w:rsidRDefault="00674296" w:rsidP="00674296">
      <w:pPr>
        <w:pStyle w:val="Heading1"/>
        <w:spacing w:after="120"/>
        <w:jc w:val="both"/>
        <w:rPr>
          <w:sz w:val="22"/>
          <w:szCs w:val="22"/>
          <w:lang w:val="en-AU" w:eastAsia="en-AU"/>
        </w:rPr>
      </w:pPr>
      <w:r w:rsidRPr="006675FE">
        <w:rPr>
          <w:sz w:val="22"/>
          <w:szCs w:val="22"/>
          <w:lang w:val="en-AU" w:eastAsia="en-AU"/>
        </w:rPr>
        <w:t>Conclusion</w:t>
      </w:r>
    </w:p>
    <w:p w:rsidR="00674296" w:rsidRDefault="00795925" w:rsidP="00674296">
      <w:pPr>
        <w:jc w:val="both"/>
        <w:rPr>
          <w:sz w:val="22"/>
          <w:szCs w:val="22"/>
          <w:lang w:val="en-AU" w:eastAsia="en-AU"/>
        </w:rPr>
      </w:pPr>
      <w:r>
        <w:rPr>
          <w:sz w:val="22"/>
          <w:szCs w:val="22"/>
          <w:lang w:val="en-AU" w:eastAsia="en-AU"/>
        </w:rPr>
        <w:t>In this contribution, we analysed the support of mixed transmission modes in three MUST categories and following was observed.</w:t>
      </w:r>
    </w:p>
    <w:p w:rsidR="00E516BC" w:rsidRPr="005A4C39" w:rsidRDefault="00E516BC" w:rsidP="00674296">
      <w:pPr>
        <w:jc w:val="both"/>
        <w:rPr>
          <w:sz w:val="22"/>
          <w:szCs w:val="22"/>
          <w:lang w:val="en-AU" w:eastAsia="en-AU"/>
        </w:rPr>
      </w:pPr>
    </w:p>
    <w:p w:rsidR="00795925" w:rsidRPr="005A4C39" w:rsidRDefault="00795925" w:rsidP="00795925">
      <w:pPr>
        <w:jc w:val="both"/>
        <w:rPr>
          <w:rFonts w:eastAsia="MS Mincho"/>
          <w:b/>
          <w:i/>
          <w:iCs/>
          <w:sz w:val="22"/>
          <w:szCs w:val="22"/>
          <w:u w:val="single"/>
          <w:lang w:eastAsia="ja-JP"/>
        </w:rPr>
      </w:pPr>
      <w:r w:rsidRPr="005A4C39">
        <w:rPr>
          <w:rFonts w:eastAsia="MS Mincho"/>
          <w:b/>
          <w:i/>
          <w:iCs/>
          <w:sz w:val="22"/>
          <w:szCs w:val="22"/>
          <w:u w:val="single"/>
          <w:lang w:eastAsia="ja-JP"/>
        </w:rPr>
        <w:t>Observation</w:t>
      </w:r>
      <w:r w:rsidRPr="005A4C39">
        <w:rPr>
          <w:rFonts w:eastAsia="MS Mincho"/>
          <w:b/>
          <w:i/>
          <w:iCs/>
          <w:sz w:val="22"/>
          <w:szCs w:val="22"/>
          <w:lang w:eastAsia="ja-JP"/>
        </w:rPr>
        <w:t xml:space="preserve">: Mixed transmission modes can be supported only by MUST Category 1 while it cannot be supported by MUST Category 2 and MUST Category 3. </w:t>
      </w:r>
    </w:p>
    <w:p w:rsidR="00795925" w:rsidRPr="005A4C39" w:rsidRDefault="00795925" w:rsidP="00674296">
      <w:pPr>
        <w:jc w:val="both"/>
        <w:rPr>
          <w:sz w:val="22"/>
          <w:szCs w:val="22"/>
          <w:lang w:val="en-AU" w:eastAsia="en-AU"/>
        </w:rPr>
      </w:pPr>
    </w:p>
    <w:p w:rsidR="00795925" w:rsidRDefault="00795925" w:rsidP="00674296">
      <w:pPr>
        <w:jc w:val="both"/>
        <w:rPr>
          <w:sz w:val="22"/>
          <w:szCs w:val="22"/>
          <w:lang w:val="en-AU" w:eastAsia="en-AU"/>
        </w:rPr>
      </w:pPr>
      <w:r>
        <w:rPr>
          <w:sz w:val="22"/>
          <w:szCs w:val="22"/>
          <w:lang w:val="en-AU" w:eastAsia="en-AU"/>
        </w:rPr>
        <w:t xml:space="preserve">Accordingly, we think mixed transmission modes should be studied </w:t>
      </w:r>
      <w:r w:rsidR="00C22811">
        <w:rPr>
          <w:sz w:val="22"/>
          <w:szCs w:val="22"/>
          <w:lang w:val="en-AU" w:eastAsia="en-AU"/>
        </w:rPr>
        <w:t xml:space="preserve">only </w:t>
      </w:r>
      <w:r>
        <w:rPr>
          <w:sz w:val="22"/>
          <w:szCs w:val="22"/>
          <w:lang w:val="en-AU" w:eastAsia="en-AU"/>
        </w:rPr>
        <w:t xml:space="preserve">under MUST Category 1. </w:t>
      </w:r>
    </w:p>
    <w:p w:rsidR="00674296" w:rsidRPr="006675FE" w:rsidRDefault="00674296" w:rsidP="00674296">
      <w:pPr>
        <w:jc w:val="both"/>
        <w:rPr>
          <w:rFonts w:eastAsia="MS Mincho"/>
          <w:b/>
          <w:i/>
          <w:iCs/>
          <w:sz w:val="22"/>
          <w:szCs w:val="22"/>
          <w:lang w:val="en-AU" w:eastAsia="ja-JP"/>
        </w:rPr>
      </w:pPr>
    </w:p>
    <w:p w:rsidR="00674296" w:rsidRPr="006675FE" w:rsidRDefault="00674296" w:rsidP="00674296">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rsidR="00674296" w:rsidRPr="007F78EE" w:rsidRDefault="00674296" w:rsidP="00674296">
      <w:pPr>
        <w:pStyle w:val="ListParagraph"/>
        <w:numPr>
          <w:ilvl w:val="0"/>
          <w:numId w:val="2"/>
        </w:numPr>
        <w:spacing w:after="120"/>
        <w:ind w:left="426"/>
        <w:jc w:val="both"/>
        <w:rPr>
          <w:rFonts w:ascii="Times New Roman" w:hAnsi="Times New Roman"/>
          <w:bCs/>
        </w:rPr>
      </w:pPr>
      <w:bookmarkStart w:id="3" w:name="_Ref426116001"/>
      <w:r w:rsidRPr="007F78EE">
        <w:rPr>
          <w:rFonts w:ascii="Times New Roman" w:hAnsi="Times New Roman"/>
          <w:bCs/>
        </w:rPr>
        <w:t>RP-150858, “Revised SID: Study on Downlink Multiuser Superposition Transmission for LTE”, MediaTek Inc. 3GPP TSG RAN Meeting #68, June 15-18, 2015</w:t>
      </w:r>
      <w:bookmarkEnd w:id="3"/>
    </w:p>
    <w:p w:rsidR="007F78EE" w:rsidRPr="007F78EE" w:rsidRDefault="007F78EE" w:rsidP="007F78EE">
      <w:pPr>
        <w:pStyle w:val="ListParagraph"/>
        <w:numPr>
          <w:ilvl w:val="0"/>
          <w:numId w:val="2"/>
        </w:numPr>
        <w:spacing w:after="120"/>
        <w:ind w:left="426"/>
        <w:jc w:val="both"/>
        <w:rPr>
          <w:rFonts w:ascii="Times New Roman" w:hAnsi="Times New Roman"/>
          <w:bCs/>
        </w:rPr>
      </w:pPr>
      <w:bookmarkStart w:id="4" w:name="_Ref429389492"/>
      <w:r w:rsidRPr="007F78EE">
        <w:rPr>
          <w:rFonts w:ascii="Times New Roman" w:hAnsi="Times New Roman"/>
          <w:bCs/>
        </w:rPr>
        <w:t>Chairman’s Notes, 3GPP TSG RAN WG1 Meeting #82, August 24-28, 2015</w:t>
      </w:r>
      <w:bookmarkEnd w:id="4"/>
    </w:p>
    <w:p w:rsidR="005557B9" w:rsidRDefault="007F78EE" w:rsidP="005557B9">
      <w:pPr>
        <w:pStyle w:val="ListParagraph"/>
        <w:numPr>
          <w:ilvl w:val="0"/>
          <w:numId w:val="2"/>
        </w:numPr>
        <w:spacing w:after="120"/>
        <w:ind w:left="426"/>
        <w:jc w:val="both"/>
        <w:rPr>
          <w:rFonts w:ascii="Times New Roman" w:hAnsi="Times New Roman"/>
          <w:bCs/>
        </w:rPr>
      </w:pPr>
      <w:bookmarkStart w:id="5" w:name="_Ref429403644"/>
      <w:r w:rsidRPr="007F78EE">
        <w:rPr>
          <w:rFonts w:ascii="Times New Roman" w:hAnsi="Times New Roman"/>
          <w:bCs/>
        </w:rPr>
        <w:t>R1-154894, “</w:t>
      </w:r>
      <w:r w:rsidRPr="007F78EE">
        <w:rPr>
          <w:rFonts w:ascii="Times New Roman" w:hAnsi="Times New Roman"/>
          <w:bCs/>
          <w:lang w:val="en-US"/>
        </w:rPr>
        <w:t xml:space="preserve">Way forward on mixed transmission schemes”, </w:t>
      </w:r>
      <w:r w:rsidRPr="007F78EE">
        <w:rPr>
          <w:rFonts w:ascii="Times New Roman" w:hAnsi="Times New Roman"/>
          <w:bCs/>
        </w:rPr>
        <w:t>3GPP TSG RAN WG1 Meeting #82, August 24-28, 2015</w:t>
      </w:r>
      <w:bookmarkEnd w:id="5"/>
    </w:p>
    <w:p w:rsidR="00E60236" w:rsidRPr="005557B9" w:rsidRDefault="005557B9" w:rsidP="005557B9">
      <w:pPr>
        <w:pStyle w:val="ListParagraph"/>
        <w:numPr>
          <w:ilvl w:val="0"/>
          <w:numId w:val="2"/>
        </w:numPr>
        <w:spacing w:after="120"/>
        <w:ind w:left="426"/>
        <w:jc w:val="both"/>
        <w:rPr>
          <w:rFonts w:ascii="Times New Roman" w:hAnsi="Times New Roman"/>
          <w:bCs/>
        </w:rPr>
      </w:pPr>
      <w:bookmarkStart w:id="6" w:name="_Ref429736316"/>
      <w:r w:rsidRPr="005557B9">
        <w:rPr>
          <w:rFonts w:ascii="Times New Roman" w:hAnsi="Times New Roman"/>
          <w:bCs/>
        </w:rPr>
        <w:t>R1-154923, “TP for classification of MUST schemes”, Huawei, HiSilicon, MediaTek, NTT DOCOMO, Sony, CHTTL, HTC, CATR, OPPO, ITRI</w:t>
      </w:r>
      <w:bookmarkEnd w:id="6"/>
    </w:p>
    <w:p w:rsidR="007009D1" w:rsidRDefault="007009D1"/>
    <w:sectPr w:rsidR="007009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2F8F"/>
    <w:multiLevelType w:val="hybridMultilevel"/>
    <w:tmpl w:val="8F182F34"/>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23A36D6E"/>
    <w:multiLevelType w:val="hybridMultilevel"/>
    <w:tmpl w:val="DC8EC9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2233A4"/>
    <w:multiLevelType w:val="hybridMultilevel"/>
    <w:tmpl w:val="B2BE9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0A03723"/>
    <w:multiLevelType w:val="hybridMultilevel"/>
    <w:tmpl w:val="DC80D1CE"/>
    <w:lvl w:ilvl="0" w:tplc="8D02102C">
      <w:start w:val="1"/>
      <w:numFmt w:val="bullet"/>
      <w:lvlText w:val="•"/>
      <w:lvlJc w:val="left"/>
      <w:pPr>
        <w:tabs>
          <w:tab w:val="num" w:pos="720"/>
        </w:tabs>
        <w:ind w:left="720" w:hanging="360"/>
      </w:pPr>
      <w:rPr>
        <w:rFonts w:ascii="Arial" w:hAnsi="Arial" w:hint="default"/>
      </w:rPr>
    </w:lvl>
    <w:lvl w:ilvl="1" w:tplc="B3041D40">
      <w:start w:val="1"/>
      <w:numFmt w:val="bullet"/>
      <w:lvlText w:val="•"/>
      <w:lvlJc w:val="left"/>
      <w:pPr>
        <w:tabs>
          <w:tab w:val="num" w:pos="1440"/>
        </w:tabs>
        <w:ind w:left="1440" w:hanging="360"/>
      </w:pPr>
      <w:rPr>
        <w:rFonts w:ascii="Arial" w:hAnsi="Arial" w:hint="default"/>
      </w:rPr>
    </w:lvl>
    <w:lvl w:ilvl="2" w:tplc="961AE7F4">
      <w:start w:val="28"/>
      <w:numFmt w:val="bullet"/>
      <w:lvlText w:val="−"/>
      <w:lvlJc w:val="left"/>
      <w:pPr>
        <w:tabs>
          <w:tab w:val="num" w:pos="2160"/>
        </w:tabs>
        <w:ind w:left="2160" w:hanging="360"/>
      </w:pPr>
      <w:rPr>
        <w:rFonts w:ascii="Calibri" w:hAnsi="Calibri" w:hint="default"/>
      </w:rPr>
    </w:lvl>
    <w:lvl w:ilvl="3" w:tplc="0FE4FCA6">
      <w:start w:val="28"/>
      <w:numFmt w:val="bullet"/>
      <w:lvlText w:val="−"/>
      <w:lvlJc w:val="left"/>
      <w:pPr>
        <w:tabs>
          <w:tab w:val="num" w:pos="2880"/>
        </w:tabs>
        <w:ind w:left="2880" w:hanging="360"/>
      </w:pPr>
      <w:rPr>
        <w:rFonts w:ascii="Calibri" w:hAnsi="Calibri" w:hint="default"/>
      </w:rPr>
    </w:lvl>
    <w:lvl w:ilvl="4" w:tplc="3A1CCBC8" w:tentative="1">
      <w:start w:val="1"/>
      <w:numFmt w:val="bullet"/>
      <w:lvlText w:val="•"/>
      <w:lvlJc w:val="left"/>
      <w:pPr>
        <w:tabs>
          <w:tab w:val="num" w:pos="3600"/>
        </w:tabs>
        <w:ind w:left="3600" w:hanging="360"/>
      </w:pPr>
      <w:rPr>
        <w:rFonts w:ascii="Arial" w:hAnsi="Arial" w:hint="default"/>
      </w:rPr>
    </w:lvl>
    <w:lvl w:ilvl="5" w:tplc="7618E556" w:tentative="1">
      <w:start w:val="1"/>
      <w:numFmt w:val="bullet"/>
      <w:lvlText w:val="•"/>
      <w:lvlJc w:val="left"/>
      <w:pPr>
        <w:tabs>
          <w:tab w:val="num" w:pos="4320"/>
        </w:tabs>
        <w:ind w:left="4320" w:hanging="360"/>
      </w:pPr>
      <w:rPr>
        <w:rFonts w:ascii="Arial" w:hAnsi="Arial" w:hint="default"/>
      </w:rPr>
    </w:lvl>
    <w:lvl w:ilvl="6" w:tplc="A06E249E" w:tentative="1">
      <w:start w:val="1"/>
      <w:numFmt w:val="bullet"/>
      <w:lvlText w:val="•"/>
      <w:lvlJc w:val="left"/>
      <w:pPr>
        <w:tabs>
          <w:tab w:val="num" w:pos="5040"/>
        </w:tabs>
        <w:ind w:left="5040" w:hanging="360"/>
      </w:pPr>
      <w:rPr>
        <w:rFonts w:ascii="Arial" w:hAnsi="Arial" w:hint="default"/>
      </w:rPr>
    </w:lvl>
    <w:lvl w:ilvl="7" w:tplc="3BA6AAC8" w:tentative="1">
      <w:start w:val="1"/>
      <w:numFmt w:val="bullet"/>
      <w:lvlText w:val="•"/>
      <w:lvlJc w:val="left"/>
      <w:pPr>
        <w:tabs>
          <w:tab w:val="num" w:pos="5760"/>
        </w:tabs>
        <w:ind w:left="5760" w:hanging="360"/>
      </w:pPr>
      <w:rPr>
        <w:rFonts w:ascii="Arial" w:hAnsi="Arial" w:hint="default"/>
      </w:rPr>
    </w:lvl>
    <w:lvl w:ilvl="8" w:tplc="66E498A4" w:tentative="1">
      <w:start w:val="1"/>
      <w:numFmt w:val="bullet"/>
      <w:lvlText w:val="•"/>
      <w:lvlJc w:val="left"/>
      <w:pPr>
        <w:tabs>
          <w:tab w:val="num" w:pos="6480"/>
        </w:tabs>
        <w:ind w:left="6480" w:hanging="360"/>
      </w:pPr>
      <w:rPr>
        <w:rFonts w:ascii="Arial" w:hAnsi="Arial" w:hint="default"/>
      </w:rPr>
    </w:lvl>
  </w:abstractNum>
  <w:abstractNum w:abstractNumId="8">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3"/>
  </w:num>
  <w:num w:numId="6">
    <w:abstractNumId w:val="5"/>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296"/>
    <w:rsid w:val="00022B9E"/>
    <w:rsid w:val="00131930"/>
    <w:rsid w:val="00133579"/>
    <w:rsid w:val="00194B8F"/>
    <w:rsid w:val="001B534A"/>
    <w:rsid w:val="00257298"/>
    <w:rsid w:val="00263806"/>
    <w:rsid w:val="00283644"/>
    <w:rsid w:val="002D357A"/>
    <w:rsid w:val="00305420"/>
    <w:rsid w:val="00306A8F"/>
    <w:rsid w:val="003D1E35"/>
    <w:rsid w:val="00422333"/>
    <w:rsid w:val="004B3120"/>
    <w:rsid w:val="005063F9"/>
    <w:rsid w:val="005557B9"/>
    <w:rsid w:val="005762D4"/>
    <w:rsid w:val="00580F5C"/>
    <w:rsid w:val="005A4C39"/>
    <w:rsid w:val="006210B8"/>
    <w:rsid w:val="00632BA2"/>
    <w:rsid w:val="00674296"/>
    <w:rsid w:val="006B7578"/>
    <w:rsid w:val="007009D1"/>
    <w:rsid w:val="007303BD"/>
    <w:rsid w:val="00795925"/>
    <w:rsid w:val="007B4500"/>
    <w:rsid w:val="007C280A"/>
    <w:rsid w:val="007F78EE"/>
    <w:rsid w:val="008A142F"/>
    <w:rsid w:val="00912BB5"/>
    <w:rsid w:val="009759DD"/>
    <w:rsid w:val="00A4301C"/>
    <w:rsid w:val="00A91DAC"/>
    <w:rsid w:val="00B3681B"/>
    <w:rsid w:val="00B474B3"/>
    <w:rsid w:val="00B94F94"/>
    <w:rsid w:val="00BB5D34"/>
    <w:rsid w:val="00BD3E9B"/>
    <w:rsid w:val="00BF2D16"/>
    <w:rsid w:val="00C028BB"/>
    <w:rsid w:val="00C22811"/>
    <w:rsid w:val="00C348F4"/>
    <w:rsid w:val="00D26F28"/>
    <w:rsid w:val="00D63CC0"/>
    <w:rsid w:val="00D64E88"/>
    <w:rsid w:val="00D71880"/>
    <w:rsid w:val="00D75A71"/>
    <w:rsid w:val="00D76AF9"/>
    <w:rsid w:val="00D937E1"/>
    <w:rsid w:val="00DB4A61"/>
    <w:rsid w:val="00DB6CC8"/>
    <w:rsid w:val="00DF4E45"/>
    <w:rsid w:val="00E02B17"/>
    <w:rsid w:val="00E516BC"/>
    <w:rsid w:val="00E60236"/>
    <w:rsid w:val="00E76ABB"/>
    <w:rsid w:val="00E97C84"/>
    <w:rsid w:val="00EB1B07"/>
    <w:rsid w:val="00ED4E1E"/>
    <w:rsid w:val="00F610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DFB3B-818A-417E-B963-A62365AB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Pushpika Wijesinghe</dc:creator>
  <cp:lastModifiedBy>NEC</cp:lastModifiedBy>
  <cp:revision>52</cp:revision>
  <dcterms:created xsi:type="dcterms:W3CDTF">2015-09-07T00:27:00Z</dcterms:created>
  <dcterms:modified xsi:type="dcterms:W3CDTF">2015-09-25T05:27:00Z</dcterms:modified>
</cp:coreProperties>
</file>