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r w:rsidRPr="00626F62">
        <w:rPr>
          <w:rFonts w:ascii="Arial" w:eastAsia="Times New Roman" w:hAnsi="Arial" w:cs="Arial"/>
          <w:b/>
          <w:bCs/>
          <w:noProof/>
          <w:szCs w:val="18"/>
          <w:lang w:eastAsia="zh-CN"/>
        </w:rPr>
        <w:t>3GPP T</w:t>
      </w:r>
      <w:r w:rsidR="00722DA0">
        <w:rPr>
          <w:rFonts w:ascii="Arial" w:eastAsia="Times New Roman" w:hAnsi="Arial" w:cs="Arial"/>
          <w:b/>
          <w:bCs/>
          <w:noProof/>
          <w:szCs w:val="18"/>
          <w:lang w:eastAsia="zh-CN"/>
        </w:rPr>
        <w:t>SG RAN WG1 Meeting #8</w:t>
      </w:r>
      <w:r w:rsidR="002848FC">
        <w:rPr>
          <w:rFonts w:ascii="Arial" w:eastAsia="Times New Roman" w:hAnsi="Arial" w:cs="Arial"/>
          <w:b/>
          <w:bCs/>
          <w:noProof/>
          <w:szCs w:val="18"/>
          <w:lang w:eastAsia="zh-CN"/>
        </w:rPr>
        <w:t>2</w:t>
      </w:r>
      <w:r w:rsidR="00722DA0">
        <w:rPr>
          <w:rFonts w:ascii="Arial" w:eastAsia="Times New Roman" w:hAnsi="Arial" w:cs="Arial"/>
          <w:b/>
          <w:bCs/>
          <w:noProof/>
          <w:szCs w:val="18"/>
          <w:lang w:eastAsia="zh-CN"/>
        </w:rPr>
        <w:tab/>
        <w:t>R1-</w:t>
      </w:r>
      <w:r w:rsidR="00EC4237" w:rsidRPr="00EC4237">
        <w:t xml:space="preserve"> </w:t>
      </w:r>
      <w:r w:rsidR="00EC4237" w:rsidRPr="00EC4237">
        <w:rPr>
          <w:rFonts w:ascii="Arial" w:eastAsia="Times New Roman" w:hAnsi="Arial" w:cs="Arial"/>
          <w:b/>
          <w:bCs/>
          <w:noProof/>
          <w:szCs w:val="18"/>
          <w:lang w:eastAsia="zh-CN"/>
        </w:rPr>
        <w:t>154630</w:t>
      </w:r>
    </w:p>
    <w:p w:rsidR="00626F62" w:rsidRDefault="002848FC" w:rsidP="00626F62">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Beijing, China</w:t>
      </w:r>
      <w:r w:rsidR="00626F62" w:rsidRPr="00626F62">
        <w:rPr>
          <w:rFonts w:ascii="Arial" w:eastAsia="Times New Roman" w:hAnsi="Arial" w:cs="Arial"/>
          <w:b/>
          <w:bCs/>
          <w:noProof/>
          <w:szCs w:val="18"/>
          <w:lang w:eastAsia="zh-CN"/>
        </w:rPr>
        <w:t>, 2</w:t>
      </w:r>
      <w:r>
        <w:rPr>
          <w:rFonts w:ascii="Arial" w:eastAsia="Times New Roman" w:hAnsi="Arial" w:cs="Arial"/>
          <w:b/>
          <w:bCs/>
          <w:noProof/>
          <w:szCs w:val="18"/>
          <w:lang w:eastAsia="zh-CN"/>
        </w:rPr>
        <w:t>4</w:t>
      </w:r>
      <w:r w:rsidR="00626F62" w:rsidRPr="00626F62">
        <w:rPr>
          <w:rFonts w:ascii="Arial" w:eastAsia="Times New Roman" w:hAnsi="Arial" w:cs="Arial"/>
          <w:b/>
          <w:bCs/>
          <w:noProof/>
          <w:szCs w:val="18"/>
          <w:lang w:eastAsia="zh-CN"/>
        </w:rPr>
        <w:t>th - 2</w:t>
      </w:r>
      <w:r>
        <w:rPr>
          <w:rFonts w:ascii="Arial" w:eastAsia="Times New Roman" w:hAnsi="Arial" w:cs="Arial"/>
          <w:b/>
          <w:bCs/>
          <w:noProof/>
          <w:szCs w:val="18"/>
          <w:lang w:eastAsia="zh-CN"/>
        </w:rPr>
        <w:t>8</w:t>
      </w:r>
      <w:r w:rsidR="00626F62" w:rsidRPr="00626F6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August</w:t>
      </w:r>
      <w:r w:rsidRPr="00626F62">
        <w:rPr>
          <w:rFonts w:ascii="Arial" w:eastAsia="Times New Roman" w:hAnsi="Arial" w:cs="Arial"/>
          <w:b/>
          <w:bCs/>
          <w:noProof/>
          <w:szCs w:val="18"/>
          <w:lang w:eastAsia="zh-CN"/>
        </w:rPr>
        <w:t xml:space="preserve"> </w:t>
      </w:r>
      <w:r w:rsidR="00626F62" w:rsidRPr="00626F62">
        <w:rPr>
          <w:rFonts w:ascii="Arial" w:eastAsia="Times New Roman" w:hAnsi="Arial" w:cs="Arial"/>
          <w:b/>
          <w:bCs/>
          <w:noProof/>
          <w:szCs w:val="18"/>
          <w:lang w:eastAsia="zh-CN"/>
        </w:rPr>
        <w:t>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427091">
        <w:t xml:space="preserve">Detection </w:t>
      </w:r>
      <w:r w:rsidR="002848FC">
        <w:t>Performance of DRS designs</w:t>
      </w:r>
      <w:r w:rsidR="009F675A">
        <w:t xml:space="preserve"> </w:t>
      </w:r>
    </w:p>
    <w:p w:rsidR="007E4D40" w:rsidRPr="00E70914" w:rsidRDefault="00366D7B" w:rsidP="007E4D40">
      <w:pPr>
        <w:pStyle w:val="Header"/>
        <w:tabs>
          <w:tab w:val="left" w:pos="1800"/>
        </w:tabs>
        <w:jc w:val="both"/>
      </w:pPr>
      <w:r>
        <w:t>Agenda Item:</w:t>
      </w:r>
      <w:r w:rsidR="001B0DC3">
        <w:tab/>
      </w:r>
      <w:r w:rsidR="00673958">
        <w:t>7.2.</w:t>
      </w:r>
      <w:r w:rsidR="00E16F4F">
        <w:t>4.2.1</w:t>
      </w:r>
    </w:p>
    <w:p w:rsidR="007E4D40" w:rsidRPr="00E70914" w:rsidRDefault="007E4D40" w:rsidP="007E4D40">
      <w:pPr>
        <w:pStyle w:val="Header"/>
        <w:tabs>
          <w:tab w:val="left" w:pos="1800"/>
        </w:tabs>
        <w:jc w:val="both"/>
      </w:pPr>
      <w:r w:rsidRPr="00E70914">
        <w:t>Document for:</w:t>
      </w:r>
      <w:r w:rsidRPr="00E70914">
        <w:tab/>
        <w:t>Discussion and Decision</w:t>
      </w:r>
    </w:p>
    <w:p w:rsidR="002443A0" w:rsidRPr="00E70914" w:rsidRDefault="002443A0" w:rsidP="002443A0">
      <w:pPr>
        <w:pBdr>
          <w:bottom w:val="single" w:sz="4" w:space="1" w:color="auto"/>
        </w:pBdr>
        <w:tabs>
          <w:tab w:val="left" w:pos="2552"/>
        </w:tabs>
        <w:jc w:val="both"/>
      </w:pPr>
      <w:bookmarkStart w:id="1" w:name="_GoBack"/>
      <w:bookmarkEnd w:id="0"/>
      <w:bookmarkEnd w:id="1"/>
    </w:p>
    <w:p w:rsidR="002443A0" w:rsidRPr="00E70914" w:rsidRDefault="002443A0" w:rsidP="002443A0">
      <w:pPr>
        <w:pStyle w:val="Heading1"/>
        <w:jc w:val="both"/>
      </w:pPr>
      <w:bookmarkStart w:id="2" w:name="_Ref301342314"/>
      <w:r w:rsidRPr="00E70914">
        <w:t>Introduction</w:t>
      </w:r>
      <w:bookmarkEnd w:id="2"/>
    </w:p>
    <w:p w:rsidR="002848FC" w:rsidRDefault="002848FC" w:rsidP="00A44E83">
      <w:pPr>
        <w:pStyle w:val="BodyText"/>
      </w:pPr>
      <w:r>
        <w:t xml:space="preserve">DRS design proposals were discussed in </w:t>
      </w:r>
      <w:r w:rsidR="00EC4237">
        <w:fldChar w:fldCharType="begin"/>
      </w:r>
      <w:r w:rsidR="00EC4237">
        <w:instrText xml:space="preserve"> REF _Ref426021970 \r \h </w:instrText>
      </w:r>
      <w:r w:rsidR="00EC4237">
        <w:fldChar w:fldCharType="separate"/>
      </w:r>
      <w:r w:rsidR="00BB7BAF">
        <w:t>[2]</w:t>
      </w:r>
      <w:r w:rsidR="00EC4237">
        <w:fldChar w:fldCharType="end"/>
      </w:r>
      <w:r>
        <w:t>. In this paper, we</w:t>
      </w:r>
      <w:r w:rsidR="00E16F4F">
        <w:t xml:space="preserve"> present </w:t>
      </w:r>
      <w:r>
        <w:t>simulation results</w:t>
      </w:r>
      <w:r w:rsidR="00E16F4F">
        <w:t xml:space="preserve"> measur</w:t>
      </w:r>
      <w:r w:rsidR="004242F7">
        <w:t xml:space="preserve">ing detection performance of a </w:t>
      </w:r>
      <w:proofErr w:type="spellStart"/>
      <w:r w:rsidR="004242F7">
        <w:t>subframe</w:t>
      </w:r>
      <w:proofErr w:type="spellEnd"/>
      <w:r w:rsidR="004242F7">
        <w:t xml:space="preserve"> that is part of a</w:t>
      </w:r>
      <w:r w:rsidR="00E16F4F">
        <w:t xml:space="preserve"> DRS</w:t>
      </w:r>
      <w:r w:rsidR="004242F7">
        <w:t xml:space="preserve"> occasion</w:t>
      </w:r>
      <w:r>
        <w:t>.</w:t>
      </w:r>
      <w:r w:rsidR="00E16F4F">
        <w:t xml:space="preserve"> </w:t>
      </w:r>
      <w:r>
        <w:t xml:space="preserve">An important aspect of </w:t>
      </w:r>
      <w:r w:rsidR="00E16F4F">
        <w:t>LAA</w:t>
      </w:r>
      <w:r>
        <w:t xml:space="preserve"> DRS performance is </w:t>
      </w:r>
      <w:r w:rsidR="00E16F4F">
        <w:t>the need to detect the presence or absence of DRS and perform measurements based on a single instance of the DRS</w:t>
      </w:r>
      <w:r>
        <w:t>. In contrast, Rel-12 DRS performance is based on the filtered value of several occasions.</w:t>
      </w:r>
    </w:p>
    <w:p w:rsidR="00387838" w:rsidRDefault="00966602" w:rsidP="00CD3827">
      <w:pPr>
        <w:pStyle w:val="Heading1"/>
        <w:jc w:val="both"/>
      </w:pPr>
      <w:bookmarkStart w:id="3" w:name="_Ref410305256"/>
      <w:r>
        <w:t>Simulation Description</w:t>
      </w:r>
    </w:p>
    <w:p w:rsidR="00405C49" w:rsidRDefault="00405C49" w:rsidP="00405C49">
      <w:pPr>
        <w:pStyle w:val="BodyText"/>
        <w:rPr>
          <w:rStyle w:val="TemplateInstruction"/>
          <w:color w:val="000000"/>
        </w:rPr>
      </w:pPr>
      <w:r>
        <w:rPr>
          <w:rStyle w:val="TemplateInstruction"/>
          <w:color w:val="000000"/>
        </w:rPr>
        <w:t xml:space="preserve">In an LAA network operating in the unlicensed band, there is a mix of synchronous and non-synchronous LAA cells as well as Wi-Fi “cells”, see </w:t>
      </w:r>
      <w:r>
        <w:rPr>
          <w:rStyle w:val="TemplateInstruction"/>
          <w:color w:val="000000"/>
        </w:rPr>
        <w:fldChar w:fldCharType="begin"/>
      </w:r>
      <w:r>
        <w:rPr>
          <w:rStyle w:val="TemplateInstruction"/>
          <w:color w:val="000000"/>
        </w:rPr>
        <w:instrText xml:space="preserve"> REF _Ref422926227 \h </w:instrText>
      </w:r>
      <w:r>
        <w:rPr>
          <w:rStyle w:val="TemplateInstruction"/>
          <w:color w:val="000000"/>
        </w:rPr>
      </w:r>
      <w:r>
        <w:rPr>
          <w:rStyle w:val="TemplateInstruction"/>
          <w:color w:val="000000"/>
        </w:rPr>
        <w:fldChar w:fldCharType="separate"/>
      </w:r>
      <w:r w:rsidR="00BB7BAF">
        <w:t xml:space="preserve">Figure </w:t>
      </w:r>
      <w:r w:rsidR="00BB7BAF">
        <w:rPr>
          <w:noProof/>
        </w:rPr>
        <w:t>1</w:t>
      </w:r>
      <w:r>
        <w:rPr>
          <w:rStyle w:val="TemplateInstruction"/>
          <w:color w:val="000000"/>
        </w:rPr>
        <w:fldChar w:fldCharType="end"/>
      </w:r>
      <w:r>
        <w:rPr>
          <w:rStyle w:val="TemplateInstruction"/>
          <w:color w:val="000000"/>
        </w:rPr>
        <w:t xml:space="preserve">. The </w:t>
      </w:r>
      <w:r w:rsidRPr="00034C89">
        <w:rPr>
          <w:rStyle w:val="TemplateInstruction"/>
          <w:color w:val="000000"/>
        </w:rPr>
        <w:t>UE sh</w:t>
      </w:r>
      <w:r w:rsidR="00C27B63">
        <w:rPr>
          <w:rStyle w:val="TemplateInstruction"/>
          <w:color w:val="000000"/>
        </w:rPr>
        <w:t>ould</w:t>
      </w:r>
      <w:r w:rsidRPr="00034C89">
        <w:rPr>
          <w:rStyle w:val="TemplateInstruction"/>
          <w:color w:val="000000"/>
        </w:rPr>
        <w:t xml:space="preserve"> be able to detect the </w:t>
      </w:r>
      <w:r w:rsidR="00C27B63">
        <w:rPr>
          <w:rStyle w:val="TemplateInstruction"/>
          <w:color w:val="000000"/>
        </w:rPr>
        <w:t>s</w:t>
      </w:r>
      <w:r>
        <w:rPr>
          <w:rStyle w:val="TemplateInstruction"/>
          <w:color w:val="000000"/>
        </w:rPr>
        <w:t>erving LAA</w:t>
      </w:r>
      <w:r w:rsidR="00C27B63">
        <w:rPr>
          <w:rStyle w:val="TemplateInstruction"/>
          <w:color w:val="000000"/>
        </w:rPr>
        <w:t xml:space="preserve"> </w:t>
      </w:r>
      <w:proofErr w:type="spellStart"/>
      <w:r w:rsidR="00C27B63">
        <w:rPr>
          <w:rStyle w:val="TemplateInstruction"/>
          <w:color w:val="000000"/>
        </w:rPr>
        <w:t>SCell</w:t>
      </w:r>
      <w:proofErr w:type="spellEnd"/>
      <w:r>
        <w:rPr>
          <w:rStyle w:val="TemplateInstruction"/>
          <w:color w:val="000000"/>
        </w:rPr>
        <w:t xml:space="preserve"> using the DRS </w:t>
      </w:r>
      <w:proofErr w:type="gramStart"/>
      <w:r>
        <w:rPr>
          <w:rStyle w:val="TemplateInstruction"/>
          <w:color w:val="000000"/>
        </w:rPr>
        <w:t>signal</w:t>
      </w:r>
      <w:proofErr w:type="gramEnd"/>
      <w:r>
        <w:rPr>
          <w:rStyle w:val="TemplateInstruction"/>
          <w:color w:val="000000"/>
        </w:rPr>
        <w:t xml:space="preserve"> in the presence of interference. Although the LAA </w:t>
      </w:r>
      <w:proofErr w:type="spellStart"/>
      <w:r>
        <w:rPr>
          <w:rStyle w:val="TemplateInstruction"/>
          <w:color w:val="000000"/>
        </w:rPr>
        <w:t>SCell</w:t>
      </w:r>
      <w:proofErr w:type="spellEnd"/>
      <w:r>
        <w:rPr>
          <w:rStyle w:val="TemplateInstruction"/>
          <w:color w:val="000000"/>
        </w:rPr>
        <w:t xml:space="preserve"> performs LBT, interference will be present from the nodes hidden from the </w:t>
      </w:r>
      <w:proofErr w:type="spellStart"/>
      <w:r>
        <w:rPr>
          <w:rStyle w:val="TemplateInstruction"/>
          <w:color w:val="000000"/>
        </w:rPr>
        <w:t>SCell</w:t>
      </w:r>
      <w:proofErr w:type="spellEnd"/>
      <w:r>
        <w:rPr>
          <w:rStyle w:val="TemplateInstruction"/>
          <w:color w:val="000000"/>
        </w:rPr>
        <w:t>.</w:t>
      </w:r>
      <w:r w:rsidRPr="00034C89">
        <w:rPr>
          <w:rStyle w:val="TemplateInstruction"/>
          <w:color w:val="000000"/>
        </w:rPr>
        <w:t xml:space="preserve"> </w:t>
      </w:r>
      <w:r>
        <w:rPr>
          <w:rStyle w:val="TemplateInstruction"/>
          <w:color w:val="000000"/>
        </w:rPr>
        <w:t xml:space="preserve">Due to interference at the UE and </w:t>
      </w:r>
      <w:r w:rsidR="00196CD4">
        <w:rPr>
          <w:rStyle w:val="TemplateInstruction"/>
          <w:color w:val="000000"/>
        </w:rPr>
        <w:t>due to the potential absence of</w:t>
      </w:r>
      <w:r>
        <w:rPr>
          <w:rStyle w:val="TemplateInstruction"/>
          <w:color w:val="000000"/>
        </w:rPr>
        <w:t xml:space="preserve"> the DRS </w:t>
      </w:r>
      <w:r w:rsidR="001E223B">
        <w:rPr>
          <w:rStyle w:val="TemplateInstruction"/>
          <w:color w:val="000000"/>
        </w:rPr>
        <w:t>(due to LBT failure)</w:t>
      </w:r>
      <w:r>
        <w:rPr>
          <w:rStyle w:val="TemplateInstruction"/>
          <w:color w:val="000000"/>
        </w:rPr>
        <w:t>, there will be a negative effect on UE cell search procedure and</w:t>
      </w:r>
      <w:r w:rsidR="00196CD4">
        <w:rPr>
          <w:rStyle w:val="TemplateInstruction"/>
          <w:color w:val="000000"/>
        </w:rPr>
        <w:t xml:space="preserve"> measurement performance</w:t>
      </w:r>
      <w:r>
        <w:rPr>
          <w:rStyle w:val="TemplateInstruction"/>
          <w:color w:val="000000"/>
        </w:rPr>
        <w:t xml:space="preserve">. </w:t>
      </w:r>
    </w:p>
    <w:p w:rsidR="00405C49" w:rsidRDefault="00405C49" w:rsidP="00405C49">
      <w:pPr>
        <w:pStyle w:val="BodyText"/>
        <w:ind w:left="720"/>
      </w:pPr>
      <w:r>
        <w:object w:dxaOrig="6576" w:dyaOrig="5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221.75pt" o:ole="">
            <v:imagedata r:id="rId7" o:title=""/>
          </v:shape>
          <o:OLEObject Type="Embed" ProgID="Visio.Drawing.11" ShapeID="_x0000_i1025" DrawAspect="Content" ObjectID="_1501084719" r:id="rId8"/>
        </w:object>
      </w:r>
    </w:p>
    <w:p w:rsidR="00405C49" w:rsidRDefault="00405C49" w:rsidP="00405C49">
      <w:pPr>
        <w:pStyle w:val="Caption"/>
        <w:ind w:left="1440"/>
        <w:rPr>
          <w:rStyle w:val="TemplateInstruction"/>
          <w:color w:val="000000"/>
        </w:rPr>
      </w:pPr>
      <w:bookmarkStart w:id="4" w:name="_Ref422926227"/>
      <w:r>
        <w:t xml:space="preserve">Figure </w:t>
      </w:r>
      <w:r w:rsidR="00ED3A05">
        <w:fldChar w:fldCharType="begin"/>
      </w:r>
      <w:r w:rsidR="00ED3A05">
        <w:instrText xml:space="preserve"> SEQ Figure \* ARABIC </w:instrText>
      </w:r>
      <w:r w:rsidR="00ED3A05">
        <w:fldChar w:fldCharType="separate"/>
      </w:r>
      <w:r w:rsidR="00BB7BAF">
        <w:rPr>
          <w:noProof/>
        </w:rPr>
        <w:t>1</w:t>
      </w:r>
      <w:r w:rsidR="00ED3A05">
        <w:rPr>
          <w:noProof/>
        </w:rPr>
        <w:fldChar w:fldCharType="end"/>
      </w:r>
      <w:bookmarkEnd w:id="4"/>
      <w:r>
        <w:t>: LAA UE Interference</w:t>
      </w:r>
    </w:p>
    <w:p w:rsidR="00405C49" w:rsidRPr="00FA59E7" w:rsidRDefault="00405C49" w:rsidP="00405C49">
      <w:pPr>
        <w:pStyle w:val="BodyText"/>
        <w:rPr>
          <w:rStyle w:val="TemplateInstruction"/>
        </w:rPr>
      </w:pPr>
    </w:p>
    <w:p w:rsidR="00405C49" w:rsidRDefault="00405C49" w:rsidP="00405C49">
      <w:pPr>
        <w:pStyle w:val="BodyText"/>
        <w:rPr>
          <w:rStyle w:val="TemplateInstruction"/>
          <w:color w:val="000000"/>
        </w:rPr>
      </w:pPr>
      <w:r>
        <w:rPr>
          <w:rStyle w:val="TemplateInstruction"/>
          <w:color w:val="000000"/>
        </w:rPr>
        <w:t xml:space="preserve">The difficulties to detect the LAA </w:t>
      </w:r>
      <w:proofErr w:type="spellStart"/>
      <w:r>
        <w:rPr>
          <w:rStyle w:val="TemplateInstruction"/>
          <w:color w:val="000000"/>
        </w:rPr>
        <w:t>SCell</w:t>
      </w:r>
      <w:proofErr w:type="spellEnd"/>
      <w:r>
        <w:rPr>
          <w:rStyle w:val="TemplateInstruction"/>
          <w:color w:val="000000"/>
        </w:rPr>
        <w:t xml:space="preserve"> come from the fact that the DRS signal is colliding with the DRS from the </w:t>
      </w:r>
      <w:proofErr w:type="gramStart"/>
      <w:r>
        <w:rPr>
          <w:rStyle w:val="TemplateInstruction"/>
          <w:color w:val="000000"/>
        </w:rPr>
        <w:t xml:space="preserve">LAA </w:t>
      </w:r>
      <w:r w:rsidR="00196CD4">
        <w:rPr>
          <w:rStyle w:val="TemplateInstruction"/>
          <w:color w:val="000000"/>
        </w:rPr>
        <w:t xml:space="preserve"> neighbor</w:t>
      </w:r>
      <w:proofErr w:type="gramEnd"/>
      <w:r w:rsidR="00196CD4">
        <w:rPr>
          <w:rStyle w:val="TemplateInstruction"/>
          <w:color w:val="000000"/>
        </w:rPr>
        <w:t xml:space="preserve"> c</w:t>
      </w:r>
      <w:r>
        <w:rPr>
          <w:rStyle w:val="TemplateInstruction"/>
          <w:color w:val="000000"/>
        </w:rPr>
        <w:t xml:space="preserve">ells, assuming the cells to be time synchronized as well as other randomized interference from non-time aligned LAA </w:t>
      </w:r>
      <w:r w:rsidR="00196CD4">
        <w:rPr>
          <w:rStyle w:val="TemplateInstruction"/>
          <w:color w:val="000000"/>
        </w:rPr>
        <w:t>neighbor c</w:t>
      </w:r>
      <w:r>
        <w:rPr>
          <w:rStyle w:val="TemplateInstruction"/>
          <w:color w:val="000000"/>
        </w:rPr>
        <w:t xml:space="preserve">ells, other UEs and various </w:t>
      </w:r>
      <w:proofErr w:type="spellStart"/>
      <w:r>
        <w:rPr>
          <w:rStyle w:val="TemplateInstruction"/>
          <w:color w:val="000000"/>
        </w:rPr>
        <w:t>WiFi</w:t>
      </w:r>
      <w:proofErr w:type="spellEnd"/>
      <w:r>
        <w:rPr>
          <w:rStyle w:val="TemplateInstruction"/>
          <w:color w:val="000000"/>
        </w:rPr>
        <w:t xml:space="preserve"> nodes. </w:t>
      </w:r>
      <w:r w:rsidR="00196CD4">
        <w:rPr>
          <w:rStyle w:val="TemplateInstruction"/>
          <w:color w:val="000000"/>
        </w:rPr>
        <w:t>Some or a</w:t>
      </w:r>
      <w:r>
        <w:rPr>
          <w:rStyle w:val="TemplateInstruction"/>
          <w:color w:val="000000"/>
        </w:rPr>
        <w:t xml:space="preserve">ll interference sources are hidden from the LAA </w:t>
      </w:r>
      <w:proofErr w:type="spellStart"/>
      <w:r>
        <w:rPr>
          <w:rStyle w:val="TemplateInstruction"/>
          <w:color w:val="000000"/>
        </w:rPr>
        <w:t>SCell</w:t>
      </w:r>
      <w:proofErr w:type="spellEnd"/>
      <w:r>
        <w:rPr>
          <w:rStyle w:val="TemplateInstruction"/>
          <w:color w:val="000000"/>
        </w:rPr>
        <w:t xml:space="preserve"> and hence LBT </w:t>
      </w:r>
      <w:r w:rsidR="00196CD4">
        <w:rPr>
          <w:rStyle w:val="TemplateInstruction"/>
          <w:color w:val="000000"/>
        </w:rPr>
        <w:t>may not be</w:t>
      </w:r>
      <w:r>
        <w:rPr>
          <w:rStyle w:val="TemplateInstruction"/>
          <w:color w:val="000000"/>
        </w:rPr>
        <w:t xml:space="preserve"> effective.</w:t>
      </w:r>
    </w:p>
    <w:p w:rsidR="00405C49" w:rsidRDefault="00405C49" w:rsidP="00405C49">
      <w:pPr>
        <w:pStyle w:val="BodyText"/>
        <w:rPr>
          <w:rStyle w:val="TemplateInstruction"/>
          <w:color w:val="000000"/>
        </w:rPr>
      </w:pPr>
    </w:p>
    <w:p w:rsidR="00405C49" w:rsidRDefault="00B164E2" w:rsidP="00405C49">
      <w:pPr>
        <w:pStyle w:val="BodyText"/>
        <w:rPr>
          <w:rStyle w:val="TemplateInstruction"/>
          <w:color w:val="000000"/>
        </w:rPr>
      </w:pPr>
      <w:r>
        <w:rPr>
          <w:rStyle w:val="TemplateInstruction"/>
          <w:color w:val="000000"/>
        </w:rPr>
        <w:lastRenderedPageBreak/>
        <w:t xml:space="preserve">In LAA, for performing measurements, the UE must first detect the presence or absence of the DRS. This detection performance is crucial to ensure that measurements are based on valid CRS signals. </w:t>
      </w:r>
      <w:r w:rsidR="00405C49">
        <w:rPr>
          <w:rStyle w:val="TemplateInstruction"/>
          <w:color w:val="000000"/>
        </w:rPr>
        <w:t xml:space="preserve">The test case </w:t>
      </w:r>
      <w:r>
        <w:rPr>
          <w:rStyle w:val="TemplateInstruction"/>
          <w:color w:val="000000"/>
        </w:rPr>
        <w:t xml:space="preserve">for evaluations in this contribution </w:t>
      </w:r>
      <w:r w:rsidR="00405C49">
        <w:rPr>
          <w:rStyle w:val="TemplateInstruction"/>
          <w:color w:val="000000"/>
        </w:rPr>
        <w:t xml:space="preserve">is to perform cell detection on a periodic (subject to LBT in the LAA case) basis on the CRS signals present in a discovery signal. The cell </w:t>
      </w:r>
      <w:r w:rsidR="001E223B">
        <w:rPr>
          <w:rStyle w:val="TemplateInstruction"/>
          <w:color w:val="000000"/>
        </w:rPr>
        <w:t xml:space="preserve">has </w:t>
      </w:r>
      <w:r w:rsidR="00405C49">
        <w:rPr>
          <w:rStyle w:val="TemplateInstruction"/>
          <w:color w:val="000000"/>
        </w:rPr>
        <w:t xml:space="preserve">already been found and the timing </w:t>
      </w:r>
      <w:r w:rsidR="001E223B">
        <w:rPr>
          <w:rStyle w:val="TemplateInstruction"/>
          <w:color w:val="000000"/>
        </w:rPr>
        <w:t xml:space="preserve">is </w:t>
      </w:r>
      <w:r w:rsidR="00405C49">
        <w:rPr>
          <w:rStyle w:val="TemplateInstruction"/>
          <w:color w:val="000000"/>
        </w:rPr>
        <w:t>known. In the case of LAA</w:t>
      </w:r>
      <w:r w:rsidR="001E223B">
        <w:rPr>
          <w:rStyle w:val="TemplateInstruction"/>
          <w:color w:val="000000"/>
        </w:rPr>
        <w:t>,</w:t>
      </w:r>
      <w:r w:rsidR="00405C49">
        <w:rPr>
          <w:rStyle w:val="TemplateInstruction"/>
          <w:color w:val="000000"/>
        </w:rPr>
        <w:t xml:space="preserve"> </w:t>
      </w:r>
      <w:proofErr w:type="spellStart"/>
      <w:r w:rsidR="00405C49">
        <w:rPr>
          <w:rStyle w:val="TemplateInstruction"/>
          <w:color w:val="000000"/>
        </w:rPr>
        <w:t>SCell</w:t>
      </w:r>
      <w:proofErr w:type="spellEnd"/>
      <w:r w:rsidR="00405C49">
        <w:rPr>
          <w:rStyle w:val="TemplateInstruction"/>
          <w:color w:val="000000"/>
        </w:rPr>
        <w:t xml:space="preserve"> timing is further aligned to a </w:t>
      </w:r>
      <w:proofErr w:type="spellStart"/>
      <w:r w:rsidR="00405C49">
        <w:rPr>
          <w:rStyle w:val="TemplateInstruction"/>
          <w:color w:val="000000"/>
        </w:rPr>
        <w:t>PCell</w:t>
      </w:r>
      <w:proofErr w:type="spellEnd"/>
      <w:r w:rsidR="00405C49">
        <w:rPr>
          <w:rStyle w:val="TemplateInstruction"/>
          <w:color w:val="000000"/>
        </w:rPr>
        <w:t xml:space="preserve"> operating in the licensed band. In the case of Rel-12 cell detection performance which is the reference, accumulation and filtering over several CRS (in the DRS) occasions is possible while the requirement in LAA Rel-13 is for a one-shot cell detection on one </w:t>
      </w:r>
      <w:r w:rsidR="00196CD4">
        <w:rPr>
          <w:rStyle w:val="TemplateInstruction"/>
          <w:color w:val="000000"/>
        </w:rPr>
        <w:t>D</w:t>
      </w:r>
      <w:r w:rsidR="00405C49">
        <w:rPr>
          <w:rStyle w:val="TemplateInstruction"/>
          <w:color w:val="000000"/>
        </w:rPr>
        <w:t xml:space="preserve">RS occasion. It is important to detect the cell first prior to adding the measurement results into the L1 and L3 filters in the UE. </w:t>
      </w:r>
      <w:r w:rsidR="00196CD4">
        <w:rPr>
          <w:rFonts w:cs="Arial"/>
        </w:rPr>
        <w:t>I</w:t>
      </w:r>
      <w:r w:rsidR="00405C49" w:rsidRPr="006E0E2D">
        <w:rPr>
          <w:rFonts w:cs="Arial"/>
        </w:rPr>
        <w:t>nterference from other cells and noise sources is assumed to be constant over subcarriers and time and shall be modelled as AWGN of appropriate power</w:t>
      </w:r>
      <w:r w:rsidR="00405C49">
        <w:rPr>
          <w:rFonts w:cs="Arial"/>
        </w:rPr>
        <w:t>.</w:t>
      </w:r>
      <w:r w:rsidR="00405C49">
        <w:rPr>
          <w:rStyle w:val="TemplateInstruction"/>
          <w:color w:val="000000"/>
        </w:rPr>
        <w:t xml:space="preserve"> Since LAA is </w:t>
      </w:r>
      <w:r w:rsidR="00E53779">
        <w:rPr>
          <w:rStyle w:val="TemplateInstruction"/>
          <w:color w:val="000000"/>
        </w:rPr>
        <w:t>more likely to not be used in very high speed environments,</w:t>
      </w:r>
      <w:r w:rsidR="00405C49">
        <w:rPr>
          <w:rStyle w:val="TemplateInstruction"/>
          <w:color w:val="000000"/>
        </w:rPr>
        <w:t xml:space="preserve"> </w:t>
      </w:r>
      <w:r w:rsidR="00E53779">
        <w:rPr>
          <w:rStyle w:val="TemplateInstruction"/>
          <w:color w:val="000000"/>
        </w:rPr>
        <w:t>the</w:t>
      </w:r>
      <w:r w:rsidR="004242F7">
        <w:rPr>
          <w:rStyle w:val="TemplateInstruction"/>
          <w:color w:val="000000"/>
        </w:rPr>
        <w:t xml:space="preserve"> </w:t>
      </w:r>
      <w:r w:rsidR="00405C49">
        <w:rPr>
          <w:rStyle w:val="TemplateInstruction"/>
          <w:color w:val="000000"/>
        </w:rPr>
        <w:t xml:space="preserve">mobility can </w:t>
      </w:r>
      <w:r w:rsidR="004242F7">
        <w:rPr>
          <w:rStyle w:val="TemplateInstruction"/>
          <w:color w:val="000000"/>
        </w:rPr>
        <w:t xml:space="preserve">probably </w:t>
      </w:r>
      <w:r w:rsidR="00405C49">
        <w:rPr>
          <w:rStyle w:val="TemplateInstruction"/>
          <w:color w:val="000000"/>
        </w:rPr>
        <w:t xml:space="preserve">be restricted to EPA </w:t>
      </w:r>
      <w:r w:rsidR="00954275">
        <w:rPr>
          <w:rStyle w:val="TemplateInstruction"/>
          <w:color w:val="000000"/>
        </w:rPr>
        <w:t>and EVA</w:t>
      </w:r>
      <w:r w:rsidR="00E53779">
        <w:rPr>
          <w:rStyle w:val="TemplateInstruction"/>
          <w:color w:val="000000"/>
        </w:rPr>
        <w:t xml:space="preserve"> channel models with Doppler frequencies of 5 and 70 Hz</w:t>
      </w:r>
      <w:r w:rsidR="004242F7">
        <w:rPr>
          <w:rStyle w:val="TemplateInstruction"/>
          <w:color w:val="000000"/>
        </w:rPr>
        <w:t xml:space="preserve">. However, for completeness, these models as well as an ETU channel model with 70 Hz Doppler frequency </w:t>
      </w:r>
      <w:r w:rsidR="00E53779">
        <w:rPr>
          <w:rStyle w:val="TemplateInstruction"/>
          <w:color w:val="000000"/>
        </w:rPr>
        <w:t xml:space="preserve">are used </w:t>
      </w:r>
      <w:r w:rsidR="00405C49">
        <w:rPr>
          <w:rStyle w:val="TemplateInstruction"/>
          <w:color w:val="000000"/>
        </w:rPr>
        <w:t xml:space="preserve">for </w:t>
      </w:r>
      <w:r w:rsidR="00E53779">
        <w:rPr>
          <w:rStyle w:val="TemplateInstruction"/>
          <w:color w:val="000000"/>
        </w:rPr>
        <w:t xml:space="preserve">the </w:t>
      </w:r>
      <w:r w:rsidR="00405C49">
        <w:rPr>
          <w:rStyle w:val="TemplateInstruction"/>
          <w:color w:val="000000"/>
        </w:rPr>
        <w:t>simulations.</w:t>
      </w:r>
    </w:p>
    <w:p w:rsidR="00405C49" w:rsidRPr="004231EB" w:rsidRDefault="0033370D" w:rsidP="00231F07">
      <w:pPr>
        <w:spacing w:after="200" w:line="276" w:lineRule="auto"/>
        <w:rPr>
          <w:rStyle w:val="TemplateInstruction"/>
          <w:color w:val="000000"/>
          <w:u w:val="single"/>
        </w:rPr>
      </w:pPr>
      <w:r>
        <w:rPr>
          <w:rStyle w:val="TemplateInstruction"/>
          <w:color w:val="000000"/>
          <w:u w:val="single"/>
        </w:rPr>
        <w:t>Evaluated DRS Configurations</w:t>
      </w:r>
    </w:p>
    <w:p w:rsidR="00405C49" w:rsidRDefault="004E4F7F" w:rsidP="00405C49">
      <w:pPr>
        <w:pStyle w:val="BodyText"/>
        <w:rPr>
          <w:rStyle w:val="TemplateInstruction"/>
          <w:color w:val="000000"/>
        </w:rPr>
      </w:pPr>
      <w:r>
        <w:rPr>
          <w:rStyle w:val="TemplateInstruction"/>
          <w:color w:val="000000"/>
        </w:rPr>
        <w:t>The LAA cell detection is done as a one-shot measurement</w:t>
      </w:r>
      <w:r w:rsidR="00CC0AF3">
        <w:rPr>
          <w:rStyle w:val="TemplateInstruction"/>
          <w:color w:val="000000"/>
        </w:rPr>
        <w:t xml:space="preserve">, and simulations are performed using measurement bandwidths of 5, 10, and 20 </w:t>
      </w:r>
      <w:proofErr w:type="spellStart"/>
      <w:r w:rsidR="00CC0AF3">
        <w:rPr>
          <w:rStyle w:val="TemplateInstruction"/>
          <w:color w:val="000000"/>
        </w:rPr>
        <w:t>MHz.</w:t>
      </w:r>
      <w:proofErr w:type="spellEnd"/>
      <w:r w:rsidR="003F3166">
        <w:rPr>
          <w:rStyle w:val="TemplateInstruction"/>
          <w:color w:val="000000"/>
        </w:rPr>
        <w:t xml:space="preserve"> </w:t>
      </w:r>
      <w:r w:rsidR="00C06A67">
        <w:rPr>
          <w:rStyle w:val="TemplateInstruction"/>
          <w:color w:val="000000"/>
        </w:rPr>
        <w:t xml:space="preserve">For reference, </w:t>
      </w:r>
      <w:r w:rsidR="00C06A67">
        <w:rPr>
          <w:rStyle w:val="TemplateInstruction"/>
          <w:color w:val="000000"/>
        </w:rPr>
        <w:t xml:space="preserve">Rel-12 cell detection is done over two </w:t>
      </w:r>
      <w:proofErr w:type="spellStart"/>
      <w:r w:rsidR="00C06A67">
        <w:rPr>
          <w:rStyle w:val="TemplateInstruction"/>
          <w:color w:val="000000"/>
        </w:rPr>
        <w:t>subframes</w:t>
      </w:r>
      <w:proofErr w:type="spellEnd"/>
      <w:r w:rsidR="00C06A67">
        <w:rPr>
          <w:rStyle w:val="TemplateInstruction"/>
          <w:color w:val="000000"/>
        </w:rPr>
        <w:t xml:space="preserve"> and five occasions (40 </w:t>
      </w:r>
      <w:proofErr w:type="spellStart"/>
      <w:r w:rsidR="00C06A67">
        <w:rPr>
          <w:rStyle w:val="TemplateInstruction"/>
          <w:color w:val="000000"/>
        </w:rPr>
        <w:t>ms</w:t>
      </w:r>
      <w:proofErr w:type="spellEnd"/>
      <w:r w:rsidR="00C06A67">
        <w:rPr>
          <w:rStyle w:val="TemplateInstruction"/>
          <w:color w:val="000000"/>
        </w:rPr>
        <w:t xml:space="preserve"> apart) is shown. Measurement bandwidth for Rel-12 is 1.4 MHz (6 RBs). </w:t>
      </w:r>
      <w:r w:rsidR="003F3166">
        <w:rPr>
          <w:rStyle w:val="TemplateInstruction"/>
          <w:color w:val="000000"/>
        </w:rPr>
        <w:t>The measurements are using CRS symbols on port 0 only, assuming CRS on symbols 0, 4, 7, and 11 for normal LAA DRS and assuming CRS on symbols 4, 7, and 11 for short LAA DRS.</w:t>
      </w:r>
    </w:p>
    <w:p w:rsidR="00405C49" w:rsidRDefault="00405C49" w:rsidP="00405C49">
      <w:pPr>
        <w:pStyle w:val="Caption"/>
        <w:rPr>
          <w:rStyle w:val="TemplateInstruction"/>
          <w:color w:val="000000"/>
        </w:rPr>
      </w:pPr>
      <w:r>
        <w:t xml:space="preserve">Table </w:t>
      </w:r>
      <w:r w:rsidR="00ED3A05">
        <w:fldChar w:fldCharType="begin"/>
      </w:r>
      <w:r w:rsidR="00ED3A05">
        <w:instrText xml:space="preserve"> SEQ Table \* ARABIC </w:instrText>
      </w:r>
      <w:r w:rsidR="00ED3A05">
        <w:fldChar w:fldCharType="separate"/>
      </w:r>
      <w:r w:rsidR="00BB7BAF">
        <w:rPr>
          <w:noProof/>
        </w:rPr>
        <w:t>1</w:t>
      </w:r>
      <w:r w:rsidR="00ED3A05">
        <w:rPr>
          <w:noProof/>
        </w:rPr>
        <w:fldChar w:fldCharType="end"/>
      </w:r>
      <w:r>
        <w:t xml:space="preserve">: </w:t>
      </w:r>
      <w:r w:rsidR="0033370D">
        <w:t xml:space="preserve">Evaluated </w:t>
      </w:r>
      <w:r>
        <w:t xml:space="preserve">DRS </w:t>
      </w:r>
      <w:r w:rsidR="0033370D">
        <w:t>Configurations</w:t>
      </w:r>
    </w:p>
    <w:tbl>
      <w:tblPr>
        <w:tblW w:w="1026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216"/>
        <w:gridCol w:w="1512"/>
        <w:gridCol w:w="1469"/>
        <w:gridCol w:w="901"/>
        <w:gridCol w:w="1035"/>
        <w:gridCol w:w="1035"/>
        <w:gridCol w:w="1023"/>
        <w:gridCol w:w="2069"/>
      </w:tblGrid>
      <w:tr w:rsidR="00405C49" w:rsidRPr="00654F35" w:rsidTr="00CF6873">
        <w:trPr>
          <w:trHeight w:val="637"/>
        </w:trPr>
        <w:tc>
          <w:tcPr>
            <w:tcW w:w="1216"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Signal</w:t>
            </w:r>
          </w:p>
        </w:tc>
        <w:tc>
          <w:tcPr>
            <w:tcW w:w="1512"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Measurement Bandwidth</w:t>
            </w:r>
          </w:p>
          <w:p w:rsidR="00405C49" w:rsidRPr="00654F35" w:rsidRDefault="00405C49" w:rsidP="00405C49">
            <w:pPr>
              <w:pStyle w:val="BodyText"/>
              <w:jc w:val="center"/>
              <w:rPr>
                <w:rStyle w:val="TemplateInstruction"/>
                <w:b/>
                <w:bCs/>
                <w:color w:val="000000"/>
              </w:rPr>
            </w:pPr>
            <w:r w:rsidRPr="00654F35">
              <w:rPr>
                <w:rStyle w:val="TemplateInstruction"/>
                <w:b/>
                <w:bCs/>
                <w:color w:val="000000"/>
              </w:rPr>
              <w:t>(MHz)</w:t>
            </w:r>
          </w:p>
        </w:tc>
        <w:tc>
          <w:tcPr>
            <w:tcW w:w="1469"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Periodicity</w:t>
            </w:r>
          </w:p>
          <w:p w:rsidR="00405C49" w:rsidRPr="00654F35" w:rsidRDefault="00405C49" w:rsidP="00405C49">
            <w:pPr>
              <w:pStyle w:val="BodyText"/>
              <w:jc w:val="center"/>
              <w:rPr>
                <w:rStyle w:val="TemplateInstruction"/>
                <w:b/>
                <w:bCs/>
                <w:color w:val="000000"/>
              </w:rPr>
            </w:pPr>
            <w:r w:rsidRPr="00654F35">
              <w:rPr>
                <w:rStyle w:val="TemplateInstruction"/>
                <w:b/>
                <w:bCs/>
                <w:color w:val="000000"/>
              </w:rPr>
              <w:t>(</w:t>
            </w:r>
            <w:proofErr w:type="spellStart"/>
            <w:r w:rsidRPr="00654F35">
              <w:rPr>
                <w:rStyle w:val="TemplateInstruction"/>
                <w:b/>
                <w:bCs/>
                <w:color w:val="000000"/>
              </w:rPr>
              <w:t>ms</w:t>
            </w:r>
            <w:proofErr w:type="spellEnd"/>
            <w:r w:rsidRPr="00654F35">
              <w:rPr>
                <w:rStyle w:val="TemplateInstruction"/>
                <w:b/>
                <w:bCs/>
                <w:color w:val="000000"/>
              </w:rPr>
              <w:t>)</w:t>
            </w:r>
          </w:p>
        </w:tc>
        <w:tc>
          <w:tcPr>
            <w:tcW w:w="901"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Pr>
                <w:rStyle w:val="TemplateInstruction"/>
                <w:b/>
                <w:bCs/>
                <w:color w:val="000000"/>
              </w:rPr>
              <w:t xml:space="preserve">Initial </w:t>
            </w:r>
            <w:r w:rsidRPr="00654F35">
              <w:rPr>
                <w:rStyle w:val="TemplateInstruction"/>
                <w:b/>
                <w:bCs/>
                <w:color w:val="000000"/>
              </w:rPr>
              <w:t>Timing</w:t>
            </w:r>
          </w:p>
        </w:tc>
        <w:tc>
          <w:tcPr>
            <w:tcW w:w="1035"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Signal Length</w:t>
            </w:r>
            <w:r w:rsidR="00C06A67">
              <w:rPr>
                <w:rStyle w:val="TemplateInstruction"/>
                <w:b/>
                <w:bCs/>
                <w:color w:val="000000"/>
              </w:rPr>
              <w:t xml:space="preserve"> used per DRS occasion</w:t>
            </w:r>
          </w:p>
          <w:p w:rsidR="00405C49" w:rsidRPr="00654F35" w:rsidRDefault="00405C49" w:rsidP="00405C49">
            <w:pPr>
              <w:pStyle w:val="BodyText"/>
              <w:jc w:val="center"/>
              <w:rPr>
                <w:rStyle w:val="TemplateInstruction"/>
                <w:b/>
                <w:bCs/>
                <w:color w:val="000000"/>
              </w:rPr>
            </w:pPr>
            <w:r w:rsidRPr="00654F35">
              <w:rPr>
                <w:rStyle w:val="TemplateInstruction"/>
                <w:b/>
                <w:bCs/>
                <w:color w:val="000000"/>
              </w:rPr>
              <w:t>(OFDM)</w:t>
            </w:r>
          </w:p>
        </w:tc>
        <w:tc>
          <w:tcPr>
            <w:tcW w:w="1035"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Filtering</w:t>
            </w:r>
          </w:p>
        </w:tc>
        <w:tc>
          <w:tcPr>
            <w:tcW w:w="1023"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CRS/RB</w:t>
            </w:r>
          </w:p>
        </w:tc>
        <w:tc>
          <w:tcPr>
            <w:tcW w:w="2069" w:type="dxa"/>
            <w:tcBorders>
              <w:top w:val="single" w:sz="8" w:space="0" w:color="FFFFFF"/>
              <w:left w:val="single" w:sz="8" w:space="0" w:color="FFFFFF"/>
              <w:bottom w:val="single" w:sz="24" w:space="0" w:color="FFFFFF"/>
              <w:right w:val="single" w:sz="8" w:space="0" w:color="FFFFFF"/>
            </w:tcBorders>
            <w:shd w:val="clear" w:color="auto" w:fill="9BBB59"/>
          </w:tcPr>
          <w:p w:rsidR="00405C49" w:rsidRPr="00654F35" w:rsidRDefault="00405C49" w:rsidP="00405C49">
            <w:pPr>
              <w:pStyle w:val="BodyText"/>
              <w:jc w:val="center"/>
              <w:rPr>
                <w:rStyle w:val="TemplateInstruction"/>
                <w:b/>
                <w:bCs/>
                <w:color w:val="000000"/>
              </w:rPr>
            </w:pPr>
            <w:r w:rsidRPr="00654F35">
              <w:rPr>
                <w:rStyle w:val="TemplateInstruction"/>
                <w:b/>
                <w:bCs/>
                <w:color w:val="000000"/>
              </w:rPr>
              <w:t>Channel Occupancy</w:t>
            </w:r>
            <w:r>
              <w:rPr>
                <w:rStyle w:val="TemplateInstruction"/>
                <w:b/>
                <w:bCs/>
                <w:color w:val="000000"/>
              </w:rPr>
              <w:t xml:space="preserve"> @ 40ms</w:t>
            </w:r>
            <w:r w:rsidR="00C06A67">
              <w:rPr>
                <w:rStyle w:val="TemplateInstruction"/>
                <w:b/>
                <w:bCs/>
                <w:color w:val="000000"/>
              </w:rPr>
              <w:t xml:space="preserve"> periodicity</w:t>
            </w:r>
          </w:p>
          <w:p w:rsidR="00405C49" w:rsidRPr="00654F35" w:rsidRDefault="00405C49" w:rsidP="00405C49">
            <w:pPr>
              <w:pStyle w:val="BodyText"/>
              <w:jc w:val="center"/>
              <w:rPr>
                <w:rStyle w:val="TemplateInstruction"/>
                <w:b/>
                <w:bCs/>
                <w:color w:val="000000"/>
              </w:rPr>
            </w:pPr>
            <w:r w:rsidRPr="00654F35">
              <w:rPr>
                <w:rStyle w:val="TemplateInstruction"/>
                <w:b/>
                <w:bCs/>
                <w:color w:val="000000"/>
              </w:rPr>
              <w:t>(%)</w:t>
            </w:r>
          </w:p>
        </w:tc>
      </w:tr>
      <w:tr w:rsidR="00405C49" w:rsidRPr="00654F35" w:rsidTr="00CF6873">
        <w:trPr>
          <w:trHeight w:val="627"/>
        </w:trPr>
        <w:tc>
          <w:tcPr>
            <w:tcW w:w="1216" w:type="dxa"/>
            <w:tcBorders>
              <w:top w:val="single" w:sz="8" w:space="0" w:color="FFFFFF"/>
              <w:left w:val="single" w:sz="8" w:space="0" w:color="FFFFFF"/>
              <w:right w:val="single" w:sz="24" w:space="0" w:color="FFFFFF"/>
            </w:tcBorders>
            <w:shd w:val="clear" w:color="auto" w:fill="9BBB59"/>
          </w:tcPr>
          <w:p w:rsidR="00405C49" w:rsidRPr="00654F35" w:rsidRDefault="00405C49" w:rsidP="00405C49">
            <w:pPr>
              <w:pStyle w:val="BodyText"/>
              <w:rPr>
                <w:rStyle w:val="TemplateInstruction"/>
                <w:b/>
                <w:bCs/>
                <w:color w:val="000000"/>
              </w:rPr>
            </w:pPr>
            <w:r w:rsidRPr="00654F35">
              <w:rPr>
                <w:rStyle w:val="TemplateInstruction"/>
                <w:b/>
                <w:bCs/>
                <w:color w:val="000000"/>
              </w:rPr>
              <w:t>Release 12</w:t>
            </w:r>
          </w:p>
        </w:tc>
        <w:tc>
          <w:tcPr>
            <w:tcW w:w="1512"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 xml:space="preserve">1.4 </w:t>
            </w:r>
          </w:p>
        </w:tc>
        <w:tc>
          <w:tcPr>
            <w:tcW w:w="1469"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jc w:val="center"/>
              <w:rPr>
                <w:rStyle w:val="TemplateInstruction"/>
                <w:color w:val="000000"/>
              </w:rPr>
            </w:pPr>
            <w:r w:rsidRPr="00654F35">
              <w:rPr>
                <w:rStyle w:val="TemplateInstruction"/>
                <w:color w:val="000000"/>
              </w:rPr>
              <w:t>40</w:t>
            </w:r>
          </w:p>
        </w:tc>
        <w:tc>
          <w:tcPr>
            <w:tcW w:w="901"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Coarse</w:t>
            </w:r>
          </w:p>
        </w:tc>
        <w:tc>
          <w:tcPr>
            <w:tcW w:w="1035"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3270F2" w:rsidP="00405C49">
            <w:pPr>
              <w:pStyle w:val="BodyText"/>
              <w:rPr>
                <w:rStyle w:val="TemplateInstruction"/>
                <w:color w:val="000000"/>
              </w:rPr>
            </w:pPr>
            <w:r>
              <w:rPr>
                <w:rStyle w:val="TemplateInstruction"/>
                <w:color w:val="000000"/>
              </w:rPr>
              <w:t>28</w:t>
            </w:r>
          </w:p>
        </w:tc>
        <w:tc>
          <w:tcPr>
            <w:tcW w:w="1035"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Yes</w:t>
            </w:r>
          </w:p>
        </w:tc>
        <w:tc>
          <w:tcPr>
            <w:tcW w:w="1023"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16</w:t>
            </w:r>
          </w:p>
        </w:tc>
        <w:tc>
          <w:tcPr>
            <w:tcW w:w="2069"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271A31" w:rsidP="00405C49">
            <w:pPr>
              <w:pStyle w:val="BodyText"/>
              <w:rPr>
                <w:rStyle w:val="TemplateInstruction"/>
                <w:color w:val="000000"/>
              </w:rPr>
            </w:pPr>
            <w:r>
              <w:rPr>
                <w:rStyle w:val="TemplateInstruction"/>
                <w:color w:val="000000"/>
              </w:rPr>
              <w:t>5.0</w:t>
            </w:r>
          </w:p>
        </w:tc>
      </w:tr>
      <w:tr w:rsidR="00405C49" w:rsidRPr="00654F35" w:rsidTr="00CF6873">
        <w:trPr>
          <w:trHeight w:val="627"/>
        </w:trPr>
        <w:tc>
          <w:tcPr>
            <w:tcW w:w="1216" w:type="dxa"/>
            <w:tcBorders>
              <w:left w:val="single" w:sz="8" w:space="0" w:color="FFFFFF"/>
              <w:right w:val="single" w:sz="24" w:space="0" w:color="FFFFFF"/>
            </w:tcBorders>
            <w:shd w:val="clear" w:color="auto" w:fill="9BBB59"/>
          </w:tcPr>
          <w:p w:rsidR="00405C49" w:rsidRPr="00654F35" w:rsidRDefault="00405C49" w:rsidP="00271A31">
            <w:pPr>
              <w:pStyle w:val="BodyText"/>
              <w:rPr>
                <w:rStyle w:val="TemplateInstruction"/>
                <w:b/>
                <w:bCs/>
                <w:color w:val="000000"/>
              </w:rPr>
            </w:pPr>
            <w:r w:rsidRPr="00654F35">
              <w:rPr>
                <w:rStyle w:val="TemplateInstruction"/>
                <w:b/>
                <w:bCs/>
                <w:color w:val="000000"/>
              </w:rPr>
              <w:t xml:space="preserve">LAA </w:t>
            </w:r>
            <w:r w:rsidR="00271A31">
              <w:rPr>
                <w:rStyle w:val="TemplateInstruction"/>
                <w:b/>
                <w:bCs/>
                <w:color w:val="000000"/>
              </w:rPr>
              <w:t xml:space="preserve">Normal </w:t>
            </w:r>
            <w:r w:rsidR="00954275">
              <w:rPr>
                <w:rStyle w:val="TemplateInstruction"/>
                <w:b/>
                <w:bCs/>
                <w:color w:val="000000"/>
              </w:rPr>
              <w:t>DRS</w:t>
            </w:r>
          </w:p>
        </w:tc>
        <w:tc>
          <w:tcPr>
            <w:tcW w:w="1512" w:type="dxa"/>
            <w:shd w:val="clear" w:color="auto" w:fill="E6EED5"/>
          </w:tcPr>
          <w:p w:rsidR="00405C49" w:rsidRPr="00654F35" w:rsidRDefault="00405C49" w:rsidP="00405C49">
            <w:pPr>
              <w:pStyle w:val="BodyText"/>
              <w:rPr>
                <w:rStyle w:val="TemplateInstruction"/>
                <w:color w:val="000000"/>
              </w:rPr>
            </w:pPr>
            <w:r>
              <w:rPr>
                <w:rStyle w:val="TemplateInstruction"/>
                <w:color w:val="000000"/>
              </w:rPr>
              <w:t>5, 10, 20</w:t>
            </w:r>
          </w:p>
        </w:tc>
        <w:tc>
          <w:tcPr>
            <w:tcW w:w="1469" w:type="dxa"/>
            <w:shd w:val="clear" w:color="auto" w:fill="E6EED5"/>
          </w:tcPr>
          <w:p w:rsidR="00405C49" w:rsidRPr="00654F35" w:rsidRDefault="0033370D" w:rsidP="00405C49">
            <w:pPr>
              <w:pStyle w:val="BodyText"/>
              <w:jc w:val="center"/>
              <w:rPr>
                <w:rStyle w:val="TemplateInstruction"/>
                <w:color w:val="000000"/>
              </w:rPr>
            </w:pPr>
            <w:r>
              <w:rPr>
                <w:rStyle w:val="TemplateInstruction"/>
                <w:color w:val="000000"/>
              </w:rPr>
              <w:t>40 (</w:t>
            </w:r>
            <w:r w:rsidR="00C06A67">
              <w:rPr>
                <w:rStyle w:val="TemplateInstruction"/>
                <w:color w:val="000000"/>
              </w:rPr>
              <w:t xml:space="preserve">Single </w:t>
            </w:r>
            <w:proofErr w:type="spellStart"/>
            <w:r w:rsidR="00C06A67">
              <w:rPr>
                <w:rStyle w:val="TemplateInstruction"/>
                <w:color w:val="000000"/>
              </w:rPr>
              <w:t>subframe</w:t>
            </w:r>
            <w:proofErr w:type="spellEnd"/>
            <w:r>
              <w:rPr>
                <w:rStyle w:val="TemplateInstruction"/>
                <w:color w:val="000000"/>
              </w:rPr>
              <w:t xml:space="preserve"> used for detection)</w:t>
            </w:r>
          </w:p>
        </w:tc>
        <w:tc>
          <w:tcPr>
            <w:tcW w:w="901" w:type="dxa"/>
            <w:shd w:val="clear" w:color="auto" w:fill="E6EED5"/>
          </w:tcPr>
          <w:p w:rsidR="00405C49" w:rsidRPr="00654F35" w:rsidRDefault="00405C49" w:rsidP="00405C49">
            <w:pPr>
              <w:pStyle w:val="BodyText"/>
              <w:rPr>
                <w:rStyle w:val="TemplateInstruction"/>
                <w:color w:val="000000"/>
              </w:rPr>
            </w:pPr>
            <w:r w:rsidRPr="00654F35">
              <w:rPr>
                <w:rStyle w:val="TemplateInstruction"/>
                <w:color w:val="000000"/>
              </w:rPr>
              <w:t>Coarse</w:t>
            </w:r>
          </w:p>
        </w:tc>
        <w:tc>
          <w:tcPr>
            <w:tcW w:w="1035" w:type="dxa"/>
            <w:shd w:val="clear" w:color="auto" w:fill="E6EED5"/>
          </w:tcPr>
          <w:p w:rsidR="00405C49" w:rsidRPr="00654F35" w:rsidRDefault="00405C49" w:rsidP="00405C49">
            <w:pPr>
              <w:pStyle w:val="BodyText"/>
              <w:rPr>
                <w:rStyle w:val="TemplateInstruction"/>
                <w:color w:val="000000"/>
              </w:rPr>
            </w:pPr>
            <w:r w:rsidRPr="00654F35">
              <w:rPr>
                <w:rStyle w:val="TemplateInstruction"/>
                <w:color w:val="000000"/>
              </w:rPr>
              <w:t>14</w:t>
            </w:r>
          </w:p>
        </w:tc>
        <w:tc>
          <w:tcPr>
            <w:tcW w:w="1035" w:type="dxa"/>
            <w:shd w:val="clear" w:color="auto" w:fill="E6EED5"/>
          </w:tcPr>
          <w:p w:rsidR="00405C49" w:rsidRPr="00654F35" w:rsidRDefault="00405C49" w:rsidP="00405C49">
            <w:pPr>
              <w:pStyle w:val="BodyText"/>
              <w:rPr>
                <w:rStyle w:val="TemplateInstruction"/>
                <w:color w:val="000000"/>
              </w:rPr>
            </w:pPr>
            <w:r w:rsidRPr="00654F35">
              <w:rPr>
                <w:rStyle w:val="TemplateInstruction"/>
                <w:color w:val="000000"/>
              </w:rPr>
              <w:t>No</w:t>
            </w:r>
          </w:p>
        </w:tc>
        <w:tc>
          <w:tcPr>
            <w:tcW w:w="1023" w:type="dxa"/>
            <w:shd w:val="clear" w:color="auto" w:fill="E6EED5"/>
          </w:tcPr>
          <w:p w:rsidR="00405C49" w:rsidRPr="00654F35" w:rsidRDefault="00405C49" w:rsidP="00405C49">
            <w:pPr>
              <w:pStyle w:val="BodyText"/>
              <w:rPr>
                <w:rStyle w:val="TemplateInstruction"/>
                <w:color w:val="000000"/>
              </w:rPr>
            </w:pPr>
            <w:r w:rsidRPr="00654F35">
              <w:rPr>
                <w:rStyle w:val="TemplateInstruction"/>
                <w:color w:val="000000"/>
              </w:rPr>
              <w:t>32</w:t>
            </w:r>
          </w:p>
        </w:tc>
        <w:tc>
          <w:tcPr>
            <w:tcW w:w="2069" w:type="dxa"/>
            <w:shd w:val="clear" w:color="auto" w:fill="E6EED5"/>
          </w:tcPr>
          <w:p w:rsidR="00405C49" w:rsidRPr="00654F35" w:rsidRDefault="00405C49" w:rsidP="00405C49">
            <w:pPr>
              <w:pStyle w:val="BodyText"/>
              <w:rPr>
                <w:rStyle w:val="TemplateInstruction"/>
                <w:color w:val="000000"/>
              </w:rPr>
            </w:pPr>
            <w:r w:rsidRPr="00654F35">
              <w:rPr>
                <w:rStyle w:val="TemplateInstruction"/>
                <w:color w:val="000000"/>
              </w:rPr>
              <w:t>2</w:t>
            </w:r>
            <w:r w:rsidR="00271A31">
              <w:rPr>
                <w:rStyle w:val="TemplateInstruction"/>
                <w:color w:val="000000"/>
              </w:rPr>
              <w:t>.</w:t>
            </w:r>
            <w:r w:rsidRPr="00654F35">
              <w:rPr>
                <w:rStyle w:val="TemplateInstruction"/>
                <w:color w:val="000000"/>
              </w:rPr>
              <w:t>50</w:t>
            </w:r>
          </w:p>
        </w:tc>
      </w:tr>
      <w:tr w:rsidR="00405C49" w:rsidRPr="00654F35" w:rsidTr="00CF6873">
        <w:trPr>
          <w:trHeight w:val="637"/>
        </w:trPr>
        <w:tc>
          <w:tcPr>
            <w:tcW w:w="1216" w:type="dxa"/>
            <w:tcBorders>
              <w:top w:val="single" w:sz="8" w:space="0" w:color="FFFFFF"/>
              <w:left w:val="single" w:sz="8" w:space="0" w:color="FFFFFF"/>
              <w:bottom w:val="single" w:sz="8" w:space="0" w:color="FFFFFF"/>
              <w:right w:val="single" w:sz="24" w:space="0" w:color="FFFFFF"/>
            </w:tcBorders>
            <w:shd w:val="clear" w:color="auto" w:fill="9BBB59"/>
          </w:tcPr>
          <w:p w:rsidR="00405C49" w:rsidRPr="00654F35" w:rsidRDefault="00405C49" w:rsidP="00231F07">
            <w:pPr>
              <w:pStyle w:val="BodyText"/>
              <w:rPr>
                <w:rStyle w:val="TemplateInstruction"/>
                <w:b/>
                <w:bCs/>
                <w:color w:val="000000"/>
              </w:rPr>
            </w:pPr>
            <w:r w:rsidRPr="00654F35">
              <w:rPr>
                <w:rStyle w:val="TemplateInstruction"/>
                <w:b/>
                <w:bCs/>
                <w:color w:val="000000"/>
              </w:rPr>
              <w:t xml:space="preserve">LAA </w:t>
            </w:r>
            <w:r w:rsidR="00954275">
              <w:rPr>
                <w:rStyle w:val="TemplateInstruction"/>
                <w:b/>
                <w:bCs/>
                <w:color w:val="000000"/>
              </w:rPr>
              <w:t>Short DRS</w:t>
            </w:r>
          </w:p>
        </w:tc>
        <w:tc>
          <w:tcPr>
            <w:tcW w:w="1512"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Pr>
                <w:rStyle w:val="TemplateInstruction"/>
                <w:color w:val="000000"/>
              </w:rPr>
              <w:t>5, 10, 20</w:t>
            </w:r>
          </w:p>
        </w:tc>
        <w:tc>
          <w:tcPr>
            <w:tcW w:w="1469"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33370D" w:rsidP="00405C49">
            <w:pPr>
              <w:pStyle w:val="BodyText"/>
              <w:jc w:val="center"/>
              <w:rPr>
                <w:rStyle w:val="TemplateInstruction"/>
                <w:color w:val="000000"/>
              </w:rPr>
            </w:pPr>
            <w:r>
              <w:rPr>
                <w:rStyle w:val="TemplateInstruction"/>
                <w:color w:val="000000"/>
              </w:rPr>
              <w:t>40 (</w:t>
            </w:r>
            <w:r w:rsidR="00C06A67">
              <w:rPr>
                <w:rStyle w:val="TemplateInstruction"/>
                <w:color w:val="000000"/>
              </w:rPr>
              <w:t xml:space="preserve">Single </w:t>
            </w:r>
            <w:proofErr w:type="spellStart"/>
            <w:r w:rsidR="00C06A67">
              <w:rPr>
                <w:rStyle w:val="TemplateInstruction"/>
                <w:color w:val="000000"/>
              </w:rPr>
              <w:t>subframe</w:t>
            </w:r>
            <w:proofErr w:type="spellEnd"/>
            <w:r>
              <w:rPr>
                <w:rStyle w:val="TemplateInstruction"/>
                <w:color w:val="000000"/>
              </w:rPr>
              <w:t xml:space="preserve"> used for detection)</w:t>
            </w:r>
          </w:p>
        </w:tc>
        <w:tc>
          <w:tcPr>
            <w:tcW w:w="901"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Coarse</w:t>
            </w:r>
          </w:p>
        </w:tc>
        <w:tc>
          <w:tcPr>
            <w:tcW w:w="1035"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10</w:t>
            </w:r>
          </w:p>
        </w:tc>
        <w:tc>
          <w:tcPr>
            <w:tcW w:w="1035"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No</w:t>
            </w:r>
          </w:p>
        </w:tc>
        <w:tc>
          <w:tcPr>
            <w:tcW w:w="1023"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16</w:t>
            </w:r>
          </w:p>
        </w:tc>
        <w:tc>
          <w:tcPr>
            <w:tcW w:w="2069" w:type="dxa"/>
            <w:tcBorders>
              <w:top w:val="single" w:sz="8" w:space="0" w:color="FFFFFF"/>
              <w:left w:val="single" w:sz="8" w:space="0" w:color="FFFFFF"/>
              <w:bottom w:val="single" w:sz="8" w:space="0" w:color="FFFFFF"/>
              <w:right w:val="single" w:sz="8" w:space="0" w:color="FFFFFF"/>
            </w:tcBorders>
            <w:shd w:val="clear" w:color="auto" w:fill="CDDDAC"/>
          </w:tcPr>
          <w:p w:rsidR="00405C49" w:rsidRPr="00654F35" w:rsidRDefault="00405C49" w:rsidP="00405C49">
            <w:pPr>
              <w:pStyle w:val="BodyText"/>
              <w:rPr>
                <w:rStyle w:val="TemplateInstruction"/>
                <w:color w:val="000000"/>
              </w:rPr>
            </w:pPr>
            <w:r w:rsidRPr="00654F35">
              <w:rPr>
                <w:rStyle w:val="TemplateInstruction"/>
                <w:color w:val="000000"/>
              </w:rPr>
              <w:t>1.79</w:t>
            </w:r>
          </w:p>
        </w:tc>
      </w:tr>
    </w:tbl>
    <w:p w:rsidR="00405C49" w:rsidRDefault="00405C49" w:rsidP="00405C49">
      <w:pPr>
        <w:pStyle w:val="BodyText"/>
        <w:rPr>
          <w:rStyle w:val="TemplateInstruction"/>
          <w:color w:val="000000"/>
        </w:rPr>
      </w:pPr>
    </w:p>
    <w:p w:rsidR="00B66211" w:rsidRPr="00405C49" w:rsidRDefault="001E223B" w:rsidP="00231F07">
      <w:pPr>
        <w:pStyle w:val="BodyText"/>
      </w:pPr>
      <w:r>
        <w:t xml:space="preserve">The simulations performed show the detection probability for </w:t>
      </w:r>
      <w:r w:rsidR="0012440F">
        <w:t xml:space="preserve">two </w:t>
      </w:r>
      <w:r w:rsidR="0033370D">
        <w:t>LAA</w:t>
      </w:r>
      <w:r>
        <w:t xml:space="preserve"> DRS </w:t>
      </w:r>
      <w:r w:rsidR="0033370D">
        <w:t xml:space="preserve">design </w:t>
      </w:r>
      <w:r w:rsidR="0012440F">
        <w:t>proposals</w:t>
      </w:r>
      <w:r w:rsidR="0033370D">
        <w:t xml:space="preserve"> and for Rel-12 measured over multiple </w:t>
      </w:r>
      <w:proofErr w:type="spellStart"/>
      <w:r w:rsidR="0033370D">
        <w:t>subframes</w:t>
      </w:r>
      <w:proofErr w:type="spellEnd"/>
      <w:r w:rsidR="0012440F">
        <w:t xml:space="preserve"> respectively. The detection probability is simulated based on a SINR threshold to achieve 0.1% and 1% false detection respectively.</w:t>
      </w:r>
      <w:r w:rsidR="004E4F7F">
        <w:t xml:space="preserve"> To model residual frequency </w:t>
      </w:r>
      <w:r w:rsidR="00CC0AF3">
        <w:t>and time error</w:t>
      </w:r>
      <w:r w:rsidR="0033370D">
        <w:t xml:space="preserve"> remaining after time and frequency correction upon reception of each DRS occasion</w:t>
      </w:r>
      <w:r w:rsidR="00CC0AF3">
        <w:t>, a random</w:t>
      </w:r>
      <w:r w:rsidR="004E4F7F">
        <w:t xml:space="preserve"> frequency error and timing error is added. </w:t>
      </w:r>
      <w:r w:rsidR="0033370D">
        <w:t>Residual f</w:t>
      </w:r>
      <w:r w:rsidR="00CC0AF3">
        <w:t xml:space="preserve">requency error is modeled as having normal distribution with standard deviation 100 Hz, and </w:t>
      </w:r>
      <w:r w:rsidR="0033370D">
        <w:t xml:space="preserve">residual </w:t>
      </w:r>
      <w:r w:rsidR="00CC0AF3">
        <w:t>timing error is modeled as having normal distribution with standard deviation 0.3 us.</w:t>
      </w:r>
    </w:p>
    <w:p w:rsidR="004600A5" w:rsidRDefault="00471915" w:rsidP="00CD3827">
      <w:pPr>
        <w:pStyle w:val="Heading1"/>
        <w:jc w:val="both"/>
      </w:pPr>
      <w:r>
        <w:lastRenderedPageBreak/>
        <w:t xml:space="preserve">Wi-Fi – LAA </w:t>
      </w:r>
      <w:r w:rsidR="00E00153">
        <w:t>c</w:t>
      </w:r>
      <w:r w:rsidR="00DB318C">
        <w:t>oexistence evaluation results</w:t>
      </w:r>
      <w:bookmarkEnd w:id="3"/>
      <w:r>
        <w:t xml:space="preserve"> and discussion</w:t>
      </w:r>
    </w:p>
    <w:p w:rsidR="0033370D" w:rsidRDefault="00335D27" w:rsidP="00231F07">
      <w:pPr>
        <w:pStyle w:val="BodyText"/>
      </w:pPr>
      <w:r>
        <w:t>Simulation results for false detection are show</w:t>
      </w:r>
      <w:r w:rsidR="0033370D">
        <w:t>n</w:t>
      </w:r>
      <w:r>
        <w:t xml:space="preserve"> in </w:t>
      </w:r>
      <w:r>
        <w:fldChar w:fldCharType="begin"/>
      </w:r>
      <w:r>
        <w:instrText xml:space="preserve"> REF _Ref427139217 \h </w:instrText>
      </w:r>
      <w:r>
        <w:fldChar w:fldCharType="separate"/>
      </w:r>
      <w:r w:rsidR="00BB7BAF">
        <w:t xml:space="preserve">Figure </w:t>
      </w:r>
      <w:r w:rsidR="00BB7BAF">
        <w:rPr>
          <w:noProof/>
        </w:rPr>
        <w:t>2</w:t>
      </w:r>
      <w:r>
        <w:fldChar w:fldCharType="end"/>
      </w:r>
      <w:r>
        <w:t xml:space="preserve"> - </w:t>
      </w:r>
      <w:r w:rsidR="0033370D">
        <w:t xml:space="preserve">Figure </w:t>
      </w:r>
      <w:r w:rsidR="0033370D">
        <w:rPr>
          <w:noProof/>
        </w:rPr>
        <w:t>10</w:t>
      </w:r>
      <w:r>
        <w:t xml:space="preserve">. </w:t>
      </w:r>
      <w:r w:rsidR="00C508F4">
        <w:t xml:space="preserve">The graphs show false detection </w:t>
      </w:r>
      <w:r w:rsidR="00C508F4" w:rsidRPr="00B81659">
        <w:t>probability for LAA s</w:t>
      </w:r>
      <w:r w:rsidR="0033370D">
        <w:t xml:space="preserve">hort </w:t>
      </w:r>
      <w:r w:rsidR="00C508F4" w:rsidRPr="00B81659">
        <w:t>DRS</w:t>
      </w:r>
      <w:r w:rsidR="0033370D">
        <w:t xml:space="preserve"> </w:t>
      </w:r>
      <w:r w:rsidR="00C508F4" w:rsidRPr="00B81659">
        <w:t>and LAA normal DRS (</w:t>
      </w:r>
      <w:r w:rsidR="00B164E2">
        <w:t>solid lines)</w:t>
      </w:r>
      <w:r w:rsidR="0033370D">
        <w:t xml:space="preserve"> </w:t>
      </w:r>
      <w:r w:rsidR="00B164E2">
        <w:t xml:space="preserve">along </w:t>
      </w:r>
      <w:r w:rsidR="0033370D">
        <w:t xml:space="preserve">with detection based on the </w:t>
      </w:r>
      <w:r w:rsidR="00C508F4" w:rsidRPr="00B81659">
        <w:t>legacy Rel-12 DRS (dashed lines)</w:t>
      </w:r>
      <w:r w:rsidR="0033370D">
        <w:t xml:space="preserve"> shown for reference</w:t>
      </w:r>
      <w:r w:rsidR="00C508F4" w:rsidRPr="00B81659">
        <w:t xml:space="preserve">. </w:t>
      </w:r>
      <w:r w:rsidR="00C508F4">
        <w:t>Blue lines represent r</w:t>
      </w:r>
      <w:r w:rsidR="00C508F4" w:rsidRPr="00B81659">
        <w:t xml:space="preserve">esults </w:t>
      </w:r>
      <w:r w:rsidR="00C508F4">
        <w:t xml:space="preserve">for </w:t>
      </w:r>
      <w:r w:rsidR="00C508F4" w:rsidRPr="00C508F4">
        <w:t>1% false detection</w:t>
      </w:r>
      <w:r w:rsidR="00C508F4" w:rsidRPr="00B81659">
        <w:t xml:space="preserve"> and </w:t>
      </w:r>
      <w:r w:rsidR="00C508F4">
        <w:t xml:space="preserve">red lines for </w:t>
      </w:r>
      <w:r w:rsidR="00C508F4" w:rsidRPr="00C508F4">
        <w:t>0.1% false detection</w:t>
      </w:r>
      <w:r w:rsidR="00C508F4" w:rsidRPr="00B81659">
        <w:t>.</w:t>
      </w:r>
    </w:p>
    <w:p w:rsidR="008503B2" w:rsidRDefault="008503B2" w:rsidP="00231F07">
      <w:pPr>
        <w:pStyle w:val="BodyText"/>
      </w:pPr>
    </w:p>
    <w:p w:rsidR="003F3166" w:rsidRDefault="003F3166" w:rsidP="00231F07">
      <w:pPr>
        <w:pStyle w:val="BodyText"/>
      </w:pPr>
      <w:r>
        <w:rPr>
          <w:noProof/>
        </w:rPr>
        <w:drawing>
          <wp:inline distT="0" distB="0" distL="0" distR="0" wp14:anchorId="2A9CE0CD" wp14:editId="5F68E9FE">
            <wp:extent cx="2937600" cy="2199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25RB_short_DRS.png"/>
                    <pic:cNvPicPr/>
                  </pic:nvPicPr>
                  <pic:blipFill>
                    <a:blip r:embed="rId9">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4347F3D3" wp14:editId="3A61B0A8">
            <wp:extent cx="2937600" cy="2199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25RB_normal_DRS.png"/>
                    <pic:cNvPicPr/>
                  </pic:nvPicPr>
                  <pic:blipFill>
                    <a:blip r:embed="rId10">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Default="008503B2" w:rsidP="00B81659">
      <w:pPr>
        <w:pStyle w:val="Caption"/>
        <w:rPr>
          <w:b w:val="0"/>
        </w:rPr>
      </w:pPr>
      <w:bookmarkStart w:id="5" w:name="_Ref427139217"/>
      <w:r>
        <w:t xml:space="preserve">Figure </w:t>
      </w:r>
      <w:r w:rsidR="00ED3A05">
        <w:fldChar w:fldCharType="begin"/>
      </w:r>
      <w:r w:rsidR="00ED3A05">
        <w:instrText xml:space="preserve"> SEQ Figure \* ARABIC </w:instrText>
      </w:r>
      <w:r w:rsidR="00ED3A05">
        <w:fldChar w:fldCharType="separate"/>
      </w:r>
      <w:r w:rsidR="00BB7BAF">
        <w:rPr>
          <w:noProof/>
        </w:rPr>
        <w:t>2</w:t>
      </w:r>
      <w:r w:rsidR="00ED3A05">
        <w:rPr>
          <w:noProof/>
        </w:rPr>
        <w:fldChar w:fldCharType="end"/>
      </w:r>
      <w:bookmarkEnd w:id="5"/>
      <w:r>
        <w:t xml:space="preserve"> </w:t>
      </w:r>
      <w:r w:rsidR="001A7F99">
        <w:rPr>
          <w:b w:val="0"/>
        </w:rPr>
        <w:t>D</w:t>
      </w:r>
      <w:r>
        <w:rPr>
          <w:b w:val="0"/>
        </w:rPr>
        <w:t xml:space="preserve">etection probability for </w:t>
      </w:r>
      <w:r w:rsidR="00C508F4">
        <w:rPr>
          <w:b w:val="0"/>
        </w:rPr>
        <w:t>5 MHz LAA DRS m</w:t>
      </w:r>
      <w:r>
        <w:rPr>
          <w:b w:val="0"/>
        </w:rPr>
        <w:t>easuremen</w:t>
      </w:r>
      <w:r w:rsidR="00C508F4">
        <w:rPr>
          <w:b w:val="0"/>
        </w:rPr>
        <w:t>t bandwidth</w:t>
      </w:r>
      <w:r>
        <w:rPr>
          <w:b w:val="0"/>
        </w:rPr>
        <w:t>, EPA5 channel.</w:t>
      </w:r>
    </w:p>
    <w:p w:rsidR="008503B2" w:rsidRDefault="008503B2" w:rsidP="00B81659"/>
    <w:p w:rsidR="008503B2" w:rsidRDefault="008503B2" w:rsidP="00B81659"/>
    <w:p w:rsidR="003F3166" w:rsidRDefault="003F3166" w:rsidP="00B81659">
      <w:r>
        <w:rPr>
          <w:noProof/>
        </w:rPr>
        <w:drawing>
          <wp:inline distT="0" distB="0" distL="0" distR="0" wp14:anchorId="17ABA918" wp14:editId="2F82BCCF">
            <wp:extent cx="2937600" cy="2199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25RB_short_DRS.png"/>
                    <pic:cNvPicPr/>
                  </pic:nvPicPr>
                  <pic:blipFill>
                    <a:blip r:embed="rId11">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1333B430" wp14:editId="41945101">
            <wp:extent cx="2937600" cy="2199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25RB_normal_DRS.png"/>
                    <pic:cNvPicPr/>
                  </pic:nvPicPr>
                  <pic:blipFill>
                    <a:blip r:embed="rId12">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Default="008503B2" w:rsidP="00B81659">
      <w:pPr>
        <w:pStyle w:val="Caption"/>
        <w:rPr>
          <w:b w:val="0"/>
        </w:rPr>
      </w:pPr>
      <w:bookmarkStart w:id="6" w:name="_Ref427139490"/>
      <w:r>
        <w:t xml:space="preserve">Figure </w:t>
      </w:r>
      <w:r w:rsidR="00ED3A05">
        <w:fldChar w:fldCharType="begin"/>
      </w:r>
      <w:r w:rsidR="00ED3A05">
        <w:instrText xml:space="preserve"> SEQ Figure \* ARABIC </w:instrText>
      </w:r>
      <w:r w:rsidR="00ED3A05">
        <w:fldChar w:fldCharType="separate"/>
      </w:r>
      <w:r w:rsidR="00BB7BAF">
        <w:rPr>
          <w:noProof/>
        </w:rPr>
        <w:t>3</w:t>
      </w:r>
      <w:r w:rsidR="00ED3A05">
        <w:rPr>
          <w:noProof/>
        </w:rPr>
        <w:fldChar w:fldCharType="end"/>
      </w:r>
      <w:bookmarkEnd w:id="6"/>
      <w:r>
        <w:rPr>
          <w:b w:val="0"/>
        </w:rPr>
        <w:t xml:space="preserve"> </w:t>
      </w:r>
      <w:r w:rsidR="006E1249">
        <w:rPr>
          <w:b w:val="0"/>
        </w:rPr>
        <w:t>D</w:t>
      </w:r>
      <w:r w:rsidR="00C508F4">
        <w:rPr>
          <w:b w:val="0"/>
        </w:rPr>
        <w:t>etection probability for 5 MHz LAA DRS measurement bandwidth</w:t>
      </w:r>
      <w:r>
        <w:rPr>
          <w:b w:val="0"/>
        </w:rPr>
        <w:t>, EVA70 channel.</w:t>
      </w:r>
    </w:p>
    <w:p w:rsidR="008503B2" w:rsidRDefault="008503B2" w:rsidP="00B81659"/>
    <w:p w:rsidR="008503B2" w:rsidRDefault="008503B2" w:rsidP="00B81659">
      <w:pPr>
        <w:rPr>
          <w:noProof/>
          <w:lang w:eastAsia="sv-SE"/>
        </w:rPr>
      </w:pPr>
      <w:r w:rsidRPr="00B81659">
        <w:rPr>
          <w:noProof/>
          <w:lang w:eastAsia="sv-SE"/>
        </w:rPr>
        <w:t xml:space="preserve"> </w:t>
      </w:r>
    </w:p>
    <w:p w:rsidR="003F3166" w:rsidRPr="008503B2" w:rsidRDefault="003F3166" w:rsidP="00B81659">
      <w:r>
        <w:rPr>
          <w:noProof/>
        </w:rPr>
        <w:lastRenderedPageBreak/>
        <w:drawing>
          <wp:inline distT="0" distB="0" distL="0" distR="0" wp14:anchorId="2F2FFA19" wp14:editId="5E9A67EC">
            <wp:extent cx="2937600" cy="2199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25RB_short_DRS.png"/>
                    <pic:cNvPicPr/>
                  </pic:nvPicPr>
                  <pic:blipFill>
                    <a:blip r:embed="rId13">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4516308B" wp14:editId="7F512A18">
            <wp:extent cx="2937600" cy="2199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25RB_normal_DRS.png"/>
                    <pic:cNvPicPr/>
                  </pic:nvPicPr>
                  <pic:blipFill>
                    <a:blip r:embed="rId14">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Pr="00B81659" w:rsidRDefault="008503B2" w:rsidP="00B81659">
      <w:pPr>
        <w:pStyle w:val="Caption"/>
        <w:rPr>
          <w:b w:val="0"/>
        </w:rPr>
      </w:pPr>
      <w:bookmarkStart w:id="7" w:name="_Ref427139346"/>
      <w:r>
        <w:t xml:space="preserve">Figure </w:t>
      </w:r>
      <w:r w:rsidR="00ED3A05">
        <w:fldChar w:fldCharType="begin"/>
      </w:r>
      <w:r w:rsidR="00ED3A05">
        <w:instrText xml:space="preserve"> SEQ Figure \* ARABIC </w:instrText>
      </w:r>
      <w:r w:rsidR="00ED3A05">
        <w:fldChar w:fldCharType="separate"/>
      </w:r>
      <w:r w:rsidR="00BB7BAF">
        <w:rPr>
          <w:noProof/>
        </w:rPr>
        <w:t>4</w:t>
      </w:r>
      <w:r w:rsidR="00ED3A05">
        <w:rPr>
          <w:noProof/>
        </w:rPr>
        <w:fldChar w:fldCharType="end"/>
      </w:r>
      <w:bookmarkEnd w:id="7"/>
      <w:r>
        <w:rPr>
          <w:b w:val="0"/>
        </w:rPr>
        <w:t xml:space="preserve"> </w:t>
      </w:r>
      <w:r w:rsidR="006E1249">
        <w:rPr>
          <w:b w:val="0"/>
        </w:rPr>
        <w:t>D</w:t>
      </w:r>
      <w:r w:rsidR="00C508F4">
        <w:rPr>
          <w:b w:val="0"/>
        </w:rPr>
        <w:t>etection probability for 5 MHz LAA DRS measurement bandwidth</w:t>
      </w:r>
      <w:r>
        <w:rPr>
          <w:b w:val="0"/>
        </w:rPr>
        <w:t>, ETU70 channel.</w:t>
      </w:r>
    </w:p>
    <w:p w:rsidR="008503B2" w:rsidRDefault="008503B2" w:rsidP="00B81659"/>
    <w:p w:rsidR="008503B2" w:rsidRDefault="008503B2" w:rsidP="00B81659"/>
    <w:p w:rsidR="003F3166" w:rsidRDefault="003F3166" w:rsidP="00B81659">
      <w:r>
        <w:rPr>
          <w:noProof/>
        </w:rPr>
        <w:drawing>
          <wp:inline distT="0" distB="0" distL="0" distR="0" wp14:anchorId="257F27F3" wp14:editId="1A2C6EF8">
            <wp:extent cx="2937600" cy="2199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50RB_short_DRS.png"/>
                    <pic:cNvPicPr/>
                  </pic:nvPicPr>
                  <pic:blipFill>
                    <a:blip r:embed="rId15">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51961DA5" wp14:editId="06FC36C9">
            <wp:extent cx="2937600" cy="2199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50RB_normal_DRS.png"/>
                    <pic:cNvPicPr/>
                  </pic:nvPicPr>
                  <pic:blipFill>
                    <a:blip r:embed="rId16">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Pr="008503B2" w:rsidRDefault="008503B2" w:rsidP="00B81659">
      <w:pPr>
        <w:pStyle w:val="Caption"/>
      </w:pPr>
      <w:bookmarkStart w:id="8" w:name="_Ref427139387"/>
      <w:r>
        <w:t xml:space="preserve">Figure </w:t>
      </w:r>
      <w:r w:rsidR="00ED3A05">
        <w:fldChar w:fldCharType="begin"/>
      </w:r>
      <w:r w:rsidR="00ED3A05">
        <w:instrText xml:space="preserve"> SEQ Figure \* ARABIC </w:instrText>
      </w:r>
      <w:r w:rsidR="00ED3A05">
        <w:fldChar w:fldCharType="separate"/>
      </w:r>
      <w:r w:rsidR="00BB7BAF">
        <w:rPr>
          <w:noProof/>
        </w:rPr>
        <w:t>5</w:t>
      </w:r>
      <w:r w:rsidR="00ED3A05">
        <w:rPr>
          <w:noProof/>
        </w:rPr>
        <w:fldChar w:fldCharType="end"/>
      </w:r>
      <w:bookmarkEnd w:id="8"/>
      <w:r>
        <w:t xml:space="preserve"> </w:t>
      </w:r>
      <w:r w:rsidR="006E1249">
        <w:rPr>
          <w:b w:val="0"/>
        </w:rPr>
        <w:t>D</w:t>
      </w:r>
      <w:r w:rsidR="00C508F4">
        <w:rPr>
          <w:b w:val="0"/>
        </w:rPr>
        <w:t>etection probability for 10 MHz LAA DRS measurement bandwidth</w:t>
      </w:r>
      <w:r w:rsidR="00335D27">
        <w:rPr>
          <w:b w:val="0"/>
        </w:rPr>
        <w:t>, EPA5</w:t>
      </w:r>
      <w:r>
        <w:rPr>
          <w:b w:val="0"/>
        </w:rPr>
        <w:t xml:space="preserve"> channel.</w:t>
      </w:r>
    </w:p>
    <w:p w:rsidR="008503B2" w:rsidRDefault="008503B2" w:rsidP="00B81659"/>
    <w:p w:rsidR="00335D27" w:rsidRDefault="00335D27" w:rsidP="00B81659"/>
    <w:p w:rsidR="00335D27" w:rsidRDefault="00335D27" w:rsidP="00B81659">
      <w:pPr>
        <w:rPr>
          <w:noProof/>
          <w:lang w:eastAsia="sv-SE"/>
        </w:rPr>
      </w:pPr>
      <w:r w:rsidRPr="00B81659">
        <w:rPr>
          <w:noProof/>
          <w:lang w:eastAsia="sv-SE"/>
        </w:rPr>
        <w:t xml:space="preserve"> </w:t>
      </w:r>
    </w:p>
    <w:p w:rsidR="003F3166" w:rsidRDefault="003F3166" w:rsidP="00B81659">
      <w:r>
        <w:rPr>
          <w:noProof/>
        </w:rPr>
        <w:drawing>
          <wp:inline distT="0" distB="0" distL="0" distR="0" wp14:anchorId="05831306" wp14:editId="107D8109">
            <wp:extent cx="2937600" cy="2199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50RB_short_DRS.png"/>
                    <pic:cNvPicPr/>
                  </pic:nvPicPr>
                  <pic:blipFill>
                    <a:blip r:embed="rId17">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5D12AA3B" wp14:editId="30198FE6">
            <wp:extent cx="2937600" cy="2199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50RB_normal_DRS.png"/>
                    <pic:cNvPicPr/>
                  </pic:nvPicPr>
                  <pic:blipFill>
                    <a:blip r:embed="rId18">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Pr="00B81659" w:rsidRDefault="00335D27" w:rsidP="00B81659">
      <w:pPr>
        <w:pStyle w:val="Caption"/>
        <w:rPr>
          <w:b w:val="0"/>
        </w:rPr>
      </w:pPr>
      <w:r>
        <w:t xml:space="preserve">Figure </w:t>
      </w:r>
      <w:r w:rsidR="00ED3A05">
        <w:fldChar w:fldCharType="begin"/>
      </w:r>
      <w:r w:rsidR="00ED3A05">
        <w:instrText xml:space="preserve"> SEQ Figure \* ARABIC </w:instrText>
      </w:r>
      <w:r w:rsidR="00ED3A05">
        <w:fldChar w:fldCharType="separate"/>
      </w:r>
      <w:r w:rsidR="00BB7BAF">
        <w:rPr>
          <w:noProof/>
        </w:rPr>
        <w:t>6</w:t>
      </w:r>
      <w:r w:rsidR="00ED3A05">
        <w:rPr>
          <w:noProof/>
        </w:rPr>
        <w:fldChar w:fldCharType="end"/>
      </w:r>
      <w:r>
        <w:rPr>
          <w:b w:val="0"/>
        </w:rPr>
        <w:t xml:space="preserve"> </w:t>
      </w:r>
      <w:r w:rsidR="006E1249">
        <w:rPr>
          <w:b w:val="0"/>
        </w:rPr>
        <w:t>D</w:t>
      </w:r>
      <w:r w:rsidR="00C508F4">
        <w:rPr>
          <w:b w:val="0"/>
        </w:rPr>
        <w:t>etection probability for 10 MHz LAA DRS measurement bandwidth</w:t>
      </w:r>
      <w:r>
        <w:rPr>
          <w:b w:val="0"/>
        </w:rPr>
        <w:t>, EVA70 channel.</w:t>
      </w:r>
    </w:p>
    <w:p w:rsidR="00335D27" w:rsidRDefault="00335D27" w:rsidP="00B81659"/>
    <w:p w:rsidR="00335D27" w:rsidRDefault="00335D27" w:rsidP="00B81659"/>
    <w:p w:rsidR="00335D27" w:rsidRDefault="00335D27" w:rsidP="00B81659">
      <w:pPr>
        <w:rPr>
          <w:noProof/>
          <w:lang w:eastAsia="sv-SE"/>
        </w:rPr>
      </w:pPr>
      <w:r w:rsidRPr="00B81659">
        <w:rPr>
          <w:noProof/>
          <w:lang w:eastAsia="sv-SE"/>
        </w:rPr>
        <w:t xml:space="preserve"> </w:t>
      </w:r>
    </w:p>
    <w:p w:rsidR="00766101" w:rsidRDefault="00766101" w:rsidP="00B81659">
      <w:r>
        <w:rPr>
          <w:noProof/>
        </w:rPr>
        <w:drawing>
          <wp:inline distT="0" distB="0" distL="0" distR="0" wp14:anchorId="2789DC7F" wp14:editId="6EDCB21A">
            <wp:extent cx="2937600" cy="2199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50RB_short_DRS.png"/>
                    <pic:cNvPicPr/>
                  </pic:nvPicPr>
                  <pic:blipFill>
                    <a:blip r:embed="rId19">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3677F8D6" wp14:editId="3392060E">
            <wp:extent cx="2937600" cy="2199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50RB_normal_DRS.png"/>
                    <pic:cNvPicPr/>
                  </pic:nvPicPr>
                  <pic:blipFill>
                    <a:blip r:embed="rId20">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335D27" w:rsidRPr="00B81659" w:rsidRDefault="00335D27" w:rsidP="00B81659">
      <w:pPr>
        <w:pStyle w:val="Caption"/>
        <w:rPr>
          <w:b w:val="0"/>
        </w:rPr>
      </w:pPr>
      <w:bookmarkStart w:id="9" w:name="_Ref427139394"/>
      <w:r>
        <w:t xml:space="preserve">Figure </w:t>
      </w:r>
      <w:r w:rsidR="00ED3A05">
        <w:fldChar w:fldCharType="begin"/>
      </w:r>
      <w:r w:rsidR="00ED3A05">
        <w:instrText xml:space="preserve"> SEQ Figure \* ARABIC </w:instrText>
      </w:r>
      <w:r w:rsidR="00ED3A05">
        <w:fldChar w:fldCharType="separate"/>
      </w:r>
      <w:r w:rsidR="00BB7BAF">
        <w:rPr>
          <w:noProof/>
        </w:rPr>
        <w:t>7</w:t>
      </w:r>
      <w:r w:rsidR="00ED3A05">
        <w:rPr>
          <w:noProof/>
        </w:rPr>
        <w:fldChar w:fldCharType="end"/>
      </w:r>
      <w:bookmarkEnd w:id="9"/>
      <w:r>
        <w:rPr>
          <w:b w:val="0"/>
        </w:rPr>
        <w:t xml:space="preserve"> </w:t>
      </w:r>
      <w:r w:rsidR="006E1249">
        <w:rPr>
          <w:b w:val="0"/>
        </w:rPr>
        <w:t>D</w:t>
      </w:r>
      <w:r w:rsidR="00C508F4">
        <w:rPr>
          <w:b w:val="0"/>
        </w:rPr>
        <w:t>etection probability for 10 MHz LAA DRS measurement bandwidth</w:t>
      </w:r>
      <w:r>
        <w:rPr>
          <w:b w:val="0"/>
        </w:rPr>
        <w:t>, ETU70 channel.</w:t>
      </w:r>
    </w:p>
    <w:p w:rsidR="00335D27" w:rsidRDefault="00335D27" w:rsidP="00B81659"/>
    <w:p w:rsidR="00EC4237" w:rsidRDefault="00EC4237" w:rsidP="00B81659"/>
    <w:p w:rsidR="00335D27" w:rsidRDefault="00335D27" w:rsidP="00B81659">
      <w:pPr>
        <w:rPr>
          <w:noProof/>
          <w:lang w:eastAsia="sv-SE"/>
        </w:rPr>
      </w:pPr>
      <w:r w:rsidRPr="00B81659">
        <w:rPr>
          <w:noProof/>
          <w:lang w:eastAsia="sv-SE"/>
        </w:rPr>
        <w:t xml:space="preserve"> </w:t>
      </w:r>
    </w:p>
    <w:p w:rsidR="00766101" w:rsidRDefault="00766101" w:rsidP="00B81659">
      <w:r>
        <w:rPr>
          <w:noProof/>
        </w:rPr>
        <w:drawing>
          <wp:inline distT="0" distB="0" distL="0" distR="0" wp14:anchorId="2211A2A0" wp14:editId="1998A5F3">
            <wp:extent cx="2937600" cy="2199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100RB_short_DRS.png"/>
                    <pic:cNvPicPr/>
                  </pic:nvPicPr>
                  <pic:blipFill>
                    <a:blip r:embed="rId21">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2DFF3C82" wp14:editId="33C113BB">
            <wp:extent cx="2937600" cy="2199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100RB_normal_DRS.png"/>
                    <pic:cNvPicPr/>
                  </pic:nvPicPr>
                  <pic:blipFill>
                    <a:blip r:embed="rId22">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335D27" w:rsidRPr="00B81659" w:rsidRDefault="00335D27" w:rsidP="00B81659">
      <w:pPr>
        <w:pStyle w:val="Caption"/>
        <w:rPr>
          <w:b w:val="0"/>
        </w:rPr>
      </w:pPr>
      <w:bookmarkStart w:id="10" w:name="_Ref427139411"/>
      <w:r>
        <w:t xml:space="preserve">Figure </w:t>
      </w:r>
      <w:r w:rsidR="00ED3A05">
        <w:fldChar w:fldCharType="begin"/>
      </w:r>
      <w:r w:rsidR="00ED3A05">
        <w:instrText xml:space="preserve"> SEQ Figure \* ARABIC </w:instrText>
      </w:r>
      <w:r w:rsidR="00ED3A05">
        <w:fldChar w:fldCharType="separate"/>
      </w:r>
      <w:r w:rsidR="00BB7BAF">
        <w:rPr>
          <w:noProof/>
        </w:rPr>
        <w:t>8</w:t>
      </w:r>
      <w:r w:rsidR="00ED3A05">
        <w:rPr>
          <w:noProof/>
        </w:rPr>
        <w:fldChar w:fldCharType="end"/>
      </w:r>
      <w:bookmarkEnd w:id="10"/>
      <w:r>
        <w:rPr>
          <w:b w:val="0"/>
        </w:rPr>
        <w:t xml:space="preserve"> </w:t>
      </w:r>
      <w:r w:rsidR="006E1249">
        <w:rPr>
          <w:b w:val="0"/>
        </w:rPr>
        <w:t>D</w:t>
      </w:r>
      <w:r w:rsidR="00C508F4">
        <w:rPr>
          <w:b w:val="0"/>
        </w:rPr>
        <w:t>etection probability for 20 MHz LAA DRS measurement bandwidth</w:t>
      </w:r>
      <w:r>
        <w:rPr>
          <w:b w:val="0"/>
        </w:rPr>
        <w:t>, EPA5 channel.</w:t>
      </w:r>
    </w:p>
    <w:p w:rsidR="00335D27" w:rsidRDefault="00335D27" w:rsidP="00B81659"/>
    <w:p w:rsidR="00335D27" w:rsidRDefault="00335D27" w:rsidP="00B81659"/>
    <w:p w:rsidR="00335D27" w:rsidRDefault="00335D27" w:rsidP="00B81659">
      <w:pPr>
        <w:rPr>
          <w:noProof/>
          <w:lang w:eastAsia="sv-SE"/>
        </w:rPr>
      </w:pPr>
      <w:r w:rsidRPr="00B81659">
        <w:rPr>
          <w:noProof/>
          <w:lang w:eastAsia="sv-SE"/>
        </w:rPr>
        <w:t xml:space="preserve"> </w:t>
      </w:r>
    </w:p>
    <w:p w:rsidR="00766101" w:rsidRDefault="00766101" w:rsidP="00B81659">
      <w:r>
        <w:rPr>
          <w:noProof/>
        </w:rPr>
        <w:lastRenderedPageBreak/>
        <w:drawing>
          <wp:inline distT="0" distB="0" distL="0" distR="0" wp14:anchorId="2DB5D7DA" wp14:editId="34269CD0">
            <wp:extent cx="2937600" cy="2199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100RB_short_DRS.png"/>
                    <pic:cNvPicPr/>
                  </pic:nvPicPr>
                  <pic:blipFill>
                    <a:blip r:embed="rId23">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5A320FA4" wp14:editId="4D8EEB0E">
            <wp:extent cx="2937600" cy="2199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100RB_normal_DRS.png"/>
                    <pic:cNvPicPr/>
                  </pic:nvPicPr>
                  <pic:blipFill>
                    <a:blip r:embed="rId24">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335D27" w:rsidRPr="00335D27" w:rsidRDefault="00335D27" w:rsidP="00B81659">
      <w:pPr>
        <w:pStyle w:val="Caption"/>
      </w:pPr>
      <w:r>
        <w:t xml:space="preserve">Figure </w:t>
      </w:r>
      <w:r w:rsidR="00ED3A05">
        <w:fldChar w:fldCharType="begin"/>
      </w:r>
      <w:r w:rsidR="00ED3A05">
        <w:instrText xml:space="preserve"> SEQ Figure \* ARABIC </w:instrText>
      </w:r>
      <w:r w:rsidR="00ED3A05">
        <w:fldChar w:fldCharType="separate"/>
      </w:r>
      <w:r w:rsidR="00BB7BAF">
        <w:rPr>
          <w:noProof/>
        </w:rPr>
        <w:t>9</w:t>
      </w:r>
      <w:r w:rsidR="00ED3A05">
        <w:rPr>
          <w:noProof/>
        </w:rPr>
        <w:fldChar w:fldCharType="end"/>
      </w:r>
      <w:r w:rsidRPr="00335D27">
        <w:rPr>
          <w:b w:val="0"/>
        </w:rPr>
        <w:t xml:space="preserve"> </w:t>
      </w:r>
      <w:r w:rsidR="006E1249">
        <w:rPr>
          <w:b w:val="0"/>
        </w:rPr>
        <w:t>D</w:t>
      </w:r>
      <w:r w:rsidR="00C508F4">
        <w:rPr>
          <w:b w:val="0"/>
        </w:rPr>
        <w:t>etection probability for 20 MHz LAA DRS measurement bandwidth</w:t>
      </w:r>
      <w:r>
        <w:rPr>
          <w:b w:val="0"/>
        </w:rPr>
        <w:t>, EVA70 channel.</w:t>
      </w:r>
    </w:p>
    <w:p w:rsidR="00335D27" w:rsidRDefault="00335D27" w:rsidP="00B81659"/>
    <w:p w:rsidR="00335D27" w:rsidRDefault="00335D27" w:rsidP="00B81659"/>
    <w:p w:rsidR="00335D27" w:rsidRDefault="00335D27" w:rsidP="00B81659">
      <w:r w:rsidRPr="00B81659">
        <w:rPr>
          <w:noProof/>
          <w:lang w:eastAsia="sv-SE"/>
        </w:rPr>
        <w:t xml:space="preserve"> </w:t>
      </w:r>
    </w:p>
    <w:p w:rsidR="00766101" w:rsidRDefault="00766101" w:rsidP="00B81659">
      <w:pPr>
        <w:pStyle w:val="Caption"/>
      </w:pPr>
      <w:bookmarkStart w:id="11" w:name="_Ref427139227"/>
    </w:p>
    <w:p w:rsidR="00766101" w:rsidRDefault="00766101" w:rsidP="00B81659">
      <w:pPr>
        <w:pStyle w:val="Caption"/>
      </w:pPr>
      <w:r>
        <w:rPr>
          <w:noProof/>
        </w:rPr>
        <w:drawing>
          <wp:inline distT="0" distB="0" distL="0" distR="0" wp14:anchorId="4EC1F234" wp14:editId="0175818C">
            <wp:extent cx="2937600" cy="2199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100RB_short_DRS.png"/>
                    <pic:cNvPicPr/>
                  </pic:nvPicPr>
                  <pic:blipFill>
                    <a:blip r:embed="rId25">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13F7845F" wp14:editId="199DDFF2">
            <wp:extent cx="2937600" cy="2199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100RB_normal_DRS.png"/>
                    <pic:cNvPicPr/>
                  </pic:nvPicPr>
                  <pic:blipFill>
                    <a:blip r:embed="rId26">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335D27" w:rsidRPr="00335D27" w:rsidRDefault="00335D27" w:rsidP="00B81659">
      <w:pPr>
        <w:pStyle w:val="Caption"/>
      </w:pPr>
      <w:bookmarkStart w:id="12" w:name="_Ref427312226"/>
      <w:r>
        <w:t xml:space="preserve">Figure </w:t>
      </w:r>
      <w:r w:rsidR="00ED3A05">
        <w:fldChar w:fldCharType="begin"/>
      </w:r>
      <w:r w:rsidR="00ED3A05">
        <w:instrText xml:space="preserve"> SEQ Figure \* ARABIC </w:instrText>
      </w:r>
      <w:r w:rsidR="00ED3A05">
        <w:fldChar w:fldCharType="separate"/>
      </w:r>
      <w:r w:rsidR="00BB7BAF">
        <w:rPr>
          <w:noProof/>
        </w:rPr>
        <w:t>10</w:t>
      </w:r>
      <w:r w:rsidR="00ED3A05">
        <w:rPr>
          <w:noProof/>
        </w:rPr>
        <w:fldChar w:fldCharType="end"/>
      </w:r>
      <w:bookmarkEnd w:id="11"/>
      <w:bookmarkEnd w:id="12"/>
      <w:r w:rsidRPr="00335D27">
        <w:rPr>
          <w:b w:val="0"/>
        </w:rPr>
        <w:t xml:space="preserve"> </w:t>
      </w:r>
      <w:r w:rsidR="006E1249">
        <w:rPr>
          <w:b w:val="0"/>
        </w:rPr>
        <w:t>D</w:t>
      </w:r>
      <w:r w:rsidR="00C508F4">
        <w:rPr>
          <w:b w:val="0"/>
        </w:rPr>
        <w:t>etection probability for 20 MHz LAA DRS measurement bandwidth</w:t>
      </w:r>
      <w:r>
        <w:rPr>
          <w:b w:val="0"/>
        </w:rPr>
        <w:t>, ETU70 channel.</w:t>
      </w:r>
    </w:p>
    <w:p w:rsidR="00335D27" w:rsidRDefault="00335D27" w:rsidP="00B81659"/>
    <w:p w:rsidR="000067E2" w:rsidRDefault="00B164E2" w:rsidP="00CF6873">
      <w:pPr>
        <w:pStyle w:val="BodyText"/>
      </w:pPr>
      <w:r>
        <w:t xml:space="preserve">The results show that detection probabilities greater than 90% can be achieved at an SINR of -4 dB with a 5 MHz system bandwidth if CRS port 0 only in symbols 4, 7 and 11 is used to perform detection. If symbol 0 is also additionally used, then this performance can be achieved at -6 </w:t>
      </w:r>
      <w:proofErr w:type="spellStart"/>
      <w:r>
        <w:t>dB.</w:t>
      </w:r>
      <w:proofErr w:type="spellEnd"/>
      <w:r>
        <w:t xml:space="preserve"> </w:t>
      </w:r>
      <w:r w:rsidR="000067E2">
        <w:t xml:space="preserve">It should be noted that this is the performance using only the CRS symbols for CRS port 0. If the REs for CRS port 1 are used, the performance would be clearly improved. Other signals such as the CSI-RS and the additional CRS signals shown in the short and normal length DRS designs in </w:t>
      </w:r>
      <w:r w:rsidR="000067E2">
        <w:fldChar w:fldCharType="begin"/>
      </w:r>
      <w:r w:rsidR="000067E2">
        <w:instrText xml:space="preserve"> REF _Ref426021970 \r \h </w:instrText>
      </w:r>
      <w:r w:rsidR="000067E2">
        <w:fldChar w:fldCharType="separate"/>
      </w:r>
      <w:r w:rsidR="00BB7BAF">
        <w:t>[2]</w:t>
      </w:r>
      <w:r w:rsidR="000067E2">
        <w:fldChar w:fldCharType="end"/>
      </w:r>
      <w:r w:rsidR="000067E2">
        <w:t xml:space="preserve"> could clearly be used to further improve performance. </w:t>
      </w:r>
      <w:r>
        <w:t xml:space="preserve">The performance with wider system bandwidths is obviously even better. </w:t>
      </w:r>
      <w:r w:rsidR="000067E2">
        <w:t>This leads to the following observation.</w:t>
      </w:r>
    </w:p>
    <w:p w:rsidR="000067E2" w:rsidRDefault="000067E2" w:rsidP="000067E2">
      <w:pPr>
        <w:pStyle w:val="BodyText"/>
        <w:rPr>
          <w:b/>
          <w:bCs/>
        </w:rPr>
      </w:pPr>
      <w:r>
        <w:rPr>
          <w:b/>
          <w:bCs/>
        </w:rPr>
        <w:t xml:space="preserve">Observation: Reliable detection of LAA DRS subject to LBT based on the CRS can be achieved with a DRS structure </w:t>
      </w:r>
      <w:proofErr w:type="gramStart"/>
      <w:r>
        <w:rPr>
          <w:b/>
          <w:bCs/>
        </w:rPr>
        <w:t>of  length</w:t>
      </w:r>
      <w:proofErr w:type="gramEnd"/>
      <w:r>
        <w:rPr>
          <w:b/>
          <w:bCs/>
        </w:rPr>
        <w:t xml:space="preserve"> one </w:t>
      </w:r>
      <w:proofErr w:type="spellStart"/>
      <w:r>
        <w:rPr>
          <w:b/>
          <w:bCs/>
        </w:rPr>
        <w:t>subframe</w:t>
      </w:r>
      <w:proofErr w:type="spellEnd"/>
      <w:r>
        <w:rPr>
          <w:b/>
          <w:bCs/>
        </w:rPr>
        <w:t xml:space="preserve"> or less.</w:t>
      </w:r>
    </w:p>
    <w:p w:rsidR="00EC4237" w:rsidRPr="008503B2" w:rsidRDefault="00EC4237" w:rsidP="00CF6873">
      <w:pPr>
        <w:pStyle w:val="BodyText"/>
      </w:pPr>
    </w:p>
    <w:p w:rsidR="002443A0" w:rsidRDefault="001C7E2E" w:rsidP="00DB318C">
      <w:pPr>
        <w:pStyle w:val="Heading1"/>
      </w:pPr>
      <w:r>
        <w:lastRenderedPageBreak/>
        <w:t>C</w:t>
      </w:r>
      <w:r w:rsidR="002443A0" w:rsidRPr="00E70914">
        <w:t>onclusions</w:t>
      </w:r>
    </w:p>
    <w:p w:rsidR="00766101" w:rsidRDefault="0055611D" w:rsidP="00766101">
      <w:pPr>
        <w:pStyle w:val="BodyText"/>
      </w:pPr>
      <w:r>
        <w:t>Based on the simulation results shown in th</w:t>
      </w:r>
      <w:r w:rsidR="000067E2">
        <w:t>is contribution</w:t>
      </w:r>
      <w:r>
        <w:t xml:space="preserve">, we conclude that the DRS structure </w:t>
      </w:r>
      <w:r w:rsidR="000067E2">
        <w:t xml:space="preserve">based on existing signals including the CRS </w:t>
      </w:r>
      <w:r>
        <w:t xml:space="preserve">proposed in </w:t>
      </w:r>
      <w:r>
        <w:fldChar w:fldCharType="begin"/>
      </w:r>
      <w:r>
        <w:instrText xml:space="preserve"> REF _Ref426021970 \r \h </w:instrText>
      </w:r>
      <w:r>
        <w:fldChar w:fldCharType="separate"/>
      </w:r>
      <w:r w:rsidR="00BB7BAF">
        <w:t>[2]</w:t>
      </w:r>
      <w:r>
        <w:fldChar w:fldCharType="end"/>
      </w:r>
      <w:proofErr w:type="gramStart"/>
      <w:r>
        <w:t>,</w:t>
      </w:r>
      <w:proofErr w:type="gramEnd"/>
      <w:r>
        <w:t xml:space="preserve"> is sufficient to</w:t>
      </w:r>
      <w:r w:rsidR="000067E2">
        <w:t xml:space="preserve"> ensure adequate detection performance which is essential to ensuring the required RRM measurement performance. This is captured by the following observation.</w:t>
      </w:r>
    </w:p>
    <w:p w:rsidR="000067E2" w:rsidRDefault="000067E2" w:rsidP="00766101">
      <w:pPr>
        <w:pStyle w:val="BodyText"/>
        <w:rPr>
          <w:b/>
          <w:bCs/>
        </w:rPr>
      </w:pPr>
      <w:r>
        <w:rPr>
          <w:b/>
          <w:bCs/>
        </w:rPr>
        <w:t xml:space="preserve">Observation: Reliable detection of LAA DRS subject to LBT based on the CRS can be achieved with a DRS structure </w:t>
      </w:r>
      <w:proofErr w:type="gramStart"/>
      <w:r>
        <w:rPr>
          <w:b/>
          <w:bCs/>
        </w:rPr>
        <w:t>of  length</w:t>
      </w:r>
      <w:proofErr w:type="gramEnd"/>
      <w:r>
        <w:rPr>
          <w:b/>
          <w:bCs/>
        </w:rPr>
        <w:t xml:space="preserve"> one </w:t>
      </w:r>
      <w:proofErr w:type="spellStart"/>
      <w:r>
        <w:rPr>
          <w:b/>
          <w:bCs/>
        </w:rPr>
        <w:t>subframe</w:t>
      </w:r>
      <w:proofErr w:type="spellEnd"/>
      <w:r>
        <w:rPr>
          <w:b/>
          <w:bCs/>
        </w:rPr>
        <w:t xml:space="preserve"> or less.</w:t>
      </w:r>
    </w:p>
    <w:p w:rsidR="00766101" w:rsidRDefault="00766101" w:rsidP="00766101">
      <w:pPr>
        <w:pStyle w:val="BodyText"/>
        <w:rPr>
          <w:b/>
          <w:bCs/>
        </w:rPr>
      </w:pPr>
    </w:p>
    <w:p w:rsidR="002443A0" w:rsidRPr="00E70914" w:rsidRDefault="002443A0" w:rsidP="002443A0">
      <w:pPr>
        <w:pStyle w:val="Heading1"/>
        <w:jc w:val="both"/>
      </w:pPr>
      <w:r w:rsidRPr="00E70914">
        <w:t>References</w:t>
      </w:r>
    </w:p>
    <w:p w:rsidR="005C3E91" w:rsidRDefault="005C3E91" w:rsidP="00CF6873">
      <w:pPr>
        <w:pStyle w:val="Reference"/>
        <w:numPr>
          <w:ilvl w:val="0"/>
          <w:numId w:val="0"/>
        </w:numPr>
        <w:ind w:left="567"/>
      </w:pPr>
      <w:bookmarkStart w:id="13" w:name="_Ref410036379"/>
      <w:bookmarkStart w:id="14" w:name="_Ref399149024"/>
    </w:p>
    <w:p w:rsidR="00280679" w:rsidRDefault="00280679" w:rsidP="00280679">
      <w:pPr>
        <w:pStyle w:val="Reference"/>
      </w:pPr>
      <w:bookmarkStart w:id="15" w:name="_Ref419027479"/>
      <w:bookmarkStart w:id="16" w:name="_Ref416354120"/>
      <w:bookmarkStart w:id="17" w:name="_Ref414538122"/>
      <w:bookmarkStart w:id="18" w:name="_Ref410065071"/>
      <w:r>
        <w:t>R1-</w:t>
      </w:r>
      <w:r w:rsidR="00EC4237">
        <w:t>154631</w:t>
      </w:r>
      <w:r w:rsidR="00405C49">
        <w:t xml:space="preserve"> </w:t>
      </w:r>
      <w:r w:rsidR="00405C49">
        <w:rPr>
          <w:sz w:val="20"/>
        </w:rPr>
        <w:t>On RRM Measurements and Reporting for LAA</w:t>
      </w:r>
      <w:r>
        <w:t xml:space="preserve">, </w:t>
      </w:r>
      <w:r w:rsidRPr="00F973FA">
        <w:t>Ericsson</w:t>
      </w:r>
      <w:bookmarkEnd w:id="15"/>
    </w:p>
    <w:p w:rsidR="00316FC5" w:rsidRDefault="00405C49" w:rsidP="00316FC5">
      <w:pPr>
        <w:pStyle w:val="Reference"/>
      </w:pPr>
      <w:bookmarkStart w:id="19" w:name="_Ref419041983"/>
      <w:bookmarkStart w:id="20" w:name="_Ref426021970"/>
      <w:bookmarkEnd w:id="16"/>
      <w:bookmarkEnd w:id="17"/>
      <w:r>
        <w:t>R1-</w:t>
      </w:r>
      <w:r w:rsidR="00EC4237">
        <w:t>154629</w:t>
      </w:r>
      <w:bookmarkEnd w:id="19"/>
      <w:r>
        <w:t xml:space="preserve"> </w:t>
      </w:r>
      <w:r>
        <w:rPr>
          <w:sz w:val="20"/>
        </w:rPr>
        <w:t>On DRS Signal Design and Structure, Ericsson</w:t>
      </w:r>
      <w:bookmarkEnd w:id="20"/>
    </w:p>
    <w:bookmarkEnd w:id="13"/>
    <w:bookmarkEnd w:id="18"/>
    <w:p w:rsidR="006D3147" w:rsidRDefault="006D3147" w:rsidP="00B81659">
      <w:pPr>
        <w:pStyle w:val="Reference"/>
        <w:numPr>
          <w:ilvl w:val="0"/>
          <w:numId w:val="0"/>
        </w:numPr>
        <w:ind w:left="567"/>
      </w:pPr>
    </w:p>
    <w:bookmarkEnd w:id="14"/>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9024273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7320B30"/>
    <w:multiLevelType w:val="hybridMultilevel"/>
    <w:tmpl w:val="CB563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4">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8">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9">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61"/>
  </w:num>
  <w:num w:numId="3">
    <w:abstractNumId w:val="17"/>
  </w:num>
  <w:num w:numId="4">
    <w:abstractNumId w:val="25"/>
  </w:num>
  <w:num w:numId="5">
    <w:abstractNumId w:val="31"/>
  </w:num>
  <w:num w:numId="6">
    <w:abstractNumId w:val="60"/>
  </w:num>
  <w:num w:numId="7">
    <w:abstractNumId w:val="48"/>
  </w:num>
  <w:num w:numId="8">
    <w:abstractNumId w:val="23"/>
  </w:num>
  <w:num w:numId="9">
    <w:abstractNumId w:val="22"/>
  </w:num>
  <w:num w:numId="10">
    <w:abstractNumId w:val="11"/>
  </w:num>
  <w:num w:numId="11">
    <w:abstractNumId w:val="56"/>
  </w:num>
  <w:num w:numId="12">
    <w:abstractNumId w:val="2"/>
  </w:num>
  <w:num w:numId="13">
    <w:abstractNumId w:val="15"/>
  </w:num>
  <w:num w:numId="14">
    <w:abstractNumId w:val="10"/>
  </w:num>
  <w:num w:numId="15">
    <w:abstractNumId w:val="6"/>
  </w:num>
  <w:num w:numId="16">
    <w:abstractNumId w:val="55"/>
  </w:num>
  <w:num w:numId="17">
    <w:abstractNumId w:val="35"/>
  </w:num>
  <w:num w:numId="18">
    <w:abstractNumId w:val="7"/>
  </w:num>
  <w:num w:numId="19">
    <w:abstractNumId w:val="9"/>
  </w:num>
  <w:num w:numId="20">
    <w:abstractNumId w:val="5"/>
  </w:num>
  <w:num w:numId="21">
    <w:abstractNumId w:val="52"/>
  </w:num>
  <w:num w:numId="22">
    <w:abstractNumId w:val="44"/>
  </w:num>
  <w:num w:numId="23">
    <w:abstractNumId w:val="27"/>
  </w:num>
  <w:num w:numId="24">
    <w:abstractNumId w:val="59"/>
  </w:num>
  <w:num w:numId="25">
    <w:abstractNumId w:val="43"/>
  </w:num>
  <w:num w:numId="26">
    <w:abstractNumId w:val="30"/>
  </w:num>
  <w:num w:numId="27">
    <w:abstractNumId w:val="47"/>
  </w:num>
  <w:num w:numId="28">
    <w:abstractNumId w:val="63"/>
  </w:num>
  <w:num w:numId="29">
    <w:abstractNumId w:val="0"/>
  </w:num>
  <w:num w:numId="30">
    <w:abstractNumId w:val="32"/>
  </w:num>
  <w:num w:numId="31">
    <w:abstractNumId w:val="12"/>
  </w:num>
  <w:num w:numId="32">
    <w:abstractNumId w:val="13"/>
  </w:num>
  <w:num w:numId="33">
    <w:abstractNumId w:val="54"/>
  </w:num>
  <w:num w:numId="34">
    <w:abstractNumId w:val="29"/>
  </w:num>
  <w:num w:numId="35">
    <w:abstractNumId w:val="46"/>
  </w:num>
  <w:num w:numId="36">
    <w:abstractNumId w:val="24"/>
  </w:num>
  <w:num w:numId="37">
    <w:abstractNumId w:val="36"/>
  </w:num>
  <w:num w:numId="38">
    <w:abstractNumId w:val="42"/>
  </w:num>
  <w:num w:numId="39">
    <w:abstractNumId w:val="20"/>
  </w:num>
  <w:num w:numId="40">
    <w:abstractNumId w:val="28"/>
  </w:num>
  <w:num w:numId="41">
    <w:abstractNumId w:val="18"/>
  </w:num>
  <w:num w:numId="42">
    <w:abstractNumId w:val="14"/>
  </w:num>
  <w:num w:numId="43">
    <w:abstractNumId w:val="40"/>
  </w:num>
  <w:num w:numId="44">
    <w:abstractNumId w:val="50"/>
  </w:num>
  <w:num w:numId="45">
    <w:abstractNumId w:val="58"/>
  </w:num>
  <w:num w:numId="46">
    <w:abstractNumId w:val="57"/>
  </w:num>
  <w:num w:numId="47">
    <w:abstractNumId w:val="19"/>
  </w:num>
  <w:num w:numId="48">
    <w:abstractNumId w:val="33"/>
  </w:num>
  <w:num w:numId="49">
    <w:abstractNumId w:val="51"/>
  </w:num>
  <w:num w:numId="50">
    <w:abstractNumId w:val="39"/>
  </w:num>
  <w:num w:numId="51">
    <w:abstractNumId w:val="38"/>
  </w:num>
  <w:num w:numId="52">
    <w:abstractNumId w:val="41"/>
  </w:num>
  <w:num w:numId="53">
    <w:abstractNumId w:val="8"/>
  </w:num>
  <w:num w:numId="54">
    <w:abstractNumId w:val="21"/>
  </w:num>
  <w:num w:numId="55">
    <w:abstractNumId w:val="45"/>
  </w:num>
  <w:num w:numId="56">
    <w:abstractNumId w:val="4"/>
  </w:num>
  <w:num w:numId="57">
    <w:abstractNumId w:val="26"/>
  </w:num>
  <w:num w:numId="58">
    <w:abstractNumId w:val="16"/>
  </w:num>
  <w:num w:numId="59">
    <w:abstractNumId w:val="53"/>
  </w:num>
  <w:num w:numId="60">
    <w:abstractNumId w:val="62"/>
  </w:num>
  <w:num w:numId="61">
    <w:abstractNumId w:val="49"/>
  </w:num>
  <w:num w:numId="62">
    <w:abstractNumId w:val="3"/>
  </w:num>
  <w:num w:numId="63">
    <w:abstractNumId w:val="34"/>
  </w:num>
  <w:num w:numId="64">
    <w:abstractNumId w:val="1"/>
  </w:num>
  <w:num w:numId="65">
    <w:abstractNumId w:val="62"/>
  </w:num>
  <w:num w:numId="66">
    <w:abstractNumId w:val="53"/>
  </w:num>
  <w:num w:numId="67">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67E2"/>
    <w:rsid w:val="00007061"/>
    <w:rsid w:val="00010395"/>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813EE"/>
    <w:rsid w:val="0008449E"/>
    <w:rsid w:val="00090025"/>
    <w:rsid w:val="000909F0"/>
    <w:rsid w:val="00094096"/>
    <w:rsid w:val="00095565"/>
    <w:rsid w:val="00096B22"/>
    <w:rsid w:val="00096B91"/>
    <w:rsid w:val="000A2082"/>
    <w:rsid w:val="000A5208"/>
    <w:rsid w:val="000A5B1D"/>
    <w:rsid w:val="000A6C5C"/>
    <w:rsid w:val="000B27DD"/>
    <w:rsid w:val="000B3B24"/>
    <w:rsid w:val="000B422F"/>
    <w:rsid w:val="000C0B06"/>
    <w:rsid w:val="000C2A6F"/>
    <w:rsid w:val="000C3A79"/>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6AB3"/>
    <w:rsid w:val="00100CA6"/>
    <w:rsid w:val="00102DA6"/>
    <w:rsid w:val="00106222"/>
    <w:rsid w:val="00111612"/>
    <w:rsid w:val="00111698"/>
    <w:rsid w:val="00112A93"/>
    <w:rsid w:val="0011475A"/>
    <w:rsid w:val="00117830"/>
    <w:rsid w:val="0012070A"/>
    <w:rsid w:val="001234E6"/>
    <w:rsid w:val="001239AC"/>
    <w:rsid w:val="0012440F"/>
    <w:rsid w:val="00125FE9"/>
    <w:rsid w:val="00130933"/>
    <w:rsid w:val="00131938"/>
    <w:rsid w:val="001321D7"/>
    <w:rsid w:val="00132C22"/>
    <w:rsid w:val="00135566"/>
    <w:rsid w:val="001367C3"/>
    <w:rsid w:val="00140F18"/>
    <w:rsid w:val="00141DB1"/>
    <w:rsid w:val="00142D1E"/>
    <w:rsid w:val="0014401D"/>
    <w:rsid w:val="001477CA"/>
    <w:rsid w:val="00152C35"/>
    <w:rsid w:val="00154B1C"/>
    <w:rsid w:val="00154E40"/>
    <w:rsid w:val="00155190"/>
    <w:rsid w:val="001563B2"/>
    <w:rsid w:val="001564AC"/>
    <w:rsid w:val="0015732F"/>
    <w:rsid w:val="00157CAD"/>
    <w:rsid w:val="00161864"/>
    <w:rsid w:val="00162130"/>
    <w:rsid w:val="0016249F"/>
    <w:rsid w:val="00170A2A"/>
    <w:rsid w:val="001730AA"/>
    <w:rsid w:val="0017385D"/>
    <w:rsid w:val="00183BC3"/>
    <w:rsid w:val="00186916"/>
    <w:rsid w:val="001871C3"/>
    <w:rsid w:val="001904D4"/>
    <w:rsid w:val="0019061C"/>
    <w:rsid w:val="00191254"/>
    <w:rsid w:val="001916CC"/>
    <w:rsid w:val="00193560"/>
    <w:rsid w:val="0019497C"/>
    <w:rsid w:val="00195ADF"/>
    <w:rsid w:val="00196CD4"/>
    <w:rsid w:val="001A06AC"/>
    <w:rsid w:val="001A0CFE"/>
    <w:rsid w:val="001A1CE6"/>
    <w:rsid w:val="001A1FD1"/>
    <w:rsid w:val="001A23D2"/>
    <w:rsid w:val="001A2714"/>
    <w:rsid w:val="001A2F5C"/>
    <w:rsid w:val="001A426A"/>
    <w:rsid w:val="001A7F99"/>
    <w:rsid w:val="001B0DC3"/>
    <w:rsid w:val="001B48AC"/>
    <w:rsid w:val="001B4ED4"/>
    <w:rsid w:val="001C12A4"/>
    <w:rsid w:val="001C1C35"/>
    <w:rsid w:val="001C3E71"/>
    <w:rsid w:val="001C6BA1"/>
    <w:rsid w:val="001C6EBD"/>
    <w:rsid w:val="001C720F"/>
    <w:rsid w:val="001C78F8"/>
    <w:rsid w:val="001C7E2E"/>
    <w:rsid w:val="001D0668"/>
    <w:rsid w:val="001D16B8"/>
    <w:rsid w:val="001D1A2F"/>
    <w:rsid w:val="001D1D7E"/>
    <w:rsid w:val="001D287F"/>
    <w:rsid w:val="001D2BB9"/>
    <w:rsid w:val="001D59B0"/>
    <w:rsid w:val="001D5E13"/>
    <w:rsid w:val="001E09F0"/>
    <w:rsid w:val="001E1170"/>
    <w:rsid w:val="001E223B"/>
    <w:rsid w:val="001E278D"/>
    <w:rsid w:val="001E37E0"/>
    <w:rsid w:val="001E3E8D"/>
    <w:rsid w:val="001E5EEF"/>
    <w:rsid w:val="001E7787"/>
    <w:rsid w:val="001F057E"/>
    <w:rsid w:val="001F0A42"/>
    <w:rsid w:val="001F3B43"/>
    <w:rsid w:val="001F52EF"/>
    <w:rsid w:val="00201319"/>
    <w:rsid w:val="00210475"/>
    <w:rsid w:val="0021181D"/>
    <w:rsid w:val="00214DAA"/>
    <w:rsid w:val="00215577"/>
    <w:rsid w:val="00216EA4"/>
    <w:rsid w:val="002179D0"/>
    <w:rsid w:val="0022142E"/>
    <w:rsid w:val="00225D43"/>
    <w:rsid w:val="00226077"/>
    <w:rsid w:val="00226323"/>
    <w:rsid w:val="00226330"/>
    <w:rsid w:val="00226D84"/>
    <w:rsid w:val="00231F07"/>
    <w:rsid w:val="002343EE"/>
    <w:rsid w:val="00234689"/>
    <w:rsid w:val="0024359C"/>
    <w:rsid w:val="0024383D"/>
    <w:rsid w:val="0024418C"/>
    <w:rsid w:val="002443A0"/>
    <w:rsid w:val="002474A2"/>
    <w:rsid w:val="00247C92"/>
    <w:rsid w:val="00250405"/>
    <w:rsid w:val="0025141A"/>
    <w:rsid w:val="00251837"/>
    <w:rsid w:val="00254054"/>
    <w:rsid w:val="0025534B"/>
    <w:rsid w:val="002567EF"/>
    <w:rsid w:val="002574CA"/>
    <w:rsid w:val="00260203"/>
    <w:rsid w:val="00260907"/>
    <w:rsid w:val="00261B35"/>
    <w:rsid w:val="00263EEB"/>
    <w:rsid w:val="00266760"/>
    <w:rsid w:val="00271596"/>
    <w:rsid w:val="00271A31"/>
    <w:rsid w:val="00273F0F"/>
    <w:rsid w:val="00276E6F"/>
    <w:rsid w:val="00280679"/>
    <w:rsid w:val="0028095B"/>
    <w:rsid w:val="00282A77"/>
    <w:rsid w:val="002848FC"/>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C9C"/>
    <w:rsid w:val="002B4FF6"/>
    <w:rsid w:val="002C0155"/>
    <w:rsid w:val="002C1898"/>
    <w:rsid w:val="002C1F3E"/>
    <w:rsid w:val="002C2293"/>
    <w:rsid w:val="002C2494"/>
    <w:rsid w:val="002D1E74"/>
    <w:rsid w:val="002D4655"/>
    <w:rsid w:val="002D5014"/>
    <w:rsid w:val="002D6948"/>
    <w:rsid w:val="002E2596"/>
    <w:rsid w:val="002E7958"/>
    <w:rsid w:val="002F18D9"/>
    <w:rsid w:val="002F4563"/>
    <w:rsid w:val="002F46D4"/>
    <w:rsid w:val="002F4F34"/>
    <w:rsid w:val="002F6E9F"/>
    <w:rsid w:val="00301B83"/>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490"/>
    <w:rsid w:val="00320789"/>
    <w:rsid w:val="00320DD2"/>
    <w:rsid w:val="00320F89"/>
    <w:rsid w:val="00326A7A"/>
    <w:rsid w:val="003270F2"/>
    <w:rsid w:val="00327220"/>
    <w:rsid w:val="00327A12"/>
    <w:rsid w:val="003322BA"/>
    <w:rsid w:val="0033326A"/>
    <w:rsid w:val="003332F3"/>
    <w:rsid w:val="00333526"/>
    <w:rsid w:val="0033370D"/>
    <w:rsid w:val="00334A50"/>
    <w:rsid w:val="0033505F"/>
    <w:rsid w:val="00335D27"/>
    <w:rsid w:val="00337316"/>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0489"/>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D7F74"/>
    <w:rsid w:val="003E0E56"/>
    <w:rsid w:val="003E251F"/>
    <w:rsid w:val="003E2FDE"/>
    <w:rsid w:val="003E593D"/>
    <w:rsid w:val="003E5BDE"/>
    <w:rsid w:val="003E7ACD"/>
    <w:rsid w:val="003F3166"/>
    <w:rsid w:val="003F6F3F"/>
    <w:rsid w:val="003F7679"/>
    <w:rsid w:val="00400330"/>
    <w:rsid w:val="004035CF"/>
    <w:rsid w:val="00405C49"/>
    <w:rsid w:val="00406C00"/>
    <w:rsid w:val="004135DD"/>
    <w:rsid w:val="00416AD8"/>
    <w:rsid w:val="00422638"/>
    <w:rsid w:val="004242F7"/>
    <w:rsid w:val="00425431"/>
    <w:rsid w:val="0042582C"/>
    <w:rsid w:val="00427091"/>
    <w:rsid w:val="00427C77"/>
    <w:rsid w:val="00430FFD"/>
    <w:rsid w:val="00432581"/>
    <w:rsid w:val="00432793"/>
    <w:rsid w:val="00434B62"/>
    <w:rsid w:val="004364A3"/>
    <w:rsid w:val="0043660F"/>
    <w:rsid w:val="004372F5"/>
    <w:rsid w:val="00437FF8"/>
    <w:rsid w:val="00440945"/>
    <w:rsid w:val="00441D49"/>
    <w:rsid w:val="004421B1"/>
    <w:rsid w:val="00443338"/>
    <w:rsid w:val="00450532"/>
    <w:rsid w:val="00452D13"/>
    <w:rsid w:val="00453508"/>
    <w:rsid w:val="0045472A"/>
    <w:rsid w:val="00454A97"/>
    <w:rsid w:val="004573E9"/>
    <w:rsid w:val="00457DC3"/>
    <w:rsid w:val="00457E1F"/>
    <w:rsid w:val="004600A5"/>
    <w:rsid w:val="004603AF"/>
    <w:rsid w:val="0046093E"/>
    <w:rsid w:val="00467870"/>
    <w:rsid w:val="004679F6"/>
    <w:rsid w:val="00467D8D"/>
    <w:rsid w:val="00471915"/>
    <w:rsid w:val="00473FD7"/>
    <w:rsid w:val="00474129"/>
    <w:rsid w:val="00476181"/>
    <w:rsid w:val="00476759"/>
    <w:rsid w:val="004771DB"/>
    <w:rsid w:val="00482B25"/>
    <w:rsid w:val="00482BC4"/>
    <w:rsid w:val="004858E4"/>
    <w:rsid w:val="00486AE9"/>
    <w:rsid w:val="00487B5D"/>
    <w:rsid w:val="004909D3"/>
    <w:rsid w:val="0049209A"/>
    <w:rsid w:val="00492FBB"/>
    <w:rsid w:val="004935FB"/>
    <w:rsid w:val="004951F8"/>
    <w:rsid w:val="00496F77"/>
    <w:rsid w:val="004A2366"/>
    <w:rsid w:val="004A3A68"/>
    <w:rsid w:val="004A635F"/>
    <w:rsid w:val="004B1D9C"/>
    <w:rsid w:val="004B204D"/>
    <w:rsid w:val="004B2F3C"/>
    <w:rsid w:val="004B51EA"/>
    <w:rsid w:val="004B5565"/>
    <w:rsid w:val="004B740D"/>
    <w:rsid w:val="004B767F"/>
    <w:rsid w:val="004C02FE"/>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4F7F"/>
    <w:rsid w:val="004E5153"/>
    <w:rsid w:val="004E6145"/>
    <w:rsid w:val="004F0641"/>
    <w:rsid w:val="004F0711"/>
    <w:rsid w:val="004F075C"/>
    <w:rsid w:val="004F3F73"/>
    <w:rsid w:val="004F6032"/>
    <w:rsid w:val="005017D1"/>
    <w:rsid w:val="00504159"/>
    <w:rsid w:val="0050484D"/>
    <w:rsid w:val="00504A7C"/>
    <w:rsid w:val="00505117"/>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611D"/>
    <w:rsid w:val="005579A3"/>
    <w:rsid w:val="0056220A"/>
    <w:rsid w:val="00562290"/>
    <w:rsid w:val="005678E7"/>
    <w:rsid w:val="00570233"/>
    <w:rsid w:val="005707CA"/>
    <w:rsid w:val="00570E60"/>
    <w:rsid w:val="00573490"/>
    <w:rsid w:val="0057362A"/>
    <w:rsid w:val="00573C54"/>
    <w:rsid w:val="005806B6"/>
    <w:rsid w:val="0058116C"/>
    <w:rsid w:val="00581BB8"/>
    <w:rsid w:val="00584DB0"/>
    <w:rsid w:val="005861F3"/>
    <w:rsid w:val="0059255F"/>
    <w:rsid w:val="00594573"/>
    <w:rsid w:val="00594DF0"/>
    <w:rsid w:val="00596D94"/>
    <w:rsid w:val="005A0116"/>
    <w:rsid w:val="005A173E"/>
    <w:rsid w:val="005A2875"/>
    <w:rsid w:val="005A772A"/>
    <w:rsid w:val="005B0CB7"/>
    <w:rsid w:val="005B157E"/>
    <w:rsid w:val="005B27C0"/>
    <w:rsid w:val="005B360C"/>
    <w:rsid w:val="005C2A6E"/>
    <w:rsid w:val="005C3E91"/>
    <w:rsid w:val="005C4275"/>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731"/>
    <w:rsid w:val="0063497A"/>
    <w:rsid w:val="00635B6D"/>
    <w:rsid w:val="00636186"/>
    <w:rsid w:val="006375EF"/>
    <w:rsid w:val="00637BA6"/>
    <w:rsid w:val="00641E02"/>
    <w:rsid w:val="006423C0"/>
    <w:rsid w:val="00642CFB"/>
    <w:rsid w:val="00645882"/>
    <w:rsid w:val="00645C09"/>
    <w:rsid w:val="006470F3"/>
    <w:rsid w:val="00647E84"/>
    <w:rsid w:val="00647F25"/>
    <w:rsid w:val="00650228"/>
    <w:rsid w:val="00651D66"/>
    <w:rsid w:val="0065237F"/>
    <w:rsid w:val="00657BC1"/>
    <w:rsid w:val="00663289"/>
    <w:rsid w:val="00665BF1"/>
    <w:rsid w:val="00667240"/>
    <w:rsid w:val="00671478"/>
    <w:rsid w:val="006714A8"/>
    <w:rsid w:val="0067390D"/>
    <w:rsid w:val="00673958"/>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D0BF7"/>
    <w:rsid w:val="006D2E45"/>
    <w:rsid w:val="006D3147"/>
    <w:rsid w:val="006D3B4B"/>
    <w:rsid w:val="006D5967"/>
    <w:rsid w:val="006D7A65"/>
    <w:rsid w:val="006E1249"/>
    <w:rsid w:val="006E527C"/>
    <w:rsid w:val="006E5FAD"/>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1EB7"/>
    <w:rsid w:val="00722DA0"/>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3DB0"/>
    <w:rsid w:val="00744253"/>
    <w:rsid w:val="007456C0"/>
    <w:rsid w:val="00746BBD"/>
    <w:rsid w:val="00747D16"/>
    <w:rsid w:val="00750759"/>
    <w:rsid w:val="007526C5"/>
    <w:rsid w:val="007538D3"/>
    <w:rsid w:val="007556EC"/>
    <w:rsid w:val="00756336"/>
    <w:rsid w:val="007576D9"/>
    <w:rsid w:val="00761FC3"/>
    <w:rsid w:val="007637DA"/>
    <w:rsid w:val="00764147"/>
    <w:rsid w:val="00766101"/>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308C"/>
    <w:rsid w:val="007B06CD"/>
    <w:rsid w:val="007B1C54"/>
    <w:rsid w:val="007B2980"/>
    <w:rsid w:val="007B29CE"/>
    <w:rsid w:val="007B6A80"/>
    <w:rsid w:val="007C1244"/>
    <w:rsid w:val="007C2AB8"/>
    <w:rsid w:val="007C3500"/>
    <w:rsid w:val="007C50FA"/>
    <w:rsid w:val="007C6B84"/>
    <w:rsid w:val="007D1AAE"/>
    <w:rsid w:val="007D5424"/>
    <w:rsid w:val="007D6D4F"/>
    <w:rsid w:val="007E462C"/>
    <w:rsid w:val="007E4D40"/>
    <w:rsid w:val="007E726F"/>
    <w:rsid w:val="007F04FD"/>
    <w:rsid w:val="007F2176"/>
    <w:rsid w:val="007F344D"/>
    <w:rsid w:val="007F509D"/>
    <w:rsid w:val="008006E0"/>
    <w:rsid w:val="008045F8"/>
    <w:rsid w:val="00804FD0"/>
    <w:rsid w:val="008056E3"/>
    <w:rsid w:val="00805D76"/>
    <w:rsid w:val="008061C1"/>
    <w:rsid w:val="00806AEC"/>
    <w:rsid w:val="00807FB0"/>
    <w:rsid w:val="00810530"/>
    <w:rsid w:val="008105ED"/>
    <w:rsid w:val="0081098A"/>
    <w:rsid w:val="00813459"/>
    <w:rsid w:val="0081347C"/>
    <w:rsid w:val="00813A2E"/>
    <w:rsid w:val="00813F2F"/>
    <w:rsid w:val="008145E1"/>
    <w:rsid w:val="0081482F"/>
    <w:rsid w:val="008149DB"/>
    <w:rsid w:val="008159CC"/>
    <w:rsid w:val="008215B7"/>
    <w:rsid w:val="0082333F"/>
    <w:rsid w:val="00832BD1"/>
    <w:rsid w:val="008334C7"/>
    <w:rsid w:val="00835D68"/>
    <w:rsid w:val="008404F6"/>
    <w:rsid w:val="00840970"/>
    <w:rsid w:val="00841267"/>
    <w:rsid w:val="008454A0"/>
    <w:rsid w:val="00846976"/>
    <w:rsid w:val="008503B2"/>
    <w:rsid w:val="0085564C"/>
    <w:rsid w:val="00855737"/>
    <w:rsid w:val="00861197"/>
    <w:rsid w:val="00864655"/>
    <w:rsid w:val="008669F5"/>
    <w:rsid w:val="00867C06"/>
    <w:rsid w:val="00871DFA"/>
    <w:rsid w:val="00876650"/>
    <w:rsid w:val="00877679"/>
    <w:rsid w:val="00883142"/>
    <w:rsid w:val="00884230"/>
    <w:rsid w:val="00891D97"/>
    <w:rsid w:val="00892432"/>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C74"/>
    <w:rsid w:val="00906A80"/>
    <w:rsid w:val="00910629"/>
    <w:rsid w:val="00910CDD"/>
    <w:rsid w:val="009112D6"/>
    <w:rsid w:val="0091245C"/>
    <w:rsid w:val="00912EF0"/>
    <w:rsid w:val="009207BA"/>
    <w:rsid w:val="00921565"/>
    <w:rsid w:val="00921598"/>
    <w:rsid w:val="009221F5"/>
    <w:rsid w:val="00923369"/>
    <w:rsid w:val="00923649"/>
    <w:rsid w:val="009263F6"/>
    <w:rsid w:val="009310F3"/>
    <w:rsid w:val="00931CC5"/>
    <w:rsid w:val="009335C3"/>
    <w:rsid w:val="00934C4C"/>
    <w:rsid w:val="00936D18"/>
    <w:rsid w:val="00936E9B"/>
    <w:rsid w:val="00937FFE"/>
    <w:rsid w:val="00940DFB"/>
    <w:rsid w:val="00942722"/>
    <w:rsid w:val="00943D35"/>
    <w:rsid w:val="0094512A"/>
    <w:rsid w:val="0094687B"/>
    <w:rsid w:val="00947B69"/>
    <w:rsid w:val="0095090C"/>
    <w:rsid w:val="0095212E"/>
    <w:rsid w:val="0095315E"/>
    <w:rsid w:val="00954275"/>
    <w:rsid w:val="009546CC"/>
    <w:rsid w:val="009548E2"/>
    <w:rsid w:val="00957577"/>
    <w:rsid w:val="00964CCC"/>
    <w:rsid w:val="0096639F"/>
    <w:rsid w:val="0096656F"/>
    <w:rsid w:val="00966602"/>
    <w:rsid w:val="009668FE"/>
    <w:rsid w:val="009672AE"/>
    <w:rsid w:val="00967CCC"/>
    <w:rsid w:val="00970519"/>
    <w:rsid w:val="00970982"/>
    <w:rsid w:val="00972552"/>
    <w:rsid w:val="009764E1"/>
    <w:rsid w:val="009766A2"/>
    <w:rsid w:val="00977A3A"/>
    <w:rsid w:val="0098075E"/>
    <w:rsid w:val="009832DA"/>
    <w:rsid w:val="00983434"/>
    <w:rsid w:val="00984F86"/>
    <w:rsid w:val="00985F4A"/>
    <w:rsid w:val="00986185"/>
    <w:rsid w:val="009874E1"/>
    <w:rsid w:val="009877B9"/>
    <w:rsid w:val="00987927"/>
    <w:rsid w:val="0099033C"/>
    <w:rsid w:val="00990965"/>
    <w:rsid w:val="00991A83"/>
    <w:rsid w:val="00993F98"/>
    <w:rsid w:val="00994867"/>
    <w:rsid w:val="00994FFD"/>
    <w:rsid w:val="009A01FC"/>
    <w:rsid w:val="009A184F"/>
    <w:rsid w:val="009A3E6E"/>
    <w:rsid w:val="009A5B5C"/>
    <w:rsid w:val="009A605C"/>
    <w:rsid w:val="009A6E60"/>
    <w:rsid w:val="009B001B"/>
    <w:rsid w:val="009B131A"/>
    <w:rsid w:val="009B3249"/>
    <w:rsid w:val="009B6513"/>
    <w:rsid w:val="009B717D"/>
    <w:rsid w:val="009B7337"/>
    <w:rsid w:val="009B7508"/>
    <w:rsid w:val="009B7D53"/>
    <w:rsid w:val="009C104C"/>
    <w:rsid w:val="009C12C2"/>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6461"/>
    <w:rsid w:val="009F675A"/>
    <w:rsid w:val="00A05F14"/>
    <w:rsid w:val="00A05F49"/>
    <w:rsid w:val="00A11A66"/>
    <w:rsid w:val="00A12F8F"/>
    <w:rsid w:val="00A13CC0"/>
    <w:rsid w:val="00A15678"/>
    <w:rsid w:val="00A164FA"/>
    <w:rsid w:val="00A177BC"/>
    <w:rsid w:val="00A20256"/>
    <w:rsid w:val="00A207E6"/>
    <w:rsid w:val="00A235F8"/>
    <w:rsid w:val="00A23746"/>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28C7"/>
    <w:rsid w:val="00A6339D"/>
    <w:rsid w:val="00A66524"/>
    <w:rsid w:val="00A66B2C"/>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B3C7B"/>
    <w:rsid w:val="00AC04D7"/>
    <w:rsid w:val="00AC309E"/>
    <w:rsid w:val="00AC4C62"/>
    <w:rsid w:val="00AC5152"/>
    <w:rsid w:val="00AC5A4C"/>
    <w:rsid w:val="00AC79DC"/>
    <w:rsid w:val="00AD0337"/>
    <w:rsid w:val="00AD17FA"/>
    <w:rsid w:val="00AD58EE"/>
    <w:rsid w:val="00AD6BDE"/>
    <w:rsid w:val="00AD7F49"/>
    <w:rsid w:val="00AE0916"/>
    <w:rsid w:val="00AE1811"/>
    <w:rsid w:val="00AE59EB"/>
    <w:rsid w:val="00AF1250"/>
    <w:rsid w:val="00AF1FDA"/>
    <w:rsid w:val="00AF35D2"/>
    <w:rsid w:val="00AF447D"/>
    <w:rsid w:val="00AF641B"/>
    <w:rsid w:val="00AF6456"/>
    <w:rsid w:val="00B01401"/>
    <w:rsid w:val="00B022E0"/>
    <w:rsid w:val="00B04071"/>
    <w:rsid w:val="00B056E1"/>
    <w:rsid w:val="00B05F4A"/>
    <w:rsid w:val="00B06BAF"/>
    <w:rsid w:val="00B100B4"/>
    <w:rsid w:val="00B11970"/>
    <w:rsid w:val="00B1343D"/>
    <w:rsid w:val="00B14C8B"/>
    <w:rsid w:val="00B14E8C"/>
    <w:rsid w:val="00B15D26"/>
    <w:rsid w:val="00B16327"/>
    <w:rsid w:val="00B164E2"/>
    <w:rsid w:val="00B17736"/>
    <w:rsid w:val="00B17F4C"/>
    <w:rsid w:val="00B20BAD"/>
    <w:rsid w:val="00B211E6"/>
    <w:rsid w:val="00B21B7E"/>
    <w:rsid w:val="00B24393"/>
    <w:rsid w:val="00B31103"/>
    <w:rsid w:val="00B31DB6"/>
    <w:rsid w:val="00B320AC"/>
    <w:rsid w:val="00B33466"/>
    <w:rsid w:val="00B37C29"/>
    <w:rsid w:val="00B41591"/>
    <w:rsid w:val="00B448CC"/>
    <w:rsid w:val="00B47DCD"/>
    <w:rsid w:val="00B50A3D"/>
    <w:rsid w:val="00B50BA4"/>
    <w:rsid w:val="00B516DD"/>
    <w:rsid w:val="00B53203"/>
    <w:rsid w:val="00B543FF"/>
    <w:rsid w:val="00B54A84"/>
    <w:rsid w:val="00B55301"/>
    <w:rsid w:val="00B63214"/>
    <w:rsid w:val="00B63948"/>
    <w:rsid w:val="00B6415A"/>
    <w:rsid w:val="00B64A3E"/>
    <w:rsid w:val="00B661E1"/>
    <w:rsid w:val="00B66211"/>
    <w:rsid w:val="00B66A4B"/>
    <w:rsid w:val="00B70523"/>
    <w:rsid w:val="00B70BCD"/>
    <w:rsid w:val="00B75C00"/>
    <w:rsid w:val="00B75C21"/>
    <w:rsid w:val="00B807C6"/>
    <w:rsid w:val="00B81659"/>
    <w:rsid w:val="00B81C44"/>
    <w:rsid w:val="00B82606"/>
    <w:rsid w:val="00B830C5"/>
    <w:rsid w:val="00B83856"/>
    <w:rsid w:val="00B8603E"/>
    <w:rsid w:val="00B90F44"/>
    <w:rsid w:val="00B93118"/>
    <w:rsid w:val="00B935B2"/>
    <w:rsid w:val="00B95BA2"/>
    <w:rsid w:val="00B960ED"/>
    <w:rsid w:val="00BA0E13"/>
    <w:rsid w:val="00BA0F3A"/>
    <w:rsid w:val="00BB11D3"/>
    <w:rsid w:val="00BB1D57"/>
    <w:rsid w:val="00BB305D"/>
    <w:rsid w:val="00BB316F"/>
    <w:rsid w:val="00BB3EFD"/>
    <w:rsid w:val="00BB7BAF"/>
    <w:rsid w:val="00BC1DDB"/>
    <w:rsid w:val="00BC2A47"/>
    <w:rsid w:val="00BC453B"/>
    <w:rsid w:val="00BC5A29"/>
    <w:rsid w:val="00BD0285"/>
    <w:rsid w:val="00BD07C2"/>
    <w:rsid w:val="00BD18B9"/>
    <w:rsid w:val="00BD207C"/>
    <w:rsid w:val="00BD2821"/>
    <w:rsid w:val="00BD47D6"/>
    <w:rsid w:val="00BD5DD2"/>
    <w:rsid w:val="00BD74AE"/>
    <w:rsid w:val="00BD79C2"/>
    <w:rsid w:val="00BE0A80"/>
    <w:rsid w:val="00BE10FC"/>
    <w:rsid w:val="00BF010F"/>
    <w:rsid w:val="00BF0604"/>
    <w:rsid w:val="00BF082F"/>
    <w:rsid w:val="00BF38FD"/>
    <w:rsid w:val="00BF43CF"/>
    <w:rsid w:val="00BF5895"/>
    <w:rsid w:val="00BF674E"/>
    <w:rsid w:val="00C004FF"/>
    <w:rsid w:val="00C0186B"/>
    <w:rsid w:val="00C030D5"/>
    <w:rsid w:val="00C06A0A"/>
    <w:rsid w:val="00C06A67"/>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27B63"/>
    <w:rsid w:val="00C307AE"/>
    <w:rsid w:val="00C31062"/>
    <w:rsid w:val="00C3346A"/>
    <w:rsid w:val="00C33CBF"/>
    <w:rsid w:val="00C3500C"/>
    <w:rsid w:val="00C3559D"/>
    <w:rsid w:val="00C356ED"/>
    <w:rsid w:val="00C3653C"/>
    <w:rsid w:val="00C40D40"/>
    <w:rsid w:val="00C413C3"/>
    <w:rsid w:val="00C431E3"/>
    <w:rsid w:val="00C43FC1"/>
    <w:rsid w:val="00C508F4"/>
    <w:rsid w:val="00C519A5"/>
    <w:rsid w:val="00C5310E"/>
    <w:rsid w:val="00C53351"/>
    <w:rsid w:val="00C5796B"/>
    <w:rsid w:val="00C60B12"/>
    <w:rsid w:val="00C6280D"/>
    <w:rsid w:val="00C663AB"/>
    <w:rsid w:val="00C67416"/>
    <w:rsid w:val="00C70829"/>
    <w:rsid w:val="00C71843"/>
    <w:rsid w:val="00C72B3F"/>
    <w:rsid w:val="00C74A08"/>
    <w:rsid w:val="00C75915"/>
    <w:rsid w:val="00C76F16"/>
    <w:rsid w:val="00C77910"/>
    <w:rsid w:val="00C867E0"/>
    <w:rsid w:val="00C9005B"/>
    <w:rsid w:val="00C96DD0"/>
    <w:rsid w:val="00C97296"/>
    <w:rsid w:val="00CA2219"/>
    <w:rsid w:val="00CA2D29"/>
    <w:rsid w:val="00CA3983"/>
    <w:rsid w:val="00CA488E"/>
    <w:rsid w:val="00CA4F38"/>
    <w:rsid w:val="00CA798A"/>
    <w:rsid w:val="00CA7CCD"/>
    <w:rsid w:val="00CB4189"/>
    <w:rsid w:val="00CB5286"/>
    <w:rsid w:val="00CB6120"/>
    <w:rsid w:val="00CC0AF3"/>
    <w:rsid w:val="00CC1C57"/>
    <w:rsid w:val="00CC2819"/>
    <w:rsid w:val="00CC38FF"/>
    <w:rsid w:val="00CC6D8B"/>
    <w:rsid w:val="00CD2C8B"/>
    <w:rsid w:val="00CD3827"/>
    <w:rsid w:val="00CD3942"/>
    <w:rsid w:val="00CD604F"/>
    <w:rsid w:val="00CE2DC7"/>
    <w:rsid w:val="00CE3F47"/>
    <w:rsid w:val="00CE5793"/>
    <w:rsid w:val="00CF35A8"/>
    <w:rsid w:val="00CF417A"/>
    <w:rsid w:val="00CF5E58"/>
    <w:rsid w:val="00CF6515"/>
    <w:rsid w:val="00CF6873"/>
    <w:rsid w:val="00CF706A"/>
    <w:rsid w:val="00D01162"/>
    <w:rsid w:val="00D01D8F"/>
    <w:rsid w:val="00D0243C"/>
    <w:rsid w:val="00D02F3F"/>
    <w:rsid w:val="00D06A7C"/>
    <w:rsid w:val="00D1139E"/>
    <w:rsid w:val="00D11908"/>
    <w:rsid w:val="00D11EFB"/>
    <w:rsid w:val="00D15300"/>
    <w:rsid w:val="00D2131C"/>
    <w:rsid w:val="00D21533"/>
    <w:rsid w:val="00D22275"/>
    <w:rsid w:val="00D22D60"/>
    <w:rsid w:val="00D23AFA"/>
    <w:rsid w:val="00D24832"/>
    <w:rsid w:val="00D265CC"/>
    <w:rsid w:val="00D26E67"/>
    <w:rsid w:val="00D27C81"/>
    <w:rsid w:val="00D32010"/>
    <w:rsid w:val="00D337D3"/>
    <w:rsid w:val="00D352FE"/>
    <w:rsid w:val="00D36439"/>
    <w:rsid w:val="00D37A9A"/>
    <w:rsid w:val="00D4212C"/>
    <w:rsid w:val="00D423A0"/>
    <w:rsid w:val="00D42A52"/>
    <w:rsid w:val="00D43331"/>
    <w:rsid w:val="00D44286"/>
    <w:rsid w:val="00D4508A"/>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82175"/>
    <w:rsid w:val="00D83629"/>
    <w:rsid w:val="00D84ECD"/>
    <w:rsid w:val="00D85253"/>
    <w:rsid w:val="00D86B19"/>
    <w:rsid w:val="00D87A9A"/>
    <w:rsid w:val="00D90452"/>
    <w:rsid w:val="00D915C4"/>
    <w:rsid w:val="00D91F1A"/>
    <w:rsid w:val="00D9260C"/>
    <w:rsid w:val="00D93FCB"/>
    <w:rsid w:val="00D945F6"/>
    <w:rsid w:val="00DA09AC"/>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1554"/>
    <w:rsid w:val="00DC5A90"/>
    <w:rsid w:val="00DC6A2D"/>
    <w:rsid w:val="00DD0733"/>
    <w:rsid w:val="00DD3514"/>
    <w:rsid w:val="00DD4B6B"/>
    <w:rsid w:val="00DD763E"/>
    <w:rsid w:val="00DD77CA"/>
    <w:rsid w:val="00DE09D3"/>
    <w:rsid w:val="00DE2B08"/>
    <w:rsid w:val="00DE3F4C"/>
    <w:rsid w:val="00DE5A4B"/>
    <w:rsid w:val="00DE721C"/>
    <w:rsid w:val="00DE7EA6"/>
    <w:rsid w:val="00DF1B31"/>
    <w:rsid w:val="00DF2E49"/>
    <w:rsid w:val="00DF34B3"/>
    <w:rsid w:val="00DF3E29"/>
    <w:rsid w:val="00DF576D"/>
    <w:rsid w:val="00E00141"/>
    <w:rsid w:val="00E00153"/>
    <w:rsid w:val="00E0060D"/>
    <w:rsid w:val="00E06C42"/>
    <w:rsid w:val="00E151DC"/>
    <w:rsid w:val="00E1600E"/>
    <w:rsid w:val="00E16F4F"/>
    <w:rsid w:val="00E17699"/>
    <w:rsid w:val="00E20E6D"/>
    <w:rsid w:val="00E2330E"/>
    <w:rsid w:val="00E236F8"/>
    <w:rsid w:val="00E25DBF"/>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3779"/>
    <w:rsid w:val="00E55CB4"/>
    <w:rsid w:val="00E567ED"/>
    <w:rsid w:val="00E70BB9"/>
    <w:rsid w:val="00E71EB6"/>
    <w:rsid w:val="00E720BF"/>
    <w:rsid w:val="00E74984"/>
    <w:rsid w:val="00E74DDA"/>
    <w:rsid w:val="00E76D42"/>
    <w:rsid w:val="00E876B5"/>
    <w:rsid w:val="00E93FE0"/>
    <w:rsid w:val="00E960C0"/>
    <w:rsid w:val="00E96552"/>
    <w:rsid w:val="00E97713"/>
    <w:rsid w:val="00EA02AD"/>
    <w:rsid w:val="00EA0555"/>
    <w:rsid w:val="00EA0945"/>
    <w:rsid w:val="00EA2133"/>
    <w:rsid w:val="00EA3B97"/>
    <w:rsid w:val="00EB33A7"/>
    <w:rsid w:val="00EB520D"/>
    <w:rsid w:val="00EB5BF0"/>
    <w:rsid w:val="00EC4237"/>
    <w:rsid w:val="00EC4FC6"/>
    <w:rsid w:val="00EC561D"/>
    <w:rsid w:val="00EC5C84"/>
    <w:rsid w:val="00EC6223"/>
    <w:rsid w:val="00EC6B2B"/>
    <w:rsid w:val="00ED0963"/>
    <w:rsid w:val="00ED2FAC"/>
    <w:rsid w:val="00ED3A05"/>
    <w:rsid w:val="00ED40D3"/>
    <w:rsid w:val="00ED549A"/>
    <w:rsid w:val="00ED5B0F"/>
    <w:rsid w:val="00ED6493"/>
    <w:rsid w:val="00EE213C"/>
    <w:rsid w:val="00EE3A08"/>
    <w:rsid w:val="00EE43F6"/>
    <w:rsid w:val="00EE7D9E"/>
    <w:rsid w:val="00EF263F"/>
    <w:rsid w:val="00EF3059"/>
    <w:rsid w:val="00EF3603"/>
    <w:rsid w:val="00EF789A"/>
    <w:rsid w:val="00EF7B94"/>
    <w:rsid w:val="00F013FF"/>
    <w:rsid w:val="00F02E2F"/>
    <w:rsid w:val="00F03249"/>
    <w:rsid w:val="00F10993"/>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91A30"/>
    <w:rsid w:val="00F922B3"/>
    <w:rsid w:val="00F9453B"/>
    <w:rsid w:val="00F956D0"/>
    <w:rsid w:val="00F95D94"/>
    <w:rsid w:val="00F973FA"/>
    <w:rsid w:val="00FA1AFD"/>
    <w:rsid w:val="00FA2B73"/>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D3B33"/>
    <w:rsid w:val="00FE1062"/>
    <w:rsid w:val="00FE1497"/>
    <w:rsid w:val="00FE3BB8"/>
    <w:rsid w:val="00FE4846"/>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character" w:customStyle="1" w:styleId="TemplateInstruction">
    <w:name w:val="Template Instruction"/>
    <w:rsid w:val="00405C49"/>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character" w:customStyle="1" w:styleId="TemplateInstruction">
    <w:name w:val="Template Instruction"/>
    <w:rsid w:val="00405C4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92484013">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51983379">
      <w:bodyDiv w:val="1"/>
      <w:marLeft w:val="0"/>
      <w:marRight w:val="0"/>
      <w:marTop w:val="0"/>
      <w:marBottom w:val="0"/>
      <w:divBdr>
        <w:top w:val="none" w:sz="0" w:space="0" w:color="auto"/>
        <w:left w:val="none" w:sz="0" w:space="0" w:color="auto"/>
        <w:bottom w:val="none" w:sz="0" w:space="0" w:color="auto"/>
        <w:right w:val="none" w:sz="0" w:space="0" w:color="auto"/>
      </w:divBdr>
    </w:div>
    <w:div w:id="6718754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64826705">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DB13B-2CE4-4E0F-A8C8-A6D4BF4F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5</cp:revision>
  <cp:lastPrinted>2015-08-11T06:56:00Z</cp:lastPrinted>
  <dcterms:created xsi:type="dcterms:W3CDTF">2015-08-15T02:11:00Z</dcterms:created>
  <dcterms:modified xsi:type="dcterms:W3CDTF">2015-08-15T02:12:00Z</dcterms:modified>
</cp:coreProperties>
</file>