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3C2" w:rsidRPr="00AE63A5" w:rsidRDefault="005B17B1" w:rsidP="00DE5764">
      <w:pPr>
        <w:pStyle w:val="Header"/>
        <w:tabs>
          <w:tab w:val="left" w:pos="8190"/>
        </w:tabs>
        <w:spacing w:after="0" w:afterAutospacing="0"/>
        <w:rPr>
          <w:rFonts w:cs="Arial"/>
          <w:iCs/>
          <w:noProof w:val="0"/>
          <w:sz w:val="28"/>
          <w:szCs w:val="28"/>
          <w:lang w:val="en-US"/>
        </w:rPr>
      </w:pPr>
      <w:bookmarkStart w:id="0" w:name="OLE_LINK3"/>
      <w:r w:rsidRPr="005B17B1">
        <w:rPr>
          <w:rFonts w:cs="Arial"/>
          <w:noProof w:val="0"/>
          <w:sz w:val="28"/>
          <w:szCs w:val="28"/>
          <w:lang w:val="en-US"/>
        </w:rPr>
        <w:t>3GPP TSG RAN WG1 Meeting #8</w:t>
      </w:r>
      <w:r w:rsidR="004C61F2">
        <w:rPr>
          <w:rFonts w:cs="Arial"/>
          <w:noProof w:val="0"/>
          <w:sz w:val="28"/>
          <w:szCs w:val="28"/>
          <w:lang w:val="en-US"/>
        </w:rPr>
        <w:t>2</w:t>
      </w:r>
      <w:r w:rsidR="001B63C2" w:rsidRPr="00AE63A5">
        <w:rPr>
          <w:rFonts w:cs="Arial"/>
          <w:noProof w:val="0"/>
          <w:sz w:val="28"/>
          <w:szCs w:val="28"/>
          <w:lang w:val="en-US"/>
        </w:rPr>
        <w:tab/>
      </w:r>
      <w:r w:rsidR="005960F6" w:rsidRPr="005960F6">
        <w:rPr>
          <w:rFonts w:cs="Arial"/>
          <w:iCs/>
          <w:noProof w:val="0"/>
          <w:sz w:val="28"/>
          <w:szCs w:val="28"/>
          <w:lang w:val="en-US"/>
        </w:rPr>
        <w:t>R1-</w:t>
      </w:r>
      <w:r w:rsidR="00EF62F1" w:rsidRPr="005960F6">
        <w:rPr>
          <w:rFonts w:cs="Arial"/>
          <w:iCs/>
          <w:noProof w:val="0"/>
          <w:sz w:val="28"/>
          <w:szCs w:val="28"/>
          <w:lang w:val="en-US"/>
        </w:rPr>
        <w:t>1</w:t>
      </w:r>
      <w:r w:rsidR="00EF62F1">
        <w:rPr>
          <w:rFonts w:cs="Arial"/>
          <w:iCs/>
          <w:noProof w:val="0"/>
          <w:sz w:val="28"/>
          <w:szCs w:val="28"/>
          <w:lang w:val="en-US"/>
        </w:rPr>
        <w:t>5</w:t>
      </w:r>
      <w:r w:rsidR="00EF62F1">
        <w:rPr>
          <w:rFonts w:cs="Arial"/>
          <w:iCs/>
          <w:noProof w:val="0"/>
          <w:sz w:val="28"/>
          <w:szCs w:val="28"/>
          <w:lang w:val="en-US"/>
        </w:rPr>
        <w:t>4065</w:t>
      </w:r>
    </w:p>
    <w:p w:rsidR="001B63C2" w:rsidRPr="00AE63A5" w:rsidRDefault="004C61F2" w:rsidP="00DE5764">
      <w:pPr>
        <w:pStyle w:val="Header"/>
        <w:tabs>
          <w:tab w:val="right" w:pos="9072"/>
          <w:tab w:val="right" w:pos="10206"/>
        </w:tabs>
        <w:spacing w:after="0" w:afterAutospacing="0"/>
        <w:rPr>
          <w:rFonts w:cs="Arial"/>
          <w:noProof w:val="0"/>
          <w:sz w:val="28"/>
          <w:szCs w:val="28"/>
          <w:lang w:val="en-US"/>
        </w:rPr>
      </w:pPr>
      <w:r>
        <w:rPr>
          <w:rFonts w:cs="Arial"/>
          <w:noProof w:val="0"/>
          <w:sz w:val="28"/>
          <w:szCs w:val="28"/>
          <w:lang w:val="en-US"/>
        </w:rPr>
        <w:t>Beijing</w:t>
      </w:r>
      <w:r w:rsidR="005B17B1" w:rsidRPr="005B17B1">
        <w:rPr>
          <w:rFonts w:cs="Arial"/>
          <w:noProof w:val="0"/>
          <w:sz w:val="28"/>
          <w:szCs w:val="28"/>
          <w:lang w:val="en-US"/>
        </w:rPr>
        <w:t xml:space="preserve">, </w:t>
      </w:r>
      <w:r>
        <w:rPr>
          <w:rFonts w:cs="Arial"/>
          <w:noProof w:val="0"/>
          <w:sz w:val="28"/>
          <w:szCs w:val="28"/>
          <w:lang w:val="en-US"/>
        </w:rPr>
        <w:t>China</w:t>
      </w:r>
      <w:r w:rsidR="005B17B1" w:rsidRPr="005B17B1">
        <w:rPr>
          <w:rFonts w:cs="Arial"/>
          <w:noProof w:val="0"/>
          <w:sz w:val="28"/>
          <w:szCs w:val="28"/>
          <w:lang w:val="en-US"/>
        </w:rPr>
        <w:t>, 2</w:t>
      </w:r>
      <w:r>
        <w:rPr>
          <w:rFonts w:cs="Arial"/>
          <w:noProof w:val="0"/>
          <w:sz w:val="28"/>
          <w:szCs w:val="28"/>
          <w:lang w:val="en-US"/>
        </w:rPr>
        <w:t>4</w:t>
      </w:r>
      <w:r w:rsidR="005B17B1" w:rsidRPr="005B17B1">
        <w:rPr>
          <w:rFonts w:cs="Arial"/>
          <w:noProof w:val="0"/>
          <w:sz w:val="28"/>
          <w:szCs w:val="28"/>
          <w:lang w:val="en-US"/>
        </w:rPr>
        <w:t>th - 2</w:t>
      </w:r>
      <w:r>
        <w:rPr>
          <w:rFonts w:cs="Arial"/>
          <w:noProof w:val="0"/>
          <w:sz w:val="28"/>
          <w:szCs w:val="28"/>
          <w:lang w:val="en-US"/>
        </w:rPr>
        <w:t>8</w:t>
      </w:r>
      <w:r w:rsidR="005B17B1" w:rsidRPr="005B17B1">
        <w:rPr>
          <w:rFonts w:cs="Arial"/>
          <w:noProof w:val="0"/>
          <w:sz w:val="28"/>
          <w:szCs w:val="28"/>
          <w:lang w:val="en-US"/>
        </w:rPr>
        <w:t xml:space="preserve">th </w:t>
      </w:r>
      <w:r>
        <w:rPr>
          <w:rFonts w:cs="Arial"/>
          <w:noProof w:val="0"/>
          <w:sz w:val="28"/>
          <w:szCs w:val="28"/>
          <w:lang w:val="en-US"/>
        </w:rPr>
        <w:t>Aug</w:t>
      </w:r>
      <w:r w:rsidR="005B17B1" w:rsidRPr="005B17B1">
        <w:rPr>
          <w:rFonts w:cs="Arial"/>
          <w:noProof w:val="0"/>
          <w:sz w:val="28"/>
          <w:szCs w:val="28"/>
          <w:lang w:val="en-US"/>
        </w:rPr>
        <w:t xml:space="preserve"> 2015</w:t>
      </w:r>
    </w:p>
    <w:p w:rsidR="00004B52" w:rsidRPr="00442959" w:rsidRDefault="00004B52" w:rsidP="00DE5764">
      <w:pPr>
        <w:pStyle w:val="Header"/>
        <w:tabs>
          <w:tab w:val="right" w:pos="10206"/>
        </w:tabs>
        <w:spacing w:after="0" w:afterAutospacing="0"/>
        <w:rPr>
          <w:rFonts w:eastAsia="MS Gothic" w:cs="Arial"/>
          <w:noProof w:val="0"/>
          <w:sz w:val="28"/>
          <w:szCs w:val="28"/>
          <w:lang w:val="en-US"/>
        </w:rPr>
      </w:pPr>
    </w:p>
    <w:p w:rsidR="00004B52" w:rsidRPr="00442959" w:rsidRDefault="00004B52" w:rsidP="00DE5764">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DE5764">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0B73DE">
        <w:rPr>
          <w:rFonts w:ascii="Arial" w:hAnsi="Arial" w:cs="Arial"/>
          <w:b/>
          <w:sz w:val="28"/>
          <w:szCs w:val="28"/>
          <w:lang w:val="en-US"/>
        </w:rPr>
        <w:t xml:space="preserve">CCA slot structure and alignment in LAA </w:t>
      </w:r>
      <w:r w:rsidR="00A44C27">
        <w:rPr>
          <w:rFonts w:ascii="Arial" w:hAnsi="Arial" w:cs="Arial"/>
          <w:b/>
          <w:sz w:val="28"/>
          <w:szCs w:val="28"/>
          <w:lang w:val="en-US"/>
        </w:rPr>
        <w:t>channel access</w:t>
      </w:r>
    </w:p>
    <w:p w:rsidR="00004B52" w:rsidRPr="00EF0653" w:rsidRDefault="00004B52" w:rsidP="002044D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044DC">
        <w:rPr>
          <w:rFonts w:ascii="Arial" w:hAnsi="Arial" w:cs="Arial"/>
          <w:b/>
          <w:sz w:val="28"/>
          <w:szCs w:val="28"/>
          <w:lang w:val="pt-BR"/>
        </w:rPr>
        <w:t>7.2.4.1</w:t>
      </w:r>
    </w:p>
    <w:p w:rsidR="00004B52" w:rsidRPr="00442959" w:rsidRDefault="00004B52" w:rsidP="00DE576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DE5764">
      <w:pPr>
        <w:pStyle w:val="Heading1"/>
        <w:spacing w:before="100" w:beforeAutospacing="1" w:afterLines="0" w:afterAutospacing="1"/>
        <w:rPr>
          <w:lang w:val="en-US"/>
        </w:rPr>
      </w:pPr>
      <w:r w:rsidRPr="00442959">
        <w:rPr>
          <w:lang w:val="en-US"/>
        </w:rPr>
        <w:t>Introduction</w:t>
      </w:r>
      <w:bookmarkEnd w:id="1"/>
    </w:p>
    <w:p w:rsidR="00A51DA4" w:rsidRDefault="00A43FC4" w:rsidP="00DE5764">
      <w:pPr>
        <w:autoSpaceDE w:val="0"/>
        <w:autoSpaceDN w:val="0"/>
        <w:adjustRightInd w:val="0"/>
        <w:rPr>
          <w:rFonts w:cs="Arial"/>
          <w:color w:val="000000"/>
          <w:szCs w:val="24"/>
          <w:lang w:eastAsia="zh-CN"/>
        </w:rPr>
      </w:pPr>
      <w:r>
        <w:rPr>
          <w:rFonts w:cs="Arial"/>
          <w:color w:val="000000"/>
          <w:szCs w:val="24"/>
          <w:lang w:eastAsia="zh-CN"/>
        </w:rPr>
        <w:t>In this contribution, we discuss the CCA slot structure</w:t>
      </w:r>
      <w:r w:rsidR="003916A4">
        <w:rPr>
          <w:rFonts w:cs="Arial"/>
          <w:color w:val="000000"/>
          <w:szCs w:val="24"/>
          <w:lang w:eastAsia="zh-CN"/>
        </w:rPr>
        <w:t>, and</w:t>
      </w:r>
      <w:r w:rsidR="00A51DA4">
        <w:rPr>
          <w:rFonts w:cs="Arial"/>
          <w:color w:val="000000"/>
          <w:szCs w:val="24"/>
          <w:lang w:eastAsia="zh-CN"/>
        </w:rPr>
        <w:t xml:space="preserve"> how minimum </w:t>
      </w:r>
      <w:r w:rsidR="00D14541">
        <w:rPr>
          <w:rFonts w:cs="Arial"/>
          <w:color w:val="000000"/>
          <w:szCs w:val="24"/>
          <w:lang w:eastAsia="zh-CN"/>
        </w:rPr>
        <w:t>E</w:t>
      </w:r>
      <w:r w:rsidR="00A51DA4">
        <w:rPr>
          <w:rFonts w:cs="Arial"/>
          <w:color w:val="000000"/>
          <w:szCs w:val="24"/>
          <w:lang w:eastAsia="zh-CN"/>
        </w:rPr>
        <w:t xml:space="preserve">CCA, initial CCA and defer periods should be defined. Since interfering unlicensed transmission, e.g. </w:t>
      </w:r>
      <w:r w:rsidR="003916A4">
        <w:rPr>
          <w:rFonts w:cs="Arial"/>
          <w:color w:val="000000"/>
          <w:szCs w:val="24"/>
          <w:lang w:eastAsia="zh-CN"/>
        </w:rPr>
        <w:t xml:space="preserve">a </w:t>
      </w:r>
      <w:proofErr w:type="spellStart"/>
      <w:r w:rsidR="00A51DA4">
        <w:rPr>
          <w:rFonts w:cs="Arial"/>
          <w:color w:val="000000"/>
          <w:szCs w:val="24"/>
          <w:lang w:eastAsia="zh-CN"/>
        </w:rPr>
        <w:t>WiFi</w:t>
      </w:r>
      <w:proofErr w:type="spellEnd"/>
      <w:r w:rsidR="003916A4">
        <w:rPr>
          <w:rFonts w:cs="Arial"/>
          <w:color w:val="000000"/>
          <w:szCs w:val="24"/>
          <w:lang w:eastAsia="zh-CN"/>
        </w:rPr>
        <w:t xml:space="preserve"> transmission</w:t>
      </w:r>
      <w:r w:rsidR="00A51DA4">
        <w:rPr>
          <w:rFonts w:cs="Arial"/>
          <w:color w:val="000000"/>
          <w:szCs w:val="24"/>
          <w:lang w:eastAsia="zh-CN"/>
        </w:rPr>
        <w:t>, is not synchronized, the CCA slots may become unsynchronized</w:t>
      </w:r>
      <w:r w:rsidR="003916A4">
        <w:rPr>
          <w:rFonts w:cs="Arial"/>
          <w:color w:val="000000"/>
          <w:szCs w:val="24"/>
          <w:lang w:eastAsia="zh-CN"/>
        </w:rPr>
        <w:t xml:space="preserve"> or </w:t>
      </w:r>
      <w:proofErr w:type="spellStart"/>
      <w:r w:rsidR="003916A4">
        <w:rPr>
          <w:rFonts w:cs="Arial"/>
          <w:color w:val="000000"/>
          <w:szCs w:val="24"/>
          <w:lang w:eastAsia="zh-CN"/>
        </w:rPr>
        <w:t>mis</w:t>
      </w:r>
      <w:proofErr w:type="spellEnd"/>
      <w:r w:rsidR="003916A4">
        <w:rPr>
          <w:rFonts w:cs="Arial"/>
          <w:color w:val="000000"/>
          <w:szCs w:val="24"/>
          <w:lang w:eastAsia="zh-CN"/>
        </w:rPr>
        <w:t>-aligned</w:t>
      </w:r>
      <w:r w:rsidR="00A51DA4">
        <w:rPr>
          <w:rFonts w:cs="Arial"/>
          <w:color w:val="000000"/>
          <w:szCs w:val="24"/>
          <w:lang w:eastAsia="zh-CN"/>
        </w:rPr>
        <w:t xml:space="preserve"> to the subframe </w:t>
      </w:r>
      <w:r w:rsidR="003916A4">
        <w:rPr>
          <w:rFonts w:cs="Arial"/>
          <w:color w:val="000000"/>
          <w:szCs w:val="24"/>
          <w:lang w:eastAsia="zh-CN"/>
        </w:rPr>
        <w:t xml:space="preserve">or OFDM symbol </w:t>
      </w:r>
      <w:r w:rsidR="00A51DA4">
        <w:rPr>
          <w:rFonts w:cs="Arial"/>
          <w:color w:val="000000"/>
          <w:szCs w:val="24"/>
          <w:lang w:eastAsia="zh-CN"/>
        </w:rPr>
        <w:t xml:space="preserve">boundaries. To avoid unsynchronized slots, we present our views on how to align the CCA slots to a baseline </w:t>
      </w:r>
      <w:r w:rsidR="00D14541">
        <w:rPr>
          <w:rFonts w:cs="Arial"/>
          <w:color w:val="000000"/>
          <w:szCs w:val="24"/>
          <w:lang w:eastAsia="zh-CN"/>
        </w:rPr>
        <w:t xml:space="preserve">CCA slot </w:t>
      </w:r>
      <w:r w:rsidR="00A51DA4">
        <w:rPr>
          <w:rFonts w:cs="Arial"/>
          <w:color w:val="000000"/>
          <w:szCs w:val="24"/>
          <w:lang w:eastAsia="zh-CN"/>
        </w:rPr>
        <w:t xml:space="preserve">structure. </w:t>
      </w:r>
    </w:p>
    <w:p w:rsidR="00C85359" w:rsidRDefault="00C85359" w:rsidP="00DE5764">
      <w:pPr>
        <w:autoSpaceDE w:val="0"/>
        <w:autoSpaceDN w:val="0"/>
        <w:adjustRightInd w:val="0"/>
        <w:rPr>
          <w:rFonts w:cs="Arial"/>
          <w:color w:val="000000"/>
          <w:szCs w:val="24"/>
          <w:lang w:eastAsia="zh-CN"/>
        </w:rPr>
      </w:pPr>
    </w:p>
    <w:p w:rsidR="00A51DA4" w:rsidRDefault="00A51DA4" w:rsidP="00DE5764">
      <w:pPr>
        <w:pStyle w:val="Heading1"/>
        <w:spacing w:after="180"/>
      </w:pPr>
      <w:r>
        <w:t>Determination of CCA slot</w:t>
      </w:r>
      <w:r w:rsidR="005A2E5C">
        <w:t xml:space="preserve"> </w:t>
      </w:r>
      <w:r>
        <w:t>s</w:t>
      </w:r>
      <w:r w:rsidR="005A2E5C">
        <w:t>izes</w:t>
      </w:r>
    </w:p>
    <w:p w:rsidR="00F31DC5" w:rsidRPr="00F31DC5" w:rsidRDefault="00F31DC5" w:rsidP="00DE5764">
      <w:pPr>
        <w:autoSpaceDE w:val="0"/>
        <w:autoSpaceDN w:val="0"/>
        <w:adjustRightInd w:val="0"/>
        <w:rPr>
          <w:rFonts w:cs="Arial"/>
          <w:color w:val="000000"/>
          <w:szCs w:val="24"/>
          <w:lang w:eastAsia="zh-CN"/>
        </w:rPr>
      </w:pPr>
      <w:r w:rsidRPr="00F31DC5">
        <w:rPr>
          <w:rFonts w:cs="Arial"/>
          <w:color w:val="000000"/>
          <w:szCs w:val="24"/>
          <w:lang w:eastAsia="zh-CN"/>
        </w:rPr>
        <w:t>In RAN1 #8</w:t>
      </w:r>
      <w:r w:rsidR="00536375">
        <w:rPr>
          <w:rFonts w:cs="Arial"/>
          <w:color w:val="000000"/>
          <w:szCs w:val="24"/>
          <w:lang w:eastAsia="zh-CN"/>
        </w:rPr>
        <w:t>1</w:t>
      </w:r>
      <w:r w:rsidRPr="00F31DC5">
        <w:rPr>
          <w:rFonts w:cs="Arial"/>
          <w:color w:val="000000"/>
          <w:szCs w:val="24"/>
          <w:lang w:eastAsia="zh-CN"/>
        </w:rPr>
        <w:t>, the CCA time slot</w:t>
      </w:r>
      <w:r w:rsidR="003916A4">
        <w:rPr>
          <w:rFonts w:cs="Arial"/>
          <w:color w:val="000000"/>
          <w:szCs w:val="24"/>
          <w:lang w:eastAsia="zh-CN"/>
        </w:rPr>
        <w:t>s</w:t>
      </w:r>
      <w:r w:rsidRPr="00F31DC5">
        <w:rPr>
          <w:rFonts w:cs="Arial"/>
          <w:color w:val="000000"/>
          <w:szCs w:val="24"/>
          <w:lang w:eastAsia="zh-CN"/>
        </w:rPr>
        <w:t xml:space="preserve"> and defer periods were discussed, </w:t>
      </w:r>
      <w:r w:rsidR="00536375">
        <w:rPr>
          <w:rFonts w:cs="Arial"/>
          <w:color w:val="000000"/>
          <w:szCs w:val="24"/>
          <w:lang w:eastAsia="zh-CN"/>
        </w:rPr>
        <w:t xml:space="preserve">but no agreement was made on the specific values of the slot sizes. </w:t>
      </w:r>
    </w:p>
    <w:p w:rsidR="00F31DC5" w:rsidRPr="00F31DC5" w:rsidRDefault="00536375" w:rsidP="00DE5764">
      <w:pPr>
        <w:spacing w:after="0" w:afterAutospacing="0"/>
        <w:rPr>
          <w:rFonts w:cs="Arial"/>
          <w:color w:val="000000"/>
          <w:szCs w:val="24"/>
          <w:lang w:eastAsia="zh-CN"/>
        </w:rPr>
      </w:pPr>
      <w:r>
        <w:rPr>
          <w:rFonts w:cs="Arial"/>
          <w:color w:val="000000"/>
          <w:szCs w:val="24"/>
          <w:lang w:eastAsia="zh-CN"/>
        </w:rPr>
        <w:t xml:space="preserve">To have common assumptions in simulations </w:t>
      </w:r>
      <w:r w:rsidR="00037777">
        <w:rPr>
          <w:rFonts w:cs="Arial"/>
          <w:color w:val="000000"/>
          <w:szCs w:val="24"/>
          <w:lang w:eastAsia="zh-CN"/>
        </w:rPr>
        <w:t xml:space="preserve">for </w:t>
      </w:r>
      <w:r>
        <w:rPr>
          <w:rFonts w:cs="Arial"/>
          <w:color w:val="000000"/>
          <w:szCs w:val="24"/>
          <w:lang w:eastAsia="zh-CN"/>
        </w:rPr>
        <w:t>fair performance comparison, t</w:t>
      </w:r>
      <w:r w:rsidR="005A2E5C">
        <w:rPr>
          <w:rFonts w:cs="Arial"/>
          <w:color w:val="000000"/>
          <w:szCs w:val="24"/>
          <w:lang w:eastAsia="zh-CN"/>
        </w:rPr>
        <w:t>he values of the CCA slot sizes should be determined first.</w:t>
      </w:r>
      <w:r w:rsidR="005A2E5C" w:rsidRPr="005A2E5C">
        <w:rPr>
          <w:lang w:val="en-US"/>
        </w:rPr>
        <w:t xml:space="preserve"> </w:t>
      </w:r>
      <w:r w:rsidR="00F31DC5" w:rsidRPr="00F31DC5">
        <w:rPr>
          <w:rFonts w:cs="Arial"/>
          <w:color w:val="000000"/>
          <w:szCs w:val="24"/>
          <w:lang w:eastAsia="zh-CN"/>
        </w:rPr>
        <w:t xml:space="preserve">Based on the </w:t>
      </w:r>
      <w:r>
        <w:rPr>
          <w:rFonts w:cs="Arial"/>
          <w:color w:val="000000"/>
          <w:szCs w:val="24"/>
          <w:lang w:eastAsia="zh-CN"/>
        </w:rPr>
        <w:t>existing agreement</w:t>
      </w:r>
      <w:r w:rsidR="00F31DC5" w:rsidRPr="00F31DC5">
        <w:rPr>
          <w:rFonts w:cs="Arial"/>
          <w:color w:val="000000"/>
          <w:szCs w:val="24"/>
          <w:lang w:eastAsia="zh-CN"/>
        </w:rPr>
        <w:t xml:space="preserve">s, the following </w:t>
      </w:r>
      <w:r w:rsidR="009C3BD0">
        <w:rPr>
          <w:rFonts w:cs="Arial"/>
          <w:color w:val="000000"/>
          <w:szCs w:val="24"/>
          <w:lang w:eastAsia="zh-CN"/>
        </w:rPr>
        <w:t xml:space="preserve">time slots </w:t>
      </w:r>
      <w:r w:rsidR="00F31DC5" w:rsidRPr="00F31DC5">
        <w:rPr>
          <w:rFonts w:cs="Arial"/>
          <w:color w:val="000000"/>
          <w:szCs w:val="24"/>
          <w:lang w:eastAsia="zh-CN"/>
        </w:rPr>
        <w:t>should be defined</w:t>
      </w:r>
      <w:r w:rsidR="00E377B7">
        <w:rPr>
          <w:rFonts w:cs="Arial"/>
          <w:color w:val="000000"/>
          <w:szCs w:val="24"/>
          <w:lang w:eastAsia="zh-CN"/>
        </w:rPr>
        <w:t>:</w:t>
      </w:r>
    </w:p>
    <w:p w:rsidR="00F31DC5" w:rsidRPr="00F31DC5" w:rsidRDefault="00F31DC5" w:rsidP="00DE5764">
      <w:pPr>
        <w:numPr>
          <w:ilvl w:val="0"/>
          <w:numId w:val="20"/>
        </w:numPr>
        <w:autoSpaceDE w:val="0"/>
        <w:autoSpaceDN w:val="0"/>
        <w:adjustRightInd w:val="0"/>
        <w:snapToGrid/>
        <w:spacing w:after="0" w:afterAutospacing="0"/>
        <w:rPr>
          <w:rFonts w:cs="Arial"/>
          <w:color w:val="000000"/>
          <w:szCs w:val="24"/>
          <w:lang w:eastAsia="zh-CN"/>
        </w:rPr>
      </w:pPr>
      <w:r w:rsidRPr="00F31DC5">
        <w:rPr>
          <w:rFonts w:cs="Arial"/>
          <w:color w:val="000000"/>
          <w:szCs w:val="24"/>
          <w:lang w:eastAsia="zh-CN"/>
        </w:rPr>
        <w:t xml:space="preserve">Initial CCA </w:t>
      </w:r>
      <w:r w:rsidR="005A2E5C">
        <w:rPr>
          <w:rFonts w:cs="Arial"/>
          <w:color w:val="000000"/>
          <w:szCs w:val="24"/>
          <w:lang w:eastAsia="zh-CN"/>
        </w:rPr>
        <w:t xml:space="preserve">(ICCA) </w:t>
      </w:r>
      <w:r w:rsidRPr="00F31DC5">
        <w:rPr>
          <w:rFonts w:cs="Arial"/>
          <w:color w:val="000000"/>
          <w:szCs w:val="24"/>
          <w:lang w:eastAsia="zh-CN"/>
        </w:rPr>
        <w:t xml:space="preserve">slot: the time slot for initial transmission of a LAA subframe. </w:t>
      </w:r>
    </w:p>
    <w:p w:rsidR="00E377B7" w:rsidRDefault="005A2E5C" w:rsidP="00DE5764">
      <w:pPr>
        <w:numPr>
          <w:ilvl w:val="0"/>
          <w:numId w:val="20"/>
        </w:numPr>
        <w:autoSpaceDE w:val="0"/>
        <w:autoSpaceDN w:val="0"/>
        <w:adjustRightInd w:val="0"/>
        <w:snapToGrid/>
        <w:spacing w:after="0" w:afterAutospacing="0"/>
        <w:rPr>
          <w:rFonts w:cs="Arial"/>
          <w:color w:val="000000"/>
          <w:szCs w:val="24"/>
          <w:lang w:eastAsia="zh-CN"/>
        </w:rPr>
      </w:pPr>
      <w:r w:rsidRPr="005A2E5C">
        <w:rPr>
          <w:rFonts w:cs="Arial"/>
          <w:color w:val="000000"/>
          <w:szCs w:val="24"/>
          <w:lang w:eastAsia="zh-CN"/>
        </w:rPr>
        <w:t>ECCA slot</w:t>
      </w:r>
      <w:r w:rsidR="00F31DC5" w:rsidRPr="005A2E5C">
        <w:rPr>
          <w:rFonts w:cs="Arial"/>
          <w:color w:val="000000"/>
          <w:szCs w:val="24"/>
          <w:lang w:eastAsia="zh-CN"/>
        </w:rPr>
        <w:t xml:space="preserve">: the </w:t>
      </w:r>
      <w:proofErr w:type="spellStart"/>
      <w:r w:rsidR="00F31DC5" w:rsidRPr="005A2E5C">
        <w:rPr>
          <w:rFonts w:cs="Arial"/>
          <w:color w:val="000000"/>
          <w:szCs w:val="24"/>
          <w:lang w:eastAsia="zh-CN"/>
        </w:rPr>
        <w:t>backoff</w:t>
      </w:r>
      <w:proofErr w:type="spellEnd"/>
      <w:r w:rsidR="00F31DC5" w:rsidRPr="005A2E5C">
        <w:rPr>
          <w:rFonts w:cs="Arial"/>
          <w:color w:val="000000"/>
          <w:szCs w:val="24"/>
          <w:lang w:eastAsia="zh-CN"/>
        </w:rPr>
        <w:t xml:space="preserve"> timeslot used in </w:t>
      </w:r>
      <w:proofErr w:type="spellStart"/>
      <w:r w:rsidR="00F31DC5" w:rsidRPr="005A2E5C">
        <w:rPr>
          <w:rFonts w:cs="Arial"/>
          <w:color w:val="000000"/>
          <w:szCs w:val="24"/>
          <w:lang w:eastAsia="zh-CN"/>
        </w:rPr>
        <w:t>backoff</w:t>
      </w:r>
      <w:proofErr w:type="spellEnd"/>
      <w:r w:rsidR="00F31DC5" w:rsidRPr="005A2E5C">
        <w:rPr>
          <w:rFonts w:cs="Arial"/>
          <w:color w:val="000000"/>
          <w:szCs w:val="24"/>
          <w:lang w:eastAsia="zh-CN"/>
        </w:rPr>
        <w:t xml:space="preserve"> procedure. </w:t>
      </w:r>
    </w:p>
    <w:p w:rsidR="00DE5764" w:rsidRDefault="00F31DC5" w:rsidP="00DE5764">
      <w:pPr>
        <w:numPr>
          <w:ilvl w:val="0"/>
          <w:numId w:val="20"/>
        </w:numPr>
        <w:autoSpaceDE w:val="0"/>
        <w:autoSpaceDN w:val="0"/>
        <w:adjustRightInd w:val="0"/>
        <w:snapToGrid/>
        <w:spacing w:after="0" w:afterAutospacing="0"/>
        <w:rPr>
          <w:rFonts w:cs="Arial"/>
          <w:color w:val="000000"/>
          <w:szCs w:val="24"/>
          <w:lang w:eastAsia="zh-CN"/>
        </w:rPr>
      </w:pPr>
      <w:r w:rsidRPr="005A2E5C">
        <w:rPr>
          <w:rFonts w:cs="Arial"/>
          <w:color w:val="000000"/>
          <w:szCs w:val="24"/>
          <w:lang w:eastAsia="zh-CN"/>
        </w:rPr>
        <w:t xml:space="preserve">Defer period: </w:t>
      </w:r>
      <w:r w:rsidR="00DE5764">
        <w:rPr>
          <w:rFonts w:cs="Arial"/>
          <w:color w:val="000000"/>
          <w:szCs w:val="24"/>
          <w:lang w:eastAsia="zh-CN"/>
        </w:rPr>
        <w:t>the time required after ECCA countdown interruption.</w:t>
      </w:r>
    </w:p>
    <w:p w:rsidR="00536375" w:rsidRDefault="00F31DC5" w:rsidP="00536375">
      <w:pPr>
        <w:spacing w:before="100" w:beforeAutospacing="1"/>
        <w:rPr>
          <w:szCs w:val="24"/>
          <w:lang w:val="en-US"/>
        </w:rPr>
      </w:pPr>
      <w:r w:rsidRPr="005A2E5C">
        <w:rPr>
          <w:rFonts w:cs="Arial"/>
          <w:color w:val="000000"/>
          <w:szCs w:val="24"/>
          <w:lang w:eastAsia="zh-CN"/>
        </w:rPr>
        <w:t xml:space="preserve">The </w:t>
      </w:r>
      <w:r w:rsidR="00DE5764">
        <w:rPr>
          <w:rFonts w:cs="Arial"/>
          <w:color w:val="000000"/>
          <w:szCs w:val="24"/>
          <w:lang w:eastAsia="zh-CN"/>
        </w:rPr>
        <w:t xml:space="preserve">ICCA and </w:t>
      </w:r>
      <w:r w:rsidRPr="005A2E5C">
        <w:rPr>
          <w:rFonts w:cs="Arial"/>
          <w:color w:val="000000"/>
          <w:szCs w:val="24"/>
          <w:lang w:eastAsia="zh-CN"/>
        </w:rPr>
        <w:t xml:space="preserve">defer period may be configured with different lengths for LAA packets with different </w:t>
      </w:r>
      <w:proofErr w:type="spellStart"/>
      <w:r w:rsidRPr="005A2E5C">
        <w:rPr>
          <w:rFonts w:cs="Arial"/>
          <w:color w:val="000000"/>
          <w:szCs w:val="24"/>
          <w:lang w:eastAsia="zh-CN"/>
        </w:rPr>
        <w:t>QoS</w:t>
      </w:r>
      <w:proofErr w:type="spellEnd"/>
      <w:r w:rsidRPr="005A2E5C">
        <w:rPr>
          <w:rFonts w:cs="Arial"/>
          <w:color w:val="000000"/>
          <w:szCs w:val="24"/>
          <w:lang w:eastAsia="zh-CN"/>
        </w:rPr>
        <w:t xml:space="preserve"> requirements</w:t>
      </w:r>
      <w:r w:rsidR="00037777">
        <w:rPr>
          <w:rFonts w:cs="Arial"/>
          <w:color w:val="000000"/>
          <w:szCs w:val="24"/>
          <w:lang w:eastAsia="zh-CN"/>
        </w:rPr>
        <w:t xml:space="preserve">, i.e. </w:t>
      </w:r>
      <w:r w:rsidR="00037777">
        <w:rPr>
          <w:szCs w:val="24"/>
          <w:lang w:val="en-US"/>
        </w:rPr>
        <w:t>different access categories</w:t>
      </w:r>
      <w:r w:rsidRPr="005A2E5C">
        <w:rPr>
          <w:rFonts w:cs="Arial"/>
          <w:color w:val="000000"/>
          <w:szCs w:val="24"/>
          <w:lang w:eastAsia="zh-CN"/>
        </w:rPr>
        <w:t>.</w:t>
      </w:r>
      <w:r w:rsidR="00DE5764">
        <w:rPr>
          <w:rFonts w:cs="Arial"/>
          <w:color w:val="000000"/>
          <w:szCs w:val="24"/>
          <w:lang w:eastAsia="zh-CN"/>
        </w:rPr>
        <w:t xml:space="preserve"> </w:t>
      </w:r>
      <w:r w:rsidR="00536375">
        <w:rPr>
          <w:szCs w:val="24"/>
          <w:lang w:val="en-US"/>
        </w:rPr>
        <w:t xml:space="preserve">The ICCA and defer period provide essentially the same functionalities, i.e. channel clearance to prevent interruption of an ongoing unlicensed transmission. To minimize the specification effort, the ICCA and defer period can be the same. </w:t>
      </w:r>
    </w:p>
    <w:p w:rsidR="00DE5764" w:rsidRDefault="001E63C4" w:rsidP="00DE5764">
      <w:pPr>
        <w:adjustRightInd w:val="0"/>
        <w:spacing w:after="120" w:afterAutospacing="0"/>
        <w:rPr>
          <w:b/>
          <w:szCs w:val="24"/>
          <w:lang w:val="en-US"/>
        </w:rPr>
      </w:pPr>
      <w:r w:rsidRPr="001E63C4">
        <w:rPr>
          <w:b/>
          <w:szCs w:val="24"/>
          <w:lang w:val="en-US"/>
        </w:rPr>
        <w:t>Proposal 1: RAN1 specifies a minimum ECCA slot and an ICCA slot only.</w:t>
      </w:r>
    </w:p>
    <w:p w:rsidR="00C85359" w:rsidRDefault="00C85359" w:rsidP="00DE5764">
      <w:pPr>
        <w:adjustRightInd w:val="0"/>
        <w:spacing w:after="120" w:afterAutospacing="0"/>
        <w:rPr>
          <w:b/>
          <w:szCs w:val="24"/>
          <w:lang w:val="en-US"/>
        </w:rPr>
      </w:pPr>
    </w:p>
    <w:p w:rsidR="00956505" w:rsidRDefault="00956505" w:rsidP="00DE5764">
      <w:pPr>
        <w:pStyle w:val="Heading1"/>
        <w:spacing w:after="180"/>
      </w:pPr>
      <w:r>
        <w:t xml:space="preserve">Synchronization </w:t>
      </w:r>
      <w:r w:rsidR="009D3271">
        <w:t xml:space="preserve">and alignment </w:t>
      </w:r>
      <w:r>
        <w:t>of CCA slots</w:t>
      </w:r>
    </w:p>
    <w:p w:rsidR="00AD625C" w:rsidRDefault="00AD625C" w:rsidP="007F4C55">
      <w:pPr>
        <w:autoSpaceDE w:val="0"/>
        <w:autoSpaceDN w:val="0"/>
        <w:adjustRightInd w:val="0"/>
        <w:spacing w:after="0" w:afterAutospacing="0"/>
        <w:rPr>
          <w:szCs w:val="24"/>
          <w:lang w:val="en-US"/>
        </w:rPr>
      </w:pPr>
      <w:r>
        <w:rPr>
          <w:szCs w:val="24"/>
          <w:lang w:val="en-US"/>
        </w:rPr>
        <w:t>The EC</w:t>
      </w:r>
      <w:r w:rsidR="009A283F">
        <w:rPr>
          <w:szCs w:val="24"/>
          <w:lang w:val="en-US"/>
        </w:rPr>
        <w:t>C</w:t>
      </w:r>
      <w:r>
        <w:rPr>
          <w:szCs w:val="24"/>
          <w:lang w:val="en-US"/>
        </w:rPr>
        <w:t xml:space="preserve">A, ICCA and defer period sizes could be </w:t>
      </w:r>
      <w:r w:rsidRPr="00236A8C">
        <w:rPr>
          <w:szCs w:val="24"/>
          <w:lang w:val="en-US"/>
        </w:rPr>
        <w:t xml:space="preserve">comparable to </w:t>
      </w:r>
      <w:proofErr w:type="spellStart"/>
      <w:r>
        <w:rPr>
          <w:szCs w:val="24"/>
          <w:lang w:val="en-US"/>
        </w:rPr>
        <w:t>SlotTime</w:t>
      </w:r>
      <w:proofErr w:type="spellEnd"/>
      <w:r>
        <w:rPr>
          <w:szCs w:val="24"/>
          <w:lang w:val="en-US"/>
        </w:rPr>
        <w:t xml:space="preserve">, </w:t>
      </w:r>
      <w:r w:rsidRPr="00236A8C">
        <w:rPr>
          <w:szCs w:val="24"/>
          <w:lang w:val="en-US"/>
        </w:rPr>
        <w:t xml:space="preserve">DIFS or AIFS of </w:t>
      </w:r>
      <w:proofErr w:type="spellStart"/>
      <w:r w:rsidRPr="00236A8C">
        <w:rPr>
          <w:szCs w:val="24"/>
          <w:lang w:val="en-US"/>
        </w:rPr>
        <w:t>WiFi</w:t>
      </w:r>
      <w:proofErr w:type="spellEnd"/>
      <w:r>
        <w:rPr>
          <w:szCs w:val="24"/>
          <w:lang w:val="en-US"/>
        </w:rPr>
        <w:t xml:space="preserve"> to provide fair contention access among different unlicensed technologies. However, in CCA slot design, </w:t>
      </w:r>
      <w:proofErr w:type="gramStart"/>
      <w:r>
        <w:rPr>
          <w:szCs w:val="24"/>
          <w:lang w:val="en-US"/>
        </w:rPr>
        <w:t>unique</w:t>
      </w:r>
      <w:proofErr w:type="gramEnd"/>
      <w:r>
        <w:rPr>
          <w:szCs w:val="24"/>
          <w:lang w:val="en-US"/>
        </w:rPr>
        <w:t xml:space="preserve"> characteristic of LAA should be considered.  </w:t>
      </w:r>
    </w:p>
    <w:p w:rsidR="0068425C" w:rsidRDefault="00887815" w:rsidP="00DE5764">
      <w:pPr>
        <w:spacing w:before="100" w:beforeAutospacing="1"/>
        <w:rPr>
          <w:szCs w:val="24"/>
          <w:lang w:val="en-US"/>
        </w:rPr>
      </w:pPr>
      <w:r>
        <w:rPr>
          <w:szCs w:val="24"/>
          <w:lang w:val="en-US"/>
        </w:rPr>
        <w:lastRenderedPageBreak/>
        <w:t xml:space="preserve">In a </w:t>
      </w:r>
      <w:proofErr w:type="spellStart"/>
      <w:r>
        <w:rPr>
          <w:szCs w:val="24"/>
          <w:lang w:val="en-US"/>
        </w:rPr>
        <w:t>WiFi</w:t>
      </w:r>
      <w:proofErr w:type="spellEnd"/>
      <w:r>
        <w:rPr>
          <w:szCs w:val="24"/>
          <w:lang w:val="en-US"/>
        </w:rPr>
        <w:t xml:space="preserve"> network, </w:t>
      </w:r>
      <w:r w:rsidR="005979CD">
        <w:rPr>
          <w:szCs w:val="24"/>
          <w:lang w:val="en-US"/>
        </w:rPr>
        <w:t xml:space="preserve">a PHY layer preamble is included in each packet for packet synchronization and channel estimation. The </w:t>
      </w:r>
      <w:proofErr w:type="spellStart"/>
      <w:r w:rsidR="005979CD">
        <w:rPr>
          <w:szCs w:val="24"/>
          <w:lang w:val="en-US"/>
        </w:rPr>
        <w:t>WiFi</w:t>
      </w:r>
      <w:proofErr w:type="spellEnd"/>
      <w:r w:rsidR="005979CD">
        <w:rPr>
          <w:szCs w:val="24"/>
          <w:lang w:val="en-US"/>
        </w:rPr>
        <w:t xml:space="preserve"> </w:t>
      </w:r>
      <w:r>
        <w:rPr>
          <w:szCs w:val="24"/>
          <w:lang w:val="en-US"/>
        </w:rPr>
        <w:t xml:space="preserve">transmission </w:t>
      </w:r>
      <w:r w:rsidR="005979CD">
        <w:rPr>
          <w:szCs w:val="24"/>
          <w:lang w:val="en-US"/>
        </w:rPr>
        <w:t xml:space="preserve">itself </w:t>
      </w:r>
      <w:r>
        <w:rPr>
          <w:szCs w:val="24"/>
          <w:lang w:val="en-US"/>
        </w:rPr>
        <w:t>is not synchronized and can start from any time</w:t>
      </w:r>
      <w:r w:rsidR="002B6677">
        <w:rPr>
          <w:szCs w:val="24"/>
          <w:lang w:val="en-US"/>
        </w:rPr>
        <w:t xml:space="preserve"> and end at any time</w:t>
      </w:r>
      <w:r w:rsidR="00956505">
        <w:rPr>
          <w:szCs w:val="24"/>
          <w:lang w:val="en-US"/>
        </w:rPr>
        <w:t xml:space="preserve">. </w:t>
      </w:r>
      <w:r w:rsidR="0068425C">
        <w:rPr>
          <w:szCs w:val="24"/>
          <w:lang w:val="en-US"/>
        </w:rPr>
        <w:t xml:space="preserve">As a result, the </w:t>
      </w:r>
      <w:proofErr w:type="spellStart"/>
      <w:r w:rsidR="0068425C">
        <w:rPr>
          <w:szCs w:val="24"/>
          <w:lang w:val="en-US"/>
        </w:rPr>
        <w:t>backoff</w:t>
      </w:r>
      <w:proofErr w:type="spellEnd"/>
      <w:r w:rsidR="0068425C">
        <w:rPr>
          <w:szCs w:val="24"/>
          <w:lang w:val="en-US"/>
        </w:rPr>
        <w:t xml:space="preserve"> slots are adjusted after each packet transmission or busy period. </w:t>
      </w:r>
      <w:r w:rsidR="00A3721E">
        <w:rPr>
          <w:szCs w:val="24"/>
          <w:lang w:val="en-US"/>
        </w:rPr>
        <w:t xml:space="preserve">If stations experience different channel conditions, the </w:t>
      </w:r>
      <w:proofErr w:type="spellStart"/>
      <w:r w:rsidR="00A3721E">
        <w:rPr>
          <w:szCs w:val="24"/>
          <w:lang w:val="en-US"/>
        </w:rPr>
        <w:t>backoff</w:t>
      </w:r>
      <w:proofErr w:type="spellEnd"/>
      <w:r w:rsidR="00A3721E">
        <w:rPr>
          <w:szCs w:val="24"/>
          <w:lang w:val="en-US"/>
        </w:rPr>
        <w:t xml:space="preserve"> slots of stations are also different</w:t>
      </w:r>
      <w:r w:rsidR="00A3721E" w:rsidRPr="00A3721E">
        <w:rPr>
          <w:szCs w:val="24"/>
          <w:lang w:val="en-US"/>
        </w:rPr>
        <w:t xml:space="preserve"> </w:t>
      </w:r>
      <w:r w:rsidR="00A3721E">
        <w:rPr>
          <w:szCs w:val="24"/>
          <w:lang w:val="en-US"/>
        </w:rPr>
        <w:t>even if they are under the same access point.</w:t>
      </w:r>
      <w:r w:rsidR="00927669">
        <w:rPr>
          <w:rFonts w:hint="eastAsia"/>
          <w:szCs w:val="24"/>
          <w:lang w:val="en-US"/>
        </w:rPr>
        <w:t xml:space="preserve"> Furthermore, even if the stations have the same channel condition, their ICCA timing may not be aligned with each other, since </w:t>
      </w:r>
      <w:r w:rsidR="00F63321">
        <w:rPr>
          <w:rFonts w:hint="eastAsia"/>
          <w:szCs w:val="24"/>
          <w:lang w:val="en-US"/>
        </w:rPr>
        <w:t xml:space="preserve">their detections of </w:t>
      </w:r>
      <w:r w:rsidR="00927669">
        <w:rPr>
          <w:rFonts w:hint="eastAsia"/>
          <w:szCs w:val="24"/>
          <w:lang w:val="en-US"/>
        </w:rPr>
        <w:t xml:space="preserve">busy period </w:t>
      </w:r>
      <w:r w:rsidR="00F63321">
        <w:rPr>
          <w:rFonts w:hint="eastAsia"/>
          <w:szCs w:val="24"/>
          <w:lang w:val="en-US"/>
        </w:rPr>
        <w:t xml:space="preserve">ending </w:t>
      </w:r>
      <w:r w:rsidR="00927669">
        <w:rPr>
          <w:rFonts w:hint="eastAsia"/>
          <w:szCs w:val="24"/>
          <w:lang w:val="en-US"/>
        </w:rPr>
        <w:t>depend on their own sensing resolutions.</w:t>
      </w:r>
    </w:p>
    <w:p w:rsidR="00C5644D" w:rsidRPr="001E63C4" w:rsidRDefault="00C5644D" w:rsidP="00C5644D">
      <w:pPr>
        <w:spacing w:before="100" w:beforeAutospacing="1"/>
        <w:rPr>
          <w:b/>
          <w:szCs w:val="24"/>
          <w:lang w:val="en-US"/>
        </w:rPr>
      </w:pPr>
      <w:r>
        <w:rPr>
          <w:rFonts w:hint="eastAsia"/>
          <w:b/>
          <w:szCs w:val="24"/>
          <w:lang w:val="en-US"/>
        </w:rPr>
        <w:t>Observation 1</w:t>
      </w:r>
      <w:r w:rsidRPr="001E63C4">
        <w:rPr>
          <w:b/>
          <w:szCs w:val="24"/>
          <w:lang w:val="en-US"/>
        </w:rPr>
        <w:t xml:space="preserve">: </w:t>
      </w:r>
      <w:proofErr w:type="spellStart"/>
      <w:r>
        <w:rPr>
          <w:rFonts w:hint="eastAsia"/>
          <w:b/>
          <w:szCs w:val="24"/>
          <w:lang w:val="en-US"/>
        </w:rPr>
        <w:t>WiFi</w:t>
      </w:r>
      <w:proofErr w:type="spellEnd"/>
      <w:r w:rsidR="00F63321">
        <w:rPr>
          <w:rFonts w:hint="eastAsia"/>
          <w:b/>
          <w:szCs w:val="24"/>
          <w:lang w:val="en-US"/>
        </w:rPr>
        <w:t xml:space="preserve"> does not have a mechanism to align CCA timing among nodes</w:t>
      </w:r>
      <w:r>
        <w:rPr>
          <w:b/>
          <w:szCs w:val="24"/>
          <w:lang w:val="en-US"/>
        </w:rPr>
        <w:t>.</w:t>
      </w:r>
    </w:p>
    <w:p w:rsidR="001609B9" w:rsidRDefault="009D3271" w:rsidP="00E93C44">
      <w:pPr>
        <w:spacing w:before="100" w:beforeAutospacing="1"/>
        <w:rPr>
          <w:szCs w:val="24"/>
          <w:lang w:val="en-US"/>
        </w:rPr>
      </w:pPr>
      <w:r>
        <w:rPr>
          <w:szCs w:val="24"/>
          <w:lang w:val="en-US"/>
        </w:rPr>
        <w:t>Comparatively, a</w:t>
      </w:r>
      <w:r>
        <w:rPr>
          <w:rFonts w:hint="eastAsia"/>
          <w:szCs w:val="24"/>
          <w:lang w:val="en-US"/>
        </w:rPr>
        <w:t>n</w:t>
      </w:r>
      <w:r>
        <w:rPr>
          <w:szCs w:val="24"/>
          <w:lang w:val="en-US"/>
        </w:rPr>
        <w:t xml:space="preserve"> LTE transmission is synchronized at subframe and OFDM symbol level. Currently, all LTE signals are OFDM</w:t>
      </w:r>
      <w:r>
        <w:rPr>
          <w:rFonts w:hint="eastAsia"/>
          <w:szCs w:val="24"/>
          <w:lang w:val="en-US"/>
        </w:rPr>
        <w:t>-</w:t>
      </w:r>
      <w:r>
        <w:rPr>
          <w:szCs w:val="24"/>
          <w:lang w:val="en-US"/>
        </w:rPr>
        <w:t xml:space="preserve">symbol based. </w:t>
      </w:r>
      <w:r w:rsidR="00E93C44">
        <w:rPr>
          <w:szCs w:val="24"/>
          <w:lang w:val="en-US"/>
        </w:rPr>
        <w:t>For a</w:t>
      </w:r>
      <w:r w:rsidR="00E93C44">
        <w:rPr>
          <w:rFonts w:hint="eastAsia"/>
          <w:szCs w:val="24"/>
          <w:lang w:val="en-US"/>
        </w:rPr>
        <w:t>n</w:t>
      </w:r>
      <w:r w:rsidR="00E93C44">
        <w:rPr>
          <w:szCs w:val="24"/>
          <w:lang w:val="en-US"/>
        </w:rPr>
        <w:t xml:space="preserve"> LAA transmission, </w:t>
      </w:r>
      <w:r w:rsidR="00E93C44">
        <w:rPr>
          <w:rFonts w:hint="eastAsia"/>
          <w:szCs w:val="24"/>
          <w:lang w:val="en-US"/>
        </w:rPr>
        <w:t xml:space="preserve">a </w:t>
      </w:r>
      <w:r w:rsidR="00E93C44">
        <w:rPr>
          <w:szCs w:val="24"/>
          <w:lang w:val="en-US"/>
        </w:rPr>
        <w:t xml:space="preserve">preamble or reservation signal can be specified that occupies partial OFDM symbol length at the beginning of </w:t>
      </w:r>
      <w:r w:rsidR="00E93C44">
        <w:rPr>
          <w:rFonts w:hint="eastAsia"/>
          <w:szCs w:val="24"/>
          <w:lang w:val="en-US"/>
        </w:rPr>
        <w:t xml:space="preserve">the </w:t>
      </w:r>
      <w:r w:rsidR="00E93C44">
        <w:rPr>
          <w:szCs w:val="24"/>
          <w:lang w:val="en-US"/>
        </w:rPr>
        <w:t xml:space="preserve">LAA transmission. </w:t>
      </w:r>
    </w:p>
    <w:p w:rsidR="00AC65EE" w:rsidRDefault="00AC65EE" w:rsidP="00382BCE">
      <w:pPr>
        <w:spacing w:before="100" w:beforeAutospacing="1"/>
        <w:rPr>
          <w:szCs w:val="24"/>
          <w:lang w:val="en-US"/>
        </w:rPr>
      </w:pPr>
      <w:r>
        <w:rPr>
          <w:szCs w:val="24"/>
          <w:lang w:val="en-US"/>
        </w:rPr>
        <w:t>I</w:t>
      </w:r>
      <w:r w:rsidR="001609B9">
        <w:rPr>
          <w:szCs w:val="24"/>
          <w:lang w:val="en-US"/>
        </w:rPr>
        <w:t xml:space="preserve">f </w:t>
      </w:r>
      <w:r w:rsidR="00586895">
        <w:rPr>
          <w:szCs w:val="24"/>
          <w:lang w:val="en-US"/>
        </w:rPr>
        <w:t xml:space="preserve">similar CCA slot mechanisms </w:t>
      </w:r>
      <w:r w:rsidR="001609B9">
        <w:rPr>
          <w:szCs w:val="24"/>
          <w:lang w:val="en-US"/>
        </w:rPr>
        <w:t xml:space="preserve">as </w:t>
      </w:r>
      <w:proofErr w:type="spellStart"/>
      <w:r w:rsidR="001609B9">
        <w:rPr>
          <w:szCs w:val="24"/>
          <w:lang w:val="en-US"/>
        </w:rPr>
        <w:t>WiFi</w:t>
      </w:r>
      <w:proofErr w:type="spellEnd"/>
      <w:r w:rsidR="001609B9">
        <w:rPr>
          <w:szCs w:val="24"/>
          <w:lang w:val="en-US"/>
        </w:rPr>
        <w:t xml:space="preserve"> are used for LAA, </w:t>
      </w:r>
      <w:r w:rsidR="00382BCE">
        <w:rPr>
          <w:szCs w:val="24"/>
          <w:lang w:val="en-US"/>
        </w:rPr>
        <w:t xml:space="preserve">an ICCA or a defer period may start at random times in an OFDM symbol, </w:t>
      </w:r>
      <w:r w:rsidR="001609B9">
        <w:rPr>
          <w:szCs w:val="24"/>
          <w:lang w:val="en-US"/>
        </w:rPr>
        <w:t>the CCA slots will be not synchronized or aligned with OFDM symbol or subframe boundaries</w:t>
      </w:r>
      <w:r w:rsidR="00787CC9">
        <w:rPr>
          <w:szCs w:val="24"/>
          <w:lang w:val="en-US"/>
        </w:rPr>
        <w:t xml:space="preserve">. </w:t>
      </w:r>
      <w:r>
        <w:rPr>
          <w:szCs w:val="24"/>
          <w:lang w:val="en-US"/>
        </w:rPr>
        <w:t>T</w:t>
      </w:r>
      <w:r w:rsidRPr="00AC65EE">
        <w:rPr>
          <w:szCs w:val="24"/>
          <w:lang w:val="en-US"/>
        </w:rPr>
        <w:t xml:space="preserve">he LAA CCA slots have to be reconfigured after each packet transmission or busy period. </w:t>
      </w:r>
      <w:r>
        <w:rPr>
          <w:szCs w:val="24"/>
          <w:lang w:val="en-US"/>
        </w:rPr>
        <w:t>Consequently, the ECCA slots and LAA transmissions may start at random times in an OFDM symbol.</w:t>
      </w:r>
    </w:p>
    <w:p w:rsidR="00DE5764" w:rsidRDefault="0068425C" w:rsidP="00DE5764">
      <w:pPr>
        <w:spacing w:before="100" w:beforeAutospacing="1"/>
        <w:rPr>
          <w:szCs w:val="24"/>
          <w:lang w:val="en-US"/>
        </w:rPr>
      </w:pPr>
      <w:r>
        <w:rPr>
          <w:szCs w:val="24"/>
          <w:lang w:val="en-US"/>
        </w:rPr>
        <w:t xml:space="preserve">Furthermore, </w:t>
      </w:r>
      <w:r w:rsidR="00232A05">
        <w:rPr>
          <w:szCs w:val="24"/>
          <w:lang w:val="en-US"/>
        </w:rPr>
        <w:t xml:space="preserve">different </w:t>
      </w:r>
      <w:r>
        <w:rPr>
          <w:szCs w:val="24"/>
          <w:lang w:val="en-US"/>
        </w:rPr>
        <w:t xml:space="preserve">LAA cells </w:t>
      </w:r>
      <w:r w:rsidR="00232A05">
        <w:rPr>
          <w:szCs w:val="24"/>
          <w:lang w:val="en-US"/>
        </w:rPr>
        <w:t xml:space="preserve">may experience different interference conditions. This leads to </w:t>
      </w:r>
      <w:r>
        <w:rPr>
          <w:szCs w:val="24"/>
          <w:lang w:val="en-US"/>
        </w:rPr>
        <w:t>different CCA slot timing</w:t>
      </w:r>
      <w:r w:rsidR="00232A05">
        <w:rPr>
          <w:szCs w:val="24"/>
          <w:lang w:val="en-US"/>
        </w:rPr>
        <w:t xml:space="preserve">s at different LAA cells, and </w:t>
      </w:r>
      <w:r>
        <w:rPr>
          <w:szCs w:val="24"/>
          <w:lang w:val="en-US"/>
        </w:rPr>
        <w:t>cause</w:t>
      </w:r>
      <w:r w:rsidR="00232A05">
        <w:rPr>
          <w:szCs w:val="24"/>
          <w:lang w:val="en-US"/>
        </w:rPr>
        <w:t>s</w:t>
      </w:r>
      <w:r>
        <w:rPr>
          <w:szCs w:val="24"/>
          <w:lang w:val="en-US"/>
        </w:rPr>
        <w:t xml:space="preserve"> unnecessary complexity for </w:t>
      </w:r>
      <w:proofErr w:type="spellStart"/>
      <w:r>
        <w:rPr>
          <w:szCs w:val="24"/>
          <w:lang w:val="en-US"/>
        </w:rPr>
        <w:t>eNB</w:t>
      </w:r>
      <w:proofErr w:type="spellEnd"/>
      <w:r>
        <w:rPr>
          <w:szCs w:val="24"/>
          <w:lang w:val="en-US"/>
        </w:rPr>
        <w:t xml:space="preserve"> handling</w:t>
      </w:r>
      <w:r w:rsidR="00F40177">
        <w:rPr>
          <w:szCs w:val="24"/>
          <w:lang w:val="en-US"/>
        </w:rPr>
        <w:t>. If a LAA transmission only starts at a CCA slot boundary, the unsynchronized CCA slots at different LAA cells</w:t>
      </w:r>
      <w:r>
        <w:rPr>
          <w:szCs w:val="24"/>
          <w:lang w:val="en-US"/>
        </w:rPr>
        <w:t xml:space="preserve"> limits the </w:t>
      </w:r>
      <w:r w:rsidR="00F40177">
        <w:rPr>
          <w:szCs w:val="24"/>
          <w:lang w:val="en-US"/>
        </w:rPr>
        <w:t xml:space="preserve">benefits of </w:t>
      </w:r>
      <w:r>
        <w:rPr>
          <w:szCs w:val="24"/>
          <w:lang w:val="en-US"/>
        </w:rPr>
        <w:t xml:space="preserve">potential frequency reuse </w:t>
      </w:r>
      <w:r w:rsidR="00F40177">
        <w:rPr>
          <w:szCs w:val="24"/>
          <w:lang w:val="en-US"/>
        </w:rPr>
        <w:t>with</w:t>
      </w:r>
      <w:r>
        <w:rPr>
          <w:szCs w:val="24"/>
          <w:lang w:val="en-US"/>
        </w:rPr>
        <w:t xml:space="preserve"> </w:t>
      </w:r>
      <w:r w:rsidR="00F40177">
        <w:rPr>
          <w:szCs w:val="24"/>
          <w:lang w:val="en-US"/>
        </w:rPr>
        <w:t>simultaneous</w:t>
      </w:r>
      <w:r>
        <w:rPr>
          <w:szCs w:val="24"/>
          <w:lang w:val="en-US"/>
        </w:rPr>
        <w:t xml:space="preserve"> LAA transmissions.</w:t>
      </w:r>
      <w:r w:rsidR="00954190">
        <w:rPr>
          <w:szCs w:val="24"/>
          <w:lang w:val="en-US"/>
        </w:rPr>
        <w:t xml:space="preserve"> </w:t>
      </w:r>
    </w:p>
    <w:p w:rsidR="00887815" w:rsidRDefault="00232A05" w:rsidP="00DE5764">
      <w:pPr>
        <w:spacing w:before="100" w:beforeAutospacing="1"/>
        <w:rPr>
          <w:szCs w:val="24"/>
          <w:lang w:val="en-US"/>
        </w:rPr>
      </w:pPr>
      <w:r>
        <w:rPr>
          <w:szCs w:val="24"/>
          <w:lang w:val="en-US"/>
        </w:rPr>
        <w:t>Comparatively</w:t>
      </w:r>
      <w:r w:rsidR="001609B9">
        <w:rPr>
          <w:szCs w:val="24"/>
          <w:lang w:val="en-US"/>
        </w:rPr>
        <w:t xml:space="preserve">, if the LAA CCA slots are pre-defined within an OFDM symbol or a subframe, the LAA transmission may only starts at the known positions in an OFDM symbol or subframe. </w:t>
      </w:r>
      <w:r w:rsidR="001E63C4">
        <w:rPr>
          <w:szCs w:val="24"/>
          <w:lang w:val="en-US"/>
        </w:rPr>
        <w:t xml:space="preserve">Therefore, </w:t>
      </w:r>
      <w:r w:rsidR="0073663D">
        <w:rPr>
          <w:szCs w:val="24"/>
          <w:lang w:val="en-US"/>
        </w:rPr>
        <w:t xml:space="preserve">in LAA CCA slot design, </w:t>
      </w:r>
      <w:r w:rsidR="001E63C4">
        <w:rPr>
          <w:szCs w:val="24"/>
          <w:lang w:val="en-US"/>
        </w:rPr>
        <w:t>synchronization with a LTE subframe or OFDM symbol boundaries</w:t>
      </w:r>
      <w:r w:rsidR="001E63C4" w:rsidRPr="001E63C4">
        <w:rPr>
          <w:szCs w:val="24"/>
          <w:lang w:val="en-US"/>
        </w:rPr>
        <w:t xml:space="preserve"> </w:t>
      </w:r>
      <w:r w:rsidR="001E63C4">
        <w:rPr>
          <w:szCs w:val="24"/>
          <w:lang w:val="en-US"/>
        </w:rPr>
        <w:t>should be considered.</w:t>
      </w:r>
      <w:r w:rsidR="00C81150">
        <w:rPr>
          <w:szCs w:val="24"/>
          <w:lang w:val="en-US"/>
        </w:rPr>
        <w:t xml:space="preserve"> </w:t>
      </w:r>
      <w:r w:rsidR="00382BCE">
        <w:rPr>
          <w:szCs w:val="24"/>
          <w:lang w:val="en-US"/>
        </w:rPr>
        <w:t>Intuitively</w:t>
      </w:r>
      <w:r w:rsidR="00C81150">
        <w:rPr>
          <w:szCs w:val="24"/>
          <w:lang w:val="en-US"/>
        </w:rPr>
        <w:t>, the E</w:t>
      </w:r>
      <w:r w:rsidR="0073663D">
        <w:rPr>
          <w:szCs w:val="24"/>
          <w:lang w:val="en-US"/>
        </w:rPr>
        <w:t xml:space="preserve">CCA slots can define a baseline structure that is synchronize with the subframe or OFDM symbol boundaries. </w:t>
      </w:r>
    </w:p>
    <w:p w:rsidR="001E63C4" w:rsidRDefault="001E63C4" w:rsidP="00DE5764">
      <w:pPr>
        <w:spacing w:before="100" w:beforeAutospacing="1"/>
        <w:rPr>
          <w:b/>
          <w:szCs w:val="24"/>
          <w:lang w:val="en-US"/>
        </w:rPr>
      </w:pPr>
      <w:r w:rsidRPr="001E63C4">
        <w:rPr>
          <w:b/>
          <w:szCs w:val="24"/>
          <w:lang w:val="en-US"/>
        </w:rPr>
        <w:t xml:space="preserve">Proposal 2: </w:t>
      </w:r>
      <w:r w:rsidR="005F6239">
        <w:rPr>
          <w:rFonts w:hint="eastAsia"/>
          <w:b/>
          <w:szCs w:val="24"/>
          <w:lang w:val="en-US"/>
        </w:rPr>
        <w:t xml:space="preserve">A unit for </w:t>
      </w:r>
      <w:r w:rsidR="00232A05">
        <w:rPr>
          <w:b/>
          <w:szCs w:val="24"/>
          <w:lang w:val="en-US"/>
        </w:rPr>
        <w:t xml:space="preserve">CCA detection </w:t>
      </w:r>
      <w:r w:rsidR="005F6239">
        <w:rPr>
          <w:rFonts w:hint="eastAsia"/>
          <w:b/>
          <w:szCs w:val="24"/>
          <w:lang w:val="en-US"/>
        </w:rPr>
        <w:t>should be defined and synchronized among cells</w:t>
      </w:r>
      <w:r w:rsidR="00232A05">
        <w:rPr>
          <w:b/>
          <w:szCs w:val="24"/>
          <w:lang w:val="en-US"/>
        </w:rPr>
        <w:t>, e.g. based on ECCA slots</w:t>
      </w:r>
      <w:r w:rsidR="005F6239">
        <w:rPr>
          <w:rFonts w:hint="eastAsia"/>
          <w:b/>
          <w:szCs w:val="24"/>
          <w:lang w:val="en-US"/>
        </w:rPr>
        <w:t>.</w:t>
      </w:r>
      <w:r w:rsidR="00382BCE">
        <w:rPr>
          <w:b/>
          <w:szCs w:val="24"/>
          <w:lang w:val="en-US"/>
        </w:rPr>
        <w:t xml:space="preserve"> </w:t>
      </w:r>
    </w:p>
    <w:p w:rsidR="00C85359" w:rsidRPr="001E63C4" w:rsidRDefault="00C85359" w:rsidP="00DE5764">
      <w:pPr>
        <w:spacing w:before="100" w:beforeAutospacing="1"/>
        <w:rPr>
          <w:b/>
          <w:szCs w:val="24"/>
          <w:lang w:val="en-US"/>
        </w:rPr>
      </w:pPr>
    </w:p>
    <w:p w:rsidR="001E63C4" w:rsidRDefault="0073663D" w:rsidP="00ED5297">
      <w:pPr>
        <w:pStyle w:val="Heading1"/>
        <w:spacing w:after="180"/>
      </w:pPr>
      <w:r>
        <w:t>Example of s</w:t>
      </w:r>
      <w:r w:rsidR="001E63C4">
        <w:t>ynchronized CCA slots</w:t>
      </w:r>
    </w:p>
    <w:p w:rsidR="00586895" w:rsidRDefault="00586895" w:rsidP="00586895">
      <w:pPr>
        <w:spacing w:before="100" w:beforeAutospacing="1"/>
        <w:rPr>
          <w:szCs w:val="24"/>
          <w:lang w:val="en-US"/>
        </w:rPr>
      </w:pPr>
      <w:r w:rsidRPr="00586895">
        <w:rPr>
          <w:szCs w:val="24"/>
          <w:lang w:val="en-US"/>
        </w:rPr>
        <w:t xml:space="preserve">If the same slot sizes as </w:t>
      </w:r>
      <w:proofErr w:type="spellStart"/>
      <w:r w:rsidRPr="00586895">
        <w:rPr>
          <w:szCs w:val="24"/>
          <w:lang w:val="en-US"/>
        </w:rPr>
        <w:t>WiFi</w:t>
      </w:r>
      <w:proofErr w:type="spellEnd"/>
      <w:r w:rsidRPr="00586895">
        <w:rPr>
          <w:szCs w:val="24"/>
          <w:lang w:val="en-US"/>
        </w:rPr>
        <w:t xml:space="preserve"> are used for LAA, </w:t>
      </w:r>
      <w:r>
        <w:rPr>
          <w:szCs w:val="24"/>
          <w:lang w:val="en-US"/>
        </w:rPr>
        <w:t>CCA slots alignment and subframe/OFDM symbol synchronization are hard to achieve</w:t>
      </w:r>
      <w:r w:rsidR="00A1622D">
        <w:rPr>
          <w:szCs w:val="24"/>
          <w:lang w:val="en-US"/>
        </w:rPr>
        <w:t>, as illustrated in Figure 1</w:t>
      </w:r>
      <w:r>
        <w:rPr>
          <w:szCs w:val="24"/>
          <w:lang w:val="en-US"/>
        </w:rPr>
        <w:t>.</w:t>
      </w:r>
    </w:p>
    <w:p w:rsidR="00AF7DBF" w:rsidRDefault="00AF7DBF" w:rsidP="00382BCE">
      <w:pPr>
        <w:pStyle w:val="ListParagraph"/>
        <w:numPr>
          <w:ilvl w:val="0"/>
          <w:numId w:val="20"/>
        </w:numPr>
        <w:spacing w:before="100" w:beforeAutospacing="1"/>
        <w:ind w:leftChars="0"/>
        <w:rPr>
          <w:szCs w:val="24"/>
          <w:lang w:val="en-US"/>
        </w:rPr>
      </w:pPr>
      <w:r>
        <w:rPr>
          <w:szCs w:val="24"/>
          <w:lang w:val="en-US"/>
        </w:rPr>
        <w:t>CCA slots may not be synchronized or aligned with OFDM symbol or subframe boundaries.</w:t>
      </w:r>
    </w:p>
    <w:p w:rsidR="00382BCE" w:rsidRPr="00AC65EE" w:rsidRDefault="00382BCE" w:rsidP="00382BCE">
      <w:pPr>
        <w:pStyle w:val="ListParagraph"/>
        <w:numPr>
          <w:ilvl w:val="0"/>
          <w:numId w:val="20"/>
        </w:numPr>
        <w:spacing w:before="100" w:beforeAutospacing="1"/>
        <w:ind w:leftChars="0"/>
        <w:rPr>
          <w:szCs w:val="24"/>
          <w:lang w:val="en-US"/>
        </w:rPr>
      </w:pPr>
      <w:r>
        <w:rPr>
          <w:szCs w:val="24"/>
          <w:lang w:val="en-US"/>
        </w:rPr>
        <w:t>A</w:t>
      </w:r>
      <w:r w:rsidRPr="00AC65EE">
        <w:rPr>
          <w:szCs w:val="24"/>
          <w:lang w:val="en-US"/>
        </w:rPr>
        <w:t xml:space="preserve"> 9µs slot is not dividable by the length of an OFDM symbol or subframe, how to deal with a residue partial slot should be stu</w:t>
      </w:r>
      <w:bookmarkStart w:id="3" w:name="_GoBack"/>
      <w:bookmarkEnd w:id="3"/>
      <w:r w:rsidRPr="00AC65EE">
        <w:rPr>
          <w:szCs w:val="24"/>
          <w:lang w:val="en-US"/>
        </w:rPr>
        <w:t xml:space="preserve">died. </w:t>
      </w:r>
    </w:p>
    <w:p w:rsidR="00AF7DBF" w:rsidRDefault="00382BCE" w:rsidP="00586895">
      <w:pPr>
        <w:pStyle w:val="ListParagraph"/>
        <w:numPr>
          <w:ilvl w:val="0"/>
          <w:numId w:val="20"/>
        </w:numPr>
        <w:spacing w:before="100" w:beforeAutospacing="1"/>
        <w:ind w:leftChars="0"/>
        <w:rPr>
          <w:szCs w:val="24"/>
          <w:lang w:val="en-US"/>
        </w:rPr>
      </w:pPr>
      <w:r>
        <w:rPr>
          <w:szCs w:val="24"/>
          <w:lang w:val="en-US"/>
        </w:rPr>
        <w:lastRenderedPageBreak/>
        <w:t xml:space="preserve">A 9µs ECCA slot is not dividable by a 34 µs ICCA slot / defer period, the ECCA slots have to be shifted after each ICCA slot / defer period. </w:t>
      </w:r>
      <w:r w:rsidR="00586895">
        <w:rPr>
          <w:szCs w:val="24"/>
          <w:lang w:val="en-US"/>
        </w:rPr>
        <w:t xml:space="preserve">If ECCA slots are not shifted, </w:t>
      </w:r>
      <w:r w:rsidR="00586895" w:rsidRPr="00AC65EE">
        <w:rPr>
          <w:szCs w:val="24"/>
          <w:lang w:val="en-US"/>
        </w:rPr>
        <w:t>how to deal with a residue partial slot should be studied.</w:t>
      </w:r>
    </w:p>
    <w:p w:rsidR="00586895" w:rsidRDefault="00AF7DBF" w:rsidP="00AF7DBF">
      <w:pPr>
        <w:pStyle w:val="ListParagraph"/>
        <w:numPr>
          <w:ilvl w:val="0"/>
          <w:numId w:val="20"/>
        </w:numPr>
        <w:spacing w:before="100" w:beforeAutospacing="1"/>
        <w:ind w:leftChars="0"/>
        <w:rPr>
          <w:szCs w:val="24"/>
          <w:lang w:val="en-US"/>
        </w:rPr>
      </w:pPr>
      <w:r w:rsidRPr="00AF7DBF">
        <w:rPr>
          <w:szCs w:val="24"/>
          <w:lang w:val="en-US"/>
        </w:rPr>
        <w:t xml:space="preserve">LAA CCA </w:t>
      </w:r>
      <w:r>
        <w:rPr>
          <w:szCs w:val="24"/>
          <w:lang w:val="en-US"/>
        </w:rPr>
        <w:t xml:space="preserve">may be </w:t>
      </w:r>
      <w:r w:rsidRPr="00AF7DBF">
        <w:rPr>
          <w:szCs w:val="24"/>
          <w:lang w:val="en-US"/>
        </w:rPr>
        <w:t xml:space="preserve">reconfigured after each </w:t>
      </w:r>
      <w:r>
        <w:rPr>
          <w:szCs w:val="24"/>
          <w:lang w:val="en-US"/>
        </w:rPr>
        <w:t xml:space="preserve">busy period and </w:t>
      </w:r>
      <w:r w:rsidRPr="00AF7DBF">
        <w:rPr>
          <w:szCs w:val="24"/>
          <w:lang w:val="en-US"/>
        </w:rPr>
        <w:t>packet transmission</w:t>
      </w:r>
      <w:r>
        <w:rPr>
          <w:szCs w:val="24"/>
          <w:lang w:val="en-US"/>
        </w:rPr>
        <w:t>/reception.</w:t>
      </w:r>
    </w:p>
    <w:p w:rsidR="00C85359" w:rsidRPr="00AC65EE" w:rsidRDefault="00C85359" w:rsidP="00C85359">
      <w:pPr>
        <w:pStyle w:val="ListParagraph"/>
        <w:spacing w:before="100" w:beforeAutospacing="1"/>
        <w:ind w:leftChars="0" w:left="720"/>
        <w:rPr>
          <w:szCs w:val="24"/>
          <w:lang w:val="en-US"/>
        </w:rPr>
      </w:pPr>
    </w:p>
    <w:p w:rsidR="00C85359" w:rsidRDefault="00C85359" w:rsidP="00C85359">
      <w:pPr>
        <w:spacing w:before="100" w:beforeAutospacing="1"/>
        <w:jc w:val="center"/>
      </w:pPr>
      <w:r>
        <w:object w:dxaOrig="8084"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191.25pt" o:ole="">
            <v:imagedata r:id="rId9" o:title=""/>
          </v:shape>
          <o:OLEObject Type="Embed" ProgID="Visio.Drawing.11" ShapeID="_x0000_i1025" DrawAspect="Content" ObjectID="_1500792733" r:id="rId10"/>
        </w:object>
      </w:r>
    </w:p>
    <w:p w:rsidR="00C85359" w:rsidRDefault="00C85359" w:rsidP="00C85359">
      <w:pPr>
        <w:spacing w:before="100" w:beforeAutospacing="1"/>
        <w:jc w:val="center"/>
      </w:pPr>
      <w:proofErr w:type="gramStart"/>
      <w:r>
        <w:t>Figure 1.</w:t>
      </w:r>
      <w:proofErr w:type="gramEnd"/>
      <w:r>
        <w:t xml:space="preserve"> Illustration of CCA slot synchronization and alignment issues</w:t>
      </w:r>
    </w:p>
    <w:p w:rsidR="007F4C55" w:rsidRDefault="007F4C55" w:rsidP="007F4C55">
      <w:pPr>
        <w:autoSpaceDE w:val="0"/>
        <w:autoSpaceDN w:val="0"/>
        <w:adjustRightInd w:val="0"/>
        <w:rPr>
          <w:b/>
          <w:szCs w:val="24"/>
          <w:lang w:val="en-US"/>
        </w:rPr>
      </w:pPr>
      <w:r w:rsidRPr="007F4C55">
        <w:rPr>
          <w:b/>
          <w:szCs w:val="24"/>
          <w:lang w:val="en-US"/>
        </w:rPr>
        <w:t>Observation</w:t>
      </w:r>
      <w:r w:rsidR="00C85359">
        <w:rPr>
          <w:b/>
          <w:szCs w:val="24"/>
          <w:lang w:val="en-US"/>
        </w:rPr>
        <w:t xml:space="preserve"> 2</w:t>
      </w:r>
      <w:r w:rsidRPr="007F4C55">
        <w:rPr>
          <w:b/>
          <w:szCs w:val="24"/>
          <w:lang w:val="en-US"/>
        </w:rPr>
        <w:t xml:space="preserve">: </w:t>
      </w:r>
      <w:r w:rsidR="00C85359">
        <w:rPr>
          <w:b/>
          <w:szCs w:val="24"/>
          <w:lang w:val="en-US"/>
        </w:rPr>
        <w:t>I</w:t>
      </w:r>
      <w:r w:rsidRPr="007F4C55">
        <w:rPr>
          <w:b/>
          <w:szCs w:val="24"/>
          <w:lang w:val="en-US"/>
        </w:rPr>
        <w:t xml:space="preserve">f the same slot sizes as </w:t>
      </w:r>
      <w:proofErr w:type="spellStart"/>
      <w:r w:rsidRPr="007F4C55">
        <w:rPr>
          <w:b/>
          <w:szCs w:val="24"/>
          <w:lang w:val="en-US"/>
        </w:rPr>
        <w:t>WiFi</w:t>
      </w:r>
      <w:proofErr w:type="spellEnd"/>
      <w:r w:rsidRPr="007F4C55">
        <w:rPr>
          <w:b/>
          <w:szCs w:val="24"/>
          <w:lang w:val="en-US"/>
        </w:rPr>
        <w:t xml:space="preserve"> are defined, RAN1 should further study how to deal with the slot synchronization and residue partial slot</w:t>
      </w:r>
      <w:r>
        <w:rPr>
          <w:b/>
          <w:szCs w:val="24"/>
          <w:lang w:val="en-US"/>
        </w:rPr>
        <w:t xml:space="preserve"> issues</w:t>
      </w:r>
      <w:r w:rsidRPr="007F4C55">
        <w:rPr>
          <w:b/>
          <w:szCs w:val="24"/>
          <w:lang w:val="en-US"/>
        </w:rPr>
        <w:t>.</w:t>
      </w:r>
    </w:p>
    <w:p w:rsidR="007F4C55" w:rsidRDefault="00586895" w:rsidP="007F4C55">
      <w:pPr>
        <w:autoSpaceDE w:val="0"/>
        <w:autoSpaceDN w:val="0"/>
        <w:adjustRightInd w:val="0"/>
        <w:rPr>
          <w:szCs w:val="24"/>
          <w:lang w:val="en-US"/>
        </w:rPr>
      </w:pPr>
      <w:r w:rsidRPr="00586895">
        <w:rPr>
          <w:szCs w:val="24"/>
          <w:lang w:val="en-US"/>
        </w:rPr>
        <w:t xml:space="preserve">To </w:t>
      </w:r>
      <w:r w:rsidR="007F4C55">
        <w:rPr>
          <w:szCs w:val="24"/>
          <w:lang w:val="en-US"/>
        </w:rPr>
        <w:t>overcome these issues</w:t>
      </w:r>
      <w:r w:rsidRPr="00586895">
        <w:rPr>
          <w:szCs w:val="24"/>
          <w:lang w:val="en-US"/>
        </w:rPr>
        <w:t xml:space="preserve">, </w:t>
      </w:r>
      <w:r w:rsidR="007877AA">
        <w:rPr>
          <w:szCs w:val="24"/>
          <w:lang w:val="en-US"/>
        </w:rPr>
        <w:t>an</w:t>
      </w:r>
      <w:r>
        <w:rPr>
          <w:szCs w:val="24"/>
          <w:lang w:val="en-US"/>
        </w:rPr>
        <w:t xml:space="preserve"> ECCA slot can be a fraction of an OFDM symbol or a subframe; </w:t>
      </w:r>
      <w:r w:rsidR="007877AA">
        <w:rPr>
          <w:szCs w:val="24"/>
          <w:lang w:val="en-US"/>
        </w:rPr>
        <w:t>an</w:t>
      </w:r>
      <w:r w:rsidRPr="00586895">
        <w:rPr>
          <w:szCs w:val="24"/>
          <w:lang w:val="en-US"/>
        </w:rPr>
        <w:t xml:space="preserve"> initial CCA (ICCA) (or defer period if specified) </w:t>
      </w:r>
      <w:r>
        <w:rPr>
          <w:szCs w:val="24"/>
          <w:lang w:val="en-US"/>
        </w:rPr>
        <w:t>can be defined as multiple E</w:t>
      </w:r>
      <w:r w:rsidRPr="00586895">
        <w:rPr>
          <w:szCs w:val="24"/>
          <w:lang w:val="en-US"/>
        </w:rPr>
        <w:t xml:space="preserve">CCA slots. </w:t>
      </w:r>
      <w:r w:rsidR="007F4C55">
        <w:rPr>
          <w:szCs w:val="24"/>
          <w:lang w:val="en-US"/>
        </w:rPr>
        <w:t xml:space="preserve">This can greatly simplify the CCA slot synchronization and slot </w:t>
      </w:r>
      <w:r w:rsidR="007F4C55" w:rsidRPr="00586895">
        <w:rPr>
          <w:szCs w:val="24"/>
          <w:lang w:val="en-US"/>
        </w:rPr>
        <w:t>alignment</w:t>
      </w:r>
      <w:r w:rsidR="007F4C55">
        <w:rPr>
          <w:szCs w:val="24"/>
          <w:lang w:val="en-US"/>
        </w:rPr>
        <w:t xml:space="preserve"> after ICCA slots or defer periods because an ICCA (or defer period if specified) always starts and ends at ECCA slot boundaries.</w:t>
      </w:r>
    </w:p>
    <w:p w:rsidR="00FF5A26" w:rsidRDefault="00FF5A26" w:rsidP="00FF5A26">
      <w:pPr>
        <w:spacing w:after="120" w:afterAutospacing="0"/>
        <w:rPr>
          <w:szCs w:val="24"/>
          <w:lang w:val="en-US"/>
        </w:rPr>
      </w:pPr>
      <w:r w:rsidRPr="008C3949">
        <w:rPr>
          <w:rFonts w:cs="Arial"/>
          <w:b/>
          <w:bCs/>
          <w:szCs w:val="24"/>
        </w:rPr>
        <w:t xml:space="preserve">Proposal </w:t>
      </w:r>
      <w:r>
        <w:rPr>
          <w:rFonts w:cs="Arial"/>
          <w:b/>
          <w:bCs/>
          <w:szCs w:val="24"/>
        </w:rPr>
        <w:t>3</w:t>
      </w:r>
      <w:r w:rsidRPr="008C3949">
        <w:rPr>
          <w:rFonts w:cs="Arial"/>
          <w:b/>
          <w:bCs/>
          <w:szCs w:val="24"/>
        </w:rPr>
        <w:t xml:space="preserve">: </w:t>
      </w:r>
      <w:r w:rsidRPr="00D85986">
        <w:rPr>
          <w:b/>
          <w:szCs w:val="24"/>
          <w:lang w:val="en-US"/>
        </w:rPr>
        <w:t xml:space="preserve">the ECCA slot </w:t>
      </w:r>
      <w:r>
        <w:rPr>
          <w:b/>
          <w:szCs w:val="24"/>
          <w:lang w:val="en-US"/>
        </w:rPr>
        <w:t>should</w:t>
      </w:r>
      <w:r w:rsidRPr="00D85986">
        <w:rPr>
          <w:b/>
          <w:szCs w:val="24"/>
          <w:lang w:val="en-US"/>
        </w:rPr>
        <w:t xml:space="preserve"> be </w:t>
      </w:r>
      <w:r>
        <w:rPr>
          <w:b/>
          <w:szCs w:val="24"/>
          <w:lang w:val="en-US"/>
        </w:rPr>
        <w:t xml:space="preserve">defined as </w:t>
      </w:r>
      <w:r w:rsidRPr="00D85986">
        <w:rPr>
          <w:b/>
          <w:szCs w:val="24"/>
          <w:lang w:val="en-US"/>
        </w:rPr>
        <w:t xml:space="preserve">a fraction of an OFDM symbol or a subframe; </w:t>
      </w:r>
      <w:r>
        <w:rPr>
          <w:b/>
          <w:szCs w:val="24"/>
          <w:lang w:val="en-US"/>
        </w:rPr>
        <w:t xml:space="preserve">and </w:t>
      </w:r>
      <w:r w:rsidRPr="00D85986">
        <w:rPr>
          <w:b/>
          <w:szCs w:val="24"/>
          <w:lang w:val="en-US"/>
        </w:rPr>
        <w:t>the ICCA</w:t>
      </w:r>
      <w:r w:rsidR="009D02F0">
        <w:rPr>
          <w:b/>
          <w:szCs w:val="24"/>
          <w:lang w:val="en-US"/>
        </w:rPr>
        <w:t xml:space="preserve"> </w:t>
      </w:r>
      <w:r w:rsidRPr="00D85986">
        <w:rPr>
          <w:b/>
          <w:szCs w:val="24"/>
          <w:lang w:val="en-US"/>
        </w:rPr>
        <w:t xml:space="preserve">(or defer period if specified) </w:t>
      </w:r>
      <w:r>
        <w:rPr>
          <w:b/>
          <w:szCs w:val="24"/>
          <w:lang w:val="en-US"/>
        </w:rPr>
        <w:t xml:space="preserve">should consist of </w:t>
      </w:r>
      <w:r w:rsidRPr="00D85986">
        <w:rPr>
          <w:b/>
          <w:szCs w:val="24"/>
          <w:lang w:val="en-US"/>
        </w:rPr>
        <w:t>multiple ECCA slots.</w:t>
      </w:r>
      <w:r w:rsidRPr="00586895">
        <w:rPr>
          <w:szCs w:val="24"/>
          <w:lang w:val="en-US"/>
        </w:rPr>
        <w:t xml:space="preserve"> </w:t>
      </w:r>
    </w:p>
    <w:p w:rsidR="00FF5A26" w:rsidRDefault="00FF5A26" w:rsidP="007F4C55">
      <w:pPr>
        <w:autoSpaceDE w:val="0"/>
        <w:autoSpaceDN w:val="0"/>
        <w:adjustRightInd w:val="0"/>
        <w:rPr>
          <w:szCs w:val="24"/>
          <w:lang w:val="en-US"/>
        </w:rPr>
      </w:pPr>
    </w:p>
    <w:p w:rsidR="00FF5A26" w:rsidRDefault="00FF5A26" w:rsidP="00FF5A26">
      <w:pPr>
        <w:spacing w:before="100" w:beforeAutospacing="1"/>
        <w:jc w:val="center"/>
      </w:pPr>
      <w:r>
        <w:object w:dxaOrig="6094" w:dyaOrig="1674">
          <v:shape id="_x0000_i1026" type="#_x0000_t75" style="width:304.5pt;height:84pt" o:ole="">
            <v:imagedata r:id="rId11" o:title=""/>
          </v:shape>
          <o:OLEObject Type="Embed" ProgID="Visio.Drawing.11" ShapeID="_x0000_i1026" DrawAspect="Content" ObjectID="_1500792734" r:id="rId12"/>
        </w:object>
      </w:r>
    </w:p>
    <w:p w:rsidR="00FF5A26" w:rsidRDefault="00FF5A26" w:rsidP="00FF5A26">
      <w:pPr>
        <w:spacing w:before="100" w:beforeAutospacing="1"/>
        <w:jc w:val="center"/>
      </w:pPr>
      <w:proofErr w:type="gramStart"/>
      <w:r>
        <w:t>Figure 2.</w:t>
      </w:r>
      <w:proofErr w:type="gramEnd"/>
      <w:r>
        <w:t xml:space="preserve"> Example of synchronized CCA slot structure based on fractional OFDM symbol lengths</w:t>
      </w:r>
    </w:p>
    <w:p w:rsidR="007502A5" w:rsidRDefault="007F4C55" w:rsidP="007877AA">
      <w:pPr>
        <w:spacing w:before="100" w:beforeAutospacing="1"/>
        <w:rPr>
          <w:szCs w:val="24"/>
          <w:lang w:val="en-US"/>
        </w:rPr>
      </w:pPr>
      <w:r>
        <w:rPr>
          <w:szCs w:val="24"/>
          <w:lang w:val="en-US"/>
        </w:rPr>
        <w:t xml:space="preserve">Figure </w:t>
      </w:r>
      <w:r w:rsidR="00FC1F75">
        <w:rPr>
          <w:szCs w:val="24"/>
          <w:lang w:val="en-US"/>
        </w:rPr>
        <w:t>2</w:t>
      </w:r>
      <w:r>
        <w:rPr>
          <w:szCs w:val="24"/>
          <w:lang w:val="en-US"/>
        </w:rPr>
        <w:t xml:space="preserve"> shows an example </w:t>
      </w:r>
      <w:r w:rsidR="007877AA">
        <w:rPr>
          <w:szCs w:val="24"/>
          <w:lang w:val="en-US"/>
        </w:rPr>
        <w:t>of a synchronized CCA slot structure where t</w:t>
      </w:r>
      <w:r w:rsidR="00330BF6">
        <w:rPr>
          <w:szCs w:val="24"/>
          <w:lang w:val="en-US"/>
        </w:rPr>
        <w:t xml:space="preserve">he CCA </w:t>
      </w:r>
      <w:r w:rsidR="007877AA">
        <w:rPr>
          <w:szCs w:val="24"/>
          <w:lang w:val="en-US"/>
        </w:rPr>
        <w:t>s</w:t>
      </w:r>
      <w:r w:rsidR="00330BF6">
        <w:rPr>
          <w:szCs w:val="24"/>
          <w:lang w:val="en-US"/>
        </w:rPr>
        <w:t>lot</w:t>
      </w:r>
      <w:r w:rsidR="007877AA">
        <w:rPr>
          <w:szCs w:val="24"/>
          <w:lang w:val="en-US"/>
        </w:rPr>
        <w:t>s</w:t>
      </w:r>
      <w:r w:rsidR="00330BF6">
        <w:rPr>
          <w:szCs w:val="24"/>
          <w:lang w:val="en-US"/>
        </w:rPr>
        <w:t xml:space="preserve"> </w:t>
      </w:r>
      <w:r w:rsidR="007877AA">
        <w:rPr>
          <w:szCs w:val="24"/>
          <w:lang w:val="en-US"/>
        </w:rPr>
        <w:t xml:space="preserve">are defined as fractions of an OFDM symbol. </w:t>
      </w:r>
      <w:r w:rsidR="001E63C4">
        <w:rPr>
          <w:szCs w:val="24"/>
          <w:lang w:val="en-US"/>
        </w:rPr>
        <w:t xml:space="preserve">For the </w:t>
      </w:r>
      <w:r w:rsidR="009D3271">
        <w:rPr>
          <w:szCs w:val="24"/>
          <w:lang w:val="en-US"/>
        </w:rPr>
        <w:t>minimum ECCA slot</w:t>
      </w:r>
      <w:r w:rsidR="001E63C4">
        <w:rPr>
          <w:szCs w:val="24"/>
          <w:lang w:val="en-US"/>
        </w:rPr>
        <w:t xml:space="preserve">, the length </w:t>
      </w:r>
      <w:r w:rsidR="007877AA">
        <w:rPr>
          <w:szCs w:val="24"/>
          <w:lang w:val="en-US"/>
        </w:rPr>
        <w:t xml:space="preserve">is </w:t>
      </w:r>
      <w:r w:rsidR="001E63C4">
        <w:rPr>
          <w:szCs w:val="24"/>
          <w:lang w:val="en-US"/>
        </w:rPr>
        <w:t xml:space="preserve">1/8 of an OFDM symbol, </w:t>
      </w:r>
      <w:r w:rsidR="001E63C4">
        <w:rPr>
          <w:szCs w:val="24"/>
          <w:lang w:val="en-US"/>
        </w:rPr>
        <w:lastRenderedPageBreak/>
        <w:t>which is ~9 µs</w:t>
      </w:r>
      <w:r w:rsidR="009D3271">
        <w:rPr>
          <w:szCs w:val="24"/>
          <w:lang w:val="en-US"/>
        </w:rPr>
        <w:t xml:space="preserve">, </w:t>
      </w:r>
      <w:r w:rsidR="001E63C4">
        <w:rPr>
          <w:szCs w:val="24"/>
          <w:lang w:val="en-US"/>
        </w:rPr>
        <w:t xml:space="preserve">comparable to </w:t>
      </w:r>
      <w:r w:rsidR="009D3271">
        <w:rPr>
          <w:szCs w:val="24"/>
          <w:lang w:val="en-US"/>
        </w:rPr>
        <w:t xml:space="preserve">the </w:t>
      </w:r>
      <w:proofErr w:type="spellStart"/>
      <w:r w:rsidR="009D3271">
        <w:rPr>
          <w:szCs w:val="24"/>
          <w:lang w:val="en-US"/>
        </w:rPr>
        <w:t>SlotTime</w:t>
      </w:r>
      <w:proofErr w:type="spellEnd"/>
      <w:r w:rsidR="009D3271">
        <w:rPr>
          <w:szCs w:val="24"/>
          <w:lang w:val="en-US"/>
        </w:rPr>
        <w:t xml:space="preserve"> of </w:t>
      </w:r>
      <w:r w:rsidR="001E63C4">
        <w:rPr>
          <w:szCs w:val="24"/>
          <w:lang w:val="en-US"/>
        </w:rPr>
        <w:t xml:space="preserve">802.11 </w:t>
      </w:r>
      <w:proofErr w:type="spellStart"/>
      <w:r w:rsidR="001E63C4">
        <w:rPr>
          <w:szCs w:val="24"/>
          <w:lang w:val="en-US"/>
        </w:rPr>
        <w:t>backoff</w:t>
      </w:r>
      <w:proofErr w:type="spellEnd"/>
      <w:r w:rsidR="001E63C4">
        <w:rPr>
          <w:szCs w:val="24"/>
          <w:lang w:val="en-US"/>
        </w:rPr>
        <w:t xml:space="preserve"> slot. </w:t>
      </w:r>
      <w:r w:rsidR="007877AA">
        <w:rPr>
          <w:szCs w:val="24"/>
          <w:lang w:val="en-US"/>
        </w:rPr>
        <w:t>A</w:t>
      </w:r>
      <w:r w:rsidR="00933630">
        <w:rPr>
          <w:szCs w:val="24"/>
          <w:lang w:val="en-US"/>
        </w:rPr>
        <w:t xml:space="preserve">n ICCA </w:t>
      </w:r>
      <w:r w:rsidR="007877AA">
        <w:rPr>
          <w:szCs w:val="24"/>
          <w:lang w:val="en-US"/>
        </w:rPr>
        <w:t>(or defer period if specified) consists of at least 4</w:t>
      </w:r>
      <w:r w:rsidR="00933630">
        <w:rPr>
          <w:szCs w:val="24"/>
          <w:lang w:val="en-US"/>
        </w:rPr>
        <w:t xml:space="preserve"> ECCA slots, i.e. </w:t>
      </w:r>
      <w:r w:rsidR="007877AA">
        <w:rPr>
          <w:szCs w:val="24"/>
          <w:lang w:val="en-US"/>
        </w:rPr>
        <w:t xml:space="preserve">an </w:t>
      </w:r>
      <w:r w:rsidR="00933630">
        <w:rPr>
          <w:szCs w:val="24"/>
          <w:lang w:val="en-US"/>
        </w:rPr>
        <w:t>ICCA</w:t>
      </w:r>
      <w:r w:rsidR="007877AA">
        <w:rPr>
          <w:szCs w:val="24"/>
          <w:lang w:val="en-US"/>
        </w:rPr>
        <w:t xml:space="preserve"> </w:t>
      </w:r>
      <w:r w:rsidR="00933630">
        <w:rPr>
          <w:szCs w:val="24"/>
          <w:lang w:val="en-US"/>
        </w:rPr>
        <w:t xml:space="preserve">occupies </w:t>
      </w:r>
      <w:r w:rsidR="007877AA">
        <w:rPr>
          <w:szCs w:val="24"/>
          <w:lang w:val="en-US"/>
        </w:rPr>
        <w:t xml:space="preserve">at least </w:t>
      </w:r>
      <w:r w:rsidR="00933630">
        <w:rPr>
          <w:szCs w:val="24"/>
          <w:lang w:val="en-US"/>
        </w:rPr>
        <w:t>half an OFDM symbol</w:t>
      </w:r>
      <w:r w:rsidR="007877AA">
        <w:rPr>
          <w:szCs w:val="24"/>
          <w:lang w:val="en-US"/>
        </w:rPr>
        <w:t xml:space="preserve"> length</w:t>
      </w:r>
      <w:r w:rsidR="00933630">
        <w:rPr>
          <w:szCs w:val="24"/>
          <w:lang w:val="en-US"/>
        </w:rPr>
        <w:t>, which is approximately 35.7</w:t>
      </w:r>
      <w:r w:rsidR="00933630" w:rsidRPr="009D3271">
        <w:rPr>
          <w:szCs w:val="24"/>
          <w:lang w:val="en-US"/>
        </w:rPr>
        <w:t xml:space="preserve"> </w:t>
      </w:r>
      <w:r w:rsidR="00933630">
        <w:rPr>
          <w:szCs w:val="24"/>
          <w:lang w:val="en-US"/>
        </w:rPr>
        <w:t xml:space="preserve">µs for symbols with normal CP, comparable to the length of 34 µs for a DIFS. </w:t>
      </w:r>
    </w:p>
    <w:p w:rsidR="007502A5" w:rsidRDefault="003629B7" w:rsidP="00DE5764">
      <w:pPr>
        <w:autoSpaceDE w:val="0"/>
        <w:autoSpaceDN w:val="0"/>
        <w:adjustRightInd w:val="0"/>
        <w:rPr>
          <w:szCs w:val="24"/>
          <w:lang w:val="en-US"/>
        </w:rPr>
      </w:pPr>
      <w:r>
        <w:rPr>
          <w:szCs w:val="24"/>
          <w:lang w:val="en-US"/>
        </w:rPr>
        <w:t>T</w:t>
      </w:r>
      <w:r w:rsidR="0013677E">
        <w:rPr>
          <w:szCs w:val="24"/>
          <w:lang w:val="en-US"/>
        </w:rPr>
        <w:t xml:space="preserve">o maintain the CCA slot alignment, if the channel busy </w:t>
      </w:r>
      <w:r w:rsidR="00E54712">
        <w:rPr>
          <w:szCs w:val="24"/>
          <w:lang w:val="en-US"/>
        </w:rPr>
        <w:t xml:space="preserve">period </w:t>
      </w:r>
      <w:r w:rsidR="0013677E">
        <w:rPr>
          <w:szCs w:val="24"/>
          <w:lang w:val="en-US"/>
        </w:rPr>
        <w:t>ends in the middle of a</w:t>
      </w:r>
      <w:r w:rsidR="007877AA">
        <w:rPr>
          <w:szCs w:val="24"/>
          <w:lang w:val="en-US"/>
        </w:rPr>
        <w:t>n</w:t>
      </w:r>
      <w:r w:rsidR="0013677E">
        <w:rPr>
          <w:szCs w:val="24"/>
          <w:lang w:val="en-US"/>
        </w:rPr>
        <w:t xml:space="preserve"> </w:t>
      </w:r>
      <w:r w:rsidR="007877AA">
        <w:rPr>
          <w:szCs w:val="24"/>
          <w:lang w:val="en-US"/>
        </w:rPr>
        <w:t>E</w:t>
      </w:r>
      <w:r w:rsidR="0013677E">
        <w:rPr>
          <w:szCs w:val="24"/>
          <w:lang w:val="en-US"/>
        </w:rPr>
        <w:t xml:space="preserve">CCA slot, the current </w:t>
      </w:r>
      <w:r w:rsidR="007877AA">
        <w:rPr>
          <w:szCs w:val="24"/>
          <w:lang w:val="en-US"/>
        </w:rPr>
        <w:t>E</w:t>
      </w:r>
      <w:r w:rsidR="0013677E">
        <w:rPr>
          <w:szCs w:val="24"/>
          <w:lang w:val="en-US"/>
        </w:rPr>
        <w:t xml:space="preserve">CCA slot should be considered as busy, and the ICCA slot </w:t>
      </w:r>
      <w:r w:rsidR="00992A5C">
        <w:rPr>
          <w:szCs w:val="24"/>
          <w:lang w:val="en-US"/>
        </w:rPr>
        <w:t xml:space="preserve">should </w:t>
      </w:r>
      <w:r w:rsidR="0013677E">
        <w:rPr>
          <w:szCs w:val="24"/>
          <w:lang w:val="en-US"/>
        </w:rPr>
        <w:t xml:space="preserve">start at the end of the current </w:t>
      </w:r>
      <w:r w:rsidR="007877AA">
        <w:rPr>
          <w:szCs w:val="24"/>
          <w:lang w:val="en-US"/>
        </w:rPr>
        <w:t>E</w:t>
      </w:r>
      <w:r w:rsidR="0013677E">
        <w:rPr>
          <w:szCs w:val="24"/>
          <w:lang w:val="en-US"/>
        </w:rPr>
        <w:t>CCA slot</w:t>
      </w:r>
      <w:r>
        <w:rPr>
          <w:szCs w:val="24"/>
          <w:lang w:val="en-US"/>
        </w:rPr>
        <w:t>, as shown in Figure 2</w:t>
      </w:r>
      <w:r w:rsidR="0097025C">
        <w:rPr>
          <w:szCs w:val="24"/>
          <w:lang w:val="en-US"/>
        </w:rPr>
        <w:t>. If the ICCA start</w:t>
      </w:r>
      <w:r w:rsidR="00992A5C">
        <w:rPr>
          <w:szCs w:val="24"/>
          <w:lang w:val="en-US"/>
        </w:rPr>
        <w:t xml:space="preserve"> immediately after the channel busy period</w:t>
      </w:r>
      <w:r w:rsidR="0097025C">
        <w:rPr>
          <w:szCs w:val="24"/>
          <w:lang w:val="en-US"/>
        </w:rPr>
        <w:t xml:space="preserve">, the CCA slots will be shifted and become </w:t>
      </w:r>
      <w:proofErr w:type="spellStart"/>
      <w:r w:rsidR="0097025C">
        <w:rPr>
          <w:szCs w:val="24"/>
          <w:lang w:val="en-US"/>
        </w:rPr>
        <w:t>mis</w:t>
      </w:r>
      <w:proofErr w:type="spellEnd"/>
      <w:r w:rsidR="0097025C">
        <w:rPr>
          <w:szCs w:val="24"/>
          <w:lang w:val="en-US"/>
        </w:rPr>
        <w:t>-aligned with the underlying synchronized CCA stru</w:t>
      </w:r>
      <w:r w:rsidR="00FF5A26">
        <w:rPr>
          <w:szCs w:val="24"/>
          <w:lang w:val="en-US"/>
        </w:rPr>
        <w:t>c</w:t>
      </w:r>
      <w:r w:rsidR="0097025C">
        <w:rPr>
          <w:szCs w:val="24"/>
          <w:lang w:val="en-US"/>
        </w:rPr>
        <w:t>ture</w:t>
      </w:r>
      <w:r w:rsidR="0013677E">
        <w:rPr>
          <w:szCs w:val="24"/>
          <w:lang w:val="en-US"/>
        </w:rPr>
        <w:t>.</w:t>
      </w:r>
    </w:p>
    <w:p w:rsidR="00FF5A26" w:rsidRDefault="00FF5A26" w:rsidP="00FF5A26">
      <w:pPr>
        <w:spacing w:before="100" w:beforeAutospacing="1"/>
      </w:pPr>
      <w:r>
        <w:t xml:space="preserve">If the ICCA slot is defined as multiples of ECCA slots, other lengths can also be considered besides the fractional OFDM symbols. For example, an ECCA can be 10 </w:t>
      </w:r>
      <w:r>
        <w:rPr>
          <w:szCs w:val="24"/>
          <w:lang w:val="en-US"/>
        </w:rPr>
        <w:t>µs, and an ICCA can be 3 times of ECCA, i.e. 30 µs.</w:t>
      </w:r>
    </w:p>
    <w:p w:rsidR="00C85359" w:rsidRDefault="00C85359" w:rsidP="00E54712">
      <w:pPr>
        <w:spacing w:after="120" w:afterAutospacing="0"/>
        <w:rPr>
          <w:szCs w:val="24"/>
          <w:lang w:val="en-US"/>
        </w:rPr>
      </w:pPr>
    </w:p>
    <w:p w:rsidR="0024685B" w:rsidRPr="00442959" w:rsidRDefault="0024685B" w:rsidP="00DE5764">
      <w:pPr>
        <w:pStyle w:val="Heading1"/>
        <w:spacing w:before="100" w:beforeAutospacing="1" w:afterLines="0" w:afterAutospacing="1"/>
        <w:rPr>
          <w:lang w:val="en-US"/>
        </w:rPr>
      </w:pPr>
      <w:r w:rsidRPr="00442959">
        <w:rPr>
          <w:rFonts w:hint="eastAsia"/>
          <w:lang w:val="en-US"/>
        </w:rPr>
        <w:t>Conclusion</w:t>
      </w:r>
    </w:p>
    <w:p w:rsidR="00BB69CF" w:rsidRDefault="0024685B" w:rsidP="00DE5764">
      <w:pPr>
        <w:spacing w:before="100" w:beforeAutospacing="1"/>
        <w:rPr>
          <w:lang w:val="en-US"/>
        </w:rPr>
      </w:pPr>
      <w:r w:rsidRPr="00442959">
        <w:rPr>
          <w:rFonts w:hint="eastAsia"/>
          <w:lang w:val="en-US"/>
        </w:rPr>
        <w:t xml:space="preserve">In this contribution, </w:t>
      </w:r>
      <w:r w:rsidR="00BB69CF">
        <w:rPr>
          <w:rFonts w:hint="eastAsia"/>
          <w:lang w:val="en-US"/>
        </w:rPr>
        <w:t xml:space="preserve">we </w:t>
      </w:r>
      <w:r w:rsidR="006E3EB8">
        <w:rPr>
          <w:lang w:val="en-US"/>
        </w:rPr>
        <w:t xml:space="preserve">discuss </w:t>
      </w:r>
      <w:r w:rsidR="00514FF2">
        <w:rPr>
          <w:lang w:val="en-US"/>
        </w:rPr>
        <w:t xml:space="preserve">the </w:t>
      </w:r>
      <w:r w:rsidR="009F36D7">
        <w:rPr>
          <w:lang w:val="en-US"/>
        </w:rPr>
        <w:t xml:space="preserve">LAA CCA time slot size, </w:t>
      </w:r>
      <w:r w:rsidR="00933630">
        <w:rPr>
          <w:lang w:val="en-US"/>
        </w:rPr>
        <w:t>and CCA slot alignment issues</w:t>
      </w:r>
      <w:r w:rsidR="009F36D7">
        <w:rPr>
          <w:lang w:val="en-US"/>
        </w:rPr>
        <w:t xml:space="preserve">. </w:t>
      </w:r>
      <w:r w:rsidR="00C16917">
        <w:rPr>
          <w:lang w:val="en-US"/>
        </w:rPr>
        <w:t xml:space="preserve">Considering the synchronized frame structure of LTE, and the differences between a LAA network and </w:t>
      </w:r>
      <w:proofErr w:type="spellStart"/>
      <w:r w:rsidR="00C16917">
        <w:rPr>
          <w:lang w:val="en-US"/>
        </w:rPr>
        <w:t>WiFi</w:t>
      </w:r>
      <w:proofErr w:type="spellEnd"/>
      <w:r w:rsidR="00C16917">
        <w:rPr>
          <w:lang w:val="en-US"/>
        </w:rPr>
        <w:t>, w</w:t>
      </w:r>
      <w:r w:rsidR="00514FF2">
        <w:rPr>
          <w:lang w:val="en-US"/>
        </w:rPr>
        <w:t xml:space="preserve">e </w:t>
      </w:r>
      <w:r w:rsidR="006E3EB8">
        <w:rPr>
          <w:lang w:val="en-US"/>
        </w:rPr>
        <w:t>propose</w:t>
      </w:r>
      <w:r w:rsidR="00C16917">
        <w:rPr>
          <w:lang w:val="en-US"/>
        </w:rPr>
        <w:t xml:space="preserve"> the following</w:t>
      </w:r>
      <w:r w:rsidR="006E3EB8">
        <w:rPr>
          <w:lang w:val="en-US"/>
        </w:rPr>
        <w:t xml:space="preserve">: </w:t>
      </w:r>
    </w:p>
    <w:p w:rsidR="00593C47" w:rsidRDefault="00593C47" w:rsidP="00593C47">
      <w:pPr>
        <w:adjustRightInd w:val="0"/>
        <w:spacing w:after="120" w:afterAutospacing="0"/>
        <w:rPr>
          <w:b/>
          <w:szCs w:val="24"/>
          <w:lang w:val="en-US"/>
        </w:rPr>
      </w:pPr>
      <w:r w:rsidRPr="001E63C4">
        <w:rPr>
          <w:b/>
          <w:szCs w:val="24"/>
          <w:lang w:val="en-US"/>
        </w:rPr>
        <w:t>Proposal 1: RAN1 specifies a minimum ECCA slot and an ICCA slot only.</w:t>
      </w:r>
    </w:p>
    <w:p w:rsidR="00C53409" w:rsidRDefault="00C53409" w:rsidP="00817153">
      <w:pPr>
        <w:spacing w:after="120" w:afterAutospacing="0"/>
        <w:rPr>
          <w:b/>
          <w:szCs w:val="24"/>
          <w:lang w:val="en-US"/>
        </w:rPr>
      </w:pPr>
      <w:r w:rsidRPr="001E63C4">
        <w:rPr>
          <w:b/>
          <w:szCs w:val="24"/>
          <w:lang w:val="en-US"/>
        </w:rPr>
        <w:t xml:space="preserve">Proposal 2: </w:t>
      </w:r>
      <w:r>
        <w:rPr>
          <w:rFonts w:hint="eastAsia"/>
          <w:b/>
          <w:szCs w:val="24"/>
          <w:lang w:val="en-US"/>
        </w:rPr>
        <w:t xml:space="preserve">A unit for </w:t>
      </w:r>
      <w:r>
        <w:rPr>
          <w:b/>
          <w:szCs w:val="24"/>
          <w:lang w:val="en-US"/>
        </w:rPr>
        <w:t xml:space="preserve">CCA detection </w:t>
      </w:r>
      <w:r>
        <w:rPr>
          <w:rFonts w:hint="eastAsia"/>
          <w:b/>
          <w:szCs w:val="24"/>
          <w:lang w:val="en-US"/>
        </w:rPr>
        <w:t>should be defined and synchronized among cells</w:t>
      </w:r>
      <w:r>
        <w:rPr>
          <w:b/>
          <w:szCs w:val="24"/>
          <w:lang w:val="en-US"/>
        </w:rPr>
        <w:t>, e.g. based on ECCA slots</w:t>
      </w:r>
      <w:r>
        <w:rPr>
          <w:rFonts w:hint="eastAsia"/>
          <w:b/>
          <w:szCs w:val="24"/>
          <w:lang w:val="en-US"/>
        </w:rPr>
        <w:t>.</w:t>
      </w:r>
      <w:r w:rsidRPr="001E63C4" w:rsidDel="00C53409">
        <w:rPr>
          <w:b/>
          <w:szCs w:val="24"/>
          <w:lang w:val="en-US"/>
        </w:rPr>
        <w:t xml:space="preserve"> </w:t>
      </w:r>
    </w:p>
    <w:p w:rsidR="00817153" w:rsidRDefault="00817153" w:rsidP="00817153">
      <w:pPr>
        <w:spacing w:after="120" w:afterAutospacing="0"/>
        <w:rPr>
          <w:szCs w:val="24"/>
          <w:lang w:val="en-US"/>
        </w:rPr>
      </w:pPr>
      <w:r w:rsidRPr="008C3949">
        <w:rPr>
          <w:rFonts w:cs="Arial"/>
          <w:b/>
          <w:bCs/>
          <w:szCs w:val="24"/>
        </w:rPr>
        <w:t xml:space="preserve">Proposal </w:t>
      </w:r>
      <w:r>
        <w:rPr>
          <w:rFonts w:cs="Arial"/>
          <w:b/>
          <w:bCs/>
          <w:szCs w:val="24"/>
        </w:rPr>
        <w:t>3</w:t>
      </w:r>
      <w:r w:rsidRPr="008C3949">
        <w:rPr>
          <w:rFonts w:cs="Arial"/>
          <w:b/>
          <w:bCs/>
          <w:szCs w:val="24"/>
        </w:rPr>
        <w:t xml:space="preserve">: </w:t>
      </w:r>
      <w:r w:rsidRPr="00D85986">
        <w:rPr>
          <w:b/>
          <w:szCs w:val="24"/>
          <w:lang w:val="en-US"/>
        </w:rPr>
        <w:t xml:space="preserve">the ECCA slot </w:t>
      </w:r>
      <w:r>
        <w:rPr>
          <w:b/>
          <w:szCs w:val="24"/>
          <w:lang w:val="en-US"/>
        </w:rPr>
        <w:t>should</w:t>
      </w:r>
      <w:r w:rsidRPr="00D85986">
        <w:rPr>
          <w:b/>
          <w:szCs w:val="24"/>
          <w:lang w:val="en-US"/>
        </w:rPr>
        <w:t xml:space="preserve"> be </w:t>
      </w:r>
      <w:r>
        <w:rPr>
          <w:b/>
          <w:szCs w:val="24"/>
          <w:lang w:val="en-US"/>
        </w:rPr>
        <w:t xml:space="preserve">defined as </w:t>
      </w:r>
      <w:r w:rsidRPr="00D85986">
        <w:rPr>
          <w:b/>
          <w:szCs w:val="24"/>
          <w:lang w:val="en-US"/>
        </w:rPr>
        <w:t xml:space="preserve">a fraction of an OFDM symbol or a subframe; </w:t>
      </w:r>
      <w:r>
        <w:rPr>
          <w:b/>
          <w:szCs w:val="24"/>
          <w:lang w:val="en-US"/>
        </w:rPr>
        <w:t xml:space="preserve">and </w:t>
      </w:r>
      <w:r w:rsidRPr="00D85986">
        <w:rPr>
          <w:b/>
          <w:szCs w:val="24"/>
          <w:lang w:val="en-US"/>
        </w:rPr>
        <w:t xml:space="preserve">the ICCA (or defer period if specified) </w:t>
      </w:r>
      <w:r>
        <w:rPr>
          <w:b/>
          <w:szCs w:val="24"/>
          <w:lang w:val="en-US"/>
        </w:rPr>
        <w:t xml:space="preserve">should consist of </w:t>
      </w:r>
      <w:r w:rsidRPr="00D85986">
        <w:rPr>
          <w:b/>
          <w:szCs w:val="24"/>
          <w:lang w:val="en-US"/>
        </w:rPr>
        <w:t>multiple ECCA slots.</w:t>
      </w:r>
      <w:r w:rsidRPr="00586895">
        <w:rPr>
          <w:szCs w:val="24"/>
          <w:lang w:val="en-US"/>
        </w:rPr>
        <w:t xml:space="preserve"> </w:t>
      </w:r>
    </w:p>
    <w:p w:rsidR="00C85359" w:rsidRDefault="00C85359" w:rsidP="00817153">
      <w:pPr>
        <w:spacing w:after="120" w:afterAutospacing="0"/>
        <w:rPr>
          <w:szCs w:val="24"/>
          <w:lang w:val="en-US"/>
        </w:rPr>
      </w:pPr>
    </w:p>
    <w:p w:rsidR="00D521DD" w:rsidRPr="00442959" w:rsidRDefault="00D521DD" w:rsidP="00DE5764">
      <w:pPr>
        <w:pStyle w:val="Heading1"/>
        <w:spacing w:before="100" w:beforeAutospacing="1" w:afterLines="0" w:afterAutospacing="1"/>
        <w:rPr>
          <w:rStyle w:val="Strong"/>
          <w:bCs w:val="0"/>
          <w:lang w:val="en-US"/>
        </w:rPr>
      </w:pPr>
      <w:r w:rsidRPr="00442959">
        <w:rPr>
          <w:lang w:val="en-US"/>
        </w:rPr>
        <w:t>References</w:t>
      </w:r>
    </w:p>
    <w:p w:rsidR="001754A6" w:rsidRDefault="00C223D8" w:rsidP="00DE5764">
      <w:pPr>
        <w:pStyle w:val="textintend2"/>
        <w:widowControl w:val="0"/>
        <w:spacing w:before="100" w:beforeAutospacing="1" w:after="100" w:afterAutospacing="1"/>
        <w:ind w:left="418" w:hanging="418"/>
      </w:pPr>
      <w:bookmarkStart w:id="4" w:name="_Ref399316577"/>
      <w:bookmarkStart w:id="5" w:name="_Ref275976890"/>
      <w:bookmarkStart w:id="6" w:name="_Ref302982356"/>
      <w:bookmarkStart w:id="7" w:name="_Ref314143987"/>
      <w:bookmarkStart w:id="8" w:name="_Ref318668252"/>
      <w:bookmarkStart w:id="9" w:name="_Ref319185883"/>
      <w:r w:rsidRPr="001D5677">
        <w:t>3GPP RAN1#</w:t>
      </w:r>
      <w:r w:rsidR="00D85986">
        <w:t>81</w:t>
      </w:r>
      <w:r w:rsidRPr="001D5677">
        <w:t>, Chairman’s note</w:t>
      </w:r>
      <w:r w:rsidR="00D620D7" w:rsidRPr="001D5677">
        <w:rPr>
          <w:rFonts w:hint="eastAsia"/>
        </w:rPr>
        <w:t>.</w:t>
      </w:r>
      <w:bookmarkEnd w:id="4"/>
    </w:p>
    <w:p w:rsidR="0013677E" w:rsidRPr="00D85986" w:rsidRDefault="0002738E" w:rsidP="0002738E">
      <w:pPr>
        <w:pStyle w:val="textintend2"/>
        <w:widowControl w:val="0"/>
        <w:spacing w:before="100" w:beforeAutospacing="1" w:after="100" w:afterAutospacing="1"/>
      </w:pPr>
      <w:r w:rsidRPr="0002738E">
        <w:rPr>
          <w:iCs/>
          <w:lang w:eastAsia="ja-JP"/>
        </w:rPr>
        <w:t>R1-153057</w:t>
      </w:r>
      <w:r>
        <w:rPr>
          <w:iCs/>
          <w:lang w:eastAsia="ja-JP"/>
        </w:rPr>
        <w:t xml:space="preserve">, </w:t>
      </w:r>
      <w:r w:rsidRPr="0002738E">
        <w:rPr>
          <w:iCs/>
          <w:lang w:eastAsia="ja-JP"/>
        </w:rPr>
        <w:t>CCA slot structure and alignment in LAA channel access</w:t>
      </w:r>
      <w:r>
        <w:rPr>
          <w:iCs/>
          <w:lang w:eastAsia="ja-JP"/>
        </w:rPr>
        <w:t>, RAN1 #81, Fukuoka, Japan.</w:t>
      </w:r>
      <w:r w:rsidRPr="0002738E">
        <w:rPr>
          <w:iCs/>
          <w:lang w:eastAsia="ja-JP"/>
        </w:rPr>
        <w:t xml:space="preserve"> </w:t>
      </w:r>
    </w:p>
    <w:p w:rsidR="00D85986" w:rsidRDefault="00D85986" w:rsidP="0002738E">
      <w:pPr>
        <w:pStyle w:val="textintend2"/>
        <w:widowControl w:val="0"/>
        <w:numPr>
          <w:ilvl w:val="0"/>
          <w:numId w:val="0"/>
        </w:numPr>
        <w:spacing w:before="100" w:beforeAutospacing="1" w:after="100" w:afterAutospacing="1"/>
      </w:pPr>
    </w:p>
    <w:p w:rsidR="005960F6" w:rsidRPr="00172827" w:rsidRDefault="005960F6" w:rsidP="00DE5764">
      <w:pPr>
        <w:pStyle w:val="textintend2"/>
        <w:widowControl w:val="0"/>
        <w:numPr>
          <w:ilvl w:val="0"/>
          <w:numId w:val="0"/>
        </w:numPr>
        <w:spacing w:before="100" w:beforeAutospacing="1" w:after="100" w:afterAutospacing="1"/>
        <w:rPr>
          <w:sz w:val="20"/>
        </w:rPr>
      </w:pPr>
      <w:bookmarkStart w:id="10" w:name="_PictureBullets"/>
      <w:bookmarkEnd w:id="5"/>
      <w:bookmarkEnd w:id="6"/>
      <w:bookmarkEnd w:id="7"/>
      <w:bookmarkEnd w:id="8"/>
      <w:bookmarkEnd w:id="9"/>
      <w:bookmarkEnd w:id="10"/>
    </w:p>
    <w:sectPr w:rsidR="005960F6" w:rsidRPr="00172827"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82C" w:rsidRDefault="002A582C">
      <w:r>
        <w:separator/>
      </w:r>
    </w:p>
  </w:endnote>
  <w:endnote w:type="continuationSeparator" w:id="0">
    <w:p w:rsidR="002A582C" w:rsidRDefault="002A582C">
      <w:r>
        <w:continuationSeparator/>
      </w:r>
    </w:p>
  </w:endnote>
  <w:endnote w:type="continuationNotice" w:id="1">
    <w:p w:rsidR="002A582C" w:rsidRDefault="002A5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761E59">
    <w:pPr>
      <w:pStyle w:val="Footer"/>
      <w:jc w:val="center"/>
    </w:pPr>
    <w:r>
      <w:rPr>
        <w:b/>
        <w:szCs w:val="24"/>
      </w:rPr>
      <w:fldChar w:fldCharType="begin"/>
    </w:r>
    <w:r w:rsidR="000F1B52">
      <w:rPr>
        <w:b/>
      </w:rPr>
      <w:instrText>PAGE</w:instrText>
    </w:r>
    <w:r>
      <w:rPr>
        <w:b/>
        <w:szCs w:val="24"/>
      </w:rPr>
      <w:fldChar w:fldCharType="separate"/>
    </w:r>
    <w:r w:rsidR="00EF62F1">
      <w:rPr>
        <w:b/>
        <w:noProof/>
      </w:rPr>
      <w:t>1</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82C" w:rsidRDefault="002A582C">
      <w:r>
        <w:separator/>
      </w:r>
    </w:p>
  </w:footnote>
  <w:footnote w:type="continuationSeparator" w:id="0">
    <w:p w:rsidR="002A582C" w:rsidRDefault="002A582C">
      <w:r>
        <w:continuationSeparator/>
      </w:r>
    </w:p>
  </w:footnote>
  <w:footnote w:type="continuationNotice" w:id="1">
    <w:p w:rsidR="002A582C" w:rsidRDefault="002A582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5BE7"/>
    <w:multiLevelType w:val="hybridMultilevel"/>
    <w:tmpl w:val="F424A246"/>
    <w:lvl w:ilvl="0" w:tplc="09D453F2">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621667"/>
    <w:multiLevelType w:val="hybridMultilevel"/>
    <w:tmpl w:val="458EC9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0317B"/>
    <w:multiLevelType w:val="hybridMultilevel"/>
    <w:tmpl w:val="CF48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B1C50FD"/>
    <w:multiLevelType w:val="hybridMultilevel"/>
    <w:tmpl w:val="6F848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nsid w:val="2CF02BEA"/>
    <w:multiLevelType w:val="hybridMultilevel"/>
    <w:tmpl w:val="EF206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9">
    <w:nsid w:val="3DD27354"/>
    <w:multiLevelType w:val="hybridMultilevel"/>
    <w:tmpl w:val="8C4A5CB8"/>
    <w:lvl w:ilvl="0" w:tplc="F5626810">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9710BE"/>
    <w:multiLevelType w:val="hybridMultilevel"/>
    <w:tmpl w:val="4CA48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A50151"/>
    <w:multiLevelType w:val="hybridMultilevel"/>
    <w:tmpl w:val="694CF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C80EE1"/>
    <w:multiLevelType w:val="hybridMultilevel"/>
    <w:tmpl w:val="905C8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2474FA"/>
    <w:multiLevelType w:val="hybridMultilevel"/>
    <w:tmpl w:val="C554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36A18"/>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75AB7516"/>
    <w:multiLevelType w:val="hybridMultilevel"/>
    <w:tmpl w:val="B192B580"/>
    <w:lvl w:ilvl="0" w:tplc="07CEC86E">
      <w:start w:val="3"/>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FCD2C3E"/>
    <w:multiLevelType w:val="hybridMultilevel"/>
    <w:tmpl w:val="102A8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2"/>
  </w:num>
  <w:num w:numId="6">
    <w:abstractNumId w:val="13"/>
  </w:num>
  <w:num w:numId="7">
    <w:abstractNumId w:val="11"/>
  </w:num>
  <w:num w:numId="8">
    <w:abstractNumId w:val="3"/>
  </w:num>
  <w:num w:numId="9">
    <w:abstractNumId w:val="23"/>
  </w:num>
  <w:num w:numId="10">
    <w:abstractNumId w:val="10"/>
  </w:num>
  <w:num w:numId="11">
    <w:abstractNumId w:val="14"/>
  </w:num>
  <w:num w:numId="12">
    <w:abstractNumId w:val="9"/>
  </w:num>
  <w:num w:numId="13">
    <w:abstractNumId w:val="6"/>
  </w:num>
  <w:num w:numId="14">
    <w:abstractNumId w:val="20"/>
  </w:num>
  <w:num w:numId="15">
    <w:abstractNumId w:val="0"/>
  </w:num>
  <w:num w:numId="16">
    <w:abstractNumId w:val="18"/>
  </w:num>
  <w:num w:numId="17">
    <w:abstractNumId w:val="16"/>
  </w:num>
  <w:num w:numId="18">
    <w:abstractNumId w:val="7"/>
  </w:num>
  <w:num w:numId="19">
    <w:abstractNumId w:val="22"/>
  </w:num>
  <w:num w:numId="20">
    <w:abstractNumId w:val="15"/>
  </w:num>
  <w:num w:numId="21">
    <w:abstractNumId w:val="8"/>
  </w:num>
  <w:num w:numId="22">
    <w:abstractNumId w:val="2"/>
  </w:num>
  <w:num w:numId="23">
    <w:abstractNumId w:val="24"/>
  </w:num>
  <w:num w:numId="24">
    <w:abstractNumId w:val="4"/>
  </w:num>
  <w:num w:numId="25">
    <w:abstractNumId w:val="17"/>
  </w:num>
  <w:num w:numId="26">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mezawa">
    <w15:presenceInfo w15:providerId="None" w15:userId="Shime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FCB"/>
    <w:rsid w:val="00003522"/>
    <w:rsid w:val="00003DDB"/>
    <w:rsid w:val="00004421"/>
    <w:rsid w:val="00004B52"/>
    <w:rsid w:val="0000525E"/>
    <w:rsid w:val="00006AE0"/>
    <w:rsid w:val="0000709F"/>
    <w:rsid w:val="00010B67"/>
    <w:rsid w:val="00011490"/>
    <w:rsid w:val="0001212C"/>
    <w:rsid w:val="00014E62"/>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0CE"/>
    <w:rsid w:val="0002738E"/>
    <w:rsid w:val="000273F8"/>
    <w:rsid w:val="0003072F"/>
    <w:rsid w:val="0003088A"/>
    <w:rsid w:val="0003119F"/>
    <w:rsid w:val="00031D64"/>
    <w:rsid w:val="00032022"/>
    <w:rsid w:val="000334D9"/>
    <w:rsid w:val="00034798"/>
    <w:rsid w:val="000347D2"/>
    <w:rsid w:val="00034A31"/>
    <w:rsid w:val="000356EC"/>
    <w:rsid w:val="00036189"/>
    <w:rsid w:val="00037050"/>
    <w:rsid w:val="00037777"/>
    <w:rsid w:val="00040145"/>
    <w:rsid w:val="000405DD"/>
    <w:rsid w:val="00040FB7"/>
    <w:rsid w:val="000416C8"/>
    <w:rsid w:val="00042102"/>
    <w:rsid w:val="00042697"/>
    <w:rsid w:val="000428EC"/>
    <w:rsid w:val="00042C5C"/>
    <w:rsid w:val="00042EB2"/>
    <w:rsid w:val="00043005"/>
    <w:rsid w:val="00043205"/>
    <w:rsid w:val="00044018"/>
    <w:rsid w:val="00044902"/>
    <w:rsid w:val="000457A2"/>
    <w:rsid w:val="00045F87"/>
    <w:rsid w:val="00046D47"/>
    <w:rsid w:val="00047550"/>
    <w:rsid w:val="00050B6F"/>
    <w:rsid w:val="00052523"/>
    <w:rsid w:val="00052CB9"/>
    <w:rsid w:val="00052D1B"/>
    <w:rsid w:val="0005309E"/>
    <w:rsid w:val="00053302"/>
    <w:rsid w:val="00053C1D"/>
    <w:rsid w:val="00053E74"/>
    <w:rsid w:val="00054AAC"/>
    <w:rsid w:val="00054D1F"/>
    <w:rsid w:val="00054EEF"/>
    <w:rsid w:val="000552C6"/>
    <w:rsid w:val="000554A7"/>
    <w:rsid w:val="000558C9"/>
    <w:rsid w:val="00055B32"/>
    <w:rsid w:val="0005625E"/>
    <w:rsid w:val="000566EF"/>
    <w:rsid w:val="0005798B"/>
    <w:rsid w:val="000604CB"/>
    <w:rsid w:val="00060B1E"/>
    <w:rsid w:val="00061A48"/>
    <w:rsid w:val="00061ED4"/>
    <w:rsid w:val="000625CF"/>
    <w:rsid w:val="00062EED"/>
    <w:rsid w:val="000630AD"/>
    <w:rsid w:val="0006344D"/>
    <w:rsid w:val="00063A24"/>
    <w:rsid w:val="00064B7C"/>
    <w:rsid w:val="000661B7"/>
    <w:rsid w:val="000667FE"/>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206"/>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9DE"/>
    <w:rsid w:val="000A1F3E"/>
    <w:rsid w:val="000A24D4"/>
    <w:rsid w:val="000A2985"/>
    <w:rsid w:val="000A2A93"/>
    <w:rsid w:val="000A353E"/>
    <w:rsid w:val="000A37DB"/>
    <w:rsid w:val="000A3906"/>
    <w:rsid w:val="000A3F92"/>
    <w:rsid w:val="000A45CD"/>
    <w:rsid w:val="000A4C05"/>
    <w:rsid w:val="000A64BC"/>
    <w:rsid w:val="000A7121"/>
    <w:rsid w:val="000A7B40"/>
    <w:rsid w:val="000B0E05"/>
    <w:rsid w:val="000B1C38"/>
    <w:rsid w:val="000B2ABE"/>
    <w:rsid w:val="000B2CFA"/>
    <w:rsid w:val="000B2D1F"/>
    <w:rsid w:val="000B3D0B"/>
    <w:rsid w:val="000B4578"/>
    <w:rsid w:val="000B4C2E"/>
    <w:rsid w:val="000B6E61"/>
    <w:rsid w:val="000B73DE"/>
    <w:rsid w:val="000C0EDD"/>
    <w:rsid w:val="000C1A47"/>
    <w:rsid w:val="000C1B4B"/>
    <w:rsid w:val="000C1C18"/>
    <w:rsid w:val="000C2A4A"/>
    <w:rsid w:val="000C2F83"/>
    <w:rsid w:val="000C3018"/>
    <w:rsid w:val="000C3E9A"/>
    <w:rsid w:val="000C3F22"/>
    <w:rsid w:val="000C46F8"/>
    <w:rsid w:val="000C532C"/>
    <w:rsid w:val="000C6237"/>
    <w:rsid w:val="000C6724"/>
    <w:rsid w:val="000C6FCC"/>
    <w:rsid w:val="000C7A70"/>
    <w:rsid w:val="000D1DD5"/>
    <w:rsid w:val="000D20DC"/>
    <w:rsid w:val="000D282D"/>
    <w:rsid w:val="000D2B55"/>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6E28"/>
    <w:rsid w:val="000E7A14"/>
    <w:rsid w:val="000E7B49"/>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34D"/>
    <w:rsid w:val="0011156F"/>
    <w:rsid w:val="0011184C"/>
    <w:rsid w:val="00112513"/>
    <w:rsid w:val="00112A02"/>
    <w:rsid w:val="00112B68"/>
    <w:rsid w:val="0011395E"/>
    <w:rsid w:val="00114412"/>
    <w:rsid w:val="0011538E"/>
    <w:rsid w:val="00115554"/>
    <w:rsid w:val="001159A3"/>
    <w:rsid w:val="001159E2"/>
    <w:rsid w:val="001165C6"/>
    <w:rsid w:val="00116BD1"/>
    <w:rsid w:val="00117047"/>
    <w:rsid w:val="00117508"/>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677E"/>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09B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CE9"/>
    <w:rsid w:val="0017207F"/>
    <w:rsid w:val="00172224"/>
    <w:rsid w:val="0017252F"/>
    <w:rsid w:val="001727AF"/>
    <w:rsid w:val="00172827"/>
    <w:rsid w:val="00173437"/>
    <w:rsid w:val="00173611"/>
    <w:rsid w:val="00173C2E"/>
    <w:rsid w:val="001754A6"/>
    <w:rsid w:val="001758A9"/>
    <w:rsid w:val="00177182"/>
    <w:rsid w:val="00177971"/>
    <w:rsid w:val="00180DA8"/>
    <w:rsid w:val="001816B4"/>
    <w:rsid w:val="00183772"/>
    <w:rsid w:val="001837AA"/>
    <w:rsid w:val="00183F4C"/>
    <w:rsid w:val="00184613"/>
    <w:rsid w:val="001847A8"/>
    <w:rsid w:val="00185F24"/>
    <w:rsid w:val="00186E62"/>
    <w:rsid w:val="001877B5"/>
    <w:rsid w:val="00187D24"/>
    <w:rsid w:val="00190486"/>
    <w:rsid w:val="00190CC7"/>
    <w:rsid w:val="00190E42"/>
    <w:rsid w:val="00191A2E"/>
    <w:rsid w:val="00192714"/>
    <w:rsid w:val="00192A3D"/>
    <w:rsid w:val="00192E87"/>
    <w:rsid w:val="00193076"/>
    <w:rsid w:val="001941F4"/>
    <w:rsid w:val="0019556A"/>
    <w:rsid w:val="001958D6"/>
    <w:rsid w:val="00195D0F"/>
    <w:rsid w:val="001969FC"/>
    <w:rsid w:val="00196BEE"/>
    <w:rsid w:val="001970A7"/>
    <w:rsid w:val="00197960"/>
    <w:rsid w:val="001A0DB8"/>
    <w:rsid w:val="001A12F9"/>
    <w:rsid w:val="001A161D"/>
    <w:rsid w:val="001A2307"/>
    <w:rsid w:val="001A2971"/>
    <w:rsid w:val="001A3ED2"/>
    <w:rsid w:val="001A43C2"/>
    <w:rsid w:val="001A4413"/>
    <w:rsid w:val="001A5210"/>
    <w:rsid w:val="001A5D19"/>
    <w:rsid w:val="001A5FFF"/>
    <w:rsid w:val="001A743A"/>
    <w:rsid w:val="001B0C1F"/>
    <w:rsid w:val="001B1BF7"/>
    <w:rsid w:val="001B4022"/>
    <w:rsid w:val="001B4415"/>
    <w:rsid w:val="001B4578"/>
    <w:rsid w:val="001B4AE0"/>
    <w:rsid w:val="001B63C2"/>
    <w:rsid w:val="001B7221"/>
    <w:rsid w:val="001B7CBE"/>
    <w:rsid w:val="001B7F47"/>
    <w:rsid w:val="001C0588"/>
    <w:rsid w:val="001C0677"/>
    <w:rsid w:val="001C3516"/>
    <w:rsid w:val="001C3E89"/>
    <w:rsid w:val="001C441E"/>
    <w:rsid w:val="001C49A6"/>
    <w:rsid w:val="001C4C80"/>
    <w:rsid w:val="001C4E8A"/>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BEF"/>
    <w:rsid w:val="001E2E64"/>
    <w:rsid w:val="001E33C1"/>
    <w:rsid w:val="001E33DF"/>
    <w:rsid w:val="001E4762"/>
    <w:rsid w:val="001E50E0"/>
    <w:rsid w:val="001E58C6"/>
    <w:rsid w:val="001E5F84"/>
    <w:rsid w:val="001E63C4"/>
    <w:rsid w:val="001E75C3"/>
    <w:rsid w:val="001E7FD6"/>
    <w:rsid w:val="001F07F5"/>
    <w:rsid w:val="001F09F9"/>
    <w:rsid w:val="001F1C4F"/>
    <w:rsid w:val="001F207F"/>
    <w:rsid w:val="001F20E0"/>
    <w:rsid w:val="001F3858"/>
    <w:rsid w:val="001F41F3"/>
    <w:rsid w:val="001F4A7E"/>
    <w:rsid w:val="001F4E92"/>
    <w:rsid w:val="001F55E0"/>
    <w:rsid w:val="001F5B3E"/>
    <w:rsid w:val="001F6299"/>
    <w:rsid w:val="001F62AD"/>
    <w:rsid w:val="001F7613"/>
    <w:rsid w:val="00200254"/>
    <w:rsid w:val="002007B6"/>
    <w:rsid w:val="00200C9A"/>
    <w:rsid w:val="0020244C"/>
    <w:rsid w:val="0020246A"/>
    <w:rsid w:val="00203705"/>
    <w:rsid w:val="002038F1"/>
    <w:rsid w:val="00203DC5"/>
    <w:rsid w:val="002044DC"/>
    <w:rsid w:val="00205AD0"/>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1C9"/>
    <w:rsid w:val="00227BB2"/>
    <w:rsid w:val="00227C8D"/>
    <w:rsid w:val="002300D0"/>
    <w:rsid w:val="002318F9"/>
    <w:rsid w:val="002319BD"/>
    <w:rsid w:val="00231E1A"/>
    <w:rsid w:val="00232A05"/>
    <w:rsid w:val="00232A8A"/>
    <w:rsid w:val="002359FA"/>
    <w:rsid w:val="002360A8"/>
    <w:rsid w:val="00236A8C"/>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620"/>
    <w:rsid w:val="002476B6"/>
    <w:rsid w:val="00247811"/>
    <w:rsid w:val="002512A3"/>
    <w:rsid w:val="0025152F"/>
    <w:rsid w:val="002522C7"/>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53B5"/>
    <w:rsid w:val="00275824"/>
    <w:rsid w:val="002758C1"/>
    <w:rsid w:val="00275FC0"/>
    <w:rsid w:val="002762BE"/>
    <w:rsid w:val="00276389"/>
    <w:rsid w:val="00276663"/>
    <w:rsid w:val="0027693E"/>
    <w:rsid w:val="00277F24"/>
    <w:rsid w:val="0028026F"/>
    <w:rsid w:val="00284204"/>
    <w:rsid w:val="00285613"/>
    <w:rsid w:val="002866A6"/>
    <w:rsid w:val="00287B15"/>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82C"/>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677"/>
    <w:rsid w:val="002B6A32"/>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42B6"/>
    <w:rsid w:val="002D43C8"/>
    <w:rsid w:val="002D4AB3"/>
    <w:rsid w:val="002D4C58"/>
    <w:rsid w:val="002D5238"/>
    <w:rsid w:val="002D54F8"/>
    <w:rsid w:val="002D5D63"/>
    <w:rsid w:val="002D6B61"/>
    <w:rsid w:val="002D7515"/>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1F84"/>
    <w:rsid w:val="002F23F6"/>
    <w:rsid w:val="002F295A"/>
    <w:rsid w:val="002F3156"/>
    <w:rsid w:val="002F3D1A"/>
    <w:rsid w:val="002F4029"/>
    <w:rsid w:val="002F4632"/>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32DF"/>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9F1"/>
    <w:rsid w:val="00323502"/>
    <w:rsid w:val="00324C03"/>
    <w:rsid w:val="00325D1B"/>
    <w:rsid w:val="00326140"/>
    <w:rsid w:val="00326755"/>
    <w:rsid w:val="00326C41"/>
    <w:rsid w:val="0032755F"/>
    <w:rsid w:val="00327897"/>
    <w:rsid w:val="003278C0"/>
    <w:rsid w:val="0033000C"/>
    <w:rsid w:val="003304FD"/>
    <w:rsid w:val="0033062B"/>
    <w:rsid w:val="00330BE0"/>
    <w:rsid w:val="00330BF6"/>
    <w:rsid w:val="00331932"/>
    <w:rsid w:val="00331AFC"/>
    <w:rsid w:val="00331E96"/>
    <w:rsid w:val="003335DF"/>
    <w:rsid w:val="00333805"/>
    <w:rsid w:val="00334EBA"/>
    <w:rsid w:val="00334FFC"/>
    <w:rsid w:val="00335062"/>
    <w:rsid w:val="00335668"/>
    <w:rsid w:val="0033597C"/>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82F"/>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20AC"/>
    <w:rsid w:val="0036284B"/>
    <w:rsid w:val="003629B7"/>
    <w:rsid w:val="003631D8"/>
    <w:rsid w:val="00363843"/>
    <w:rsid w:val="00364804"/>
    <w:rsid w:val="0036674B"/>
    <w:rsid w:val="003674CF"/>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2BCE"/>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16A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4A67"/>
    <w:rsid w:val="003A5951"/>
    <w:rsid w:val="003A619B"/>
    <w:rsid w:val="003A6B09"/>
    <w:rsid w:val="003A71FB"/>
    <w:rsid w:val="003A7A3A"/>
    <w:rsid w:val="003A7A8D"/>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4E65"/>
    <w:rsid w:val="003D54DF"/>
    <w:rsid w:val="003D5F69"/>
    <w:rsid w:val="003D60A2"/>
    <w:rsid w:val="003D6EA8"/>
    <w:rsid w:val="003E0003"/>
    <w:rsid w:val="003E2668"/>
    <w:rsid w:val="003E3002"/>
    <w:rsid w:val="003E3D70"/>
    <w:rsid w:val="003E5437"/>
    <w:rsid w:val="003E5D66"/>
    <w:rsid w:val="003E6165"/>
    <w:rsid w:val="003E648F"/>
    <w:rsid w:val="003E64CA"/>
    <w:rsid w:val="003E7F21"/>
    <w:rsid w:val="003F073C"/>
    <w:rsid w:val="003F0B1F"/>
    <w:rsid w:val="003F0B92"/>
    <w:rsid w:val="003F0BD3"/>
    <w:rsid w:val="003F0CFA"/>
    <w:rsid w:val="003F2699"/>
    <w:rsid w:val="003F289A"/>
    <w:rsid w:val="003F2DDF"/>
    <w:rsid w:val="003F2E06"/>
    <w:rsid w:val="003F348D"/>
    <w:rsid w:val="003F5AEC"/>
    <w:rsid w:val="003F5AF3"/>
    <w:rsid w:val="003F5EED"/>
    <w:rsid w:val="003F6877"/>
    <w:rsid w:val="003F69A9"/>
    <w:rsid w:val="003F6A5C"/>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BAC"/>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654"/>
    <w:rsid w:val="004308AE"/>
    <w:rsid w:val="00430932"/>
    <w:rsid w:val="0043095C"/>
    <w:rsid w:val="004312DC"/>
    <w:rsid w:val="0043179D"/>
    <w:rsid w:val="00431DCE"/>
    <w:rsid w:val="00432E5B"/>
    <w:rsid w:val="004333F6"/>
    <w:rsid w:val="0043371F"/>
    <w:rsid w:val="00433C02"/>
    <w:rsid w:val="00435837"/>
    <w:rsid w:val="00435F40"/>
    <w:rsid w:val="00436167"/>
    <w:rsid w:val="0043616F"/>
    <w:rsid w:val="0043682A"/>
    <w:rsid w:val="00437D4E"/>
    <w:rsid w:val="00437D98"/>
    <w:rsid w:val="00440148"/>
    <w:rsid w:val="00440A5E"/>
    <w:rsid w:val="00442319"/>
    <w:rsid w:val="00442959"/>
    <w:rsid w:val="00442A16"/>
    <w:rsid w:val="00442C61"/>
    <w:rsid w:val="00442CD0"/>
    <w:rsid w:val="00443075"/>
    <w:rsid w:val="004430CC"/>
    <w:rsid w:val="0044557A"/>
    <w:rsid w:val="004456A3"/>
    <w:rsid w:val="00445C54"/>
    <w:rsid w:val="00445D97"/>
    <w:rsid w:val="0044634A"/>
    <w:rsid w:val="00446629"/>
    <w:rsid w:val="004511F3"/>
    <w:rsid w:val="004516C1"/>
    <w:rsid w:val="00453E10"/>
    <w:rsid w:val="00453EBE"/>
    <w:rsid w:val="0045474A"/>
    <w:rsid w:val="004547D2"/>
    <w:rsid w:val="00454B14"/>
    <w:rsid w:val="0045542F"/>
    <w:rsid w:val="004560E5"/>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4AA"/>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CB8"/>
    <w:rsid w:val="004A2E08"/>
    <w:rsid w:val="004A2E25"/>
    <w:rsid w:val="004A2E6C"/>
    <w:rsid w:val="004A4A1A"/>
    <w:rsid w:val="004A62ED"/>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B19"/>
    <w:rsid w:val="004C2DA3"/>
    <w:rsid w:val="004C4643"/>
    <w:rsid w:val="004C5C07"/>
    <w:rsid w:val="004C61F2"/>
    <w:rsid w:val="004C6E7C"/>
    <w:rsid w:val="004C7EF0"/>
    <w:rsid w:val="004D0B71"/>
    <w:rsid w:val="004D1665"/>
    <w:rsid w:val="004D1A9D"/>
    <w:rsid w:val="004D1C92"/>
    <w:rsid w:val="004D254E"/>
    <w:rsid w:val="004D2BFC"/>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0F77"/>
    <w:rsid w:val="004F179C"/>
    <w:rsid w:val="004F1B20"/>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46"/>
    <w:rsid w:val="005011B8"/>
    <w:rsid w:val="005011DA"/>
    <w:rsid w:val="00501614"/>
    <w:rsid w:val="00501753"/>
    <w:rsid w:val="00503546"/>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5FAD"/>
    <w:rsid w:val="0052701F"/>
    <w:rsid w:val="005274E4"/>
    <w:rsid w:val="00527AA8"/>
    <w:rsid w:val="00527AEC"/>
    <w:rsid w:val="00527DA1"/>
    <w:rsid w:val="0053090B"/>
    <w:rsid w:val="005311C5"/>
    <w:rsid w:val="00531B7A"/>
    <w:rsid w:val="00533F39"/>
    <w:rsid w:val="00536375"/>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52F"/>
    <w:rsid w:val="00556920"/>
    <w:rsid w:val="005573AB"/>
    <w:rsid w:val="005577A2"/>
    <w:rsid w:val="00557AD7"/>
    <w:rsid w:val="00557F46"/>
    <w:rsid w:val="00560E13"/>
    <w:rsid w:val="00561B46"/>
    <w:rsid w:val="00562071"/>
    <w:rsid w:val="00563930"/>
    <w:rsid w:val="00563A1D"/>
    <w:rsid w:val="00564109"/>
    <w:rsid w:val="0056431A"/>
    <w:rsid w:val="005647BD"/>
    <w:rsid w:val="0056663D"/>
    <w:rsid w:val="00566BAD"/>
    <w:rsid w:val="00566E12"/>
    <w:rsid w:val="005676E2"/>
    <w:rsid w:val="00570343"/>
    <w:rsid w:val="00571258"/>
    <w:rsid w:val="00571934"/>
    <w:rsid w:val="00571E86"/>
    <w:rsid w:val="00573200"/>
    <w:rsid w:val="005736C8"/>
    <w:rsid w:val="0057576A"/>
    <w:rsid w:val="0057666A"/>
    <w:rsid w:val="005767A4"/>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86895"/>
    <w:rsid w:val="005909AF"/>
    <w:rsid w:val="0059174A"/>
    <w:rsid w:val="00592649"/>
    <w:rsid w:val="005939A2"/>
    <w:rsid w:val="00593C47"/>
    <w:rsid w:val="00593F55"/>
    <w:rsid w:val="005941E4"/>
    <w:rsid w:val="00594BAF"/>
    <w:rsid w:val="0059517C"/>
    <w:rsid w:val="00595516"/>
    <w:rsid w:val="00595D75"/>
    <w:rsid w:val="005960F6"/>
    <w:rsid w:val="005979CD"/>
    <w:rsid w:val="005A0A95"/>
    <w:rsid w:val="005A0FF1"/>
    <w:rsid w:val="005A26B5"/>
    <w:rsid w:val="005A2E5C"/>
    <w:rsid w:val="005A3343"/>
    <w:rsid w:val="005A344A"/>
    <w:rsid w:val="005A3490"/>
    <w:rsid w:val="005A359A"/>
    <w:rsid w:val="005A37A9"/>
    <w:rsid w:val="005A3B7A"/>
    <w:rsid w:val="005A50C0"/>
    <w:rsid w:val="005A61C7"/>
    <w:rsid w:val="005A70B1"/>
    <w:rsid w:val="005A75E8"/>
    <w:rsid w:val="005A7648"/>
    <w:rsid w:val="005A77FB"/>
    <w:rsid w:val="005A7EC3"/>
    <w:rsid w:val="005B0AB3"/>
    <w:rsid w:val="005B17B1"/>
    <w:rsid w:val="005B21BA"/>
    <w:rsid w:val="005B36AA"/>
    <w:rsid w:val="005B3E3B"/>
    <w:rsid w:val="005B4D2C"/>
    <w:rsid w:val="005B4F49"/>
    <w:rsid w:val="005B5AE6"/>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E05B4"/>
    <w:rsid w:val="005E0854"/>
    <w:rsid w:val="005E1441"/>
    <w:rsid w:val="005E16A0"/>
    <w:rsid w:val="005E1A02"/>
    <w:rsid w:val="005E1A20"/>
    <w:rsid w:val="005E1FA3"/>
    <w:rsid w:val="005E250A"/>
    <w:rsid w:val="005E2829"/>
    <w:rsid w:val="005E28F1"/>
    <w:rsid w:val="005E3CC6"/>
    <w:rsid w:val="005E4587"/>
    <w:rsid w:val="005E48FE"/>
    <w:rsid w:val="005E51B8"/>
    <w:rsid w:val="005E67E6"/>
    <w:rsid w:val="005E686E"/>
    <w:rsid w:val="005E6CBA"/>
    <w:rsid w:val="005E7C35"/>
    <w:rsid w:val="005E7DAD"/>
    <w:rsid w:val="005F01A1"/>
    <w:rsid w:val="005F1D45"/>
    <w:rsid w:val="005F1F06"/>
    <w:rsid w:val="005F311F"/>
    <w:rsid w:val="005F35DE"/>
    <w:rsid w:val="005F3B21"/>
    <w:rsid w:val="005F484A"/>
    <w:rsid w:val="005F510F"/>
    <w:rsid w:val="005F6239"/>
    <w:rsid w:val="005F6852"/>
    <w:rsid w:val="00600049"/>
    <w:rsid w:val="006002C1"/>
    <w:rsid w:val="0060067F"/>
    <w:rsid w:val="00600E57"/>
    <w:rsid w:val="0060163B"/>
    <w:rsid w:val="00601AD2"/>
    <w:rsid w:val="00602B7B"/>
    <w:rsid w:val="00602DD2"/>
    <w:rsid w:val="00603286"/>
    <w:rsid w:val="00603D27"/>
    <w:rsid w:val="0060441A"/>
    <w:rsid w:val="006057CF"/>
    <w:rsid w:val="006065AA"/>
    <w:rsid w:val="00607778"/>
    <w:rsid w:val="006077B0"/>
    <w:rsid w:val="0060799C"/>
    <w:rsid w:val="00607D37"/>
    <w:rsid w:val="0061038A"/>
    <w:rsid w:val="00610CB8"/>
    <w:rsid w:val="006119B3"/>
    <w:rsid w:val="00611A04"/>
    <w:rsid w:val="006123BE"/>
    <w:rsid w:val="006146F1"/>
    <w:rsid w:val="00614D55"/>
    <w:rsid w:val="00614DD7"/>
    <w:rsid w:val="006165D3"/>
    <w:rsid w:val="00616D64"/>
    <w:rsid w:val="006173FD"/>
    <w:rsid w:val="00617BCA"/>
    <w:rsid w:val="006200F7"/>
    <w:rsid w:val="0062292D"/>
    <w:rsid w:val="006253A6"/>
    <w:rsid w:val="0062673B"/>
    <w:rsid w:val="00627144"/>
    <w:rsid w:val="00630297"/>
    <w:rsid w:val="00630854"/>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331E"/>
    <w:rsid w:val="0065424E"/>
    <w:rsid w:val="00654313"/>
    <w:rsid w:val="00654F3F"/>
    <w:rsid w:val="00655686"/>
    <w:rsid w:val="00655D02"/>
    <w:rsid w:val="00656624"/>
    <w:rsid w:val="00656F6D"/>
    <w:rsid w:val="00657B32"/>
    <w:rsid w:val="00657C3F"/>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203E"/>
    <w:rsid w:val="0068357C"/>
    <w:rsid w:val="006837EC"/>
    <w:rsid w:val="0068425C"/>
    <w:rsid w:val="00686550"/>
    <w:rsid w:val="006865BF"/>
    <w:rsid w:val="00687198"/>
    <w:rsid w:val="0068755A"/>
    <w:rsid w:val="006905E8"/>
    <w:rsid w:val="006907CE"/>
    <w:rsid w:val="006909F5"/>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67"/>
    <w:rsid w:val="006A46DF"/>
    <w:rsid w:val="006A514B"/>
    <w:rsid w:val="006A6282"/>
    <w:rsid w:val="006A6642"/>
    <w:rsid w:val="006A6E45"/>
    <w:rsid w:val="006A77E3"/>
    <w:rsid w:val="006A7D2D"/>
    <w:rsid w:val="006A7EA8"/>
    <w:rsid w:val="006A7FB8"/>
    <w:rsid w:val="006B194D"/>
    <w:rsid w:val="006B1DF1"/>
    <w:rsid w:val="006B35C0"/>
    <w:rsid w:val="006B3AD7"/>
    <w:rsid w:val="006B4043"/>
    <w:rsid w:val="006B4B9A"/>
    <w:rsid w:val="006B4F72"/>
    <w:rsid w:val="006B57F1"/>
    <w:rsid w:val="006B5C1C"/>
    <w:rsid w:val="006B64AF"/>
    <w:rsid w:val="006B64E3"/>
    <w:rsid w:val="006B732A"/>
    <w:rsid w:val="006C011B"/>
    <w:rsid w:val="006C0379"/>
    <w:rsid w:val="006C0409"/>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33E"/>
    <w:rsid w:val="006D6171"/>
    <w:rsid w:val="006D684E"/>
    <w:rsid w:val="006D748F"/>
    <w:rsid w:val="006E0275"/>
    <w:rsid w:val="006E117E"/>
    <w:rsid w:val="006E1BC3"/>
    <w:rsid w:val="006E200A"/>
    <w:rsid w:val="006E2576"/>
    <w:rsid w:val="006E3CE7"/>
    <w:rsid w:val="006E3EB8"/>
    <w:rsid w:val="006E3FED"/>
    <w:rsid w:val="006E401C"/>
    <w:rsid w:val="006E4181"/>
    <w:rsid w:val="006E45D1"/>
    <w:rsid w:val="006E5173"/>
    <w:rsid w:val="006E5A3D"/>
    <w:rsid w:val="006E5B73"/>
    <w:rsid w:val="006E6750"/>
    <w:rsid w:val="006E7AF5"/>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633"/>
    <w:rsid w:val="006F6856"/>
    <w:rsid w:val="006F6E4A"/>
    <w:rsid w:val="006F74B4"/>
    <w:rsid w:val="0070113F"/>
    <w:rsid w:val="00701B75"/>
    <w:rsid w:val="00702E74"/>
    <w:rsid w:val="00703282"/>
    <w:rsid w:val="007048EB"/>
    <w:rsid w:val="00704DFD"/>
    <w:rsid w:val="0070625A"/>
    <w:rsid w:val="007070E9"/>
    <w:rsid w:val="007072F2"/>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31FF"/>
    <w:rsid w:val="007239C5"/>
    <w:rsid w:val="007250D0"/>
    <w:rsid w:val="00725117"/>
    <w:rsid w:val="00726D34"/>
    <w:rsid w:val="00726DA4"/>
    <w:rsid w:val="007275B8"/>
    <w:rsid w:val="007277CB"/>
    <w:rsid w:val="00727B6B"/>
    <w:rsid w:val="00727DC9"/>
    <w:rsid w:val="0073010F"/>
    <w:rsid w:val="00731E53"/>
    <w:rsid w:val="0073237A"/>
    <w:rsid w:val="0073251E"/>
    <w:rsid w:val="007329E4"/>
    <w:rsid w:val="0073384D"/>
    <w:rsid w:val="00733A39"/>
    <w:rsid w:val="00733D46"/>
    <w:rsid w:val="00733FEA"/>
    <w:rsid w:val="00734BB9"/>
    <w:rsid w:val="007358DB"/>
    <w:rsid w:val="00735B4A"/>
    <w:rsid w:val="0073663D"/>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2A5"/>
    <w:rsid w:val="0075048D"/>
    <w:rsid w:val="00750703"/>
    <w:rsid w:val="00750A29"/>
    <w:rsid w:val="007540A6"/>
    <w:rsid w:val="00754802"/>
    <w:rsid w:val="00754A96"/>
    <w:rsid w:val="00754C55"/>
    <w:rsid w:val="007550DC"/>
    <w:rsid w:val="00755160"/>
    <w:rsid w:val="007554E0"/>
    <w:rsid w:val="00755545"/>
    <w:rsid w:val="00755AB8"/>
    <w:rsid w:val="00755B3C"/>
    <w:rsid w:val="00756761"/>
    <w:rsid w:val="00757635"/>
    <w:rsid w:val="00760EEE"/>
    <w:rsid w:val="00761E59"/>
    <w:rsid w:val="0076276A"/>
    <w:rsid w:val="00762A2C"/>
    <w:rsid w:val="00763155"/>
    <w:rsid w:val="0076409D"/>
    <w:rsid w:val="007645DC"/>
    <w:rsid w:val="00764DFF"/>
    <w:rsid w:val="00764ED1"/>
    <w:rsid w:val="00765056"/>
    <w:rsid w:val="00766488"/>
    <w:rsid w:val="00767156"/>
    <w:rsid w:val="0077185F"/>
    <w:rsid w:val="007721B2"/>
    <w:rsid w:val="00772B27"/>
    <w:rsid w:val="007735BD"/>
    <w:rsid w:val="0077391B"/>
    <w:rsid w:val="00773941"/>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7AA"/>
    <w:rsid w:val="00787974"/>
    <w:rsid w:val="00787CC9"/>
    <w:rsid w:val="00790786"/>
    <w:rsid w:val="00791013"/>
    <w:rsid w:val="0079149E"/>
    <w:rsid w:val="00791AA0"/>
    <w:rsid w:val="00791EA1"/>
    <w:rsid w:val="00791FEA"/>
    <w:rsid w:val="007922C0"/>
    <w:rsid w:val="00792AF9"/>
    <w:rsid w:val="00792B71"/>
    <w:rsid w:val="0079315C"/>
    <w:rsid w:val="007936AA"/>
    <w:rsid w:val="00793973"/>
    <w:rsid w:val="00794301"/>
    <w:rsid w:val="007946D4"/>
    <w:rsid w:val="00794743"/>
    <w:rsid w:val="007949FE"/>
    <w:rsid w:val="00794BE0"/>
    <w:rsid w:val="00795721"/>
    <w:rsid w:val="007958B2"/>
    <w:rsid w:val="00796701"/>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603C"/>
    <w:rsid w:val="007A67F8"/>
    <w:rsid w:val="007A6A8E"/>
    <w:rsid w:val="007A6E5F"/>
    <w:rsid w:val="007A70A3"/>
    <w:rsid w:val="007A79E0"/>
    <w:rsid w:val="007B00B2"/>
    <w:rsid w:val="007B0498"/>
    <w:rsid w:val="007B1037"/>
    <w:rsid w:val="007B1C06"/>
    <w:rsid w:val="007B2997"/>
    <w:rsid w:val="007B2B22"/>
    <w:rsid w:val="007B2D0E"/>
    <w:rsid w:val="007B4F2F"/>
    <w:rsid w:val="007B5548"/>
    <w:rsid w:val="007B55BA"/>
    <w:rsid w:val="007B780C"/>
    <w:rsid w:val="007B7BB3"/>
    <w:rsid w:val="007C0445"/>
    <w:rsid w:val="007C0A01"/>
    <w:rsid w:val="007C2535"/>
    <w:rsid w:val="007C28A4"/>
    <w:rsid w:val="007C4E9C"/>
    <w:rsid w:val="007C5D58"/>
    <w:rsid w:val="007C5E6B"/>
    <w:rsid w:val="007C6BB8"/>
    <w:rsid w:val="007C728F"/>
    <w:rsid w:val="007C7B67"/>
    <w:rsid w:val="007D16CB"/>
    <w:rsid w:val="007D171E"/>
    <w:rsid w:val="007D1A09"/>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3A62"/>
    <w:rsid w:val="007E53A4"/>
    <w:rsid w:val="007E5EA7"/>
    <w:rsid w:val="007E5F07"/>
    <w:rsid w:val="007E6635"/>
    <w:rsid w:val="007E7113"/>
    <w:rsid w:val="007E770C"/>
    <w:rsid w:val="007F0A9E"/>
    <w:rsid w:val="007F1873"/>
    <w:rsid w:val="007F1AC8"/>
    <w:rsid w:val="007F20B0"/>
    <w:rsid w:val="007F2242"/>
    <w:rsid w:val="007F27E4"/>
    <w:rsid w:val="007F2D74"/>
    <w:rsid w:val="007F3CD3"/>
    <w:rsid w:val="007F4115"/>
    <w:rsid w:val="007F44C8"/>
    <w:rsid w:val="007F4C55"/>
    <w:rsid w:val="007F4E56"/>
    <w:rsid w:val="007F5679"/>
    <w:rsid w:val="007F58F3"/>
    <w:rsid w:val="007F616B"/>
    <w:rsid w:val="00801BEC"/>
    <w:rsid w:val="00802CDD"/>
    <w:rsid w:val="00802FC6"/>
    <w:rsid w:val="008032E4"/>
    <w:rsid w:val="00803684"/>
    <w:rsid w:val="008038B9"/>
    <w:rsid w:val="00805BF6"/>
    <w:rsid w:val="00805E11"/>
    <w:rsid w:val="0080620D"/>
    <w:rsid w:val="008063F0"/>
    <w:rsid w:val="00806647"/>
    <w:rsid w:val="00807BBB"/>
    <w:rsid w:val="00807CA1"/>
    <w:rsid w:val="008100AC"/>
    <w:rsid w:val="008105FA"/>
    <w:rsid w:val="00812408"/>
    <w:rsid w:val="00812F00"/>
    <w:rsid w:val="00813670"/>
    <w:rsid w:val="0081367A"/>
    <w:rsid w:val="00814535"/>
    <w:rsid w:val="00814B45"/>
    <w:rsid w:val="00814D5C"/>
    <w:rsid w:val="0081585A"/>
    <w:rsid w:val="00815B43"/>
    <w:rsid w:val="0081632C"/>
    <w:rsid w:val="00816377"/>
    <w:rsid w:val="00816F27"/>
    <w:rsid w:val="00817153"/>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AC"/>
    <w:rsid w:val="00837443"/>
    <w:rsid w:val="008406FC"/>
    <w:rsid w:val="00840A62"/>
    <w:rsid w:val="0084101B"/>
    <w:rsid w:val="00841CBC"/>
    <w:rsid w:val="008423A6"/>
    <w:rsid w:val="00842AEC"/>
    <w:rsid w:val="00842B23"/>
    <w:rsid w:val="00842BFE"/>
    <w:rsid w:val="00843506"/>
    <w:rsid w:val="0084433C"/>
    <w:rsid w:val="00844B7F"/>
    <w:rsid w:val="00844DEB"/>
    <w:rsid w:val="0084541F"/>
    <w:rsid w:val="00845928"/>
    <w:rsid w:val="00845EF4"/>
    <w:rsid w:val="00845FA8"/>
    <w:rsid w:val="008467B8"/>
    <w:rsid w:val="008478A0"/>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3949"/>
    <w:rsid w:val="008C3AF3"/>
    <w:rsid w:val="008C3CE2"/>
    <w:rsid w:val="008C4D8E"/>
    <w:rsid w:val="008C529A"/>
    <w:rsid w:val="008C5485"/>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2B70"/>
    <w:rsid w:val="008F376B"/>
    <w:rsid w:val="008F3F8B"/>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07086"/>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27669"/>
    <w:rsid w:val="00930712"/>
    <w:rsid w:val="00930920"/>
    <w:rsid w:val="009314C9"/>
    <w:rsid w:val="00932327"/>
    <w:rsid w:val="00932672"/>
    <w:rsid w:val="009326DA"/>
    <w:rsid w:val="009328CE"/>
    <w:rsid w:val="009336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359"/>
    <w:rsid w:val="009479F6"/>
    <w:rsid w:val="00947F2C"/>
    <w:rsid w:val="009506E1"/>
    <w:rsid w:val="00950FE5"/>
    <w:rsid w:val="0095139E"/>
    <w:rsid w:val="00951403"/>
    <w:rsid w:val="00951AFF"/>
    <w:rsid w:val="00951BCB"/>
    <w:rsid w:val="009528D1"/>
    <w:rsid w:val="00952A9D"/>
    <w:rsid w:val="00954190"/>
    <w:rsid w:val="009551BD"/>
    <w:rsid w:val="00955617"/>
    <w:rsid w:val="00955946"/>
    <w:rsid w:val="00955D88"/>
    <w:rsid w:val="009563D8"/>
    <w:rsid w:val="00956505"/>
    <w:rsid w:val="00956A69"/>
    <w:rsid w:val="00956D0A"/>
    <w:rsid w:val="00957328"/>
    <w:rsid w:val="00960E40"/>
    <w:rsid w:val="00962CFA"/>
    <w:rsid w:val="009635E9"/>
    <w:rsid w:val="00963666"/>
    <w:rsid w:val="00963E12"/>
    <w:rsid w:val="0096407B"/>
    <w:rsid w:val="00965BB3"/>
    <w:rsid w:val="00966BD9"/>
    <w:rsid w:val="00967749"/>
    <w:rsid w:val="00967B7E"/>
    <w:rsid w:val="0097025C"/>
    <w:rsid w:val="00970DF7"/>
    <w:rsid w:val="00971436"/>
    <w:rsid w:val="00972D78"/>
    <w:rsid w:val="00973084"/>
    <w:rsid w:val="00973B19"/>
    <w:rsid w:val="00973F86"/>
    <w:rsid w:val="009743E4"/>
    <w:rsid w:val="00974C53"/>
    <w:rsid w:val="009751F8"/>
    <w:rsid w:val="009754BC"/>
    <w:rsid w:val="009761A5"/>
    <w:rsid w:val="00980D93"/>
    <w:rsid w:val="00981155"/>
    <w:rsid w:val="00981FB9"/>
    <w:rsid w:val="0098201C"/>
    <w:rsid w:val="00982BE5"/>
    <w:rsid w:val="009835E3"/>
    <w:rsid w:val="00983A0E"/>
    <w:rsid w:val="0098508B"/>
    <w:rsid w:val="00985FF8"/>
    <w:rsid w:val="00987061"/>
    <w:rsid w:val="00987929"/>
    <w:rsid w:val="00990584"/>
    <w:rsid w:val="00990A8E"/>
    <w:rsid w:val="00990AB3"/>
    <w:rsid w:val="00990B4C"/>
    <w:rsid w:val="00992189"/>
    <w:rsid w:val="0099218B"/>
    <w:rsid w:val="00992314"/>
    <w:rsid w:val="00992A5C"/>
    <w:rsid w:val="0099416D"/>
    <w:rsid w:val="0099434B"/>
    <w:rsid w:val="00995001"/>
    <w:rsid w:val="00995CFE"/>
    <w:rsid w:val="00997807"/>
    <w:rsid w:val="00997937"/>
    <w:rsid w:val="009A073C"/>
    <w:rsid w:val="009A1FEB"/>
    <w:rsid w:val="009A27AF"/>
    <w:rsid w:val="009A283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2050"/>
    <w:rsid w:val="009C27E1"/>
    <w:rsid w:val="009C2E84"/>
    <w:rsid w:val="009C32E0"/>
    <w:rsid w:val="009C34BF"/>
    <w:rsid w:val="009C38F5"/>
    <w:rsid w:val="009C3BD0"/>
    <w:rsid w:val="009C4801"/>
    <w:rsid w:val="009C499E"/>
    <w:rsid w:val="009C6184"/>
    <w:rsid w:val="009C67F2"/>
    <w:rsid w:val="009C6858"/>
    <w:rsid w:val="009C78BF"/>
    <w:rsid w:val="009C7EB6"/>
    <w:rsid w:val="009D0110"/>
    <w:rsid w:val="009D02F0"/>
    <w:rsid w:val="009D15BE"/>
    <w:rsid w:val="009D1D90"/>
    <w:rsid w:val="009D1E8B"/>
    <w:rsid w:val="009D3271"/>
    <w:rsid w:val="009D32C6"/>
    <w:rsid w:val="009D35E5"/>
    <w:rsid w:val="009D3EAE"/>
    <w:rsid w:val="009D48C2"/>
    <w:rsid w:val="009D4A93"/>
    <w:rsid w:val="009D53C3"/>
    <w:rsid w:val="009D56E8"/>
    <w:rsid w:val="009D59E0"/>
    <w:rsid w:val="009D6599"/>
    <w:rsid w:val="009D78EA"/>
    <w:rsid w:val="009D7E76"/>
    <w:rsid w:val="009E10B7"/>
    <w:rsid w:val="009E13D0"/>
    <w:rsid w:val="009E38D9"/>
    <w:rsid w:val="009E3B93"/>
    <w:rsid w:val="009E3E6E"/>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22D"/>
    <w:rsid w:val="00A16CE4"/>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3721E"/>
    <w:rsid w:val="00A40C09"/>
    <w:rsid w:val="00A41745"/>
    <w:rsid w:val="00A421A1"/>
    <w:rsid w:val="00A42E9B"/>
    <w:rsid w:val="00A43C48"/>
    <w:rsid w:val="00A43F34"/>
    <w:rsid w:val="00A43FC4"/>
    <w:rsid w:val="00A44098"/>
    <w:rsid w:val="00A44C27"/>
    <w:rsid w:val="00A451F9"/>
    <w:rsid w:val="00A46872"/>
    <w:rsid w:val="00A46EC0"/>
    <w:rsid w:val="00A47396"/>
    <w:rsid w:val="00A477F4"/>
    <w:rsid w:val="00A51DA4"/>
    <w:rsid w:val="00A52BCE"/>
    <w:rsid w:val="00A52F4B"/>
    <w:rsid w:val="00A53759"/>
    <w:rsid w:val="00A547CF"/>
    <w:rsid w:val="00A54B0E"/>
    <w:rsid w:val="00A555DB"/>
    <w:rsid w:val="00A56810"/>
    <w:rsid w:val="00A56CDD"/>
    <w:rsid w:val="00A60062"/>
    <w:rsid w:val="00A60365"/>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3A7"/>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B03A3"/>
    <w:rsid w:val="00AB048B"/>
    <w:rsid w:val="00AB0C5C"/>
    <w:rsid w:val="00AB23E1"/>
    <w:rsid w:val="00AB2DA8"/>
    <w:rsid w:val="00AB3523"/>
    <w:rsid w:val="00AB3EE8"/>
    <w:rsid w:val="00AB40D2"/>
    <w:rsid w:val="00AB56F4"/>
    <w:rsid w:val="00AB5DFD"/>
    <w:rsid w:val="00AB5F48"/>
    <w:rsid w:val="00AB7F94"/>
    <w:rsid w:val="00AC10BC"/>
    <w:rsid w:val="00AC1EE3"/>
    <w:rsid w:val="00AC247B"/>
    <w:rsid w:val="00AC2C2D"/>
    <w:rsid w:val="00AC31CA"/>
    <w:rsid w:val="00AC388A"/>
    <w:rsid w:val="00AC3B89"/>
    <w:rsid w:val="00AC3C91"/>
    <w:rsid w:val="00AC5650"/>
    <w:rsid w:val="00AC5C0C"/>
    <w:rsid w:val="00AC65EE"/>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D00"/>
    <w:rsid w:val="00AD5237"/>
    <w:rsid w:val="00AD5335"/>
    <w:rsid w:val="00AD5726"/>
    <w:rsid w:val="00AD5C89"/>
    <w:rsid w:val="00AD5E69"/>
    <w:rsid w:val="00AD625C"/>
    <w:rsid w:val="00AD6474"/>
    <w:rsid w:val="00AD6998"/>
    <w:rsid w:val="00AD7332"/>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D00"/>
    <w:rsid w:val="00AF23CF"/>
    <w:rsid w:val="00AF2C60"/>
    <w:rsid w:val="00AF3A82"/>
    <w:rsid w:val="00AF7552"/>
    <w:rsid w:val="00AF7953"/>
    <w:rsid w:val="00AF7A20"/>
    <w:rsid w:val="00AF7DBF"/>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313"/>
    <w:rsid w:val="00B30935"/>
    <w:rsid w:val="00B3183B"/>
    <w:rsid w:val="00B328C9"/>
    <w:rsid w:val="00B32AE5"/>
    <w:rsid w:val="00B33BBA"/>
    <w:rsid w:val="00B347FB"/>
    <w:rsid w:val="00B34D6E"/>
    <w:rsid w:val="00B3680A"/>
    <w:rsid w:val="00B3735E"/>
    <w:rsid w:val="00B40FAF"/>
    <w:rsid w:val="00B41262"/>
    <w:rsid w:val="00B416C6"/>
    <w:rsid w:val="00B41E54"/>
    <w:rsid w:val="00B42B98"/>
    <w:rsid w:val="00B433D1"/>
    <w:rsid w:val="00B4388F"/>
    <w:rsid w:val="00B439BF"/>
    <w:rsid w:val="00B44021"/>
    <w:rsid w:val="00B45230"/>
    <w:rsid w:val="00B46363"/>
    <w:rsid w:val="00B46979"/>
    <w:rsid w:val="00B46D83"/>
    <w:rsid w:val="00B502AC"/>
    <w:rsid w:val="00B50DC8"/>
    <w:rsid w:val="00B51272"/>
    <w:rsid w:val="00B51D7E"/>
    <w:rsid w:val="00B524C1"/>
    <w:rsid w:val="00B52D50"/>
    <w:rsid w:val="00B5330F"/>
    <w:rsid w:val="00B5400E"/>
    <w:rsid w:val="00B5467D"/>
    <w:rsid w:val="00B5523C"/>
    <w:rsid w:val="00B554A5"/>
    <w:rsid w:val="00B5691A"/>
    <w:rsid w:val="00B56CD5"/>
    <w:rsid w:val="00B577D4"/>
    <w:rsid w:val="00B57837"/>
    <w:rsid w:val="00B579F1"/>
    <w:rsid w:val="00B609D5"/>
    <w:rsid w:val="00B6102C"/>
    <w:rsid w:val="00B611EC"/>
    <w:rsid w:val="00B612F6"/>
    <w:rsid w:val="00B61B0C"/>
    <w:rsid w:val="00B61E72"/>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781"/>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6CE"/>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68FE"/>
    <w:rsid w:val="00BC78E6"/>
    <w:rsid w:val="00BC7E0F"/>
    <w:rsid w:val="00BD0167"/>
    <w:rsid w:val="00BD02EF"/>
    <w:rsid w:val="00BD0947"/>
    <w:rsid w:val="00BD17E1"/>
    <w:rsid w:val="00BD1DBB"/>
    <w:rsid w:val="00BD37CE"/>
    <w:rsid w:val="00BD3B61"/>
    <w:rsid w:val="00BD46E9"/>
    <w:rsid w:val="00BD508A"/>
    <w:rsid w:val="00BD5293"/>
    <w:rsid w:val="00BD5BF5"/>
    <w:rsid w:val="00BD790F"/>
    <w:rsid w:val="00BE1527"/>
    <w:rsid w:val="00BE1824"/>
    <w:rsid w:val="00BE22B0"/>
    <w:rsid w:val="00BE2ED3"/>
    <w:rsid w:val="00BE3E90"/>
    <w:rsid w:val="00BE3EDC"/>
    <w:rsid w:val="00BE574C"/>
    <w:rsid w:val="00BE5BBD"/>
    <w:rsid w:val="00BE6EC1"/>
    <w:rsid w:val="00BE7E8B"/>
    <w:rsid w:val="00BF4099"/>
    <w:rsid w:val="00BF4E0D"/>
    <w:rsid w:val="00BF4E84"/>
    <w:rsid w:val="00BF5400"/>
    <w:rsid w:val="00BF5910"/>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6917"/>
    <w:rsid w:val="00C16EAF"/>
    <w:rsid w:val="00C1712B"/>
    <w:rsid w:val="00C1774C"/>
    <w:rsid w:val="00C201F9"/>
    <w:rsid w:val="00C20A0C"/>
    <w:rsid w:val="00C20E0A"/>
    <w:rsid w:val="00C223D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FB4"/>
    <w:rsid w:val="00C34178"/>
    <w:rsid w:val="00C34B2A"/>
    <w:rsid w:val="00C3589F"/>
    <w:rsid w:val="00C35E64"/>
    <w:rsid w:val="00C36660"/>
    <w:rsid w:val="00C371D2"/>
    <w:rsid w:val="00C37710"/>
    <w:rsid w:val="00C4126C"/>
    <w:rsid w:val="00C413EE"/>
    <w:rsid w:val="00C41705"/>
    <w:rsid w:val="00C42385"/>
    <w:rsid w:val="00C432A3"/>
    <w:rsid w:val="00C43453"/>
    <w:rsid w:val="00C44865"/>
    <w:rsid w:val="00C44FE7"/>
    <w:rsid w:val="00C459E1"/>
    <w:rsid w:val="00C45F53"/>
    <w:rsid w:val="00C46DA8"/>
    <w:rsid w:val="00C4715F"/>
    <w:rsid w:val="00C47A47"/>
    <w:rsid w:val="00C47EEC"/>
    <w:rsid w:val="00C5080B"/>
    <w:rsid w:val="00C51387"/>
    <w:rsid w:val="00C514E2"/>
    <w:rsid w:val="00C52949"/>
    <w:rsid w:val="00C52AD3"/>
    <w:rsid w:val="00C53409"/>
    <w:rsid w:val="00C536C4"/>
    <w:rsid w:val="00C53C03"/>
    <w:rsid w:val="00C54A42"/>
    <w:rsid w:val="00C54ABE"/>
    <w:rsid w:val="00C5644D"/>
    <w:rsid w:val="00C60B82"/>
    <w:rsid w:val="00C612E1"/>
    <w:rsid w:val="00C6141F"/>
    <w:rsid w:val="00C61C28"/>
    <w:rsid w:val="00C61CF1"/>
    <w:rsid w:val="00C62542"/>
    <w:rsid w:val="00C62754"/>
    <w:rsid w:val="00C6450D"/>
    <w:rsid w:val="00C64A66"/>
    <w:rsid w:val="00C655BF"/>
    <w:rsid w:val="00C6591B"/>
    <w:rsid w:val="00C65C0F"/>
    <w:rsid w:val="00C662CF"/>
    <w:rsid w:val="00C66E36"/>
    <w:rsid w:val="00C67C6A"/>
    <w:rsid w:val="00C7066A"/>
    <w:rsid w:val="00C706EA"/>
    <w:rsid w:val="00C70EDB"/>
    <w:rsid w:val="00C72389"/>
    <w:rsid w:val="00C723B4"/>
    <w:rsid w:val="00C7259F"/>
    <w:rsid w:val="00C72F45"/>
    <w:rsid w:val="00C73407"/>
    <w:rsid w:val="00C734D1"/>
    <w:rsid w:val="00C73695"/>
    <w:rsid w:val="00C74FEB"/>
    <w:rsid w:val="00C75712"/>
    <w:rsid w:val="00C760EB"/>
    <w:rsid w:val="00C77CE8"/>
    <w:rsid w:val="00C80484"/>
    <w:rsid w:val="00C804FD"/>
    <w:rsid w:val="00C81150"/>
    <w:rsid w:val="00C81299"/>
    <w:rsid w:val="00C81C3D"/>
    <w:rsid w:val="00C81F4F"/>
    <w:rsid w:val="00C8237A"/>
    <w:rsid w:val="00C83019"/>
    <w:rsid w:val="00C838BF"/>
    <w:rsid w:val="00C8458B"/>
    <w:rsid w:val="00C85359"/>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2DBC"/>
    <w:rsid w:val="00CC343D"/>
    <w:rsid w:val="00CC46D9"/>
    <w:rsid w:val="00CC4778"/>
    <w:rsid w:val="00CC4D0A"/>
    <w:rsid w:val="00CC4D64"/>
    <w:rsid w:val="00CC5649"/>
    <w:rsid w:val="00CC5DF5"/>
    <w:rsid w:val="00CC62DB"/>
    <w:rsid w:val="00CC67C4"/>
    <w:rsid w:val="00CC7E74"/>
    <w:rsid w:val="00CD034E"/>
    <w:rsid w:val="00CD08C4"/>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197"/>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4541"/>
    <w:rsid w:val="00D15541"/>
    <w:rsid w:val="00D15CF5"/>
    <w:rsid w:val="00D163A3"/>
    <w:rsid w:val="00D165C2"/>
    <w:rsid w:val="00D16D56"/>
    <w:rsid w:val="00D179B4"/>
    <w:rsid w:val="00D17A84"/>
    <w:rsid w:val="00D17E85"/>
    <w:rsid w:val="00D204EB"/>
    <w:rsid w:val="00D218FA"/>
    <w:rsid w:val="00D23DD1"/>
    <w:rsid w:val="00D2449B"/>
    <w:rsid w:val="00D2498D"/>
    <w:rsid w:val="00D26487"/>
    <w:rsid w:val="00D26AAF"/>
    <w:rsid w:val="00D26E4B"/>
    <w:rsid w:val="00D26F46"/>
    <w:rsid w:val="00D275CD"/>
    <w:rsid w:val="00D27846"/>
    <w:rsid w:val="00D30D18"/>
    <w:rsid w:val="00D31067"/>
    <w:rsid w:val="00D31CC7"/>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2F8F"/>
    <w:rsid w:val="00D53F26"/>
    <w:rsid w:val="00D549BD"/>
    <w:rsid w:val="00D54E80"/>
    <w:rsid w:val="00D5598F"/>
    <w:rsid w:val="00D55BFF"/>
    <w:rsid w:val="00D55D7C"/>
    <w:rsid w:val="00D565A8"/>
    <w:rsid w:val="00D5738E"/>
    <w:rsid w:val="00D57577"/>
    <w:rsid w:val="00D57946"/>
    <w:rsid w:val="00D57975"/>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C6F"/>
    <w:rsid w:val="00D82DE8"/>
    <w:rsid w:val="00D82E0A"/>
    <w:rsid w:val="00D838C7"/>
    <w:rsid w:val="00D83F71"/>
    <w:rsid w:val="00D84161"/>
    <w:rsid w:val="00D848E8"/>
    <w:rsid w:val="00D85986"/>
    <w:rsid w:val="00D86B85"/>
    <w:rsid w:val="00D87A07"/>
    <w:rsid w:val="00D87D15"/>
    <w:rsid w:val="00D87F43"/>
    <w:rsid w:val="00D90599"/>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616"/>
    <w:rsid w:val="00DA38C5"/>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529"/>
    <w:rsid w:val="00DD4AAB"/>
    <w:rsid w:val="00DD4C4A"/>
    <w:rsid w:val="00DD6141"/>
    <w:rsid w:val="00DD61CF"/>
    <w:rsid w:val="00DD68A6"/>
    <w:rsid w:val="00DD7410"/>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764"/>
    <w:rsid w:val="00DE6163"/>
    <w:rsid w:val="00DE6A0B"/>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488"/>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2D8F"/>
    <w:rsid w:val="00E2334D"/>
    <w:rsid w:val="00E24FEA"/>
    <w:rsid w:val="00E25071"/>
    <w:rsid w:val="00E2564A"/>
    <w:rsid w:val="00E26A68"/>
    <w:rsid w:val="00E26CCE"/>
    <w:rsid w:val="00E27DBA"/>
    <w:rsid w:val="00E32421"/>
    <w:rsid w:val="00E332B6"/>
    <w:rsid w:val="00E33643"/>
    <w:rsid w:val="00E339CB"/>
    <w:rsid w:val="00E3427E"/>
    <w:rsid w:val="00E34BEF"/>
    <w:rsid w:val="00E35000"/>
    <w:rsid w:val="00E3578C"/>
    <w:rsid w:val="00E357ED"/>
    <w:rsid w:val="00E35F1F"/>
    <w:rsid w:val="00E36102"/>
    <w:rsid w:val="00E36260"/>
    <w:rsid w:val="00E36C2E"/>
    <w:rsid w:val="00E3761F"/>
    <w:rsid w:val="00E377B7"/>
    <w:rsid w:val="00E37888"/>
    <w:rsid w:val="00E40DA9"/>
    <w:rsid w:val="00E41140"/>
    <w:rsid w:val="00E412DB"/>
    <w:rsid w:val="00E4161C"/>
    <w:rsid w:val="00E43EE9"/>
    <w:rsid w:val="00E461A4"/>
    <w:rsid w:val="00E461C1"/>
    <w:rsid w:val="00E46326"/>
    <w:rsid w:val="00E46686"/>
    <w:rsid w:val="00E46DB5"/>
    <w:rsid w:val="00E46F30"/>
    <w:rsid w:val="00E476B0"/>
    <w:rsid w:val="00E47F64"/>
    <w:rsid w:val="00E50341"/>
    <w:rsid w:val="00E50631"/>
    <w:rsid w:val="00E510A0"/>
    <w:rsid w:val="00E51A91"/>
    <w:rsid w:val="00E51B16"/>
    <w:rsid w:val="00E53430"/>
    <w:rsid w:val="00E538D9"/>
    <w:rsid w:val="00E53AB7"/>
    <w:rsid w:val="00E53AFB"/>
    <w:rsid w:val="00E54712"/>
    <w:rsid w:val="00E54774"/>
    <w:rsid w:val="00E5561C"/>
    <w:rsid w:val="00E557E9"/>
    <w:rsid w:val="00E55BF7"/>
    <w:rsid w:val="00E5610F"/>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1ACD"/>
    <w:rsid w:val="00E727C7"/>
    <w:rsid w:val="00E72FED"/>
    <w:rsid w:val="00E74163"/>
    <w:rsid w:val="00E76713"/>
    <w:rsid w:val="00E8003F"/>
    <w:rsid w:val="00E80A60"/>
    <w:rsid w:val="00E81831"/>
    <w:rsid w:val="00E8191E"/>
    <w:rsid w:val="00E81E19"/>
    <w:rsid w:val="00E81FAF"/>
    <w:rsid w:val="00E82962"/>
    <w:rsid w:val="00E82DC4"/>
    <w:rsid w:val="00E8313B"/>
    <w:rsid w:val="00E83769"/>
    <w:rsid w:val="00E84492"/>
    <w:rsid w:val="00E84873"/>
    <w:rsid w:val="00E84E8B"/>
    <w:rsid w:val="00E87CD9"/>
    <w:rsid w:val="00E9050E"/>
    <w:rsid w:val="00E92540"/>
    <w:rsid w:val="00E92820"/>
    <w:rsid w:val="00E9295C"/>
    <w:rsid w:val="00E92FEB"/>
    <w:rsid w:val="00E93C44"/>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74"/>
    <w:rsid w:val="00EA684B"/>
    <w:rsid w:val="00EA7021"/>
    <w:rsid w:val="00EA715E"/>
    <w:rsid w:val="00EA7667"/>
    <w:rsid w:val="00EB0A62"/>
    <w:rsid w:val="00EB0D3F"/>
    <w:rsid w:val="00EB3356"/>
    <w:rsid w:val="00EB3658"/>
    <w:rsid w:val="00EB4964"/>
    <w:rsid w:val="00EB581B"/>
    <w:rsid w:val="00EB5D9C"/>
    <w:rsid w:val="00EB6322"/>
    <w:rsid w:val="00EB71E8"/>
    <w:rsid w:val="00EC0247"/>
    <w:rsid w:val="00EC0F62"/>
    <w:rsid w:val="00EC21FF"/>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297"/>
    <w:rsid w:val="00ED585C"/>
    <w:rsid w:val="00ED5DA8"/>
    <w:rsid w:val="00ED6E8F"/>
    <w:rsid w:val="00ED6F83"/>
    <w:rsid w:val="00ED769A"/>
    <w:rsid w:val="00ED7A9B"/>
    <w:rsid w:val="00EE03A8"/>
    <w:rsid w:val="00EE0BA4"/>
    <w:rsid w:val="00EE0BFB"/>
    <w:rsid w:val="00EE2A51"/>
    <w:rsid w:val="00EE3EF9"/>
    <w:rsid w:val="00EE43DB"/>
    <w:rsid w:val="00EE4D3C"/>
    <w:rsid w:val="00EE4D7C"/>
    <w:rsid w:val="00EE586C"/>
    <w:rsid w:val="00EF0438"/>
    <w:rsid w:val="00EF0653"/>
    <w:rsid w:val="00EF0903"/>
    <w:rsid w:val="00EF2357"/>
    <w:rsid w:val="00EF2682"/>
    <w:rsid w:val="00EF27A6"/>
    <w:rsid w:val="00EF2C47"/>
    <w:rsid w:val="00EF31E3"/>
    <w:rsid w:val="00EF474D"/>
    <w:rsid w:val="00EF4F61"/>
    <w:rsid w:val="00EF5193"/>
    <w:rsid w:val="00EF58FA"/>
    <w:rsid w:val="00EF5DF9"/>
    <w:rsid w:val="00EF62F1"/>
    <w:rsid w:val="00F00CA2"/>
    <w:rsid w:val="00F01D5B"/>
    <w:rsid w:val="00F01F0C"/>
    <w:rsid w:val="00F01F57"/>
    <w:rsid w:val="00F02498"/>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A5C"/>
    <w:rsid w:val="00F22C1C"/>
    <w:rsid w:val="00F22EE5"/>
    <w:rsid w:val="00F22F0D"/>
    <w:rsid w:val="00F249BB"/>
    <w:rsid w:val="00F2512B"/>
    <w:rsid w:val="00F25C4F"/>
    <w:rsid w:val="00F25FB8"/>
    <w:rsid w:val="00F263D3"/>
    <w:rsid w:val="00F263DF"/>
    <w:rsid w:val="00F2686E"/>
    <w:rsid w:val="00F27D00"/>
    <w:rsid w:val="00F27E06"/>
    <w:rsid w:val="00F3058B"/>
    <w:rsid w:val="00F30757"/>
    <w:rsid w:val="00F31DB4"/>
    <w:rsid w:val="00F31DC5"/>
    <w:rsid w:val="00F31E5E"/>
    <w:rsid w:val="00F32392"/>
    <w:rsid w:val="00F32490"/>
    <w:rsid w:val="00F33049"/>
    <w:rsid w:val="00F332D6"/>
    <w:rsid w:val="00F376A6"/>
    <w:rsid w:val="00F40177"/>
    <w:rsid w:val="00F40571"/>
    <w:rsid w:val="00F40774"/>
    <w:rsid w:val="00F4078B"/>
    <w:rsid w:val="00F42C64"/>
    <w:rsid w:val="00F43596"/>
    <w:rsid w:val="00F44F18"/>
    <w:rsid w:val="00F4586F"/>
    <w:rsid w:val="00F45BCD"/>
    <w:rsid w:val="00F45F17"/>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3321"/>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71B6"/>
    <w:rsid w:val="00F87408"/>
    <w:rsid w:val="00F90FE7"/>
    <w:rsid w:val="00F92EA7"/>
    <w:rsid w:val="00F93A98"/>
    <w:rsid w:val="00F9501E"/>
    <w:rsid w:val="00F954F1"/>
    <w:rsid w:val="00F95502"/>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1F75"/>
    <w:rsid w:val="00FC2D2A"/>
    <w:rsid w:val="00FC3829"/>
    <w:rsid w:val="00FC38F6"/>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53BB"/>
    <w:rsid w:val="00FD6CD6"/>
    <w:rsid w:val="00FD7C04"/>
    <w:rsid w:val="00FE01D6"/>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A26"/>
    <w:rsid w:val="00FF5B6D"/>
    <w:rsid w:val="00FF5D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632"/>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632"/>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15B41-CB00-4F1B-8177-35911CECC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1310</Words>
  <Characters>6588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2014-04-22T23:35:00Z</cp:lastPrinted>
  <dcterms:created xsi:type="dcterms:W3CDTF">2015-08-11T17:05:00Z</dcterms:created>
  <dcterms:modified xsi:type="dcterms:W3CDTF">2015-08-11T17:05:00Z</dcterms:modified>
</cp:coreProperties>
</file>