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CF" w:rsidRPr="00352944" w:rsidRDefault="007E62CF" w:rsidP="007E62CF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352944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 w:rsidR="00F17F19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</w:t>
      </w:r>
      <w:r w:rsidRPr="00352944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2C7BCA" w:rsidRPr="00352944">
        <w:rPr>
          <w:rFonts w:ascii="Arial" w:eastAsia="Times New Roman" w:hAnsi="Arial" w:cs="Arial"/>
          <w:b/>
          <w:bCs/>
          <w:noProof/>
          <w:szCs w:val="18"/>
          <w:lang w:eastAsia="zh-CN"/>
        </w:rPr>
        <w:t>R1-</w:t>
      </w:r>
      <w:r w:rsidR="005B170E" w:rsidRPr="005B170E">
        <w:rPr>
          <w:rFonts w:ascii="Arial" w:eastAsiaTheme="minorEastAsia" w:hAnsi="Arial" w:cs="Arial"/>
          <w:b/>
          <w:bCs/>
          <w:noProof/>
          <w:szCs w:val="18"/>
          <w:lang w:eastAsia="ja-JP"/>
        </w:rPr>
        <w:t>154008</w:t>
      </w:r>
    </w:p>
    <w:p w:rsidR="00C15D68" w:rsidRPr="00352944" w:rsidRDefault="00DD0EC8" w:rsidP="00C15D68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352944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Beijing</w:t>
      </w:r>
      <w:r w:rsidR="00C15D68" w:rsidRPr="0035294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 w:rsidRPr="00352944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China</w:t>
      </w:r>
      <w:r w:rsidR="00C15D68" w:rsidRPr="00352944">
        <w:rPr>
          <w:rFonts w:ascii="Arial" w:eastAsia="Times New Roman" w:hAnsi="Arial" w:cs="Arial"/>
          <w:b/>
          <w:bCs/>
          <w:noProof/>
          <w:szCs w:val="18"/>
          <w:lang w:eastAsia="zh-CN"/>
        </w:rPr>
        <w:t>, 2</w:t>
      </w:r>
      <w:r w:rsidRPr="00352944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4</w:t>
      </w:r>
      <w:r w:rsidR="00C15D68" w:rsidRPr="00352944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C15D68" w:rsidRPr="0035294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- 2</w:t>
      </w:r>
      <w:r w:rsidRPr="00352944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8</w:t>
      </w:r>
      <w:r w:rsidR="00C15D68" w:rsidRPr="00352944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C15D68" w:rsidRPr="0035294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352944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 xml:space="preserve">August </w:t>
      </w:r>
      <w:r w:rsidR="00C15D68" w:rsidRPr="00352944">
        <w:rPr>
          <w:rFonts w:ascii="Arial" w:eastAsia="Times New Roman" w:hAnsi="Arial" w:cs="Arial"/>
          <w:b/>
          <w:bCs/>
          <w:noProof/>
          <w:szCs w:val="18"/>
          <w:lang w:eastAsia="zh-CN"/>
        </w:rPr>
        <w:t>2015</w:t>
      </w:r>
    </w:p>
    <w:p w:rsidR="009A6A99" w:rsidRPr="00352944" w:rsidRDefault="009A6A99">
      <w:pPr>
        <w:pStyle w:val="af2"/>
        <w:rPr>
          <w:lang w:eastAsia="ja-JP"/>
        </w:rPr>
      </w:pPr>
    </w:p>
    <w:p w:rsidR="00F52BA9" w:rsidRPr="0035294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52944">
        <w:t>Source:</w:t>
      </w:r>
      <w:r w:rsidRPr="00352944">
        <w:tab/>
        <w:t>Kyocera</w:t>
      </w:r>
    </w:p>
    <w:p w:rsidR="00382BEC" w:rsidRPr="00352944" w:rsidRDefault="00382BEC" w:rsidP="003A7B4E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 w:rsidRPr="00352944">
        <w:rPr>
          <w:rFonts w:hint="eastAsia"/>
          <w:lang w:eastAsia="ja-JP"/>
        </w:rPr>
        <w:t>Title:</w:t>
      </w:r>
      <w:r w:rsidRPr="00352944">
        <w:rPr>
          <w:rFonts w:hint="eastAsia"/>
          <w:lang w:eastAsia="ja-JP"/>
        </w:rPr>
        <w:tab/>
      </w:r>
      <w:r w:rsidR="00DD0EC8" w:rsidRPr="00352944">
        <w:rPr>
          <w:rFonts w:hint="eastAsia"/>
          <w:lang w:eastAsia="ja-JP"/>
        </w:rPr>
        <w:t xml:space="preserve">RRM measurements for </w:t>
      </w:r>
      <w:r w:rsidR="00761F8C">
        <w:rPr>
          <w:rFonts w:hint="eastAsia"/>
          <w:lang w:eastAsia="ja-JP"/>
        </w:rPr>
        <w:t>c</w:t>
      </w:r>
      <w:r w:rsidR="00DD0EC8" w:rsidRPr="00352944">
        <w:rPr>
          <w:rFonts w:hint="eastAsia"/>
          <w:lang w:eastAsia="ja-JP"/>
        </w:rPr>
        <w:t>arrier selection</w:t>
      </w:r>
    </w:p>
    <w:p w:rsidR="00F52BA9" w:rsidRPr="00352944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52944">
        <w:t>Agenda Item:</w:t>
      </w:r>
      <w:r w:rsidRPr="00352944">
        <w:tab/>
      </w:r>
      <w:r w:rsidR="00DD0EC8" w:rsidRPr="00352944">
        <w:rPr>
          <w:rFonts w:hint="eastAsia"/>
          <w:lang w:eastAsia="ja-JP"/>
        </w:rPr>
        <w:t>7</w:t>
      </w:r>
      <w:r w:rsidR="00A943B1" w:rsidRPr="00352944">
        <w:rPr>
          <w:lang w:eastAsia="ja-JP"/>
        </w:rPr>
        <w:t>.2.4.</w:t>
      </w:r>
      <w:r w:rsidR="00DD0EC8" w:rsidRPr="00352944">
        <w:rPr>
          <w:rFonts w:hint="eastAsia"/>
          <w:lang w:eastAsia="ja-JP"/>
        </w:rPr>
        <w:t>2.2</w:t>
      </w:r>
    </w:p>
    <w:p w:rsidR="00F52BA9" w:rsidRPr="00352944" w:rsidRDefault="00F52BA9" w:rsidP="00123CDE">
      <w:pPr>
        <w:pStyle w:val="a5"/>
        <w:tabs>
          <w:tab w:val="left" w:pos="1800"/>
        </w:tabs>
      </w:pPr>
      <w:r w:rsidRPr="00352944">
        <w:t>Document for:</w:t>
      </w:r>
      <w:r w:rsidRPr="00352944">
        <w:tab/>
        <w:t>Discussion/Decision</w:t>
      </w:r>
    </w:p>
    <w:bookmarkEnd w:id="0"/>
    <w:p w:rsidR="00F52BA9" w:rsidRPr="00352944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52944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52944">
        <w:rPr>
          <w:szCs w:val="28"/>
        </w:rPr>
        <w:t>Introduction</w:t>
      </w:r>
      <w:bookmarkEnd w:id="1"/>
    </w:p>
    <w:p w:rsidR="003967B7" w:rsidRPr="00352944" w:rsidRDefault="009A1B72" w:rsidP="00C21478">
      <w:pPr>
        <w:pStyle w:val="a0"/>
      </w:pPr>
      <w:r w:rsidRPr="00352944">
        <w:rPr>
          <w:rFonts w:hint="eastAsia"/>
        </w:rPr>
        <w:t xml:space="preserve">3GPP studied the use of </w:t>
      </w:r>
      <w:r w:rsidR="007D319A" w:rsidRPr="00352944">
        <w:t xml:space="preserve">the </w:t>
      </w:r>
      <w:r w:rsidRPr="00352944">
        <w:rPr>
          <w:rFonts w:hint="eastAsia"/>
        </w:rPr>
        <w:t xml:space="preserve">unlicensed spectrum in combination with </w:t>
      </w:r>
      <w:r w:rsidR="007D319A" w:rsidRPr="00352944">
        <w:t xml:space="preserve">the </w:t>
      </w:r>
      <w:r w:rsidRPr="00352944">
        <w:rPr>
          <w:rFonts w:hint="eastAsia"/>
        </w:rPr>
        <w:t xml:space="preserve">licensed spectrum and </w:t>
      </w:r>
      <w:r w:rsidRPr="00352944">
        <w:rPr>
          <w:rFonts w:eastAsia="Times New Roman"/>
        </w:rPr>
        <w:t>report</w:t>
      </w:r>
      <w:r w:rsidRPr="00352944">
        <w:rPr>
          <w:rFonts w:hint="eastAsia"/>
        </w:rPr>
        <w:t>ed</w:t>
      </w:r>
      <w:r w:rsidRPr="00352944">
        <w:rPr>
          <w:rFonts w:eastAsia="Times New Roman"/>
        </w:rPr>
        <w:t xml:space="preserve"> the results </w:t>
      </w:r>
      <w:r w:rsidRPr="00352944">
        <w:rPr>
          <w:rFonts w:hint="eastAsia"/>
        </w:rPr>
        <w:t xml:space="preserve">in [1]. </w:t>
      </w:r>
      <w:r w:rsidR="00AA0240" w:rsidRPr="00352944">
        <w:rPr>
          <w:rFonts w:hint="eastAsia"/>
        </w:rPr>
        <w:t>Taking these results</w:t>
      </w:r>
      <w:r w:rsidR="00AA0240" w:rsidRPr="00352944">
        <w:t xml:space="preserve"> into consideration</w:t>
      </w:r>
      <w:r w:rsidR="00AA0240" w:rsidRPr="00352944">
        <w:rPr>
          <w:rFonts w:hint="eastAsia"/>
        </w:rPr>
        <w:t>, RAN#68</w:t>
      </w:r>
      <w:r w:rsidR="00AA0240" w:rsidRPr="00352944">
        <w:t xml:space="preserve"> approved</w:t>
      </w:r>
      <w:r w:rsidR="00AA0240" w:rsidRPr="00352944">
        <w:rPr>
          <w:rFonts w:hint="eastAsia"/>
        </w:rPr>
        <w:t xml:space="preserve"> a new WI </w:t>
      </w:r>
      <w:r w:rsidR="00AA0240" w:rsidRPr="00352944">
        <w:t>“</w:t>
      </w:r>
      <w:r w:rsidR="00AA0240" w:rsidRPr="00352944">
        <w:rPr>
          <w:rFonts w:hint="eastAsia"/>
        </w:rPr>
        <w:t>Licensed-Assisted Access using LTE</w:t>
      </w:r>
      <w:r w:rsidR="00AA0240" w:rsidRPr="00352944">
        <w:t>”</w:t>
      </w:r>
      <w:r w:rsidR="00AA0240" w:rsidRPr="00352944">
        <w:rPr>
          <w:rFonts w:hint="eastAsia"/>
        </w:rPr>
        <w:t xml:space="preserve"> for </w:t>
      </w:r>
      <w:r w:rsidR="00AA0240" w:rsidRPr="00352944">
        <w:t>specifying</w:t>
      </w:r>
      <w:r w:rsidR="00AA0240" w:rsidRPr="00352944">
        <w:rPr>
          <w:rFonts w:hint="eastAsia"/>
        </w:rPr>
        <w:t xml:space="preserve"> LAA SCells operati</w:t>
      </w:r>
      <w:r w:rsidR="00AA0240" w:rsidRPr="00352944">
        <w:t>ons</w:t>
      </w:r>
      <w:r w:rsidR="00AA0240" w:rsidRPr="00352944">
        <w:rPr>
          <w:rFonts w:hint="eastAsia"/>
        </w:rPr>
        <w:t xml:space="preserve"> with only DL transmissions [2]. </w:t>
      </w:r>
      <w:r w:rsidR="00C6366E" w:rsidRPr="00352944">
        <w:rPr>
          <w:rFonts w:hint="eastAsia"/>
        </w:rPr>
        <w:t xml:space="preserve">According to </w:t>
      </w:r>
      <w:r w:rsidR="00EB63A6" w:rsidRPr="00352944">
        <w:t xml:space="preserve">the </w:t>
      </w:r>
      <w:r w:rsidR="00AF4190" w:rsidRPr="00352944">
        <w:rPr>
          <w:rFonts w:hint="eastAsia"/>
        </w:rPr>
        <w:t>WID</w:t>
      </w:r>
      <w:r w:rsidR="00C6366E" w:rsidRPr="00352944">
        <w:rPr>
          <w:rFonts w:hint="eastAsia"/>
        </w:rPr>
        <w:t xml:space="preserve">, </w:t>
      </w:r>
      <w:r w:rsidR="00AF4190" w:rsidRPr="00352944">
        <w:t>“</w:t>
      </w:r>
      <w:r w:rsidR="00AF4190" w:rsidRPr="00352944">
        <w:rPr>
          <w:rFonts w:hint="eastAsia"/>
        </w:rPr>
        <w:t>UE support for carrier selection</w:t>
      </w:r>
      <w:r w:rsidR="00AF4190" w:rsidRPr="00352944">
        <w:t>”</w:t>
      </w:r>
      <w:r w:rsidR="00AF4190" w:rsidRPr="00352944">
        <w:rPr>
          <w:rFonts w:hint="eastAsia"/>
        </w:rPr>
        <w:t xml:space="preserve"> and </w:t>
      </w:r>
      <w:r w:rsidR="00AF4190" w:rsidRPr="00352944">
        <w:t>“</w:t>
      </w:r>
      <w:r w:rsidR="00AF4190" w:rsidRPr="00352944">
        <w:rPr>
          <w:rFonts w:hint="eastAsia"/>
        </w:rPr>
        <w:t>UE support for RRM measurements including cell identification</w:t>
      </w:r>
      <w:r w:rsidR="00AF4190" w:rsidRPr="00352944">
        <w:t>”</w:t>
      </w:r>
      <w:r w:rsidR="00AF4190" w:rsidRPr="00352944">
        <w:rPr>
          <w:rFonts w:hint="eastAsia"/>
        </w:rPr>
        <w:t xml:space="preserve"> are included in </w:t>
      </w:r>
      <w:r w:rsidR="00C6366E" w:rsidRPr="00352944">
        <w:rPr>
          <w:rFonts w:hint="eastAsia"/>
        </w:rPr>
        <w:t xml:space="preserve">the </w:t>
      </w:r>
      <w:r w:rsidR="00EB63A6" w:rsidRPr="00352944">
        <w:t>WI’s</w:t>
      </w:r>
      <w:r w:rsidR="00C6366E" w:rsidRPr="00352944">
        <w:rPr>
          <w:rFonts w:hint="eastAsia"/>
        </w:rPr>
        <w:t xml:space="preserve"> objectives</w:t>
      </w:r>
      <w:r w:rsidR="00AF4190" w:rsidRPr="00352944">
        <w:rPr>
          <w:rFonts w:hint="eastAsia"/>
        </w:rPr>
        <w:t xml:space="preserve">. In this contribution, we </w:t>
      </w:r>
      <w:r w:rsidR="003967B7" w:rsidRPr="00352944">
        <w:rPr>
          <w:rFonts w:hint="eastAsia"/>
        </w:rPr>
        <w:t xml:space="preserve">provide our views on </w:t>
      </w:r>
      <w:r w:rsidR="003967B7" w:rsidRPr="00352944">
        <w:t xml:space="preserve">UE measurements required for </w:t>
      </w:r>
      <w:r w:rsidR="00EB63A6" w:rsidRPr="00352944">
        <w:t xml:space="preserve">the </w:t>
      </w:r>
      <w:r w:rsidR="003967B7" w:rsidRPr="00352944">
        <w:t xml:space="preserve">operation in </w:t>
      </w:r>
      <w:r w:rsidR="00EB63A6" w:rsidRPr="00352944">
        <w:t xml:space="preserve">the </w:t>
      </w:r>
      <w:r w:rsidR="003967B7" w:rsidRPr="00352944">
        <w:t>unlicensed spectrum</w:t>
      </w:r>
      <w:r w:rsidR="003967B7" w:rsidRPr="00352944">
        <w:rPr>
          <w:rFonts w:hint="eastAsia"/>
        </w:rPr>
        <w:t xml:space="preserve">. </w:t>
      </w:r>
    </w:p>
    <w:p w:rsidR="00DD0EC8" w:rsidRPr="00352944" w:rsidRDefault="00DD0EC8" w:rsidP="00C21478">
      <w:pPr>
        <w:pStyle w:val="a0"/>
      </w:pPr>
    </w:p>
    <w:p w:rsidR="00205BFE" w:rsidRPr="00352944" w:rsidRDefault="00A52F4D" w:rsidP="00205BFE">
      <w:pPr>
        <w:pStyle w:val="1"/>
        <w:rPr>
          <w:szCs w:val="20"/>
          <w:lang w:eastAsia="ja-JP"/>
        </w:rPr>
      </w:pPr>
      <w:r w:rsidRPr="00352944">
        <w:rPr>
          <w:rFonts w:hint="eastAsia"/>
          <w:lang w:eastAsia="ja-JP"/>
        </w:rPr>
        <w:t xml:space="preserve">RRM measurement procedure for </w:t>
      </w:r>
      <w:r w:rsidR="00E7470A">
        <w:rPr>
          <w:rFonts w:hint="eastAsia"/>
          <w:lang w:eastAsia="ja-JP"/>
        </w:rPr>
        <w:t>o</w:t>
      </w:r>
      <w:r w:rsidRPr="00352944">
        <w:rPr>
          <w:rFonts w:hint="eastAsia"/>
          <w:lang w:eastAsia="ja-JP"/>
        </w:rPr>
        <w:t xml:space="preserve">perating </w:t>
      </w:r>
      <w:r w:rsidR="00E7470A">
        <w:rPr>
          <w:rFonts w:hint="eastAsia"/>
          <w:lang w:eastAsia="ja-JP"/>
        </w:rPr>
        <w:t>c</w:t>
      </w:r>
      <w:r w:rsidRPr="00352944">
        <w:rPr>
          <w:rFonts w:hint="eastAsia"/>
          <w:lang w:eastAsia="ja-JP"/>
        </w:rPr>
        <w:t>arrier selection</w:t>
      </w:r>
    </w:p>
    <w:p w:rsidR="00A52F4D" w:rsidRPr="00352944" w:rsidRDefault="00A52F4D" w:rsidP="00A52F4D">
      <w:pPr>
        <w:pStyle w:val="a0"/>
      </w:pPr>
      <w:r w:rsidRPr="00352944">
        <w:rPr>
          <w:rFonts w:hint="eastAsia"/>
        </w:rPr>
        <w:t xml:space="preserve">It was agreed </w:t>
      </w:r>
      <w:r w:rsidRPr="00352944">
        <w:t>during the SI phase</w:t>
      </w:r>
      <w:r w:rsidRPr="00352944">
        <w:rPr>
          <w:rFonts w:hint="eastAsia"/>
        </w:rPr>
        <w:t xml:space="preserve"> carrier </w:t>
      </w:r>
      <w:r w:rsidR="007D319A" w:rsidRPr="00352944">
        <w:t>selection</w:t>
      </w:r>
      <w:r w:rsidRPr="00352944">
        <w:rPr>
          <w:rFonts w:hint="eastAsia"/>
        </w:rPr>
        <w:t xml:space="preserve"> is required for LAA nodes to select the carriers with low interference and good co-existence with other unlicensed spectrum deployments. To </w:t>
      </w:r>
      <w:r w:rsidRPr="00352944">
        <w:t>achieve</w:t>
      </w:r>
      <w:r w:rsidRPr="00352944">
        <w:rPr>
          <w:rFonts w:hint="eastAsia"/>
        </w:rPr>
        <w:t xml:space="preserve"> this </w:t>
      </w:r>
      <w:r w:rsidR="007D319A" w:rsidRPr="00352944">
        <w:t>objective</w:t>
      </w:r>
      <w:r w:rsidRPr="00352944">
        <w:rPr>
          <w:rFonts w:hint="eastAsia"/>
        </w:rPr>
        <w:t xml:space="preserve">, </w:t>
      </w:r>
      <w:r w:rsidR="007D319A" w:rsidRPr="00352944">
        <w:t xml:space="preserve">the </w:t>
      </w:r>
      <w:r w:rsidRPr="00352944">
        <w:rPr>
          <w:rFonts w:hint="eastAsia"/>
        </w:rPr>
        <w:t xml:space="preserve">eNB should scan and sense channels for interference or radar detection </w:t>
      </w:r>
      <w:r w:rsidRPr="00352944">
        <w:t>before the</w:t>
      </w:r>
      <w:r w:rsidR="007D319A" w:rsidRPr="00352944">
        <w:t xml:space="preserve"> </w:t>
      </w:r>
      <w:r w:rsidRPr="00352944">
        <w:t>eNB begin</w:t>
      </w:r>
      <w:r w:rsidR="007D319A" w:rsidRPr="00352944">
        <w:t>s</w:t>
      </w:r>
      <w:r w:rsidRPr="00352944">
        <w:t xml:space="preserve"> transmitting the DRS in </w:t>
      </w:r>
      <w:r w:rsidR="007D319A" w:rsidRPr="00352944">
        <w:t xml:space="preserve">the </w:t>
      </w:r>
      <w:r w:rsidRPr="00352944">
        <w:t>target LAA carrier</w:t>
      </w:r>
      <w:r w:rsidRPr="00352944">
        <w:rPr>
          <w:rFonts w:hint="eastAsia"/>
        </w:rPr>
        <w:t>. In addition to the eNB</w:t>
      </w:r>
      <w:r w:rsidRPr="00352944">
        <w:t>’</w:t>
      </w:r>
      <w:r w:rsidRPr="00352944">
        <w:rPr>
          <w:rFonts w:hint="eastAsia"/>
        </w:rPr>
        <w:t xml:space="preserve">s measurement, it was also agreed </w:t>
      </w:r>
      <w:r w:rsidRPr="00352944">
        <w:t>during the SI phase the UE reporting of RSSI measurements to the eNB is useful</w:t>
      </w:r>
      <w:r w:rsidRPr="00352944">
        <w:rPr>
          <w:rFonts w:hint="eastAsia"/>
        </w:rPr>
        <w:t xml:space="preserve"> f</w:t>
      </w:r>
      <w:r w:rsidRPr="00352944">
        <w:t>or the purpose of detecting hidden nodes during the channel selection.</w:t>
      </w:r>
      <w:r w:rsidRPr="00352944">
        <w:rPr>
          <w:rFonts w:hint="eastAsia"/>
        </w:rPr>
        <w:t xml:space="preserve"> Then </w:t>
      </w:r>
      <w:r w:rsidRPr="00352944">
        <w:t>both the eNB and the UE can measure the candidate channel for channel selection</w:t>
      </w:r>
      <w:r w:rsidRPr="00352944">
        <w:rPr>
          <w:rFonts w:hint="eastAsia"/>
        </w:rPr>
        <w:t xml:space="preserve">. </w:t>
      </w:r>
      <w:r w:rsidRPr="00352944">
        <w:t xml:space="preserve">Figure </w:t>
      </w:r>
      <w:r w:rsidRPr="00352944">
        <w:rPr>
          <w:rFonts w:hint="eastAsia"/>
        </w:rPr>
        <w:t>1</w:t>
      </w:r>
      <w:r w:rsidRPr="00352944">
        <w:t xml:space="preserve"> shows the signaling-flow for setting </w:t>
      </w:r>
      <w:r w:rsidR="007D319A" w:rsidRPr="00352944">
        <w:t xml:space="preserve">up </w:t>
      </w:r>
      <w:r w:rsidRPr="00352944">
        <w:t>the UE to perform the measurements before and after the eNB transmits its RS in the unlicensed carrier.</w:t>
      </w:r>
    </w:p>
    <w:p w:rsidR="00A52F4D" w:rsidRPr="00352944" w:rsidRDefault="004611CD" w:rsidP="00A52F4D">
      <w:pPr>
        <w:jc w:val="center"/>
      </w:pPr>
      <w:r w:rsidRPr="00352944">
        <w:rPr>
          <w:noProof/>
          <w:lang w:eastAsia="ja-JP"/>
        </w:rPr>
        <w:drawing>
          <wp:inline distT="0" distB="0" distL="0" distR="0">
            <wp:extent cx="2139620" cy="4242816"/>
            <wp:effectExtent l="1905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801" cy="4245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A75" w:rsidRPr="00352944" w:rsidDel="001B7A75">
        <w:t xml:space="preserve"> </w:t>
      </w:r>
    </w:p>
    <w:p w:rsidR="00A52F4D" w:rsidRPr="00761F8C" w:rsidRDefault="00A52F4D" w:rsidP="00A52F4D">
      <w:pPr>
        <w:jc w:val="center"/>
        <w:rPr>
          <w:sz w:val="20"/>
          <w:szCs w:val="20"/>
        </w:rPr>
      </w:pPr>
      <w:r w:rsidRPr="00761F8C">
        <w:rPr>
          <w:rFonts w:hint="eastAsia"/>
          <w:sz w:val="20"/>
          <w:szCs w:val="20"/>
        </w:rPr>
        <w:t>Fig</w:t>
      </w:r>
      <w:r w:rsidRPr="00761F8C">
        <w:rPr>
          <w:rFonts w:hint="eastAsia"/>
          <w:sz w:val="20"/>
          <w:szCs w:val="20"/>
          <w:lang w:eastAsia="ja-JP"/>
        </w:rPr>
        <w:t xml:space="preserve"> 1:</w:t>
      </w:r>
      <w:r w:rsidRPr="00761F8C">
        <w:rPr>
          <w:rFonts w:hint="eastAsia"/>
          <w:sz w:val="20"/>
          <w:szCs w:val="20"/>
        </w:rPr>
        <w:t xml:space="preserve"> An example of </w:t>
      </w:r>
      <w:r w:rsidRPr="00761F8C">
        <w:rPr>
          <w:rFonts w:hint="eastAsia"/>
          <w:sz w:val="20"/>
          <w:szCs w:val="20"/>
          <w:lang w:eastAsia="ja-JP"/>
        </w:rPr>
        <w:t xml:space="preserve">carrier </w:t>
      </w:r>
      <w:r w:rsidRPr="00761F8C">
        <w:rPr>
          <w:rFonts w:hint="eastAsia"/>
          <w:sz w:val="20"/>
          <w:szCs w:val="20"/>
        </w:rPr>
        <w:t>selection</w:t>
      </w:r>
    </w:p>
    <w:p w:rsidR="00684F3B" w:rsidRPr="00352944" w:rsidRDefault="00684F3B">
      <w:pPr>
        <w:pStyle w:val="a0"/>
      </w:pPr>
    </w:p>
    <w:p w:rsidR="000D34B8" w:rsidRPr="00352944" w:rsidRDefault="000D34B8" w:rsidP="00A52F4D">
      <w:pPr>
        <w:pStyle w:val="2"/>
        <w:rPr>
          <w:lang w:eastAsia="ja-JP"/>
        </w:rPr>
      </w:pPr>
      <w:r w:rsidRPr="00352944">
        <w:rPr>
          <w:rFonts w:hint="eastAsia"/>
          <w:lang w:eastAsia="ja-JP"/>
        </w:rPr>
        <w:lastRenderedPageBreak/>
        <w:t>RRM measurement at eNB</w:t>
      </w:r>
    </w:p>
    <w:p w:rsidR="002E1D01" w:rsidRPr="00352944" w:rsidRDefault="000D34B8" w:rsidP="0064754C">
      <w:pPr>
        <w:pStyle w:val="a0"/>
      </w:pPr>
      <w:r w:rsidRPr="00352944">
        <w:rPr>
          <w:rFonts w:hint="eastAsia"/>
        </w:rPr>
        <w:t xml:space="preserve">As we mentioned above, RRM measurement </w:t>
      </w:r>
      <w:r w:rsidR="007D319A" w:rsidRPr="00352944">
        <w:t xml:space="preserve">for carrier selection </w:t>
      </w:r>
      <w:r w:rsidRPr="00352944">
        <w:rPr>
          <w:rFonts w:hint="eastAsia"/>
        </w:rPr>
        <w:t xml:space="preserve">is the </w:t>
      </w:r>
      <w:r w:rsidR="007D319A" w:rsidRPr="00352944">
        <w:t xml:space="preserve">initial task performed by the eNB </w:t>
      </w:r>
      <w:r w:rsidRPr="00352944">
        <w:rPr>
          <w:rFonts w:hint="eastAsia"/>
        </w:rPr>
        <w:t xml:space="preserve">before </w:t>
      </w:r>
      <w:r w:rsidR="007D319A" w:rsidRPr="00352944">
        <w:t>it request</w:t>
      </w:r>
      <w:r w:rsidR="00E831CF" w:rsidRPr="00352944">
        <w:rPr>
          <w:rFonts w:hint="eastAsia"/>
        </w:rPr>
        <w:t>s</w:t>
      </w:r>
      <w:r w:rsidR="007D319A" w:rsidRPr="00352944">
        <w:t xml:space="preserve"> the </w:t>
      </w:r>
      <w:r w:rsidR="00A52F4D" w:rsidRPr="00352944">
        <w:rPr>
          <w:rFonts w:hint="eastAsia"/>
        </w:rPr>
        <w:t xml:space="preserve">UEs </w:t>
      </w:r>
      <w:r w:rsidR="007D319A" w:rsidRPr="00352944">
        <w:t xml:space="preserve">to perform the </w:t>
      </w:r>
      <w:r w:rsidR="00A52F4D" w:rsidRPr="00352944">
        <w:rPr>
          <w:rFonts w:hint="eastAsia"/>
        </w:rPr>
        <w:t>RSSI measurement</w:t>
      </w:r>
      <w:r w:rsidR="007D319A" w:rsidRPr="00352944">
        <w:t>s</w:t>
      </w:r>
      <w:r w:rsidRPr="00352944">
        <w:rPr>
          <w:rFonts w:hint="eastAsia"/>
        </w:rPr>
        <w:t xml:space="preserve">. </w:t>
      </w:r>
      <w:r w:rsidR="001107E8" w:rsidRPr="00352944">
        <w:rPr>
          <w:rFonts w:hint="eastAsia"/>
        </w:rPr>
        <w:t xml:space="preserve">It is expected for eNB to </w:t>
      </w:r>
      <w:r w:rsidR="002E1D01" w:rsidRPr="00352944">
        <w:rPr>
          <w:rFonts w:hint="eastAsia"/>
        </w:rPr>
        <w:t xml:space="preserve">detect the presence of radar signal, interference level and load level of the candidate carriers </w:t>
      </w:r>
      <w:r w:rsidR="00F367B8" w:rsidRPr="00352944">
        <w:rPr>
          <w:rFonts w:hint="eastAsia"/>
        </w:rPr>
        <w:t>in this</w:t>
      </w:r>
      <w:r w:rsidR="001107E8" w:rsidRPr="00352944">
        <w:rPr>
          <w:rFonts w:hint="eastAsia"/>
        </w:rPr>
        <w:t xml:space="preserve"> initial task. </w:t>
      </w:r>
      <w:r w:rsidR="002E1D01" w:rsidRPr="00352944">
        <w:rPr>
          <w:rFonts w:hint="eastAsia"/>
        </w:rPr>
        <w:t xml:space="preserve">Generally speaking, </w:t>
      </w:r>
      <w:r w:rsidR="002E1D01" w:rsidRPr="00352944">
        <w:t>whether</w:t>
      </w:r>
      <w:r w:rsidR="002E1D01" w:rsidRPr="00352944">
        <w:rPr>
          <w:rFonts w:hint="eastAsia"/>
        </w:rPr>
        <w:t xml:space="preserve"> the carrier is suitable or not is measured by the interference level and the load level on that carrier. It</w:t>
      </w:r>
      <w:r w:rsidR="008A0E91" w:rsidRPr="00352944">
        <w:t xml:space="preserve"> </w:t>
      </w:r>
      <w:r w:rsidR="008A0E91" w:rsidRPr="00352944">
        <w:rPr>
          <w:rFonts w:hint="eastAsia"/>
        </w:rPr>
        <w:t>may</w:t>
      </w:r>
      <w:r w:rsidR="002E1D01" w:rsidRPr="00352944">
        <w:t xml:space="preserve"> be assumed</w:t>
      </w:r>
      <w:r w:rsidR="002E1D01" w:rsidRPr="00352944">
        <w:rPr>
          <w:rFonts w:hint="eastAsia"/>
        </w:rPr>
        <w:t xml:space="preserve"> the selected carrier </w:t>
      </w:r>
      <w:r w:rsidR="002E1D01" w:rsidRPr="00352944">
        <w:t xml:space="preserve">has </w:t>
      </w:r>
      <w:r w:rsidR="002E1D01" w:rsidRPr="00352944">
        <w:rPr>
          <w:rFonts w:hint="eastAsia"/>
        </w:rPr>
        <w:t>low interference and load level</w:t>
      </w:r>
      <w:r w:rsidR="002E1D01" w:rsidRPr="00352944">
        <w:t>.</w:t>
      </w:r>
    </w:p>
    <w:p w:rsidR="000D34B8" w:rsidRPr="00352944" w:rsidRDefault="006D2B6F" w:rsidP="00785E68">
      <w:pPr>
        <w:pStyle w:val="a0"/>
      </w:pPr>
      <w:r w:rsidRPr="00352944">
        <w:rPr>
          <w:rFonts w:hint="eastAsia"/>
        </w:rPr>
        <w:t>W</w:t>
      </w:r>
      <w:r w:rsidRPr="00352944">
        <w:t>e understand the LAA channel selection algorithm</w:t>
      </w:r>
      <w:r w:rsidRPr="00352944">
        <w:rPr>
          <w:rFonts w:hint="eastAsia"/>
        </w:rPr>
        <w:t xml:space="preserve"> is </w:t>
      </w:r>
      <w:r w:rsidRPr="00352944">
        <w:t>an implementation issue however, it can be assumed the algorithms are based on some sort of long term energy detection</w:t>
      </w:r>
      <w:r w:rsidRPr="00352944">
        <w:rPr>
          <w:rFonts w:hint="eastAsia"/>
        </w:rPr>
        <w:t xml:space="preserve"> and signaling detection</w:t>
      </w:r>
      <w:r w:rsidR="00785E68" w:rsidRPr="00352944">
        <w:rPr>
          <w:rFonts w:hint="eastAsia"/>
        </w:rPr>
        <w:t>; both of them</w:t>
      </w:r>
      <w:r w:rsidRPr="00352944">
        <w:rPr>
          <w:rFonts w:hint="eastAsia"/>
        </w:rPr>
        <w:t xml:space="preserve"> are well-known and are widely used around the world. </w:t>
      </w:r>
      <w:r w:rsidR="00785E68" w:rsidRPr="00352944">
        <w:rPr>
          <w:rFonts w:hint="eastAsia"/>
        </w:rPr>
        <w:t>If signaling detection is used, LAA cell need to detect other LAA cell</w:t>
      </w:r>
      <w:r w:rsidR="00785E68" w:rsidRPr="00352944">
        <w:t>’</w:t>
      </w:r>
      <w:r w:rsidR="00785E68" w:rsidRPr="00352944">
        <w:rPr>
          <w:rFonts w:hint="eastAsia"/>
        </w:rPr>
        <w:t xml:space="preserve">s transmitted reference signal e.g., LAA DRS. We think it can be achieved without any changes to the specifications since </w:t>
      </w:r>
      <w:r w:rsidR="00785E68" w:rsidRPr="00352944">
        <w:rPr>
          <w:szCs w:val="20"/>
        </w:rPr>
        <w:t>i</w:t>
      </w:r>
      <w:r w:rsidR="00785E68" w:rsidRPr="00352944">
        <w:rPr>
          <w:rFonts w:hint="eastAsia"/>
          <w:szCs w:val="20"/>
        </w:rPr>
        <w:t xml:space="preserve">t is observed in SI phase that </w:t>
      </w:r>
      <w:r w:rsidR="00785E68" w:rsidRPr="00352944">
        <w:rPr>
          <w:rFonts w:eastAsia="MS Mincho" w:hint="eastAsia"/>
          <w:iCs/>
        </w:rPr>
        <w:t xml:space="preserve">UE physical layer </w:t>
      </w:r>
      <w:r w:rsidR="00785E68" w:rsidRPr="00352944">
        <w:rPr>
          <w:rFonts w:eastAsia="MS Mincho"/>
          <w:iCs/>
        </w:rPr>
        <w:t>cannot</w:t>
      </w:r>
      <w:r w:rsidR="00785E68" w:rsidRPr="00352944">
        <w:rPr>
          <w:rFonts w:eastAsia="MS Mincho" w:hint="eastAsia"/>
          <w:iCs/>
        </w:rPr>
        <w:t xml:space="preserve"> distinguish Rel-12 DRSs</w:t>
      </w:r>
      <w:r w:rsidR="00785E68" w:rsidRPr="00352944">
        <w:rPr>
          <w:rFonts w:eastAsia="MS Mincho"/>
          <w:iCs/>
        </w:rPr>
        <w:t xml:space="preserve"> for cells that belong to different operators</w:t>
      </w:r>
      <w:r w:rsidR="00785E68" w:rsidRPr="00352944">
        <w:rPr>
          <w:rFonts w:eastAsia="MS Mincho" w:hint="eastAsia"/>
          <w:iCs/>
        </w:rPr>
        <w:t xml:space="preserve"> based on Rel-12 DRS alone</w:t>
      </w:r>
      <w:r w:rsidR="00785E68" w:rsidRPr="00352944">
        <w:rPr>
          <w:rFonts w:hint="eastAsia"/>
          <w:iCs/>
        </w:rPr>
        <w:t>. Then LAA cell may detect the other operators</w:t>
      </w:r>
      <w:r w:rsidR="00785E68" w:rsidRPr="00352944">
        <w:rPr>
          <w:iCs/>
        </w:rPr>
        <w:t>’</w:t>
      </w:r>
      <w:r w:rsidR="00785E68" w:rsidRPr="00352944">
        <w:rPr>
          <w:rFonts w:hint="eastAsia"/>
          <w:iCs/>
        </w:rPr>
        <w:t xml:space="preserve"> LAA cell ID by PSS/SSS included in DRS without any enhancement as well as UE. </w:t>
      </w:r>
      <w:r w:rsidR="001107E8" w:rsidRPr="00352944">
        <w:rPr>
          <w:rFonts w:hint="eastAsia"/>
        </w:rPr>
        <w:t xml:space="preserve">Regarding the radar detection, it was already agreed in SI phase that </w:t>
      </w:r>
      <w:r w:rsidR="001107E8" w:rsidRPr="00352944">
        <w:rPr>
          <w:rFonts w:hint="eastAsia"/>
          <w:i/>
        </w:rPr>
        <w:t>Dynamic frequency selection</w:t>
      </w:r>
      <w:r w:rsidR="001107E8" w:rsidRPr="00352944">
        <w:rPr>
          <w:rFonts w:hint="eastAsia"/>
        </w:rPr>
        <w:t xml:space="preserve"> for radar avoidance can be achieved without any new specifications.</w:t>
      </w:r>
      <w:r w:rsidR="002E1D01" w:rsidRPr="00352944">
        <w:rPr>
          <w:rFonts w:hint="eastAsia"/>
        </w:rPr>
        <w:t xml:space="preserve"> </w:t>
      </w:r>
      <w:r w:rsidR="00785E68" w:rsidRPr="00352944">
        <w:rPr>
          <w:rFonts w:hint="eastAsia"/>
        </w:rPr>
        <w:t xml:space="preserve">Therefore, we think RRM measurement at eNB </w:t>
      </w:r>
      <w:r w:rsidRPr="00352944">
        <w:rPr>
          <w:rFonts w:hint="eastAsia"/>
        </w:rPr>
        <w:t xml:space="preserve">does not require any changes to the specifications. </w:t>
      </w:r>
    </w:p>
    <w:p w:rsidR="0009493F" w:rsidRPr="00352944" w:rsidRDefault="000D34B8" w:rsidP="00A52F4D">
      <w:pPr>
        <w:pStyle w:val="a0"/>
        <w:ind w:left="1304" w:hanging="1304"/>
      </w:pPr>
      <w:r w:rsidRPr="00352944">
        <w:rPr>
          <w:rFonts w:hint="eastAsia"/>
          <w:b/>
        </w:rPr>
        <w:t xml:space="preserve">Proposal 1: </w:t>
      </w:r>
      <w:r w:rsidRPr="00352944">
        <w:rPr>
          <w:rFonts w:hint="eastAsia"/>
          <w:b/>
        </w:rPr>
        <w:tab/>
      </w:r>
      <w:r w:rsidR="0064754C" w:rsidRPr="00352944">
        <w:rPr>
          <w:rFonts w:hint="eastAsia"/>
          <w:b/>
        </w:rPr>
        <w:t xml:space="preserve">RRM measurement </w:t>
      </w:r>
      <w:r w:rsidR="00F37ABA" w:rsidRPr="00352944">
        <w:rPr>
          <w:b/>
        </w:rPr>
        <w:t xml:space="preserve">for carrier selection is performed by the eNB before it requests the UEs to perform the RSSI measurements. This does not require any changes to the specifications. </w:t>
      </w:r>
    </w:p>
    <w:p w:rsidR="0009493F" w:rsidRPr="00352944" w:rsidRDefault="0009493F">
      <w:pPr>
        <w:pStyle w:val="a0"/>
      </w:pPr>
    </w:p>
    <w:p w:rsidR="0064754C" w:rsidRPr="00352944" w:rsidRDefault="0064754C" w:rsidP="0064754C">
      <w:pPr>
        <w:pStyle w:val="2"/>
        <w:rPr>
          <w:lang w:eastAsia="ja-JP"/>
        </w:rPr>
      </w:pPr>
      <w:r w:rsidRPr="00352944">
        <w:rPr>
          <w:rFonts w:hint="eastAsia"/>
          <w:lang w:eastAsia="ja-JP"/>
        </w:rPr>
        <w:t>RRM measurement at UE</w:t>
      </w:r>
    </w:p>
    <w:p w:rsidR="0064754C" w:rsidRPr="00352944" w:rsidRDefault="003F3045" w:rsidP="0064754C">
      <w:pPr>
        <w:pStyle w:val="a0"/>
      </w:pPr>
      <w:r w:rsidRPr="00352944">
        <w:t xml:space="preserve">As mentioned before the UEs can help detecting the hidden-nodes by reporting their RSSI measurements; therefore, </w:t>
      </w:r>
      <w:r w:rsidR="0064754C" w:rsidRPr="00352944">
        <w:rPr>
          <w:rFonts w:hint="eastAsia"/>
        </w:rPr>
        <w:t xml:space="preserve">it was agreed </w:t>
      </w:r>
      <w:r w:rsidR="0064754C" w:rsidRPr="00352944">
        <w:t>the UE reporting of RSSI measurements to the eNB is useful</w:t>
      </w:r>
      <w:r w:rsidR="0064754C" w:rsidRPr="00352944">
        <w:rPr>
          <w:rFonts w:hint="eastAsia"/>
        </w:rPr>
        <w:t xml:space="preserve"> f</w:t>
      </w:r>
      <w:r w:rsidR="0064754C" w:rsidRPr="00352944">
        <w:t xml:space="preserve">or the </w:t>
      </w:r>
      <w:r w:rsidR="0064754C" w:rsidRPr="00352944">
        <w:rPr>
          <w:rFonts w:hint="eastAsia"/>
        </w:rPr>
        <w:t xml:space="preserve">carrier </w:t>
      </w:r>
      <w:r w:rsidR="0064754C" w:rsidRPr="00352944">
        <w:t>selection</w:t>
      </w:r>
      <w:r w:rsidR="0064754C" w:rsidRPr="00352944">
        <w:rPr>
          <w:rFonts w:hint="eastAsia"/>
        </w:rPr>
        <w:t xml:space="preserve">. In addition to RSSI measurement </w:t>
      </w:r>
      <w:r w:rsidRPr="00352944">
        <w:t>reports</w:t>
      </w:r>
      <w:r w:rsidR="0064754C" w:rsidRPr="00352944">
        <w:rPr>
          <w:rFonts w:hint="eastAsia"/>
        </w:rPr>
        <w:t xml:space="preserve">, we </w:t>
      </w:r>
      <w:r w:rsidRPr="00352944">
        <w:t>believe</w:t>
      </w:r>
      <w:r w:rsidR="0064754C" w:rsidRPr="00352944">
        <w:rPr>
          <w:rFonts w:hint="eastAsia"/>
        </w:rPr>
        <w:t xml:space="preserve"> it </w:t>
      </w:r>
      <w:r w:rsidRPr="00352944">
        <w:t xml:space="preserve">would be </w:t>
      </w:r>
      <w:r w:rsidR="0064754C" w:rsidRPr="00352944">
        <w:rPr>
          <w:rFonts w:hint="eastAsia"/>
        </w:rPr>
        <w:t xml:space="preserve">helpful for eNB to </w:t>
      </w:r>
      <w:r w:rsidRPr="00352944">
        <w:t>receive</w:t>
      </w:r>
      <w:r w:rsidR="0064754C" w:rsidRPr="00352944">
        <w:rPr>
          <w:rFonts w:hint="eastAsia"/>
        </w:rPr>
        <w:t xml:space="preserve"> the load information </w:t>
      </w:r>
      <w:r w:rsidRPr="00352944">
        <w:t xml:space="preserve">from the </w:t>
      </w:r>
      <w:r w:rsidR="0064754C" w:rsidRPr="00352944">
        <w:rPr>
          <w:rFonts w:hint="eastAsia"/>
        </w:rPr>
        <w:t>UE</w:t>
      </w:r>
      <w:r w:rsidRPr="00352944">
        <w:t>s as well</w:t>
      </w:r>
      <w:r w:rsidR="0064754C" w:rsidRPr="00352944">
        <w:rPr>
          <w:rFonts w:hint="eastAsia"/>
        </w:rPr>
        <w:t xml:space="preserve">. Regarding how </w:t>
      </w:r>
      <w:r w:rsidR="009D6D06" w:rsidRPr="00352944">
        <w:t xml:space="preserve">the </w:t>
      </w:r>
      <w:r w:rsidR="0064754C" w:rsidRPr="00352944">
        <w:rPr>
          <w:rFonts w:hint="eastAsia"/>
        </w:rPr>
        <w:t xml:space="preserve">eNB </w:t>
      </w:r>
      <w:r w:rsidR="009D6D06" w:rsidRPr="00352944">
        <w:t>receives</w:t>
      </w:r>
      <w:r w:rsidR="0064754C" w:rsidRPr="00352944">
        <w:rPr>
          <w:rFonts w:hint="eastAsia"/>
        </w:rPr>
        <w:t xml:space="preserve"> the WLAN</w:t>
      </w:r>
      <w:r w:rsidR="0064754C" w:rsidRPr="00352944">
        <w:t>’</w:t>
      </w:r>
      <w:r w:rsidR="0064754C" w:rsidRPr="00352944">
        <w:rPr>
          <w:rFonts w:hint="eastAsia"/>
        </w:rPr>
        <w:t xml:space="preserve">s load information, it is already </w:t>
      </w:r>
      <w:r w:rsidR="009D6D06" w:rsidRPr="00352944">
        <w:t xml:space="preserve">been </w:t>
      </w:r>
      <w:r w:rsidR="0064754C" w:rsidRPr="00352944">
        <w:rPr>
          <w:rFonts w:hint="eastAsia"/>
        </w:rPr>
        <w:t>discussed in LTE-WLAN Radio level integration WI at RAN2</w:t>
      </w:r>
      <w:r w:rsidR="009D6D06" w:rsidRPr="00352944">
        <w:t xml:space="preserve"> which can be</w:t>
      </w:r>
      <w:r w:rsidR="0064754C" w:rsidRPr="00352944">
        <w:rPr>
          <w:rFonts w:hint="eastAsia"/>
        </w:rPr>
        <w:t xml:space="preserve"> reused for carrier selection in unlicensed band. </w:t>
      </w:r>
      <w:r w:rsidR="009D6D06" w:rsidRPr="00352944">
        <w:t>To avoid any additional complexity and the specification effort we propose the above WLAN load information reporting procedure should also be accepted for the LAA carrier selection.</w:t>
      </w:r>
    </w:p>
    <w:p w:rsidR="0064754C" w:rsidRPr="00352944" w:rsidRDefault="0064754C" w:rsidP="0064754C">
      <w:pPr>
        <w:pStyle w:val="a0"/>
        <w:ind w:left="1304" w:hanging="1304"/>
        <w:rPr>
          <w:b/>
        </w:rPr>
      </w:pPr>
      <w:r w:rsidRPr="00352944">
        <w:rPr>
          <w:rFonts w:hint="eastAsia"/>
          <w:b/>
        </w:rPr>
        <w:t xml:space="preserve">Proposal 2: </w:t>
      </w:r>
      <w:r w:rsidRPr="00352944">
        <w:rPr>
          <w:rFonts w:hint="eastAsia"/>
          <w:b/>
        </w:rPr>
        <w:tab/>
      </w:r>
      <w:r w:rsidR="00B423FA" w:rsidRPr="00352944">
        <w:rPr>
          <w:rFonts w:hint="eastAsia"/>
          <w:b/>
        </w:rPr>
        <w:t>T</w:t>
      </w:r>
      <w:r w:rsidR="00B423FA" w:rsidRPr="00352944">
        <w:rPr>
          <w:b/>
        </w:rPr>
        <w:t>h</w:t>
      </w:r>
      <w:r w:rsidR="00B423FA" w:rsidRPr="00352944">
        <w:rPr>
          <w:rFonts w:hint="eastAsia"/>
          <w:b/>
        </w:rPr>
        <w:t xml:space="preserve">e </w:t>
      </w:r>
      <w:r w:rsidRPr="00352944">
        <w:rPr>
          <w:rFonts w:hint="eastAsia"/>
          <w:b/>
        </w:rPr>
        <w:t xml:space="preserve">eNB should be allowed to configure </w:t>
      </w:r>
      <w:r w:rsidR="00B423FA" w:rsidRPr="00352944">
        <w:rPr>
          <w:b/>
        </w:rPr>
        <w:t xml:space="preserve">the UE for measurement and reporting of </w:t>
      </w:r>
      <w:r w:rsidRPr="00352944">
        <w:rPr>
          <w:rFonts w:hint="eastAsia"/>
          <w:b/>
        </w:rPr>
        <w:t>RSSI and WLAN load for carrier selection purpose.</w:t>
      </w:r>
    </w:p>
    <w:p w:rsidR="00332919" w:rsidRPr="00352944" w:rsidRDefault="00332919">
      <w:pPr>
        <w:pStyle w:val="a0"/>
      </w:pPr>
    </w:p>
    <w:p w:rsidR="002E5B2D" w:rsidRPr="00352944" w:rsidRDefault="002E5B2D" w:rsidP="002E5B2D">
      <w:pPr>
        <w:pStyle w:val="a0"/>
      </w:pPr>
      <w:r w:rsidRPr="00352944">
        <w:rPr>
          <w:rFonts w:hint="eastAsia"/>
        </w:rPr>
        <w:t xml:space="preserve">One consideration point is whether UE should perform signaling detection in addition </w:t>
      </w:r>
      <w:r w:rsidR="008A0E91" w:rsidRPr="00352944">
        <w:rPr>
          <w:rFonts w:hint="eastAsia"/>
        </w:rPr>
        <w:t xml:space="preserve">to </w:t>
      </w:r>
      <w:r w:rsidRPr="00352944">
        <w:t>energy detection</w:t>
      </w:r>
      <w:r w:rsidRPr="00352944">
        <w:rPr>
          <w:rFonts w:hint="eastAsia"/>
        </w:rPr>
        <w:t xml:space="preserve">. From </w:t>
      </w:r>
      <w:r w:rsidRPr="00352944">
        <w:t>technical</w:t>
      </w:r>
      <w:r w:rsidRPr="00352944">
        <w:rPr>
          <w:rFonts w:hint="eastAsia"/>
        </w:rPr>
        <w:t xml:space="preserve"> perspective, we think it can be available since UE can detect other operators LAA DRS as we mentioned before. However, since it will impose a heavy burden on UE we don</w:t>
      </w:r>
      <w:r w:rsidRPr="00352944">
        <w:t>’</w:t>
      </w:r>
      <w:r w:rsidRPr="00352944">
        <w:rPr>
          <w:rFonts w:hint="eastAsia"/>
        </w:rPr>
        <w:t xml:space="preserve">t prefer to introduce </w:t>
      </w:r>
      <w:r w:rsidR="00A36886" w:rsidRPr="00352944">
        <w:rPr>
          <w:rFonts w:hint="eastAsia"/>
        </w:rPr>
        <w:t>signaling detection on other operator</w:t>
      </w:r>
      <w:r w:rsidR="00A36886" w:rsidRPr="00352944">
        <w:t>’</w:t>
      </w:r>
      <w:r w:rsidR="00A36886" w:rsidRPr="00352944">
        <w:rPr>
          <w:rFonts w:hint="eastAsia"/>
        </w:rPr>
        <w:t xml:space="preserve">s reference signal </w:t>
      </w:r>
      <w:r w:rsidRPr="00352944">
        <w:rPr>
          <w:rFonts w:hint="eastAsia"/>
        </w:rPr>
        <w:t>to UE.</w:t>
      </w:r>
    </w:p>
    <w:p w:rsidR="002E5B2D" w:rsidRPr="00352944" w:rsidRDefault="002E5B2D" w:rsidP="002E5B2D">
      <w:pPr>
        <w:pStyle w:val="a0"/>
        <w:ind w:left="1304" w:hanging="1304"/>
        <w:rPr>
          <w:b/>
        </w:rPr>
      </w:pPr>
      <w:r w:rsidRPr="00352944">
        <w:rPr>
          <w:rFonts w:hint="eastAsia"/>
          <w:b/>
        </w:rPr>
        <w:t>Proposal 3:</w:t>
      </w:r>
      <w:r w:rsidRPr="00352944">
        <w:rPr>
          <w:rFonts w:hint="eastAsia"/>
          <w:b/>
        </w:rPr>
        <w:tab/>
        <w:t>RAN1 should agree UE don</w:t>
      </w:r>
      <w:r w:rsidRPr="00352944">
        <w:rPr>
          <w:b/>
        </w:rPr>
        <w:t>’</w:t>
      </w:r>
      <w:r w:rsidRPr="00352944">
        <w:rPr>
          <w:rFonts w:hint="eastAsia"/>
          <w:b/>
        </w:rPr>
        <w:t xml:space="preserve">t need </w:t>
      </w:r>
      <w:r w:rsidRPr="00352944">
        <w:rPr>
          <w:b/>
        </w:rPr>
        <w:t>detecting</w:t>
      </w:r>
      <w:r w:rsidRPr="00352944">
        <w:rPr>
          <w:rFonts w:hint="eastAsia"/>
          <w:b/>
        </w:rPr>
        <w:t xml:space="preserve"> any </w:t>
      </w:r>
      <w:r w:rsidR="006372C4">
        <w:rPr>
          <w:rFonts w:hint="eastAsia"/>
          <w:b/>
        </w:rPr>
        <w:t xml:space="preserve">LAA DRS </w:t>
      </w:r>
      <w:r w:rsidRPr="00352944">
        <w:rPr>
          <w:rFonts w:hint="eastAsia"/>
          <w:b/>
        </w:rPr>
        <w:t>on a specific unlicensed carrier if serving eNB doesn</w:t>
      </w:r>
      <w:r w:rsidRPr="00352944">
        <w:rPr>
          <w:b/>
        </w:rPr>
        <w:t>’</w:t>
      </w:r>
      <w:r w:rsidRPr="00352944">
        <w:rPr>
          <w:rFonts w:hint="eastAsia"/>
          <w:b/>
        </w:rPr>
        <w:t>t transmit LAA DRS on that carrier yet.</w:t>
      </w:r>
    </w:p>
    <w:p w:rsidR="002E5B2D" w:rsidRPr="00352944" w:rsidRDefault="002E5B2D">
      <w:pPr>
        <w:pStyle w:val="a0"/>
      </w:pPr>
    </w:p>
    <w:p w:rsidR="0064754C" w:rsidRPr="00352944" w:rsidRDefault="0064754C" w:rsidP="0064754C">
      <w:pPr>
        <w:pStyle w:val="2"/>
        <w:rPr>
          <w:lang w:eastAsia="ja-JP"/>
        </w:rPr>
      </w:pPr>
      <w:r w:rsidRPr="00352944">
        <w:rPr>
          <w:rFonts w:hint="eastAsia"/>
          <w:lang w:eastAsia="ja-JP"/>
        </w:rPr>
        <w:t>RSSI measurements and reporting</w:t>
      </w:r>
    </w:p>
    <w:p w:rsidR="0064754C" w:rsidRPr="00352944" w:rsidRDefault="0064754C" w:rsidP="0064754C">
      <w:pPr>
        <w:pStyle w:val="a0"/>
      </w:pPr>
      <w:r w:rsidRPr="00352944">
        <w:t>Although</w:t>
      </w:r>
      <w:r w:rsidRPr="00352944">
        <w:rPr>
          <w:rFonts w:hint="eastAsia"/>
        </w:rPr>
        <w:t xml:space="preserve"> the </w:t>
      </w:r>
      <w:r w:rsidRPr="00352944">
        <w:t xml:space="preserve">details of RSSI measurements and reporting </w:t>
      </w:r>
      <w:r w:rsidR="00E13C70" w:rsidRPr="00352944">
        <w:t>procedures are</w:t>
      </w:r>
      <w:r w:rsidRPr="00352944">
        <w:t xml:space="preserve"> not yet</w:t>
      </w:r>
      <w:r w:rsidR="008A0E91" w:rsidRPr="00352944">
        <w:rPr>
          <w:rFonts w:hint="eastAsia"/>
        </w:rPr>
        <w:t xml:space="preserve"> </w:t>
      </w:r>
      <w:r w:rsidR="008A0E91" w:rsidRPr="00352944">
        <w:t>defined</w:t>
      </w:r>
      <w:r w:rsidRPr="00352944">
        <w:t xml:space="preserve">, one of the possibilities </w:t>
      </w:r>
      <w:r w:rsidR="008A0E91" w:rsidRPr="00352944">
        <w:rPr>
          <w:rFonts w:hint="eastAsia"/>
        </w:rPr>
        <w:t xml:space="preserve">for </w:t>
      </w:r>
      <w:r w:rsidRPr="00352944">
        <w:rPr>
          <w:rFonts w:hint="eastAsia"/>
        </w:rPr>
        <w:t xml:space="preserve">RSSI measurement comprises the average of the total received power. In this case, the bandwidth used for averaging </w:t>
      </w:r>
      <w:r w:rsidR="008A0E91" w:rsidRPr="00352944">
        <w:rPr>
          <w:rFonts w:hint="eastAsia"/>
        </w:rPr>
        <w:t xml:space="preserve">the </w:t>
      </w:r>
      <w:r w:rsidRPr="00352944">
        <w:rPr>
          <w:rFonts w:hint="eastAsia"/>
        </w:rPr>
        <w:t xml:space="preserve">received power </w:t>
      </w:r>
      <w:r w:rsidR="008A0E91" w:rsidRPr="00352944">
        <w:rPr>
          <w:rFonts w:hint="eastAsia"/>
        </w:rPr>
        <w:t xml:space="preserve">may </w:t>
      </w:r>
      <w:r w:rsidRPr="00352944">
        <w:rPr>
          <w:rFonts w:hint="eastAsia"/>
        </w:rPr>
        <w:t xml:space="preserve">be </w:t>
      </w:r>
      <w:r w:rsidRPr="00352944">
        <w:t>configurable</w:t>
      </w:r>
      <w:r w:rsidRPr="00352944">
        <w:rPr>
          <w:rFonts w:hint="eastAsia"/>
        </w:rPr>
        <w:t xml:space="preserve">. </w:t>
      </w:r>
      <w:r w:rsidR="008A0E91" w:rsidRPr="00352944">
        <w:rPr>
          <w:rFonts w:hint="eastAsia"/>
        </w:rPr>
        <w:t xml:space="preserve">Although </w:t>
      </w:r>
      <w:r w:rsidRPr="00352944">
        <w:rPr>
          <w:rFonts w:hint="eastAsia"/>
        </w:rPr>
        <w:t xml:space="preserve">WLAN </w:t>
      </w:r>
      <w:r w:rsidRPr="00352944">
        <w:t>usually</w:t>
      </w:r>
      <w:r w:rsidRPr="00352944">
        <w:rPr>
          <w:rFonts w:hint="eastAsia"/>
        </w:rPr>
        <w:t xml:space="preserve"> </w:t>
      </w:r>
      <w:r w:rsidR="008A0E91" w:rsidRPr="00352944">
        <w:t>occupies</w:t>
      </w:r>
      <w:r w:rsidR="008A0E91" w:rsidRPr="00352944" w:rsidDel="008A0E91">
        <w:rPr>
          <w:rFonts w:hint="eastAsia"/>
        </w:rPr>
        <w:t xml:space="preserve"> </w:t>
      </w:r>
      <w:r w:rsidRPr="00352944">
        <w:rPr>
          <w:rFonts w:hint="eastAsia"/>
        </w:rPr>
        <w:t xml:space="preserve">20 MHz bandwidth, some countries specify </w:t>
      </w:r>
      <w:r w:rsidR="008A0E91" w:rsidRPr="00352944">
        <w:t>narrower bandwidths</w:t>
      </w:r>
      <w:r w:rsidRPr="00352944">
        <w:rPr>
          <w:rFonts w:hint="eastAsia"/>
        </w:rPr>
        <w:t>. Also LAA</w:t>
      </w:r>
      <w:r w:rsidRPr="00352944">
        <w:t>’</w:t>
      </w:r>
      <w:r w:rsidRPr="00352944">
        <w:rPr>
          <w:rFonts w:hint="eastAsia"/>
        </w:rPr>
        <w:t xml:space="preserve">s system </w:t>
      </w:r>
      <w:r w:rsidR="008A0E91" w:rsidRPr="00352944">
        <w:t>bandwidth</w:t>
      </w:r>
      <w:r w:rsidR="008A0E91" w:rsidRPr="00352944">
        <w:rPr>
          <w:rFonts w:hint="eastAsia"/>
        </w:rPr>
        <w:t xml:space="preserve"> </w:t>
      </w:r>
      <w:r w:rsidR="008A0E91" w:rsidRPr="00352944">
        <w:t>is</w:t>
      </w:r>
      <w:r w:rsidR="008A0E91" w:rsidRPr="00352944">
        <w:rPr>
          <w:rFonts w:hint="eastAsia"/>
        </w:rPr>
        <w:t xml:space="preserve"> </w:t>
      </w:r>
      <w:r w:rsidRPr="00352944">
        <w:rPr>
          <w:rFonts w:hint="eastAsia"/>
        </w:rPr>
        <w:t xml:space="preserve">not restricted to 20MHz. </w:t>
      </w:r>
      <w:r w:rsidR="008A0E91" w:rsidRPr="00352944">
        <w:t xml:space="preserve">Therefore, the following </w:t>
      </w:r>
      <w:r w:rsidR="008A0E91" w:rsidRPr="00352944">
        <w:rPr>
          <w:rFonts w:hint="eastAsia"/>
        </w:rPr>
        <w:t>was agreed in</w:t>
      </w:r>
      <w:r w:rsidR="008A0E91" w:rsidRPr="00352944">
        <w:t xml:space="preserve"> the</w:t>
      </w:r>
      <w:r w:rsidR="008A0E91" w:rsidRPr="00352944">
        <w:rPr>
          <w:rFonts w:hint="eastAsia"/>
        </w:rPr>
        <w:t xml:space="preserve"> LAA SI</w:t>
      </w:r>
      <w:r w:rsidR="00E13C70" w:rsidRPr="00352944">
        <w:t>:</w:t>
      </w:r>
      <w:r w:rsidRPr="00352944">
        <w:rPr>
          <w:rFonts w:hint="eastAsia"/>
        </w:rPr>
        <w:t xml:space="preserve"> </w:t>
      </w:r>
    </w:p>
    <w:p w:rsidR="0064754C" w:rsidRPr="00352944" w:rsidRDefault="0064754C" w:rsidP="0064754C">
      <w:pPr>
        <w:pStyle w:val="a0"/>
        <w:numPr>
          <w:ilvl w:val="0"/>
          <w:numId w:val="47"/>
        </w:numPr>
      </w:pPr>
      <w:r w:rsidRPr="00352944">
        <w:rPr>
          <w:rFonts w:hint="eastAsia"/>
        </w:rPr>
        <w:t>Support for at least 20MHz system BW option in the 5GHz band</w:t>
      </w:r>
    </w:p>
    <w:p w:rsidR="0064754C" w:rsidRPr="00352944" w:rsidRDefault="0064754C" w:rsidP="0064754C">
      <w:pPr>
        <w:pStyle w:val="a0"/>
        <w:numPr>
          <w:ilvl w:val="0"/>
          <w:numId w:val="47"/>
        </w:numPr>
      </w:pPr>
      <w:r w:rsidRPr="00352944">
        <w:rPr>
          <w:rFonts w:hint="eastAsia"/>
        </w:rPr>
        <w:t xml:space="preserve">System bandwidths &lt; 5MHz are not </w:t>
      </w:r>
      <w:r w:rsidRPr="00352944">
        <w:t>considered</w:t>
      </w:r>
      <w:r w:rsidRPr="00352944">
        <w:rPr>
          <w:rFonts w:hint="eastAsia"/>
        </w:rPr>
        <w:t xml:space="preserve"> for PHY layer options in LAA</w:t>
      </w:r>
    </w:p>
    <w:p w:rsidR="0064754C" w:rsidRPr="00352944" w:rsidRDefault="00E13C70" w:rsidP="0064754C">
      <w:pPr>
        <w:pStyle w:val="a0"/>
      </w:pPr>
      <w:r w:rsidRPr="00352944">
        <w:t>I</w:t>
      </w:r>
      <w:r w:rsidR="0064754C" w:rsidRPr="00352944">
        <w:rPr>
          <w:rFonts w:hint="eastAsia"/>
        </w:rPr>
        <w:t xml:space="preserve">f two LAA nodes share the </w:t>
      </w:r>
      <w:r w:rsidRPr="00352944">
        <w:t xml:space="preserve">available 20 MHz </w:t>
      </w:r>
      <w:r w:rsidR="0064754C" w:rsidRPr="00352944">
        <w:rPr>
          <w:rFonts w:hint="eastAsia"/>
        </w:rPr>
        <w:t>channel</w:t>
      </w:r>
      <w:r w:rsidR="00F367B8" w:rsidRPr="00352944">
        <w:rPr>
          <w:rFonts w:hint="eastAsia"/>
        </w:rPr>
        <w:t>,</w:t>
      </w:r>
      <w:r w:rsidR="0064754C" w:rsidRPr="00352944">
        <w:rPr>
          <w:rFonts w:hint="eastAsia"/>
        </w:rPr>
        <w:t xml:space="preserve"> and </w:t>
      </w:r>
      <w:r w:rsidRPr="00352944">
        <w:t xml:space="preserve">if </w:t>
      </w:r>
      <w:r w:rsidR="0064754C" w:rsidRPr="00352944">
        <w:rPr>
          <w:rFonts w:hint="eastAsia"/>
        </w:rPr>
        <w:t>each node use</w:t>
      </w:r>
      <w:r w:rsidRPr="00352944">
        <w:t>s</w:t>
      </w:r>
      <w:r w:rsidR="0064754C" w:rsidRPr="00352944">
        <w:rPr>
          <w:rFonts w:hint="eastAsia"/>
        </w:rPr>
        <w:t xml:space="preserve"> </w:t>
      </w:r>
      <w:r w:rsidRPr="00352944">
        <w:t xml:space="preserve">only </w:t>
      </w:r>
      <w:bookmarkStart w:id="2" w:name="_GoBack"/>
      <w:bookmarkEnd w:id="2"/>
      <w:r w:rsidR="0064754C" w:rsidRPr="00352944">
        <w:rPr>
          <w:rFonts w:hint="eastAsia"/>
        </w:rPr>
        <w:t xml:space="preserve">5 MHz, </w:t>
      </w:r>
      <w:r w:rsidRPr="00352944">
        <w:t xml:space="preserve">then the remaining bandwidth is still available for carrier selection. </w:t>
      </w:r>
      <w:r w:rsidR="0064754C" w:rsidRPr="00352944">
        <w:rPr>
          <w:rFonts w:hint="eastAsia"/>
        </w:rPr>
        <w:t xml:space="preserve">In this case, UE should also perform RSSI measurement only for the </w:t>
      </w:r>
      <w:r w:rsidR="0064754C" w:rsidRPr="00352944">
        <w:t>candidate</w:t>
      </w:r>
      <w:r w:rsidR="0064754C" w:rsidRPr="00352944">
        <w:rPr>
          <w:rFonts w:hint="eastAsia"/>
        </w:rPr>
        <w:t xml:space="preserve"> </w:t>
      </w:r>
      <w:r w:rsidR="0064754C" w:rsidRPr="00352944">
        <w:t>bandwidth</w:t>
      </w:r>
      <w:r w:rsidR="0064754C" w:rsidRPr="00352944">
        <w:rPr>
          <w:rFonts w:hint="eastAsia"/>
        </w:rPr>
        <w:t xml:space="preserve">. Therefore, eNB should inform </w:t>
      </w:r>
      <w:r w:rsidR="008A0E91" w:rsidRPr="00352944">
        <w:t>the UE</w:t>
      </w:r>
      <w:r w:rsidR="00B423FA" w:rsidRPr="00352944">
        <w:rPr>
          <w:rFonts w:hint="eastAsia"/>
        </w:rPr>
        <w:t xml:space="preserve"> of</w:t>
      </w:r>
      <w:r w:rsidR="008A0E91" w:rsidRPr="00352944">
        <w:rPr>
          <w:rFonts w:hint="eastAsia"/>
        </w:rPr>
        <w:t xml:space="preserve"> </w:t>
      </w:r>
      <w:r w:rsidR="0064754C" w:rsidRPr="00352944">
        <w:rPr>
          <w:rFonts w:hint="eastAsia"/>
        </w:rPr>
        <w:t xml:space="preserve">the frequency and the </w:t>
      </w:r>
      <w:r w:rsidR="0064754C" w:rsidRPr="00352944">
        <w:t>bandwidth</w:t>
      </w:r>
      <w:r w:rsidR="0064754C" w:rsidRPr="00352944">
        <w:rPr>
          <w:rFonts w:hint="eastAsia"/>
        </w:rPr>
        <w:t xml:space="preserve"> for RSSI</w:t>
      </w:r>
      <w:r w:rsidR="008A0E91" w:rsidRPr="00352944">
        <w:rPr>
          <w:rFonts w:hint="eastAsia"/>
        </w:rPr>
        <w:t xml:space="preserve"> measurement</w:t>
      </w:r>
      <w:r w:rsidR="0064754C" w:rsidRPr="00352944">
        <w:rPr>
          <w:rFonts w:hint="eastAsia"/>
        </w:rPr>
        <w:t>.</w:t>
      </w:r>
    </w:p>
    <w:p w:rsidR="0064754C" w:rsidRPr="00352944" w:rsidRDefault="0064754C" w:rsidP="0064754C">
      <w:pPr>
        <w:pStyle w:val="a0"/>
      </w:pPr>
      <w:r w:rsidRPr="00352944">
        <w:rPr>
          <w:b/>
        </w:rPr>
        <w:t>Proposal</w:t>
      </w:r>
      <w:r w:rsidRPr="00352944">
        <w:rPr>
          <w:rFonts w:hint="eastAsia"/>
          <w:b/>
        </w:rPr>
        <w:t xml:space="preserve"> </w:t>
      </w:r>
      <w:r w:rsidR="002E5B2D" w:rsidRPr="00352944">
        <w:rPr>
          <w:rFonts w:hint="eastAsia"/>
          <w:b/>
        </w:rPr>
        <w:t>4</w:t>
      </w:r>
      <w:r w:rsidRPr="00352944">
        <w:rPr>
          <w:rFonts w:hint="eastAsia"/>
          <w:b/>
        </w:rPr>
        <w:t xml:space="preserve">: </w:t>
      </w:r>
      <w:r w:rsidRPr="00352944">
        <w:rPr>
          <w:rFonts w:hint="eastAsia"/>
          <w:b/>
        </w:rPr>
        <w:tab/>
      </w:r>
      <w:r w:rsidR="008A0E91" w:rsidRPr="00352944">
        <w:rPr>
          <w:rFonts w:hint="eastAsia"/>
          <w:b/>
        </w:rPr>
        <w:t xml:space="preserve">The </w:t>
      </w:r>
      <w:r w:rsidRPr="00352944">
        <w:rPr>
          <w:rFonts w:hint="eastAsia"/>
          <w:b/>
        </w:rPr>
        <w:t xml:space="preserve">eNB should inform </w:t>
      </w:r>
      <w:r w:rsidR="008A0E91" w:rsidRPr="00352944">
        <w:rPr>
          <w:rFonts w:hint="eastAsia"/>
          <w:b/>
        </w:rPr>
        <w:t xml:space="preserve">the UE of </w:t>
      </w:r>
      <w:r w:rsidRPr="00352944">
        <w:rPr>
          <w:rFonts w:hint="eastAsia"/>
          <w:b/>
        </w:rPr>
        <w:t xml:space="preserve">the frequency and the </w:t>
      </w:r>
      <w:r w:rsidRPr="00352944">
        <w:rPr>
          <w:b/>
        </w:rPr>
        <w:t>bandwidth</w:t>
      </w:r>
      <w:r w:rsidRPr="00352944">
        <w:rPr>
          <w:rFonts w:hint="eastAsia"/>
          <w:b/>
        </w:rPr>
        <w:t xml:space="preserve"> for RSSI</w:t>
      </w:r>
      <w:r w:rsidR="00B423FA" w:rsidRPr="00352944">
        <w:rPr>
          <w:rFonts w:hint="eastAsia"/>
          <w:b/>
        </w:rPr>
        <w:t xml:space="preserve"> measurement</w:t>
      </w:r>
      <w:r w:rsidRPr="00352944">
        <w:rPr>
          <w:rFonts w:hint="eastAsia"/>
          <w:b/>
        </w:rPr>
        <w:t>.</w:t>
      </w:r>
      <w:r w:rsidR="008A0E91" w:rsidRPr="00352944">
        <w:rPr>
          <w:rFonts w:hint="eastAsia"/>
          <w:b/>
        </w:rPr>
        <w:t xml:space="preserve"> </w:t>
      </w:r>
    </w:p>
    <w:p w:rsidR="00A52F4D" w:rsidRPr="00352944" w:rsidRDefault="00A52F4D">
      <w:pPr>
        <w:pStyle w:val="a0"/>
      </w:pPr>
    </w:p>
    <w:p w:rsidR="002E2FB3" w:rsidRPr="00352944" w:rsidRDefault="002E2FB3" w:rsidP="002E2FB3">
      <w:pPr>
        <w:pStyle w:val="1"/>
        <w:rPr>
          <w:lang w:eastAsia="ja-JP"/>
        </w:rPr>
      </w:pPr>
      <w:r w:rsidRPr="00352944">
        <w:t>Conclusions</w:t>
      </w:r>
    </w:p>
    <w:p w:rsidR="0073569C" w:rsidRPr="00352944" w:rsidRDefault="006F6FB4" w:rsidP="0073569C">
      <w:pPr>
        <w:pStyle w:val="a0"/>
        <w:rPr>
          <w:szCs w:val="20"/>
        </w:rPr>
      </w:pPr>
      <w:r w:rsidRPr="00352944">
        <w:rPr>
          <w:rFonts w:hint="eastAsia"/>
          <w:szCs w:val="20"/>
        </w:rPr>
        <w:t xml:space="preserve">In this contribution, </w:t>
      </w:r>
      <w:r w:rsidRPr="00352944">
        <w:rPr>
          <w:rFonts w:hint="eastAsia"/>
        </w:rPr>
        <w:t xml:space="preserve">we provide our views on </w:t>
      </w:r>
      <w:r w:rsidRPr="00352944">
        <w:t>UE measurements required for operation in unlicensed spectrum</w:t>
      </w:r>
      <w:r w:rsidRPr="00352944">
        <w:rPr>
          <w:rFonts w:hint="eastAsia"/>
        </w:rPr>
        <w:t>.  We have following proposals.</w:t>
      </w:r>
    </w:p>
    <w:p w:rsidR="0064754C" w:rsidRPr="00352944" w:rsidRDefault="0064754C" w:rsidP="0064754C">
      <w:pPr>
        <w:pStyle w:val="a0"/>
        <w:ind w:left="1304" w:hanging="1304"/>
      </w:pPr>
      <w:r w:rsidRPr="00352944">
        <w:rPr>
          <w:rFonts w:hint="eastAsia"/>
          <w:b/>
        </w:rPr>
        <w:t xml:space="preserve">Proposal 1: </w:t>
      </w:r>
      <w:r w:rsidRPr="00352944">
        <w:rPr>
          <w:rFonts w:hint="eastAsia"/>
          <w:b/>
        </w:rPr>
        <w:tab/>
      </w:r>
      <w:r w:rsidR="002E5B2D" w:rsidRPr="00352944">
        <w:rPr>
          <w:rFonts w:hint="eastAsia"/>
          <w:b/>
        </w:rPr>
        <w:t xml:space="preserve">RRM measurement </w:t>
      </w:r>
      <w:r w:rsidR="002E5B2D" w:rsidRPr="00352944">
        <w:rPr>
          <w:b/>
        </w:rPr>
        <w:t>for carrier selection is performed by the eNB before it requests the UEs to perform the RSSI measurements. This does not require any changes to the specifications.</w:t>
      </w:r>
    </w:p>
    <w:p w:rsidR="00E763F7" w:rsidRPr="00352944" w:rsidRDefault="00B423FA" w:rsidP="00E763F7">
      <w:pPr>
        <w:pStyle w:val="a0"/>
        <w:ind w:left="1304" w:hanging="1304"/>
        <w:rPr>
          <w:b/>
        </w:rPr>
      </w:pPr>
      <w:r w:rsidRPr="00352944">
        <w:rPr>
          <w:rFonts w:hint="eastAsia"/>
          <w:b/>
        </w:rPr>
        <w:t xml:space="preserve">Proposal 2: </w:t>
      </w:r>
      <w:r w:rsidRPr="00352944">
        <w:rPr>
          <w:rFonts w:hint="eastAsia"/>
          <w:b/>
        </w:rPr>
        <w:tab/>
        <w:t>T</w:t>
      </w:r>
      <w:r w:rsidRPr="00352944">
        <w:rPr>
          <w:b/>
        </w:rPr>
        <w:t>h</w:t>
      </w:r>
      <w:r w:rsidRPr="00352944">
        <w:rPr>
          <w:rFonts w:hint="eastAsia"/>
          <w:b/>
        </w:rPr>
        <w:t xml:space="preserve">e eNB should be allowed to configure </w:t>
      </w:r>
      <w:r w:rsidRPr="00352944">
        <w:rPr>
          <w:b/>
        </w:rPr>
        <w:t xml:space="preserve">the UE for measurement and reporting of </w:t>
      </w:r>
      <w:r w:rsidRPr="00352944">
        <w:rPr>
          <w:rFonts w:hint="eastAsia"/>
          <w:b/>
        </w:rPr>
        <w:t>RSSI and WLAN load for carrier selection purpose.</w:t>
      </w:r>
    </w:p>
    <w:p w:rsidR="00A36886" w:rsidRPr="00352944" w:rsidRDefault="00A36886" w:rsidP="00E763F7">
      <w:pPr>
        <w:pStyle w:val="a0"/>
        <w:ind w:left="1304" w:hanging="1304"/>
        <w:rPr>
          <w:b/>
          <w:szCs w:val="20"/>
        </w:rPr>
      </w:pPr>
      <w:r w:rsidRPr="00352944">
        <w:rPr>
          <w:rFonts w:hint="eastAsia"/>
          <w:b/>
        </w:rPr>
        <w:t>Proposal 3:</w:t>
      </w:r>
      <w:r w:rsidRPr="00352944">
        <w:rPr>
          <w:rFonts w:hint="eastAsia"/>
          <w:b/>
        </w:rPr>
        <w:tab/>
        <w:t>RAN1 should agree UE don</w:t>
      </w:r>
      <w:r w:rsidRPr="00352944">
        <w:rPr>
          <w:b/>
        </w:rPr>
        <w:t>’</w:t>
      </w:r>
      <w:r w:rsidRPr="00352944">
        <w:rPr>
          <w:rFonts w:hint="eastAsia"/>
          <w:b/>
        </w:rPr>
        <w:t xml:space="preserve">t need </w:t>
      </w:r>
      <w:r w:rsidRPr="00352944">
        <w:rPr>
          <w:b/>
        </w:rPr>
        <w:t>detecting</w:t>
      </w:r>
      <w:r w:rsidRPr="00352944">
        <w:rPr>
          <w:rFonts w:hint="eastAsia"/>
          <w:b/>
        </w:rPr>
        <w:t xml:space="preserve"> any </w:t>
      </w:r>
      <w:r w:rsidR="002A3C36">
        <w:rPr>
          <w:rFonts w:hint="eastAsia"/>
          <w:b/>
        </w:rPr>
        <w:t xml:space="preserve">LAA DRS </w:t>
      </w:r>
      <w:r w:rsidRPr="00352944">
        <w:rPr>
          <w:rFonts w:hint="eastAsia"/>
          <w:b/>
        </w:rPr>
        <w:t>on a specific unlicensed carrier if serving eNB doesn</w:t>
      </w:r>
      <w:r w:rsidRPr="00352944">
        <w:rPr>
          <w:b/>
        </w:rPr>
        <w:t>’</w:t>
      </w:r>
      <w:r w:rsidRPr="00352944">
        <w:rPr>
          <w:rFonts w:hint="eastAsia"/>
          <w:b/>
        </w:rPr>
        <w:t>t transmit LAA DRS on that carrier yet.</w:t>
      </w:r>
    </w:p>
    <w:p w:rsidR="00833E24" w:rsidRPr="00352944" w:rsidRDefault="00B423FA">
      <w:pPr>
        <w:pStyle w:val="a0"/>
        <w:ind w:left="1304" w:hanging="1304"/>
        <w:rPr>
          <w:sz w:val="24"/>
          <w:szCs w:val="20"/>
        </w:rPr>
      </w:pPr>
      <w:r w:rsidRPr="00352944">
        <w:rPr>
          <w:b/>
        </w:rPr>
        <w:t>Proposal</w:t>
      </w:r>
      <w:r w:rsidRPr="00352944">
        <w:rPr>
          <w:rFonts w:hint="eastAsia"/>
          <w:b/>
        </w:rPr>
        <w:t xml:space="preserve"> 4: </w:t>
      </w:r>
      <w:r w:rsidRPr="00352944">
        <w:rPr>
          <w:rFonts w:hint="eastAsia"/>
          <w:b/>
        </w:rPr>
        <w:tab/>
        <w:t xml:space="preserve">The eNB should inform the UE of the frequency and the </w:t>
      </w:r>
      <w:r w:rsidRPr="00352944">
        <w:rPr>
          <w:b/>
        </w:rPr>
        <w:t>bandwidth</w:t>
      </w:r>
      <w:r w:rsidRPr="00352944">
        <w:rPr>
          <w:rFonts w:hint="eastAsia"/>
          <w:b/>
        </w:rPr>
        <w:t xml:space="preserve"> for RSSI measurement.</w:t>
      </w:r>
    </w:p>
    <w:p w:rsidR="00E763F7" w:rsidRPr="00352944" w:rsidRDefault="00E763F7">
      <w:pPr>
        <w:pStyle w:val="a0"/>
        <w:ind w:left="1304" w:hanging="1304"/>
        <w:rPr>
          <w:sz w:val="24"/>
          <w:szCs w:val="20"/>
        </w:rPr>
      </w:pPr>
    </w:p>
    <w:p w:rsidR="00E5554D" w:rsidRPr="00352944" w:rsidRDefault="00E5554D" w:rsidP="00E5554D">
      <w:pPr>
        <w:pStyle w:val="1"/>
        <w:numPr>
          <w:ilvl w:val="0"/>
          <w:numId w:val="0"/>
        </w:numPr>
        <w:rPr>
          <w:lang w:eastAsia="ja-JP"/>
        </w:rPr>
      </w:pPr>
      <w:r w:rsidRPr="00352944">
        <w:t>References</w:t>
      </w:r>
    </w:p>
    <w:p w:rsidR="009A1B72" w:rsidRPr="00352944" w:rsidRDefault="00332919" w:rsidP="009A1B72">
      <w:pPr>
        <w:pStyle w:val="a0"/>
        <w:numPr>
          <w:ilvl w:val="0"/>
          <w:numId w:val="44"/>
        </w:numPr>
      </w:pPr>
      <w:r w:rsidRPr="00352944">
        <w:rPr>
          <w:rFonts w:hint="eastAsia"/>
        </w:rPr>
        <w:t xml:space="preserve">TR 36.889 V13.0.0, </w:t>
      </w:r>
      <w:r w:rsidRPr="00352944">
        <w:t>“Feasibility</w:t>
      </w:r>
      <w:r w:rsidRPr="00352944">
        <w:rPr>
          <w:rFonts w:hint="eastAsia"/>
        </w:rPr>
        <w:t xml:space="preserve"> Study on Licensed-Assisted Access to Unlicensed Spectrum</w:t>
      </w:r>
      <w:r w:rsidRPr="00352944">
        <w:t>”</w:t>
      </w:r>
      <w:r w:rsidRPr="00352944">
        <w:rPr>
          <w:rFonts w:hint="eastAsia"/>
        </w:rPr>
        <w:t>, July 2015</w:t>
      </w:r>
    </w:p>
    <w:p w:rsidR="009A1B72" w:rsidRPr="00352944" w:rsidRDefault="009A1B72" w:rsidP="009A1B72">
      <w:pPr>
        <w:pStyle w:val="a0"/>
        <w:numPr>
          <w:ilvl w:val="0"/>
          <w:numId w:val="44"/>
        </w:numPr>
      </w:pPr>
      <w:r w:rsidRPr="00352944">
        <w:rPr>
          <w:rFonts w:hint="eastAsia"/>
        </w:rPr>
        <w:t xml:space="preserve">RP-15xxxx, </w:t>
      </w:r>
      <w:r w:rsidR="00E831CF" w:rsidRPr="00352944">
        <w:t>“</w:t>
      </w:r>
      <w:r w:rsidRPr="00352944">
        <w:t xml:space="preserve">Draft Report of 3GPP TSG RAN </w:t>
      </w:r>
      <w:r w:rsidRPr="00352944">
        <w:rPr>
          <w:rFonts w:hint="eastAsia"/>
        </w:rPr>
        <w:t xml:space="preserve">meeting </w:t>
      </w:r>
      <w:r w:rsidRPr="00352944">
        <w:t>#</w:t>
      </w:r>
      <w:r w:rsidRPr="00352944">
        <w:rPr>
          <w:rFonts w:hint="eastAsia"/>
        </w:rPr>
        <w:t>68</w:t>
      </w:r>
      <w:r w:rsidR="00E831CF" w:rsidRPr="00352944">
        <w:t>”</w:t>
      </w:r>
      <w:r w:rsidRPr="00352944">
        <w:rPr>
          <w:rFonts w:hint="eastAsia"/>
        </w:rPr>
        <w:t xml:space="preserve">, </w:t>
      </w:r>
      <w:r w:rsidRPr="00352944">
        <w:t>MCC Support</w:t>
      </w:r>
    </w:p>
    <w:p w:rsidR="003D435D" w:rsidRPr="00E831CF" w:rsidRDefault="003D435D" w:rsidP="00E5554D">
      <w:pPr>
        <w:pStyle w:val="a0"/>
        <w:rPr>
          <w:sz w:val="24"/>
          <w:szCs w:val="20"/>
        </w:rPr>
      </w:pPr>
    </w:p>
    <w:sectPr w:rsidR="003D435D" w:rsidRPr="00E831CF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BAE" w:rsidRDefault="005F2BAE">
      <w:r>
        <w:separator/>
      </w:r>
    </w:p>
  </w:endnote>
  <w:endnote w:type="continuationSeparator" w:id="0">
    <w:p w:rsidR="005F2BAE" w:rsidRDefault="005F2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BAE" w:rsidRDefault="005F2BAE">
      <w:r>
        <w:separator/>
      </w:r>
    </w:p>
  </w:footnote>
  <w:footnote w:type="continuationSeparator" w:id="0">
    <w:p w:rsidR="005F2BAE" w:rsidRDefault="005F2B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5C2859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>
    <w:nsid w:val="1EBB2219"/>
    <w:multiLevelType w:val="hybridMultilevel"/>
    <w:tmpl w:val="F7E0FD06"/>
    <w:lvl w:ilvl="0" w:tplc="74F41AE4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6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4132C03"/>
    <w:multiLevelType w:val="hybridMultilevel"/>
    <w:tmpl w:val="5274AEEC"/>
    <w:lvl w:ilvl="0" w:tplc="49BAE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542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0E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4B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CC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A7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8C7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D2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6">
    <w:nsid w:val="69552497"/>
    <w:multiLevelType w:val="hybridMultilevel"/>
    <w:tmpl w:val="BD0645CC"/>
    <w:lvl w:ilvl="0" w:tplc="BF9EAB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E2608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00E32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06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2B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4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A1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29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47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BB371C2"/>
    <w:multiLevelType w:val="hybridMultilevel"/>
    <w:tmpl w:val="9732C650"/>
    <w:lvl w:ilvl="0" w:tplc="4F9A47BE">
      <w:numFmt w:val="bullet"/>
      <w:lvlText w:val="-"/>
      <w:lvlJc w:val="left"/>
      <w:pPr>
        <w:ind w:left="166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1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28">
    <w:nsid w:val="6C50776D"/>
    <w:multiLevelType w:val="hybridMultilevel"/>
    <w:tmpl w:val="4776D180"/>
    <w:lvl w:ilvl="0" w:tplc="074414A0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848091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06EE4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3C53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6B81A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B2D8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0B0B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A484A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5041A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DEF2F2F"/>
    <w:multiLevelType w:val="hybridMultilevel"/>
    <w:tmpl w:val="9DFA288C"/>
    <w:lvl w:ilvl="0" w:tplc="9872C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0520DC"/>
    <w:multiLevelType w:val="hybridMultilevel"/>
    <w:tmpl w:val="B5061B9E"/>
    <w:lvl w:ilvl="0" w:tplc="040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6520ABC"/>
    <w:multiLevelType w:val="hybridMultilevel"/>
    <w:tmpl w:val="03761094"/>
    <w:lvl w:ilvl="0" w:tplc="D3F04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244DFE" w:tentative="1">
      <w:start w:val="1"/>
      <w:numFmt w:val="lowerLetter"/>
      <w:lvlText w:val="%2."/>
      <w:lvlJc w:val="left"/>
      <w:pPr>
        <w:ind w:left="1440" w:hanging="360"/>
      </w:pPr>
    </w:lvl>
    <w:lvl w:ilvl="2" w:tplc="8BFCC206" w:tentative="1">
      <w:start w:val="1"/>
      <w:numFmt w:val="lowerRoman"/>
      <w:lvlText w:val="%3."/>
      <w:lvlJc w:val="right"/>
      <w:pPr>
        <w:ind w:left="2160" w:hanging="180"/>
      </w:pPr>
    </w:lvl>
    <w:lvl w:ilvl="3" w:tplc="D7A68EF2" w:tentative="1">
      <w:start w:val="1"/>
      <w:numFmt w:val="decimal"/>
      <w:lvlText w:val="%4."/>
      <w:lvlJc w:val="left"/>
      <w:pPr>
        <w:ind w:left="2880" w:hanging="360"/>
      </w:pPr>
    </w:lvl>
    <w:lvl w:ilvl="4" w:tplc="51AA768C" w:tentative="1">
      <w:start w:val="1"/>
      <w:numFmt w:val="lowerLetter"/>
      <w:lvlText w:val="%5."/>
      <w:lvlJc w:val="left"/>
      <w:pPr>
        <w:ind w:left="3600" w:hanging="360"/>
      </w:pPr>
    </w:lvl>
    <w:lvl w:ilvl="5" w:tplc="39AA7FC8" w:tentative="1">
      <w:start w:val="1"/>
      <w:numFmt w:val="lowerRoman"/>
      <w:lvlText w:val="%6."/>
      <w:lvlJc w:val="right"/>
      <w:pPr>
        <w:ind w:left="4320" w:hanging="180"/>
      </w:pPr>
    </w:lvl>
    <w:lvl w:ilvl="6" w:tplc="9BEC3296" w:tentative="1">
      <w:start w:val="1"/>
      <w:numFmt w:val="decimal"/>
      <w:lvlText w:val="%7."/>
      <w:lvlJc w:val="left"/>
      <w:pPr>
        <w:ind w:left="5040" w:hanging="360"/>
      </w:pPr>
    </w:lvl>
    <w:lvl w:ilvl="7" w:tplc="231C50DC" w:tentative="1">
      <w:start w:val="1"/>
      <w:numFmt w:val="lowerLetter"/>
      <w:lvlText w:val="%8."/>
      <w:lvlJc w:val="left"/>
      <w:pPr>
        <w:ind w:left="5760" w:hanging="360"/>
      </w:pPr>
    </w:lvl>
    <w:lvl w:ilvl="8" w:tplc="68E47F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BC0F69"/>
    <w:multiLevelType w:val="hybridMultilevel"/>
    <w:tmpl w:val="8ACE7F78"/>
    <w:lvl w:ilvl="0" w:tplc="0409000F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aiueoFullWidth"/>
      <w:lvlText w:val="(%2)"/>
      <w:lvlJc w:val="left"/>
      <w:pPr>
        <w:ind w:left="1920" w:hanging="420"/>
      </w:pPr>
    </w:lvl>
    <w:lvl w:ilvl="2" w:tplc="0409001B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aiueoFullWidth"/>
      <w:lvlText w:val="(%5)"/>
      <w:lvlJc w:val="left"/>
      <w:pPr>
        <w:ind w:left="3180" w:hanging="420"/>
      </w:pPr>
    </w:lvl>
    <w:lvl w:ilvl="5" w:tplc="0409001B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aiueoFullWidth"/>
      <w:lvlText w:val="(%8)"/>
      <w:lvlJc w:val="left"/>
      <w:pPr>
        <w:ind w:left="4440" w:hanging="420"/>
      </w:pPr>
    </w:lvl>
    <w:lvl w:ilvl="8" w:tplc="0409001B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3">
    <w:nsid w:val="7B24691A"/>
    <w:multiLevelType w:val="hybridMultilevel"/>
    <w:tmpl w:val="963613D0"/>
    <w:lvl w:ilvl="0" w:tplc="5C2EB6E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7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5">
    <w:nsid w:val="7C267F9C"/>
    <w:multiLevelType w:val="hybridMultilevel"/>
    <w:tmpl w:val="9D8C8332"/>
    <w:lvl w:ilvl="0" w:tplc="9438A02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563CA9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907B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67310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B16C2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A2AD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C90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80A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6C01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AD67E3"/>
    <w:multiLevelType w:val="hybridMultilevel"/>
    <w:tmpl w:val="3A821CCA"/>
    <w:lvl w:ilvl="0" w:tplc="06E009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aiueoFullWidth"/>
      <w:lvlText w:val="(%2)"/>
      <w:lvlJc w:val="left"/>
      <w:pPr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ind w:left="1260" w:hanging="420"/>
      </w:pPr>
    </w:lvl>
    <w:lvl w:ilvl="3" w:tplc="F6DE3358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4"/>
  </w:num>
  <w:num w:numId="2">
    <w:abstractNumId w:val="17"/>
  </w:num>
  <w:num w:numId="3">
    <w:abstractNumId w:val="28"/>
  </w:num>
  <w:num w:numId="4">
    <w:abstractNumId w:val="35"/>
  </w:num>
  <w:num w:numId="5">
    <w:abstractNumId w:val="4"/>
  </w:num>
  <w:num w:numId="6">
    <w:abstractNumId w:val="18"/>
  </w:num>
  <w:num w:numId="7">
    <w:abstractNumId w:val="25"/>
  </w:num>
  <w:num w:numId="8">
    <w:abstractNumId w:val="15"/>
  </w:num>
  <w:num w:numId="9">
    <w:abstractNumId w:val="10"/>
  </w:num>
  <w:num w:numId="10">
    <w:abstractNumId w:val="12"/>
  </w:num>
  <w:num w:numId="11">
    <w:abstractNumId w:val="24"/>
  </w:num>
  <w:num w:numId="12">
    <w:abstractNumId w:val="13"/>
  </w:num>
  <w:num w:numId="13">
    <w:abstractNumId w:val="20"/>
  </w:num>
  <w:num w:numId="14">
    <w:abstractNumId w:val="7"/>
  </w:num>
  <w:num w:numId="15">
    <w:abstractNumId w:val="31"/>
  </w:num>
  <w:num w:numId="16">
    <w:abstractNumId w:val="3"/>
  </w:num>
  <w:num w:numId="17">
    <w:abstractNumId w:val="34"/>
  </w:num>
  <w:num w:numId="18">
    <w:abstractNumId w:val="34"/>
  </w:num>
  <w:num w:numId="19">
    <w:abstractNumId w:val="34"/>
  </w:num>
  <w:num w:numId="20">
    <w:abstractNumId w:val="34"/>
  </w:num>
  <w:num w:numId="21">
    <w:abstractNumId w:val="34"/>
  </w:num>
  <w:num w:numId="22">
    <w:abstractNumId w:val="34"/>
  </w:num>
  <w:num w:numId="23">
    <w:abstractNumId w:val="3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9"/>
  </w:num>
  <w:num w:numId="28">
    <w:abstractNumId w:val="0"/>
  </w:num>
  <w:num w:numId="29">
    <w:abstractNumId w:val="26"/>
  </w:num>
  <w:num w:numId="30">
    <w:abstractNumId w:val="32"/>
  </w:num>
  <w:num w:numId="31">
    <w:abstractNumId w:val="11"/>
  </w:num>
  <w:num w:numId="32">
    <w:abstractNumId w:val="23"/>
  </w:num>
  <w:num w:numId="33">
    <w:abstractNumId w:val="9"/>
  </w:num>
  <w:num w:numId="34">
    <w:abstractNumId w:val="36"/>
  </w:num>
  <w:num w:numId="35">
    <w:abstractNumId w:val="14"/>
  </w:num>
  <w:num w:numId="36">
    <w:abstractNumId w:val="22"/>
  </w:num>
  <w:num w:numId="37">
    <w:abstractNumId w:val="2"/>
  </w:num>
  <w:num w:numId="38">
    <w:abstractNumId w:val="8"/>
  </w:num>
  <w:num w:numId="39">
    <w:abstractNumId w:val="30"/>
  </w:num>
  <w:num w:numId="40">
    <w:abstractNumId w:val="5"/>
  </w:num>
  <w:num w:numId="41">
    <w:abstractNumId w:val="33"/>
  </w:num>
  <w:num w:numId="42">
    <w:abstractNumId w:val="21"/>
  </w:num>
  <w:num w:numId="43">
    <w:abstractNumId w:val="1"/>
  </w:num>
  <w:num w:numId="44">
    <w:abstractNumId w:val="19"/>
  </w:num>
  <w:num w:numId="45">
    <w:abstractNumId w:val="34"/>
  </w:num>
  <w:num w:numId="46">
    <w:abstractNumId w:val="6"/>
  </w:num>
  <w:num w:numId="47">
    <w:abstractNumId w:val="2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grammar="clean"/>
  <w:attachedTemplate r:id="rId1"/>
  <w:stylePaneFormatFilter w:val="1F08"/>
  <w:trackRevisions/>
  <w:defaultTabStop w:val="1304"/>
  <w:hyphenationZone w:val="425"/>
  <w:characterSpacingControl w:val="doNotCompress"/>
  <w:hdrShapeDefaults>
    <o:shapedefaults v:ext="edit" spidmax="2048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27C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408A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228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513"/>
    <w:rsid w:val="00041E09"/>
    <w:rsid w:val="000420EC"/>
    <w:rsid w:val="00042417"/>
    <w:rsid w:val="00043059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6A03"/>
    <w:rsid w:val="00056DE4"/>
    <w:rsid w:val="0005799B"/>
    <w:rsid w:val="00060D14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AA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F8B"/>
    <w:rsid w:val="000752BA"/>
    <w:rsid w:val="00075B97"/>
    <w:rsid w:val="00076773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93F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4E66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4B8"/>
    <w:rsid w:val="000D36A3"/>
    <w:rsid w:val="000D3F2A"/>
    <w:rsid w:val="000D3FB4"/>
    <w:rsid w:val="000D42EB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2A"/>
    <w:rsid w:val="000E579C"/>
    <w:rsid w:val="000E5A7D"/>
    <w:rsid w:val="000E645D"/>
    <w:rsid w:val="000E6B41"/>
    <w:rsid w:val="000E6BD9"/>
    <w:rsid w:val="000E6E39"/>
    <w:rsid w:val="000E7BE3"/>
    <w:rsid w:val="000E7FC7"/>
    <w:rsid w:val="000F019C"/>
    <w:rsid w:val="000F09F2"/>
    <w:rsid w:val="000F137A"/>
    <w:rsid w:val="000F1CD8"/>
    <w:rsid w:val="000F24EB"/>
    <w:rsid w:val="000F2949"/>
    <w:rsid w:val="000F2971"/>
    <w:rsid w:val="000F31F9"/>
    <w:rsid w:val="000F325A"/>
    <w:rsid w:val="000F42B2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91E"/>
    <w:rsid w:val="00105B4D"/>
    <w:rsid w:val="0010656B"/>
    <w:rsid w:val="00106A15"/>
    <w:rsid w:val="00106A43"/>
    <w:rsid w:val="0010779D"/>
    <w:rsid w:val="00107F16"/>
    <w:rsid w:val="001107E8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1D45"/>
    <w:rsid w:val="0013212D"/>
    <w:rsid w:val="00132446"/>
    <w:rsid w:val="00132919"/>
    <w:rsid w:val="00133721"/>
    <w:rsid w:val="00133A15"/>
    <w:rsid w:val="001347BB"/>
    <w:rsid w:val="00134810"/>
    <w:rsid w:val="0013528F"/>
    <w:rsid w:val="001358D1"/>
    <w:rsid w:val="0013652F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1B7"/>
    <w:rsid w:val="001522B2"/>
    <w:rsid w:val="00152B85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4B40"/>
    <w:rsid w:val="00164E41"/>
    <w:rsid w:val="001653F5"/>
    <w:rsid w:val="001657CD"/>
    <w:rsid w:val="00165871"/>
    <w:rsid w:val="00165ADE"/>
    <w:rsid w:val="00166C8D"/>
    <w:rsid w:val="00166EDA"/>
    <w:rsid w:val="001673C6"/>
    <w:rsid w:val="0017024A"/>
    <w:rsid w:val="0017191B"/>
    <w:rsid w:val="00171F0E"/>
    <w:rsid w:val="00172621"/>
    <w:rsid w:val="0017343E"/>
    <w:rsid w:val="001741FB"/>
    <w:rsid w:val="001744FB"/>
    <w:rsid w:val="001757DE"/>
    <w:rsid w:val="00176203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8D4"/>
    <w:rsid w:val="00192BC2"/>
    <w:rsid w:val="00193818"/>
    <w:rsid w:val="00193B76"/>
    <w:rsid w:val="00195A48"/>
    <w:rsid w:val="00196B7B"/>
    <w:rsid w:val="00196EEB"/>
    <w:rsid w:val="0019749A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AC2"/>
    <w:rsid w:val="001B0C1A"/>
    <w:rsid w:val="001B1436"/>
    <w:rsid w:val="001B223C"/>
    <w:rsid w:val="001B2B86"/>
    <w:rsid w:val="001B2D84"/>
    <w:rsid w:val="001B2E09"/>
    <w:rsid w:val="001B2F38"/>
    <w:rsid w:val="001B3203"/>
    <w:rsid w:val="001B3445"/>
    <w:rsid w:val="001B344C"/>
    <w:rsid w:val="001B4100"/>
    <w:rsid w:val="001B5ADE"/>
    <w:rsid w:val="001B681D"/>
    <w:rsid w:val="001B6FF4"/>
    <w:rsid w:val="001B73A0"/>
    <w:rsid w:val="001B7A75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4F92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0CFC"/>
    <w:rsid w:val="001D1173"/>
    <w:rsid w:val="001D120A"/>
    <w:rsid w:val="001D1973"/>
    <w:rsid w:val="001D2715"/>
    <w:rsid w:val="001D2796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8D1"/>
    <w:rsid w:val="00203D40"/>
    <w:rsid w:val="00203E0D"/>
    <w:rsid w:val="002042D6"/>
    <w:rsid w:val="00204491"/>
    <w:rsid w:val="00204904"/>
    <w:rsid w:val="00204F68"/>
    <w:rsid w:val="00205BFE"/>
    <w:rsid w:val="00205F29"/>
    <w:rsid w:val="002067CF"/>
    <w:rsid w:val="002067F9"/>
    <w:rsid w:val="0020714C"/>
    <w:rsid w:val="002077EC"/>
    <w:rsid w:val="00207BA8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3A"/>
    <w:rsid w:val="00220950"/>
    <w:rsid w:val="00220D02"/>
    <w:rsid w:val="00220E5F"/>
    <w:rsid w:val="0022113F"/>
    <w:rsid w:val="002215CE"/>
    <w:rsid w:val="00221C46"/>
    <w:rsid w:val="00221D70"/>
    <w:rsid w:val="002220F4"/>
    <w:rsid w:val="002224FB"/>
    <w:rsid w:val="00222BF8"/>
    <w:rsid w:val="00224307"/>
    <w:rsid w:val="00224460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625"/>
    <w:rsid w:val="00240724"/>
    <w:rsid w:val="0024078D"/>
    <w:rsid w:val="00240A01"/>
    <w:rsid w:val="00240ECB"/>
    <w:rsid w:val="00241254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4E3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6C3C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486"/>
    <w:rsid w:val="00277582"/>
    <w:rsid w:val="00280474"/>
    <w:rsid w:val="00280861"/>
    <w:rsid w:val="0028097C"/>
    <w:rsid w:val="00280CD5"/>
    <w:rsid w:val="00281256"/>
    <w:rsid w:val="00281607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3C36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C7BCA"/>
    <w:rsid w:val="002D0131"/>
    <w:rsid w:val="002D0D7A"/>
    <w:rsid w:val="002D2970"/>
    <w:rsid w:val="002D2D7A"/>
    <w:rsid w:val="002D2EB5"/>
    <w:rsid w:val="002D3BD5"/>
    <w:rsid w:val="002D406D"/>
    <w:rsid w:val="002D431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1D01"/>
    <w:rsid w:val="002E29C5"/>
    <w:rsid w:val="002E2ABE"/>
    <w:rsid w:val="002E2FB3"/>
    <w:rsid w:val="002E3DBB"/>
    <w:rsid w:val="002E3EAF"/>
    <w:rsid w:val="002E479D"/>
    <w:rsid w:val="002E53B1"/>
    <w:rsid w:val="002E53BB"/>
    <w:rsid w:val="002E564B"/>
    <w:rsid w:val="002E5B2D"/>
    <w:rsid w:val="002E5BCA"/>
    <w:rsid w:val="002E5EE1"/>
    <w:rsid w:val="002E6960"/>
    <w:rsid w:val="002E6AC8"/>
    <w:rsid w:val="002E6C2F"/>
    <w:rsid w:val="002E7C1E"/>
    <w:rsid w:val="002E7C6D"/>
    <w:rsid w:val="002E7E59"/>
    <w:rsid w:val="002F0C06"/>
    <w:rsid w:val="002F0D14"/>
    <w:rsid w:val="002F1196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F32"/>
    <w:rsid w:val="00301734"/>
    <w:rsid w:val="00301D56"/>
    <w:rsid w:val="003028C6"/>
    <w:rsid w:val="0030388A"/>
    <w:rsid w:val="00303912"/>
    <w:rsid w:val="00304C64"/>
    <w:rsid w:val="00305761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3E0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279E4"/>
    <w:rsid w:val="0033023F"/>
    <w:rsid w:val="00330B18"/>
    <w:rsid w:val="0033105C"/>
    <w:rsid w:val="0033115B"/>
    <w:rsid w:val="00332319"/>
    <w:rsid w:val="00332919"/>
    <w:rsid w:val="003330E9"/>
    <w:rsid w:val="0033317D"/>
    <w:rsid w:val="00334DEF"/>
    <w:rsid w:val="00335E1C"/>
    <w:rsid w:val="00335E24"/>
    <w:rsid w:val="00335EB3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420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2566"/>
    <w:rsid w:val="003526F7"/>
    <w:rsid w:val="00352944"/>
    <w:rsid w:val="00352A13"/>
    <w:rsid w:val="00352CAF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58B"/>
    <w:rsid w:val="00372D0B"/>
    <w:rsid w:val="00372EA8"/>
    <w:rsid w:val="00372F1F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DC7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67B7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4E"/>
    <w:rsid w:val="003A7BD8"/>
    <w:rsid w:val="003A7F0A"/>
    <w:rsid w:val="003B0487"/>
    <w:rsid w:val="003B0B23"/>
    <w:rsid w:val="003B0D5E"/>
    <w:rsid w:val="003B14E1"/>
    <w:rsid w:val="003B1FFB"/>
    <w:rsid w:val="003B3125"/>
    <w:rsid w:val="003B3297"/>
    <w:rsid w:val="003B34CD"/>
    <w:rsid w:val="003B3C44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3E8"/>
    <w:rsid w:val="003D2BEB"/>
    <w:rsid w:val="003D2F03"/>
    <w:rsid w:val="003D36C0"/>
    <w:rsid w:val="003D435D"/>
    <w:rsid w:val="003D5192"/>
    <w:rsid w:val="003D52A6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3045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9C7"/>
    <w:rsid w:val="00401A87"/>
    <w:rsid w:val="004021B7"/>
    <w:rsid w:val="004029EE"/>
    <w:rsid w:val="00403B4A"/>
    <w:rsid w:val="00404A1B"/>
    <w:rsid w:val="00404D9E"/>
    <w:rsid w:val="00404DA8"/>
    <w:rsid w:val="00405739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2CA"/>
    <w:rsid w:val="00412A1D"/>
    <w:rsid w:val="00413AA7"/>
    <w:rsid w:val="0041430D"/>
    <w:rsid w:val="0041443E"/>
    <w:rsid w:val="004152C3"/>
    <w:rsid w:val="00415D98"/>
    <w:rsid w:val="004164BE"/>
    <w:rsid w:val="00416FD4"/>
    <w:rsid w:val="00417D76"/>
    <w:rsid w:val="0042069B"/>
    <w:rsid w:val="00421651"/>
    <w:rsid w:val="00421D98"/>
    <w:rsid w:val="00422097"/>
    <w:rsid w:val="004226E7"/>
    <w:rsid w:val="0042290E"/>
    <w:rsid w:val="00423672"/>
    <w:rsid w:val="00423708"/>
    <w:rsid w:val="00424866"/>
    <w:rsid w:val="00424DA5"/>
    <w:rsid w:val="00425E3E"/>
    <w:rsid w:val="0042630A"/>
    <w:rsid w:val="00426380"/>
    <w:rsid w:val="00426B2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5862"/>
    <w:rsid w:val="00435C1A"/>
    <w:rsid w:val="004360E7"/>
    <w:rsid w:val="004367EF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D63"/>
    <w:rsid w:val="00457644"/>
    <w:rsid w:val="004579C6"/>
    <w:rsid w:val="00457B74"/>
    <w:rsid w:val="004600C8"/>
    <w:rsid w:val="004611CD"/>
    <w:rsid w:val="004630C0"/>
    <w:rsid w:val="004630DA"/>
    <w:rsid w:val="004631CD"/>
    <w:rsid w:val="00463815"/>
    <w:rsid w:val="00464638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0B1F"/>
    <w:rsid w:val="004814D8"/>
    <w:rsid w:val="00481701"/>
    <w:rsid w:val="00482973"/>
    <w:rsid w:val="0048443A"/>
    <w:rsid w:val="00484E1A"/>
    <w:rsid w:val="00484E59"/>
    <w:rsid w:val="00485D7F"/>
    <w:rsid w:val="00486DF8"/>
    <w:rsid w:val="004873F0"/>
    <w:rsid w:val="004876CC"/>
    <w:rsid w:val="00490ECD"/>
    <w:rsid w:val="004922E5"/>
    <w:rsid w:val="004928C6"/>
    <w:rsid w:val="004934D2"/>
    <w:rsid w:val="00493A20"/>
    <w:rsid w:val="00493CAC"/>
    <w:rsid w:val="00494B5C"/>
    <w:rsid w:val="0049614F"/>
    <w:rsid w:val="004965FB"/>
    <w:rsid w:val="0049673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7FF"/>
    <w:rsid w:val="004A4FE0"/>
    <w:rsid w:val="004A5436"/>
    <w:rsid w:val="004A56D9"/>
    <w:rsid w:val="004A5764"/>
    <w:rsid w:val="004A5F28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8C7"/>
    <w:rsid w:val="004C0E02"/>
    <w:rsid w:val="004C1016"/>
    <w:rsid w:val="004C11CD"/>
    <w:rsid w:val="004C1357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25E"/>
    <w:rsid w:val="004E7B03"/>
    <w:rsid w:val="004F073D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0F23"/>
    <w:rsid w:val="005015A5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8F5"/>
    <w:rsid w:val="00513806"/>
    <w:rsid w:val="00513DC8"/>
    <w:rsid w:val="00514AE9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6D1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2792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5B6"/>
    <w:rsid w:val="00553742"/>
    <w:rsid w:val="00554472"/>
    <w:rsid w:val="0055474D"/>
    <w:rsid w:val="0055499B"/>
    <w:rsid w:val="00554C3E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0F11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3785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8B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D8F"/>
    <w:rsid w:val="00596E40"/>
    <w:rsid w:val="00597404"/>
    <w:rsid w:val="005A0C1F"/>
    <w:rsid w:val="005A0DDB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A76C8"/>
    <w:rsid w:val="005B170E"/>
    <w:rsid w:val="005B22EB"/>
    <w:rsid w:val="005B252D"/>
    <w:rsid w:val="005B2BF0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140"/>
    <w:rsid w:val="005C24BC"/>
    <w:rsid w:val="005C274C"/>
    <w:rsid w:val="005C313F"/>
    <w:rsid w:val="005C4336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073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6C9F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BAE"/>
    <w:rsid w:val="005F2F41"/>
    <w:rsid w:val="005F33E9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67FF"/>
    <w:rsid w:val="0060705E"/>
    <w:rsid w:val="0060750A"/>
    <w:rsid w:val="0060760C"/>
    <w:rsid w:val="0061015B"/>
    <w:rsid w:val="00610BFB"/>
    <w:rsid w:val="00610FE0"/>
    <w:rsid w:val="00611670"/>
    <w:rsid w:val="006120CD"/>
    <w:rsid w:val="00612C15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1A"/>
    <w:rsid w:val="0062558F"/>
    <w:rsid w:val="00625E3C"/>
    <w:rsid w:val="00626F95"/>
    <w:rsid w:val="00627D93"/>
    <w:rsid w:val="00630191"/>
    <w:rsid w:val="00630607"/>
    <w:rsid w:val="006306FE"/>
    <w:rsid w:val="00632965"/>
    <w:rsid w:val="006336F5"/>
    <w:rsid w:val="00633A05"/>
    <w:rsid w:val="00634351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2C4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54C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35CF"/>
    <w:rsid w:val="0066409A"/>
    <w:rsid w:val="00664DC2"/>
    <w:rsid w:val="00665399"/>
    <w:rsid w:val="00665595"/>
    <w:rsid w:val="006657BA"/>
    <w:rsid w:val="00665EDE"/>
    <w:rsid w:val="006676BA"/>
    <w:rsid w:val="00667A75"/>
    <w:rsid w:val="00667FDF"/>
    <w:rsid w:val="0067012E"/>
    <w:rsid w:val="00670E08"/>
    <w:rsid w:val="0067100A"/>
    <w:rsid w:val="0067167B"/>
    <w:rsid w:val="00672F91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4F3B"/>
    <w:rsid w:val="006852C2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071C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898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2B6F"/>
    <w:rsid w:val="006D42A9"/>
    <w:rsid w:val="006D44A9"/>
    <w:rsid w:val="006D4707"/>
    <w:rsid w:val="006D59CC"/>
    <w:rsid w:val="006D69A8"/>
    <w:rsid w:val="006D6E9F"/>
    <w:rsid w:val="006E051C"/>
    <w:rsid w:val="006E054D"/>
    <w:rsid w:val="006E0790"/>
    <w:rsid w:val="006E081D"/>
    <w:rsid w:val="006E0848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E15"/>
    <w:rsid w:val="006F2274"/>
    <w:rsid w:val="006F2691"/>
    <w:rsid w:val="006F2FCE"/>
    <w:rsid w:val="006F3000"/>
    <w:rsid w:val="006F32DA"/>
    <w:rsid w:val="006F5943"/>
    <w:rsid w:val="006F59AE"/>
    <w:rsid w:val="006F6FB4"/>
    <w:rsid w:val="006F7779"/>
    <w:rsid w:val="00700D9C"/>
    <w:rsid w:val="00700EF8"/>
    <w:rsid w:val="00701473"/>
    <w:rsid w:val="007015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371"/>
    <w:rsid w:val="00711566"/>
    <w:rsid w:val="007117B2"/>
    <w:rsid w:val="007128B4"/>
    <w:rsid w:val="00712EA1"/>
    <w:rsid w:val="0071331A"/>
    <w:rsid w:val="00713413"/>
    <w:rsid w:val="007141B3"/>
    <w:rsid w:val="00714937"/>
    <w:rsid w:val="00714BFC"/>
    <w:rsid w:val="00715342"/>
    <w:rsid w:val="00715556"/>
    <w:rsid w:val="00715919"/>
    <w:rsid w:val="00715F8A"/>
    <w:rsid w:val="00717429"/>
    <w:rsid w:val="00721210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1B6"/>
    <w:rsid w:val="007275B2"/>
    <w:rsid w:val="00727CB5"/>
    <w:rsid w:val="00730584"/>
    <w:rsid w:val="007305A4"/>
    <w:rsid w:val="00730F51"/>
    <w:rsid w:val="00731DC0"/>
    <w:rsid w:val="00733289"/>
    <w:rsid w:val="00733AAF"/>
    <w:rsid w:val="0073468E"/>
    <w:rsid w:val="007346CF"/>
    <w:rsid w:val="00734BCD"/>
    <w:rsid w:val="0073569C"/>
    <w:rsid w:val="00736A96"/>
    <w:rsid w:val="007372D7"/>
    <w:rsid w:val="007372F2"/>
    <w:rsid w:val="007374E7"/>
    <w:rsid w:val="00740CA9"/>
    <w:rsid w:val="00741183"/>
    <w:rsid w:val="00741AA5"/>
    <w:rsid w:val="007429E0"/>
    <w:rsid w:val="00743868"/>
    <w:rsid w:val="00743A12"/>
    <w:rsid w:val="00743F09"/>
    <w:rsid w:val="00745144"/>
    <w:rsid w:val="0074515C"/>
    <w:rsid w:val="00745433"/>
    <w:rsid w:val="00745807"/>
    <w:rsid w:val="00745B9D"/>
    <w:rsid w:val="0074728C"/>
    <w:rsid w:val="007472ED"/>
    <w:rsid w:val="007476E4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1F8C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6A6"/>
    <w:rsid w:val="00765A2A"/>
    <w:rsid w:val="007664F2"/>
    <w:rsid w:val="0076661F"/>
    <w:rsid w:val="00770133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551B"/>
    <w:rsid w:val="00776CE4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5E68"/>
    <w:rsid w:val="00786856"/>
    <w:rsid w:val="00787052"/>
    <w:rsid w:val="007870F0"/>
    <w:rsid w:val="0078742B"/>
    <w:rsid w:val="00791874"/>
    <w:rsid w:val="00791D91"/>
    <w:rsid w:val="00792BB4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BD4"/>
    <w:rsid w:val="007A5DDC"/>
    <w:rsid w:val="007A6A34"/>
    <w:rsid w:val="007A72E5"/>
    <w:rsid w:val="007A7A8C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319A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CAE"/>
    <w:rsid w:val="007E4F2B"/>
    <w:rsid w:val="007E4F89"/>
    <w:rsid w:val="007E54FD"/>
    <w:rsid w:val="007E62CF"/>
    <w:rsid w:val="007E6712"/>
    <w:rsid w:val="007E6B61"/>
    <w:rsid w:val="007E74AA"/>
    <w:rsid w:val="007E762A"/>
    <w:rsid w:val="007E79F2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8C8"/>
    <w:rsid w:val="007F399D"/>
    <w:rsid w:val="007F3B25"/>
    <w:rsid w:val="007F40A7"/>
    <w:rsid w:val="007F51F4"/>
    <w:rsid w:val="007F5370"/>
    <w:rsid w:val="007F5727"/>
    <w:rsid w:val="007F600D"/>
    <w:rsid w:val="007F7364"/>
    <w:rsid w:val="007F7893"/>
    <w:rsid w:val="00800019"/>
    <w:rsid w:val="00801F9B"/>
    <w:rsid w:val="008025B3"/>
    <w:rsid w:val="00802C0C"/>
    <w:rsid w:val="0080395A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3E24"/>
    <w:rsid w:val="00834773"/>
    <w:rsid w:val="00834FB7"/>
    <w:rsid w:val="00835538"/>
    <w:rsid w:val="0083603B"/>
    <w:rsid w:val="00836AFB"/>
    <w:rsid w:val="008374F1"/>
    <w:rsid w:val="00837643"/>
    <w:rsid w:val="00837A01"/>
    <w:rsid w:val="00840416"/>
    <w:rsid w:val="00840649"/>
    <w:rsid w:val="00840CAD"/>
    <w:rsid w:val="00841105"/>
    <w:rsid w:val="0084168D"/>
    <w:rsid w:val="0084196C"/>
    <w:rsid w:val="0084261F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52"/>
    <w:rsid w:val="008860EE"/>
    <w:rsid w:val="00886E71"/>
    <w:rsid w:val="008875FA"/>
    <w:rsid w:val="008910FE"/>
    <w:rsid w:val="0089159F"/>
    <w:rsid w:val="00891F34"/>
    <w:rsid w:val="008925E1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0E91"/>
    <w:rsid w:val="008A197E"/>
    <w:rsid w:val="008A2315"/>
    <w:rsid w:val="008A2360"/>
    <w:rsid w:val="008A4534"/>
    <w:rsid w:val="008A5570"/>
    <w:rsid w:val="008A5738"/>
    <w:rsid w:val="008A5A1A"/>
    <w:rsid w:val="008A60EB"/>
    <w:rsid w:val="008A668B"/>
    <w:rsid w:val="008A6DBF"/>
    <w:rsid w:val="008A72B0"/>
    <w:rsid w:val="008A739F"/>
    <w:rsid w:val="008A7474"/>
    <w:rsid w:val="008B0716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D56"/>
    <w:rsid w:val="008C3F0D"/>
    <w:rsid w:val="008C44B3"/>
    <w:rsid w:val="008C52D9"/>
    <w:rsid w:val="008C576C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594C"/>
    <w:rsid w:val="008E6591"/>
    <w:rsid w:val="008E6746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02C"/>
    <w:rsid w:val="0090173B"/>
    <w:rsid w:val="00902D3C"/>
    <w:rsid w:val="00904CA6"/>
    <w:rsid w:val="00904E43"/>
    <w:rsid w:val="00904E62"/>
    <w:rsid w:val="0090560F"/>
    <w:rsid w:val="00905705"/>
    <w:rsid w:val="00905E0D"/>
    <w:rsid w:val="00906C29"/>
    <w:rsid w:val="009070BB"/>
    <w:rsid w:val="00910309"/>
    <w:rsid w:val="0091299D"/>
    <w:rsid w:val="00912A34"/>
    <w:rsid w:val="00913087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64"/>
    <w:rsid w:val="009272C5"/>
    <w:rsid w:val="00927905"/>
    <w:rsid w:val="00927978"/>
    <w:rsid w:val="009311A7"/>
    <w:rsid w:val="00931763"/>
    <w:rsid w:val="00933338"/>
    <w:rsid w:val="00933BC8"/>
    <w:rsid w:val="009349B3"/>
    <w:rsid w:val="009351E5"/>
    <w:rsid w:val="00935972"/>
    <w:rsid w:val="009361E6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0F"/>
    <w:rsid w:val="009441DB"/>
    <w:rsid w:val="009446E3"/>
    <w:rsid w:val="0094481E"/>
    <w:rsid w:val="00944890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94A"/>
    <w:rsid w:val="00963B80"/>
    <w:rsid w:val="009647D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4CCF"/>
    <w:rsid w:val="00975192"/>
    <w:rsid w:val="009755F2"/>
    <w:rsid w:val="00976957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3FFC"/>
    <w:rsid w:val="00984590"/>
    <w:rsid w:val="009845D0"/>
    <w:rsid w:val="009852CC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5A3D"/>
    <w:rsid w:val="00997FF5"/>
    <w:rsid w:val="009A0A28"/>
    <w:rsid w:val="009A1404"/>
    <w:rsid w:val="009A19C9"/>
    <w:rsid w:val="009A1B72"/>
    <w:rsid w:val="009A33AD"/>
    <w:rsid w:val="009A3488"/>
    <w:rsid w:val="009A528A"/>
    <w:rsid w:val="009A6A99"/>
    <w:rsid w:val="009A6B14"/>
    <w:rsid w:val="009A75B6"/>
    <w:rsid w:val="009A7BA6"/>
    <w:rsid w:val="009A7EDE"/>
    <w:rsid w:val="009B0265"/>
    <w:rsid w:val="009B050A"/>
    <w:rsid w:val="009B0FA1"/>
    <w:rsid w:val="009B12EB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1D60"/>
    <w:rsid w:val="009C2C7F"/>
    <w:rsid w:val="009C33CB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D6D06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4A8D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4A"/>
    <w:rsid w:val="00A0045A"/>
    <w:rsid w:val="00A0133C"/>
    <w:rsid w:val="00A0186E"/>
    <w:rsid w:val="00A0278C"/>
    <w:rsid w:val="00A02AE3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5C18"/>
    <w:rsid w:val="00A169B7"/>
    <w:rsid w:val="00A169F9"/>
    <w:rsid w:val="00A20117"/>
    <w:rsid w:val="00A20AAB"/>
    <w:rsid w:val="00A20CF3"/>
    <w:rsid w:val="00A21075"/>
    <w:rsid w:val="00A2160C"/>
    <w:rsid w:val="00A21632"/>
    <w:rsid w:val="00A21E0F"/>
    <w:rsid w:val="00A223C2"/>
    <w:rsid w:val="00A2297B"/>
    <w:rsid w:val="00A22F4B"/>
    <w:rsid w:val="00A230AD"/>
    <w:rsid w:val="00A239B5"/>
    <w:rsid w:val="00A245E5"/>
    <w:rsid w:val="00A24FD3"/>
    <w:rsid w:val="00A25909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6886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6D8E"/>
    <w:rsid w:val="00A46EEF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2F4D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4D3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629"/>
    <w:rsid w:val="00A6496B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43B1"/>
    <w:rsid w:val="00A95081"/>
    <w:rsid w:val="00A95AFC"/>
    <w:rsid w:val="00A96994"/>
    <w:rsid w:val="00A9752C"/>
    <w:rsid w:val="00AA0240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0CCF"/>
    <w:rsid w:val="00AB1139"/>
    <w:rsid w:val="00AB16F8"/>
    <w:rsid w:val="00AB1F4E"/>
    <w:rsid w:val="00AB27E3"/>
    <w:rsid w:val="00AB3DA6"/>
    <w:rsid w:val="00AB43D9"/>
    <w:rsid w:val="00AB4C21"/>
    <w:rsid w:val="00AB5589"/>
    <w:rsid w:val="00AB5A18"/>
    <w:rsid w:val="00AB5E08"/>
    <w:rsid w:val="00AB6624"/>
    <w:rsid w:val="00AB6C51"/>
    <w:rsid w:val="00AB6F96"/>
    <w:rsid w:val="00AC09BB"/>
    <w:rsid w:val="00AC09DB"/>
    <w:rsid w:val="00AC0D0B"/>
    <w:rsid w:val="00AC139A"/>
    <w:rsid w:val="00AC1EEE"/>
    <w:rsid w:val="00AC2912"/>
    <w:rsid w:val="00AC2C9D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6B03"/>
    <w:rsid w:val="00AE72C1"/>
    <w:rsid w:val="00AE7441"/>
    <w:rsid w:val="00AE78B1"/>
    <w:rsid w:val="00AE7B58"/>
    <w:rsid w:val="00AE7D36"/>
    <w:rsid w:val="00AF05FA"/>
    <w:rsid w:val="00AF11B9"/>
    <w:rsid w:val="00AF29BB"/>
    <w:rsid w:val="00AF3412"/>
    <w:rsid w:val="00AF3990"/>
    <w:rsid w:val="00AF3B01"/>
    <w:rsid w:val="00AF4190"/>
    <w:rsid w:val="00AF4EBF"/>
    <w:rsid w:val="00AF5141"/>
    <w:rsid w:val="00AF663B"/>
    <w:rsid w:val="00AF6860"/>
    <w:rsid w:val="00AF6FBC"/>
    <w:rsid w:val="00AF73DD"/>
    <w:rsid w:val="00AF763D"/>
    <w:rsid w:val="00AF77FD"/>
    <w:rsid w:val="00B00192"/>
    <w:rsid w:val="00B004C9"/>
    <w:rsid w:val="00B013CE"/>
    <w:rsid w:val="00B01682"/>
    <w:rsid w:val="00B01A33"/>
    <w:rsid w:val="00B024FC"/>
    <w:rsid w:val="00B02C79"/>
    <w:rsid w:val="00B02ED5"/>
    <w:rsid w:val="00B02F9D"/>
    <w:rsid w:val="00B03048"/>
    <w:rsid w:val="00B043C8"/>
    <w:rsid w:val="00B049E9"/>
    <w:rsid w:val="00B0572B"/>
    <w:rsid w:val="00B05B15"/>
    <w:rsid w:val="00B07390"/>
    <w:rsid w:val="00B0764B"/>
    <w:rsid w:val="00B077C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3B1D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3FA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10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80"/>
    <w:rsid w:val="00B66F7B"/>
    <w:rsid w:val="00B67C8B"/>
    <w:rsid w:val="00B702E6"/>
    <w:rsid w:val="00B70788"/>
    <w:rsid w:val="00B70D2F"/>
    <w:rsid w:val="00B70E14"/>
    <w:rsid w:val="00B71105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75DF1"/>
    <w:rsid w:val="00B807C6"/>
    <w:rsid w:val="00B810AA"/>
    <w:rsid w:val="00B8216D"/>
    <w:rsid w:val="00B825B1"/>
    <w:rsid w:val="00B8272C"/>
    <w:rsid w:val="00B82F53"/>
    <w:rsid w:val="00B83F7F"/>
    <w:rsid w:val="00B841A1"/>
    <w:rsid w:val="00B844F7"/>
    <w:rsid w:val="00B84513"/>
    <w:rsid w:val="00B84600"/>
    <w:rsid w:val="00B85637"/>
    <w:rsid w:val="00B85E8D"/>
    <w:rsid w:val="00B86814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5E9D"/>
    <w:rsid w:val="00BA6479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07D"/>
    <w:rsid w:val="00BB5B5C"/>
    <w:rsid w:val="00BB60C3"/>
    <w:rsid w:val="00BB64FE"/>
    <w:rsid w:val="00BB72A5"/>
    <w:rsid w:val="00BB7C54"/>
    <w:rsid w:val="00BC010B"/>
    <w:rsid w:val="00BC04EA"/>
    <w:rsid w:val="00BC0C13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7D6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B11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E63"/>
    <w:rsid w:val="00BF6F14"/>
    <w:rsid w:val="00BF7BB4"/>
    <w:rsid w:val="00BF7F76"/>
    <w:rsid w:val="00C00554"/>
    <w:rsid w:val="00C0096D"/>
    <w:rsid w:val="00C01029"/>
    <w:rsid w:val="00C021F7"/>
    <w:rsid w:val="00C023A4"/>
    <w:rsid w:val="00C02A23"/>
    <w:rsid w:val="00C03B77"/>
    <w:rsid w:val="00C041B6"/>
    <w:rsid w:val="00C0446B"/>
    <w:rsid w:val="00C04553"/>
    <w:rsid w:val="00C048C3"/>
    <w:rsid w:val="00C04CE6"/>
    <w:rsid w:val="00C063B5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D68"/>
    <w:rsid w:val="00C15F33"/>
    <w:rsid w:val="00C1662D"/>
    <w:rsid w:val="00C16A43"/>
    <w:rsid w:val="00C2009D"/>
    <w:rsid w:val="00C20593"/>
    <w:rsid w:val="00C20EEF"/>
    <w:rsid w:val="00C21433"/>
    <w:rsid w:val="00C21478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6637"/>
    <w:rsid w:val="00C475A4"/>
    <w:rsid w:val="00C47982"/>
    <w:rsid w:val="00C50344"/>
    <w:rsid w:val="00C51460"/>
    <w:rsid w:val="00C51887"/>
    <w:rsid w:val="00C5436F"/>
    <w:rsid w:val="00C559AD"/>
    <w:rsid w:val="00C56BC5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B9"/>
    <w:rsid w:val="00C6366E"/>
    <w:rsid w:val="00C63B06"/>
    <w:rsid w:val="00C645AA"/>
    <w:rsid w:val="00C64A12"/>
    <w:rsid w:val="00C64A3D"/>
    <w:rsid w:val="00C64A97"/>
    <w:rsid w:val="00C65624"/>
    <w:rsid w:val="00C666D0"/>
    <w:rsid w:val="00C6692D"/>
    <w:rsid w:val="00C703FF"/>
    <w:rsid w:val="00C7057A"/>
    <w:rsid w:val="00C7078E"/>
    <w:rsid w:val="00C72A41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44F8"/>
    <w:rsid w:val="00C94A48"/>
    <w:rsid w:val="00C94E54"/>
    <w:rsid w:val="00C950AF"/>
    <w:rsid w:val="00C9521A"/>
    <w:rsid w:val="00C962A7"/>
    <w:rsid w:val="00C96C5A"/>
    <w:rsid w:val="00C96EAA"/>
    <w:rsid w:val="00C96F19"/>
    <w:rsid w:val="00CA1846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A4D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C73E6"/>
    <w:rsid w:val="00CD0571"/>
    <w:rsid w:val="00CD0856"/>
    <w:rsid w:val="00CD105A"/>
    <w:rsid w:val="00CD15A0"/>
    <w:rsid w:val="00CD15CA"/>
    <w:rsid w:val="00CD1DB7"/>
    <w:rsid w:val="00CD201A"/>
    <w:rsid w:val="00CD21AE"/>
    <w:rsid w:val="00CD24D5"/>
    <w:rsid w:val="00CD2AA1"/>
    <w:rsid w:val="00CD3886"/>
    <w:rsid w:val="00CD3A5C"/>
    <w:rsid w:val="00CD41FA"/>
    <w:rsid w:val="00CD4997"/>
    <w:rsid w:val="00CD5D47"/>
    <w:rsid w:val="00CD6696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21F7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CF765C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375E"/>
    <w:rsid w:val="00D0405C"/>
    <w:rsid w:val="00D04067"/>
    <w:rsid w:val="00D0449C"/>
    <w:rsid w:val="00D0451E"/>
    <w:rsid w:val="00D04B94"/>
    <w:rsid w:val="00D0689C"/>
    <w:rsid w:val="00D06ADC"/>
    <w:rsid w:val="00D070E8"/>
    <w:rsid w:val="00D07E46"/>
    <w:rsid w:val="00D104FE"/>
    <w:rsid w:val="00D10BE9"/>
    <w:rsid w:val="00D127CF"/>
    <w:rsid w:val="00D13990"/>
    <w:rsid w:val="00D139D5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0D6F"/>
    <w:rsid w:val="00D22820"/>
    <w:rsid w:val="00D22D62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4F1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4E7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A41"/>
    <w:rsid w:val="00D56F9E"/>
    <w:rsid w:val="00D5771F"/>
    <w:rsid w:val="00D60D47"/>
    <w:rsid w:val="00D6153B"/>
    <w:rsid w:val="00D617E5"/>
    <w:rsid w:val="00D62079"/>
    <w:rsid w:val="00D625FB"/>
    <w:rsid w:val="00D62609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6E8"/>
    <w:rsid w:val="00D70C5E"/>
    <w:rsid w:val="00D70CDA"/>
    <w:rsid w:val="00D711D5"/>
    <w:rsid w:val="00D717CE"/>
    <w:rsid w:val="00D71FBB"/>
    <w:rsid w:val="00D7254E"/>
    <w:rsid w:val="00D7257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49B3"/>
    <w:rsid w:val="00D8674E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0E0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0B6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73A"/>
    <w:rsid w:val="00DB3881"/>
    <w:rsid w:val="00DB3BD5"/>
    <w:rsid w:val="00DB40C4"/>
    <w:rsid w:val="00DB56EA"/>
    <w:rsid w:val="00DB5EAF"/>
    <w:rsid w:val="00DB61C2"/>
    <w:rsid w:val="00DB6A01"/>
    <w:rsid w:val="00DB703E"/>
    <w:rsid w:val="00DB7632"/>
    <w:rsid w:val="00DB76E4"/>
    <w:rsid w:val="00DB7A37"/>
    <w:rsid w:val="00DC0C94"/>
    <w:rsid w:val="00DC1B63"/>
    <w:rsid w:val="00DC1E22"/>
    <w:rsid w:val="00DC1E45"/>
    <w:rsid w:val="00DC262B"/>
    <w:rsid w:val="00DC2E53"/>
    <w:rsid w:val="00DC2E88"/>
    <w:rsid w:val="00DC3942"/>
    <w:rsid w:val="00DC3AF3"/>
    <w:rsid w:val="00DC3D22"/>
    <w:rsid w:val="00DC4BAF"/>
    <w:rsid w:val="00DC50BE"/>
    <w:rsid w:val="00DC5192"/>
    <w:rsid w:val="00DC538D"/>
    <w:rsid w:val="00DC712A"/>
    <w:rsid w:val="00DC762C"/>
    <w:rsid w:val="00DC7AF1"/>
    <w:rsid w:val="00DD04D8"/>
    <w:rsid w:val="00DD0796"/>
    <w:rsid w:val="00DD0A0D"/>
    <w:rsid w:val="00DD0EC8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04"/>
    <w:rsid w:val="00DD793C"/>
    <w:rsid w:val="00DE1325"/>
    <w:rsid w:val="00DE13F8"/>
    <w:rsid w:val="00DE142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1B44"/>
    <w:rsid w:val="00DF2183"/>
    <w:rsid w:val="00DF2EDD"/>
    <w:rsid w:val="00DF3900"/>
    <w:rsid w:val="00DF48BC"/>
    <w:rsid w:val="00DF4E65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E70"/>
    <w:rsid w:val="00E118A7"/>
    <w:rsid w:val="00E11EFF"/>
    <w:rsid w:val="00E1249B"/>
    <w:rsid w:val="00E12BDC"/>
    <w:rsid w:val="00E12C31"/>
    <w:rsid w:val="00E1339A"/>
    <w:rsid w:val="00E1353A"/>
    <w:rsid w:val="00E13543"/>
    <w:rsid w:val="00E13C70"/>
    <w:rsid w:val="00E144A9"/>
    <w:rsid w:val="00E14ABF"/>
    <w:rsid w:val="00E14E3F"/>
    <w:rsid w:val="00E15EA3"/>
    <w:rsid w:val="00E15FEB"/>
    <w:rsid w:val="00E1625E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3A72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0696"/>
    <w:rsid w:val="00E31FFF"/>
    <w:rsid w:val="00E323F9"/>
    <w:rsid w:val="00E33FDA"/>
    <w:rsid w:val="00E3460A"/>
    <w:rsid w:val="00E353A7"/>
    <w:rsid w:val="00E356EE"/>
    <w:rsid w:val="00E3595E"/>
    <w:rsid w:val="00E35A85"/>
    <w:rsid w:val="00E35F70"/>
    <w:rsid w:val="00E36DFD"/>
    <w:rsid w:val="00E40D9C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0B5"/>
    <w:rsid w:val="00E468EA"/>
    <w:rsid w:val="00E46A09"/>
    <w:rsid w:val="00E509DF"/>
    <w:rsid w:val="00E51393"/>
    <w:rsid w:val="00E521F0"/>
    <w:rsid w:val="00E5240F"/>
    <w:rsid w:val="00E52BAE"/>
    <w:rsid w:val="00E53201"/>
    <w:rsid w:val="00E538D4"/>
    <w:rsid w:val="00E53D9F"/>
    <w:rsid w:val="00E54751"/>
    <w:rsid w:val="00E5554D"/>
    <w:rsid w:val="00E56946"/>
    <w:rsid w:val="00E5712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F4"/>
    <w:rsid w:val="00E67CE1"/>
    <w:rsid w:val="00E7015D"/>
    <w:rsid w:val="00E703E9"/>
    <w:rsid w:val="00E71114"/>
    <w:rsid w:val="00E71DA3"/>
    <w:rsid w:val="00E72250"/>
    <w:rsid w:val="00E72547"/>
    <w:rsid w:val="00E72A6F"/>
    <w:rsid w:val="00E737EC"/>
    <w:rsid w:val="00E739F0"/>
    <w:rsid w:val="00E73BFB"/>
    <w:rsid w:val="00E74137"/>
    <w:rsid w:val="00E7470A"/>
    <w:rsid w:val="00E74766"/>
    <w:rsid w:val="00E74E0F"/>
    <w:rsid w:val="00E7509E"/>
    <w:rsid w:val="00E754B2"/>
    <w:rsid w:val="00E75C05"/>
    <w:rsid w:val="00E75EC8"/>
    <w:rsid w:val="00E75F41"/>
    <w:rsid w:val="00E763F7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EFC"/>
    <w:rsid w:val="00E831CF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B6A"/>
    <w:rsid w:val="00E94269"/>
    <w:rsid w:val="00E9448D"/>
    <w:rsid w:val="00E9697C"/>
    <w:rsid w:val="00E9706C"/>
    <w:rsid w:val="00E97AD0"/>
    <w:rsid w:val="00EA1289"/>
    <w:rsid w:val="00EA1C1F"/>
    <w:rsid w:val="00EA213C"/>
    <w:rsid w:val="00EA21EA"/>
    <w:rsid w:val="00EA3763"/>
    <w:rsid w:val="00EA4B1B"/>
    <w:rsid w:val="00EA4D69"/>
    <w:rsid w:val="00EA536A"/>
    <w:rsid w:val="00EA5CF7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63A6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D65B0"/>
    <w:rsid w:val="00ED7575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D3F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1A6"/>
    <w:rsid w:val="00EF735D"/>
    <w:rsid w:val="00EF7530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3B3E"/>
    <w:rsid w:val="00F1507D"/>
    <w:rsid w:val="00F15392"/>
    <w:rsid w:val="00F15770"/>
    <w:rsid w:val="00F16645"/>
    <w:rsid w:val="00F1681C"/>
    <w:rsid w:val="00F17F19"/>
    <w:rsid w:val="00F201CE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3AB2"/>
    <w:rsid w:val="00F24143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7B8"/>
    <w:rsid w:val="00F36D87"/>
    <w:rsid w:val="00F36F69"/>
    <w:rsid w:val="00F37817"/>
    <w:rsid w:val="00F379EB"/>
    <w:rsid w:val="00F37ABA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B9C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6D26"/>
    <w:rsid w:val="00F57210"/>
    <w:rsid w:val="00F57C19"/>
    <w:rsid w:val="00F57E25"/>
    <w:rsid w:val="00F603D9"/>
    <w:rsid w:val="00F60D6C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0093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6FBE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0CE"/>
    <w:rsid w:val="00FA659B"/>
    <w:rsid w:val="00FA6904"/>
    <w:rsid w:val="00FA7051"/>
    <w:rsid w:val="00FA735D"/>
    <w:rsid w:val="00FA74BA"/>
    <w:rsid w:val="00FB00FE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51D"/>
    <w:rsid w:val="00FB6A2C"/>
    <w:rsid w:val="00FB7368"/>
    <w:rsid w:val="00FC04C0"/>
    <w:rsid w:val="00FC0B69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0A7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3CB2"/>
    <w:rsid w:val="00FF4214"/>
    <w:rsid w:val="00FF4875"/>
    <w:rsid w:val="00FF4AEA"/>
    <w:rsid w:val="00FF4B57"/>
    <w:rsid w:val="00FF5313"/>
    <w:rsid w:val="00FF550C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0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0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aliases w:val="h5 (文字),Heading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8B902-40F4-4C3B-BB01-EB1C3AE51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54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Noriyoshi FUKUTA</cp:lastModifiedBy>
  <cp:revision>7</cp:revision>
  <cp:lastPrinted>2013-10-28T13:06:00Z</cp:lastPrinted>
  <dcterms:created xsi:type="dcterms:W3CDTF">2015-08-11T06:54:00Z</dcterms:created>
  <dcterms:modified xsi:type="dcterms:W3CDTF">2015-08-11T09:20:00Z</dcterms:modified>
</cp:coreProperties>
</file>