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827" w:rsidRPr="004F7D4C" w:rsidRDefault="00CD3827" w:rsidP="00CD3827">
      <w:pPr>
        <w:pStyle w:val="FootnoteText"/>
        <w:tabs>
          <w:tab w:val="left" w:pos="8222"/>
        </w:tabs>
        <w:rPr>
          <w:rFonts w:ascii="Arial" w:eastAsia="Times New Roman" w:hAnsi="Arial" w:cs="Arial"/>
          <w:b/>
          <w:bCs/>
          <w:noProof/>
          <w:szCs w:val="18"/>
          <w:lang w:eastAsia="zh-CN"/>
        </w:rPr>
      </w:pPr>
      <w:bookmarkStart w:id="0" w:name="OLE_LINK1"/>
      <w:r>
        <w:rPr>
          <w:rFonts w:ascii="Arial" w:eastAsia="Times New Roman" w:hAnsi="Arial" w:cs="Arial"/>
          <w:b/>
          <w:bCs/>
          <w:noProof/>
          <w:szCs w:val="18"/>
          <w:lang w:eastAsia="zh-CN"/>
        </w:rPr>
        <w:t>3GPP TSG RAN WG1 Meeting #80bis                                                                               R1-</w:t>
      </w:r>
      <w:r w:rsidR="00E46F9C">
        <w:rPr>
          <w:rFonts w:ascii="Arial" w:eastAsia="Times New Roman" w:hAnsi="Arial" w:cs="Arial"/>
          <w:b/>
          <w:bCs/>
          <w:noProof/>
          <w:szCs w:val="18"/>
          <w:lang w:eastAsia="zh-CN"/>
        </w:rPr>
        <w:t>152109</w:t>
      </w:r>
    </w:p>
    <w:p w:rsidR="00CD3827" w:rsidRPr="00A81A0C" w:rsidRDefault="00CD3827" w:rsidP="00CD3827">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Pr="004F7D4C">
        <w:rPr>
          <w:rFonts w:ascii="Arial" w:eastAsia="Times New Roman" w:hAnsi="Arial" w:cs="Arial"/>
          <w:b/>
          <w:bCs/>
          <w:noProof/>
          <w:szCs w:val="18"/>
          <w:lang w:eastAsia="zh-CN"/>
        </w:rPr>
        <w:t>201</w:t>
      </w:r>
      <w:r>
        <w:rPr>
          <w:rFonts w:ascii="Arial" w:eastAsia="Times New Roman" w:hAnsi="Arial" w:cs="Arial"/>
          <w:b/>
          <w:bCs/>
          <w:noProof/>
          <w:szCs w:val="18"/>
          <w:lang w:eastAsia="zh-CN"/>
        </w:rPr>
        <w:t>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C519A5" w:rsidRPr="00735675">
        <w:t>Coexistence Evaluation Results for DL</w:t>
      </w:r>
      <w:r w:rsidR="00CD3827">
        <w:t>+UL</w:t>
      </w:r>
      <w:r w:rsidR="00C519A5" w:rsidRPr="00735675">
        <w:t xml:space="preserve"> LAA and </w:t>
      </w:r>
      <w:r w:rsidR="00B211E6">
        <w:t>D</w:t>
      </w:r>
      <w:r w:rsidR="00C519A5" w:rsidRPr="00735675">
        <w:t>L+</w:t>
      </w:r>
      <w:r w:rsidR="00B211E6">
        <w:t>U</w:t>
      </w:r>
      <w:r w:rsidR="00C519A5" w:rsidRPr="00735675">
        <w:t>L Wi-Fi</w:t>
      </w:r>
    </w:p>
    <w:p w:rsidR="007E4D40" w:rsidRPr="00E70914" w:rsidRDefault="00366D7B" w:rsidP="007E4D40">
      <w:pPr>
        <w:pStyle w:val="Header"/>
        <w:tabs>
          <w:tab w:val="left" w:pos="1800"/>
        </w:tabs>
        <w:jc w:val="both"/>
      </w:pPr>
      <w:r>
        <w:t>Agenda Item:</w:t>
      </w:r>
      <w:r w:rsidR="001B0DC3">
        <w:tab/>
      </w:r>
      <w:r w:rsidR="009F1E65">
        <w:t>7.2.4.3</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4600A5" w:rsidRDefault="00570E60" w:rsidP="00A44E83">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183BC3">
        <w:t>[1]</w:t>
      </w:r>
      <w:r w:rsidR="005C3E91">
        <w:fldChar w:fldCharType="end"/>
      </w:r>
      <w:r w:rsidR="005C3E91">
        <w:t xml:space="preserve"> in</w:t>
      </w:r>
      <w:r w:rsidR="00EB520D">
        <w:t xml:space="preserve"> </w:t>
      </w:r>
      <w:r w:rsidR="005C3E91">
        <w:t>RAN1 WG #</w:t>
      </w:r>
      <w:r w:rsidR="004600A5">
        <w:t>80</w:t>
      </w:r>
      <w:r w:rsidR="005C3E91">
        <w:t xml:space="preserve"> </w:t>
      </w:r>
      <w:r w:rsidR="005C3E91">
        <w:fldChar w:fldCharType="begin"/>
      </w:r>
      <w:r w:rsidR="005C3E91">
        <w:instrText xml:space="preserve"> REF _Ref410045778 \r \h </w:instrText>
      </w:r>
      <w:r w:rsidR="005C3E91">
        <w:fldChar w:fldCharType="separate"/>
      </w:r>
      <w:r w:rsidR="00183BC3">
        <w:t>[2]</w:t>
      </w:r>
      <w:r w:rsidR="005C3E91">
        <w:fldChar w:fldCharType="end"/>
      </w:r>
      <w:r w:rsidR="005C3E91">
        <w:t xml:space="preserve">. </w:t>
      </w:r>
      <w:r w:rsidR="00234689">
        <w:t xml:space="preserve">Additional simulation </w:t>
      </w:r>
      <w:r w:rsidR="00984F86">
        <w:t xml:space="preserve">assumptions </w:t>
      </w:r>
      <w:r w:rsidR="00234689">
        <w:t xml:space="preserve">for </w:t>
      </w:r>
      <w:r w:rsidR="00984F86">
        <w:t>DL+UL</w:t>
      </w:r>
      <w:r w:rsidR="00234689">
        <w:t xml:space="preserve"> LAA </w:t>
      </w:r>
      <w:r w:rsidR="00984F86">
        <w:t xml:space="preserve">were </w:t>
      </w:r>
      <w:r w:rsidR="00234689">
        <w:t>agreed as the following:</w:t>
      </w:r>
    </w:p>
    <w:p w:rsidR="008F22D3" w:rsidRPr="00982513" w:rsidRDefault="008F22D3" w:rsidP="008F22D3">
      <w:pPr>
        <w:rPr>
          <w:rFonts w:eastAsia="MS Mincho"/>
          <w:b/>
          <w:u w:val="single"/>
          <w:lang w:eastAsia="ja-JP"/>
        </w:rPr>
      </w:pPr>
      <w:r w:rsidRPr="004D75E3">
        <w:rPr>
          <w:rFonts w:eastAsia="MS Mincho" w:hint="eastAsia"/>
          <w:b/>
          <w:highlight w:val="green"/>
          <w:u w:val="single"/>
          <w:lang w:eastAsia="ja-JP"/>
        </w:rPr>
        <w:t>Agreements:</w:t>
      </w:r>
    </w:p>
    <w:p w:rsidR="00984F86" w:rsidRDefault="00984F86" w:rsidP="00984F86">
      <w:pPr>
        <w:numPr>
          <w:ilvl w:val="0"/>
          <w:numId w:val="53"/>
        </w:numPr>
        <w:rPr>
          <w:rFonts w:eastAsia="MS Mincho"/>
          <w:lang w:eastAsia="ja-JP"/>
        </w:rPr>
      </w:pPr>
      <w:r>
        <w:rPr>
          <w:rFonts w:eastAsia="MS Mincho" w:hint="eastAsia"/>
          <w:lang w:eastAsia="ja-JP"/>
        </w:rPr>
        <w:t>Updated evaluation assumptions for DL + UL scenario from DL only scenario</w:t>
      </w:r>
    </w:p>
    <w:p w:rsidR="00984F86" w:rsidRPr="00F842BE" w:rsidRDefault="00984F86" w:rsidP="00984F86">
      <w:pPr>
        <w:numPr>
          <w:ilvl w:val="1"/>
          <w:numId w:val="53"/>
        </w:numPr>
        <w:rPr>
          <w:rFonts w:eastAsia="MS Mincho"/>
          <w:lang w:eastAsia="ja-JP"/>
        </w:rPr>
      </w:pPr>
      <w:r w:rsidRPr="00F842BE">
        <w:rPr>
          <w:rFonts w:eastAsia="MS Mincho"/>
          <w:lang w:eastAsia="ja-JP"/>
        </w:rPr>
        <w:t xml:space="preserve">Number of UEs/STAs </w:t>
      </w:r>
    </w:p>
    <w:p w:rsidR="00984F86" w:rsidRPr="00F842BE" w:rsidRDefault="00984F86" w:rsidP="00984F86">
      <w:pPr>
        <w:numPr>
          <w:ilvl w:val="2"/>
          <w:numId w:val="53"/>
        </w:numPr>
        <w:rPr>
          <w:rFonts w:eastAsia="MS Mincho"/>
          <w:lang w:eastAsia="ja-JP"/>
        </w:rPr>
      </w:pPr>
      <w:r w:rsidRPr="00F842BE">
        <w:rPr>
          <w:rFonts w:eastAsia="MS Mincho"/>
          <w:lang w:eastAsia="ja-JP"/>
        </w:rPr>
        <w:t>For 1 channel scenario – 20 UEs/operator</w:t>
      </w:r>
    </w:p>
    <w:p w:rsidR="00984F86" w:rsidRDefault="00984F86" w:rsidP="00984F86">
      <w:pPr>
        <w:numPr>
          <w:ilvl w:val="2"/>
          <w:numId w:val="53"/>
        </w:numPr>
        <w:rPr>
          <w:rFonts w:eastAsia="MS Mincho"/>
          <w:lang w:eastAsia="ja-JP"/>
        </w:rPr>
      </w:pPr>
      <w:r w:rsidRPr="00F842BE">
        <w:rPr>
          <w:rFonts w:eastAsia="MS Mincho"/>
          <w:lang w:eastAsia="ja-JP"/>
        </w:rPr>
        <w:t xml:space="preserve">Independent traffic generation on the DL and UL for both </w:t>
      </w:r>
      <w:proofErr w:type="spellStart"/>
      <w:r w:rsidRPr="00F842BE">
        <w:rPr>
          <w:rFonts w:eastAsia="MS Mincho"/>
          <w:lang w:eastAsia="ja-JP"/>
        </w:rPr>
        <w:t>WiFi</w:t>
      </w:r>
      <w:proofErr w:type="spellEnd"/>
      <w:r w:rsidRPr="00F842BE">
        <w:rPr>
          <w:rFonts w:eastAsia="MS Mincho"/>
          <w:lang w:eastAsia="ja-JP"/>
        </w:rPr>
        <w:t xml:space="preserve"> and LAA</w:t>
      </w:r>
      <w:r>
        <w:rPr>
          <w:rFonts w:eastAsia="MS Mincho" w:hint="eastAsia"/>
          <w:lang w:eastAsia="ja-JP"/>
        </w:rPr>
        <w:t xml:space="preserve"> for FTP traffic model</w:t>
      </w:r>
    </w:p>
    <w:p w:rsidR="00984F86" w:rsidRPr="00A00E5C" w:rsidRDefault="00984F86" w:rsidP="00984F86">
      <w:pPr>
        <w:numPr>
          <w:ilvl w:val="1"/>
          <w:numId w:val="53"/>
        </w:numPr>
        <w:rPr>
          <w:rFonts w:eastAsia="MS Mincho"/>
          <w:lang w:eastAsia="ja-JP"/>
        </w:rPr>
      </w:pPr>
      <w:r>
        <w:rPr>
          <w:rFonts w:eastAsia="MS Mincho" w:hint="eastAsia"/>
          <w:lang w:eastAsia="ja-JP"/>
        </w:rPr>
        <w:t>Each UE has the same UL/DL traffic arrival rate ratio</w:t>
      </w:r>
    </w:p>
    <w:p w:rsidR="00984F86" w:rsidRPr="00F842BE" w:rsidRDefault="00984F86" w:rsidP="00984F86">
      <w:pPr>
        <w:numPr>
          <w:ilvl w:val="1"/>
          <w:numId w:val="53"/>
        </w:numPr>
        <w:rPr>
          <w:rFonts w:eastAsia="MS Mincho"/>
          <w:lang w:eastAsia="ja-JP"/>
        </w:rPr>
      </w:pPr>
      <w:proofErr w:type="spellStart"/>
      <w:r w:rsidRPr="00F842BE">
        <w:rPr>
          <w:rFonts w:eastAsia="MS Mincho"/>
          <w:lang w:eastAsia="ja-JP"/>
        </w:rPr>
        <w:t>WiFi</w:t>
      </w:r>
      <w:proofErr w:type="spellEnd"/>
      <w:r w:rsidRPr="00F842BE">
        <w:rPr>
          <w:rFonts w:eastAsia="MS Mincho"/>
          <w:lang w:eastAsia="ja-JP"/>
        </w:rPr>
        <w:t xml:space="preserve"> transmission configuration</w:t>
      </w:r>
    </w:p>
    <w:p w:rsidR="00984F86" w:rsidRDefault="00984F86" w:rsidP="00984F86">
      <w:pPr>
        <w:numPr>
          <w:ilvl w:val="2"/>
          <w:numId w:val="53"/>
        </w:numPr>
        <w:rPr>
          <w:rFonts w:eastAsia="MS Mincho"/>
          <w:lang w:eastAsia="ja-JP"/>
        </w:rPr>
      </w:pPr>
      <w:r w:rsidRPr="00F842BE">
        <w:rPr>
          <w:rFonts w:eastAsia="MS Mincho"/>
          <w:lang w:eastAsia="ja-JP"/>
        </w:rPr>
        <w:t>The contention window is per EDCA</w:t>
      </w:r>
    </w:p>
    <w:p w:rsidR="00984F86" w:rsidRDefault="00984F86" w:rsidP="00984F86">
      <w:pPr>
        <w:numPr>
          <w:ilvl w:val="1"/>
          <w:numId w:val="53"/>
        </w:numPr>
        <w:rPr>
          <w:rFonts w:eastAsia="MS Mincho"/>
          <w:lang w:eastAsia="ja-JP"/>
        </w:rPr>
      </w:pPr>
      <w:r>
        <w:rPr>
          <w:rFonts w:eastAsia="MS Mincho" w:hint="eastAsia"/>
          <w:lang w:eastAsia="ja-JP"/>
        </w:rPr>
        <w:t xml:space="preserve">Baseline of </w:t>
      </w:r>
      <w:r>
        <w:rPr>
          <w:rFonts w:eastAsia="MS Mincho"/>
          <w:lang w:eastAsia="ja-JP"/>
        </w:rPr>
        <w:t>DL/UL traffic ratio</w:t>
      </w:r>
      <w:r w:rsidRPr="00F842BE">
        <w:rPr>
          <w:rFonts w:eastAsia="MS Mincho"/>
          <w:lang w:eastAsia="ja-JP"/>
        </w:rPr>
        <w:t>:  50</w:t>
      </w:r>
      <w:r>
        <w:rPr>
          <w:rFonts w:eastAsia="MS Mincho"/>
          <w:lang w:eastAsia="ja-JP"/>
        </w:rPr>
        <w:t>% DL traffic and 50% UL traffic should be evaluated</w:t>
      </w:r>
      <w:r>
        <w:rPr>
          <w:rFonts w:eastAsia="MS Mincho" w:hint="eastAsia"/>
          <w:lang w:eastAsia="ja-JP"/>
        </w:rPr>
        <w:t xml:space="preserve"> to see the coexistence when UL heavy </w:t>
      </w:r>
      <w:r>
        <w:rPr>
          <w:rFonts w:eastAsia="MS Mincho"/>
          <w:lang w:eastAsia="ja-JP"/>
        </w:rPr>
        <w:t>traffic</w:t>
      </w:r>
      <w:r>
        <w:rPr>
          <w:rFonts w:eastAsia="MS Mincho" w:hint="eastAsia"/>
          <w:lang w:eastAsia="ja-JP"/>
        </w:rPr>
        <w:t xml:space="preserve"> happens</w:t>
      </w:r>
    </w:p>
    <w:p w:rsidR="00984F86" w:rsidRPr="005E7B0B" w:rsidRDefault="00984F86" w:rsidP="00984F86">
      <w:pPr>
        <w:numPr>
          <w:ilvl w:val="2"/>
          <w:numId w:val="53"/>
        </w:numPr>
        <w:rPr>
          <w:rFonts w:eastAsia="MS Mincho"/>
          <w:lang w:eastAsia="ja-JP"/>
        </w:rPr>
      </w:pPr>
      <w:r>
        <w:rPr>
          <w:rFonts w:eastAsia="MS Mincho"/>
          <w:lang w:eastAsia="ja-JP"/>
        </w:rPr>
        <w:t xml:space="preserve">80% DL traffic and 20% UL traffic </w:t>
      </w:r>
      <w:r>
        <w:rPr>
          <w:rFonts w:eastAsia="MS Mincho" w:hint="eastAsia"/>
          <w:lang w:eastAsia="ja-JP"/>
        </w:rPr>
        <w:t>can</w:t>
      </w:r>
      <w:r>
        <w:rPr>
          <w:rFonts w:eastAsia="MS Mincho"/>
          <w:lang w:eastAsia="ja-JP"/>
        </w:rPr>
        <w:t xml:space="preserve"> be optionally evaluated</w:t>
      </w:r>
    </w:p>
    <w:p w:rsidR="00984F86" w:rsidRPr="00F842BE" w:rsidRDefault="00984F86" w:rsidP="00984F86">
      <w:pPr>
        <w:numPr>
          <w:ilvl w:val="1"/>
          <w:numId w:val="53"/>
        </w:numPr>
        <w:rPr>
          <w:rFonts w:eastAsia="MS Mincho"/>
          <w:lang w:eastAsia="ja-JP"/>
        </w:rPr>
      </w:pPr>
      <w:r w:rsidRPr="00F842BE">
        <w:rPr>
          <w:rFonts w:eastAsia="MS Mincho"/>
          <w:lang w:eastAsia="ja-JP"/>
        </w:rPr>
        <w:t xml:space="preserve">LAA UL transmission is </w:t>
      </w:r>
      <w:proofErr w:type="spellStart"/>
      <w:r w:rsidRPr="00F842BE">
        <w:rPr>
          <w:rFonts w:eastAsia="MS Mincho"/>
          <w:lang w:eastAsia="ja-JP"/>
        </w:rPr>
        <w:t>eNB</w:t>
      </w:r>
      <w:proofErr w:type="spellEnd"/>
      <w:r w:rsidRPr="00F842BE">
        <w:rPr>
          <w:rFonts w:eastAsia="MS Mincho"/>
          <w:lang w:eastAsia="ja-JP"/>
        </w:rPr>
        <w:t xml:space="preserve"> scheduling based</w:t>
      </w:r>
      <w:r>
        <w:rPr>
          <w:rFonts w:eastAsia="MS Mincho" w:hint="eastAsia"/>
          <w:lang w:eastAsia="ja-JP"/>
        </w:rPr>
        <w:t xml:space="preserve"> </w:t>
      </w:r>
    </w:p>
    <w:p w:rsidR="00984F86" w:rsidRDefault="00984F86" w:rsidP="00984F86">
      <w:pPr>
        <w:numPr>
          <w:ilvl w:val="2"/>
          <w:numId w:val="53"/>
        </w:numPr>
        <w:rPr>
          <w:rFonts w:eastAsia="MS Mincho"/>
          <w:lang w:eastAsia="ja-JP"/>
        </w:rPr>
      </w:pPr>
      <w:r w:rsidRPr="00F842BE">
        <w:rPr>
          <w:rFonts w:eastAsia="MS Mincho"/>
          <w:lang w:eastAsia="ja-JP"/>
        </w:rPr>
        <w:t>Only scheduled UEs contend for the channel for UL transmission</w:t>
      </w:r>
      <w:r>
        <w:rPr>
          <w:rFonts w:eastAsia="MS Mincho" w:hint="eastAsia"/>
          <w:lang w:eastAsia="ja-JP"/>
        </w:rPr>
        <w:t xml:space="preserve"> </w:t>
      </w:r>
    </w:p>
    <w:p w:rsidR="00984F86" w:rsidRPr="00A014F5" w:rsidRDefault="00984F86" w:rsidP="00984F86">
      <w:pPr>
        <w:ind w:left="2160"/>
        <w:rPr>
          <w:rFonts w:eastAsia="MS Mincho"/>
          <w:lang w:eastAsia="ja-JP"/>
        </w:rPr>
      </w:pPr>
      <w:r>
        <w:rPr>
          <w:rFonts w:eastAsia="MS Mincho"/>
          <w:lang w:eastAsia="ja-JP"/>
        </w:rPr>
        <w:t>At least the case where UE performs LBT before UL transmission should be evaluated</w:t>
      </w:r>
    </w:p>
    <w:p w:rsidR="00984F86" w:rsidRPr="00F842BE" w:rsidRDefault="00984F86" w:rsidP="00984F86">
      <w:pPr>
        <w:numPr>
          <w:ilvl w:val="1"/>
          <w:numId w:val="53"/>
        </w:numPr>
        <w:rPr>
          <w:rFonts w:eastAsia="MS Mincho"/>
          <w:lang w:eastAsia="ja-JP"/>
        </w:rPr>
      </w:pPr>
      <w:r w:rsidRPr="00F842BE">
        <w:rPr>
          <w:rFonts w:eastAsia="MS Mincho"/>
          <w:lang w:eastAsia="ja-JP"/>
        </w:rPr>
        <w:t>Bandwidth assumptions</w:t>
      </w:r>
    </w:p>
    <w:p w:rsidR="00984F86" w:rsidRPr="00F842BE" w:rsidRDefault="00984F86" w:rsidP="00984F86">
      <w:pPr>
        <w:numPr>
          <w:ilvl w:val="2"/>
          <w:numId w:val="53"/>
        </w:numPr>
        <w:rPr>
          <w:rFonts w:eastAsia="MS Mincho"/>
          <w:lang w:eastAsia="ja-JP"/>
        </w:rPr>
      </w:pPr>
      <w:r w:rsidRPr="00F842BE">
        <w:rPr>
          <w:rFonts w:eastAsia="MS Mincho"/>
          <w:lang w:eastAsia="ja-JP"/>
        </w:rPr>
        <w:t xml:space="preserve">LAA licensed carrier </w:t>
      </w:r>
      <w:r>
        <w:rPr>
          <w:rFonts w:eastAsia="MS Mincho"/>
          <w:lang w:eastAsia="ja-JP"/>
        </w:rPr>
        <w:t>has 10MHz on the DL and 10MHz on the UL</w:t>
      </w:r>
    </w:p>
    <w:p w:rsidR="00984F86" w:rsidRPr="00F842BE" w:rsidRDefault="00984F86" w:rsidP="00984F86">
      <w:pPr>
        <w:numPr>
          <w:ilvl w:val="1"/>
          <w:numId w:val="53"/>
        </w:numPr>
        <w:rPr>
          <w:rFonts w:eastAsia="MS Mincho"/>
          <w:lang w:eastAsia="ja-JP"/>
        </w:rPr>
      </w:pPr>
      <w:r w:rsidRPr="00F842BE">
        <w:rPr>
          <w:rFonts w:eastAsia="MS Mincho"/>
          <w:lang w:eastAsia="ja-JP"/>
        </w:rPr>
        <w:t>Companies shall indicate the assumptions made regarding the following parameters</w:t>
      </w:r>
    </w:p>
    <w:p w:rsidR="00984F86" w:rsidRPr="00F842BE" w:rsidRDefault="00984F86" w:rsidP="00984F86">
      <w:pPr>
        <w:numPr>
          <w:ilvl w:val="2"/>
          <w:numId w:val="53"/>
        </w:numPr>
        <w:rPr>
          <w:rFonts w:eastAsia="MS Mincho"/>
          <w:lang w:eastAsia="ja-JP"/>
        </w:rPr>
      </w:pPr>
      <w:r>
        <w:rPr>
          <w:rFonts w:eastAsia="MS Mincho" w:hint="eastAsia"/>
          <w:lang w:eastAsia="ja-JP"/>
        </w:rPr>
        <w:t xml:space="preserve">Assumption on DL/UL multiplexing </w:t>
      </w:r>
      <w:r w:rsidRPr="00F842BE">
        <w:rPr>
          <w:rFonts w:eastAsia="MS Mincho"/>
          <w:lang w:eastAsia="ja-JP"/>
        </w:rPr>
        <w:t>of the unlicensed carrier</w:t>
      </w:r>
    </w:p>
    <w:p w:rsidR="00984F86" w:rsidRPr="00F842BE" w:rsidRDefault="00984F86" w:rsidP="00984F86">
      <w:pPr>
        <w:numPr>
          <w:ilvl w:val="2"/>
          <w:numId w:val="53"/>
        </w:numPr>
        <w:rPr>
          <w:rFonts w:eastAsia="MS Mincho"/>
          <w:lang w:eastAsia="ja-JP"/>
        </w:rPr>
      </w:pPr>
      <w:r w:rsidRPr="00F842BE">
        <w:rPr>
          <w:rFonts w:eastAsia="MS Mincho"/>
          <w:lang w:eastAsia="ja-JP"/>
        </w:rPr>
        <w:t>Scheduling assumptions to satisfy the bandwidth occupancy rule per UE</w:t>
      </w:r>
    </w:p>
    <w:p w:rsidR="00984F86" w:rsidRPr="00F842BE" w:rsidRDefault="00984F86" w:rsidP="00984F86">
      <w:pPr>
        <w:numPr>
          <w:ilvl w:val="2"/>
          <w:numId w:val="53"/>
        </w:numPr>
        <w:rPr>
          <w:rFonts w:eastAsia="MS Mincho"/>
          <w:lang w:eastAsia="ja-JP"/>
        </w:rPr>
      </w:pPr>
      <w:r w:rsidRPr="00F842BE">
        <w:rPr>
          <w:rFonts w:eastAsia="MS Mincho"/>
          <w:lang w:eastAsia="ja-JP"/>
        </w:rPr>
        <w:t>Satisfying transmit PSD constraint on the UL at the UE</w:t>
      </w:r>
    </w:p>
    <w:p w:rsidR="00984F86" w:rsidRPr="00F842BE" w:rsidRDefault="00984F86" w:rsidP="00984F86">
      <w:pPr>
        <w:numPr>
          <w:ilvl w:val="2"/>
          <w:numId w:val="53"/>
        </w:numPr>
        <w:rPr>
          <w:rFonts w:eastAsia="MS Mincho"/>
          <w:lang w:eastAsia="ja-JP"/>
        </w:rPr>
      </w:pPr>
      <w:r w:rsidRPr="00F842BE">
        <w:rPr>
          <w:rFonts w:eastAsia="MS Mincho"/>
          <w:lang w:eastAsia="ja-JP"/>
        </w:rPr>
        <w:t>CCA threshold at the UEs</w:t>
      </w:r>
    </w:p>
    <w:p w:rsidR="00984F86" w:rsidRDefault="00984F86" w:rsidP="00984F86">
      <w:pPr>
        <w:numPr>
          <w:ilvl w:val="2"/>
          <w:numId w:val="53"/>
        </w:numPr>
        <w:rPr>
          <w:rFonts w:eastAsia="MS Mincho"/>
          <w:lang w:eastAsia="ja-JP"/>
        </w:rPr>
      </w:pPr>
      <w:r>
        <w:rPr>
          <w:rFonts w:eastAsia="MS Mincho" w:hint="eastAsia"/>
          <w:lang w:eastAsia="ja-JP"/>
        </w:rPr>
        <w:t>UL HARQ and retransmission model</w:t>
      </w:r>
    </w:p>
    <w:p w:rsidR="00984F86" w:rsidRDefault="00984F86" w:rsidP="00984F86">
      <w:pPr>
        <w:numPr>
          <w:ilvl w:val="2"/>
          <w:numId w:val="53"/>
        </w:numPr>
        <w:rPr>
          <w:rFonts w:eastAsia="MS Mincho"/>
          <w:lang w:eastAsia="ja-JP"/>
        </w:rPr>
      </w:pPr>
      <w:r>
        <w:rPr>
          <w:rFonts w:eastAsia="MS Mincho" w:hint="eastAsia"/>
          <w:lang w:eastAsia="ja-JP"/>
        </w:rPr>
        <w:t>Modeling of control channel</w:t>
      </w:r>
    </w:p>
    <w:p w:rsidR="00984F86" w:rsidRPr="00CA2683" w:rsidRDefault="00984F86" w:rsidP="00984F86">
      <w:pPr>
        <w:numPr>
          <w:ilvl w:val="2"/>
          <w:numId w:val="53"/>
        </w:numPr>
        <w:rPr>
          <w:rFonts w:eastAsia="MS Mincho"/>
          <w:lang w:eastAsia="ja-JP"/>
        </w:rPr>
      </w:pPr>
      <w:r>
        <w:rPr>
          <w:rFonts w:eastAsia="MS Mincho"/>
          <w:lang w:eastAsia="ja-JP"/>
        </w:rPr>
        <w:t>C</w:t>
      </w:r>
      <w:r>
        <w:rPr>
          <w:rFonts w:eastAsia="MS Mincho" w:hint="eastAsia"/>
          <w:lang w:eastAsia="ja-JP"/>
        </w:rPr>
        <w:t xml:space="preserve">ompany can provide additional delay related to </w:t>
      </w:r>
      <w:r>
        <w:rPr>
          <w:rFonts w:eastAsia="MS Mincho"/>
          <w:lang w:eastAsia="ja-JP"/>
        </w:rPr>
        <w:t>buffer</w:t>
      </w:r>
      <w:r>
        <w:rPr>
          <w:rFonts w:eastAsia="MS Mincho" w:hint="eastAsia"/>
          <w:lang w:eastAsia="ja-JP"/>
        </w:rPr>
        <w:t xml:space="preserve"> status report if modelled</w:t>
      </w:r>
    </w:p>
    <w:p w:rsidR="00B211E6" w:rsidRDefault="00B211E6" w:rsidP="00A44E83">
      <w:pPr>
        <w:pStyle w:val="BodyText"/>
      </w:pPr>
    </w:p>
    <w:p w:rsidR="004600A5" w:rsidRDefault="00B211E6" w:rsidP="00A44E83">
      <w:pPr>
        <w:pStyle w:val="BodyText"/>
      </w:pPr>
      <w:r w:rsidRPr="00B211E6">
        <w:t>In this contribution, we investigate coexistence performance</w:t>
      </w:r>
      <w:r>
        <w:t xml:space="preserve"> </w:t>
      </w:r>
      <w:r w:rsidR="001A0CFE">
        <w:t xml:space="preserve">of </w:t>
      </w:r>
      <w:r>
        <w:t>DL+UL LAA with Wi-Fi having DL and UL traffic.</w:t>
      </w:r>
      <w:r w:rsidR="00183BC3">
        <w:t xml:space="preserve"> The UL grant transmission is based on self-scheduling.</w:t>
      </w:r>
    </w:p>
    <w:p w:rsidR="004600A5" w:rsidRDefault="00E00153" w:rsidP="00CD3827">
      <w:pPr>
        <w:pStyle w:val="Heading1"/>
        <w:jc w:val="both"/>
      </w:pPr>
      <w:bookmarkStart w:id="2" w:name="_Ref410305256"/>
      <w:r>
        <w:t>Discussion of c</w:t>
      </w:r>
      <w:r w:rsidR="00DB318C">
        <w:t>oexistence evaluation results</w:t>
      </w:r>
      <w:bookmarkEnd w:id="2"/>
    </w:p>
    <w:p w:rsidR="00A13CC0" w:rsidRDefault="00A13CC0" w:rsidP="00A13CC0">
      <w:pPr>
        <w:pStyle w:val="BodyText"/>
      </w:pPr>
      <w:r>
        <w:t xml:space="preserve">In our contributions </w:t>
      </w:r>
      <w:r>
        <w:fldChar w:fldCharType="begin"/>
      </w:r>
      <w:r>
        <w:instrText xml:space="preserve"> REF _Ref416354120 \r \h </w:instrText>
      </w:r>
      <w:r>
        <w:fldChar w:fldCharType="separate"/>
      </w:r>
      <w:r>
        <w:t>[3]</w:t>
      </w:r>
      <w:r>
        <w:fldChar w:fldCharType="end"/>
      </w:r>
      <w:r>
        <w:fldChar w:fldCharType="begin"/>
      </w:r>
      <w:r>
        <w:instrText xml:space="preserve"> REF _Ref416437202 \r \h </w:instrText>
      </w:r>
      <w:r>
        <w:fldChar w:fldCharType="separate"/>
      </w:r>
      <w:r>
        <w:t>[4]</w:t>
      </w:r>
      <w:r>
        <w:fldChar w:fldCharType="end"/>
      </w:r>
      <w:r>
        <w:t xml:space="preserve">, we discussed the benefits of a load-based LBT scheme due to its </w:t>
      </w:r>
      <w:r w:rsidRPr="00B04133">
        <w:t xml:space="preserve">flexible </w:t>
      </w:r>
      <w:r>
        <w:t xml:space="preserve">spectrum </w:t>
      </w:r>
      <w:r w:rsidRPr="00B04133">
        <w:t>utilization and adaptability to traffic load</w:t>
      </w:r>
      <w:r>
        <w:t xml:space="preserve"> and proposed an LBT protocol which ensures fair coexistence with other technologies, in particular Wi-Fi, in unlicensed spectrum. </w:t>
      </w:r>
      <w:r>
        <w:rPr>
          <w:spacing w:val="2"/>
        </w:rPr>
        <w:t xml:space="preserve">The generic load based LBT procedure in </w:t>
      </w:r>
      <w:r w:rsidRPr="00B04133">
        <w:t xml:space="preserve">EN 301.893 </w:t>
      </w:r>
      <w:r w:rsidRPr="00B04133">
        <w:rPr>
          <w:spacing w:val="2"/>
        </w:rPr>
        <w:t xml:space="preserve">is very similar to the Wi-Fi physical medium sensing procedure. </w:t>
      </w:r>
      <w:r>
        <w:rPr>
          <w:spacing w:val="2"/>
        </w:rPr>
        <w:t xml:space="preserve">The key differences are (1) </w:t>
      </w:r>
      <w:r w:rsidRPr="00B04133">
        <w:rPr>
          <w:spacing w:val="2"/>
        </w:rPr>
        <w:t>a Wi-Fi device</w:t>
      </w:r>
      <w:r>
        <w:rPr>
          <w:spacing w:val="2"/>
        </w:rPr>
        <w:t xml:space="preserve"> </w:t>
      </w:r>
      <w:r w:rsidRPr="00B04133">
        <w:rPr>
          <w:spacing w:val="2"/>
        </w:rPr>
        <w:t xml:space="preserve">does not resume counting down of the random backoff counter until </w:t>
      </w:r>
      <w:r w:rsidRPr="00B04133">
        <w:rPr>
          <w:spacing w:val="2"/>
        </w:rPr>
        <w:lastRenderedPageBreak/>
        <w:t>the channel is idle</w:t>
      </w:r>
      <w:r>
        <w:rPr>
          <w:spacing w:val="2"/>
        </w:rPr>
        <w:t xml:space="preserve"> and waits for the DIFS or AIFS periods; (2) random backoff is always performed post transmission; and (3) the contention window from which the random backoff counter is drawn is increased in response to collisions. To ensure proper coexistence with Wi-Fi, it was proposed </w:t>
      </w:r>
      <w:r>
        <w:t>to add</w:t>
      </w:r>
      <w:r w:rsidRPr="001B198A">
        <w:t xml:space="preserve"> additional deferring after sensing an occupied channel and post-transmission random backoff to the </w:t>
      </w:r>
      <w:r>
        <w:t>generic load-based LBT procedure.</w:t>
      </w:r>
      <w:r w:rsidR="008D7228">
        <w:t xml:space="preserve"> This algorithm is described below.</w:t>
      </w:r>
    </w:p>
    <w:p w:rsidR="00A13CC0" w:rsidRPr="004A3D3D" w:rsidRDefault="00A13CC0" w:rsidP="00A13CC0">
      <w:pPr>
        <w:pStyle w:val="BodyText"/>
        <w:rPr>
          <w:noProof/>
          <w:u w:val="single"/>
        </w:rPr>
      </w:pPr>
      <w:r w:rsidRPr="004A3D3D">
        <w:rPr>
          <w:noProof/>
          <w:u w:val="single"/>
        </w:rPr>
        <w:t>Category 3 LBT algorithm based on LBE LBT with defer period</w:t>
      </w:r>
      <w:r>
        <w:rPr>
          <w:noProof/>
          <w:u w:val="single"/>
        </w:rPr>
        <w:t xml:space="preserve"> and mandatory ECCA</w:t>
      </w:r>
    </w:p>
    <w:p w:rsidR="00A13CC0" w:rsidRPr="00B04133" w:rsidRDefault="00A13CC0" w:rsidP="00A13CC0">
      <w:pPr>
        <w:numPr>
          <w:ilvl w:val="0"/>
          <w:numId w:val="60"/>
        </w:numPr>
        <w:overflowPunct w:val="0"/>
        <w:autoSpaceDE w:val="0"/>
        <w:autoSpaceDN w:val="0"/>
        <w:adjustRightInd w:val="0"/>
        <w:spacing w:after="120"/>
        <w:ind w:left="1080"/>
        <w:jc w:val="both"/>
        <w:textAlignment w:val="baseline"/>
        <w:rPr>
          <w:noProof/>
        </w:rPr>
      </w:pPr>
      <w:r w:rsidRPr="00B04133">
        <w:rPr>
          <w:noProof/>
        </w:rPr>
        <w:t xml:space="preserve">A random backoff counter, </w:t>
      </w:r>
      <w:r w:rsidRPr="00B04133">
        <w:rPr>
          <w:i/>
          <w:noProof/>
        </w:rPr>
        <w:t>N</w:t>
      </w:r>
      <w:r w:rsidRPr="00B04133">
        <w:rPr>
          <w:noProof/>
        </w:rPr>
        <w:t>, is always drawn to start the LBT procedure.</w:t>
      </w:r>
    </w:p>
    <w:p w:rsidR="00A13CC0" w:rsidRPr="00B04133" w:rsidRDefault="00A13CC0" w:rsidP="00A13CC0">
      <w:pPr>
        <w:numPr>
          <w:ilvl w:val="0"/>
          <w:numId w:val="59"/>
        </w:numPr>
        <w:overflowPunct w:val="0"/>
        <w:autoSpaceDE w:val="0"/>
        <w:autoSpaceDN w:val="0"/>
        <w:adjustRightInd w:val="0"/>
        <w:spacing w:after="120"/>
        <w:ind w:left="1080"/>
        <w:jc w:val="both"/>
        <w:textAlignment w:val="baseline"/>
      </w:pPr>
      <w:r w:rsidRPr="00B04133">
        <w:rPr>
          <w:noProof/>
        </w:rPr>
        <w:t>An initial CCA is always immediately followed by an extended CCA stage</w:t>
      </w:r>
      <w:r w:rsidRPr="00B04133">
        <w:t xml:space="preserve">. </w:t>
      </w:r>
    </w:p>
    <w:p w:rsidR="00A13CC0" w:rsidRDefault="00A13CC0" w:rsidP="00A13CC0">
      <w:pPr>
        <w:numPr>
          <w:ilvl w:val="0"/>
          <w:numId w:val="59"/>
        </w:numPr>
        <w:overflowPunct w:val="0"/>
        <w:autoSpaceDE w:val="0"/>
        <w:autoSpaceDN w:val="0"/>
        <w:adjustRightInd w:val="0"/>
        <w:spacing w:after="120"/>
        <w:ind w:left="1080"/>
        <w:jc w:val="both"/>
        <w:textAlignment w:val="baseline"/>
      </w:pPr>
      <w:r w:rsidRPr="00B04133">
        <w:t xml:space="preserve">A successful transmission always leads to a restart of the LBT procedure with a newly drawn random backoff counter, </w:t>
      </w:r>
      <w:r w:rsidRPr="00B04133">
        <w:rPr>
          <w:i/>
          <w:noProof/>
        </w:rPr>
        <w:t>N</w:t>
      </w:r>
      <w:r w:rsidRPr="00B04133">
        <w:t>.</w:t>
      </w:r>
    </w:p>
    <w:p w:rsidR="00A13CC0" w:rsidRPr="00B04133" w:rsidRDefault="00A13CC0" w:rsidP="00A13CC0">
      <w:pPr>
        <w:numPr>
          <w:ilvl w:val="0"/>
          <w:numId w:val="59"/>
        </w:numPr>
        <w:overflowPunct w:val="0"/>
        <w:autoSpaceDE w:val="0"/>
        <w:autoSpaceDN w:val="0"/>
        <w:adjustRightInd w:val="0"/>
        <w:spacing w:after="120"/>
        <w:ind w:left="1080"/>
        <w:jc w:val="both"/>
        <w:textAlignment w:val="baseline"/>
      </w:pPr>
      <w:r>
        <w:t>Default value of CCA slot duration is T</w:t>
      </w:r>
      <w:r w:rsidRPr="004A3D3D">
        <w:rPr>
          <w:vertAlign w:val="subscript"/>
        </w:rPr>
        <w:t>1</w:t>
      </w:r>
      <w:r>
        <w:t xml:space="preserve"> = 20 </w:t>
      </w:r>
      <w:proofErr w:type="spellStart"/>
      <w:r>
        <w:rPr>
          <w:rFonts w:ascii="Cambria Math" w:hAnsi="Cambria Math"/>
        </w:rPr>
        <w:t>μ</w:t>
      </w:r>
      <w:r>
        <w:t>s</w:t>
      </w:r>
      <w:proofErr w:type="spellEnd"/>
      <w:r>
        <w:t>.</w:t>
      </w:r>
    </w:p>
    <w:p w:rsidR="00A13CC0" w:rsidRDefault="00A13CC0" w:rsidP="00A13CC0">
      <w:pPr>
        <w:pStyle w:val="BodyText"/>
      </w:pPr>
      <w:r>
        <w:t xml:space="preserve">In this contribution, we evaluate the performance the </w:t>
      </w:r>
      <w:r w:rsidR="008D7228">
        <w:t xml:space="preserve">above </w:t>
      </w:r>
      <w:r>
        <w:t xml:space="preserve">Category 3 LBE LBT algorithm for a DL+UL LAA with self-scheduling. The UL grant transmission by the </w:t>
      </w:r>
      <w:proofErr w:type="spellStart"/>
      <w:r>
        <w:t>eNB</w:t>
      </w:r>
      <w:proofErr w:type="spellEnd"/>
      <w:r>
        <w:t xml:space="preserve"> occurs in the unlicensed band after a successful LBT procedure at the </w:t>
      </w:r>
      <w:proofErr w:type="spellStart"/>
      <w:r>
        <w:t>eNB</w:t>
      </w:r>
      <w:proofErr w:type="spellEnd"/>
      <w:r>
        <w:t xml:space="preserve">. Upon reception of the UL grant in subframe </w:t>
      </w:r>
      <w:r w:rsidRPr="00C3559D">
        <w:rPr>
          <w:i/>
        </w:rPr>
        <w:t>n</w:t>
      </w:r>
      <w:r>
        <w:t xml:space="preserve">, LAA UEs also perform LBT before carrying out their UL transmission in subframe </w:t>
      </w:r>
      <w:r w:rsidRPr="00C3559D">
        <w:rPr>
          <w:i/>
        </w:rPr>
        <w:t>n</w:t>
      </w:r>
      <w:r>
        <w:t xml:space="preserve">+4. </w:t>
      </w:r>
    </w:p>
    <w:p w:rsidR="00A13CC0" w:rsidRDefault="00A13CC0" w:rsidP="00A13CC0">
      <w:pPr>
        <w:pStyle w:val="BodyText"/>
      </w:pPr>
      <w:r>
        <w:t xml:space="preserve">The results presented in </w:t>
      </w:r>
      <w:r>
        <w:fldChar w:fldCharType="begin"/>
      </w:r>
      <w:r>
        <w:instrText xml:space="preserve"> REF _Ref414656375 \h </w:instrText>
      </w:r>
      <w:r>
        <w:fldChar w:fldCharType="separate"/>
      </w:r>
      <w:r>
        <w:t xml:space="preserve">Figure </w:t>
      </w:r>
      <w:r>
        <w:rPr>
          <w:noProof/>
        </w:rPr>
        <w:t>1</w:t>
      </w:r>
      <w:r>
        <w:fldChar w:fldCharType="end"/>
      </w:r>
      <w:r>
        <w:t xml:space="preserve"> </w:t>
      </w:r>
      <w:r w:rsidR="00DB0573">
        <w:t xml:space="preserve">and also captured in </w:t>
      </w:r>
      <w:r w:rsidR="00DB0573">
        <w:fldChar w:fldCharType="begin"/>
      </w:r>
      <w:r w:rsidR="00DB0573">
        <w:instrText xml:space="preserve"> REF _Ref414616423 \h </w:instrText>
      </w:r>
      <w:r w:rsidR="00DB0573">
        <w:fldChar w:fldCharType="separate"/>
      </w:r>
      <w:r w:rsidR="00DB0573">
        <w:t xml:space="preserve">Table </w:t>
      </w:r>
      <w:r w:rsidR="00DB0573">
        <w:rPr>
          <w:noProof/>
        </w:rPr>
        <w:t>1</w:t>
      </w:r>
      <w:r w:rsidR="00DB0573">
        <w:fldChar w:fldCharType="end"/>
      </w:r>
      <w:r>
        <w:t>provide an overview on the coexistence of LAA with Wi-Fi when both networks carry both DL and UL traffic. The system performance results show that not only does LAA with DL and UL traffic coexists in a friendly manner with Wi-Fi but also boosts Wi-Fi performance as compared to the case where two Wi-Fi networks coexist with each other. Some of the major elements which make LAA a good neighbor to Wi-Fi in the unlicensed band where both technologies have to share the medium are listed below:</w:t>
      </w:r>
    </w:p>
    <w:p w:rsidR="00A13CC0" w:rsidRDefault="00A13CC0" w:rsidP="00A13CC0">
      <w:pPr>
        <w:pStyle w:val="BodyText"/>
        <w:numPr>
          <w:ilvl w:val="0"/>
          <w:numId w:val="56"/>
        </w:numPr>
        <w:overflowPunct w:val="0"/>
        <w:autoSpaceDE w:val="0"/>
        <w:autoSpaceDN w:val="0"/>
        <w:adjustRightInd w:val="0"/>
        <w:textAlignment w:val="baseline"/>
      </w:pPr>
      <w:r>
        <w:t xml:space="preserve">The LAA uplink traffic is scheduled by the LAA </w:t>
      </w:r>
      <w:proofErr w:type="spellStart"/>
      <w:r>
        <w:t>eNBs</w:t>
      </w:r>
      <w:proofErr w:type="spellEnd"/>
      <w:r>
        <w:t>, which reduces the number of contending nodes at a</w:t>
      </w:r>
      <w:r w:rsidR="008D7228">
        <w:t>ny</w:t>
      </w:r>
      <w:r>
        <w:t xml:space="preserve"> given time. In the Wi</w:t>
      </w:r>
      <w:r w:rsidR="004C6EA8">
        <w:t>-</w:t>
      </w:r>
      <w:r>
        <w:t>Fi network, all UEs with non-empty UL buffer contend to access the medium. By contrast, in the LAA network, only the few LAA UEs that are scheduled</w:t>
      </w:r>
      <w:r w:rsidRPr="00473FD7">
        <w:t xml:space="preserve"> </w:t>
      </w:r>
      <w:r>
        <w:t xml:space="preserve">at a given time attempt to access the medium. </w:t>
      </w:r>
    </w:p>
    <w:p w:rsidR="00A13CC0" w:rsidRDefault="00A13CC0" w:rsidP="00A13CC0">
      <w:pPr>
        <w:pStyle w:val="BodyText"/>
        <w:numPr>
          <w:ilvl w:val="0"/>
          <w:numId w:val="43"/>
        </w:numPr>
      </w:pPr>
      <w:r>
        <w:t xml:space="preserve">LTE, as compared to Wi-Fi, </w:t>
      </w:r>
      <w:r w:rsidR="008D7228">
        <w:t xml:space="preserve">has </w:t>
      </w:r>
      <w:r>
        <w:t>more robust interference mitigation, error correction and retransmission schemes which result in greater efficiency in serving the traffic and reducing resource utilization thus providing more opportunities for other systems to access the medium.</w:t>
      </w:r>
    </w:p>
    <w:p w:rsidR="00A13CC0" w:rsidRDefault="00A13CC0" w:rsidP="00A13CC0">
      <w:pPr>
        <w:pStyle w:val="BodyText"/>
        <w:numPr>
          <w:ilvl w:val="0"/>
          <w:numId w:val="43"/>
        </w:numPr>
      </w:pPr>
      <w:r>
        <w:t>LAA uses the same sensing threshold irrespective of transmissions from LAA or Wi-Fi nodes as opposed to Wi-Fi which uses a higher sensing threshold for LAA as compared to Wi-Fi.</w:t>
      </w:r>
    </w:p>
    <w:p w:rsidR="00A13CC0" w:rsidRDefault="00A13CC0" w:rsidP="00A13CC0">
      <w:pPr>
        <w:pStyle w:val="BodyText"/>
      </w:pPr>
    </w:p>
    <w:p w:rsidR="00A13CC0" w:rsidRPr="00707865" w:rsidRDefault="00A13CC0" w:rsidP="00A13CC0">
      <w:pPr>
        <w:pStyle w:val="BodyText"/>
        <w:rPr>
          <w:b/>
        </w:rPr>
      </w:pPr>
      <w:r w:rsidRPr="000E4262">
        <w:rPr>
          <w:b/>
        </w:rPr>
        <w:t>Observation</w:t>
      </w:r>
      <w:r w:rsidRPr="00707865">
        <w:rPr>
          <w:b/>
        </w:rPr>
        <w:t>:</w:t>
      </w:r>
    </w:p>
    <w:p w:rsidR="00A13CC0" w:rsidRPr="00C3559D" w:rsidRDefault="00A13CC0" w:rsidP="00A13CC0">
      <w:pPr>
        <w:pStyle w:val="BodyText"/>
        <w:numPr>
          <w:ilvl w:val="0"/>
          <w:numId w:val="57"/>
        </w:numPr>
        <w:rPr>
          <w:b/>
          <w:i/>
        </w:rPr>
      </w:pPr>
      <w:r w:rsidRPr="00C3559D">
        <w:rPr>
          <w:b/>
          <w:i/>
        </w:rPr>
        <w:t>A DL+UL LAA network operating a Category 3 LBT algorithm based on LBE LBT with defer period and mandatory ECCA can coexist with a Wi-Fi network.</w:t>
      </w:r>
    </w:p>
    <w:p w:rsidR="00A13CC0" w:rsidRDefault="00A13CC0" w:rsidP="00A13CC0">
      <w:pPr>
        <w:pStyle w:val="BodyText"/>
      </w:pPr>
    </w:p>
    <w:p w:rsidR="009C7918" w:rsidRDefault="009C7918" w:rsidP="009C7918">
      <w:pPr>
        <w:pStyle w:val="Caption"/>
        <w:jc w:val="center"/>
      </w:pPr>
      <w:bookmarkStart w:id="3" w:name="_Ref414656375"/>
      <w:r>
        <w:rPr>
          <w:noProof/>
        </w:rPr>
        <w:lastRenderedPageBreak/>
        <w:drawing>
          <wp:inline distT="0" distB="0" distL="0" distR="0" wp14:anchorId="121E8833" wp14:editId="385BBAC2">
            <wp:extent cx="2944368" cy="2209153"/>
            <wp:effectExtent l="0" t="0" r="8890" b="1270"/>
            <wp:docPr id="1" name="Picture 1" descr="C:\Users\elaefal\Documents\SVN\Liger\LTE Unlicenced\Studies\macSimulatorLiger\figures\tentativeULcontribution\DLrate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aefal\Documents\SVN\Liger\LTE Unlicenced\Studies\macSimulatorLiger\figures\tentativeULcontribution\DLrate3.e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4368" cy="2209153"/>
                    </a:xfrm>
                    <a:prstGeom prst="rect">
                      <a:avLst/>
                    </a:prstGeom>
                    <a:noFill/>
                    <a:ln>
                      <a:noFill/>
                    </a:ln>
                  </pic:spPr>
                </pic:pic>
              </a:graphicData>
            </a:graphic>
          </wp:inline>
        </w:drawing>
      </w:r>
      <w:r>
        <w:rPr>
          <w:noProof/>
        </w:rPr>
        <w:drawing>
          <wp:inline distT="0" distB="0" distL="0" distR="0" wp14:anchorId="32188117" wp14:editId="711D164F">
            <wp:extent cx="2944368" cy="2209153"/>
            <wp:effectExtent l="0" t="0" r="8890" b="1270"/>
            <wp:docPr id="2" name="Picture 2" descr="C:\Users\elaefal\Documents\SVN\Liger\LTE Unlicenced\Studies\macSimulatorLiger\figures\tentativeULcontribution\ULrate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aefal\Documents\SVN\Liger\LTE Unlicenced\Studies\macSimulatorLiger\figures\tentativeULcontribution\ULrate3.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4368" cy="2209153"/>
                    </a:xfrm>
                    <a:prstGeom prst="rect">
                      <a:avLst/>
                    </a:prstGeom>
                    <a:noFill/>
                    <a:ln>
                      <a:noFill/>
                    </a:ln>
                  </pic:spPr>
                </pic:pic>
              </a:graphicData>
            </a:graphic>
          </wp:inline>
        </w:drawing>
      </w:r>
    </w:p>
    <w:p w:rsidR="009C7918" w:rsidRPr="00183BC3" w:rsidRDefault="009C7918" w:rsidP="009C7918">
      <w:pPr>
        <w:pStyle w:val="ListParagraph"/>
        <w:numPr>
          <w:ilvl w:val="0"/>
          <w:numId w:val="61"/>
        </w:numPr>
        <w:jc w:val="center"/>
      </w:pPr>
      <w:r>
        <w:t>DL user throughputs</w:t>
      </w:r>
      <w:r>
        <w:tab/>
      </w:r>
      <w:r>
        <w:tab/>
      </w:r>
      <w:r>
        <w:tab/>
      </w:r>
      <w:r>
        <w:tab/>
        <w:t>(b) UL user throughputs</w:t>
      </w:r>
    </w:p>
    <w:p w:rsidR="009C7918" w:rsidRPr="0029551F" w:rsidRDefault="009C7918" w:rsidP="009C7918">
      <w:pPr>
        <w:pStyle w:val="Caption"/>
        <w:jc w:val="both"/>
        <w:rPr>
          <w:sz w:val="24"/>
        </w:rPr>
      </w:pPr>
      <w:bookmarkStart w:id="4" w:name="_Ref416444725"/>
      <w:r>
        <w:t xml:space="preserve">Figure </w:t>
      </w:r>
      <w:fldSimple w:instr=" SEQ Figure \* ARABIC ">
        <w:r>
          <w:rPr>
            <w:noProof/>
          </w:rPr>
          <w:t>1</w:t>
        </w:r>
      </w:fldSimple>
      <w:bookmarkEnd w:id="3"/>
      <w:bookmarkEnd w:id="4"/>
      <w:r>
        <w:t xml:space="preserve">:  Mean user throughputs of the indoor test scenario with FTP traffic in DL on the left and UL on the right. Each network has 4 </w:t>
      </w:r>
      <w:proofErr w:type="spellStart"/>
      <w:r>
        <w:t>eNBs</w:t>
      </w:r>
      <w:proofErr w:type="spellEnd"/>
      <w:r>
        <w:t xml:space="preserve">/APs and 20 UEs. Both operator A and B networks have 50% DL and 50% UL traffic. For LAA, licensed band </w:t>
      </w:r>
      <w:proofErr w:type="spellStart"/>
      <w:r>
        <w:t>PCell</w:t>
      </w:r>
      <w:proofErr w:type="spellEnd"/>
      <w:r>
        <w:t xml:space="preserve"> is not used for DL traffic in this test.</w:t>
      </w:r>
    </w:p>
    <w:p w:rsidR="009C7918" w:rsidRDefault="009C7918" w:rsidP="00A13CC0">
      <w:pPr>
        <w:pStyle w:val="BodyText"/>
      </w:pPr>
    </w:p>
    <w:p w:rsidR="00A13CC0" w:rsidRDefault="00A13CC0" w:rsidP="00A13CC0">
      <w:pPr>
        <w:pStyle w:val="BodyText"/>
      </w:pPr>
      <w:r>
        <w:t>Figure 1 shows that fair coexistence between Wi</w:t>
      </w:r>
      <w:r w:rsidR="004C6EA8">
        <w:t>-</w:t>
      </w:r>
      <w:r>
        <w:t>Fi and LAA with both UL and DL traffic is ensured. However</w:t>
      </w:r>
      <w:proofErr w:type="gramStart"/>
      <w:r>
        <w:t xml:space="preserve">, </w:t>
      </w:r>
      <w:r w:rsidR="008D7228">
        <w:t xml:space="preserve"> </w:t>
      </w:r>
      <w:proofErr w:type="gramEnd"/>
      <w:r w:rsidR="008D7228">
        <w:fldChar w:fldCharType="begin"/>
      </w:r>
      <w:r w:rsidR="008D7228">
        <w:instrText xml:space="preserve"> REF _Ref416444725 \h </w:instrText>
      </w:r>
      <w:r w:rsidR="008D7228">
        <w:fldChar w:fldCharType="separate"/>
      </w:r>
      <w:r w:rsidR="008D7228">
        <w:t xml:space="preserve">Figure </w:t>
      </w:r>
      <w:r w:rsidR="008D7228">
        <w:rPr>
          <w:noProof/>
        </w:rPr>
        <w:t>1</w:t>
      </w:r>
      <w:r w:rsidR="008D7228">
        <w:fldChar w:fldCharType="end"/>
      </w:r>
      <w:r w:rsidR="008D7228">
        <w:t xml:space="preserve"> also </w:t>
      </w:r>
      <w:r>
        <w:t xml:space="preserve">reveals that the performance of the LAA UL in this coexistence scenario can be further improved. </w:t>
      </w:r>
      <w:r w:rsidR="008D7228">
        <w:t xml:space="preserve">This is further clarified in Figure 2. </w:t>
      </w:r>
      <w:r>
        <w:t xml:space="preserve">From the ratio of served over offered traffic in the uplink depicted in Figure 2, it can be observed that </w:t>
      </w:r>
    </w:p>
    <w:p w:rsidR="00A13CC0" w:rsidRDefault="00A13CC0" w:rsidP="00A13CC0">
      <w:pPr>
        <w:pStyle w:val="BodyText"/>
        <w:numPr>
          <w:ilvl w:val="0"/>
          <w:numId w:val="56"/>
        </w:numPr>
        <w:overflowPunct w:val="0"/>
        <w:autoSpaceDE w:val="0"/>
        <w:autoSpaceDN w:val="0"/>
        <w:adjustRightInd w:val="0"/>
        <w:textAlignment w:val="baseline"/>
      </w:pPr>
      <w:r>
        <w:t xml:space="preserve">The Wi-Fi network with both DL and UL traffic manages to achieve higher served traffic than the LAA network with both DL and UL traffic when the offered loads to both networks are identical. </w:t>
      </w:r>
    </w:p>
    <w:p w:rsidR="00A13CC0" w:rsidRDefault="00A13CC0" w:rsidP="00A13CC0">
      <w:pPr>
        <w:pStyle w:val="BodyText"/>
        <w:numPr>
          <w:ilvl w:val="0"/>
          <w:numId w:val="56"/>
        </w:numPr>
        <w:overflowPunct w:val="0"/>
        <w:autoSpaceDE w:val="0"/>
        <w:autoSpaceDN w:val="0"/>
        <w:adjustRightInd w:val="0"/>
        <w:textAlignment w:val="baseline"/>
      </w:pPr>
      <w:r>
        <w:t>As the Wi-Fi network attempts to serve more and more UL traffic, the amount of the offered UL traffic that the LAA network is able to serve drops very fast.</w:t>
      </w:r>
    </w:p>
    <w:p w:rsidR="00A13CC0" w:rsidRDefault="000E4262" w:rsidP="00A13CC0">
      <w:pPr>
        <w:pStyle w:val="BodyText"/>
      </w:pPr>
      <w:r>
        <w:t xml:space="preserve">In the Wi-Fi network, UL transmissions </w:t>
      </w:r>
      <w:r w:rsidR="009D7665">
        <w:t>are initiated by</w:t>
      </w:r>
      <w:r>
        <w:t xml:space="preserve"> the mobile units autono</w:t>
      </w:r>
      <w:r w:rsidR="00E46F9C">
        <w:t>mously. As a result</w:t>
      </w:r>
      <w:r>
        <w:t>, there can be substantially more Wi-Fi nodes contending for channel access and t</w:t>
      </w:r>
      <w:r w:rsidR="00A13CC0">
        <w:t>he Wi</w:t>
      </w:r>
      <w:r w:rsidR="00FB3A16">
        <w:t>-</w:t>
      </w:r>
      <w:r w:rsidR="00A13CC0">
        <w:t>Fi network is able to access the medium for UL transmissions much more frequently than a LAA network</w:t>
      </w:r>
      <w:r>
        <w:t>. Furthermore,</w:t>
      </w:r>
      <w:r w:rsidR="00A13CC0">
        <w:t xml:space="preserve"> </w:t>
      </w:r>
      <w:r>
        <w:t>t</w:t>
      </w:r>
      <w:r w:rsidR="00A13CC0">
        <w:t xml:space="preserve">wo LBT procedures have to succeed for a </w:t>
      </w:r>
      <w:r>
        <w:t xml:space="preserve">successful </w:t>
      </w:r>
      <w:r w:rsidR="00A13CC0">
        <w:t>LAA UL transmission while only one LBT success is needed for a Wi</w:t>
      </w:r>
      <w:r>
        <w:t>-</w:t>
      </w:r>
      <w:r w:rsidR="00A13CC0">
        <w:t xml:space="preserve">Fi UL transmission. </w:t>
      </w:r>
      <w:r>
        <w:t>More specifically, t</w:t>
      </w:r>
      <w:r w:rsidR="00A13CC0">
        <w:t xml:space="preserve">he following </w:t>
      </w:r>
      <w:r>
        <w:t xml:space="preserve">two </w:t>
      </w:r>
      <w:r w:rsidR="00A13CC0">
        <w:t xml:space="preserve">conditions must be fulfilled together to </w:t>
      </w:r>
      <w:r w:rsidR="0059255F">
        <w:t xml:space="preserve">achieve </w:t>
      </w:r>
      <w:r w:rsidR="00A13CC0">
        <w:t xml:space="preserve">a </w:t>
      </w:r>
      <w:r w:rsidR="0059255F">
        <w:t xml:space="preserve">successful </w:t>
      </w:r>
      <w:r w:rsidR="00A13CC0">
        <w:t>LAA UL transmission</w:t>
      </w:r>
      <w:r>
        <w:t>:</w:t>
      </w:r>
    </w:p>
    <w:p w:rsidR="00A13CC0" w:rsidRDefault="00A13CC0" w:rsidP="00A13CC0">
      <w:pPr>
        <w:pStyle w:val="BodyText"/>
        <w:numPr>
          <w:ilvl w:val="0"/>
          <w:numId w:val="55"/>
        </w:numPr>
      </w:pPr>
      <w:r>
        <w:t xml:space="preserve">The LBT procedure at the LAA </w:t>
      </w:r>
      <w:proofErr w:type="spellStart"/>
      <w:r>
        <w:t>eNB</w:t>
      </w:r>
      <w:proofErr w:type="spellEnd"/>
      <w:r>
        <w:t xml:space="preserve"> for the UL grant transmission is successful, and</w:t>
      </w:r>
    </w:p>
    <w:p w:rsidR="00A13CC0" w:rsidRDefault="00A13CC0" w:rsidP="00A13CC0">
      <w:pPr>
        <w:pStyle w:val="BodyText"/>
        <w:numPr>
          <w:ilvl w:val="0"/>
          <w:numId w:val="55"/>
        </w:numPr>
      </w:pPr>
      <w:r>
        <w:t>The LBT procedure at the LAA UE for the UL data transmission is successful.</w:t>
      </w:r>
    </w:p>
    <w:p w:rsidR="00A13CC0" w:rsidRDefault="00A13CC0" w:rsidP="00A13CC0">
      <w:pPr>
        <w:pStyle w:val="BodyText"/>
      </w:pPr>
      <w:r>
        <w:t xml:space="preserve">Fulfilling both conditions </w:t>
      </w:r>
      <w:r w:rsidR="000E4262">
        <w:t xml:space="preserve">becomes </w:t>
      </w:r>
      <w:r>
        <w:t>very challenging when the LAA network coexists with a Wi</w:t>
      </w:r>
      <w:r w:rsidR="000E4262">
        <w:t>-</w:t>
      </w:r>
      <w:r>
        <w:t xml:space="preserve">Fi network serving many UEs with UL traffic. In the simulated indoor scenario, the ratio of cancelled LAA UL transmissions varies between 35% and 65% for stable load points (i.e., loads with more than 90% of the offered traffic being served). This clearly highlights the need for studying potential improvements to the medium access mechanism of LAA UL. One possibility is to </w:t>
      </w:r>
      <w:r w:rsidR="000E4262">
        <w:t xml:space="preserve">investigate the LBT procedure at LAA UEs to reduce UL LBT failure by, for example, using </w:t>
      </w:r>
      <w:r w:rsidR="00DB0573">
        <w:t xml:space="preserve">a </w:t>
      </w:r>
      <w:r w:rsidR="000E4262">
        <w:t xml:space="preserve">smaller contention window size for UL LBT. Another possible area of further study is </w:t>
      </w:r>
      <w:r>
        <w:t>faster LBT for control signaling to increase the likelihood of a LBT success for the UL grant transmission</w:t>
      </w:r>
      <w:r w:rsidR="000E4262">
        <w:t>s</w:t>
      </w:r>
      <w:r>
        <w:t>. The benefits of such mechanism</w:t>
      </w:r>
      <w:r w:rsidR="000E4262">
        <w:t>s</w:t>
      </w:r>
      <w:r>
        <w:t xml:space="preserve"> in terms of LAA UL performance and coexistence with Wi</w:t>
      </w:r>
      <w:r w:rsidR="000E4262">
        <w:t>-</w:t>
      </w:r>
      <w:r>
        <w:t xml:space="preserve">Fi should be further studied. The comparison of different LBT algorithms as started in </w:t>
      </w:r>
      <w:r w:rsidR="00DB0573">
        <w:fldChar w:fldCharType="begin"/>
      </w:r>
      <w:r w:rsidR="00DB0573">
        <w:instrText xml:space="preserve"> REF _Ref416437202 \r \h </w:instrText>
      </w:r>
      <w:r w:rsidR="00DB0573">
        <w:fldChar w:fldCharType="separate"/>
      </w:r>
      <w:r w:rsidR="00DB0573">
        <w:t>[4]</w:t>
      </w:r>
      <w:r w:rsidR="00DB0573">
        <w:fldChar w:fldCharType="end"/>
      </w:r>
      <w:r>
        <w:t xml:space="preserve"> should be extended to include insights on the impact of different LAA LBT algorithms on the performance of both LAA and</w:t>
      </w:r>
      <w:r w:rsidRPr="0096656F">
        <w:t xml:space="preserve"> </w:t>
      </w:r>
      <w:r>
        <w:t>Wi</w:t>
      </w:r>
      <w:r w:rsidR="00453508">
        <w:t>-</w:t>
      </w:r>
      <w:r>
        <w:t>Fi</w:t>
      </w:r>
      <w:r w:rsidR="00DB0573">
        <w:t xml:space="preserve"> for the uplink</w:t>
      </w:r>
      <w:r>
        <w:t>.</w:t>
      </w:r>
    </w:p>
    <w:p w:rsidR="00A13CC0" w:rsidRDefault="00A13CC0" w:rsidP="00A13CC0">
      <w:pPr>
        <w:pStyle w:val="BodyText"/>
      </w:pPr>
    </w:p>
    <w:p w:rsidR="00A13CC0" w:rsidRPr="009C7918" w:rsidRDefault="00A13CC0" w:rsidP="00A13CC0">
      <w:pPr>
        <w:pStyle w:val="BodyText"/>
        <w:rPr>
          <w:b/>
        </w:rPr>
      </w:pPr>
      <w:r w:rsidRPr="009C7918">
        <w:rPr>
          <w:b/>
        </w:rPr>
        <w:t>Observation:</w:t>
      </w:r>
    </w:p>
    <w:p w:rsidR="00A13CC0" w:rsidRPr="009C7918" w:rsidRDefault="00A13CC0" w:rsidP="00A13CC0">
      <w:pPr>
        <w:pStyle w:val="BodyText"/>
        <w:numPr>
          <w:ilvl w:val="0"/>
          <w:numId w:val="57"/>
        </w:numPr>
        <w:rPr>
          <w:b/>
          <w:i/>
        </w:rPr>
      </w:pPr>
      <w:r w:rsidRPr="009C7918">
        <w:rPr>
          <w:b/>
          <w:i/>
        </w:rPr>
        <w:t xml:space="preserve">The comparison of different LAA </w:t>
      </w:r>
      <w:r w:rsidR="004135DD" w:rsidRPr="009C7918">
        <w:rPr>
          <w:b/>
          <w:i/>
        </w:rPr>
        <w:t xml:space="preserve">DL </w:t>
      </w:r>
      <w:r w:rsidRPr="009C7918">
        <w:rPr>
          <w:b/>
          <w:i/>
        </w:rPr>
        <w:t>LBT algorithms should include their impact on the UL performance of both LAA and Wi</w:t>
      </w:r>
      <w:r w:rsidR="004C6EA8">
        <w:rPr>
          <w:b/>
          <w:i/>
        </w:rPr>
        <w:t>-</w:t>
      </w:r>
      <w:r w:rsidRPr="009C7918">
        <w:rPr>
          <w:b/>
          <w:i/>
        </w:rPr>
        <w:t>Fi.</w:t>
      </w:r>
    </w:p>
    <w:p w:rsidR="00C70829" w:rsidRPr="009C7918" w:rsidRDefault="00C70829" w:rsidP="001707D3">
      <w:pPr>
        <w:pStyle w:val="BodyText"/>
        <w:numPr>
          <w:ilvl w:val="0"/>
          <w:numId w:val="57"/>
        </w:numPr>
        <w:rPr>
          <w:b/>
          <w:i/>
        </w:rPr>
      </w:pPr>
      <w:r w:rsidRPr="009C7918">
        <w:rPr>
          <w:b/>
          <w:i/>
        </w:rPr>
        <w:t xml:space="preserve">Further study </w:t>
      </w:r>
      <w:r w:rsidR="00DB0573">
        <w:rPr>
          <w:b/>
          <w:i/>
        </w:rPr>
        <w:t xml:space="preserve">is needed </w:t>
      </w:r>
      <w:r w:rsidRPr="009C7918">
        <w:rPr>
          <w:b/>
          <w:i/>
        </w:rPr>
        <w:t>to enhance LAA UL transmission success rates while considering the performance of both LAA and coexisting Wi-Fi networks. Examples include faster LBT for UL transmission</w:t>
      </w:r>
      <w:r w:rsidR="0076619F">
        <w:rPr>
          <w:b/>
          <w:i/>
        </w:rPr>
        <w:t>s</w:t>
      </w:r>
      <w:r w:rsidRPr="009C7918">
        <w:rPr>
          <w:b/>
          <w:i/>
        </w:rPr>
        <w:t xml:space="preserve"> and/or control signaling for UL grants.</w:t>
      </w:r>
    </w:p>
    <w:p w:rsidR="00183BC3" w:rsidRDefault="00183BC3" w:rsidP="00F03249">
      <w:pPr>
        <w:pStyle w:val="BodyText"/>
      </w:pPr>
    </w:p>
    <w:p w:rsidR="00BF010F" w:rsidRDefault="00BF010F" w:rsidP="00BB3EFD">
      <w:pPr>
        <w:pStyle w:val="BodyText"/>
        <w:jc w:val="center"/>
      </w:pPr>
      <w:r>
        <w:rPr>
          <w:noProof/>
        </w:rPr>
        <w:drawing>
          <wp:inline distT="0" distB="0" distL="0" distR="0" wp14:anchorId="2D8BB794" wp14:editId="640E672E">
            <wp:extent cx="2944368" cy="2176897"/>
            <wp:effectExtent l="0" t="0" r="8890" b="0"/>
            <wp:docPr id="20" name="Picture 20" descr="C:\Users\elaefal\Documents\SVN\Liger\LTE Unlicenced\Studies\macSimulatorLiger\figures\tentativeULcontribution\trafficUL.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aefal\Documents\SVN\Liger\LTE Unlicenced\Studies\macSimulatorLiger\figures\tentativeULcontribution\trafficUL.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4368" cy="2176897"/>
                    </a:xfrm>
                    <a:prstGeom prst="rect">
                      <a:avLst/>
                    </a:prstGeom>
                    <a:noFill/>
                    <a:ln>
                      <a:noFill/>
                    </a:ln>
                  </pic:spPr>
                </pic:pic>
              </a:graphicData>
            </a:graphic>
          </wp:inline>
        </w:drawing>
      </w:r>
    </w:p>
    <w:p w:rsidR="00BF010F" w:rsidRPr="00C3559D" w:rsidRDefault="00BF010F" w:rsidP="00C3559D">
      <w:pPr>
        <w:pStyle w:val="BodyText"/>
        <w:jc w:val="center"/>
        <w:rPr>
          <w:b/>
        </w:rPr>
      </w:pPr>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183BC3" w:rsidRPr="00C3559D">
        <w:rPr>
          <w:b/>
          <w:noProof/>
        </w:rPr>
        <w:t>2</w:t>
      </w:r>
      <w:r w:rsidRPr="00C3559D">
        <w:rPr>
          <w:b/>
          <w:noProof/>
        </w:rPr>
        <w:fldChar w:fldCharType="end"/>
      </w:r>
      <w:r w:rsidRPr="00C3559D">
        <w:rPr>
          <w:b/>
        </w:rPr>
        <w:t>:  Ratio of served traffic in uplink over the offered traffic in uplink.</w:t>
      </w:r>
    </w:p>
    <w:p w:rsidR="00DB0573" w:rsidRDefault="00DB0573" w:rsidP="00A13CC0">
      <w:pPr>
        <w:pStyle w:val="Caption"/>
        <w:keepNext/>
        <w:jc w:val="both"/>
      </w:pPr>
      <w:bookmarkStart w:id="5" w:name="_Ref414616423"/>
    </w:p>
    <w:p w:rsidR="00A13CC0" w:rsidRDefault="00A13CC0" w:rsidP="00A13CC0">
      <w:pPr>
        <w:pStyle w:val="Caption"/>
        <w:keepNext/>
        <w:jc w:val="both"/>
      </w:pPr>
      <w:proofErr w:type="gramStart"/>
      <w:r>
        <w:t xml:space="preserve">Table </w:t>
      </w:r>
      <w:fldSimple w:instr=" SEQ Table \* ARABIC ">
        <w:r>
          <w:rPr>
            <w:noProof/>
          </w:rPr>
          <w:t>1</w:t>
        </w:r>
      </w:fldSimple>
      <w:bookmarkEnd w:id="5"/>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FTP traffic.</w:t>
      </w:r>
      <w:proofErr w:type="gramEnd"/>
      <w:r w:rsidRPr="00910CDD">
        <w:t xml:space="preserve"> </w:t>
      </w:r>
      <w:r>
        <w:t xml:space="preserve">Both </w:t>
      </w:r>
      <w:r w:rsidRPr="00485DA0">
        <w:t>network</w:t>
      </w:r>
      <w:r>
        <w:t>s</w:t>
      </w:r>
      <w:r w:rsidRPr="00485DA0">
        <w:t xml:space="preserve"> ha</w:t>
      </w:r>
      <w:r>
        <w:t>ve</w:t>
      </w:r>
      <w:r w:rsidRPr="00485DA0">
        <w:t xml:space="preserve"> </w:t>
      </w:r>
      <w:r>
        <w:t>DL and UL traffic with 50/5</w:t>
      </w:r>
      <w:r w:rsidRPr="00485DA0">
        <w:t>0 split.</w:t>
      </w:r>
      <w:r>
        <w:t xml:space="preserve"> Each network has 4 </w:t>
      </w:r>
      <w:proofErr w:type="spellStart"/>
      <w:r>
        <w:t>eNBs</w:t>
      </w:r>
      <w:proofErr w:type="spellEnd"/>
      <w:r>
        <w:t xml:space="preserve">/APs and 20 UEs. The non-replaced Wi-Fi network is operator B. </w:t>
      </w:r>
    </w:p>
    <w:p w:rsidR="00A13CC0" w:rsidRDefault="00A13CC0" w:rsidP="00A13CC0">
      <w:pPr>
        <w:pStyle w:val="Caption"/>
        <w:keepNext/>
      </w:pPr>
    </w:p>
    <w:tbl>
      <w:tblPr>
        <w:tblStyle w:val="TableGrid"/>
        <w:tblW w:w="10552" w:type="dxa"/>
        <w:tblLayout w:type="fixed"/>
        <w:tblLook w:val="04A0" w:firstRow="1" w:lastRow="0" w:firstColumn="1" w:lastColumn="0" w:noHBand="0" w:noVBand="1"/>
      </w:tblPr>
      <w:tblGrid>
        <w:gridCol w:w="694"/>
        <w:gridCol w:w="627"/>
        <w:gridCol w:w="754"/>
        <w:gridCol w:w="769"/>
        <w:gridCol w:w="769"/>
        <w:gridCol w:w="771"/>
        <w:gridCol w:w="10"/>
        <w:gridCol w:w="760"/>
        <w:gridCol w:w="770"/>
        <w:gridCol w:w="771"/>
        <w:gridCol w:w="775"/>
        <w:gridCol w:w="770"/>
        <w:gridCol w:w="771"/>
        <w:gridCol w:w="770"/>
        <w:gridCol w:w="771"/>
      </w:tblGrid>
      <w:tr w:rsidR="00A13CC0" w:rsidRPr="008564CE" w:rsidTr="001707D3">
        <w:trPr>
          <w:trHeight w:val="616"/>
        </w:trPr>
        <w:tc>
          <w:tcPr>
            <w:tcW w:w="1321" w:type="dxa"/>
            <w:gridSpan w:val="2"/>
            <w:vMerge w:val="restart"/>
          </w:tcPr>
          <w:p w:rsidR="00A13CC0" w:rsidRPr="0029551F" w:rsidRDefault="00A13CC0" w:rsidP="008D7228">
            <w:pPr>
              <w:pStyle w:val="ListParagraph"/>
              <w:ind w:left="0"/>
              <w:jc w:val="center"/>
              <w:rPr>
                <w:sz w:val="16"/>
              </w:rPr>
            </w:pPr>
          </w:p>
          <w:p w:rsidR="00A13CC0" w:rsidRPr="0029551F" w:rsidRDefault="00A13CC0" w:rsidP="008D7228">
            <w:pPr>
              <w:pStyle w:val="ListParagraph"/>
              <w:ind w:left="0"/>
              <w:jc w:val="center"/>
              <w:rPr>
                <w:sz w:val="16"/>
                <w:szCs w:val="20"/>
              </w:rPr>
            </w:pPr>
            <w:r>
              <w:rPr>
                <w:sz w:val="16"/>
                <w:szCs w:val="20"/>
              </w:rPr>
              <w:t>Reported parameters</w:t>
            </w:r>
          </w:p>
        </w:tc>
        <w:tc>
          <w:tcPr>
            <w:tcW w:w="3073" w:type="dxa"/>
            <w:gridSpan w:val="5"/>
          </w:tcPr>
          <w:p w:rsidR="00A13CC0" w:rsidRPr="0029551F" w:rsidRDefault="00A13CC0" w:rsidP="008D7228">
            <w:pPr>
              <w:pStyle w:val="ListParagraph"/>
              <w:ind w:left="0"/>
              <w:jc w:val="center"/>
              <w:rPr>
                <w:sz w:val="16"/>
                <w:szCs w:val="20"/>
                <w:u w:val="single"/>
              </w:rPr>
            </w:pPr>
            <w:r w:rsidRPr="0029551F">
              <w:rPr>
                <w:sz w:val="16"/>
                <w:szCs w:val="20"/>
                <w:u w:val="single"/>
              </w:rPr>
              <w:t>Low load</w:t>
            </w:r>
          </w:p>
          <w:p w:rsidR="00A13CC0" w:rsidRPr="0029551F" w:rsidRDefault="00A13CC0" w:rsidP="008D7228">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3076" w:type="dxa"/>
            <w:gridSpan w:val="4"/>
          </w:tcPr>
          <w:p w:rsidR="00A13CC0" w:rsidRPr="0029551F" w:rsidRDefault="00A13CC0" w:rsidP="008D7228">
            <w:pPr>
              <w:pStyle w:val="ListParagraph"/>
              <w:ind w:left="0"/>
              <w:jc w:val="center"/>
              <w:rPr>
                <w:sz w:val="16"/>
                <w:szCs w:val="20"/>
                <w:u w:val="single"/>
              </w:rPr>
            </w:pPr>
            <w:r w:rsidRPr="0029551F">
              <w:rPr>
                <w:sz w:val="16"/>
                <w:szCs w:val="20"/>
                <w:u w:val="single"/>
              </w:rPr>
              <w:t>Medium load</w:t>
            </w:r>
          </w:p>
          <w:p w:rsidR="00A13CC0" w:rsidRPr="0029551F" w:rsidRDefault="00A13CC0" w:rsidP="008D7228">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3082" w:type="dxa"/>
            <w:gridSpan w:val="4"/>
          </w:tcPr>
          <w:p w:rsidR="00A13CC0" w:rsidRPr="0029551F" w:rsidRDefault="00A13CC0" w:rsidP="008D7228">
            <w:pPr>
              <w:pStyle w:val="ListParagraph"/>
              <w:ind w:left="0"/>
              <w:jc w:val="center"/>
              <w:rPr>
                <w:sz w:val="16"/>
                <w:szCs w:val="20"/>
                <w:u w:val="single"/>
              </w:rPr>
            </w:pPr>
            <w:r w:rsidRPr="0029551F">
              <w:rPr>
                <w:sz w:val="16"/>
                <w:szCs w:val="20"/>
                <w:u w:val="single"/>
              </w:rPr>
              <w:t>High load</w:t>
            </w:r>
          </w:p>
          <w:p w:rsidR="00A13CC0" w:rsidRPr="0029551F" w:rsidRDefault="00A13CC0" w:rsidP="008D7228">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13CC0" w:rsidRPr="008564CE" w:rsidTr="001707D3">
        <w:trPr>
          <w:trHeight w:val="869"/>
        </w:trPr>
        <w:tc>
          <w:tcPr>
            <w:tcW w:w="1321" w:type="dxa"/>
            <w:gridSpan w:val="2"/>
            <w:vMerge/>
          </w:tcPr>
          <w:p w:rsidR="00A13CC0" w:rsidRPr="0029551F" w:rsidRDefault="00A13CC0" w:rsidP="008D7228">
            <w:pPr>
              <w:pStyle w:val="ListParagraph"/>
              <w:ind w:left="0"/>
              <w:jc w:val="center"/>
              <w:rPr>
                <w:sz w:val="16"/>
                <w:szCs w:val="20"/>
              </w:rPr>
            </w:pPr>
          </w:p>
        </w:tc>
        <w:tc>
          <w:tcPr>
            <w:tcW w:w="754" w:type="dxa"/>
          </w:tcPr>
          <w:p w:rsidR="00A13CC0" w:rsidRDefault="00A13CC0" w:rsidP="008D7228">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13CC0" w:rsidRPr="00381E99" w:rsidRDefault="00A13CC0" w:rsidP="008D7228">
            <w:pPr>
              <w:pStyle w:val="ListParagraph"/>
              <w:ind w:left="0"/>
              <w:jc w:val="center"/>
              <w:rPr>
                <w:sz w:val="16"/>
                <w:szCs w:val="20"/>
              </w:rPr>
            </w:pPr>
            <w:r w:rsidRPr="0029551F">
              <w:rPr>
                <w:sz w:val="16"/>
                <w:szCs w:val="20"/>
              </w:rPr>
              <w:t>step 1</w:t>
            </w:r>
          </w:p>
        </w:tc>
        <w:tc>
          <w:tcPr>
            <w:tcW w:w="769" w:type="dxa"/>
          </w:tcPr>
          <w:p w:rsidR="00A13CC0" w:rsidRDefault="00A13CC0" w:rsidP="008D7228">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13CC0" w:rsidRPr="0029551F" w:rsidRDefault="00A13CC0" w:rsidP="008D7228">
            <w:pPr>
              <w:pStyle w:val="ListParagraph"/>
              <w:ind w:left="0"/>
              <w:jc w:val="center"/>
              <w:rPr>
                <w:sz w:val="16"/>
              </w:rPr>
            </w:pPr>
            <w:r w:rsidRPr="0029551F">
              <w:rPr>
                <w:sz w:val="16"/>
                <w:szCs w:val="20"/>
              </w:rPr>
              <w:t>step 1</w:t>
            </w:r>
          </w:p>
        </w:tc>
        <w:tc>
          <w:tcPr>
            <w:tcW w:w="769" w:type="dxa"/>
          </w:tcPr>
          <w:p w:rsidR="00A13CC0" w:rsidRDefault="00A13CC0" w:rsidP="008D7228">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13CC0" w:rsidRPr="0029551F" w:rsidRDefault="00A13CC0" w:rsidP="008D7228">
            <w:pPr>
              <w:pStyle w:val="ListParagraph"/>
              <w:ind w:left="0"/>
              <w:jc w:val="center"/>
              <w:rPr>
                <w:sz w:val="16"/>
              </w:rPr>
            </w:pPr>
            <w:r w:rsidRPr="0029551F">
              <w:rPr>
                <w:sz w:val="16"/>
                <w:szCs w:val="20"/>
              </w:rPr>
              <w:t>step 2</w:t>
            </w:r>
          </w:p>
        </w:tc>
        <w:tc>
          <w:tcPr>
            <w:tcW w:w="771" w:type="dxa"/>
          </w:tcPr>
          <w:p w:rsidR="00A13CC0" w:rsidRDefault="00A13CC0" w:rsidP="008D7228">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13CC0" w:rsidRDefault="00A13CC0" w:rsidP="008D7228">
            <w:pPr>
              <w:pStyle w:val="ListParagraph"/>
              <w:ind w:left="0"/>
              <w:jc w:val="center"/>
              <w:rPr>
                <w:sz w:val="16"/>
                <w:szCs w:val="20"/>
              </w:rPr>
            </w:pPr>
            <w:r w:rsidRPr="00381E99">
              <w:rPr>
                <w:sz w:val="16"/>
                <w:szCs w:val="20"/>
              </w:rPr>
              <w:t>in</w:t>
            </w:r>
          </w:p>
          <w:p w:rsidR="00A13CC0" w:rsidRPr="0029551F" w:rsidRDefault="00A13CC0" w:rsidP="008D7228">
            <w:pPr>
              <w:pStyle w:val="ListParagraph"/>
              <w:ind w:left="0"/>
              <w:jc w:val="center"/>
              <w:rPr>
                <w:sz w:val="16"/>
                <w:szCs w:val="20"/>
              </w:rPr>
            </w:pPr>
            <w:r>
              <w:rPr>
                <w:sz w:val="16"/>
                <w:szCs w:val="20"/>
              </w:rPr>
              <w:t>s</w:t>
            </w:r>
            <w:r w:rsidRPr="0029551F">
              <w:rPr>
                <w:sz w:val="16"/>
                <w:szCs w:val="20"/>
              </w:rPr>
              <w:t>tep 2</w:t>
            </w:r>
          </w:p>
        </w:tc>
        <w:tc>
          <w:tcPr>
            <w:tcW w:w="770" w:type="dxa"/>
            <w:gridSpan w:val="2"/>
          </w:tcPr>
          <w:p w:rsidR="00A13CC0" w:rsidRDefault="00A13CC0" w:rsidP="008D7228">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13CC0" w:rsidRPr="00640547" w:rsidRDefault="00A13CC0" w:rsidP="008D7228">
            <w:pPr>
              <w:pStyle w:val="ListParagraph"/>
              <w:ind w:left="0"/>
              <w:jc w:val="center"/>
              <w:rPr>
                <w:sz w:val="16"/>
                <w:szCs w:val="20"/>
              </w:rPr>
            </w:pPr>
            <w:r w:rsidRPr="0029551F">
              <w:rPr>
                <w:sz w:val="16"/>
                <w:szCs w:val="20"/>
              </w:rPr>
              <w:t>step 1</w:t>
            </w:r>
          </w:p>
        </w:tc>
        <w:tc>
          <w:tcPr>
            <w:tcW w:w="770" w:type="dxa"/>
          </w:tcPr>
          <w:p w:rsidR="00A13CC0" w:rsidRPr="00CD3827" w:rsidRDefault="00A13CC0" w:rsidP="008D7228">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13CC0" w:rsidRPr="0029551F" w:rsidRDefault="00A13CC0" w:rsidP="008D7228">
            <w:pPr>
              <w:pStyle w:val="ListParagraph"/>
              <w:ind w:left="0"/>
              <w:jc w:val="center"/>
              <w:rPr>
                <w:sz w:val="16"/>
              </w:rPr>
            </w:pPr>
            <w:r w:rsidRPr="0029551F">
              <w:rPr>
                <w:sz w:val="16"/>
                <w:szCs w:val="20"/>
              </w:rPr>
              <w:t>step 1</w:t>
            </w:r>
          </w:p>
        </w:tc>
        <w:tc>
          <w:tcPr>
            <w:tcW w:w="771" w:type="dxa"/>
          </w:tcPr>
          <w:p w:rsidR="00A13CC0" w:rsidRDefault="00A13CC0" w:rsidP="008D7228">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13CC0" w:rsidRPr="0029551F" w:rsidRDefault="00A13CC0" w:rsidP="008D7228">
            <w:pPr>
              <w:pStyle w:val="ListParagraph"/>
              <w:ind w:left="0"/>
              <w:jc w:val="center"/>
              <w:rPr>
                <w:sz w:val="16"/>
              </w:rPr>
            </w:pPr>
            <w:r w:rsidRPr="0029551F">
              <w:rPr>
                <w:sz w:val="16"/>
                <w:szCs w:val="20"/>
              </w:rPr>
              <w:t>step 2</w:t>
            </w:r>
          </w:p>
        </w:tc>
        <w:tc>
          <w:tcPr>
            <w:tcW w:w="775" w:type="dxa"/>
          </w:tcPr>
          <w:p w:rsidR="00A13CC0" w:rsidRDefault="00A13CC0" w:rsidP="008D7228">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13CC0" w:rsidRDefault="00A13CC0" w:rsidP="008D7228">
            <w:pPr>
              <w:pStyle w:val="ListParagraph"/>
              <w:ind w:left="0"/>
              <w:jc w:val="center"/>
              <w:rPr>
                <w:sz w:val="16"/>
                <w:szCs w:val="20"/>
              </w:rPr>
            </w:pPr>
            <w:r w:rsidRPr="00381E99">
              <w:rPr>
                <w:sz w:val="16"/>
                <w:szCs w:val="20"/>
              </w:rPr>
              <w:t>in</w:t>
            </w:r>
          </w:p>
          <w:p w:rsidR="00A13CC0" w:rsidRPr="0029551F" w:rsidRDefault="00A13CC0" w:rsidP="008D7228">
            <w:pPr>
              <w:pStyle w:val="ListParagraph"/>
              <w:ind w:left="0"/>
              <w:jc w:val="center"/>
              <w:rPr>
                <w:sz w:val="16"/>
                <w:szCs w:val="20"/>
              </w:rPr>
            </w:pPr>
            <w:r>
              <w:rPr>
                <w:sz w:val="16"/>
                <w:szCs w:val="20"/>
              </w:rPr>
              <w:t>s</w:t>
            </w:r>
            <w:r w:rsidRPr="0029551F">
              <w:rPr>
                <w:sz w:val="16"/>
                <w:szCs w:val="20"/>
              </w:rPr>
              <w:t>tep 2</w:t>
            </w:r>
          </w:p>
        </w:tc>
        <w:tc>
          <w:tcPr>
            <w:tcW w:w="770" w:type="dxa"/>
          </w:tcPr>
          <w:p w:rsidR="00A13CC0" w:rsidRDefault="00A13CC0" w:rsidP="008D7228">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13CC0" w:rsidRPr="00640547" w:rsidRDefault="00A13CC0" w:rsidP="008D7228">
            <w:pPr>
              <w:pStyle w:val="ListParagraph"/>
              <w:ind w:left="0"/>
              <w:jc w:val="center"/>
              <w:rPr>
                <w:sz w:val="16"/>
                <w:szCs w:val="20"/>
              </w:rPr>
            </w:pPr>
            <w:r w:rsidRPr="0029551F">
              <w:rPr>
                <w:sz w:val="16"/>
                <w:szCs w:val="20"/>
              </w:rPr>
              <w:t>step 1</w:t>
            </w:r>
          </w:p>
        </w:tc>
        <w:tc>
          <w:tcPr>
            <w:tcW w:w="771" w:type="dxa"/>
          </w:tcPr>
          <w:p w:rsidR="00A13CC0" w:rsidRPr="00CD3827" w:rsidRDefault="00A13CC0" w:rsidP="008D7228">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13CC0" w:rsidRPr="0029551F" w:rsidRDefault="00A13CC0" w:rsidP="008D7228">
            <w:pPr>
              <w:pStyle w:val="ListParagraph"/>
              <w:ind w:left="0"/>
              <w:jc w:val="center"/>
              <w:rPr>
                <w:sz w:val="16"/>
              </w:rPr>
            </w:pPr>
            <w:r w:rsidRPr="0029551F">
              <w:rPr>
                <w:sz w:val="16"/>
                <w:szCs w:val="20"/>
              </w:rPr>
              <w:t>step 1</w:t>
            </w:r>
          </w:p>
        </w:tc>
        <w:tc>
          <w:tcPr>
            <w:tcW w:w="770" w:type="dxa"/>
          </w:tcPr>
          <w:p w:rsidR="00A13CC0" w:rsidRDefault="00A13CC0" w:rsidP="008D7228">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13CC0" w:rsidRPr="0029551F" w:rsidRDefault="00A13CC0" w:rsidP="008D7228">
            <w:pPr>
              <w:pStyle w:val="ListParagraph"/>
              <w:ind w:left="0"/>
              <w:jc w:val="center"/>
              <w:rPr>
                <w:sz w:val="16"/>
              </w:rPr>
            </w:pPr>
            <w:r w:rsidRPr="0029551F">
              <w:rPr>
                <w:sz w:val="16"/>
                <w:szCs w:val="20"/>
              </w:rPr>
              <w:t>step 2</w:t>
            </w:r>
          </w:p>
        </w:tc>
        <w:tc>
          <w:tcPr>
            <w:tcW w:w="771" w:type="dxa"/>
          </w:tcPr>
          <w:p w:rsidR="00A13CC0" w:rsidRDefault="00A13CC0" w:rsidP="008D7228">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13CC0" w:rsidRDefault="00A13CC0" w:rsidP="008D7228">
            <w:pPr>
              <w:pStyle w:val="ListParagraph"/>
              <w:ind w:left="0"/>
              <w:jc w:val="center"/>
              <w:rPr>
                <w:sz w:val="16"/>
                <w:szCs w:val="20"/>
              </w:rPr>
            </w:pPr>
            <w:r w:rsidRPr="00381E99">
              <w:rPr>
                <w:sz w:val="16"/>
                <w:szCs w:val="20"/>
              </w:rPr>
              <w:t>in</w:t>
            </w:r>
          </w:p>
          <w:p w:rsidR="00A13CC0" w:rsidRPr="0029551F" w:rsidRDefault="00A13CC0" w:rsidP="008D7228">
            <w:pPr>
              <w:pStyle w:val="ListParagraph"/>
              <w:ind w:left="0"/>
              <w:jc w:val="center"/>
              <w:rPr>
                <w:sz w:val="16"/>
                <w:szCs w:val="20"/>
              </w:rPr>
            </w:pPr>
            <w:r>
              <w:rPr>
                <w:sz w:val="16"/>
                <w:szCs w:val="20"/>
              </w:rPr>
              <w:t>s</w:t>
            </w:r>
            <w:r w:rsidRPr="0029551F">
              <w:rPr>
                <w:sz w:val="16"/>
                <w:szCs w:val="20"/>
              </w:rPr>
              <w:t>tep 2</w:t>
            </w:r>
          </w:p>
        </w:tc>
      </w:tr>
      <w:tr w:rsidR="00A13CC0" w:rsidRPr="008564CE" w:rsidTr="001707D3">
        <w:trPr>
          <w:trHeight w:val="215"/>
        </w:trPr>
        <w:tc>
          <w:tcPr>
            <w:tcW w:w="694" w:type="dxa"/>
            <w:vMerge w:val="restart"/>
          </w:tcPr>
          <w:p w:rsidR="00A13CC0" w:rsidRPr="00585EF7" w:rsidRDefault="00A13CC0" w:rsidP="008D7228">
            <w:pPr>
              <w:pStyle w:val="ListParagraph"/>
              <w:ind w:left="0"/>
              <w:jc w:val="center"/>
              <w:rPr>
                <w:b/>
                <w:sz w:val="16"/>
              </w:rPr>
            </w:pPr>
            <w:r w:rsidRPr="00585EF7">
              <w:rPr>
                <w:b/>
                <w:sz w:val="16"/>
              </w:rPr>
              <w:t>DL</w:t>
            </w:r>
            <w:r>
              <w:rPr>
                <w:b/>
                <w:sz w:val="16"/>
              </w:rPr>
              <w:t>:</w:t>
            </w:r>
          </w:p>
          <w:p w:rsidR="00A13CC0" w:rsidRPr="00640547" w:rsidRDefault="00A13CC0" w:rsidP="008D7228">
            <w:pPr>
              <w:pStyle w:val="ListParagraph"/>
              <w:ind w:left="0"/>
              <w:jc w:val="center"/>
              <w:rPr>
                <w:sz w:val="16"/>
              </w:rPr>
            </w:pPr>
            <w:r w:rsidRPr="00640547">
              <w:rPr>
                <w:sz w:val="16"/>
              </w:rPr>
              <w:t>UPT CDF</w:t>
            </w:r>
          </w:p>
          <w:p w:rsidR="00A13CC0" w:rsidRPr="0029551F" w:rsidRDefault="00A13CC0" w:rsidP="008D7228">
            <w:pPr>
              <w:pStyle w:val="ListParagraph"/>
              <w:ind w:left="0"/>
              <w:jc w:val="center"/>
              <w:rPr>
                <w:sz w:val="16"/>
              </w:rPr>
            </w:pPr>
            <w:r>
              <w:rPr>
                <w:sz w:val="16"/>
              </w:rPr>
              <w:t>[</w:t>
            </w:r>
            <w:r w:rsidRPr="00640547">
              <w:rPr>
                <w:sz w:val="16"/>
              </w:rPr>
              <w:t>Mbps</w:t>
            </w:r>
            <w:r>
              <w:rPr>
                <w:sz w:val="16"/>
              </w:rPr>
              <w:t>]</w:t>
            </w:r>
          </w:p>
        </w:tc>
        <w:tc>
          <w:tcPr>
            <w:tcW w:w="627" w:type="dxa"/>
          </w:tcPr>
          <w:p w:rsidR="00A13CC0" w:rsidRPr="0029551F" w:rsidRDefault="00A13CC0" w:rsidP="008D7228">
            <w:pPr>
              <w:pStyle w:val="ListParagraph"/>
              <w:ind w:left="0"/>
              <w:jc w:val="center"/>
              <w:rPr>
                <w:sz w:val="16"/>
              </w:rPr>
            </w:pPr>
            <w:r w:rsidRPr="00640547">
              <w:rPr>
                <w:sz w:val="16"/>
              </w:rPr>
              <w:t>5%</w:t>
            </w:r>
          </w:p>
        </w:tc>
        <w:tc>
          <w:tcPr>
            <w:tcW w:w="754" w:type="dxa"/>
            <w:vAlign w:val="bottom"/>
          </w:tcPr>
          <w:p w:rsidR="00A13CC0" w:rsidRPr="0029551F" w:rsidRDefault="00A13CC0" w:rsidP="008D7228">
            <w:pPr>
              <w:pStyle w:val="ListParagraph"/>
              <w:ind w:left="0"/>
              <w:jc w:val="center"/>
              <w:rPr>
                <w:sz w:val="16"/>
              </w:rPr>
            </w:pPr>
            <w:r w:rsidRPr="00BB3EFD">
              <w:rPr>
                <w:sz w:val="16"/>
              </w:rPr>
              <w:t>22.57</w:t>
            </w:r>
          </w:p>
        </w:tc>
        <w:tc>
          <w:tcPr>
            <w:tcW w:w="769" w:type="dxa"/>
            <w:vAlign w:val="bottom"/>
          </w:tcPr>
          <w:p w:rsidR="00A13CC0" w:rsidRPr="0029551F" w:rsidRDefault="00A13CC0" w:rsidP="008D7228">
            <w:pPr>
              <w:pStyle w:val="ListParagraph"/>
              <w:ind w:left="0"/>
              <w:jc w:val="center"/>
              <w:rPr>
                <w:sz w:val="16"/>
              </w:rPr>
            </w:pPr>
            <w:r w:rsidRPr="00BB3EFD">
              <w:rPr>
                <w:sz w:val="16"/>
              </w:rPr>
              <w:t>21.88</w:t>
            </w:r>
          </w:p>
        </w:tc>
        <w:tc>
          <w:tcPr>
            <w:tcW w:w="769" w:type="dxa"/>
            <w:vAlign w:val="bottom"/>
          </w:tcPr>
          <w:p w:rsidR="00A13CC0" w:rsidRPr="0029551F" w:rsidRDefault="00A13CC0" w:rsidP="008D7228">
            <w:pPr>
              <w:pStyle w:val="ListParagraph"/>
              <w:ind w:left="0"/>
              <w:jc w:val="center"/>
              <w:rPr>
                <w:sz w:val="16"/>
              </w:rPr>
            </w:pPr>
            <w:r w:rsidRPr="00BB3EFD">
              <w:rPr>
                <w:sz w:val="16"/>
              </w:rPr>
              <w:t>53.15</w:t>
            </w:r>
          </w:p>
        </w:tc>
        <w:tc>
          <w:tcPr>
            <w:tcW w:w="771" w:type="dxa"/>
            <w:vAlign w:val="bottom"/>
          </w:tcPr>
          <w:p w:rsidR="00A13CC0" w:rsidRPr="0029551F" w:rsidRDefault="00A13CC0" w:rsidP="008D7228">
            <w:pPr>
              <w:pStyle w:val="ListParagraph"/>
              <w:ind w:left="0"/>
              <w:jc w:val="center"/>
              <w:rPr>
                <w:sz w:val="16"/>
              </w:rPr>
            </w:pPr>
            <w:r w:rsidRPr="00BB3EFD">
              <w:rPr>
                <w:sz w:val="16"/>
              </w:rPr>
              <w:t>53.75</w:t>
            </w:r>
          </w:p>
        </w:tc>
        <w:tc>
          <w:tcPr>
            <w:tcW w:w="770" w:type="dxa"/>
            <w:gridSpan w:val="2"/>
            <w:vAlign w:val="bottom"/>
          </w:tcPr>
          <w:p w:rsidR="00A13CC0" w:rsidRPr="0029551F" w:rsidRDefault="00A13CC0" w:rsidP="008D7228">
            <w:pPr>
              <w:pStyle w:val="ListParagraph"/>
              <w:ind w:left="0"/>
              <w:jc w:val="center"/>
              <w:rPr>
                <w:sz w:val="16"/>
              </w:rPr>
            </w:pPr>
            <w:r w:rsidRPr="00BB3EFD">
              <w:rPr>
                <w:sz w:val="16"/>
              </w:rPr>
              <w:t>8.12</w:t>
            </w:r>
          </w:p>
        </w:tc>
        <w:tc>
          <w:tcPr>
            <w:tcW w:w="770" w:type="dxa"/>
            <w:vAlign w:val="bottom"/>
          </w:tcPr>
          <w:p w:rsidR="00A13CC0" w:rsidRPr="0029551F" w:rsidRDefault="00A13CC0" w:rsidP="008D7228">
            <w:pPr>
              <w:pStyle w:val="ListParagraph"/>
              <w:ind w:left="0"/>
              <w:jc w:val="center"/>
              <w:rPr>
                <w:sz w:val="16"/>
              </w:rPr>
            </w:pPr>
            <w:r w:rsidRPr="00BB3EFD">
              <w:rPr>
                <w:sz w:val="16"/>
              </w:rPr>
              <w:t>7.37</w:t>
            </w:r>
          </w:p>
        </w:tc>
        <w:tc>
          <w:tcPr>
            <w:tcW w:w="771" w:type="dxa"/>
            <w:vAlign w:val="bottom"/>
          </w:tcPr>
          <w:p w:rsidR="00A13CC0" w:rsidRPr="0029551F" w:rsidRDefault="00A13CC0" w:rsidP="008D7228">
            <w:pPr>
              <w:pStyle w:val="ListParagraph"/>
              <w:ind w:left="0"/>
              <w:jc w:val="center"/>
              <w:rPr>
                <w:sz w:val="16"/>
              </w:rPr>
            </w:pPr>
            <w:r w:rsidRPr="00BB3EFD">
              <w:rPr>
                <w:sz w:val="16"/>
              </w:rPr>
              <w:t>39.08</w:t>
            </w:r>
          </w:p>
        </w:tc>
        <w:tc>
          <w:tcPr>
            <w:tcW w:w="775" w:type="dxa"/>
            <w:vAlign w:val="bottom"/>
          </w:tcPr>
          <w:p w:rsidR="00A13CC0" w:rsidRPr="0029551F" w:rsidRDefault="00A13CC0" w:rsidP="008D7228">
            <w:pPr>
              <w:pStyle w:val="ListParagraph"/>
              <w:ind w:left="0"/>
              <w:jc w:val="center"/>
              <w:rPr>
                <w:sz w:val="16"/>
              </w:rPr>
            </w:pPr>
            <w:r w:rsidRPr="00BB3EFD">
              <w:rPr>
                <w:sz w:val="16"/>
              </w:rPr>
              <w:t>36.39</w:t>
            </w:r>
          </w:p>
        </w:tc>
        <w:tc>
          <w:tcPr>
            <w:tcW w:w="770" w:type="dxa"/>
            <w:vAlign w:val="bottom"/>
          </w:tcPr>
          <w:p w:rsidR="00A13CC0" w:rsidRPr="0029551F" w:rsidRDefault="00A13CC0" w:rsidP="008D7228">
            <w:pPr>
              <w:pStyle w:val="ListParagraph"/>
              <w:ind w:left="0"/>
              <w:jc w:val="center"/>
              <w:rPr>
                <w:sz w:val="16"/>
              </w:rPr>
            </w:pPr>
            <w:r w:rsidRPr="00BB3EFD">
              <w:rPr>
                <w:sz w:val="16"/>
              </w:rPr>
              <w:t>4.11</w:t>
            </w:r>
          </w:p>
        </w:tc>
        <w:tc>
          <w:tcPr>
            <w:tcW w:w="771" w:type="dxa"/>
            <w:vAlign w:val="bottom"/>
          </w:tcPr>
          <w:p w:rsidR="00A13CC0" w:rsidRPr="0029551F" w:rsidRDefault="00A13CC0" w:rsidP="008D7228">
            <w:pPr>
              <w:pStyle w:val="ListParagraph"/>
              <w:ind w:left="0"/>
              <w:jc w:val="center"/>
              <w:rPr>
                <w:sz w:val="16"/>
              </w:rPr>
            </w:pPr>
            <w:r w:rsidRPr="00BB3EFD">
              <w:rPr>
                <w:sz w:val="16"/>
              </w:rPr>
              <w:t>3.74</w:t>
            </w:r>
          </w:p>
        </w:tc>
        <w:tc>
          <w:tcPr>
            <w:tcW w:w="770" w:type="dxa"/>
            <w:vAlign w:val="bottom"/>
          </w:tcPr>
          <w:p w:rsidR="00A13CC0" w:rsidRPr="0029551F" w:rsidRDefault="00A13CC0" w:rsidP="008D7228">
            <w:pPr>
              <w:pStyle w:val="ListParagraph"/>
              <w:ind w:left="0"/>
              <w:jc w:val="center"/>
              <w:rPr>
                <w:sz w:val="16"/>
              </w:rPr>
            </w:pPr>
            <w:r w:rsidRPr="00BB3EFD">
              <w:rPr>
                <w:sz w:val="16"/>
              </w:rPr>
              <w:t>29.1</w:t>
            </w:r>
          </w:p>
        </w:tc>
        <w:tc>
          <w:tcPr>
            <w:tcW w:w="771" w:type="dxa"/>
            <w:vAlign w:val="bottom"/>
          </w:tcPr>
          <w:p w:rsidR="00A13CC0" w:rsidRPr="0029551F" w:rsidRDefault="00A13CC0" w:rsidP="008D7228">
            <w:pPr>
              <w:pStyle w:val="ListParagraph"/>
              <w:ind w:left="0"/>
              <w:jc w:val="center"/>
              <w:rPr>
                <w:sz w:val="16"/>
              </w:rPr>
            </w:pPr>
            <w:r w:rsidRPr="00BB3EFD">
              <w:rPr>
                <w:sz w:val="16"/>
              </w:rPr>
              <w:t>25.03</w:t>
            </w:r>
          </w:p>
        </w:tc>
      </w:tr>
      <w:tr w:rsidR="00A13CC0" w:rsidRPr="008564CE" w:rsidTr="001707D3">
        <w:trPr>
          <w:trHeight w:val="177"/>
        </w:trPr>
        <w:tc>
          <w:tcPr>
            <w:tcW w:w="694" w:type="dxa"/>
            <w:vMerge/>
          </w:tcPr>
          <w:p w:rsidR="00A13CC0" w:rsidRPr="0029551F" w:rsidRDefault="00A13CC0" w:rsidP="008D7228">
            <w:pPr>
              <w:pStyle w:val="ListParagraph"/>
              <w:ind w:left="0"/>
              <w:jc w:val="center"/>
              <w:rPr>
                <w:sz w:val="16"/>
              </w:rPr>
            </w:pPr>
          </w:p>
        </w:tc>
        <w:tc>
          <w:tcPr>
            <w:tcW w:w="627" w:type="dxa"/>
          </w:tcPr>
          <w:p w:rsidR="00A13CC0" w:rsidRPr="0029551F" w:rsidRDefault="00A13CC0" w:rsidP="008D7228">
            <w:pPr>
              <w:pStyle w:val="ListParagraph"/>
              <w:ind w:left="0"/>
              <w:jc w:val="center"/>
              <w:rPr>
                <w:sz w:val="16"/>
              </w:rPr>
            </w:pPr>
            <w:r w:rsidRPr="00640547">
              <w:rPr>
                <w:sz w:val="16"/>
              </w:rPr>
              <w:t>50%</w:t>
            </w:r>
          </w:p>
        </w:tc>
        <w:tc>
          <w:tcPr>
            <w:tcW w:w="754" w:type="dxa"/>
            <w:vAlign w:val="bottom"/>
          </w:tcPr>
          <w:p w:rsidR="00A13CC0" w:rsidRPr="0029551F" w:rsidRDefault="00A13CC0" w:rsidP="008D7228">
            <w:pPr>
              <w:pStyle w:val="ListParagraph"/>
              <w:ind w:left="0"/>
              <w:jc w:val="center"/>
              <w:rPr>
                <w:sz w:val="16"/>
              </w:rPr>
            </w:pPr>
            <w:r w:rsidRPr="00BB3EFD">
              <w:rPr>
                <w:sz w:val="16"/>
              </w:rPr>
              <w:t>63.75</w:t>
            </w:r>
          </w:p>
        </w:tc>
        <w:tc>
          <w:tcPr>
            <w:tcW w:w="769" w:type="dxa"/>
            <w:vAlign w:val="bottom"/>
          </w:tcPr>
          <w:p w:rsidR="00A13CC0" w:rsidRPr="0029551F" w:rsidRDefault="00A13CC0" w:rsidP="008D7228">
            <w:pPr>
              <w:pStyle w:val="ListParagraph"/>
              <w:ind w:left="0"/>
              <w:jc w:val="center"/>
              <w:rPr>
                <w:sz w:val="16"/>
              </w:rPr>
            </w:pPr>
            <w:r w:rsidRPr="00BB3EFD">
              <w:rPr>
                <w:sz w:val="16"/>
              </w:rPr>
              <w:t>64.23</w:t>
            </w:r>
          </w:p>
        </w:tc>
        <w:tc>
          <w:tcPr>
            <w:tcW w:w="769" w:type="dxa"/>
            <w:vAlign w:val="bottom"/>
          </w:tcPr>
          <w:p w:rsidR="00A13CC0" w:rsidRPr="0029551F" w:rsidRDefault="00A13CC0" w:rsidP="008D7228">
            <w:pPr>
              <w:pStyle w:val="ListParagraph"/>
              <w:ind w:left="0"/>
              <w:jc w:val="center"/>
              <w:rPr>
                <w:sz w:val="16"/>
              </w:rPr>
            </w:pPr>
            <w:r w:rsidRPr="00BB3EFD">
              <w:rPr>
                <w:sz w:val="16"/>
              </w:rPr>
              <w:t>87.69</w:t>
            </w:r>
          </w:p>
        </w:tc>
        <w:tc>
          <w:tcPr>
            <w:tcW w:w="771" w:type="dxa"/>
            <w:vAlign w:val="bottom"/>
          </w:tcPr>
          <w:p w:rsidR="00A13CC0" w:rsidRPr="0029551F" w:rsidRDefault="00A13CC0" w:rsidP="008D7228">
            <w:pPr>
              <w:pStyle w:val="ListParagraph"/>
              <w:ind w:left="0"/>
              <w:jc w:val="center"/>
              <w:rPr>
                <w:sz w:val="16"/>
              </w:rPr>
            </w:pPr>
            <w:r w:rsidRPr="00BB3EFD">
              <w:rPr>
                <w:sz w:val="16"/>
              </w:rPr>
              <w:t>88.54</w:t>
            </w:r>
          </w:p>
        </w:tc>
        <w:tc>
          <w:tcPr>
            <w:tcW w:w="770" w:type="dxa"/>
            <w:gridSpan w:val="2"/>
            <w:vAlign w:val="bottom"/>
          </w:tcPr>
          <w:p w:rsidR="00A13CC0" w:rsidRPr="0029551F" w:rsidRDefault="00A13CC0" w:rsidP="008D7228">
            <w:pPr>
              <w:pStyle w:val="ListParagraph"/>
              <w:ind w:left="0"/>
              <w:jc w:val="center"/>
              <w:rPr>
                <w:sz w:val="16"/>
              </w:rPr>
            </w:pPr>
            <w:r w:rsidRPr="00BB3EFD">
              <w:rPr>
                <w:sz w:val="16"/>
              </w:rPr>
              <w:t>41.62</w:t>
            </w:r>
          </w:p>
        </w:tc>
        <w:tc>
          <w:tcPr>
            <w:tcW w:w="770" w:type="dxa"/>
            <w:vAlign w:val="bottom"/>
          </w:tcPr>
          <w:p w:rsidR="00A13CC0" w:rsidRPr="0029551F" w:rsidRDefault="00A13CC0" w:rsidP="008D7228">
            <w:pPr>
              <w:pStyle w:val="ListParagraph"/>
              <w:ind w:left="0"/>
              <w:jc w:val="center"/>
              <w:rPr>
                <w:sz w:val="16"/>
              </w:rPr>
            </w:pPr>
            <w:r w:rsidRPr="00BB3EFD">
              <w:rPr>
                <w:sz w:val="16"/>
              </w:rPr>
              <w:t>43.29</w:t>
            </w:r>
          </w:p>
        </w:tc>
        <w:tc>
          <w:tcPr>
            <w:tcW w:w="771" w:type="dxa"/>
            <w:vAlign w:val="bottom"/>
          </w:tcPr>
          <w:p w:rsidR="00A13CC0" w:rsidRPr="0029551F" w:rsidRDefault="00A13CC0" w:rsidP="008D7228">
            <w:pPr>
              <w:pStyle w:val="ListParagraph"/>
              <w:ind w:left="0"/>
              <w:jc w:val="center"/>
              <w:rPr>
                <w:sz w:val="16"/>
              </w:rPr>
            </w:pPr>
            <w:r w:rsidRPr="00BB3EFD">
              <w:rPr>
                <w:sz w:val="16"/>
              </w:rPr>
              <w:t>80.03</w:t>
            </w:r>
          </w:p>
        </w:tc>
        <w:tc>
          <w:tcPr>
            <w:tcW w:w="775" w:type="dxa"/>
            <w:vAlign w:val="bottom"/>
          </w:tcPr>
          <w:p w:rsidR="00A13CC0" w:rsidRPr="0029551F" w:rsidRDefault="00A13CC0" w:rsidP="008D7228">
            <w:pPr>
              <w:pStyle w:val="ListParagraph"/>
              <w:ind w:left="0"/>
              <w:jc w:val="center"/>
              <w:rPr>
                <w:sz w:val="16"/>
              </w:rPr>
            </w:pPr>
            <w:r w:rsidRPr="00BB3EFD">
              <w:rPr>
                <w:sz w:val="16"/>
              </w:rPr>
              <w:t>78.08</w:t>
            </w:r>
          </w:p>
        </w:tc>
        <w:tc>
          <w:tcPr>
            <w:tcW w:w="770" w:type="dxa"/>
            <w:vAlign w:val="bottom"/>
          </w:tcPr>
          <w:p w:rsidR="00A13CC0" w:rsidRPr="0029551F" w:rsidRDefault="00A13CC0" w:rsidP="008D7228">
            <w:pPr>
              <w:pStyle w:val="ListParagraph"/>
              <w:ind w:left="0"/>
              <w:jc w:val="center"/>
              <w:rPr>
                <w:sz w:val="16"/>
              </w:rPr>
            </w:pPr>
            <w:r w:rsidRPr="00BB3EFD">
              <w:rPr>
                <w:sz w:val="16"/>
              </w:rPr>
              <w:t>23.37</w:t>
            </w:r>
          </w:p>
        </w:tc>
        <w:tc>
          <w:tcPr>
            <w:tcW w:w="771" w:type="dxa"/>
            <w:vAlign w:val="bottom"/>
          </w:tcPr>
          <w:p w:rsidR="00A13CC0" w:rsidRPr="0029551F" w:rsidRDefault="00A13CC0" w:rsidP="008D7228">
            <w:pPr>
              <w:pStyle w:val="ListParagraph"/>
              <w:ind w:left="0"/>
              <w:jc w:val="center"/>
              <w:rPr>
                <w:sz w:val="16"/>
              </w:rPr>
            </w:pPr>
            <w:r w:rsidRPr="00BB3EFD">
              <w:rPr>
                <w:sz w:val="16"/>
              </w:rPr>
              <w:t>24.07</w:t>
            </w:r>
          </w:p>
        </w:tc>
        <w:tc>
          <w:tcPr>
            <w:tcW w:w="770" w:type="dxa"/>
            <w:vAlign w:val="bottom"/>
          </w:tcPr>
          <w:p w:rsidR="00A13CC0" w:rsidRPr="0029551F" w:rsidRDefault="00A13CC0" w:rsidP="008D7228">
            <w:pPr>
              <w:pStyle w:val="ListParagraph"/>
              <w:ind w:left="0"/>
              <w:jc w:val="center"/>
              <w:rPr>
                <w:sz w:val="16"/>
              </w:rPr>
            </w:pPr>
            <w:r w:rsidRPr="00BB3EFD">
              <w:rPr>
                <w:sz w:val="16"/>
              </w:rPr>
              <w:t>69.76</w:t>
            </w:r>
          </w:p>
        </w:tc>
        <w:tc>
          <w:tcPr>
            <w:tcW w:w="771" w:type="dxa"/>
            <w:vAlign w:val="bottom"/>
          </w:tcPr>
          <w:p w:rsidR="00A13CC0" w:rsidRPr="0029551F" w:rsidRDefault="00A13CC0" w:rsidP="008D7228">
            <w:pPr>
              <w:pStyle w:val="ListParagraph"/>
              <w:ind w:left="0"/>
              <w:jc w:val="center"/>
              <w:rPr>
                <w:sz w:val="16"/>
              </w:rPr>
            </w:pPr>
            <w:r w:rsidRPr="00BB3EFD">
              <w:rPr>
                <w:sz w:val="16"/>
              </w:rPr>
              <w:t>66.74</w:t>
            </w:r>
          </w:p>
        </w:tc>
      </w:tr>
      <w:tr w:rsidR="00A13CC0" w:rsidRPr="008564CE" w:rsidTr="001707D3">
        <w:trPr>
          <w:trHeight w:val="177"/>
        </w:trPr>
        <w:tc>
          <w:tcPr>
            <w:tcW w:w="694" w:type="dxa"/>
            <w:vMerge/>
          </w:tcPr>
          <w:p w:rsidR="00A13CC0" w:rsidRPr="0029551F" w:rsidRDefault="00A13CC0" w:rsidP="008D7228">
            <w:pPr>
              <w:pStyle w:val="ListParagraph"/>
              <w:ind w:left="0"/>
              <w:jc w:val="center"/>
              <w:rPr>
                <w:sz w:val="16"/>
              </w:rPr>
            </w:pPr>
          </w:p>
        </w:tc>
        <w:tc>
          <w:tcPr>
            <w:tcW w:w="627" w:type="dxa"/>
          </w:tcPr>
          <w:p w:rsidR="00A13CC0" w:rsidRPr="0029551F" w:rsidRDefault="00A13CC0" w:rsidP="008D7228">
            <w:pPr>
              <w:pStyle w:val="ListParagraph"/>
              <w:ind w:left="0"/>
              <w:jc w:val="center"/>
              <w:rPr>
                <w:sz w:val="16"/>
              </w:rPr>
            </w:pPr>
            <w:r w:rsidRPr="00640547">
              <w:rPr>
                <w:sz w:val="16"/>
              </w:rPr>
              <w:t>95%</w:t>
            </w:r>
          </w:p>
        </w:tc>
        <w:tc>
          <w:tcPr>
            <w:tcW w:w="754" w:type="dxa"/>
            <w:vAlign w:val="bottom"/>
          </w:tcPr>
          <w:p w:rsidR="00A13CC0" w:rsidRPr="0029551F" w:rsidRDefault="00A13CC0" w:rsidP="008D7228">
            <w:pPr>
              <w:pStyle w:val="ListParagraph"/>
              <w:ind w:left="0"/>
              <w:jc w:val="center"/>
              <w:rPr>
                <w:sz w:val="16"/>
              </w:rPr>
            </w:pPr>
            <w:r w:rsidRPr="00BB3EFD">
              <w:rPr>
                <w:sz w:val="16"/>
              </w:rPr>
              <w:t>95.01</w:t>
            </w:r>
          </w:p>
        </w:tc>
        <w:tc>
          <w:tcPr>
            <w:tcW w:w="769" w:type="dxa"/>
            <w:vAlign w:val="bottom"/>
          </w:tcPr>
          <w:p w:rsidR="00A13CC0" w:rsidRPr="0029551F" w:rsidRDefault="00A13CC0" w:rsidP="008D7228">
            <w:pPr>
              <w:pStyle w:val="ListParagraph"/>
              <w:ind w:left="0"/>
              <w:jc w:val="center"/>
              <w:rPr>
                <w:sz w:val="16"/>
              </w:rPr>
            </w:pPr>
            <w:r w:rsidRPr="00BB3EFD">
              <w:rPr>
                <w:sz w:val="16"/>
              </w:rPr>
              <w:t>97.15</w:t>
            </w:r>
          </w:p>
        </w:tc>
        <w:tc>
          <w:tcPr>
            <w:tcW w:w="769" w:type="dxa"/>
            <w:vAlign w:val="bottom"/>
          </w:tcPr>
          <w:p w:rsidR="00A13CC0" w:rsidRPr="0029551F" w:rsidRDefault="00A13CC0" w:rsidP="008D7228">
            <w:pPr>
              <w:pStyle w:val="ListParagraph"/>
              <w:ind w:left="0"/>
              <w:jc w:val="center"/>
              <w:rPr>
                <w:sz w:val="16"/>
              </w:rPr>
            </w:pPr>
            <w:r w:rsidRPr="00BB3EFD">
              <w:rPr>
                <w:sz w:val="16"/>
              </w:rPr>
              <w:t>104.9</w:t>
            </w:r>
          </w:p>
        </w:tc>
        <w:tc>
          <w:tcPr>
            <w:tcW w:w="771" w:type="dxa"/>
            <w:vAlign w:val="bottom"/>
          </w:tcPr>
          <w:p w:rsidR="00A13CC0" w:rsidRPr="0029551F" w:rsidRDefault="00A13CC0" w:rsidP="008D7228">
            <w:pPr>
              <w:pStyle w:val="ListParagraph"/>
              <w:ind w:left="0"/>
              <w:jc w:val="center"/>
              <w:rPr>
                <w:sz w:val="16"/>
              </w:rPr>
            </w:pPr>
            <w:r w:rsidRPr="00BB3EFD">
              <w:rPr>
                <w:sz w:val="16"/>
              </w:rPr>
              <w:t>107.4</w:t>
            </w:r>
          </w:p>
        </w:tc>
        <w:tc>
          <w:tcPr>
            <w:tcW w:w="770" w:type="dxa"/>
            <w:gridSpan w:val="2"/>
            <w:vAlign w:val="bottom"/>
          </w:tcPr>
          <w:p w:rsidR="00A13CC0" w:rsidRPr="0029551F" w:rsidRDefault="00A13CC0" w:rsidP="008D7228">
            <w:pPr>
              <w:pStyle w:val="ListParagraph"/>
              <w:ind w:left="0"/>
              <w:jc w:val="center"/>
              <w:rPr>
                <w:sz w:val="16"/>
              </w:rPr>
            </w:pPr>
            <w:r w:rsidRPr="00BB3EFD">
              <w:rPr>
                <w:sz w:val="16"/>
              </w:rPr>
              <w:t>82.72</w:t>
            </w:r>
          </w:p>
        </w:tc>
        <w:tc>
          <w:tcPr>
            <w:tcW w:w="770" w:type="dxa"/>
            <w:vAlign w:val="bottom"/>
          </w:tcPr>
          <w:p w:rsidR="00A13CC0" w:rsidRPr="0029551F" w:rsidRDefault="00A13CC0" w:rsidP="008D7228">
            <w:pPr>
              <w:pStyle w:val="ListParagraph"/>
              <w:ind w:left="0"/>
              <w:jc w:val="center"/>
              <w:rPr>
                <w:sz w:val="16"/>
              </w:rPr>
            </w:pPr>
            <w:r w:rsidRPr="00BB3EFD">
              <w:rPr>
                <w:sz w:val="16"/>
              </w:rPr>
              <w:t>83.17</w:t>
            </w:r>
          </w:p>
        </w:tc>
        <w:tc>
          <w:tcPr>
            <w:tcW w:w="771" w:type="dxa"/>
            <w:vAlign w:val="bottom"/>
          </w:tcPr>
          <w:p w:rsidR="00A13CC0" w:rsidRPr="0029551F" w:rsidRDefault="00A13CC0" w:rsidP="008D7228">
            <w:pPr>
              <w:pStyle w:val="ListParagraph"/>
              <w:ind w:left="0"/>
              <w:jc w:val="center"/>
              <w:rPr>
                <w:sz w:val="16"/>
              </w:rPr>
            </w:pPr>
            <w:r w:rsidRPr="00BB3EFD">
              <w:rPr>
                <w:sz w:val="16"/>
              </w:rPr>
              <w:t>101.83</w:t>
            </w:r>
          </w:p>
        </w:tc>
        <w:tc>
          <w:tcPr>
            <w:tcW w:w="775" w:type="dxa"/>
            <w:vAlign w:val="bottom"/>
          </w:tcPr>
          <w:p w:rsidR="00A13CC0" w:rsidRPr="0029551F" w:rsidRDefault="00A13CC0" w:rsidP="008D7228">
            <w:pPr>
              <w:pStyle w:val="ListParagraph"/>
              <w:ind w:left="0"/>
              <w:jc w:val="center"/>
              <w:rPr>
                <w:sz w:val="16"/>
              </w:rPr>
            </w:pPr>
            <w:r w:rsidRPr="00BB3EFD">
              <w:rPr>
                <w:sz w:val="16"/>
              </w:rPr>
              <w:t>101.26</w:t>
            </w:r>
          </w:p>
        </w:tc>
        <w:tc>
          <w:tcPr>
            <w:tcW w:w="770" w:type="dxa"/>
            <w:vAlign w:val="bottom"/>
          </w:tcPr>
          <w:p w:rsidR="00A13CC0" w:rsidRPr="0029551F" w:rsidRDefault="00A13CC0" w:rsidP="008D7228">
            <w:pPr>
              <w:pStyle w:val="ListParagraph"/>
              <w:ind w:left="0"/>
              <w:jc w:val="center"/>
              <w:rPr>
                <w:sz w:val="16"/>
              </w:rPr>
            </w:pPr>
            <w:r w:rsidRPr="00BB3EFD">
              <w:rPr>
                <w:sz w:val="16"/>
              </w:rPr>
              <w:t>62.95</w:t>
            </w:r>
          </w:p>
        </w:tc>
        <w:tc>
          <w:tcPr>
            <w:tcW w:w="771" w:type="dxa"/>
            <w:vAlign w:val="bottom"/>
          </w:tcPr>
          <w:p w:rsidR="00A13CC0" w:rsidRPr="0029551F" w:rsidRDefault="00A13CC0" w:rsidP="008D7228">
            <w:pPr>
              <w:pStyle w:val="ListParagraph"/>
              <w:ind w:left="0"/>
              <w:jc w:val="center"/>
              <w:rPr>
                <w:sz w:val="16"/>
              </w:rPr>
            </w:pPr>
            <w:r w:rsidRPr="00BB3EFD">
              <w:rPr>
                <w:sz w:val="16"/>
              </w:rPr>
              <w:t>62.9</w:t>
            </w:r>
          </w:p>
        </w:tc>
        <w:tc>
          <w:tcPr>
            <w:tcW w:w="770" w:type="dxa"/>
            <w:vAlign w:val="bottom"/>
          </w:tcPr>
          <w:p w:rsidR="00A13CC0" w:rsidRPr="0029551F" w:rsidRDefault="00A13CC0" w:rsidP="008D7228">
            <w:pPr>
              <w:pStyle w:val="ListParagraph"/>
              <w:ind w:left="0"/>
              <w:jc w:val="center"/>
              <w:rPr>
                <w:sz w:val="16"/>
              </w:rPr>
            </w:pPr>
            <w:r w:rsidRPr="00BB3EFD">
              <w:rPr>
                <w:sz w:val="16"/>
              </w:rPr>
              <w:t>96.03</w:t>
            </w:r>
          </w:p>
        </w:tc>
        <w:tc>
          <w:tcPr>
            <w:tcW w:w="771" w:type="dxa"/>
            <w:vAlign w:val="bottom"/>
          </w:tcPr>
          <w:p w:rsidR="00A13CC0" w:rsidRPr="0029551F" w:rsidRDefault="00A13CC0" w:rsidP="008D7228">
            <w:pPr>
              <w:pStyle w:val="ListParagraph"/>
              <w:ind w:left="0"/>
              <w:jc w:val="center"/>
              <w:rPr>
                <w:sz w:val="16"/>
              </w:rPr>
            </w:pPr>
            <w:r w:rsidRPr="00BB3EFD">
              <w:rPr>
                <w:sz w:val="16"/>
              </w:rPr>
              <w:t>95.18</w:t>
            </w:r>
          </w:p>
        </w:tc>
      </w:tr>
      <w:tr w:rsidR="00A13CC0" w:rsidRPr="008564CE" w:rsidTr="001707D3">
        <w:trPr>
          <w:trHeight w:val="177"/>
        </w:trPr>
        <w:tc>
          <w:tcPr>
            <w:tcW w:w="694" w:type="dxa"/>
            <w:vMerge/>
          </w:tcPr>
          <w:p w:rsidR="00A13CC0" w:rsidRPr="0029551F" w:rsidRDefault="00A13CC0" w:rsidP="008D7228">
            <w:pPr>
              <w:pStyle w:val="ListParagraph"/>
              <w:ind w:left="0"/>
              <w:jc w:val="center"/>
              <w:rPr>
                <w:sz w:val="16"/>
              </w:rPr>
            </w:pPr>
          </w:p>
        </w:tc>
        <w:tc>
          <w:tcPr>
            <w:tcW w:w="627" w:type="dxa"/>
          </w:tcPr>
          <w:p w:rsidR="00A13CC0" w:rsidRPr="0029551F" w:rsidRDefault="00A13CC0" w:rsidP="008D7228">
            <w:pPr>
              <w:pStyle w:val="ListParagraph"/>
              <w:ind w:left="0"/>
              <w:jc w:val="center"/>
              <w:rPr>
                <w:sz w:val="16"/>
              </w:rPr>
            </w:pPr>
            <w:r w:rsidRPr="00640547">
              <w:rPr>
                <w:sz w:val="16"/>
              </w:rPr>
              <w:t>Mean</w:t>
            </w:r>
          </w:p>
        </w:tc>
        <w:tc>
          <w:tcPr>
            <w:tcW w:w="754" w:type="dxa"/>
            <w:vAlign w:val="bottom"/>
          </w:tcPr>
          <w:p w:rsidR="00A13CC0" w:rsidRPr="0029551F" w:rsidRDefault="00A13CC0" w:rsidP="008D7228">
            <w:pPr>
              <w:pStyle w:val="ListParagraph"/>
              <w:ind w:left="0"/>
              <w:jc w:val="center"/>
              <w:rPr>
                <w:sz w:val="16"/>
              </w:rPr>
            </w:pPr>
            <w:r w:rsidRPr="00BB3EFD">
              <w:rPr>
                <w:sz w:val="16"/>
              </w:rPr>
              <w:t>64.13</w:t>
            </w:r>
          </w:p>
        </w:tc>
        <w:tc>
          <w:tcPr>
            <w:tcW w:w="769" w:type="dxa"/>
            <w:vAlign w:val="bottom"/>
          </w:tcPr>
          <w:p w:rsidR="00A13CC0" w:rsidRPr="0029551F" w:rsidRDefault="00A13CC0" w:rsidP="008D7228">
            <w:pPr>
              <w:pStyle w:val="ListParagraph"/>
              <w:ind w:left="0"/>
              <w:jc w:val="center"/>
              <w:rPr>
                <w:sz w:val="16"/>
              </w:rPr>
            </w:pPr>
            <w:r w:rsidRPr="00BB3EFD">
              <w:rPr>
                <w:sz w:val="16"/>
              </w:rPr>
              <w:t>64.85</w:t>
            </w:r>
          </w:p>
        </w:tc>
        <w:tc>
          <w:tcPr>
            <w:tcW w:w="769" w:type="dxa"/>
            <w:vAlign w:val="bottom"/>
          </w:tcPr>
          <w:p w:rsidR="00A13CC0" w:rsidRPr="0029551F" w:rsidRDefault="00A13CC0" w:rsidP="008D7228">
            <w:pPr>
              <w:pStyle w:val="ListParagraph"/>
              <w:ind w:left="0"/>
              <w:jc w:val="center"/>
              <w:rPr>
                <w:sz w:val="16"/>
              </w:rPr>
            </w:pPr>
            <w:r w:rsidRPr="00BB3EFD">
              <w:rPr>
                <w:sz w:val="16"/>
              </w:rPr>
              <w:t>86.8</w:t>
            </w:r>
          </w:p>
        </w:tc>
        <w:tc>
          <w:tcPr>
            <w:tcW w:w="771" w:type="dxa"/>
            <w:vAlign w:val="bottom"/>
          </w:tcPr>
          <w:p w:rsidR="00A13CC0" w:rsidRPr="0029551F" w:rsidRDefault="00A13CC0" w:rsidP="008D7228">
            <w:pPr>
              <w:pStyle w:val="ListParagraph"/>
              <w:ind w:left="0"/>
              <w:jc w:val="center"/>
              <w:rPr>
                <w:sz w:val="16"/>
              </w:rPr>
            </w:pPr>
            <w:r w:rsidRPr="00BB3EFD">
              <w:rPr>
                <w:sz w:val="16"/>
              </w:rPr>
              <w:t>87.72</w:t>
            </w:r>
          </w:p>
        </w:tc>
        <w:tc>
          <w:tcPr>
            <w:tcW w:w="770" w:type="dxa"/>
            <w:gridSpan w:val="2"/>
            <w:vAlign w:val="bottom"/>
          </w:tcPr>
          <w:p w:rsidR="00A13CC0" w:rsidRPr="0029551F" w:rsidRDefault="00A13CC0" w:rsidP="008D7228">
            <w:pPr>
              <w:pStyle w:val="ListParagraph"/>
              <w:ind w:left="0"/>
              <w:jc w:val="center"/>
              <w:rPr>
                <w:sz w:val="16"/>
              </w:rPr>
            </w:pPr>
            <w:r w:rsidRPr="00BB3EFD">
              <w:rPr>
                <w:sz w:val="16"/>
              </w:rPr>
              <w:t>45.48</w:t>
            </w:r>
          </w:p>
        </w:tc>
        <w:tc>
          <w:tcPr>
            <w:tcW w:w="770" w:type="dxa"/>
            <w:vAlign w:val="bottom"/>
          </w:tcPr>
          <w:p w:rsidR="00A13CC0" w:rsidRPr="0029551F" w:rsidRDefault="00A13CC0" w:rsidP="008D7228">
            <w:pPr>
              <w:pStyle w:val="ListParagraph"/>
              <w:ind w:left="0"/>
              <w:jc w:val="center"/>
              <w:rPr>
                <w:sz w:val="16"/>
              </w:rPr>
            </w:pPr>
            <w:r w:rsidRPr="00EF7B94">
              <w:rPr>
                <w:sz w:val="16"/>
              </w:rPr>
              <w:t>46.6</w:t>
            </w:r>
          </w:p>
        </w:tc>
        <w:tc>
          <w:tcPr>
            <w:tcW w:w="771" w:type="dxa"/>
            <w:vAlign w:val="bottom"/>
          </w:tcPr>
          <w:p w:rsidR="00A13CC0" w:rsidRPr="0029551F" w:rsidRDefault="00A13CC0" w:rsidP="008D7228">
            <w:pPr>
              <w:pStyle w:val="ListParagraph"/>
              <w:ind w:left="0"/>
              <w:jc w:val="center"/>
              <w:rPr>
                <w:sz w:val="16"/>
              </w:rPr>
            </w:pPr>
            <w:r w:rsidRPr="00BB3EFD">
              <w:rPr>
                <w:sz w:val="16"/>
              </w:rPr>
              <w:t>79.14</w:t>
            </w:r>
          </w:p>
        </w:tc>
        <w:tc>
          <w:tcPr>
            <w:tcW w:w="775" w:type="dxa"/>
            <w:vAlign w:val="bottom"/>
          </w:tcPr>
          <w:p w:rsidR="00A13CC0" w:rsidRPr="0029551F" w:rsidRDefault="00A13CC0" w:rsidP="008D7228">
            <w:pPr>
              <w:pStyle w:val="ListParagraph"/>
              <w:ind w:left="0"/>
              <w:jc w:val="center"/>
              <w:rPr>
                <w:sz w:val="16"/>
              </w:rPr>
            </w:pPr>
            <w:r w:rsidRPr="00BB3EFD">
              <w:rPr>
                <w:sz w:val="16"/>
              </w:rPr>
              <w:t>77.58</w:t>
            </w:r>
          </w:p>
        </w:tc>
        <w:tc>
          <w:tcPr>
            <w:tcW w:w="770" w:type="dxa"/>
            <w:vAlign w:val="bottom"/>
          </w:tcPr>
          <w:p w:rsidR="00A13CC0" w:rsidRPr="0029551F" w:rsidRDefault="00A13CC0" w:rsidP="008D7228">
            <w:pPr>
              <w:pStyle w:val="ListParagraph"/>
              <w:ind w:left="0"/>
              <w:jc w:val="center"/>
              <w:rPr>
                <w:sz w:val="16"/>
              </w:rPr>
            </w:pPr>
            <w:r w:rsidRPr="00BB3EFD">
              <w:rPr>
                <w:sz w:val="16"/>
              </w:rPr>
              <w:t>29.65</w:t>
            </w:r>
          </w:p>
        </w:tc>
        <w:tc>
          <w:tcPr>
            <w:tcW w:w="771" w:type="dxa"/>
            <w:vAlign w:val="bottom"/>
          </w:tcPr>
          <w:p w:rsidR="00A13CC0" w:rsidRPr="0029551F" w:rsidRDefault="00A13CC0" w:rsidP="008D7228">
            <w:pPr>
              <w:pStyle w:val="ListParagraph"/>
              <w:ind w:left="0"/>
              <w:jc w:val="center"/>
              <w:rPr>
                <w:sz w:val="16"/>
              </w:rPr>
            </w:pPr>
            <w:r w:rsidRPr="00BB3EFD">
              <w:rPr>
                <w:sz w:val="16"/>
              </w:rPr>
              <w:t>30.18</w:t>
            </w:r>
          </w:p>
        </w:tc>
        <w:tc>
          <w:tcPr>
            <w:tcW w:w="770" w:type="dxa"/>
            <w:vAlign w:val="bottom"/>
          </w:tcPr>
          <w:p w:rsidR="00A13CC0" w:rsidRPr="0029551F" w:rsidRDefault="00A13CC0" w:rsidP="008D7228">
            <w:pPr>
              <w:pStyle w:val="ListParagraph"/>
              <w:ind w:left="0"/>
              <w:jc w:val="center"/>
              <w:rPr>
                <w:sz w:val="16"/>
              </w:rPr>
            </w:pPr>
            <w:r w:rsidRPr="00BB3EFD">
              <w:rPr>
                <w:sz w:val="16"/>
              </w:rPr>
              <w:t>69.34</w:t>
            </w:r>
          </w:p>
        </w:tc>
        <w:tc>
          <w:tcPr>
            <w:tcW w:w="771" w:type="dxa"/>
            <w:vAlign w:val="bottom"/>
          </w:tcPr>
          <w:p w:rsidR="00A13CC0" w:rsidRPr="0029551F" w:rsidRDefault="00A13CC0" w:rsidP="008D7228">
            <w:pPr>
              <w:pStyle w:val="ListParagraph"/>
              <w:ind w:left="0"/>
              <w:jc w:val="center"/>
              <w:rPr>
                <w:sz w:val="16"/>
              </w:rPr>
            </w:pPr>
            <w:r w:rsidRPr="00BB3EFD">
              <w:rPr>
                <w:sz w:val="16"/>
              </w:rPr>
              <w:t>66.47</w:t>
            </w:r>
          </w:p>
        </w:tc>
      </w:tr>
      <w:tr w:rsidR="00A13CC0" w:rsidRPr="008564CE" w:rsidTr="001707D3">
        <w:trPr>
          <w:trHeight w:val="177"/>
        </w:trPr>
        <w:tc>
          <w:tcPr>
            <w:tcW w:w="694" w:type="dxa"/>
            <w:vMerge w:val="restart"/>
          </w:tcPr>
          <w:p w:rsidR="00A13CC0" w:rsidRPr="00585EF7" w:rsidRDefault="00A13CC0" w:rsidP="008D7228">
            <w:pPr>
              <w:pStyle w:val="ListParagraph"/>
              <w:ind w:left="0"/>
              <w:jc w:val="center"/>
              <w:rPr>
                <w:b/>
                <w:sz w:val="16"/>
              </w:rPr>
            </w:pPr>
            <w:r w:rsidRPr="00585EF7">
              <w:rPr>
                <w:b/>
                <w:sz w:val="16"/>
              </w:rPr>
              <w:t>DL</w:t>
            </w:r>
            <w:r>
              <w:rPr>
                <w:b/>
                <w:sz w:val="16"/>
              </w:rPr>
              <w:t>:</w:t>
            </w:r>
          </w:p>
          <w:p w:rsidR="00A13CC0" w:rsidRPr="00640547" w:rsidRDefault="00A13CC0" w:rsidP="008D7228">
            <w:pPr>
              <w:pStyle w:val="ListParagraph"/>
              <w:ind w:left="0"/>
              <w:jc w:val="center"/>
              <w:rPr>
                <w:sz w:val="16"/>
              </w:rPr>
            </w:pPr>
            <w:r>
              <w:rPr>
                <w:sz w:val="16"/>
              </w:rPr>
              <w:t>Delay</w:t>
            </w:r>
            <w:r w:rsidRPr="00640547">
              <w:rPr>
                <w:sz w:val="16"/>
              </w:rPr>
              <w:t xml:space="preserve"> CDF</w:t>
            </w:r>
          </w:p>
          <w:p w:rsidR="00A13CC0" w:rsidRPr="00381E99" w:rsidRDefault="00A13CC0" w:rsidP="008D7228">
            <w:pPr>
              <w:pStyle w:val="ListParagraph"/>
              <w:ind w:left="0"/>
              <w:jc w:val="center"/>
              <w:rPr>
                <w:sz w:val="16"/>
              </w:rPr>
            </w:pPr>
            <w:r>
              <w:rPr>
                <w:sz w:val="16"/>
              </w:rPr>
              <w:t>[s]</w:t>
            </w:r>
          </w:p>
        </w:tc>
        <w:tc>
          <w:tcPr>
            <w:tcW w:w="627" w:type="dxa"/>
          </w:tcPr>
          <w:p w:rsidR="00A13CC0" w:rsidRPr="00640547" w:rsidRDefault="00A13CC0" w:rsidP="008D7228">
            <w:pPr>
              <w:pStyle w:val="ListParagraph"/>
              <w:ind w:left="0"/>
              <w:jc w:val="center"/>
              <w:rPr>
                <w:sz w:val="16"/>
              </w:rPr>
            </w:pPr>
            <w:r w:rsidRPr="00640547">
              <w:rPr>
                <w:sz w:val="16"/>
              </w:rPr>
              <w:t>5%</w:t>
            </w:r>
          </w:p>
        </w:tc>
        <w:tc>
          <w:tcPr>
            <w:tcW w:w="754" w:type="dxa"/>
            <w:vAlign w:val="bottom"/>
          </w:tcPr>
          <w:p w:rsidR="00A13CC0" w:rsidRPr="00381E99" w:rsidRDefault="00A13CC0" w:rsidP="008D7228">
            <w:pPr>
              <w:pStyle w:val="ListParagraph"/>
              <w:ind w:left="0"/>
              <w:jc w:val="center"/>
              <w:rPr>
                <w:sz w:val="16"/>
              </w:rPr>
            </w:pPr>
            <w:r w:rsidRPr="00BB3EFD">
              <w:rPr>
                <w:sz w:val="16"/>
              </w:rPr>
              <w:t>0.033</w:t>
            </w:r>
          </w:p>
        </w:tc>
        <w:tc>
          <w:tcPr>
            <w:tcW w:w="769" w:type="dxa"/>
            <w:vAlign w:val="bottom"/>
          </w:tcPr>
          <w:p w:rsidR="00A13CC0" w:rsidRPr="00381E99" w:rsidRDefault="00A13CC0" w:rsidP="008D7228">
            <w:pPr>
              <w:pStyle w:val="ListParagraph"/>
              <w:ind w:left="0"/>
              <w:jc w:val="center"/>
              <w:rPr>
                <w:sz w:val="16"/>
              </w:rPr>
            </w:pPr>
            <w:r w:rsidRPr="00BB3EFD">
              <w:rPr>
                <w:sz w:val="16"/>
              </w:rPr>
              <w:t>0.032</w:t>
            </w:r>
          </w:p>
        </w:tc>
        <w:tc>
          <w:tcPr>
            <w:tcW w:w="769" w:type="dxa"/>
            <w:vAlign w:val="bottom"/>
          </w:tcPr>
          <w:p w:rsidR="00A13CC0" w:rsidRPr="008564CE" w:rsidRDefault="00A13CC0" w:rsidP="008D7228">
            <w:pPr>
              <w:pStyle w:val="ListParagraph"/>
              <w:ind w:left="0"/>
              <w:jc w:val="center"/>
              <w:rPr>
                <w:sz w:val="16"/>
              </w:rPr>
            </w:pPr>
            <w:r w:rsidRPr="00BB3EFD">
              <w:rPr>
                <w:sz w:val="16"/>
              </w:rPr>
              <w:t>0.03</w:t>
            </w:r>
          </w:p>
        </w:tc>
        <w:tc>
          <w:tcPr>
            <w:tcW w:w="771" w:type="dxa"/>
            <w:vAlign w:val="bottom"/>
          </w:tcPr>
          <w:p w:rsidR="00A13CC0" w:rsidRPr="008564CE" w:rsidRDefault="00A13CC0" w:rsidP="008D7228">
            <w:pPr>
              <w:pStyle w:val="ListParagraph"/>
              <w:ind w:left="0"/>
              <w:jc w:val="center"/>
              <w:rPr>
                <w:sz w:val="16"/>
              </w:rPr>
            </w:pPr>
            <w:r w:rsidRPr="00BB3EFD">
              <w:rPr>
                <w:sz w:val="16"/>
              </w:rPr>
              <w:t>0.03</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0.042</w:t>
            </w:r>
          </w:p>
        </w:tc>
        <w:tc>
          <w:tcPr>
            <w:tcW w:w="770" w:type="dxa"/>
            <w:vAlign w:val="bottom"/>
          </w:tcPr>
          <w:p w:rsidR="00A13CC0" w:rsidRPr="008564CE" w:rsidRDefault="00A13CC0" w:rsidP="008D7228">
            <w:pPr>
              <w:pStyle w:val="ListParagraph"/>
              <w:ind w:left="0"/>
              <w:jc w:val="center"/>
              <w:rPr>
                <w:sz w:val="16"/>
              </w:rPr>
            </w:pPr>
            <w:r w:rsidRPr="00BB3EFD">
              <w:rPr>
                <w:sz w:val="16"/>
              </w:rPr>
              <w:t>0.035</w:t>
            </w:r>
          </w:p>
        </w:tc>
        <w:tc>
          <w:tcPr>
            <w:tcW w:w="771" w:type="dxa"/>
            <w:vAlign w:val="bottom"/>
          </w:tcPr>
          <w:p w:rsidR="00A13CC0" w:rsidRPr="008564CE" w:rsidRDefault="00A13CC0" w:rsidP="008D7228">
            <w:pPr>
              <w:pStyle w:val="ListParagraph"/>
              <w:ind w:left="0"/>
              <w:jc w:val="center"/>
              <w:rPr>
                <w:sz w:val="16"/>
              </w:rPr>
            </w:pPr>
            <w:r w:rsidRPr="00BB3EFD">
              <w:rPr>
                <w:sz w:val="16"/>
              </w:rPr>
              <w:t>0.031</w:t>
            </w:r>
          </w:p>
        </w:tc>
        <w:tc>
          <w:tcPr>
            <w:tcW w:w="775" w:type="dxa"/>
            <w:vAlign w:val="bottom"/>
          </w:tcPr>
          <w:p w:rsidR="00A13CC0" w:rsidRPr="008564CE" w:rsidRDefault="00A13CC0" w:rsidP="008D7228">
            <w:pPr>
              <w:pStyle w:val="ListParagraph"/>
              <w:ind w:left="0"/>
              <w:jc w:val="center"/>
              <w:rPr>
                <w:sz w:val="16"/>
              </w:rPr>
            </w:pPr>
            <w:r w:rsidRPr="00BB3EFD">
              <w:rPr>
                <w:sz w:val="16"/>
              </w:rPr>
              <w:t>0.031</w:t>
            </w:r>
          </w:p>
        </w:tc>
        <w:tc>
          <w:tcPr>
            <w:tcW w:w="770" w:type="dxa"/>
            <w:vAlign w:val="bottom"/>
          </w:tcPr>
          <w:p w:rsidR="00A13CC0" w:rsidRPr="008564CE" w:rsidRDefault="00A13CC0" w:rsidP="008D7228">
            <w:pPr>
              <w:pStyle w:val="ListParagraph"/>
              <w:ind w:left="0"/>
              <w:jc w:val="center"/>
              <w:rPr>
                <w:sz w:val="16"/>
              </w:rPr>
            </w:pPr>
            <w:r w:rsidRPr="00BB3EFD">
              <w:rPr>
                <w:sz w:val="16"/>
              </w:rPr>
              <w:t>0.067</w:t>
            </w:r>
          </w:p>
        </w:tc>
        <w:tc>
          <w:tcPr>
            <w:tcW w:w="771" w:type="dxa"/>
            <w:vAlign w:val="bottom"/>
          </w:tcPr>
          <w:p w:rsidR="00A13CC0" w:rsidRPr="008564CE" w:rsidRDefault="00A13CC0" w:rsidP="008D7228">
            <w:pPr>
              <w:pStyle w:val="ListParagraph"/>
              <w:ind w:left="0"/>
              <w:jc w:val="center"/>
              <w:rPr>
                <w:sz w:val="16"/>
              </w:rPr>
            </w:pPr>
            <w:r w:rsidRPr="00BB3EFD">
              <w:rPr>
                <w:sz w:val="16"/>
              </w:rPr>
              <w:t>0.039</w:t>
            </w:r>
          </w:p>
        </w:tc>
        <w:tc>
          <w:tcPr>
            <w:tcW w:w="770" w:type="dxa"/>
            <w:vAlign w:val="bottom"/>
          </w:tcPr>
          <w:p w:rsidR="00A13CC0" w:rsidRPr="008564CE" w:rsidRDefault="00A13CC0" w:rsidP="008D7228">
            <w:pPr>
              <w:pStyle w:val="ListParagraph"/>
              <w:ind w:left="0"/>
              <w:jc w:val="center"/>
              <w:rPr>
                <w:sz w:val="16"/>
              </w:rPr>
            </w:pPr>
            <w:r w:rsidRPr="00BB3EFD">
              <w:rPr>
                <w:sz w:val="16"/>
              </w:rPr>
              <w:t>0.034</w:t>
            </w:r>
          </w:p>
        </w:tc>
        <w:tc>
          <w:tcPr>
            <w:tcW w:w="771" w:type="dxa"/>
            <w:vAlign w:val="bottom"/>
          </w:tcPr>
          <w:p w:rsidR="00A13CC0" w:rsidRPr="008564CE" w:rsidRDefault="00A13CC0" w:rsidP="008D7228">
            <w:pPr>
              <w:pStyle w:val="ListParagraph"/>
              <w:ind w:left="0"/>
              <w:jc w:val="center"/>
              <w:rPr>
                <w:sz w:val="16"/>
              </w:rPr>
            </w:pPr>
            <w:r w:rsidRPr="00BB3EFD">
              <w:rPr>
                <w:sz w:val="16"/>
              </w:rPr>
              <w:t>0.034</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50%</w:t>
            </w:r>
          </w:p>
        </w:tc>
        <w:tc>
          <w:tcPr>
            <w:tcW w:w="754" w:type="dxa"/>
            <w:vAlign w:val="bottom"/>
          </w:tcPr>
          <w:p w:rsidR="00A13CC0" w:rsidRPr="00381E99" w:rsidRDefault="00A13CC0" w:rsidP="008D7228">
            <w:pPr>
              <w:pStyle w:val="ListParagraph"/>
              <w:ind w:left="0"/>
              <w:jc w:val="center"/>
              <w:rPr>
                <w:sz w:val="16"/>
              </w:rPr>
            </w:pPr>
            <w:r w:rsidRPr="00BB3EFD">
              <w:rPr>
                <w:sz w:val="16"/>
              </w:rPr>
              <w:t>0.156</w:t>
            </w:r>
          </w:p>
        </w:tc>
        <w:tc>
          <w:tcPr>
            <w:tcW w:w="769" w:type="dxa"/>
            <w:vAlign w:val="bottom"/>
          </w:tcPr>
          <w:p w:rsidR="00A13CC0" w:rsidRPr="00381E99" w:rsidRDefault="00A13CC0" w:rsidP="008D7228">
            <w:pPr>
              <w:pStyle w:val="ListParagraph"/>
              <w:ind w:left="0"/>
              <w:jc w:val="center"/>
              <w:rPr>
                <w:sz w:val="16"/>
              </w:rPr>
            </w:pPr>
            <w:r w:rsidRPr="00BB3EFD">
              <w:rPr>
                <w:sz w:val="16"/>
              </w:rPr>
              <w:t>0.095</w:t>
            </w:r>
          </w:p>
        </w:tc>
        <w:tc>
          <w:tcPr>
            <w:tcW w:w="769" w:type="dxa"/>
            <w:vAlign w:val="bottom"/>
          </w:tcPr>
          <w:p w:rsidR="00A13CC0" w:rsidRPr="008564CE" w:rsidRDefault="00A13CC0" w:rsidP="008D7228">
            <w:pPr>
              <w:pStyle w:val="ListParagraph"/>
              <w:ind w:left="0"/>
              <w:jc w:val="center"/>
              <w:rPr>
                <w:sz w:val="16"/>
              </w:rPr>
            </w:pPr>
            <w:r w:rsidRPr="00BB3EFD">
              <w:rPr>
                <w:sz w:val="16"/>
              </w:rPr>
              <w:t>0.043</w:t>
            </w:r>
          </w:p>
        </w:tc>
        <w:tc>
          <w:tcPr>
            <w:tcW w:w="771" w:type="dxa"/>
            <w:vAlign w:val="bottom"/>
          </w:tcPr>
          <w:p w:rsidR="00A13CC0" w:rsidRPr="008564CE" w:rsidRDefault="00A13CC0" w:rsidP="008D7228">
            <w:pPr>
              <w:pStyle w:val="ListParagraph"/>
              <w:ind w:left="0"/>
              <w:jc w:val="center"/>
              <w:rPr>
                <w:sz w:val="16"/>
              </w:rPr>
            </w:pPr>
            <w:r w:rsidRPr="00BB3EFD">
              <w:rPr>
                <w:sz w:val="16"/>
              </w:rPr>
              <w:t>0.043</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0.469</w:t>
            </w:r>
          </w:p>
        </w:tc>
        <w:tc>
          <w:tcPr>
            <w:tcW w:w="770" w:type="dxa"/>
            <w:vAlign w:val="bottom"/>
          </w:tcPr>
          <w:p w:rsidR="00A13CC0" w:rsidRPr="008564CE" w:rsidRDefault="00A13CC0" w:rsidP="008D7228">
            <w:pPr>
              <w:pStyle w:val="ListParagraph"/>
              <w:ind w:left="0"/>
              <w:jc w:val="center"/>
              <w:rPr>
                <w:sz w:val="16"/>
              </w:rPr>
            </w:pPr>
            <w:r w:rsidRPr="00BB3EFD">
              <w:rPr>
                <w:sz w:val="16"/>
              </w:rPr>
              <w:t>0.301</w:t>
            </w:r>
          </w:p>
        </w:tc>
        <w:tc>
          <w:tcPr>
            <w:tcW w:w="771" w:type="dxa"/>
            <w:vAlign w:val="bottom"/>
          </w:tcPr>
          <w:p w:rsidR="00A13CC0" w:rsidRPr="008564CE" w:rsidRDefault="00A13CC0" w:rsidP="008D7228">
            <w:pPr>
              <w:pStyle w:val="ListParagraph"/>
              <w:ind w:left="0"/>
              <w:jc w:val="center"/>
              <w:rPr>
                <w:sz w:val="16"/>
              </w:rPr>
            </w:pPr>
            <w:r w:rsidRPr="00BB3EFD">
              <w:rPr>
                <w:sz w:val="16"/>
              </w:rPr>
              <w:t>0.057</w:t>
            </w:r>
          </w:p>
        </w:tc>
        <w:tc>
          <w:tcPr>
            <w:tcW w:w="775" w:type="dxa"/>
            <w:vAlign w:val="bottom"/>
          </w:tcPr>
          <w:p w:rsidR="00A13CC0" w:rsidRPr="008564CE" w:rsidRDefault="00A13CC0" w:rsidP="008D7228">
            <w:pPr>
              <w:pStyle w:val="ListParagraph"/>
              <w:ind w:left="0"/>
              <w:jc w:val="center"/>
              <w:rPr>
                <w:sz w:val="16"/>
              </w:rPr>
            </w:pPr>
            <w:r w:rsidRPr="00BB3EFD">
              <w:rPr>
                <w:sz w:val="16"/>
              </w:rPr>
              <w:t>0.063</w:t>
            </w:r>
          </w:p>
        </w:tc>
        <w:tc>
          <w:tcPr>
            <w:tcW w:w="770" w:type="dxa"/>
            <w:vAlign w:val="bottom"/>
          </w:tcPr>
          <w:p w:rsidR="00A13CC0" w:rsidRPr="008564CE" w:rsidRDefault="00A13CC0" w:rsidP="008D7228">
            <w:pPr>
              <w:pStyle w:val="ListParagraph"/>
              <w:ind w:left="0"/>
              <w:jc w:val="center"/>
              <w:rPr>
                <w:sz w:val="16"/>
              </w:rPr>
            </w:pPr>
            <w:r w:rsidRPr="00BB3EFD">
              <w:rPr>
                <w:sz w:val="16"/>
              </w:rPr>
              <w:t>1.071</w:t>
            </w:r>
          </w:p>
        </w:tc>
        <w:tc>
          <w:tcPr>
            <w:tcW w:w="771" w:type="dxa"/>
            <w:vAlign w:val="bottom"/>
          </w:tcPr>
          <w:p w:rsidR="00A13CC0" w:rsidRPr="008564CE" w:rsidRDefault="00A13CC0" w:rsidP="008D7228">
            <w:pPr>
              <w:pStyle w:val="ListParagraph"/>
              <w:ind w:left="0"/>
              <w:jc w:val="center"/>
              <w:rPr>
                <w:sz w:val="16"/>
              </w:rPr>
            </w:pPr>
            <w:r w:rsidRPr="00BB3EFD">
              <w:rPr>
                <w:sz w:val="16"/>
              </w:rPr>
              <w:t>0.762</w:t>
            </w:r>
          </w:p>
        </w:tc>
        <w:tc>
          <w:tcPr>
            <w:tcW w:w="770" w:type="dxa"/>
            <w:vAlign w:val="bottom"/>
          </w:tcPr>
          <w:p w:rsidR="00A13CC0" w:rsidRPr="008564CE" w:rsidRDefault="00A13CC0" w:rsidP="008D7228">
            <w:pPr>
              <w:pStyle w:val="ListParagraph"/>
              <w:ind w:left="0"/>
              <w:jc w:val="center"/>
              <w:rPr>
                <w:sz w:val="16"/>
              </w:rPr>
            </w:pPr>
            <w:r w:rsidRPr="00BB3EFD">
              <w:rPr>
                <w:sz w:val="16"/>
              </w:rPr>
              <w:t>0.09</w:t>
            </w:r>
          </w:p>
        </w:tc>
        <w:tc>
          <w:tcPr>
            <w:tcW w:w="771" w:type="dxa"/>
            <w:vAlign w:val="bottom"/>
          </w:tcPr>
          <w:p w:rsidR="00A13CC0" w:rsidRPr="008564CE" w:rsidRDefault="00A13CC0" w:rsidP="008D7228">
            <w:pPr>
              <w:pStyle w:val="ListParagraph"/>
              <w:ind w:left="0"/>
              <w:jc w:val="center"/>
              <w:rPr>
                <w:sz w:val="16"/>
              </w:rPr>
            </w:pPr>
            <w:r w:rsidRPr="00BB3EFD">
              <w:rPr>
                <w:sz w:val="16"/>
              </w:rPr>
              <w:t>0.102</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95%</w:t>
            </w:r>
          </w:p>
        </w:tc>
        <w:tc>
          <w:tcPr>
            <w:tcW w:w="754" w:type="dxa"/>
            <w:vAlign w:val="bottom"/>
          </w:tcPr>
          <w:p w:rsidR="00A13CC0" w:rsidRPr="00381E99" w:rsidRDefault="00A13CC0" w:rsidP="008D7228">
            <w:pPr>
              <w:pStyle w:val="ListParagraph"/>
              <w:ind w:left="0"/>
              <w:jc w:val="center"/>
              <w:rPr>
                <w:sz w:val="16"/>
              </w:rPr>
            </w:pPr>
            <w:r w:rsidRPr="00BB3EFD">
              <w:rPr>
                <w:sz w:val="16"/>
              </w:rPr>
              <w:t>1.857</w:t>
            </w:r>
          </w:p>
        </w:tc>
        <w:tc>
          <w:tcPr>
            <w:tcW w:w="769" w:type="dxa"/>
            <w:vAlign w:val="bottom"/>
          </w:tcPr>
          <w:p w:rsidR="00A13CC0" w:rsidRPr="00381E99" w:rsidRDefault="00A13CC0" w:rsidP="008D7228">
            <w:pPr>
              <w:pStyle w:val="ListParagraph"/>
              <w:ind w:left="0"/>
              <w:jc w:val="center"/>
              <w:rPr>
                <w:sz w:val="16"/>
              </w:rPr>
            </w:pPr>
            <w:r w:rsidRPr="00BB3EFD">
              <w:rPr>
                <w:sz w:val="16"/>
              </w:rPr>
              <w:t>1.99</w:t>
            </w:r>
          </w:p>
        </w:tc>
        <w:tc>
          <w:tcPr>
            <w:tcW w:w="769" w:type="dxa"/>
            <w:vAlign w:val="bottom"/>
          </w:tcPr>
          <w:p w:rsidR="00A13CC0" w:rsidRPr="008564CE" w:rsidRDefault="00A13CC0" w:rsidP="008D7228">
            <w:pPr>
              <w:pStyle w:val="ListParagraph"/>
              <w:ind w:left="0"/>
              <w:jc w:val="center"/>
              <w:rPr>
                <w:sz w:val="16"/>
              </w:rPr>
            </w:pPr>
            <w:r w:rsidRPr="00BB3EFD">
              <w:rPr>
                <w:sz w:val="16"/>
              </w:rPr>
              <w:t>0.071</w:t>
            </w:r>
          </w:p>
        </w:tc>
        <w:tc>
          <w:tcPr>
            <w:tcW w:w="771" w:type="dxa"/>
            <w:vAlign w:val="bottom"/>
          </w:tcPr>
          <w:p w:rsidR="00A13CC0" w:rsidRPr="008564CE" w:rsidRDefault="00A13CC0" w:rsidP="008D7228">
            <w:pPr>
              <w:pStyle w:val="ListParagraph"/>
              <w:ind w:left="0"/>
              <w:jc w:val="center"/>
              <w:rPr>
                <w:sz w:val="16"/>
              </w:rPr>
            </w:pPr>
            <w:r w:rsidRPr="00BB3EFD">
              <w:rPr>
                <w:sz w:val="16"/>
              </w:rPr>
              <w:t>0.076</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5.583</w:t>
            </w:r>
          </w:p>
        </w:tc>
        <w:tc>
          <w:tcPr>
            <w:tcW w:w="770" w:type="dxa"/>
            <w:vAlign w:val="bottom"/>
          </w:tcPr>
          <w:p w:rsidR="00A13CC0" w:rsidRPr="008564CE" w:rsidRDefault="00A13CC0" w:rsidP="008D7228">
            <w:pPr>
              <w:pStyle w:val="ListParagraph"/>
              <w:ind w:left="0"/>
              <w:jc w:val="center"/>
              <w:rPr>
                <w:sz w:val="16"/>
              </w:rPr>
            </w:pPr>
            <w:r w:rsidRPr="00BB3EFD">
              <w:rPr>
                <w:sz w:val="16"/>
              </w:rPr>
              <w:t>4.395</w:t>
            </w:r>
          </w:p>
        </w:tc>
        <w:tc>
          <w:tcPr>
            <w:tcW w:w="771" w:type="dxa"/>
            <w:vAlign w:val="bottom"/>
          </w:tcPr>
          <w:p w:rsidR="00A13CC0" w:rsidRPr="008564CE" w:rsidRDefault="00A13CC0" w:rsidP="008D7228">
            <w:pPr>
              <w:pStyle w:val="ListParagraph"/>
              <w:ind w:left="0"/>
              <w:jc w:val="center"/>
              <w:rPr>
                <w:sz w:val="16"/>
              </w:rPr>
            </w:pPr>
            <w:r w:rsidRPr="00BB3EFD">
              <w:rPr>
                <w:sz w:val="16"/>
              </w:rPr>
              <w:t>0.434</w:t>
            </w:r>
          </w:p>
        </w:tc>
        <w:tc>
          <w:tcPr>
            <w:tcW w:w="775" w:type="dxa"/>
            <w:vAlign w:val="bottom"/>
          </w:tcPr>
          <w:p w:rsidR="00A13CC0" w:rsidRPr="008564CE" w:rsidRDefault="00A13CC0" w:rsidP="008D7228">
            <w:pPr>
              <w:pStyle w:val="ListParagraph"/>
              <w:ind w:left="0"/>
              <w:jc w:val="center"/>
              <w:rPr>
                <w:sz w:val="16"/>
              </w:rPr>
            </w:pPr>
            <w:r w:rsidRPr="00BB3EFD">
              <w:rPr>
                <w:sz w:val="16"/>
              </w:rPr>
              <w:t>0.322</w:t>
            </w:r>
          </w:p>
        </w:tc>
        <w:tc>
          <w:tcPr>
            <w:tcW w:w="770" w:type="dxa"/>
            <w:vAlign w:val="bottom"/>
          </w:tcPr>
          <w:p w:rsidR="00A13CC0" w:rsidRPr="008564CE" w:rsidRDefault="00A13CC0" w:rsidP="008D7228">
            <w:pPr>
              <w:pStyle w:val="ListParagraph"/>
              <w:ind w:left="0"/>
              <w:jc w:val="center"/>
              <w:rPr>
                <w:sz w:val="16"/>
              </w:rPr>
            </w:pPr>
            <w:r w:rsidRPr="00BB3EFD">
              <w:rPr>
                <w:sz w:val="16"/>
              </w:rPr>
              <w:t>7.811</w:t>
            </w:r>
          </w:p>
        </w:tc>
        <w:tc>
          <w:tcPr>
            <w:tcW w:w="771" w:type="dxa"/>
            <w:vAlign w:val="bottom"/>
          </w:tcPr>
          <w:p w:rsidR="00A13CC0" w:rsidRPr="008564CE" w:rsidRDefault="00A13CC0" w:rsidP="008D7228">
            <w:pPr>
              <w:pStyle w:val="ListParagraph"/>
              <w:ind w:left="0"/>
              <w:jc w:val="center"/>
              <w:rPr>
                <w:sz w:val="16"/>
              </w:rPr>
            </w:pPr>
            <w:r w:rsidRPr="00BB3EFD">
              <w:rPr>
                <w:sz w:val="16"/>
              </w:rPr>
              <w:t>7.053</w:t>
            </w:r>
          </w:p>
        </w:tc>
        <w:tc>
          <w:tcPr>
            <w:tcW w:w="770" w:type="dxa"/>
            <w:vAlign w:val="bottom"/>
          </w:tcPr>
          <w:p w:rsidR="00A13CC0" w:rsidRPr="008564CE" w:rsidRDefault="00A13CC0" w:rsidP="008D7228">
            <w:pPr>
              <w:pStyle w:val="ListParagraph"/>
              <w:ind w:left="0"/>
              <w:jc w:val="center"/>
              <w:rPr>
                <w:sz w:val="16"/>
              </w:rPr>
            </w:pPr>
            <w:r w:rsidRPr="00BB3EFD">
              <w:rPr>
                <w:sz w:val="16"/>
              </w:rPr>
              <w:t>1.417</w:t>
            </w:r>
          </w:p>
        </w:tc>
        <w:tc>
          <w:tcPr>
            <w:tcW w:w="771" w:type="dxa"/>
            <w:vAlign w:val="bottom"/>
          </w:tcPr>
          <w:p w:rsidR="00A13CC0" w:rsidRPr="008564CE" w:rsidRDefault="00A13CC0" w:rsidP="008D7228">
            <w:pPr>
              <w:pStyle w:val="ListParagraph"/>
              <w:ind w:left="0"/>
              <w:jc w:val="center"/>
              <w:rPr>
                <w:sz w:val="16"/>
              </w:rPr>
            </w:pPr>
            <w:r w:rsidRPr="00BB3EFD">
              <w:rPr>
                <w:sz w:val="16"/>
              </w:rPr>
              <w:t>0.982</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Mean</w:t>
            </w:r>
          </w:p>
        </w:tc>
        <w:tc>
          <w:tcPr>
            <w:tcW w:w="754" w:type="dxa"/>
            <w:vAlign w:val="bottom"/>
          </w:tcPr>
          <w:p w:rsidR="00A13CC0" w:rsidRPr="00381E99" w:rsidRDefault="00A13CC0" w:rsidP="008D7228">
            <w:pPr>
              <w:pStyle w:val="ListParagraph"/>
              <w:ind w:left="0"/>
              <w:jc w:val="center"/>
              <w:rPr>
                <w:sz w:val="16"/>
              </w:rPr>
            </w:pPr>
            <w:r w:rsidRPr="00BB3EFD">
              <w:rPr>
                <w:sz w:val="16"/>
              </w:rPr>
              <w:t>0.481</w:t>
            </w:r>
          </w:p>
        </w:tc>
        <w:tc>
          <w:tcPr>
            <w:tcW w:w="769" w:type="dxa"/>
            <w:vAlign w:val="bottom"/>
          </w:tcPr>
          <w:p w:rsidR="00A13CC0" w:rsidRPr="00381E99" w:rsidRDefault="00A13CC0" w:rsidP="008D7228">
            <w:pPr>
              <w:pStyle w:val="ListParagraph"/>
              <w:ind w:left="0"/>
              <w:jc w:val="center"/>
              <w:rPr>
                <w:sz w:val="16"/>
              </w:rPr>
            </w:pPr>
            <w:r w:rsidRPr="00BB3EFD">
              <w:rPr>
                <w:sz w:val="16"/>
              </w:rPr>
              <w:t>0.478</w:t>
            </w:r>
          </w:p>
        </w:tc>
        <w:tc>
          <w:tcPr>
            <w:tcW w:w="769" w:type="dxa"/>
            <w:vAlign w:val="bottom"/>
          </w:tcPr>
          <w:p w:rsidR="00A13CC0" w:rsidRPr="008564CE" w:rsidRDefault="00A13CC0" w:rsidP="008D7228">
            <w:pPr>
              <w:pStyle w:val="ListParagraph"/>
              <w:ind w:left="0"/>
              <w:jc w:val="center"/>
              <w:rPr>
                <w:sz w:val="16"/>
              </w:rPr>
            </w:pPr>
            <w:r w:rsidRPr="00BB3EFD">
              <w:rPr>
                <w:sz w:val="16"/>
              </w:rPr>
              <w:t>0.049</w:t>
            </w:r>
          </w:p>
        </w:tc>
        <w:tc>
          <w:tcPr>
            <w:tcW w:w="771" w:type="dxa"/>
            <w:vAlign w:val="bottom"/>
          </w:tcPr>
          <w:p w:rsidR="00A13CC0" w:rsidRPr="008564CE" w:rsidRDefault="00A13CC0" w:rsidP="008D7228">
            <w:pPr>
              <w:pStyle w:val="ListParagraph"/>
              <w:ind w:left="0"/>
              <w:jc w:val="center"/>
              <w:rPr>
                <w:sz w:val="16"/>
              </w:rPr>
            </w:pPr>
            <w:r w:rsidRPr="00BB3EFD">
              <w:rPr>
                <w:sz w:val="16"/>
              </w:rPr>
              <w:t>0.049</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1.411</w:t>
            </w:r>
          </w:p>
        </w:tc>
        <w:tc>
          <w:tcPr>
            <w:tcW w:w="770" w:type="dxa"/>
            <w:vAlign w:val="bottom"/>
          </w:tcPr>
          <w:p w:rsidR="00A13CC0" w:rsidRPr="008564CE" w:rsidRDefault="00A13CC0" w:rsidP="008D7228">
            <w:pPr>
              <w:pStyle w:val="ListParagraph"/>
              <w:ind w:left="0"/>
              <w:jc w:val="center"/>
              <w:rPr>
                <w:sz w:val="16"/>
              </w:rPr>
            </w:pPr>
            <w:r w:rsidRPr="00BB3EFD">
              <w:rPr>
                <w:sz w:val="16"/>
              </w:rPr>
              <w:t>1.159</w:t>
            </w:r>
          </w:p>
        </w:tc>
        <w:tc>
          <w:tcPr>
            <w:tcW w:w="771" w:type="dxa"/>
            <w:vAlign w:val="bottom"/>
          </w:tcPr>
          <w:p w:rsidR="00A13CC0" w:rsidRPr="008564CE" w:rsidRDefault="00A13CC0" w:rsidP="008D7228">
            <w:pPr>
              <w:pStyle w:val="ListParagraph"/>
              <w:ind w:left="0"/>
              <w:jc w:val="center"/>
              <w:rPr>
                <w:sz w:val="16"/>
              </w:rPr>
            </w:pPr>
            <w:r w:rsidRPr="00BB3EFD">
              <w:rPr>
                <w:sz w:val="16"/>
              </w:rPr>
              <w:t>0.129</w:t>
            </w:r>
          </w:p>
        </w:tc>
        <w:tc>
          <w:tcPr>
            <w:tcW w:w="775" w:type="dxa"/>
            <w:vAlign w:val="bottom"/>
          </w:tcPr>
          <w:p w:rsidR="00A13CC0" w:rsidRPr="008564CE" w:rsidRDefault="00A13CC0" w:rsidP="008D7228">
            <w:pPr>
              <w:pStyle w:val="ListParagraph"/>
              <w:ind w:left="0"/>
              <w:jc w:val="center"/>
              <w:rPr>
                <w:sz w:val="16"/>
              </w:rPr>
            </w:pPr>
            <w:r w:rsidRPr="00BB3EFD">
              <w:rPr>
                <w:sz w:val="16"/>
              </w:rPr>
              <w:t>0.116</w:t>
            </w:r>
          </w:p>
        </w:tc>
        <w:tc>
          <w:tcPr>
            <w:tcW w:w="770" w:type="dxa"/>
            <w:vAlign w:val="bottom"/>
          </w:tcPr>
          <w:p w:rsidR="00A13CC0" w:rsidRPr="008564CE" w:rsidRDefault="00A13CC0" w:rsidP="008D7228">
            <w:pPr>
              <w:pStyle w:val="ListParagraph"/>
              <w:ind w:left="0"/>
              <w:jc w:val="center"/>
              <w:rPr>
                <w:sz w:val="16"/>
              </w:rPr>
            </w:pPr>
            <w:r w:rsidRPr="00BB3EFD">
              <w:rPr>
                <w:sz w:val="16"/>
              </w:rPr>
              <w:t>2.394</w:t>
            </w:r>
          </w:p>
        </w:tc>
        <w:tc>
          <w:tcPr>
            <w:tcW w:w="771" w:type="dxa"/>
            <w:vAlign w:val="bottom"/>
          </w:tcPr>
          <w:p w:rsidR="00A13CC0" w:rsidRPr="008564CE" w:rsidRDefault="00A13CC0" w:rsidP="008D7228">
            <w:pPr>
              <w:pStyle w:val="ListParagraph"/>
              <w:ind w:left="0"/>
              <w:jc w:val="center"/>
              <w:rPr>
                <w:sz w:val="16"/>
              </w:rPr>
            </w:pPr>
            <w:r w:rsidRPr="00BB3EFD">
              <w:rPr>
                <w:sz w:val="16"/>
              </w:rPr>
              <w:t>2.093</w:t>
            </w:r>
          </w:p>
        </w:tc>
        <w:tc>
          <w:tcPr>
            <w:tcW w:w="770" w:type="dxa"/>
            <w:vAlign w:val="bottom"/>
          </w:tcPr>
          <w:p w:rsidR="00A13CC0" w:rsidRPr="008564CE" w:rsidRDefault="00A13CC0" w:rsidP="008D7228">
            <w:pPr>
              <w:pStyle w:val="ListParagraph"/>
              <w:ind w:left="0"/>
              <w:jc w:val="center"/>
              <w:rPr>
                <w:sz w:val="16"/>
              </w:rPr>
            </w:pPr>
            <w:r w:rsidRPr="00BB3EFD">
              <w:rPr>
                <w:sz w:val="16"/>
              </w:rPr>
              <w:t>0.348</w:t>
            </w:r>
          </w:p>
        </w:tc>
        <w:tc>
          <w:tcPr>
            <w:tcW w:w="771" w:type="dxa"/>
            <w:vAlign w:val="bottom"/>
          </w:tcPr>
          <w:p w:rsidR="00A13CC0" w:rsidRPr="008564CE" w:rsidRDefault="00A13CC0" w:rsidP="008D7228">
            <w:pPr>
              <w:pStyle w:val="ListParagraph"/>
              <w:ind w:left="0"/>
              <w:jc w:val="center"/>
              <w:rPr>
                <w:sz w:val="16"/>
              </w:rPr>
            </w:pPr>
            <w:r w:rsidRPr="00BB3EFD">
              <w:rPr>
                <w:sz w:val="16"/>
              </w:rPr>
              <w:t>0.286</w:t>
            </w:r>
          </w:p>
        </w:tc>
      </w:tr>
      <w:tr w:rsidR="00A13CC0" w:rsidRPr="008564CE" w:rsidTr="001707D3">
        <w:trPr>
          <w:trHeight w:val="177"/>
        </w:trPr>
        <w:tc>
          <w:tcPr>
            <w:tcW w:w="694" w:type="dxa"/>
            <w:vMerge w:val="restart"/>
          </w:tcPr>
          <w:p w:rsidR="00A13CC0" w:rsidRPr="00585EF7" w:rsidRDefault="00A13CC0" w:rsidP="008D7228">
            <w:pPr>
              <w:pStyle w:val="ListParagraph"/>
              <w:ind w:left="0"/>
              <w:jc w:val="center"/>
              <w:rPr>
                <w:b/>
                <w:sz w:val="16"/>
              </w:rPr>
            </w:pPr>
            <w:r>
              <w:rPr>
                <w:b/>
                <w:sz w:val="16"/>
              </w:rPr>
              <w:t>U</w:t>
            </w:r>
            <w:r w:rsidRPr="00585EF7">
              <w:rPr>
                <w:b/>
                <w:sz w:val="16"/>
              </w:rPr>
              <w:t>L</w:t>
            </w:r>
            <w:r>
              <w:rPr>
                <w:b/>
                <w:sz w:val="16"/>
              </w:rPr>
              <w:t>:</w:t>
            </w:r>
          </w:p>
          <w:p w:rsidR="00A13CC0" w:rsidRPr="00640547" w:rsidRDefault="00A13CC0" w:rsidP="008D7228">
            <w:pPr>
              <w:pStyle w:val="ListParagraph"/>
              <w:ind w:left="0"/>
              <w:jc w:val="center"/>
              <w:rPr>
                <w:sz w:val="16"/>
              </w:rPr>
            </w:pPr>
            <w:r w:rsidRPr="00640547">
              <w:rPr>
                <w:sz w:val="16"/>
              </w:rPr>
              <w:t>UPT CDF</w:t>
            </w:r>
          </w:p>
          <w:p w:rsidR="00A13CC0" w:rsidRPr="008564CE" w:rsidRDefault="00A13CC0" w:rsidP="008D7228">
            <w:pPr>
              <w:pStyle w:val="ListParagraph"/>
              <w:ind w:left="0"/>
              <w:jc w:val="center"/>
              <w:rPr>
                <w:sz w:val="16"/>
              </w:rPr>
            </w:pPr>
            <w:r>
              <w:rPr>
                <w:sz w:val="16"/>
              </w:rPr>
              <w:t>[</w:t>
            </w:r>
            <w:r w:rsidRPr="00640547">
              <w:rPr>
                <w:sz w:val="16"/>
              </w:rPr>
              <w:t>Mbps</w:t>
            </w:r>
            <w:r>
              <w:rPr>
                <w:sz w:val="16"/>
              </w:rPr>
              <w:t>]</w:t>
            </w:r>
          </w:p>
        </w:tc>
        <w:tc>
          <w:tcPr>
            <w:tcW w:w="627" w:type="dxa"/>
          </w:tcPr>
          <w:p w:rsidR="00A13CC0" w:rsidRPr="00640547" w:rsidRDefault="00A13CC0" w:rsidP="008D7228">
            <w:pPr>
              <w:pStyle w:val="ListParagraph"/>
              <w:ind w:left="0"/>
              <w:jc w:val="center"/>
              <w:rPr>
                <w:sz w:val="16"/>
              </w:rPr>
            </w:pPr>
            <w:r w:rsidRPr="00640547">
              <w:rPr>
                <w:sz w:val="16"/>
              </w:rPr>
              <w:t>5%</w:t>
            </w:r>
          </w:p>
        </w:tc>
        <w:tc>
          <w:tcPr>
            <w:tcW w:w="754" w:type="dxa"/>
            <w:vAlign w:val="bottom"/>
          </w:tcPr>
          <w:p w:rsidR="00A13CC0" w:rsidRPr="00381E99" w:rsidRDefault="00A13CC0" w:rsidP="008D7228">
            <w:pPr>
              <w:pStyle w:val="ListParagraph"/>
              <w:ind w:left="0"/>
              <w:jc w:val="center"/>
              <w:rPr>
                <w:sz w:val="16"/>
              </w:rPr>
            </w:pPr>
            <w:r w:rsidRPr="00BB3EFD">
              <w:rPr>
                <w:sz w:val="16"/>
              </w:rPr>
              <w:t>16.78</w:t>
            </w:r>
          </w:p>
        </w:tc>
        <w:tc>
          <w:tcPr>
            <w:tcW w:w="769" w:type="dxa"/>
            <w:vAlign w:val="bottom"/>
          </w:tcPr>
          <w:p w:rsidR="00A13CC0" w:rsidRPr="00381E99" w:rsidRDefault="00A13CC0" w:rsidP="008D7228">
            <w:pPr>
              <w:pStyle w:val="ListParagraph"/>
              <w:ind w:left="0"/>
              <w:jc w:val="center"/>
              <w:rPr>
                <w:sz w:val="16"/>
              </w:rPr>
            </w:pPr>
            <w:r w:rsidRPr="00BB3EFD">
              <w:rPr>
                <w:sz w:val="16"/>
              </w:rPr>
              <w:t>17.97</w:t>
            </w:r>
          </w:p>
        </w:tc>
        <w:tc>
          <w:tcPr>
            <w:tcW w:w="769" w:type="dxa"/>
            <w:vAlign w:val="bottom"/>
          </w:tcPr>
          <w:p w:rsidR="00A13CC0" w:rsidRPr="008564CE" w:rsidRDefault="00A13CC0" w:rsidP="008D7228">
            <w:pPr>
              <w:pStyle w:val="ListParagraph"/>
              <w:ind w:left="0"/>
              <w:jc w:val="center"/>
              <w:rPr>
                <w:sz w:val="16"/>
              </w:rPr>
            </w:pPr>
            <w:r w:rsidRPr="00BB3EFD">
              <w:rPr>
                <w:sz w:val="16"/>
              </w:rPr>
              <w:t>45.06</w:t>
            </w:r>
          </w:p>
        </w:tc>
        <w:tc>
          <w:tcPr>
            <w:tcW w:w="771" w:type="dxa"/>
            <w:vAlign w:val="bottom"/>
          </w:tcPr>
          <w:p w:rsidR="00A13CC0" w:rsidRPr="008564CE" w:rsidRDefault="00A13CC0" w:rsidP="008D7228">
            <w:pPr>
              <w:pStyle w:val="ListParagraph"/>
              <w:ind w:left="0"/>
              <w:jc w:val="center"/>
              <w:rPr>
                <w:sz w:val="16"/>
              </w:rPr>
            </w:pPr>
            <w:r w:rsidRPr="00BB3EFD">
              <w:rPr>
                <w:sz w:val="16"/>
              </w:rPr>
              <w:t>48.03</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7.5</w:t>
            </w:r>
          </w:p>
        </w:tc>
        <w:tc>
          <w:tcPr>
            <w:tcW w:w="770" w:type="dxa"/>
            <w:vAlign w:val="bottom"/>
          </w:tcPr>
          <w:p w:rsidR="00A13CC0" w:rsidRPr="008564CE" w:rsidRDefault="00A13CC0" w:rsidP="008D7228">
            <w:pPr>
              <w:pStyle w:val="ListParagraph"/>
              <w:ind w:left="0"/>
              <w:jc w:val="center"/>
              <w:rPr>
                <w:sz w:val="16"/>
              </w:rPr>
            </w:pPr>
            <w:r w:rsidRPr="00BB3EFD">
              <w:rPr>
                <w:sz w:val="16"/>
              </w:rPr>
              <w:t>5.17</w:t>
            </w:r>
          </w:p>
        </w:tc>
        <w:tc>
          <w:tcPr>
            <w:tcW w:w="771" w:type="dxa"/>
            <w:vAlign w:val="bottom"/>
          </w:tcPr>
          <w:p w:rsidR="00A13CC0" w:rsidRPr="008564CE" w:rsidRDefault="00A13CC0" w:rsidP="008D7228">
            <w:pPr>
              <w:pStyle w:val="ListParagraph"/>
              <w:ind w:left="0"/>
              <w:jc w:val="center"/>
              <w:rPr>
                <w:sz w:val="16"/>
              </w:rPr>
            </w:pPr>
            <w:r w:rsidRPr="00BB3EFD">
              <w:rPr>
                <w:sz w:val="16"/>
              </w:rPr>
              <w:t>40.66</w:t>
            </w:r>
          </w:p>
        </w:tc>
        <w:tc>
          <w:tcPr>
            <w:tcW w:w="775" w:type="dxa"/>
            <w:vAlign w:val="bottom"/>
          </w:tcPr>
          <w:p w:rsidR="00A13CC0" w:rsidRPr="008564CE" w:rsidRDefault="00A13CC0" w:rsidP="008D7228">
            <w:pPr>
              <w:pStyle w:val="ListParagraph"/>
              <w:ind w:left="0"/>
              <w:jc w:val="center"/>
              <w:rPr>
                <w:sz w:val="16"/>
              </w:rPr>
            </w:pPr>
            <w:r w:rsidRPr="00BB3EFD">
              <w:rPr>
                <w:sz w:val="16"/>
              </w:rPr>
              <w:t>34.32</w:t>
            </w:r>
          </w:p>
        </w:tc>
        <w:tc>
          <w:tcPr>
            <w:tcW w:w="770" w:type="dxa"/>
            <w:vAlign w:val="bottom"/>
          </w:tcPr>
          <w:p w:rsidR="00A13CC0" w:rsidRPr="008564CE" w:rsidRDefault="00A13CC0" w:rsidP="008D7228">
            <w:pPr>
              <w:pStyle w:val="ListParagraph"/>
              <w:ind w:left="0"/>
              <w:jc w:val="center"/>
              <w:rPr>
                <w:sz w:val="16"/>
              </w:rPr>
            </w:pPr>
            <w:r w:rsidRPr="00BB3EFD">
              <w:rPr>
                <w:sz w:val="16"/>
              </w:rPr>
              <w:t>3.8</w:t>
            </w:r>
          </w:p>
        </w:tc>
        <w:tc>
          <w:tcPr>
            <w:tcW w:w="771" w:type="dxa"/>
            <w:vAlign w:val="bottom"/>
          </w:tcPr>
          <w:p w:rsidR="00A13CC0" w:rsidRPr="008564CE" w:rsidRDefault="00A13CC0" w:rsidP="008D7228">
            <w:pPr>
              <w:pStyle w:val="ListParagraph"/>
              <w:ind w:left="0"/>
              <w:jc w:val="center"/>
              <w:rPr>
                <w:sz w:val="16"/>
              </w:rPr>
            </w:pPr>
            <w:r w:rsidRPr="00BB3EFD">
              <w:rPr>
                <w:sz w:val="16"/>
              </w:rPr>
              <w:t>2.64</w:t>
            </w:r>
          </w:p>
        </w:tc>
        <w:tc>
          <w:tcPr>
            <w:tcW w:w="770" w:type="dxa"/>
            <w:vAlign w:val="bottom"/>
          </w:tcPr>
          <w:p w:rsidR="00A13CC0" w:rsidRPr="008564CE" w:rsidRDefault="00A13CC0" w:rsidP="008D7228">
            <w:pPr>
              <w:pStyle w:val="ListParagraph"/>
              <w:ind w:left="0"/>
              <w:jc w:val="center"/>
              <w:rPr>
                <w:sz w:val="16"/>
              </w:rPr>
            </w:pPr>
            <w:r w:rsidRPr="00BB3EFD">
              <w:rPr>
                <w:sz w:val="16"/>
              </w:rPr>
              <w:t>28.71</w:t>
            </w:r>
          </w:p>
        </w:tc>
        <w:tc>
          <w:tcPr>
            <w:tcW w:w="771" w:type="dxa"/>
            <w:vAlign w:val="bottom"/>
          </w:tcPr>
          <w:p w:rsidR="00A13CC0" w:rsidRPr="008564CE" w:rsidRDefault="00A13CC0" w:rsidP="008D7228">
            <w:pPr>
              <w:pStyle w:val="ListParagraph"/>
              <w:ind w:left="0"/>
              <w:jc w:val="center"/>
              <w:rPr>
                <w:sz w:val="16"/>
              </w:rPr>
            </w:pPr>
            <w:r w:rsidRPr="00BB3EFD">
              <w:rPr>
                <w:sz w:val="16"/>
              </w:rPr>
              <w:t>23.16</w:t>
            </w:r>
          </w:p>
        </w:tc>
        <w:bookmarkStart w:id="6" w:name="_GoBack"/>
        <w:bookmarkEnd w:id="6"/>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50%</w:t>
            </w:r>
          </w:p>
        </w:tc>
        <w:tc>
          <w:tcPr>
            <w:tcW w:w="754" w:type="dxa"/>
            <w:vAlign w:val="bottom"/>
          </w:tcPr>
          <w:p w:rsidR="00A13CC0" w:rsidRPr="00381E99" w:rsidRDefault="00A13CC0" w:rsidP="008D7228">
            <w:pPr>
              <w:pStyle w:val="ListParagraph"/>
              <w:ind w:left="0"/>
              <w:jc w:val="center"/>
              <w:rPr>
                <w:sz w:val="16"/>
              </w:rPr>
            </w:pPr>
            <w:r w:rsidRPr="00BB3EFD">
              <w:rPr>
                <w:sz w:val="16"/>
              </w:rPr>
              <w:t>61.98</w:t>
            </w:r>
          </w:p>
        </w:tc>
        <w:tc>
          <w:tcPr>
            <w:tcW w:w="769" w:type="dxa"/>
            <w:vAlign w:val="bottom"/>
          </w:tcPr>
          <w:p w:rsidR="00A13CC0" w:rsidRPr="00381E99" w:rsidRDefault="00A13CC0" w:rsidP="008D7228">
            <w:pPr>
              <w:pStyle w:val="ListParagraph"/>
              <w:ind w:left="0"/>
              <w:jc w:val="center"/>
              <w:rPr>
                <w:sz w:val="16"/>
              </w:rPr>
            </w:pPr>
            <w:r w:rsidRPr="00BB3EFD">
              <w:rPr>
                <w:sz w:val="16"/>
              </w:rPr>
              <w:t>61.78</w:t>
            </w:r>
          </w:p>
        </w:tc>
        <w:tc>
          <w:tcPr>
            <w:tcW w:w="769" w:type="dxa"/>
            <w:vAlign w:val="bottom"/>
          </w:tcPr>
          <w:p w:rsidR="00A13CC0" w:rsidRPr="008564CE" w:rsidRDefault="00A13CC0" w:rsidP="008D7228">
            <w:pPr>
              <w:pStyle w:val="ListParagraph"/>
              <w:ind w:left="0"/>
              <w:jc w:val="center"/>
              <w:rPr>
                <w:sz w:val="16"/>
              </w:rPr>
            </w:pPr>
            <w:r w:rsidRPr="00BB3EFD">
              <w:rPr>
                <w:sz w:val="16"/>
              </w:rPr>
              <w:t>86.56</w:t>
            </w:r>
          </w:p>
        </w:tc>
        <w:tc>
          <w:tcPr>
            <w:tcW w:w="771" w:type="dxa"/>
            <w:vAlign w:val="bottom"/>
          </w:tcPr>
          <w:p w:rsidR="00A13CC0" w:rsidRPr="008564CE" w:rsidRDefault="00A13CC0" w:rsidP="008D7228">
            <w:pPr>
              <w:pStyle w:val="ListParagraph"/>
              <w:ind w:left="0"/>
              <w:jc w:val="center"/>
              <w:rPr>
                <w:sz w:val="16"/>
              </w:rPr>
            </w:pPr>
            <w:r w:rsidRPr="00BB3EFD">
              <w:rPr>
                <w:sz w:val="16"/>
              </w:rPr>
              <w:t>87.17</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40.51</w:t>
            </w:r>
          </w:p>
        </w:tc>
        <w:tc>
          <w:tcPr>
            <w:tcW w:w="770" w:type="dxa"/>
            <w:vAlign w:val="bottom"/>
          </w:tcPr>
          <w:p w:rsidR="00A13CC0" w:rsidRPr="008564CE" w:rsidRDefault="00A13CC0" w:rsidP="008D7228">
            <w:pPr>
              <w:pStyle w:val="ListParagraph"/>
              <w:ind w:left="0"/>
              <w:jc w:val="center"/>
              <w:rPr>
                <w:sz w:val="16"/>
              </w:rPr>
            </w:pPr>
            <w:r w:rsidRPr="00BB3EFD">
              <w:rPr>
                <w:sz w:val="16"/>
              </w:rPr>
              <w:t>41.23</w:t>
            </w:r>
          </w:p>
        </w:tc>
        <w:tc>
          <w:tcPr>
            <w:tcW w:w="771" w:type="dxa"/>
            <w:vAlign w:val="bottom"/>
          </w:tcPr>
          <w:p w:rsidR="00A13CC0" w:rsidRPr="008564CE" w:rsidRDefault="00A13CC0" w:rsidP="008D7228">
            <w:pPr>
              <w:pStyle w:val="ListParagraph"/>
              <w:ind w:left="0"/>
              <w:jc w:val="center"/>
              <w:rPr>
                <w:sz w:val="16"/>
              </w:rPr>
            </w:pPr>
            <w:r w:rsidRPr="00BB3EFD">
              <w:rPr>
                <w:sz w:val="16"/>
              </w:rPr>
              <w:t>76.9</w:t>
            </w:r>
          </w:p>
        </w:tc>
        <w:tc>
          <w:tcPr>
            <w:tcW w:w="775" w:type="dxa"/>
            <w:vAlign w:val="bottom"/>
          </w:tcPr>
          <w:p w:rsidR="00A13CC0" w:rsidRPr="008564CE" w:rsidRDefault="00A13CC0" w:rsidP="008D7228">
            <w:pPr>
              <w:pStyle w:val="ListParagraph"/>
              <w:ind w:left="0"/>
              <w:jc w:val="center"/>
              <w:rPr>
                <w:sz w:val="16"/>
              </w:rPr>
            </w:pPr>
            <w:r w:rsidRPr="00BB3EFD">
              <w:rPr>
                <w:sz w:val="16"/>
              </w:rPr>
              <w:t>76.97</w:t>
            </w:r>
          </w:p>
        </w:tc>
        <w:tc>
          <w:tcPr>
            <w:tcW w:w="770" w:type="dxa"/>
            <w:vAlign w:val="bottom"/>
          </w:tcPr>
          <w:p w:rsidR="00A13CC0" w:rsidRPr="008564CE" w:rsidRDefault="00A13CC0" w:rsidP="008D7228">
            <w:pPr>
              <w:pStyle w:val="ListParagraph"/>
              <w:ind w:left="0"/>
              <w:jc w:val="center"/>
              <w:rPr>
                <w:sz w:val="16"/>
              </w:rPr>
            </w:pPr>
            <w:r w:rsidRPr="00BB3EFD">
              <w:rPr>
                <w:sz w:val="16"/>
              </w:rPr>
              <w:t>22.45</w:t>
            </w:r>
          </w:p>
        </w:tc>
        <w:tc>
          <w:tcPr>
            <w:tcW w:w="771" w:type="dxa"/>
            <w:vAlign w:val="bottom"/>
          </w:tcPr>
          <w:p w:rsidR="00A13CC0" w:rsidRPr="008564CE" w:rsidRDefault="00A13CC0" w:rsidP="008D7228">
            <w:pPr>
              <w:pStyle w:val="ListParagraph"/>
              <w:ind w:left="0"/>
              <w:jc w:val="center"/>
              <w:rPr>
                <w:sz w:val="16"/>
              </w:rPr>
            </w:pPr>
            <w:r w:rsidRPr="00BB3EFD">
              <w:rPr>
                <w:sz w:val="16"/>
              </w:rPr>
              <w:t>23.07</w:t>
            </w:r>
          </w:p>
        </w:tc>
        <w:tc>
          <w:tcPr>
            <w:tcW w:w="770" w:type="dxa"/>
            <w:vAlign w:val="bottom"/>
          </w:tcPr>
          <w:p w:rsidR="00A13CC0" w:rsidRPr="008564CE" w:rsidRDefault="00A13CC0" w:rsidP="008D7228">
            <w:pPr>
              <w:pStyle w:val="ListParagraph"/>
              <w:ind w:left="0"/>
              <w:jc w:val="center"/>
              <w:rPr>
                <w:sz w:val="16"/>
              </w:rPr>
            </w:pPr>
            <w:r w:rsidRPr="00BB3EFD">
              <w:rPr>
                <w:sz w:val="16"/>
              </w:rPr>
              <w:t>66.83</w:t>
            </w:r>
          </w:p>
        </w:tc>
        <w:tc>
          <w:tcPr>
            <w:tcW w:w="771" w:type="dxa"/>
            <w:vAlign w:val="bottom"/>
          </w:tcPr>
          <w:p w:rsidR="00A13CC0" w:rsidRPr="008564CE" w:rsidRDefault="00A13CC0" w:rsidP="008D7228">
            <w:pPr>
              <w:pStyle w:val="ListParagraph"/>
              <w:ind w:left="0"/>
              <w:jc w:val="center"/>
              <w:rPr>
                <w:sz w:val="16"/>
              </w:rPr>
            </w:pPr>
            <w:r w:rsidRPr="00BB3EFD">
              <w:rPr>
                <w:sz w:val="16"/>
              </w:rPr>
              <w:t>65.9</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95%</w:t>
            </w:r>
          </w:p>
        </w:tc>
        <w:tc>
          <w:tcPr>
            <w:tcW w:w="754" w:type="dxa"/>
            <w:vAlign w:val="bottom"/>
          </w:tcPr>
          <w:p w:rsidR="00A13CC0" w:rsidRPr="00381E99" w:rsidRDefault="00A13CC0" w:rsidP="008D7228">
            <w:pPr>
              <w:pStyle w:val="ListParagraph"/>
              <w:ind w:left="0"/>
              <w:jc w:val="center"/>
              <w:rPr>
                <w:sz w:val="16"/>
              </w:rPr>
            </w:pPr>
            <w:r w:rsidRPr="00BB3EFD">
              <w:rPr>
                <w:sz w:val="16"/>
              </w:rPr>
              <w:t>95.84</w:t>
            </w:r>
          </w:p>
        </w:tc>
        <w:tc>
          <w:tcPr>
            <w:tcW w:w="769" w:type="dxa"/>
            <w:vAlign w:val="bottom"/>
          </w:tcPr>
          <w:p w:rsidR="00A13CC0" w:rsidRPr="00381E99" w:rsidRDefault="00A13CC0" w:rsidP="008D7228">
            <w:pPr>
              <w:pStyle w:val="ListParagraph"/>
              <w:ind w:left="0"/>
              <w:jc w:val="center"/>
              <w:rPr>
                <w:sz w:val="16"/>
              </w:rPr>
            </w:pPr>
            <w:r w:rsidRPr="00BB3EFD">
              <w:rPr>
                <w:sz w:val="16"/>
              </w:rPr>
              <w:t>94.74</w:t>
            </w:r>
          </w:p>
        </w:tc>
        <w:tc>
          <w:tcPr>
            <w:tcW w:w="769" w:type="dxa"/>
            <w:vAlign w:val="bottom"/>
          </w:tcPr>
          <w:p w:rsidR="00A13CC0" w:rsidRPr="008564CE" w:rsidRDefault="00A13CC0" w:rsidP="008D7228">
            <w:pPr>
              <w:pStyle w:val="ListParagraph"/>
              <w:ind w:left="0"/>
              <w:jc w:val="center"/>
              <w:rPr>
                <w:sz w:val="16"/>
              </w:rPr>
            </w:pPr>
            <w:r w:rsidRPr="00BB3EFD">
              <w:rPr>
                <w:sz w:val="16"/>
              </w:rPr>
              <w:t>106.14</w:t>
            </w:r>
          </w:p>
        </w:tc>
        <w:tc>
          <w:tcPr>
            <w:tcW w:w="771" w:type="dxa"/>
            <w:vAlign w:val="bottom"/>
          </w:tcPr>
          <w:p w:rsidR="00A13CC0" w:rsidRPr="008564CE" w:rsidRDefault="00A13CC0" w:rsidP="008D7228">
            <w:pPr>
              <w:pStyle w:val="ListParagraph"/>
              <w:ind w:left="0"/>
              <w:jc w:val="center"/>
              <w:rPr>
                <w:sz w:val="16"/>
              </w:rPr>
            </w:pPr>
            <w:r w:rsidRPr="00BB3EFD">
              <w:rPr>
                <w:sz w:val="16"/>
              </w:rPr>
              <w:t>106.4</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80.27</w:t>
            </w:r>
          </w:p>
        </w:tc>
        <w:tc>
          <w:tcPr>
            <w:tcW w:w="770" w:type="dxa"/>
            <w:vAlign w:val="bottom"/>
          </w:tcPr>
          <w:p w:rsidR="00A13CC0" w:rsidRPr="008564CE" w:rsidRDefault="00A13CC0" w:rsidP="008D7228">
            <w:pPr>
              <w:pStyle w:val="ListParagraph"/>
              <w:ind w:left="0"/>
              <w:jc w:val="center"/>
              <w:rPr>
                <w:sz w:val="16"/>
              </w:rPr>
            </w:pPr>
            <w:r w:rsidRPr="00BB3EFD">
              <w:rPr>
                <w:sz w:val="16"/>
              </w:rPr>
              <w:t>80.3</w:t>
            </w:r>
          </w:p>
        </w:tc>
        <w:tc>
          <w:tcPr>
            <w:tcW w:w="771" w:type="dxa"/>
            <w:vAlign w:val="bottom"/>
          </w:tcPr>
          <w:p w:rsidR="00A13CC0" w:rsidRPr="008564CE" w:rsidRDefault="00A13CC0" w:rsidP="008D7228">
            <w:pPr>
              <w:pStyle w:val="ListParagraph"/>
              <w:ind w:left="0"/>
              <w:jc w:val="center"/>
              <w:rPr>
                <w:sz w:val="16"/>
              </w:rPr>
            </w:pPr>
            <w:r w:rsidRPr="00BB3EFD">
              <w:rPr>
                <w:sz w:val="16"/>
              </w:rPr>
              <w:t>100.73</w:t>
            </w:r>
          </w:p>
        </w:tc>
        <w:tc>
          <w:tcPr>
            <w:tcW w:w="775" w:type="dxa"/>
            <w:vAlign w:val="bottom"/>
          </w:tcPr>
          <w:p w:rsidR="00A13CC0" w:rsidRPr="008564CE" w:rsidRDefault="00A13CC0" w:rsidP="008D7228">
            <w:pPr>
              <w:pStyle w:val="ListParagraph"/>
              <w:ind w:left="0"/>
              <w:jc w:val="center"/>
              <w:rPr>
                <w:sz w:val="16"/>
              </w:rPr>
            </w:pPr>
            <w:r w:rsidRPr="00BB3EFD">
              <w:rPr>
                <w:sz w:val="16"/>
              </w:rPr>
              <w:t>101.51</w:t>
            </w:r>
          </w:p>
        </w:tc>
        <w:tc>
          <w:tcPr>
            <w:tcW w:w="770" w:type="dxa"/>
            <w:vAlign w:val="bottom"/>
          </w:tcPr>
          <w:p w:rsidR="00A13CC0" w:rsidRPr="008564CE" w:rsidRDefault="00A13CC0" w:rsidP="008D7228">
            <w:pPr>
              <w:pStyle w:val="ListParagraph"/>
              <w:ind w:left="0"/>
              <w:jc w:val="center"/>
              <w:rPr>
                <w:sz w:val="16"/>
              </w:rPr>
            </w:pPr>
            <w:r w:rsidRPr="00BB3EFD">
              <w:rPr>
                <w:sz w:val="16"/>
              </w:rPr>
              <w:t>60.61</w:t>
            </w:r>
          </w:p>
        </w:tc>
        <w:tc>
          <w:tcPr>
            <w:tcW w:w="771" w:type="dxa"/>
            <w:vAlign w:val="bottom"/>
          </w:tcPr>
          <w:p w:rsidR="00A13CC0" w:rsidRPr="008564CE" w:rsidRDefault="00A13CC0" w:rsidP="008D7228">
            <w:pPr>
              <w:pStyle w:val="ListParagraph"/>
              <w:ind w:left="0"/>
              <w:jc w:val="center"/>
              <w:rPr>
                <w:sz w:val="16"/>
              </w:rPr>
            </w:pPr>
            <w:r w:rsidRPr="00BB3EFD">
              <w:rPr>
                <w:sz w:val="16"/>
              </w:rPr>
              <w:t>59.48</w:t>
            </w:r>
          </w:p>
        </w:tc>
        <w:tc>
          <w:tcPr>
            <w:tcW w:w="770" w:type="dxa"/>
            <w:vAlign w:val="bottom"/>
          </w:tcPr>
          <w:p w:rsidR="00A13CC0" w:rsidRPr="008564CE" w:rsidRDefault="00A13CC0" w:rsidP="008D7228">
            <w:pPr>
              <w:pStyle w:val="ListParagraph"/>
              <w:ind w:left="0"/>
              <w:jc w:val="center"/>
              <w:rPr>
                <w:sz w:val="16"/>
              </w:rPr>
            </w:pPr>
            <w:r w:rsidRPr="00BB3EFD">
              <w:rPr>
                <w:sz w:val="16"/>
              </w:rPr>
              <w:t>94.77</w:t>
            </w:r>
          </w:p>
        </w:tc>
        <w:tc>
          <w:tcPr>
            <w:tcW w:w="771" w:type="dxa"/>
            <w:vAlign w:val="bottom"/>
          </w:tcPr>
          <w:p w:rsidR="00A13CC0" w:rsidRPr="008564CE" w:rsidRDefault="00A13CC0" w:rsidP="008D7228">
            <w:pPr>
              <w:pStyle w:val="ListParagraph"/>
              <w:ind w:left="0"/>
              <w:jc w:val="center"/>
              <w:rPr>
                <w:sz w:val="16"/>
              </w:rPr>
            </w:pPr>
            <w:r w:rsidRPr="00BB3EFD">
              <w:rPr>
                <w:sz w:val="16"/>
              </w:rPr>
              <w:t>94.29</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Mean</w:t>
            </w:r>
          </w:p>
        </w:tc>
        <w:tc>
          <w:tcPr>
            <w:tcW w:w="754" w:type="dxa"/>
            <w:vAlign w:val="bottom"/>
          </w:tcPr>
          <w:p w:rsidR="00A13CC0" w:rsidRPr="00381E99" w:rsidRDefault="00A13CC0" w:rsidP="008D7228">
            <w:pPr>
              <w:pStyle w:val="ListParagraph"/>
              <w:ind w:left="0"/>
              <w:jc w:val="center"/>
              <w:rPr>
                <w:sz w:val="16"/>
              </w:rPr>
            </w:pPr>
            <w:r w:rsidRPr="00BB3EFD">
              <w:rPr>
                <w:sz w:val="16"/>
              </w:rPr>
              <w:t>62.04</w:t>
            </w:r>
          </w:p>
        </w:tc>
        <w:tc>
          <w:tcPr>
            <w:tcW w:w="769" w:type="dxa"/>
            <w:vAlign w:val="bottom"/>
          </w:tcPr>
          <w:p w:rsidR="00A13CC0" w:rsidRPr="00381E99" w:rsidRDefault="00A13CC0" w:rsidP="008D7228">
            <w:pPr>
              <w:pStyle w:val="ListParagraph"/>
              <w:ind w:left="0"/>
              <w:jc w:val="center"/>
              <w:rPr>
                <w:sz w:val="16"/>
              </w:rPr>
            </w:pPr>
            <w:r w:rsidRPr="00BB3EFD">
              <w:rPr>
                <w:sz w:val="16"/>
              </w:rPr>
              <w:t>62.28</w:t>
            </w:r>
          </w:p>
        </w:tc>
        <w:tc>
          <w:tcPr>
            <w:tcW w:w="769" w:type="dxa"/>
            <w:vAlign w:val="bottom"/>
          </w:tcPr>
          <w:p w:rsidR="00A13CC0" w:rsidRPr="008564CE" w:rsidRDefault="00A13CC0" w:rsidP="008D7228">
            <w:pPr>
              <w:pStyle w:val="ListParagraph"/>
              <w:ind w:left="0"/>
              <w:jc w:val="center"/>
              <w:rPr>
                <w:sz w:val="16"/>
              </w:rPr>
            </w:pPr>
            <w:r w:rsidRPr="00BB3EFD">
              <w:rPr>
                <w:sz w:val="16"/>
              </w:rPr>
              <w:t>85.02</w:t>
            </w:r>
          </w:p>
        </w:tc>
        <w:tc>
          <w:tcPr>
            <w:tcW w:w="771" w:type="dxa"/>
            <w:vAlign w:val="bottom"/>
          </w:tcPr>
          <w:p w:rsidR="00A13CC0" w:rsidRPr="008564CE" w:rsidRDefault="00A13CC0" w:rsidP="008D7228">
            <w:pPr>
              <w:pStyle w:val="ListParagraph"/>
              <w:ind w:left="0"/>
              <w:jc w:val="center"/>
              <w:rPr>
                <w:sz w:val="16"/>
              </w:rPr>
            </w:pPr>
            <w:r w:rsidRPr="00BB3EFD">
              <w:rPr>
                <w:sz w:val="16"/>
              </w:rPr>
              <w:t>85.82</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44.42</w:t>
            </w:r>
          </w:p>
        </w:tc>
        <w:tc>
          <w:tcPr>
            <w:tcW w:w="770" w:type="dxa"/>
            <w:vAlign w:val="bottom"/>
          </w:tcPr>
          <w:p w:rsidR="00A13CC0" w:rsidRPr="008564CE" w:rsidRDefault="00A13CC0" w:rsidP="008D7228">
            <w:pPr>
              <w:pStyle w:val="ListParagraph"/>
              <w:ind w:left="0"/>
              <w:jc w:val="center"/>
              <w:rPr>
                <w:sz w:val="16"/>
              </w:rPr>
            </w:pPr>
            <w:r w:rsidRPr="00BB3EFD">
              <w:rPr>
                <w:sz w:val="16"/>
              </w:rPr>
              <w:t>44.09</w:t>
            </w:r>
          </w:p>
        </w:tc>
        <w:tc>
          <w:tcPr>
            <w:tcW w:w="771" w:type="dxa"/>
            <w:vAlign w:val="bottom"/>
          </w:tcPr>
          <w:p w:rsidR="00A13CC0" w:rsidRPr="008564CE" w:rsidRDefault="00A13CC0" w:rsidP="008D7228">
            <w:pPr>
              <w:pStyle w:val="ListParagraph"/>
              <w:ind w:left="0"/>
              <w:jc w:val="center"/>
              <w:rPr>
                <w:sz w:val="16"/>
              </w:rPr>
            </w:pPr>
            <w:r w:rsidRPr="00BB3EFD">
              <w:rPr>
                <w:sz w:val="16"/>
              </w:rPr>
              <w:t>76.95</w:t>
            </w:r>
          </w:p>
        </w:tc>
        <w:tc>
          <w:tcPr>
            <w:tcW w:w="775" w:type="dxa"/>
            <w:vAlign w:val="bottom"/>
          </w:tcPr>
          <w:p w:rsidR="00A13CC0" w:rsidRPr="008564CE" w:rsidRDefault="00A13CC0" w:rsidP="008D7228">
            <w:pPr>
              <w:pStyle w:val="ListParagraph"/>
              <w:ind w:left="0"/>
              <w:jc w:val="center"/>
              <w:rPr>
                <w:sz w:val="16"/>
              </w:rPr>
            </w:pPr>
            <w:r w:rsidRPr="00BB3EFD">
              <w:rPr>
                <w:sz w:val="16"/>
              </w:rPr>
              <w:t>76.33</w:t>
            </w:r>
          </w:p>
        </w:tc>
        <w:tc>
          <w:tcPr>
            <w:tcW w:w="770" w:type="dxa"/>
            <w:vAlign w:val="bottom"/>
          </w:tcPr>
          <w:p w:rsidR="00A13CC0" w:rsidRPr="008564CE" w:rsidRDefault="00A13CC0" w:rsidP="008D7228">
            <w:pPr>
              <w:pStyle w:val="ListParagraph"/>
              <w:ind w:left="0"/>
              <w:jc w:val="center"/>
              <w:rPr>
                <w:sz w:val="16"/>
              </w:rPr>
            </w:pPr>
            <w:r w:rsidRPr="00BB3EFD">
              <w:rPr>
                <w:sz w:val="16"/>
              </w:rPr>
              <w:t>28.63</w:t>
            </w:r>
          </w:p>
        </w:tc>
        <w:tc>
          <w:tcPr>
            <w:tcW w:w="771" w:type="dxa"/>
            <w:vAlign w:val="bottom"/>
          </w:tcPr>
          <w:p w:rsidR="00A13CC0" w:rsidRPr="008564CE" w:rsidRDefault="00A13CC0" w:rsidP="008D7228">
            <w:pPr>
              <w:pStyle w:val="ListParagraph"/>
              <w:ind w:left="0"/>
              <w:jc w:val="center"/>
              <w:rPr>
                <w:sz w:val="16"/>
              </w:rPr>
            </w:pPr>
            <w:r w:rsidRPr="00BB3EFD">
              <w:rPr>
                <w:sz w:val="16"/>
              </w:rPr>
              <w:t>28.26</w:t>
            </w:r>
          </w:p>
        </w:tc>
        <w:tc>
          <w:tcPr>
            <w:tcW w:w="770" w:type="dxa"/>
            <w:vAlign w:val="bottom"/>
          </w:tcPr>
          <w:p w:rsidR="00A13CC0" w:rsidRPr="008564CE" w:rsidRDefault="00A13CC0" w:rsidP="008D7228">
            <w:pPr>
              <w:pStyle w:val="ListParagraph"/>
              <w:ind w:left="0"/>
              <w:jc w:val="center"/>
              <w:rPr>
                <w:sz w:val="16"/>
              </w:rPr>
            </w:pPr>
            <w:r w:rsidRPr="00BB3EFD">
              <w:rPr>
                <w:sz w:val="16"/>
              </w:rPr>
              <w:t>66.51</w:t>
            </w:r>
          </w:p>
        </w:tc>
        <w:tc>
          <w:tcPr>
            <w:tcW w:w="771" w:type="dxa"/>
            <w:vAlign w:val="bottom"/>
          </w:tcPr>
          <w:p w:rsidR="00A13CC0" w:rsidRPr="008564CE" w:rsidRDefault="00A13CC0" w:rsidP="008D7228">
            <w:pPr>
              <w:pStyle w:val="ListParagraph"/>
              <w:ind w:left="0"/>
              <w:jc w:val="center"/>
              <w:rPr>
                <w:sz w:val="16"/>
              </w:rPr>
            </w:pPr>
            <w:r w:rsidRPr="00BB3EFD">
              <w:rPr>
                <w:sz w:val="16"/>
              </w:rPr>
              <w:t>64.97</w:t>
            </w:r>
          </w:p>
        </w:tc>
      </w:tr>
      <w:tr w:rsidR="00A13CC0" w:rsidRPr="008564CE" w:rsidTr="001707D3">
        <w:trPr>
          <w:trHeight w:val="177"/>
        </w:trPr>
        <w:tc>
          <w:tcPr>
            <w:tcW w:w="694" w:type="dxa"/>
            <w:vMerge w:val="restart"/>
          </w:tcPr>
          <w:p w:rsidR="00A13CC0" w:rsidRPr="00585EF7" w:rsidRDefault="00A13CC0" w:rsidP="008D7228">
            <w:pPr>
              <w:pStyle w:val="ListParagraph"/>
              <w:ind w:left="0"/>
              <w:jc w:val="center"/>
              <w:rPr>
                <w:b/>
                <w:sz w:val="16"/>
              </w:rPr>
            </w:pPr>
            <w:r>
              <w:rPr>
                <w:b/>
                <w:sz w:val="16"/>
              </w:rPr>
              <w:t>U</w:t>
            </w:r>
            <w:r w:rsidRPr="00585EF7">
              <w:rPr>
                <w:b/>
                <w:sz w:val="16"/>
              </w:rPr>
              <w:t>L</w:t>
            </w:r>
            <w:r>
              <w:rPr>
                <w:b/>
                <w:sz w:val="16"/>
              </w:rPr>
              <w:t>:</w:t>
            </w:r>
          </w:p>
          <w:p w:rsidR="00A13CC0" w:rsidRPr="00640547" w:rsidRDefault="00A13CC0" w:rsidP="008D7228">
            <w:pPr>
              <w:pStyle w:val="ListParagraph"/>
              <w:ind w:left="0"/>
              <w:jc w:val="center"/>
              <w:rPr>
                <w:sz w:val="16"/>
              </w:rPr>
            </w:pPr>
            <w:r>
              <w:rPr>
                <w:sz w:val="16"/>
              </w:rPr>
              <w:t>Delay</w:t>
            </w:r>
            <w:r w:rsidRPr="00640547">
              <w:rPr>
                <w:sz w:val="16"/>
              </w:rPr>
              <w:t xml:space="preserve"> CDF</w:t>
            </w:r>
          </w:p>
          <w:p w:rsidR="00A13CC0" w:rsidRPr="008564CE" w:rsidRDefault="00A13CC0" w:rsidP="008D7228">
            <w:pPr>
              <w:pStyle w:val="ListParagraph"/>
              <w:ind w:left="0"/>
              <w:jc w:val="center"/>
              <w:rPr>
                <w:sz w:val="16"/>
              </w:rPr>
            </w:pPr>
            <w:r>
              <w:rPr>
                <w:sz w:val="16"/>
              </w:rPr>
              <w:t>[s]</w:t>
            </w:r>
          </w:p>
        </w:tc>
        <w:tc>
          <w:tcPr>
            <w:tcW w:w="627" w:type="dxa"/>
          </w:tcPr>
          <w:p w:rsidR="00A13CC0" w:rsidRPr="00640547" w:rsidRDefault="00A13CC0" w:rsidP="008D7228">
            <w:pPr>
              <w:pStyle w:val="ListParagraph"/>
              <w:ind w:left="0"/>
              <w:jc w:val="center"/>
              <w:rPr>
                <w:sz w:val="16"/>
              </w:rPr>
            </w:pPr>
            <w:r w:rsidRPr="00640547">
              <w:rPr>
                <w:sz w:val="16"/>
              </w:rPr>
              <w:t>5%</w:t>
            </w:r>
          </w:p>
        </w:tc>
        <w:tc>
          <w:tcPr>
            <w:tcW w:w="754" w:type="dxa"/>
            <w:vAlign w:val="bottom"/>
          </w:tcPr>
          <w:p w:rsidR="00A13CC0" w:rsidRPr="00381E99" w:rsidRDefault="00A13CC0" w:rsidP="008D7228">
            <w:pPr>
              <w:pStyle w:val="ListParagraph"/>
              <w:ind w:left="0"/>
              <w:jc w:val="center"/>
              <w:rPr>
                <w:sz w:val="16"/>
              </w:rPr>
            </w:pPr>
            <w:r w:rsidRPr="00BB3EFD">
              <w:rPr>
                <w:sz w:val="16"/>
              </w:rPr>
              <w:t>0.032</w:t>
            </w:r>
          </w:p>
        </w:tc>
        <w:tc>
          <w:tcPr>
            <w:tcW w:w="769" w:type="dxa"/>
            <w:vAlign w:val="bottom"/>
          </w:tcPr>
          <w:p w:rsidR="00A13CC0" w:rsidRPr="00381E99" w:rsidRDefault="00A13CC0" w:rsidP="008D7228">
            <w:pPr>
              <w:pStyle w:val="ListParagraph"/>
              <w:ind w:left="0"/>
              <w:jc w:val="center"/>
              <w:rPr>
                <w:sz w:val="16"/>
              </w:rPr>
            </w:pPr>
            <w:r w:rsidRPr="00BB3EFD">
              <w:rPr>
                <w:sz w:val="16"/>
              </w:rPr>
              <w:t>0.033</w:t>
            </w:r>
          </w:p>
        </w:tc>
        <w:tc>
          <w:tcPr>
            <w:tcW w:w="769" w:type="dxa"/>
            <w:vAlign w:val="bottom"/>
          </w:tcPr>
          <w:p w:rsidR="00A13CC0" w:rsidRPr="008564CE" w:rsidRDefault="00A13CC0" w:rsidP="008D7228">
            <w:pPr>
              <w:pStyle w:val="ListParagraph"/>
              <w:ind w:left="0"/>
              <w:jc w:val="center"/>
              <w:rPr>
                <w:sz w:val="16"/>
              </w:rPr>
            </w:pPr>
            <w:r w:rsidRPr="00BB3EFD">
              <w:rPr>
                <w:sz w:val="16"/>
              </w:rPr>
              <w:t>0.031</w:t>
            </w:r>
          </w:p>
        </w:tc>
        <w:tc>
          <w:tcPr>
            <w:tcW w:w="771" w:type="dxa"/>
            <w:vAlign w:val="bottom"/>
          </w:tcPr>
          <w:p w:rsidR="00A13CC0" w:rsidRPr="008564CE" w:rsidRDefault="00A13CC0" w:rsidP="008D7228">
            <w:pPr>
              <w:pStyle w:val="ListParagraph"/>
              <w:ind w:left="0"/>
              <w:jc w:val="center"/>
              <w:rPr>
                <w:sz w:val="16"/>
              </w:rPr>
            </w:pPr>
            <w:r w:rsidRPr="00BB3EFD">
              <w:rPr>
                <w:sz w:val="16"/>
              </w:rPr>
              <w:t>0.03</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0.042</w:t>
            </w:r>
          </w:p>
        </w:tc>
        <w:tc>
          <w:tcPr>
            <w:tcW w:w="770" w:type="dxa"/>
            <w:vAlign w:val="bottom"/>
          </w:tcPr>
          <w:p w:rsidR="00A13CC0" w:rsidRPr="008564CE" w:rsidRDefault="00A13CC0" w:rsidP="008D7228">
            <w:pPr>
              <w:pStyle w:val="ListParagraph"/>
              <w:ind w:left="0"/>
              <w:jc w:val="center"/>
              <w:rPr>
                <w:sz w:val="16"/>
              </w:rPr>
            </w:pPr>
            <w:r w:rsidRPr="00BB3EFD">
              <w:rPr>
                <w:sz w:val="16"/>
              </w:rPr>
              <w:t>0.04</w:t>
            </w:r>
          </w:p>
        </w:tc>
        <w:tc>
          <w:tcPr>
            <w:tcW w:w="771" w:type="dxa"/>
            <w:vAlign w:val="bottom"/>
          </w:tcPr>
          <w:p w:rsidR="00A13CC0" w:rsidRPr="008564CE" w:rsidRDefault="00A13CC0" w:rsidP="008D7228">
            <w:pPr>
              <w:pStyle w:val="ListParagraph"/>
              <w:ind w:left="0"/>
              <w:jc w:val="center"/>
              <w:rPr>
                <w:sz w:val="16"/>
              </w:rPr>
            </w:pPr>
            <w:r w:rsidRPr="00BB3EFD">
              <w:rPr>
                <w:sz w:val="16"/>
              </w:rPr>
              <w:t>0.031</w:t>
            </w:r>
          </w:p>
        </w:tc>
        <w:tc>
          <w:tcPr>
            <w:tcW w:w="775" w:type="dxa"/>
            <w:vAlign w:val="bottom"/>
          </w:tcPr>
          <w:p w:rsidR="00A13CC0" w:rsidRPr="008564CE" w:rsidRDefault="00A13CC0" w:rsidP="008D7228">
            <w:pPr>
              <w:pStyle w:val="ListParagraph"/>
              <w:ind w:left="0"/>
              <w:jc w:val="center"/>
              <w:rPr>
                <w:sz w:val="16"/>
              </w:rPr>
            </w:pPr>
            <w:r w:rsidRPr="00BB3EFD">
              <w:rPr>
                <w:sz w:val="16"/>
              </w:rPr>
              <w:t>0.031</w:t>
            </w:r>
          </w:p>
        </w:tc>
        <w:tc>
          <w:tcPr>
            <w:tcW w:w="770" w:type="dxa"/>
            <w:vAlign w:val="bottom"/>
          </w:tcPr>
          <w:p w:rsidR="00A13CC0" w:rsidRPr="008564CE" w:rsidRDefault="00A13CC0" w:rsidP="008D7228">
            <w:pPr>
              <w:pStyle w:val="ListParagraph"/>
              <w:ind w:left="0"/>
              <w:jc w:val="center"/>
              <w:rPr>
                <w:sz w:val="16"/>
              </w:rPr>
            </w:pPr>
            <w:r w:rsidRPr="00BB3EFD">
              <w:rPr>
                <w:sz w:val="16"/>
              </w:rPr>
              <w:t>0.067</w:t>
            </w:r>
          </w:p>
        </w:tc>
        <w:tc>
          <w:tcPr>
            <w:tcW w:w="771" w:type="dxa"/>
            <w:vAlign w:val="bottom"/>
          </w:tcPr>
          <w:p w:rsidR="00A13CC0" w:rsidRPr="008564CE" w:rsidRDefault="00A13CC0" w:rsidP="008D7228">
            <w:pPr>
              <w:pStyle w:val="ListParagraph"/>
              <w:ind w:left="0"/>
              <w:jc w:val="center"/>
              <w:rPr>
                <w:sz w:val="16"/>
              </w:rPr>
            </w:pPr>
            <w:r w:rsidRPr="00BB3EFD">
              <w:rPr>
                <w:sz w:val="16"/>
              </w:rPr>
              <w:t>0.06</w:t>
            </w:r>
          </w:p>
        </w:tc>
        <w:tc>
          <w:tcPr>
            <w:tcW w:w="770" w:type="dxa"/>
            <w:vAlign w:val="bottom"/>
          </w:tcPr>
          <w:p w:rsidR="00A13CC0" w:rsidRPr="008564CE" w:rsidRDefault="00A13CC0" w:rsidP="008D7228">
            <w:pPr>
              <w:pStyle w:val="ListParagraph"/>
              <w:ind w:left="0"/>
              <w:jc w:val="center"/>
              <w:rPr>
                <w:sz w:val="16"/>
              </w:rPr>
            </w:pPr>
            <w:r w:rsidRPr="00BB3EFD">
              <w:rPr>
                <w:sz w:val="16"/>
              </w:rPr>
              <w:t>0.033</w:t>
            </w:r>
          </w:p>
        </w:tc>
        <w:tc>
          <w:tcPr>
            <w:tcW w:w="771" w:type="dxa"/>
            <w:vAlign w:val="bottom"/>
          </w:tcPr>
          <w:p w:rsidR="00A13CC0" w:rsidRPr="008564CE" w:rsidRDefault="00A13CC0" w:rsidP="008D7228">
            <w:pPr>
              <w:pStyle w:val="ListParagraph"/>
              <w:ind w:left="0"/>
              <w:jc w:val="center"/>
              <w:rPr>
                <w:sz w:val="16"/>
              </w:rPr>
            </w:pPr>
            <w:r w:rsidRPr="00BB3EFD">
              <w:rPr>
                <w:sz w:val="16"/>
              </w:rPr>
              <w:t>0.035</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50%</w:t>
            </w:r>
          </w:p>
        </w:tc>
        <w:tc>
          <w:tcPr>
            <w:tcW w:w="754" w:type="dxa"/>
            <w:vAlign w:val="bottom"/>
          </w:tcPr>
          <w:p w:rsidR="00A13CC0" w:rsidRPr="00381E99" w:rsidRDefault="00A13CC0" w:rsidP="008D7228">
            <w:pPr>
              <w:pStyle w:val="ListParagraph"/>
              <w:ind w:left="0"/>
              <w:jc w:val="center"/>
              <w:rPr>
                <w:sz w:val="16"/>
              </w:rPr>
            </w:pPr>
            <w:r w:rsidRPr="00BB3EFD">
              <w:rPr>
                <w:sz w:val="16"/>
              </w:rPr>
              <w:t>0.145</w:t>
            </w:r>
          </w:p>
        </w:tc>
        <w:tc>
          <w:tcPr>
            <w:tcW w:w="769" w:type="dxa"/>
            <w:vAlign w:val="bottom"/>
          </w:tcPr>
          <w:p w:rsidR="00A13CC0" w:rsidRPr="00381E99" w:rsidRDefault="00A13CC0" w:rsidP="008D7228">
            <w:pPr>
              <w:pStyle w:val="ListParagraph"/>
              <w:ind w:left="0"/>
              <w:jc w:val="center"/>
              <w:rPr>
                <w:sz w:val="16"/>
              </w:rPr>
            </w:pPr>
            <w:r w:rsidRPr="00BB3EFD">
              <w:rPr>
                <w:sz w:val="16"/>
              </w:rPr>
              <w:t>0.134</w:t>
            </w:r>
          </w:p>
        </w:tc>
        <w:tc>
          <w:tcPr>
            <w:tcW w:w="769" w:type="dxa"/>
            <w:vAlign w:val="bottom"/>
          </w:tcPr>
          <w:p w:rsidR="00A13CC0" w:rsidRPr="008564CE" w:rsidRDefault="00A13CC0" w:rsidP="008D7228">
            <w:pPr>
              <w:pStyle w:val="ListParagraph"/>
              <w:ind w:left="0"/>
              <w:jc w:val="center"/>
              <w:rPr>
                <w:sz w:val="16"/>
              </w:rPr>
            </w:pPr>
            <w:r w:rsidRPr="00BB3EFD">
              <w:rPr>
                <w:sz w:val="16"/>
              </w:rPr>
              <w:t>0.044</w:t>
            </w:r>
          </w:p>
        </w:tc>
        <w:tc>
          <w:tcPr>
            <w:tcW w:w="771" w:type="dxa"/>
            <w:vAlign w:val="bottom"/>
          </w:tcPr>
          <w:p w:rsidR="00A13CC0" w:rsidRPr="008564CE" w:rsidRDefault="00A13CC0" w:rsidP="008D7228">
            <w:pPr>
              <w:pStyle w:val="ListParagraph"/>
              <w:ind w:left="0"/>
              <w:jc w:val="center"/>
              <w:rPr>
                <w:sz w:val="16"/>
              </w:rPr>
            </w:pPr>
            <w:r w:rsidRPr="00BB3EFD">
              <w:rPr>
                <w:sz w:val="16"/>
              </w:rPr>
              <w:t>0.046</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0.636</w:t>
            </w:r>
          </w:p>
        </w:tc>
        <w:tc>
          <w:tcPr>
            <w:tcW w:w="770" w:type="dxa"/>
            <w:vAlign w:val="bottom"/>
          </w:tcPr>
          <w:p w:rsidR="00A13CC0" w:rsidRPr="008564CE" w:rsidRDefault="00A13CC0" w:rsidP="008D7228">
            <w:pPr>
              <w:pStyle w:val="ListParagraph"/>
              <w:ind w:left="0"/>
              <w:jc w:val="center"/>
              <w:rPr>
                <w:sz w:val="16"/>
              </w:rPr>
            </w:pPr>
            <w:r w:rsidRPr="00BB3EFD">
              <w:rPr>
                <w:sz w:val="16"/>
              </w:rPr>
              <w:t>0.506</w:t>
            </w:r>
          </w:p>
        </w:tc>
        <w:tc>
          <w:tcPr>
            <w:tcW w:w="771" w:type="dxa"/>
            <w:vAlign w:val="bottom"/>
          </w:tcPr>
          <w:p w:rsidR="00A13CC0" w:rsidRPr="008564CE" w:rsidRDefault="00A13CC0" w:rsidP="008D7228">
            <w:pPr>
              <w:pStyle w:val="ListParagraph"/>
              <w:ind w:left="0"/>
              <w:jc w:val="center"/>
              <w:rPr>
                <w:sz w:val="16"/>
              </w:rPr>
            </w:pPr>
            <w:r w:rsidRPr="00BB3EFD">
              <w:rPr>
                <w:sz w:val="16"/>
              </w:rPr>
              <w:t>0.055</w:t>
            </w:r>
          </w:p>
        </w:tc>
        <w:tc>
          <w:tcPr>
            <w:tcW w:w="775" w:type="dxa"/>
            <w:vAlign w:val="bottom"/>
          </w:tcPr>
          <w:p w:rsidR="00A13CC0" w:rsidRPr="008564CE" w:rsidRDefault="00A13CC0" w:rsidP="008D7228">
            <w:pPr>
              <w:pStyle w:val="ListParagraph"/>
              <w:ind w:left="0"/>
              <w:jc w:val="center"/>
              <w:rPr>
                <w:sz w:val="16"/>
              </w:rPr>
            </w:pPr>
            <w:r w:rsidRPr="00BB3EFD">
              <w:rPr>
                <w:sz w:val="16"/>
              </w:rPr>
              <w:t>0.065</w:t>
            </w:r>
          </w:p>
        </w:tc>
        <w:tc>
          <w:tcPr>
            <w:tcW w:w="770" w:type="dxa"/>
            <w:vAlign w:val="bottom"/>
          </w:tcPr>
          <w:p w:rsidR="00A13CC0" w:rsidRPr="008564CE" w:rsidRDefault="00A13CC0" w:rsidP="008D7228">
            <w:pPr>
              <w:pStyle w:val="ListParagraph"/>
              <w:ind w:left="0"/>
              <w:jc w:val="center"/>
              <w:rPr>
                <w:sz w:val="16"/>
              </w:rPr>
            </w:pPr>
            <w:r w:rsidRPr="00BB3EFD">
              <w:rPr>
                <w:sz w:val="16"/>
              </w:rPr>
              <w:t>1.408</w:t>
            </w:r>
          </w:p>
        </w:tc>
        <w:tc>
          <w:tcPr>
            <w:tcW w:w="771" w:type="dxa"/>
            <w:vAlign w:val="bottom"/>
          </w:tcPr>
          <w:p w:rsidR="00A13CC0" w:rsidRPr="008564CE" w:rsidRDefault="00A13CC0" w:rsidP="008D7228">
            <w:pPr>
              <w:pStyle w:val="ListParagraph"/>
              <w:ind w:left="0"/>
              <w:jc w:val="center"/>
              <w:rPr>
                <w:sz w:val="16"/>
              </w:rPr>
            </w:pPr>
            <w:r w:rsidRPr="00BB3EFD">
              <w:rPr>
                <w:sz w:val="16"/>
              </w:rPr>
              <w:t>1.202</w:t>
            </w:r>
          </w:p>
        </w:tc>
        <w:tc>
          <w:tcPr>
            <w:tcW w:w="770" w:type="dxa"/>
            <w:vAlign w:val="bottom"/>
          </w:tcPr>
          <w:p w:rsidR="00A13CC0" w:rsidRPr="008564CE" w:rsidRDefault="00A13CC0" w:rsidP="008D7228">
            <w:pPr>
              <w:pStyle w:val="ListParagraph"/>
              <w:ind w:left="0"/>
              <w:jc w:val="center"/>
              <w:rPr>
                <w:sz w:val="16"/>
              </w:rPr>
            </w:pPr>
            <w:r w:rsidRPr="00BB3EFD">
              <w:rPr>
                <w:sz w:val="16"/>
              </w:rPr>
              <w:t>0.077</w:t>
            </w:r>
          </w:p>
        </w:tc>
        <w:tc>
          <w:tcPr>
            <w:tcW w:w="771" w:type="dxa"/>
            <w:vAlign w:val="bottom"/>
          </w:tcPr>
          <w:p w:rsidR="00A13CC0" w:rsidRPr="008564CE" w:rsidRDefault="00A13CC0" w:rsidP="008D7228">
            <w:pPr>
              <w:pStyle w:val="ListParagraph"/>
              <w:ind w:left="0"/>
              <w:jc w:val="center"/>
              <w:rPr>
                <w:sz w:val="16"/>
              </w:rPr>
            </w:pPr>
            <w:r w:rsidRPr="00BB3EFD">
              <w:rPr>
                <w:sz w:val="16"/>
              </w:rPr>
              <w:t>0.103</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95%</w:t>
            </w:r>
          </w:p>
        </w:tc>
        <w:tc>
          <w:tcPr>
            <w:tcW w:w="754" w:type="dxa"/>
            <w:vAlign w:val="bottom"/>
          </w:tcPr>
          <w:p w:rsidR="00A13CC0" w:rsidRPr="00381E99" w:rsidRDefault="00A13CC0" w:rsidP="008D7228">
            <w:pPr>
              <w:pStyle w:val="ListParagraph"/>
              <w:ind w:left="0"/>
              <w:jc w:val="center"/>
              <w:rPr>
                <w:sz w:val="16"/>
              </w:rPr>
            </w:pPr>
            <w:r w:rsidRPr="00BB3EFD">
              <w:rPr>
                <w:sz w:val="16"/>
              </w:rPr>
              <w:t>2.469</w:t>
            </w:r>
          </w:p>
        </w:tc>
        <w:tc>
          <w:tcPr>
            <w:tcW w:w="769" w:type="dxa"/>
            <w:vAlign w:val="bottom"/>
          </w:tcPr>
          <w:p w:rsidR="00A13CC0" w:rsidRPr="00381E99" w:rsidRDefault="00A13CC0" w:rsidP="008D7228">
            <w:pPr>
              <w:pStyle w:val="ListParagraph"/>
              <w:ind w:left="0"/>
              <w:jc w:val="center"/>
              <w:rPr>
                <w:sz w:val="16"/>
              </w:rPr>
            </w:pPr>
            <w:r w:rsidRPr="00BB3EFD">
              <w:rPr>
                <w:sz w:val="16"/>
              </w:rPr>
              <w:t>2.068</w:t>
            </w:r>
          </w:p>
        </w:tc>
        <w:tc>
          <w:tcPr>
            <w:tcW w:w="769" w:type="dxa"/>
            <w:vAlign w:val="bottom"/>
          </w:tcPr>
          <w:p w:rsidR="00A13CC0" w:rsidRPr="008564CE" w:rsidRDefault="00A13CC0" w:rsidP="008D7228">
            <w:pPr>
              <w:pStyle w:val="ListParagraph"/>
              <w:ind w:left="0"/>
              <w:jc w:val="center"/>
              <w:rPr>
                <w:sz w:val="16"/>
              </w:rPr>
            </w:pPr>
            <w:r w:rsidRPr="00BB3EFD">
              <w:rPr>
                <w:sz w:val="16"/>
              </w:rPr>
              <w:t>0.087</w:t>
            </w:r>
          </w:p>
        </w:tc>
        <w:tc>
          <w:tcPr>
            <w:tcW w:w="771" w:type="dxa"/>
            <w:vAlign w:val="bottom"/>
          </w:tcPr>
          <w:p w:rsidR="00A13CC0" w:rsidRPr="008564CE" w:rsidRDefault="00A13CC0" w:rsidP="008D7228">
            <w:pPr>
              <w:pStyle w:val="ListParagraph"/>
              <w:ind w:left="0"/>
              <w:jc w:val="center"/>
              <w:rPr>
                <w:sz w:val="16"/>
              </w:rPr>
            </w:pPr>
            <w:r w:rsidRPr="00BB3EFD">
              <w:rPr>
                <w:sz w:val="16"/>
              </w:rPr>
              <w:t>0.084</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4.447</w:t>
            </w:r>
          </w:p>
        </w:tc>
        <w:tc>
          <w:tcPr>
            <w:tcW w:w="770" w:type="dxa"/>
            <w:vAlign w:val="bottom"/>
          </w:tcPr>
          <w:p w:rsidR="00A13CC0" w:rsidRPr="008564CE" w:rsidRDefault="00A13CC0" w:rsidP="008D7228">
            <w:pPr>
              <w:pStyle w:val="ListParagraph"/>
              <w:ind w:left="0"/>
              <w:jc w:val="center"/>
              <w:rPr>
                <w:sz w:val="16"/>
              </w:rPr>
            </w:pPr>
            <w:r w:rsidRPr="00BB3EFD">
              <w:rPr>
                <w:sz w:val="16"/>
              </w:rPr>
              <w:t>5.071</w:t>
            </w:r>
          </w:p>
        </w:tc>
        <w:tc>
          <w:tcPr>
            <w:tcW w:w="771" w:type="dxa"/>
            <w:vAlign w:val="bottom"/>
          </w:tcPr>
          <w:p w:rsidR="00A13CC0" w:rsidRPr="008564CE" w:rsidRDefault="00A13CC0" w:rsidP="008D7228">
            <w:pPr>
              <w:pStyle w:val="ListParagraph"/>
              <w:ind w:left="0"/>
              <w:jc w:val="center"/>
              <w:rPr>
                <w:sz w:val="16"/>
              </w:rPr>
            </w:pPr>
            <w:r w:rsidRPr="00BB3EFD">
              <w:rPr>
                <w:sz w:val="16"/>
              </w:rPr>
              <w:t>0.444</w:t>
            </w:r>
          </w:p>
        </w:tc>
        <w:tc>
          <w:tcPr>
            <w:tcW w:w="775" w:type="dxa"/>
            <w:vAlign w:val="bottom"/>
          </w:tcPr>
          <w:p w:rsidR="00A13CC0" w:rsidRPr="008564CE" w:rsidRDefault="00A13CC0" w:rsidP="008D7228">
            <w:pPr>
              <w:pStyle w:val="ListParagraph"/>
              <w:ind w:left="0"/>
              <w:jc w:val="center"/>
              <w:rPr>
                <w:sz w:val="16"/>
              </w:rPr>
            </w:pPr>
            <w:r w:rsidRPr="00BB3EFD">
              <w:rPr>
                <w:sz w:val="16"/>
              </w:rPr>
              <w:t>0.437</w:t>
            </w:r>
          </w:p>
        </w:tc>
        <w:tc>
          <w:tcPr>
            <w:tcW w:w="770" w:type="dxa"/>
            <w:vAlign w:val="bottom"/>
          </w:tcPr>
          <w:p w:rsidR="00A13CC0" w:rsidRPr="008564CE" w:rsidRDefault="00A13CC0" w:rsidP="008D7228">
            <w:pPr>
              <w:pStyle w:val="ListParagraph"/>
              <w:ind w:left="0"/>
              <w:jc w:val="center"/>
              <w:rPr>
                <w:sz w:val="16"/>
              </w:rPr>
            </w:pPr>
            <w:r w:rsidRPr="00BB3EFD">
              <w:rPr>
                <w:sz w:val="16"/>
              </w:rPr>
              <w:t>7.438</w:t>
            </w:r>
          </w:p>
        </w:tc>
        <w:tc>
          <w:tcPr>
            <w:tcW w:w="771" w:type="dxa"/>
            <w:vAlign w:val="bottom"/>
          </w:tcPr>
          <w:p w:rsidR="00A13CC0" w:rsidRPr="008564CE" w:rsidRDefault="00A13CC0" w:rsidP="008D7228">
            <w:pPr>
              <w:pStyle w:val="ListParagraph"/>
              <w:ind w:left="0"/>
              <w:jc w:val="center"/>
              <w:rPr>
                <w:sz w:val="16"/>
              </w:rPr>
            </w:pPr>
            <w:r w:rsidRPr="00BB3EFD">
              <w:rPr>
                <w:sz w:val="16"/>
              </w:rPr>
              <w:t>7.693</w:t>
            </w:r>
          </w:p>
        </w:tc>
        <w:tc>
          <w:tcPr>
            <w:tcW w:w="770" w:type="dxa"/>
            <w:vAlign w:val="bottom"/>
          </w:tcPr>
          <w:p w:rsidR="00A13CC0" w:rsidRPr="008564CE" w:rsidRDefault="00A13CC0" w:rsidP="008D7228">
            <w:pPr>
              <w:pStyle w:val="ListParagraph"/>
              <w:ind w:left="0"/>
              <w:jc w:val="center"/>
              <w:rPr>
                <w:sz w:val="16"/>
              </w:rPr>
            </w:pPr>
            <w:r w:rsidRPr="00BB3EFD">
              <w:rPr>
                <w:sz w:val="16"/>
              </w:rPr>
              <w:t>1.402</w:t>
            </w:r>
          </w:p>
        </w:tc>
        <w:tc>
          <w:tcPr>
            <w:tcW w:w="771" w:type="dxa"/>
            <w:vAlign w:val="bottom"/>
          </w:tcPr>
          <w:p w:rsidR="00A13CC0" w:rsidRPr="008564CE" w:rsidRDefault="00A13CC0" w:rsidP="008D7228">
            <w:pPr>
              <w:pStyle w:val="ListParagraph"/>
              <w:ind w:left="0"/>
              <w:jc w:val="center"/>
              <w:rPr>
                <w:sz w:val="16"/>
              </w:rPr>
            </w:pPr>
            <w:r w:rsidRPr="00BB3EFD">
              <w:rPr>
                <w:sz w:val="16"/>
              </w:rPr>
              <w:t>1.352</w:t>
            </w:r>
          </w:p>
        </w:tc>
      </w:tr>
      <w:tr w:rsidR="00A13CC0" w:rsidRPr="008564CE" w:rsidTr="001707D3">
        <w:trPr>
          <w:trHeight w:val="177"/>
        </w:trPr>
        <w:tc>
          <w:tcPr>
            <w:tcW w:w="694" w:type="dxa"/>
            <w:vMerge/>
          </w:tcPr>
          <w:p w:rsidR="00A13CC0" w:rsidRPr="008564CE" w:rsidRDefault="00A13CC0" w:rsidP="008D7228">
            <w:pPr>
              <w:pStyle w:val="ListParagraph"/>
              <w:ind w:left="0"/>
              <w:jc w:val="center"/>
              <w:rPr>
                <w:sz w:val="16"/>
              </w:rPr>
            </w:pPr>
          </w:p>
        </w:tc>
        <w:tc>
          <w:tcPr>
            <w:tcW w:w="627" w:type="dxa"/>
          </w:tcPr>
          <w:p w:rsidR="00A13CC0" w:rsidRPr="00640547" w:rsidRDefault="00A13CC0" w:rsidP="008D7228">
            <w:pPr>
              <w:pStyle w:val="ListParagraph"/>
              <w:ind w:left="0"/>
              <w:jc w:val="center"/>
              <w:rPr>
                <w:sz w:val="16"/>
              </w:rPr>
            </w:pPr>
            <w:r w:rsidRPr="00640547">
              <w:rPr>
                <w:sz w:val="16"/>
              </w:rPr>
              <w:t>Mean</w:t>
            </w:r>
          </w:p>
        </w:tc>
        <w:tc>
          <w:tcPr>
            <w:tcW w:w="754" w:type="dxa"/>
            <w:vAlign w:val="bottom"/>
          </w:tcPr>
          <w:p w:rsidR="00A13CC0" w:rsidRPr="00381E99" w:rsidRDefault="00A13CC0" w:rsidP="008D7228">
            <w:pPr>
              <w:pStyle w:val="ListParagraph"/>
              <w:ind w:left="0"/>
              <w:jc w:val="center"/>
              <w:rPr>
                <w:sz w:val="16"/>
              </w:rPr>
            </w:pPr>
            <w:r w:rsidRPr="00BB3EFD">
              <w:rPr>
                <w:sz w:val="16"/>
              </w:rPr>
              <w:t>0.645</w:t>
            </w:r>
          </w:p>
        </w:tc>
        <w:tc>
          <w:tcPr>
            <w:tcW w:w="769" w:type="dxa"/>
            <w:vAlign w:val="bottom"/>
          </w:tcPr>
          <w:p w:rsidR="00A13CC0" w:rsidRPr="00381E99" w:rsidRDefault="00A13CC0" w:rsidP="008D7228">
            <w:pPr>
              <w:pStyle w:val="ListParagraph"/>
              <w:ind w:left="0"/>
              <w:jc w:val="center"/>
              <w:rPr>
                <w:sz w:val="16"/>
              </w:rPr>
            </w:pPr>
            <w:r w:rsidRPr="00BB3EFD">
              <w:rPr>
                <w:sz w:val="16"/>
              </w:rPr>
              <w:t>0.545</w:t>
            </w:r>
          </w:p>
        </w:tc>
        <w:tc>
          <w:tcPr>
            <w:tcW w:w="769" w:type="dxa"/>
            <w:vAlign w:val="bottom"/>
          </w:tcPr>
          <w:p w:rsidR="00A13CC0" w:rsidRPr="008564CE" w:rsidRDefault="00A13CC0" w:rsidP="008D7228">
            <w:pPr>
              <w:pStyle w:val="ListParagraph"/>
              <w:ind w:left="0"/>
              <w:jc w:val="center"/>
              <w:rPr>
                <w:sz w:val="16"/>
              </w:rPr>
            </w:pPr>
            <w:r w:rsidRPr="00BB3EFD">
              <w:rPr>
                <w:sz w:val="16"/>
              </w:rPr>
              <w:t>0.052</w:t>
            </w:r>
          </w:p>
        </w:tc>
        <w:tc>
          <w:tcPr>
            <w:tcW w:w="771" w:type="dxa"/>
            <w:vAlign w:val="bottom"/>
          </w:tcPr>
          <w:p w:rsidR="00A13CC0" w:rsidRPr="008564CE" w:rsidRDefault="00A13CC0" w:rsidP="008D7228">
            <w:pPr>
              <w:pStyle w:val="ListParagraph"/>
              <w:ind w:left="0"/>
              <w:jc w:val="center"/>
              <w:rPr>
                <w:sz w:val="16"/>
              </w:rPr>
            </w:pPr>
            <w:r w:rsidRPr="00BB3EFD">
              <w:rPr>
                <w:sz w:val="16"/>
              </w:rPr>
              <w:t>0.054</w:t>
            </w:r>
          </w:p>
        </w:tc>
        <w:tc>
          <w:tcPr>
            <w:tcW w:w="770" w:type="dxa"/>
            <w:gridSpan w:val="2"/>
            <w:vAlign w:val="bottom"/>
          </w:tcPr>
          <w:p w:rsidR="00A13CC0" w:rsidRPr="008564CE" w:rsidRDefault="00A13CC0" w:rsidP="008D7228">
            <w:pPr>
              <w:pStyle w:val="ListParagraph"/>
              <w:ind w:left="0"/>
              <w:jc w:val="center"/>
              <w:rPr>
                <w:sz w:val="16"/>
              </w:rPr>
            </w:pPr>
            <w:r w:rsidRPr="00BB3EFD">
              <w:rPr>
                <w:sz w:val="16"/>
              </w:rPr>
              <w:t>1.416</w:t>
            </w:r>
          </w:p>
        </w:tc>
        <w:tc>
          <w:tcPr>
            <w:tcW w:w="770" w:type="dxa"/>
            <w:vAlign w:val="bottom"/>
          </w:tcPr>
          <w:p w:rsidR="00A13CC0" w:rsidRPr="008564CE" w:rsidRDefault="00A13CC0" w:rsidP="008D7228">
            <w:pPr>
              <w:pStyle w:val="ListParagraph"/>
              <w:ind w:left="0"/>
              <w:jc w:val="center"/>
              <w:rPr>
                <w:sz w:val="16"/>
              </w:rPr>
            </w:pPr>
            <w:r w:rsidRPr="00BB3EFD">
              <w:rPr>
                <w:sz w:val="16"/>
              </w:rPr>
              <w:t>1.442</w:t>
            </w:r>
          </w:p>
        </w:tc>
        <w:tc>
          <w:tcPr>
            <w:tcW w:w="771" w:type="dxa"/>
            <w:vAlign w:val="bottom"/>
          </w:tcPr>
          <w:p w:rsidR="00A13CC0" w:rsidRPr="008564CE" w:rsidRDefault="00A13CC0" w:rsidP="008D7228">
            <w:pPr>
              <w:pStyle w:val="ListParagraph"/>
              <w:ind w:left="0"/>
              <w:jc w:val="center"/>
              <w:rPr>
                <w:sz w:val="16"/>
              </w:rPr>
            </w:pPr>
            <w:r w:rsidRPr="00BB3EFD">
              <w:rPr>
                <w:sz w:val="16"/>
              </w:rPr>
              <w:t>0.135</w:t>
            </w:r>
          </w:p>
        </w:tc>
        <w:tc>
          <w:tcPr>
            <w:tcW w:w="775" w:type="dxa"/>
            <w:vAlign w:val="bottom"/>
          </w:tcPr>
          <w:p w:rsidR="00A13CC0" w:rsidRPr="008564CE" w:rsidRDefault="00A13CC0" w:rsidP="008D7228">
            <w:pPr>
              <w:pStyle w:val="ListParagraph"/>
              <w:ind w:left="0"/>
              <w:jc w:val="center"/>
              <w:rPr>
                <w:sz w:val="16"/>
              </w:rPr>
            </w:pPr>
            <w:r w:rsidRPr="00BB3EFD">
              <w:rPr>
                <w:sz w:val="16"/>
              </w:rPr>
              <w:t>0.136</w:t>
            </w:r>
          </w:p>
        </w:tc>
        <w:tc>
          <w:tcPr>
            <w:tcW w:w="770" w:type="dxa"/>
            <w:vAlign w:val="bottom"/>
          </w:tcPr>
          <w:p w:rsidR="00A13CC0" w:rsidRPr="008564CE" w:rsidRDefault="00A13CC0" w:rsidP="008D7228">
            <w:pPr>
              <w:pStyle w:val="ListParagraph"/>
              <w:ind w:left="0"/>
              <w:jc w:val="center"/>
              <w:rPr>
                <w:sz w:val="16"/>
              </w:rPr>
            </w:pPr>
            <w:r w:rsidRPr="00BB3EFD">
              <w:rPr>
                <w:sz w:val="16"/>
              </w:rPr>
              <w:t>2.498</w:t>
            </w:r>
          </w:p>
        </w:tc>
        <w:tc>
          <w:tcPr>
            <w:tcW w:w="771" w:type="dxa"/>
            <w:vAlign w:val="bottom"/>
          </w:tcPr>
          <w:p w:rsidR="00A13CC0" w:rsidRPr="008564CE" w:rsidRDefault="00A13CC0" w:rsidP="008D7228">
            <w:pPr>
              <w:pStyle w:val="ListParagraph"/>
              <w:ind w:left="0"/>
              <w:jc w:val="center"/>
              <w:rPr>
                <w:sz w:val="16"/>
              </w:rPr>
            </w:pPr>
            <w:r w:rsidRPr="00BB3EFD">
              <w:rPr>
                <w:sz w:val="16"/>
              </w:rPr>
              <w:t>2.467</w:t>
            </w:r>
          </w:p>
        </w:tc>
        <w:tc>
          <w:tcPr>
            <w:tcW w:w="770" w:type="dxa"/>
            <w:vAlign w:val="bottom"/>
          </w:tcPr>
          <w:p w:rsidR="00A13CC0" w:rsidRPr="008564CE" w:rsidRDefault="00A13CC0" w:rsidP="008D7228">
            <w:pPr>
              <w:pStyle w:val="ListParagraph"/>
              <w:ind w:left="0"/>
              <w:jc w:val="center"/>
              <w:rPr>
                <w:sz w:val="16"/>
              </w:rPr>
            </w:pPr>
            <w:r w:rsidRPr="00BB3EFD">
              <w:rPr>
                <w:sz w:val="16"/>
              </w:rPr>
              <w:t>0.351</w:t>
            </w:r>
          </w:p>
        </w:tc>
        <w:tc>
          <w:tcPr>
            <w:tcW w:w="771" w:type="dxa"/>
            <w:vAlign w:val="bottom"/>
          </w:tcPr>
          <w:p w:rsidR="00A13CC0" w:rsidRPr="008564CE" w:rsidRDefault="00A13CC0" w:rsidP="008D7228">
            <w:pPr>
              <w:pStyle w:val="ListParagraph"/>
              <w:ind w:left="0"/>
              <w:jc w:val="center"/>
              <w:rPr>
                <w:sz w:val="16"/>
              </w:rPr>
            </w:pPr>
            <w:r w:rsidRPr="00BB3EFD">
              <w:rPr>
                <w:sz w:val="16"/>
              </w:rPr>
              <w:t>0.337</w:t>
            </w:r>
          </w:p>
        </w:tc>
      </w:tr>
      <w:tr w:rsidR="00A13CC0" w:rsidRPr="008564CE" w:rsidTr="001707D3">
        <w:trPr>
          <w:trHeight w:val="177"/>
        </w:trPr>
        <w:tc>
          <w:tcPr>
            <w:tcW w:w="1321" w:type="dxa"/>
            <w:gridSpan w:val="2"/>
          </w:tcPr>
          <w:p w:rsidR="00A13CC0" w:rsidRDefault="00A13CC0" w:rsidP="008D7228">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4" w:type="dxa"/>
          </w:tcPr>
          <w:p w:rsidR="00A13CC0" w:rsidRPr="00381E99" w:rsidRDefault="00A13CC0" w:rsidP="008D7228">
            <w:pPr>
              <w:pStyle w:val="ListParagraph"/>
              <w:ind w:left="0"/>
              <w:jc w:val="center"/>
              <w:rPr>
                <w:sz w:val="16"/>
              </w:rPr>
            </w:pPr>
            <w:r>
              <w:rPr>
                <w:sz w:val="16"/>
              </w:rPr>
              <w:t>0.95</w:t>
            </w:r>
          </w:p>
        </w:tc>
        <w:tc>
          <w:tcPr>
            <w:tcW w:w="769" w:type="dxa"/>
          </w:tcPr>
          <w:p w:rsidR="00A13CC0" w:rsidRPr="00381E99" w:rsidRDefault="00A13CC0" w:rsidP="008D7228">
            <w:pPr>
              <w:pStyle w:val="ListParagraph"/>
              <w:ind w:left="0"/>
              <w:jc w:val="center"/>
              <w:rPr>
                <w:sz w:val="16"/>
              </w:rPr>
            </w:pPr>
            <w:r>
              <w:rPr>
                <w:sz w:val="16"/>
              </w:rPr>
              <w:t>0.94</w:t>
            </w:r>
          </w:p>
        </w:tc>
        <w:tc>
          <w:tcPr>
            <w:tcW w:w="769" w:type="dxa"/>
          </w:tcPr>
          <w:p w:rsidR="00A13CC0" w:rsidRPr="008564CE" w:rsidRDefault="00A13CC0" w:rsidP="008D7228">
            <w:pPr>
              <w:pStyle w:val="ListParagraph"/>
              <w:ind w:left="0"/>
              <w:jc w:val="center"/>
              <w:rPr>
                <w:sz w:val="16"/>
              </w:rPr>
            </w:pPr>
            <w:r>
              <w:rPr>
                <w:sz w:val="16"/>
              </w:rPr>
              <w:t>1</w:t>
            </w:r>
          </w:p>
        </w:tc>
        <w:tc>
          <w:tcPr>
            <w:tcW w:w="771" w:type="dxa"/>
          </w:tcPr>
          <w:p w:rsidR="00A13CC0" w:rsidRPr="008564CE" w:rsidRDefault="00A13CC0" w:rsidP="008D7228">
            <w:pPr>
              <w:pStyle w:val="ListParagraph"/>
              <w:ind w:left="0"/>
              <w:jc w:val="center"/>
              <w:rPr>
                <w:sz w:val="16"/>
              </w:rPr>
            </w:pPr>
            <w:r>
              <w:rPr>
                <w:sz w:val="16"/>
              </w:rPr>
              <w:t>1</w:t>
            </w:r>
          </w:p>
        </w:tc>
        <w:tc>
          <w:tcPr>
            <w:tcW w:w="770" w:type="dxa"/>
            <w:gridSpan w:val="2"/>
          </w:tcPr>
          <w:p w:rsidR="00A13CC0" w:rsidRPr="008564CE" w:rsidRDefault="00A13CC0" w:rsidP="008D7228">
            <w:pPr>
              <w:pStyle w:val="ListParagraph"/>
              <w:ind w:left="0"/>
              <w:jc w:val="center"/>
              <w:rPr>
                <w:sz w:val="16"/>
              </w:rPr>
            </w:pPr>
            <w:r>
              <w:rPr>
                <w:sz w:val="16"/>
              </w:rPr>
              <w:t>0.82</w:t>
            </w:r>
          </w:p>
        </w:tc>
        <w:tc>
          <w:tcPr>
            <w:tcW w:w="770" w:type="dxa"/>
          </w:tcPr>
          <w:p w:rsidR="00A13CC0" w:rsidRPr="008564CE" w:rsidRDefault="00A13CC0" w:rsidP="008D7228">
            <w:pPr>
              <w:pStyle w:val="ListParagraph"/>
              <w:ind w:left="0"/>
              <w:jc w:val="center"/>
              <w:rPr>
                <w:sz w:val="16"/>
              </w:rPr>
            </w:pPr>
            <w:r>
              <w:rPr>
                <w:sz w:val="16"/>
              </w:rPr>
              <w:t>0.81</w:t>
            </w:r>
          </w:p>
        </w:tc>
        <w:tc>
          <w:tcPr>
            <w:tcW w:w="771" w:type="dxa"/>
          </w:tcPr>
          <w:p w:rsidR="00A13CC0" w:rsidRPr="008564CE" w:rsidRDefault="00A13CC0" w:rsidP="008D7228">
            <w:pPr>
              <w:pStyle w:val="ListParagraph"/>
              <w:ind w:left="0"/>
              <w:jc w:val="center"/>
              <w:rPr>
                <w:sz w:val="16"/>
              </w:rPr>
            </w:pPr>
            <w:r>
              <w:rPr>
                <w:sz w:val="16"/>
              </w:rPr>
              <w:t>0.99</w:t>
            </w:r>
          </w:p>
        </w:tc>
        <w:tc>
          <w:tcPr>
            <w:tcW w:w="775" w:type="dxa"/>
          </w:tcPr>
          <w:p w:rsidR="00A13CC0" w:rsidRPr="008564CE" w:rsidRDefault="00A13CC0" w:rsidP="008D7228">
            <w:pPr>
              <w:pStyle w:val="ListParagraph"/>
              <w:ind w:left="0"/>
              <w:jc w:val="center"/>
              <w:rPr>
                <w:sz w:val="16"/>
              </w:rPr>
            </w:pPr>
            <w:r>
              <w:rPr>
                <w:sz w:val="16"/>
              </w:rPr>
              <w:t>1</w:t>
            </w:r>
          </w:p>
        </w:tc>
        <w:tc>
          <w:tcPr>
            <w:tcW w:w="770" w:type="dxa"/>
          </w:tcPr>
          <w:p w:rsidR="00A13CC0" w:rsidRPr="008564CE" w:rsidRDefault="00A13CC0" w:rsidP="008D7228">
            <w:pPr>
              <w:pStyle w:val="ListParagraph"/>
              <w:ind w:left="0"/>
              <w:jc w:val="center"/>
              <w:rPr>
                <w:sz w:val="16"/>
              </w:rPr>
            </w:pPr>
            <w:r>
              <w:rPr>
                <w:sz w:val="16"/>
              </w:rPr>
              <w:t>0.66</w:t>
            </w:r>
          </w:p>
        </w:tc>
        <w:tc>
          <w:tcPr>
            <w:tcW w:w="771" w:type="dxa"/>
          </w:tcPr>
          <w:p w:rsidR="00A13CC0" w:rsidRPr="008564CE" w:rsidRDefault="00A13CC0" w:rsidP="008D7228">
            <w:pPr>
              <w:pStyle w:val="ListParagraph"/>
              <w:ind w:left="0"/>
              <w:jc w:val="center"/>
              <w:rPr>
                <w:sz w:val="16"/>
              </w:rPr>
            </w:pPr>
            <w:r>
              <w:rPr>
                <w:sz w:val="16"/>
              </w:rPr>
              <w:t>0.65</w:t>
            </w:r>
          </w:p>
        </w:tc>
        <w:tc>
          <w:tcPr>
            <w:tcW w:w="770" w:type="dxa"/>
          </w:tcPr>
          <w:p w:rsidR="00A13CC0" w:rsidRPr="008564CE" w:rsidRDefault="00A13CC0" w:rsidP="008D7228">
            <w:pPr>
              <w:pStyle w:val="ListParagraph"/>
              <w:ind w:left="0"/>
              <w:jc w:val="center"/>
              <w:rPr>
                <w:sz w:val="16"/>
              </w:rPr>
            </w:pPr>
            <w:r>
              <w:rPr>
                <w:sz w:val="16"/>
              </w:rPr>
              <w:t>0.97</w:t>
            </w:r>
          </w:p>
        </w:tc>
        <w:tc>
          <w:tcPr>
            <w:tcW w:w="771" w:type="dxa"/>
          </w:tcPr>
          <w:p w:rsidR="00A13CC0" w:rsidRPr="008564CE" w:rsidRDefault="00A13CC0" w:rsidP="008D7228">
            <w:pPr>
              <w:pStyle w:val="ListParagraph"/>
              <w:ind w:left="0"/>
              <w:jc w:val="center"/>
              <w:rPr>
                <w:sz w:val="16"/>
              </w:rPr>
            </w:pPr>
            <w:r>
              <w:rPr>
                <w:sz w:val="16"/>
              </w:rPr>
              <w:t>0.98</w:t>
            </w:r>
          </w:p>
        </w:tc>
      </w:tr>
      <w:tr w:rsidR="00A13CC0" w:rsidRPr="008564CE" w:rsidTr="001707D3">
        <w:trPr>
          <w:trHeight w:val="177"/>
        </w:trPr>
        <w:tc>
          <w:tcPr>
            <w:tcW w:w="1321" w:type="dxa"/>
            <w:gridSpan w:val="2"/>
          </w:tcPr>
          <w:p w:rsidR="00A13CC0" w:rsidRPr="0029551F" w:rsidRDefault="00A13CC0" w:rsidP="008D7228">
            <w:pPr>
              <w:pStyle w:val="ListParagraph"/>
              <w:ind w:left="0"/>
              <w:jc w:val="center"/>
              <w:rPr>
                <w:sz w:val="16"/>
              </w:rPr>
            </w:pPr>
            <w:r>
              <w:rPr>
                <w:rFonts w:ascii="Cambria Math" w:hAnsi="Cambria Math"/>
                <w:sz w:val="16"/>
              </w:rPr>
              <w:lastRenderedPageBreak/>
              <w:t>𝜌</w:t>
            </w:r>
            <w:r w:rsidRPr="00585EF7">
              <w:rPr>
                <w:rFonts w:ascii="Cambria Math" w:hAnsi="Cambria Math"/>
                <w:sz w:val="16"/>
                <w:vertAlign w:val="subscript"/>
              </w:rPr>
              <w:t>UL</w:t>
            </w:r>
          </w:p>
        </w:tc>
        <w:tc>
          <w:tcPr>
            <w:tcW w:w="754" w:type="dxa"/>
          </w:tcPr>
          <w:p w:rsidR="00A13CC0" w:rsidRPr="0029551F" w:rsidRDefault="00A13CC0" w:rsidP="008D7228">
            <w:pPr>
              <w:pStyle w:val="ListParagraph"/>
              <w:ind w:left="0"/>
              <w:jc w:val="center"/>
              <w:rPr>
                <w:sz w:val="16"/>
              </w:rPr>
            </w:pPr>
            <w:r>
              <w:rPr>
                <w:sz w:val="16"/>
              </w:rPr>
              <w:t>0.96</w:t>
            </w:r>
          </w:p>
        </w:tc>
        <w:tc>
          <w:tcPr>
            <w:tcW w:w="769" w:type="dxa"/>
          </w:tcPr>
          <w:p w:rsidR="00A13CC0" w:rsidRPr="0029551F" w:rsidRDefault="00A13CC0" w:rsidP="008D7228">
            <w:pPr>
              <w:pStyle w:val="ListParagraph"/>
              <w:ind w:left="0"/>
              <w:jc w:val="center"/>
              <w:rPr>
                <w:sz w:val="16"/>
              </w:rPr>
            </w:pPr>
            <w:r>
              <w:rPr>
                <w:sz w:val="16"/>
              </w:rPr>
              <w:t>0.95</w:t>
            </w:r>
          </w:p>
        </w:tc>
        <w:tc>
          <w:tcPr>
            <w:tcW w:w="769" w:type="dxa"/>
          </w:tcPr>
          <w:p w:rsidR="00A13CC0" w:rsidRPr="0029551F" w:rsidRDefault="00A13CC0" w:rsidP="008D7228">
            <w:pPr>
              <w:pStyle w:val="ListParagraph"/>
              <w:ind w:left="0"/>
              <w:jc w:val="center"/>
              <w:rPr>
                <w:sz w:val="16"/>
              </w:rPr>
            </w:pPr>
            <w:r>
              <w:rPr>
                <w:sz w:val="16"/>
              </w:rPr>
              <w:t>1</w:t>
            </w:r>
          </w:p>
        </w:tc>
        <w:tc>
          <w:tcPr>
            <w:tcW w:w="771" w:type="dxa"/>
          </w:tcPr>
          <w:p w:rsidR="00A13CC0" w:rsidRPr="0029551F" w:rsidRDefault="00A13CC0" w:rsidP="008D7228">
            <w:pPr>
              <w:pStyle w:val="ListParagraph"/>
              <w:ind w:left="0"/>
              <w:jc w:val="center"/>
              <w:rPr>
                <w:sz w:val="16"/>
              </w:rPr>
            </w:pPr>
            <w:r>
              <w:rPr>
                <w:sz w:val="16"/>
              </w:rPr>
              <w:t>1</w:t>
            </w:r>
          </w:p>
        </w:tc>
        <w:tc>
          <w:tcPr>
            <w:tcW w:w="770" w:type="dxa"/>
            <w:gridSpan w:val="2"/>
          </w:tcPr>
          <w:p w:rsidR="00A13CC0" w:rsidRPr="0029551F" w:rsidRDefault="00A13CC0" w:rsidP="008D7228">
            <w:pPr>
              <w:pStyle w:val="ListParagraph"/>
              <w:ind w:left="0"/>
              <w:jc w:val="center"/>
              <w:rPr>
                <w:sz w:val="16"/>
              </w:rPr>
            </w:pPr>
            <w:r>
              <w:rPr>
                <w:sz w:val="16"/>
              </w:rPr>
              <w:t>0.85</w:t>
            </w:r>
          </w:p>
        </w:tc>
        <w:tc>
          <w:tcPr>
            <w:tcW w:w="770" w:type="dxa"/>
          </w:tcPr>
          <w:p w:rsidR="00A13CC0" w:rsidRPr="0029551F" w:rsidRDefault="00A13CC0" w:rsidP="008D7228">
            <w:pPr>
              <w:pStyle w:val="ListParagraph"/>
              <w:ind w:left="0"/>
              <w:jc w:val="center"/>
              <w:rPr>
                <w:sz w:val="16"/>
              </w:rPr>
            </w:pPr>
            <w:r>
              <w:rPr>
                <w:sz w:val="16"/>
              </w:rPr>
              <w:t>0.85</w:t>
            </w:r>
          </w:p>
        </w:tc>
        <w:tc>
          <w:tcPr>
            <w:tcW w:w="771" w:type="dxa"/>
          </w:tcPr>
          <w:p w:rsidR="00A13CC0" w:rsidRPr="0029551F" w:rsidRDefault="00A13CC0" w:rsidP="008D7228">
            <w:pPr>
              <w:pStyle w:val="ListParagraph"/>
              <w:ind w:left="0"/>
              <w:jc w:val="center"/>
              <w:rPr>
                <w:sz w:val="16"/>
              </w:rPr>
            </w:pPr>
            <w:r>
              <w:rPr>
                <w:sz w:val="16"/>
              </w:rPr>
              <w:t>0.99</w:t>
            </w:r>
          </w:p>
        </w:tc>
        <w:tc>
          <w:tcPr>
            <w:tcW w:w="775" w:type="dxa"/>
          </w:tcPr>
          <w:p w:rsidR="00A13CC0" w:rsidRPr="0029551F" w:rsidRDefault="00A13CC0" w:rsidP="008D7228">
            <w:pPr>
              <w:pStyle w:val="ListParagraph"/>
              <w:ind w:left="0"/>
              <w:jc w:val="center"/>
              <w:rPr>
                <w:sz w:val="16"/>
              </w:rPr>
            </w:pPr>
            <w:r>
              <w:rPr>
                <w:sz w:val="16"/>
              </w:rPr>
              <w:t>0.99</w:t>
            </w:r>
          </w:p>
        </w:tc>
        <w:tc>
          <w:tcPr>
            <w:tcW w:w="770" w:type="dxa"/>
          </w:tcPr>
          <w:p w:rsidR="00A13CC0" w:rsidRPr="0029551F" w:rsidRDefault="00A13CC0" w:rsidP="008D7228">
            <w:pPr>
              <w:pStyle w:val="ListParagraph"/>
              <w:ind w:left="0"/>
              <w:jc w:val="center"/>
              <w:rPr>
                <w:sz w:val="16"/>
              </w:rPr>
            </w:pPr>
            <w:r>
              <w:rPr>
                <w:sz w:val="16"/>
              </w:rPr>
              <w:t>0.72</w:t>
            </w:r>
          </w:p>
        </w:tc>
        <w:tc>
          <w:tcPr>
            <w:tcW w:w="771" w:type="dxa"/>
          </w:tcPr>
          <w:p w:rsidR="00A13CC0" w:rsidRPr="0029551F" w:rsidRDefault="00A13CC0" w:rsidP="008D7228">
            <w:pPr>
              <w:pStyle w:val="ListParagraph"/>
              <w:ind w:left="0"/>
              <w:jc w:val="center"/>
              <w:rPr>
                <w:sz w:val="16"/>
              </w:rPr>
            </w:pPr>
            <w:r>
              <w:rPr>
                <w:sz w:val="16"/>
              </w:rPr>
              <w:t>0.72</w:t>
            </w:r>
          </w:p>
        </w:tc>
        <w:tc>
          <w:tcPr>
            <w:tcW w:w="770" w:type="dxa"/>
          </w:tcPr>
          <w:p w:rsidR="00A13CC0" w:rsidRPr="0029551F" w:rsidRDefault="00A13CC0" w:rsidP="008D7228">
            <w:pPr>
              <w:pStyle w:val="ListParagraph"/>
              <w:ind w:left="0"/>
              <w:jc w:val="center"/>
              <w:rPr>
                <w:sz w:val="16"/>
              </w:rPr>
            </w:pPr>
            <w:r>
              <w:rPr>
                <w:sz w:val="16"/>
              </w:rPr>
              <w:t>0.97</w:t>
            </w:r>
          </w:p>
        </w:tc>
        <w:tc>
          <w:tcPr>
            <w:tcW w:w="771" w:type="dxa"/>
          </w:tcPr>
          <w:p w:rsidR="00A13CC0" w:rsidRPr="0029551F" w:rsidRDefault="00A13CC0" w:rsidP="008D7228">
            <w:pPr>
              <w:pStyle w:val="ListParagraph"/>
              <w:ind w:left="0"/>
              <w:jc w:val="center"/>
              <w:rPr>
                <w:sz w:val="16"/>
              </w:rPr>
            </w:pPr>
            <w:r>
              <w:rPr>
                <w:sz w:val="16"/>
              </w:rPr>
              <w:t>0.94</w:t>
            </w:r>
          </w:p>
        </w:tc>
      </w:tr>
      <w:tr w:rsidR="00A13CC0" w:rsidRPr="008564CE" w:rsidTr="001707D3">
        <w:trPr>
          <w:trHeight w:val="177"/>
        </w:trPr>
        <w:tc>
          <w:tcPr>
            <w:tcW w:w="1321" w:type="dxa"/>
            <w:gridSpan w:val="2"/>
          </w:tcPr>
          <w:p w:rsidR="00A13CC0" w:rsidRDefault="00A13CC0" w:rsidP="008D7228">
            <w:pPr>
              <w:pStyle w:val="ListParagraph"/>
              <w:ind w:left="0"/>
              <w:jc w:val="center"/>
              <w:rPr>
                <w:sz w:val="16"/>
              </w:rPr>
            </w:pPr>
            <w:r>
              <w:rPr>
                <w:sz w:val="16"/>
              </w:rPr>
              <w:t>BO</w:t>
            </w:r>
          </w:p>
        </w:tc>
        <w:tc>
          <w:tcPr>
            <w:tcW w:w="754" w:type="dxa"/>
            <w:vAlign w:val="bottom"/>
          </w:tcPr>
          <w:p w:rsidR="00A13CC0" w:rsidRPr="0029551F" w:rsidRDefault="00A13CC0" w:rsidP="008D7228">
            <w:pPr>
              <w:pStyle w:val="ListParagraph"/>
              <w:ind w:left="0"/>
              <w:jc w:val="center"/>
              <w:rPr>
                <w:sz w:val="16"/>
              </w:rPr>
            </w:pPr>
            <w:r>
              <w:rPr>
                <w:sz w:val="16"/>
              </w:rPr>
              <w:t>0.2</w:t>
            </w:r>
          </w:p>
        </w:tc>
        <w:tc>
          <w:tcPr>
            <w:tcW w:w="769" w:type="dxa"/>
            <w:vAlign w:val="bottom"/>
          </w:tcPr>
          <w:p w:rsidR="00A13CC0" w:rsidRPr="0029551F" w:rsidRDefault="00A13CC0" w:rsidP="008D7228">
            <w:pPr>
              <w:pStyle w:val="ListParagraph"/>
              <w:ind w:left="0"/>
              <w:jc w:val="center"/>
              <w:rPr>
                <w:sz w:val="16"/>
              </w:rPr>
            </w:pPr>
            <w:r>
              <w:rPr>
                <w:sz w:val="16"/>
              </w:rPr>
              <w:t>0.2</w:t>
            </w:r>
          </w:p>
        </w:tc>
        <w:tc>
          <w:tcPr>
            <w:tcW w:w="769" w:type="dxa"/>
            <w:vAlign w:val="bottom"/>
          </w:tcPr>
          <w:p w:rsidR="00A13CC0" w:rsidRPr="0029551F" w:rsidRDefault="00A13CC0" w:rsidP="008D7228">
            <w:pPr>
              <w:pStyle w:val="ListParagraph"/>
              <w:ind w:left="0"/>
              <w:jc w:val="center"/>
              <w:rPr>
                <w:sz w:val="16"/>
              </w:rPr>
            </w:pPr>
            <w:r>
              <w:rPr>
                <w:sz w:val="16"/>
              </w:rPr>
              <w:t>0.06</w:t>
            </w:r>
          </w:p>
        </w:tc>
        <w:tc>
          <w:tcPr>
            <w:tcW w:w="771" w:type="dxa"/>
            <w:vAlign w:val="bottom"/>
          </w:tcPr>
          <w:p w:rsidR="00A13CC0" w:rsidRPr="0029551F" w:rsidRDefault="00A13CC0" w:rsidP="008D7228">
            <w:pPr>
              <w:pStyle w:val="ListParagraph"/>
              <w:ind w:left="0"/>
              <w:jc w:val="center"/>
              <w:rPr>
                <w:sz w:val="16"/>
              </w:rPr>
            </w:pPr>
            <w:r>
              <w:rPr>
                <w:sz w:val="16"/>
              </w:rPr>
              <w:t>0.06</w:t>
            </w:r>
          </w:p>
        </w:tc>
        <w:tc>
          <w:tcPr>
            <w:tcW w:w="770" w:type="dxa"/>
            <w:gridSpan w:val="2"/>
            <w:vAlign w:val="bottom"/>
          </w:tcPr>
          <w:p w:rsidR="00A13CC0" w:rsidRPr="0029551F" w:rsidRDefault="00A13CC0" w:rsidP="008D7228">
            <w:pPr>
              <w:pStyle w:val="ListParagraph"/>
              <w:ind w:left="0"/>
              <w:jc w:val="center"/>
              <w:rPr>
                <w:sz w:val="16"/>
              </w:rPr>
            </w:pPr>
            <w:r>
              <w:rPr>
                <w:sz w:val="16"/>
              </w:rPr>
              <w:t>0.4</w:t>
            </w:r>
          </w:p>
        </w:tc>
        <w:tc>
          <w:tcPr>
            <w:tcW w:w="770" w:type="dxa"/>
            <w:vAlign w:val="bottom"/>
          </w:tcPr>
          <w:p w:rsidR="00A13CC0" w:rsidRPr="0029551F" w:rsidRDefault="00A13CC0" w:rsidP="008D7228">
            <w:pPr>
              <w:pStyle w:val="ListParagraph"/>
              <w:ind w:left="0"/>
              <w:jc w:val="center"/>
              <w:rPr>
                <w:sz w:val="16"/>
              </w:rPr>
            </w:pPr>
            <w:r>
              <w:rPr>
                <w:sz w:val="16"/>
              </w:rPr>
              <w:t>0.4</w:t>
            </w:r>
          </w:p>
        </w:tc>
        <w:tc>
          <w:tcPr>
            <w:tcW w:w="771" w:type="dxa"/>
            <w:vAlign w:val="bottom"/>
          </w:tcPr>
          <w:p w:rsidR="00A13CC0" w:rsidRPr="0029551F" w:rsidRDefault="00A13CC0" w:rsidP="008D7228">
            <w:pPr>
              <w:pStyle w:val="ListParagraph"/>
              <w:ind w:left="0"/>
              <w:jc w:val="center"/>
              <w:rPr>
                <w:sz w:val="16"/>
              </w:rPr>
            </w:pPr>
            <w:r>
              <w:rPr>
                <w:sz w:val="16"/>
              </w:rPr>
              <w:t>0.1</w:t>
            </w:r>
          </w:p>
        </w:tc>
        <w:tc>
          <w:tcPr>
            <w:tcW w:w="775" w:type="dxa"/>
            <w:vAlign w:val="bottom"/>
          </w:tcPr>
          <w:p w:rsidR="00A13CC0" w:rsidRPr="0029551F" w:rsidRDefault="00A13CC0" w:rsidP="008D7228">
            <w:pPr>
              <w:pStyle w:val="ListParagraph"/>
              <w:ind w:left="0"/>
              <w:jc w:val="center"/>
              <w:rPr>
                <w:sz w:val="16"/>
              </w:rPr>
            </w:pPr>
            <w:r>
              <w:rPr>
                <w:sz w:val="16"/>
              </w:rPr>
              <w:t>0.1</w:t>
            </w:r>
          </w:p>
        </w:tc>
        <w:tc>
          <w:tcPr>
            <w:tcW w:w="770" w:type="dxa"/>
            <w:vAlign w:val="bottom"/>
          </w:tcPr>
          <w:p w:rsidR="00A13CC0" w:rsidRPr="0029551F" w:rsidRDefault="00A13CC0" w:rsidP="008D7228">
            <w:pPr>
              <w:pStyle w:val="ListParagraph"/>
              <w:ind w:left="0"/>
              <w:jc w:val="center"/>
              <w:rPr>
                <w:sz w:val="16"/>
              </w:rPr>
            </w:pPr>
            <w:r>
              <w:rPr>
                <w:sz w:val="16"/>
              </w:rPr>
              <w:t>0.6</w:t>
            </w:r>
          </w:p>
        </w:tc>
        <w:tc>
          <w:tcPr>
            <w:tcW w:w="771" w:type="dxa"/>
            <w:vAlign w:val="bottom"/>
          </w:tcPr>
          <w:p w:rsidR="00A13CC0" w:rsidRPr="0029551F" w:rsidRDefault="00A13CC0" w:rsidP="008D7228">
            <w:pPr>
              <w:pStyle w:val="ListParagraph"/>
              <w:ind w:left="0"/>
              <w:jc w:val="center"/>
              <w:rPr>
                <w:sz w:val="16"/>
              </w:rPr>
            </w:pPr>
            <w:r>
              <w:rPr>
                <w:sz w:val="16"/>
              </w:rPr>
              <w:t>0.6</w:t>
            </w:r>
          </w:p>
        </w:tc>
        <w:tc>
          <w:tcPr>
            <w:tcW w:w="770" w:type="dxa"/>
            <w:vAlign w:val="bottom"/>
          </w:tcPr>
          <w:p w:rsidR="00A13CC0" w:rsidRPr="0029551F" w:rsidRDefault="00A13CC0" w:rsidP="008D7228">
            <w:pPr>
              <w:pStyle w:val="ListParagraph"/>
              <w:ind w:left="0"/>
              <w:jc w:val="center"/>
              <w:rPr>
                <w:sz w:val="16"/>
              </w:rPr>
            </w:pPr>
            <w:r>
              <w:rPr>
                <w:sz w:val="16"/>
              </w:rPr>
              <w:t>0.18</w:t>
            </w:r>
          </w:p>
        </w:tc>
        <w:tc>
          <w:tcPr>
            <w:tcW w:w="771" w:type="dxa"/>
            <w:vAlign w:val="bottom"/>
          </w:tcPr>
          <w:p w:rsidR="00A13CC0" w:rsidRPr="0029551F" w:rsidRDefault="00A13CC0" w:rsidP="008D7228">
            <w:pPr>
              <w:pStyle w:val="ListParagraph"/>
              <w:ind w:left="0"/>
              <w:jc w:val="center"/>
              <w:rPr>
                <w:sz w:val="16"/>
              </w:rPr>
            </w:pPr>
            <w:r>
              <w:rPr>
                <w:sz w:val="16"/>
              </w:rPr>
              <w:t>0.18</w:t>
            </w:r>
          </w:p>
        </w:tc>
      </w:tr>
      <w:tr w:rsidR="00A13CC0" w:rsidRPr="008564CE" w:rsidTr="001707D3">
        <w:trPr>
          <w:trHeight w:val="177"/>
        </w:trPr>
        <w:tc>
          <w:tcPr>
            <w:tcW w:w="1321" w:type="dxa"/>
            <w:gridSpan w:val="2"/>
          </w:tcPr>
          <w:p w:rsidR="00A13CC0" w:rsidRPr="0029551F" w:rsidRDefault="00A13CC0" w:rsidP="008D7228">
            <w:pPr>
              <w:pStyle w:val="ListParagraph"/>
              <w:ind w:left="0"/>
              <w:jc w:val="center"/>
              <w:rPr>
                <w:sz w:val="16"/>
              </w:rPr>
            </w:pPr>
            <w:r w:rsidRPr="00640547">
              <w:rPr>
                <w:rFonts w:ascii="Cambria Math" w:hAnsi="Cambria Math"/>
                <w:sz w:val="16"/>
              </w:rPr>
              <w:t>𝜆</w:t>
            </w:r>
          </w:p>
        </w:tc>
        <w:tc>
          <w:tcPr>
            <w:tcW w:w="3073" w:type="dxa"/>
            <w:gridSpan w:val="5"/>
          </w:tcPr>
          <w:p w:rsidR="00A13CC0" w:rsidRPr="00581BB8" w:rsidRDefault="00A13CC0" w:rsidP="008D7228">
            <w:pPr>
              <w:autoSpaceDE w:val="0"/>
              <w:autoSpaceDN w:val="0"/>
              <w:adjustRightInd w:val="0"/>
              <w:jc w:val="center"/>
              <w:rPr>
                <w:sz w:val="16"/>
              </w:rPr>
            </w:pPr>
            <w:r w:rsidRPr="00BB3EFD">
              <w:rPr>
                <w:sz w:val="16"/>
              </w:rPr>
              <w:t>0.246937</w:t>
            </w:r>
          </w:p>
        </w:tc>
        <w:tc>
          <w:tcPr>
            <w:tcW w:w="3076" w:type="dxa"/>
            <w:gridSpan w:val="4"/>
          </w:tcPr>
          <w:p w:rsidR="00A13CC0" w:rsidRPr="00581BB8" w:rsidRDefault="00A13CC0" w:rsidP="008D7228">
            <w:pPr>
              <w:autoSpaceDE w:val="0"/>
              <w:autoSpaceDN w:val="0"/>
              <w:adjustRightInd w:val="0"/>
              <w:jc w:val="center"/>
              <w:rPr>
                <w:sz w:val="16"/>
              </w:rPr>
            </w:pPr>
            <w:r w:rsidRPr="00BB3EFD">
              <w:rPr>
                <w:sz w:val="16"/>
              </w:rPr>
              <w:t>0.301094</w:t>
            </w:r>
          </w:p>
        </w:tc>
        <w:tc>
          <w:tcPr>
            <w:tcW w:w="3082" w:type="dxa"/>
            <w:gridSpan w:val="4"/>
          </w:tcPr>
          <w:p w:rsidR="00A13CC0" w:rsidRPr="0029551F" w:rsidRDefault="00A13CC0" w:rsidP="008D7228">
            <w:pPr>
              <w:autoSpaceDE w:val="0"/>
              <w:autoSpaceDN w:val="0"/>
              <w:adjustRightInd w:val="0"/>
              <w:jc w:val="center"/>
              <w:rPr>
                <w:sz w:val="16"/>
              </w:rPr>
            </w:pPr>
            <w:r w:rsidRPr="00BB3EFD">
              <w:rPr>
                <w:sz w:val="16"/>
              </w:rPr>
              <w:t>0.350344</w:t>
            </w:r>
          </w:p>
        </w:tc>
      </w:tr>
      <w:tr w:rsidR="00A13CC0" w:rsidRPr="008564CE" w:rsidTr="001707D3">
        <w:trPr>
          <w:trHeight w:val="177"/>
        </w:trPr>
        <w:tc>
          <w:tcPr>
            <w:tcW w:w="10552" w:type="dxa"/>
            <w:gridSpan w:val="15"/>
          </w:tcPr>
          <w:p w:rsidR="00A13CC0" w:rsidRPr="00A73424" w:rsidRDefault="00A13CC0" w:rsidP="008D7228">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E46F9C">
              <w:rPr>
                <w:b/>
                <w:sz w:val="16"/>
              </w:rPr>
              <w:t>Ericsson</w:t>
            </w:r>
            <w:r w:rsidR="006D5967">
              <w:rPr>
                <w:b/>
                <w:sz w:val="16"/>
              </w:rPr>
              <w:t xml:space="preserve"> </w:t>
            </w:r>
            <w:r w:rsidR="00E46F9C">
              <w:rPr>
                <w:b/>
                <w:sz w:val="16"/>
              </w:rPr>
              <w:t>/</w:t>
            </w:r>
            <w:r w:rsidR="006D5967">
              <w:rPr>
                <w:b/>
                <w:sz w:val="16"/>
              </w:rPr>
              <w:t xml:space="preserve"> </w:t>
            </w:r>
            <w:r>
              <w:rPr>
                <w:b/>
                <w:sz w:val="16"/>
              </w:rPr>
              <w:t>R1-150584</w:t>
            </w:r>
            <w:r w:rsidR="006D5967">
              <w:rPr>
                <w:b/>
                <w:sz w:val="16"/>
              </w:rPr>
              <w:t xml:space="preserve"> / R1-152109</w:t>
            </w:r>
          </w:p>
          <w:p w:rsidR="00A13CC0" w:rsidRDefault="00A13CC0" w:rsidP="008D7228">
            <w:pPr>
              <w:pStyle w:val="ListParagraph"/>
              <w:ind w:left="0"/>
              <w:rPr>
                <w:sz w:val="16"/>
              </w:rPr>
            </w:pPr>
            <w:r>
              <w:rPr>
                <w:sz w:val="16"/>
              </w:rPr>
              <w:t>LBT category: Category 3 on DL and UL with self-scheduling</w:t>
            </w:r>
          </w:p>
          <w:p w:rsidR="00A13CC0" w:rsidRDefault="00A13CC0" w:rsidP="008D7228">
            <w:pPr>
              <w:pStyle w:val="ListParagraph"/>
              <w:ind w:left="0"/>
              <w:rPr>
                <w:sz w:val="16"/>
              </w:rPr>
            </w:pPr>
            <w:r>
              <w:rPr>
                <w:sz w:val="16"/>
              </w:rPr>
              <w:t>Additional information:</w:t>
            </w:r>
          </w:p>
          <w:p w:rsidR="00A13CC0" w:rsidRDefault="00A13CC0" w:rsidP="008D7228">
            <w:pPr>
              <w:pStyle w:val="ListParagraph"/>
              <w:ind w:left="216"/>
              <w:rPr>
                <w:sz w:val="16"/>
              </w:rPr>
            </w:pPr>
            <w:r>
              <w:rPr>
                <w:sz w:val="16"/>
              </w:rPr>
              <w:t xml:space="preserve">Sensing threshold used: -82 </w:t>
            </w:r>
            <w:proofErr w:type="spellStart"/>
            <w:r>
              <w:rPr>
                <w:sz w:val="16"/>
              </w:rPr>
              <w:t>dBm</w:t>
            </w:r>
            <w:proofErr w:type="spellEnd"/>
          </w:p>
          <w:p w:rsidR="00A13CC0" w:rsidRDefault="00A13CC0" w:rsidP="008D7228">
            <w:pPr>
              <w:pStyle w:val="ListParagraph"/>
              <w:ind w:left="216"/>
              <w:rPr>
                <w:sz w:val="16"/>
              </w:rPr>
            </w:pPr>
            <w:r>
              <w:rPr>
                <w:sz w:val="16"/>
              </w:rPr>
              <w:t>Whether defer periods are used or not: yes</w:t>
            </w:r>
          </w:p>
          <w:p w:rsidR="00A13CC0" w:rsidRDefault="00A13CC0" w:rsidP="008D7228">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A13CC0" w:rsidRDefault="00A13CC0" w:rsidP="008D7228">
            <w:pPr>
              <w:pStyle w:val="ListParagraph"/>
              <w:ind w:left="216"/>
              <w:rPr>
                <w:sz w:val="16"/>
              </w:rPr>
            </w:pPr>
            <w:r>
              <w:rPr>
                <w:sz w:val="16"/>
              </w:rPr>
              <w:t>Whether or not intra and/or inter-RAT detection is assumed: only CCA-ED</w:t>
            </w:r>
          </w:p>
          <w:p w:rsidR="00A13CC0" w:rsidRPr="00776446" w:rsidRDefault="00A13CC0" w:rsidP="008D7228">
            <w:pPr>
              <w:pStyle w:val="ListParagraph"/>
              <w:ind w:left="216"/>
              <w:rPr>
                <w:sz w:val="16"/>
              </w:rPr>
            </w:pPr>
            <w:r>
              <w:rPr>
                <w:sz w:val="16"/>
              </w:rPr>
              <w:t xml:space="preserve">Any significant deviations from evaluations methodology and assumptions: </w:t>
            </w:r>
          </w:p>
        </w:tc>
      </w:tr>
    </w:tbl>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 xml:space="preserve">, </w:t>
      </w:r>
      <w:r w:rsidR="004573E9">
        <w:t>we report initial coexistence evaluation results for LAA with both DL and UL traffic in indoor deployments when the Wi-Fi network supports also both UL and DL traffic. We provide an analysis of the UL LAA performance with self-scheduling. We observe the following.</w:t>
      </w:r>
    </w:p>
    <w:p w:rsidR="004573E9" w:rsidRDefault="004573E9" w:rsidP="004573E9">
      <w:pPr>
        <w:pStyle w:val="BodyText"/>
        <w:rPr>
          <w:b/>
          <w:i/>
        </w:rPr>
      </w:pPr>
      <w:r w:rsidRPr="00A32559">
        <w:rPr>
          <w:b/>
          <w:i/>
        </w:rPr>
        <w:t>Observations:</w:t>
      </w:r>
    </w:p>
    <w:p w:rsidR="007276C7" w:rsidRPr="007276C7" w:rsidRDefault="007276C7" w:rsidP="007276C7">
      <w:pPr>
        <w:pStyle w:val="BodyText"/>
        <w:numPr>
          <w:ilvl w:val="0"/>
          <w:numId w:val="57"/>
        </w:numPr>
        <w:rPr>
          <w:b/>
        </w:rPr>
      </w:pPr>
      <w:r w:rsidRPr="007276C7">
        <w:rPr>
          <w:b/>
        </w:rPr>
        <w:t>A DL+UL LAA network operating a Category 3 LBT algorithm based on LBE LBT with defer period and mandatory ECCA can coexist with a Wi-Fi network.</w:t>
      </w:r>
    </w:p>
    <w:p w:rsidR="007276C7" w:rsidRDefault="007276C7" w:rsidP="007276C7">
      <w:pPr>
        <w:pStyle w:val="BodyText"/>
        <w:numPr>
          <w:ilvl w:val="0"/>
          <w:numId w:val="57"/>
        </w:numPr>
        <w:rPr>
          <w:b/>
        </w:rPr>
      </w:pPr>
      <w:r w:rsidRPr="007276C7">
        <w:rPr>
          <w:b/>
        </w:rPr>
        <w:t>The comparison of different LAA DL LBT algorithms should include their impact on the UL performance of both LAA and Wi</w:t>
      </w:r>
      <w:r w:rsidR="004C6EA8">
        <w:rPr>
          <w:b/>
        </w:rPr>
        <w:t>-</w:t>
      </w:r>
      <w:r w:rsidRPr="007276C7">
        <w:rPr>
          <w:b/>
        </w:rPr>
        <w:t>Fi.</w:t>
      </w:r>
    </w:p>
    <w:p w:rsidR="00B31103" w:rsidRPr="00B31103" w:rsidRDefault="00B31103" w:rsidP="001707D3">
      <w:pPr>
        <w:pStyle w:val="BodyText"/>
        <w:numPr>
          <w:ilvl w:val="0"/>
          <w:numId w:val="57"/>
        </w:numPr>
        <w:rPr>
          <w:b/>
        </w:rPr>
      </w:pPr>
      <w:r w:rsidRPr="00C12D6C">
        <w:rPr>
          <w:b/>
        </w:rPr>
        <w:t xml:space="preserve">Further study </w:t>
      </w:r>
      <w:r w:rsidR="00DB0573">
        <w:rPr>
          <w:b/>
        </w:rPr>
        <w:t xml:space="preserve">is needed </w:t>
      </w:r>
      <w:r w:rsidRPr="00E46F9C">
        <w:rPr>
          <w:b/>
        </w:rPr>
        <w:t>to enhance LAA UL transmission success rates while considering the performance of both LAA and coexisting Wi-Fi networks</w:t>
      </w:r>
      <w:r w:rsidRPr="00B31103">
        <w:rPr>
          <w:b/>
        </w:rPr>
        <w:t>. Examples include faster LBT for UL transmission</w:t>
      </w:r>
      <w:r w:rsidR="0076619F">
        <w:rPr>
          <w:b/>
        </w:rPr>
        <w:t>s</w:t>
      </w:r>
      <w:r w:rsidRPr="00C12D6C">
        <w:rPr>
          <w:b/>
        </w:rPr>
        <w:t xml:space="preserve"> </w:t>
      </w:r>
      <w:r w:rsidRPr="00E46F9C">
        <w:rPr>
          <w:b/>
        </w:rPr>
        <w:t xml:space="preserve">and/or control signaling </w:t>
      </w:r>
      <w:r w:rsidRPr="00B31103">
        <w:rPr>
          <w:b/>
        </w:rPr>
        <w:t>for UL grants.</w:t>
      </w:r>
    </w:p>
    <w:p w:rsidR="004F0641" w:rsidRDefault="00707865" w:rsidP="00F84F99">
      <w:pPr>
        <w:pStyle w:val="BodyText"/>
      </w:pPr>
      <w:r>
        <w:t>Based on the investigation, we propose</w:t>
      </w:r>
      <w:r w:rsidR="00ED6493">
        <w:t xml:space="preserve"> the following.</w:t>
      </w:r>
    </w:p>
    <w:p w:rsidR="00707865" w:rsidRPr="00C3559D" w:rsidRDefault="00707865" w:rsidP="00F84F99">
      <w:pPr>
        <w:pStyle w:val="BodyText"/>
        <w:rPr>
          <w:b/>
        </w:rPr>
      </w:pPr>
      <w:r w:rsidRPr="00C3559D">
        <w:rPr>
          <w:b/>
        </w:rPr>
        <w:t>Proposal</w:t>
      </w:r>
    </w:p>
    <w:p w:rsidR="00707865" w:rsidRPr="00C3559D" w:rsidRDefault="00CE2DC7" w:rsidP="00C3559D">
      <w:pPr>
        <w:pStyle w:val="BodyText"/>
        <w:numPr>
          <w:ilvl w:val="0"/>
          <w:numId w:val="62"/>
        </w:numPr>
        <w:rPr>
          <w:b/>
        </w:rPr>
      </w:pPr>
      <w:r w:rsidRPr="00C3559D">
        <w:rPr>
          <w:b/>
        </w:rPr>
        <w:t xml:space="preserve">Selection of </w:t>
      </w:r>
      <w:r w:rsidR="00707865" w:rsidRPr="00C3559D">
        <w:rPr>
          <w:b/>
        </w:rPr>
        <w:t xml:space="preserve">LBT algorithms for LAA </w:t>
      </w:r>
      <w:r w:rsidRPr="00C3559D">
        <w:rPr>
          <w:b/>
        </w:rPr>
        <w:t>shall consider</w:t>
      </w:r>
      <w:r w:rsidR="00707865" w:rsidRPr="00C3559D">
        <w:rPr>
          <w:b/>
        </w:rPr>
        <w:t xml:space="preserve"> </w:t>
      </w:r>
      <w:r w:rsidRPr="00C3559D">
        <w:rPr>
          <w:b/>
        </w:rPr>
        <w:t xml:space="preserve">both </w:t>
      </w:r>
      <w:r w:rsidR="00707865" w:rsidRPr="00C3559D">
        <w:rPr>
          <w:b/>
        </w:rPr>
        <w:t xml:space="preserve">the </w:t>
      </w:r>
      <w:r w:rsidR="007A21E6" w:rsidRPr="00C3559D">
        <w:rPr>
          <w:b/>
        </w:rPr>
        <w:t xml:space="preserve">DL and UL </w:t>
      </w:r>
      <w:r w:rsidR="00707865" w:rsidRPr="00C3559D">
        <w:rPr>
          <w:b/>
        </w:rPr>
        <w:t xml:space="preserve">performance </w:t>
      </w:r>
      <w:r w:rsidR="00E46E0C" w:rsidRPr="00C3559D">
        <w:rPr>
          <w:b/>
        </w:rPr>
        <w:t xml:space="preserve">of </w:t>
      </w:r>
      <w:r w:rsidR="00707865" w:rsidRPr="00C3559D">
        <w:rPr>
          <w:b/>
        </w:rPr>
        <w:t>LAA and coexisting Wi-Fi networks.</w:t>
      </w:r>
    </w:p>
    <w:p w:rsidR="00707865" w:rsidRDefault="00707865"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7" w:name="_Ref410045759"/>
      <w:bookmarkStart w:id="8" w:name="_Ref410036379"/>
      <w:bookmarkStart w:id="9" w:name="_Ref399149024"/>
      <w:r>
        <w:t xml:space="preserve">RP-141664 </w:t>
      </w:r>
      <w:r w:rsidRPr="005579A3">
        <w:t>Study on Licensed-Assisted Access usi</w:t>
      </w:r>
      <w:r>
        <w:t>ng LTE,</w:t>
      </w:r>
      <w:r w:rsidRPr="005579A3">
        <w:t xml:space="preserve"> Ericsson, Qualcomm, Huawei, ALU</w:t>
      </w:r>
      <w:bookmarkEnd w:id="7"/>
      <w:r w:rsidRPr="005579A3">
        <w:t xml:space="preserve"> </w:t>
      </w:r>
    </w:p>
    <w:p w:rsidR="005C3E91" w:rsidRDefault="005C3E91" w:rsidP="005C3E91">
      <w:pPr>
        <w:pStyle w:val="Reference"/>
      </w:pPr>
      <w:bookmarkStart w:id="10" w:name="_Ref410045778"/>
      <w:r>
        <w:t>Chairman’s note</w:t>
      </w:r>
      <w:r w:rsidR="00007061">
        <w:t>s</w:t>
      </w:r>
      <w:r w:rsidR="009A5B5C">
        <w:t>,</w:t>
      </w:r>
      <w:r>
        <w:t xml:space="preserve"> 3GPP RAN1 WG #79</w:t>
      </w:r>
      <w:bookmarkEnd w:id="10"/>
    </w:p>
    <w:p w:rsidR="00E00153" w:rsidRDefault="00E00153" w:rsidP="00E00153">
      <w:pPr>
        <w:pStyle w:val="Reference"/>
      </w:pPr>
      <w:bookmarkStart w:id="11" w:name="_Ref416354120"/>
      <w:bookmarkStart w:id="12" w:name="_Ref414538122"/>
      <w:bookmarkStart w:id="13" w:name="_Ref410065071"/>
      <w:r w:rsidRPr="00514E39">
        <w:t>R1-15</w:t>
      </w:r>
      <w:r>
        <w:t xml:space="preserve">0584 </w:t>
      </w:r>
      <w:r w:rsidRPr="00514E39">
        <w:t>Further details on LBT design in DL for LAA</w:t>
      </w:r>
      <w:r>
        <w:t>, Ericsson</w:t>
      </w:r>
      <w:bookmarkEnd w:id="11"/>
    </w:p>
    <w:p w:rsidR="008145E1" w:rsidRDefault="008145E1" w:rsidP="008145E1">
      <w:pPr>
        <w:pStyle w:val="Reference"/>
      </w:pPr>
      <w:bookmarkStart w:id="14" w:name="_Ref416437202"/>
      <w:r w:rsidRPr="00A5188A">
        <w:t>R1-</w:t>
      </w:r>
      <w:r w:rsidR="004C5AD0" w:rsidRPr="00A5188A">
        <w:t>151</w:t>
      </w:r>
      <w:r w:rsidR="004C5AD0">
        <w:t>996</w:t>
      </w:r>
      <w:r w:rsidR="004C5AD0" w:rsidRPr="00A5188A">
        <w:t xml:space="preserve"> </w:t>
      </w:r>
      <w:r w:rsidR="004C5AD0">
        <w:rPr>
          <w:sz w:val="20"/>
        </w:rPr>
        <w:t>Discussion on LBT Protocols</w:t>
      </w:r>
      <w:r w:rsidRPr="00A5188A">
        <w:t>, Ericsson</w:t>
      </w:r>
      <w:bookmarkEnd w:id="12"/>
      <w:bookmarkEnd w:id="14"/>
    </w:p>
    <w:p w:rsidR="006D3147" w:rsidRDefault="006D3147" w:rsidP="006D3147">
      <w:pPr>
        <w:pStyle w:val="Reference"/>
      </w:pPr>
      <w:bookmarkStart w:id="15" w:name="_Ref410045854"/>
      <w:bookmarkEnd w:id="13"/>
      <w:r>
        <w:t xml:space="preserve">3GPP TR 36.899 </w:t>
      </w:r>
      <w:r w:rsidRPr="006D3147">
        <w:t>Study on Licensed-Assisted Access to Unlicensed Spectrum</w:t>
      </w:r>
      <w:r>
        <w:t>, v.0.1.1</w:t>
      </w:r>
      <w:bookmarkEnd w:id="8"/>
      <w:bookmarkEnd w:id="15"/>
    </w:p>
    <w:bookmarkEnd w:id="9"/>
    <w:p w:rsidR="00DB318C" w:rsidRDefault="00DB318C" w:rsidP="00DB318C">
      <w:pPr>
        <w:pStyle w:val="Reference"/>
        <w:numPr>
          <w:ilvl w:val="0"/>
          <w:numId w:val="0"/>
        </w:numPr>
        <w:ind w:left="567" w:hanging="567"/>
      </w:pPr>
    </w:p>
    <w:p w:rsidR="00BF082F" w:rsidRDefault="00BF082F" w:rsidP="00CD3827">
      <w:pPr>
        <w:pStyle w:val="Heading1"/>
      </w:pPr>
      <w:bookmarkStart w:id="16" w:name="_Ref414615454"/>
      <w:r>
        <w:t>Appendix</w:t>
      </w:r>
      <w:bookmarkEnd w:id="16"/>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183BC3">
        <w:t>[5]</w:t>
      </w:r>
      <w:r>
        <w:fldChar w:fldCharType="end"/>
      </w:r>
      <w:r>
        <w:t xml:space="preserve">. However our preferences 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p>
    <w:p w:rsidR="006470F3" w:rsidRDefault="006470F3" w:rsidP="00CD3827">
      <w:pPr>
        <w:pStyle w:val="Caption"/>
        <w:keepNext/>
        <w:jc w:val="center"/>
      </w:pPr>
      <w:bookmarkStart w:id="17" w:name="_Ref414616232"/>
      <w:r>
        <w:lastRenderedPageBreak/>
        <w:t xml:space="preserve">Table </w:t>
      </w:r>
      <w:fldSimple w:instr=" SEQ Table \* ARABIC ">
        <w:r w:rsidR="00183BC3">
          <w:rPr>
            <w:noProof/>
          </w:rPr>
          <w:t>2</w:t>
        </w:r>
      </w:fldSimple>
      <w:bookmarkEnd w:id="17"/>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18" w:name="_Ref414616236"/>
      <w:r>
        <w:t xml:space="preserve">Table </w:t>
      </w:r>
      <w:fldSimple w:instr=" SEQ Table \* ARABIC ">
        <w:r w:rsidR="00183BC3">
          <w:rPr>
            <w:noProof/>
          </w:rPr>
          <w:t>3</w:t>
        </w:r>
      </w:fldSimple>
      <w:bookmarkEnd w:id="18"/>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w:t>
            </w:r>
            <w:proofErr w:type="spellStart"/>
            <w:r w:rsidR="008145E1" w:rsidRPr="00900AC5">
              <w:t>dBm</w:t>
            </w:r>
            <w:proofErr w:type="spellEnd"/>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8">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6">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6">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2">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5">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6">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58"/>
  </w:num>
  <w:num w:numId="3">
    <w:abstractNumId w:val="16"/>
  </w:num>
  <w:num w:numId="4">
    <w:abstractNumId w:val="24"/>
  </w:num>
  <w:num w:numId="5">
    <w:abstractNumId w:val="30"/>
  </w:num>
  <w:num w:numId="6">
    <w:abstractNumId w:val="57"/>
  </w:num>
  <w:num w:numId="7">
    <w:abstractNumId w:val="45"/>
  </w:num>
  <w:num w:numId="8">
    <w:abstractNumId w:val="22"/>
  </w:num>
  <w:num w:numId="9">
    <w:abstractNumId w:val="21"/>
  </w:num>
  <w:num w:numId="10">
    <w:abstractNumId w:val="10"/>
  </w:num>
  <w:num w:numId="11">
    <w:abstractNumId w:val="53"/>
  </w:num>
  <w:num w:numId="12">
    <w:abstractNumId w:val="1"/>
  </w:num>
  <w:num w:numId="13">
    <w:abstractNumId w:val="14"/>
  </w:num>
  <w:num w:numId="14">
    <w:abstractNumId w:val="9"/>
  </w:num>
  <w:num w:numId="15">
    <w:abstractNumId w:val="5"/>
  </w:num>
  <w:num w:numId="16">
    <w:abstractNumId w:val="52"/>
  </w:num>
  <w:num w:numId="17">
    <w:abstractNumId w:val="33"/>
  </w:num>
  <w:num w:numId="18">
    <w:abstractNumId w:val="6"/>
  </w:num>
  <w:num w:numId="19">
    <w:abstractNumId w:val="8"/>
  </w:num>
  <w:num w:numId="20">
    <w:abstractNumId w:val="4"/>
  </w:num>
  <w:num w:numId="21">
    <w:abstractNumId w:val="49"/>
  </w:num>
  <w:num w:numId="22">
    <w:abstractNumId w:val="41"/>
  </w:num>
  <w:num w:numId="23">
    <w:abstractNumId w:val="26"/>
  </w:num>
  <w:num w:numId="24">
    <w:abstractNumId w:val="56"/>
  </w:num>
  <w:num w:numId="25">
    <w:abstractNumId w:val="40"/>
  </w:num>
  <w:num w:numId="26">
    <w:abstractNumId w:val="29"/>
  </w:num>
  <w:num w:numId="27">
    <w:abstractNumId w:val="44"/>
  </w:num>
  <w:num w:numId="28">
    <w:abstractNumId w:val="60"/>
  </w:num>
  <w:num w:numId="29">
    <w:abstractNumId w:val="0"/>
  </w:num>
  <w:num w:numId="30">
    <w:abstractNumId w:val="31"/>
  </w:num>
  <w:num w:numId="31">
    <w:abstractNumId w:val="11"/>
  </w:num>
  <w:num w:numId="32">
    <w:abstractNumId w:val="12"/>
  </w:num>
  <w:num w:numId="33">
    <w:abstractNumId w:val="51"/>
  </w:num>
  <w:num w:numId="34">
    <w:abstractNumId w:val="28"/>
  </w:num>
  <w:num w:numId="35">
    <w:abstractNumId w:val="43"/>
  </w:num>
  <w:num w:numId="36">
    <w:abstractNumId w:val="23"/>
  </w:num>
  <w:num w:numId="37">
    <w:abstractNumId w:val="34"/>
  </w:num>
  <w:num w:numId="38">
    <w:abstractNumId w:val="39"/>
  </w:num>
  <w:num w:numId="39">
    <w:abstractNumId w:val="19"/>
  </w:num>
  <w:num w:numId="40">
    <w:abstractNumId w:val="27"/>
  </w:num>
  <w:num w:numId="41">
    <w:abstractNumId w:val="17"/>
  </w:num>
  <w:num w:numId="42">
    <w:abstractNumId w:val="13"/>
  </w:num>
  <w:num w:numId="43">
    <w:abstractNumId w:val="37"/>
  </w:num>
  <w:num w:numId="44">
    <w:abstractNumId w:val="47"/>
  </w:num>
  <w:num w:numId="45">
    <w:abstractNumId w:val="55"/>
  </w:num>
  <w:num w:numId="46">
    <w:abstractNumId w:val="54"/>
  </w:num>
  <w:num w:numId="47">
    <w:abstractNumId w:val="18"/>
  </w:num>
  <w:num w:numId="48">
    <w:abstractNumId w:val="32"/>
  </w:num>
  <w:num w:numId="49">
    <w:abstractNumId w:val="48"/>
  </w:num>
  <w:num w:numId="50">
    <w:abstractNumId w:val="36"/>
  </w:num>
  <w:num w:numId="51">
    <w:abstractNumId w:val="35"/>
  </w:num>
  <w:num w:numId="52">
    <w:abstractNumId w:val="38"/>
  </w:num>
  <w:num w:numId="53">
    <w:abstractNumId w:val="7"/>
  </w:num>
  <w:num w:numId="54">
    <w:abstractNumId w:val="20"/>
  </w:num>
  <w:num w:numId="55">
    <w:abstractNumId w:val="42"/>
  </w:num>
  <w:num w:numId="56">
    <w:abstractNumId w:val="3"/>
  </w:num>
  <w:num w:numId="57">
    <w:abstractNumId w:val="25"/>
  </w:num>
  <w:num w:numId="58">
    <w:abstractNumId w:val="15"/>
  </w:num>
  <w:num w:numId="59">
    <w:abstractNumId w:val="50"/>
  </w:num>
  <w:num w:numId="60">
    <w:abstractNumId w:val="59"/>
  </w:num>
  <w:num w:numId="61">
    <w:abstractNumId w:val="46"/>
  </w:num>
  <w:num w:numId="62">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255A"/>
    <w:rsid w:val="00014A09"/>
    <w:rsid w:val="00016FFE"/>
    <w:rsid w:val="00020322"/>
    <w:rsid w:val="00020455"/>
    <w:rsid w:val="0002066D"/>
    <w:rsid w:val="000244CE"/>
    <w:rsid w:val="000251EE"/>
    <w:rsid w:val="000252DC"/>
    <w:rsid w:val="00025356"/>
    <w:rsid w:val="000267B4"/>
    <w:rsid w:val="00026EB0"/>
    <w:rsid w:val="00027A0C"/>
    <w:rsid w:val="00027AD5"/>
    <w:rsid w:val="00046B3E"/>
    <w:rsid w:val="00046CD7"/>
    <w:rsid w:val="000470C5"/>
    <w:rsid w:val="00051368"/>
    <w:rsid w:val="00054952"/>
    <w:rsid w:val="00055064"/>
    <w:rsid w:val="0005531E"/>
    <w:rsid w:val="00055540"/>
    <w:rsid w:val="00055DF4"/>
    <w:rsid w:val="00057FE0"/>
    <w:rsid w:val="00060844"/>
    <w:rsid w:val="000641BF"/>
    <w:rsid w:val="0006542C"/>
    <w:rsid w:val="000666BA"/>
    <w:rsid w:val="00073823"/>
    <w:rsid w:val="000813EE"/>
    <w:rsid w:val="0008449E"/>
    <w:rsid w:val="00090025"/>
    <w:rsid w:val="000909F0"/>
    <w:rsid w:val="00094096"/>
    <w:rsid w:val="00095565"/>
    <w:rsid w:val="00096B22"/>
    <w:rsid w:val="00096B91"/>
    <w:rsid w:val="000A5208"/>
    <w:rsid w:val="000A5B1D"/>
    <w:rsid w:val="000A6C5C"/>
    <w:rsid w:val="000B27DD"/>
    <w:rsid w:val="000B422F"/>
    <w:rsid w:val="000C0B06"/>
    <w:rsid w:val="000C2A6F"/>
    <w:rsid w:val="000C58B4"/>
    <w:rsid w:val="000C6BAD"/>
    <w:rsid w:val="000D0231"/>
    <w:rsid w:val="000D1218"/>
    <w:rsid w:val="000D7DCA"/>
    <w:rsid w:val="000E2666"/>
    <w:rsid w:val="000E344A"/>
    <w:rsid w:val="000E3536"/>
    <w:rsid w:val="000E3A12"/>
    <w:rsid w:val="000E4262"/>
    <w:rsid w:val="000E4635"/>
    <w:rsid w:val="000F2C41"/>
    <w:rsid w:val="000F3FB3"/>
    <w:rsid w:val="000F4FEB"/>
    <w:rsid w:val="000F6AB3"/>
    <w:rsid w:val="00100CA6"/>
    <w:rsid w:val="00102DA6"/>
    <w:rsid w:val="00106222"/>
    <w:rsid w:val="00111612"/>
    <w:rsid w:val="00111698"/>
    <w:rsid w:val="00112A93"/>
    <w:rsid w:val="00125FE9"/>
    <w:rsid w:val="00130933"/>
    <w:rsid w:val="00131938"/>
    <w:rsid w:val="001321D7"/>
    <w:rsid w:val="00132C22"/>
    <w:rsid w:val="00135566"/>
    <w:rsid w:val="00140F18"/>
    <w:rsid w:val="00141DB1"/>
    <w:rsid w:val="0014401D"/>
    <w:rsid w:val="001477CA"/>
    <w:rsid w:val="00152C35"/>
    <w:rsid w:val="00154B1C"/>
    <w:rsid w:val="00154E40"/>
    <w:rsid w:val="001563B2"/>
    <w:rsid w:val="001564AC"/>
    <w:rsid w:val="0015732F"/>
    <w:rsid w:val="00157CAD"/>
    <w:rsid w:val="00161864"/>
    <w:rsid w:val="00162130"/>
    <w:rsid w:val="0016249F"/>
    <w:rsid w:val="001707D3"/>
    <w:rsid w:val="00170A2A"/>
    <w:rsid w:val="001730AA"/>
    <w:rsid w:val="0017385D"/>
    <w:rsid w:val="00183BC3"/>
    <w:rsid w:val="00186916"/>
    <w:rsid w:val="001871C3"/>
    <w:rsid w:val="001904D4"/>
    <w:rsid w:val="00193560"/>
    <w:rsid w:val="0019497C"/>
    <w:rsid w:val="001A06AC"/>
    <w:rsid w:val="001A0CFE"/>
    <w:rsid w:val="001A1CE6"/>
    <w:rsid w:val="001A1FD1"/>
    <w:rsid w:val="001A2714"/>
    <w:rsid w:val="001A2F5C"/>
    <w:rsid w:val="001A426A"/>
    <w:rsid w:val="001B0DC3"/>
    <w:rsid w:val="001B48AC"/>
    <w:rsid w:val="001B4ED4"/>
    <w:rsid w:val="001C12A4"/>
    <w:rsid w:val="001C1C35"/>
    <w:rsid w:val="001C3E71"/>
    <w:rsid w:val="001C6BA1"/>
    <w:rsid w:val="001C720F"/>
    <w:rsid w:val="001C7E2E"/>
    <w:rsid w:val="001D0668"/>
    <w:rsid w:val="001D16B8"/>
    <w:rsid w:val="001D1A2F"/>
    <w:rsid w:val="001D1D7E"/>
    <w:rsid w:val="001D2BB9"/>
    <w:rsid w:val="001D59B0"/>
    <w:rsid w:val="001E09F0"/>
    <w:rsid w:val="001E1170"/>
    <w:rsid w:val="001E278D"/>
    <w:rsid w:val="001E37E0"/>
    <w:rsid w:val="001E7787"/>
    <w:rsid w:val="001F0A42"/>
    <w:rsid w:val="001F3B43"/>
    <w:rsid w:val="001F52EF"/>
    <w:rsid w:val="00201319"/>
    <w:rsid w:val="00210475"/>
    <w:rsid w:val="0021181D"/>
    <w:rsid w:val="00214DAA"/>
    <w:rsid w:val="00215577"/>
    <w:rsid w:val="00216EA4"/>
    <w:rsid w:val="002179D0"/>
    <w:rsid w:val="0022142E"/>
    <w:rsid w:val="00225D43"/>
    <w:rsid w:val="00226323"/>
    <w:rsid w:val="00226330"/>
    <w:rsid w:val="00226D84"/>
    <w:rsid w:val="002343EE"/>
    <w:rsid w:val="00234689"/>
    <w:rsid w:val="0024359C"/>
    <w:rsid w:val="0024383D"/>
    <w:rsid w:val="002443A0"/>
    <w:rsid w:val="002474A2"/>
    <w:rsid w:val="00247C92"/>
    <w:rsid w:val="00250405"/>
    <w:rsid w:val="0025141A"/>
    <w:rsid w:val="00251837"/>
    <w:rsid w:val="00254054"/>
    <w:rsid w:val="0025534B"/>
    <w:rsid w:val="002574CA"/>
    <w:rsid w:val="00260203"/>
    <w:rsid w:val="00260907"/>
    <w:rsid w:val="00263EEB"/>
    <w:rsid w:val="00266760"/>
    <w:rsid w:val="00271596"/>
    <w:rsid w:val="00273F0F"/>
    <w:rsid w:val="00276E6F"/>
    <w:rsid w:val="0028095B"/>
    <w:rsid w:val="00282A77"/>
    <w:rsid w:val="00286CC0"/>
    <w:rsid w:val="002900AE"/>
    <w:rsid w:val="00293A05"/>
    <w:rsid w:val="00294112"/>
    <w:rsid w:val="00294759"/>
    <w:rsid w:val="002947EC"/>
    <w:rsid w:val="002952ED"/>
    <w:rsid w:val="00296698"/>
    <w:rsid w:val="002A0B9C"/>
    <w:rsid w:val="002A5EDC"/>
    <w:rsid w:val="002B01F1"/>
    <w:rsid w:val="002B0B71"/>
    <w:rsid w:val="002B345D"/>
    <w:rsid w:val="002B4FF6"/>
    <w:rsid w:val="002C1898"/>
    <w:rsid w:val="002C1F3E"/>
    <w:rsid w:val="002C2293"/>
    <w:rsid w:val="002C2494"/>
    <w:rsid w:val="002D1E74"/>
    <w:rsid w:val="002D4655"/>
    <w:rsid w:val="002D6948"/>
    <w:rsid w:val="002E2596"/>
    <w:rsid w:val="002E7958"/>
    <w:rsid w:val="002F18D9"/>
    <w:rsid w:val="002F2799"/>
    <w:rsid w:val="002F4563"/>
    <w:rsid w:val="002F4F34"/>
    <w:rsid w:val="002F6E9F"/>
    <w:rsid w:val="00301B83"/>
    <w:rsid w:val="003047F8"/>
    <w:rsid w:val="00304E57"/>
    <w:rsid w:val="00305358"/>
    <w:rsid w:val="00305BE4"/>
    <w:rsid w:val="003108A3"/>
    <w:rsid w:val="00313352"/>
    <w:rsid w:val="00313420"/>
    <w:rsid w:val="00314348"/>
    <w:rsid w:val="00315917"/>
    <w:rsid w:val="00315954"/>
    <w:rsid w:val="00316C72"/>
    <w:rsid w:val="00320271"/>
    <w:rsid w:val="00320DD2"/>
    <w:rsid w:val="00320F89"/>
    <w:rsid w:val="00326A7A"/>
    <w:rsid w:val="00327220"/>
    <w:rsid w:val="003322BA"/>
    <w:rsid w:val="0033326A"/>
    <w:rsid w:val="003332F3"/>
    <w:rsid w:val="00333526"/>
    <w:rsid w:val="00334A50"/>
    <w:rsid w:val="00340F55"/>
    <w:rsid w:val="0034203E"/>
    <w:rsid w:val="00345559"/>
    <w:rsid w:val="00350380"/>
    <w:rsid w:val="0035112D"/>
    <w:rsid w:val="00352181"/>
    <w:rsid w:val="00354A0E"/>
    <w:rsid w:val="003556C2"/>
    <w:rsid w:val="00357BFF"/>
    <w:rsid w:val="003618B6"/>
    <w:rsid w:val="00365C1E"/>
    <w:rsid w:val="003666F9"/>
    <w:rsid w:val="00366AEA"/>
    <w:rsid w:val="00366D7B"/>
    <w:rsid w:val="00367170"/>
    <w:rsid w:val="003736D3"/>
    <w:rsid w:val="003772D6"/>
    <w:rsid w:val="003778CF"/>
    <w:rsid w:val="00381B7B"/>
    <w:rsid w:val="00384D7B"/>
    <w:rsid w:val="00386EB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251F"/>
    <w:rsid w:val="003E2FDE"/>
    <w:rsid w:val="003E593D"/>
    <w:rsid w:val="003E5BDE"/>
    <w:rsid w:val="003F7679"/>
    <w:rsid w:val="00400330"/>
    <w:rsid w:val="004035CF"/>
    <w:rsid w:val="00406C00"/>
    <w:rsid w:val="004135DD"/>
    <w:rsid w:val="00422638"/>
    <w:rsid w:val="00425431"/>
    <w:rsid w:val="00430FFD"/>
    <w:rsid w:val="00432793"/>
    <w:rsid w:val="00434B62"/>
    <w:rsid w:val="004364A3"/>
    <w:rsid w:val="0043660F"/>
    <w:rsid w:val="004372F5"/>
    <w:rsid w:val="00437FF8"/>
    <w:rsid w:val="00440945"/>
    <w:rsid w:val="00441D49"/>
    <w:rsid w:val="004421B1"/>
    <w:rsid w:val="00443338"/>
    <w:rsid w:val="00450532"/>
    <w:rsid w:val="00453508"/>
    <w:rsid w:val="0045472A"/>
    <w:rsid w:val="00454A97"/>
    <w:rsid w:val="004573E9"/>
    <w:rsid w:val="004600A5"/>
    <w:rsid w:val="004603AF"/>
    <w:rsid w:val="0046093E"/>
    <w:rsid w:val="00467870"/>
    <w:rsid w:val="004679F6"/>
    <w:rsid w:val="00467D8D"/>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A2366"/>
    <w:rsid w:val="004A3A68"/>
    <w:rsid w:val="004B1D9C"/>
    <w:rsid w:val="004B204D"/>
    <w:rsid w:val="004B2F3C"/>
    <w:rsid w:val="004B51EA"/>
    <w:rsid w:val="004B5565"/>
    <w:rsid w:val="004B740D"/>
    <w:rsid w:val="004B767F"/>
    <w:rsid w:val="004C49F9"/>
    <w:rsid w:val="004C5AD0"/>
    <w:rsid w:val="004C6463"/>
    <w:rsid w:val="004C6EA8"/>
    <w:rsid w:val="004C7974"/>
    <w:rsid w:val="004D3CE8"/>
    <w:rsid w:val="004D56E4"/>
    <w:rsid w:val="004D5722"/>
    <w:rsid w:val="004D5B94"/>
    <w:rsid w:val="004E158C"/>
    <w:rsid w:val="004E4657"/>
    <w:rsid w:val="004E5153"/>
    <w:rsid w:val="004E6145"/>
    <w:rsid w:val="004F0641"/>
    <w:rsid w:val="004F0711"/>
    <w:rsid w:val="004F075C"/>
    <w:rsid w:val="004F3F73"/>
    <w:rsid w:val="005017D1"/>
    <w:rsid w:val="00504159"/>
    <w:rsid w:val="0050484D"/>
    <w:rsid w:val="00504A7C"/>
    <w:rsid w:val="00506A6E"/>
    <w:rsid w:val="00507563"/>
    <w:rsid w:val="00510FB3"/>
    <w:rsid w:val="00511CC2"/>
    <w:rsid w:val="00513103"/>
    <w:rsid w:val="005141BA"/>
    <w:rsid w:val="0051482C"/>
    <w:rsid w:val="005152A8"/>
    <w:rsid w:val="005204FF"/>
    <w:rsid w:val="00523702"/>
    <w:rsid w:val="0052663E"/>
    <w:rsid w:val="0053248E"/>
    <w:rsid w:val="00532C45"/>
    <w:rsid w:val="00534801"/>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116C"/>
    <w:rsid w:val="00581BB8"/>
    <w:rsid w:val="00584DB0"/>
    <w:rsid w:val="0059255F"/>
    <w:rsid w:val="00594573"/>
    <w:rsid w:val="00596D94"/>
    <w:rsid w:val="005A0116"/>
    <w:rsid w:val="005A173E"/>
    <w:rsid w:val="005A2875"/>
    <w:rsid w:val="005A772A"/>
    <w:rsid w:val="005B0CB7"/>
    <w:rsid w:val="005B157E"/>
    <w:rsid w:val="005B27C0"/>
    <w:rsid w:val="005B360C"/>
    <w:rsid w:val="005C3E91"/>
    <w:rsid w:val="005C5F43"/>
    <w:rsid w:val="005C5F94"/>
    <w:rsid w:val="005D078B"/>
    <w:rsid w:val="005D20A4"/>
    <w:rsid w:val="005D345D"/>
    <w:rsid w:val="005D4F86"/>
    <w:rsid w:val="005D67E8"/>
    <w:rsid w:val="005D6F51"/>
    <w:rsid w:val="005D7711"/>
    <w:rsid w:val="005E359F"/>
    <w:rsid w:val="005E57D0"/>
    <w:rsid w:val="005E5AD6"/>
    <w:rsid w:val="005E74B8"/>
    <w:rsid w:val="005F05D9"/>
    <w:rsid w:val="005F2567"/>
    <w:rsid w:val="005F384B"/>
    <w:rsid w:val="005F7BF9"/>
    <w:rsid w:val="005F7F97"/>
    <w:rsid w:val="00600464"/>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32B3C"/>
    <w:rsid w:val="0063497A"/>
    <w:rsid w:val="00635B6D"/>
    <w:rsid w:val="00636186"/>
    <w:rsid w:val="006375EF"/>
    <w:rsid w:val="00637BA6"/>
    <w:rsid w:val="00641E02"/>
    <w:rsid w:val="006423C0"/>
    <w:rsid w:val="00642CFB"/>
    <w:rsid w:val="00645882"/>
    <w:rsid w:val="00645C09"/>
    <w:rsid w:val="006470F3"/>
    <w:rsid w:val="00650228"/>
    <w:rsid w:val="0065237F"/>
    <w:rsid w:val="00657BC1"/>
    <w:rsid w:val="00663289"/>
    <w:rsid w:val="00665BF1"/>
    <w:rsid w:val="00667240"/>
    <w:rsid w:val="006714A8"/>
    <w:rsid w:val="0067390D"/>
    <w:rsid w:val="00673CA0"/>
    <w:rsid w:val="00674CD8"/>
    <w:rsid w:val="00677FAA"/>
    <w:rsid w:val="00680EA2"/>
    <w:rsid w:val="00681874"/>
    <w:rsid w:val="00682DE1"/>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D0BF7"/>
    <w:rsid w:val="006D2E45"/>
    <w:rsid w:val="006D3147"/>
    <w:rsid w:val="006D3B4B"/>
    <w:rsid w:val="006D5967"/>
    <w:rsid w:val="006E527C"/>
    <w:rsid w:val="006E5FAD"/>
    <w:rsid w:val="006E721F"/>
    <w:rsid w:val="006E7BA7"/>
    <w:rsid w:val="006F22EA"/>
    <w:rsid w:val="006F29BD"/>
    <w:rsid w:val="006F544D"/>
    <w:rsid w:val="006F66D1"/>
    <w:rsid w:val="0070072B"/>
    <w:rsid w:val="007014EE"/>
    <w:rsid w:val="00703134"/>
    <w:rsid w:val="00703951"/>
    <w:rsid w:val="007059C4"/>
    <w:rsid w:val="00707865"/>
    <w:rsid w:val="0071305B"/>
    <w:rsid w:val="00721EB7"/>
    <w:rsid w:val="007256A7"/>
    <w:rsid w:val="00725CCB"/>
    <w:rsid w:val="00725F4F"/>
    <w:rsid w:val="00726465"/>
    <w:rsid w:val="007276C7"/>
    <w:rsid w:val="0072775D"/>
    <w:rsid w:val="00730454"/>
    <w:rsid w:val="007313E9"/>
    <w:rsid w:val="007335E5"/>
    <w:rsid w:val="00735675"/>
    <w:rsid w:val="00735DB3"/>
    <w:rsid w:val="007372B7"/>
    <w:rsid w:val="00737770"/>
    <w:rsid w:val="00741C50"/>
    <w:rsid w:val="00742378"/>
    <w:rsid w:val="00744253"/>
    <w:rsid w:val="007456C0"/>
    <w:rsid w:val="00746BBD"/>
    <w:rsid w:val="00747D16"/>
    <w:rsid w:val="00750759"/>
    <w:rsid w:val="007526C5"/>
    <w:rsid w:val="007538D3"/>
    <w:rsid w:val="007556EC"/>
    <w:rsid w:val="00756336"/>
    <w:rsid w:val="00761FC3"/>
    <w:rsid w:val="007637DA"/>
    <w:rsid w:val="00764147"/>
    <w:rsid w:val="0076619F"/>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A19DD"/>
    <w:rsid w:val="007A21E6"/>
    <w:rsid w:val="007A269B"/>
    <w:rsid w:val="007B06CD"/>
    <w:rsid w:val="007B1C54"/>
    <w:rsid w:val="007B2980"/>
    <w:rsid w:val="007B6A80"/>
    <w:rsid w:val="007C3500"/>
    <w:rsid w:val="007C50FA"/>
    <w:rsid w:val="007C6B84"/>
    <w:rsid w:val="007D6D4F"/>
    <w:rsid w:val="007E462C"/>
    <w:rsid w:val="007E4D40"/>
    <w:rsid w:val="007E726F"/>
    <w:rsid w:val="007F04FD"/>
    <w:rsid w:val="007F2176"/>
    <w:rsid w:val="007F344D"/>
    <w:rsid w:val="007F509D"/>
    <w:rsid w:val="008006E0"/>
    <w:rsid w:val="008045F8"/>
    <w:rsid w:val="008056E3"/>
    <w:rsid w:val="00805D76"/>
    <w:rsid w:val="008061C1"/>
    <w:rsid w:val="00806AEC"/>
    <w:rsid w:val="00807FB0"/>
    <w:rsid w:val="008105ED"/>
    <w:rsid w:val="0081098A"/>
    <w:rsid w:val="0081347C"/>
    <w:rsid w:val="00813A2E"/>
    <w:rsid w:val="00813F2F"/>
    <w:rsid w:val="008145E1"/>
    <w:rsid w:val="0081482F"/>
    <w:rsid w:val="008149DB"/>
    <w:rsid w:val="008215B7"/>
    <w:rsid w:val="0082333F"/>
    <w:rsid w:val="00832BD1"/>
    <w:rsid w:val="00835D68"/>
    <w:rsid w:val="008404F6"/>
    <w:rsid w:val="00840970"/>
    <w:rsid w:val="00841267"/>
    <w:rsid w:val="008454A0"/>
    <w:rsid w:val="00846976"/>
    <w:rsid w:val="0085564C"/>
    <w:rsid w:val="00855737"/>
    <w:rsid w:val="00861197"/>
    <w:rsid w:val="00864655"/>
    <w:rsid w:val="008669F5"/>
    <w:rsid w:val="00871DFA"/>
    <w:rsid w:val="00876650"/>
    <w:rsid w:val="00877679"/>
    <w:rsid w:val="00883142"/>
    <w:rsid w:val="00884230"/>
    <w:rsid w:val="00891D97"/>
    <w:rsid w:val="00893D93"/>
    <w:rsid w:val="00894456"/>
    <w:rsid w:val="008949C5"/>
    <w:rsid w:val="008A09A7"/>
    <w:rsid w:val="008A2588"/>
    <w:rsid w:val="008A40F6"/>
    <w:rsid w:val="008A47C5"/>
    <w:rsid w:val="008A6724"/>
    <w:rsid w:val="008B60A3"/>
    <w:rsid w:val="008C3EB1"/>
    <w:rsid w:val="008C42BA"/>
    <w:rsid w:val="008C5467"/>
    <w:rsid w:val="008C7B5B"/>
    <w:rsid w:val="008D1F6A"/>
    <w:rsid w:val="008D4A81"/>
    <w:rsid w:val="008D7228"/>
    <w:rsid w:val="008E3DDD"/>
    <w:rsid w:val="008E4FFE"/>
    <w:rsid w:val="008E5B69"/>
    <w:rsid w:val="008E78FB"/>
    <w:rsid w:val="008F15F3"/>
    <w:rsid w:val="008F22D3"/>
    <w:rsid w:val="009026C8"/>
    <w:rsid w:val="00903889"/>
    <w:rsid w:val="00904C74"/>
    <w:rsid w:val="00910629"/>
    <w:rsid w:val="00910CDD"/>
    <w:rsid w:val="009112D6"/>
    <w:rsid w:val="0091245C"/>
    <w:rsid w:val="009207BA"/>
    <w:rsid w:val="00921565"/>
    <w:rsid w:val="009221F5"/>
    <w:rsid w:val="00923649"/>
    <w:rsid w:val="009263F6"/>
    <w:rsid w:val="009310F3"/>
    <w:rsid w:val="009335C3"/>
    <w:rsid w:val="00934C4C"/>
    <w:rsid w:val="00936D18"/>
    <w:rsid w:val="00940DFB"/>
    <w:rsid w:val="00942722"/>
    <w:rsid w:val="00943D35"/>
    <w:rsid w:val="0094512A"/>
    <w:rsid w:val="0094687B"/>
    <w:rsid w:val="00947B69"/>
    <w:rsid w:val="0095090C"/>
    <w:rsid w:val="0095212E"/>
    <w:rsid w:val="0095315E"/>
    <w:rsid w:val="009546CC"/>
    <w:rsid w:val="009548E2"/>
    <w:rsid w:val="00964CCC"/>
    <w:rsid w:val="0096656F"/>
    <w:rsid w:val="009668FE"/>
    <w:rsid w:val="00967CCC"/>
    <w:rsid w:val="00970519"/>
    <w:rsid w:val="00970982"/>
    <w:rsid w:val="009764E1"/>
    <w:rsid w:val="009766A2"/>
    <w:rsid w:val="0098075E"/>
    <w:rsid w:val="009832DA"/>
    <w:rsid w:val="00983434"/>
    <w:rsid w:val="00984F86"/>
    <w:rsid w:val="00985F4A"/>
    <w:rsid w:val="009874E1"/>
    <w:rsid w:val="009877B9"/>
    <w:rsid w:val="00990965"/>
    <w:rsid w:val="00991A83"/>
    <w:rsid w:val="00993F98"/>
    <w:rsid w:val="00994867"/>
    <w:rsid w:val="00994FFD"/>
    <w:rsid w:val="009A01FC"/>
    <w:rsid w:val="009A184F"/>
    <w:rsid w:val="009A3E6E"/>
    <w:rsid w:val="009A5B5C"/>
    <w:rsid w:val="009A6E60"/>
    <w:rsid w:val="009B001B"/>
    <w:rsid w:val="009B131A"/>
    <w:rsid w:val="009B3249"/>
    <w:rsid w:val="009B6513"/>
    <w:rsid w:val="009B7337"/>
    <w:rsid w:val="009B7508"/>
    <w:rsid w:val="009B7D53"/>
    <w:rsid w:val="009C104C"/>
    <w:rsid w:val="009C3E4D"/>
    <w:rsid w:val="009C3F6D"/>
    <w:rsid w:val="009C419F"/>
    <w:rsid w:val="009C7918"/>
    <w:rsid w:val="009D11C7"/>
    <w:rsid w:val="009D1270"/>
    <w:rsid w:val="009D14B6"/>
    <w:rsid w:val="009D389E"/>
    <w:rsid w:val="009D4F00"/>
    <w:rsid w:val="009D54C2"/>
    <w:rsid w:val="009D7665"/>
    <w:rsid w:val="009E0594"/>
    <w:rsid w:val="009E1FF5"/>
    <w:rsid w:val="009E46E5"/>
    <w:rsid w:val="009E6935"/>
    <w:rsid w:val="009F0EAA"/>
    <w:rsid w:val="009F1E65"/>
    <w:rsid w:val="009F6461"/>
    <w:rsid w:val="00A05F14"/>
    <w:rsid w:val="00A05F49"/>
    <w:rsid w:val="00A11A66"/>
    <w:rsid w:val="00A12F8F"/>
    <w:rsid w:val="00A13CC0"/>
    <w:rsid w:val="00A164FA"/>
    <w:rsid w:val="00A177BC"/>
    <w:rsid w:val="00A20256"/>
    <w:rsid w:val="00A207E6"/>
    <w:rsid w:val="00A235F8"/>
    <w:rsid w:val="00A24E45"/>
    <w:rsid w:val="00A25265"/>
    <w:rsid w:val="00A26282"/>
    <w:rsid w:val="00A27D79"/>
    <w:rsid w:val="00A315BD"/>
    <w:rsid w:val="00A317B0"/>
    <w:rsid w:val="00A32559"/>
    <w:rsid w:val="00A32BB0"/>
    <w:rsid w:val="00A34536"/>
    <w:rsid w:val="00A34EB3"/>
    <w:rsid w:val="00A35776"/>
    <w:rsid w:val="00A36C2E"/>
    <w:rsid w:val="00A44E83"/>
    <w:rsid w:val="00A47A58"/>
    <w:rsid w:val="00A54860"/>
    <w:rsid w:val="00A555AB"/>
    <w:rsid w:val="00A55B45"/>
    <w:rsid w:val="00A562B7"/>
    <w:rsid w:val="00A571C6"/>
    <w:rsid w:val="00A66524"/>
    <w:rsid w:val="00A66B2C"/>
    <w:rsid w:val="00A70CC5"/>
    <w:rsid w:val="00A718A6"/>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C04D7"/>
    <w:rsid w:val="00AC309E"/>
    <w:rsid w:val="00AC4C62"/>
    <w:rsid w:val="00AC5152"/>
    <w:rsid w:val="00AC79DC"/>
    <w:rsid w:val="00AD0337"/>
    <w:rsid w:val="00AD17FA"/>
    <w:rsid w:val="00AD58EE"/>
    <w:rsid w:val="00AD6BDE"/>
    <w:rsid w:val="00AE0916"/>
    <w:rsid w:val="00AE1811"/>
    <w:rsid w:val="00AE59EB"/>
    <w:rsid w:val="00AF1FDA"/>
    <w:rsid w:val="00AF35D2"/>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BAD"/>
    <w:rsid w:val="00B211E6"/>
    <w:rsid w:val="00B21B7E"/>
    <w:rsid w:val="00B24393"/>
    <w:rsid w:val="00B31103"/>
    <w:rsid w:val="00B320AC"/>
    <w:rsid w:val="00B33466"/>
    <w:rsid w:val="00B448CC"/>
    <w:rsid w:val="00B47DCD"/>
    <w:rsid w:val="00B50BA4"/>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90F44"/>
    <w:rsid w:val="00B93118"/>
    <w:rsid w:val="00B935B2"/>
    <w:rsid w:val="00B95BA2"/>
    <w:rsid w:val="00B960ED"/>
    <w:rsid w:val="00BA0E13"/>
    <w:rsid w:val="00BA0F3A"/>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F010F"/>
    <w:rsid w:val="00BF0604"/>
    <w:rsid w:val="00BF082F"/>
    <w:rsid w:val="00BF38FD"/>
    <w:rsid w:val="00BF43CF"/>
    <w:rsid w:val="00BF5895"/>
    <w:rsid w:val="00BF674E"/>
    <w:rsid w:val="00C004FF"/>
    <w:rsid w:val="00C0186B"/>
    <w:rsid w:val="00C030D5"/>
    <w:rsid w:val="00C10592"/>
    <w:rsid w:val="00C10E5A"/>
    <w:rsid w:val="00C11A3C"/>
    <w:rsid w:val="00C12C4B"/>
    <w:rsid w:val="00C12D6C"/>
    <w:rsid w:val="00C1441D"/>
    <w:rsid w:val="00C20C18"/>
    <w:rsid w:val="00C20CEF"/>
    <w:rsid w:val="00C23EC8"/>
    <w:rsid w:val="00C253A6"/>
    <w:rsid w:val="00C26085"/>
    <w:rsid w:val="00C26D43"/>
    <w:rsid w:val="00C27623"/>
    <w:rsid w:val="00C307AE"/>
    <w:rsid w:val="00C31062"/>
    <w:rsid w:val="00C33CBF"/>
    <w:rsid w:val="00C3500C"/>
    <w:rsid w:val="00C3559D"/>
    <w:rsid w:val="00C356ED"/>
    <w:rsid w:val="00C40D40"/>
    <w:rsid w:val="00C413C3"/>
    <w:rsid w:val="00C431E3"/>
    <w:rsid w:val="00C43FC1"/>
    <w:rsid w:val="00C519A5"/>
    <w:rsid w:val="00C5310E"/>
    <w:rsid w:val="00C53351"/>
    <w:rsid w:val="00C5796B"/>
    <w:rsid w:val="00C60B12"/>
    <w:rsid w:val="00C663AB"/>
    <w:rsid w:val="00C70829"/>
    <w:rsid w:val="00C71843"/>
    <w:rsid w:val="00C74A08"/>
    <w:rsid w:val="00C77910"/>
    <w:rsid w:val="00C867E0"/>
    <w:rsid w:val="00C96DD0"/>
    <w:rsid w:val="00C97296"/>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3827"/>
    <w:rsid w:val="00CD3942"/>
    <w:rsid w:val="00CD604F"/>
    <w:rsid w:val="00CE2DC7"/>
    <w:rsid w:val="00CE3F47"/>
    <w:rsid w:val="00CE5793"/>
    <w:rsid w:val="00CF35A8"/>
    <w:rsid w:val="00CF5E58"/>
    <w:rsid w:val="00CF6515"/>
    <w:rsid w:val="00CF706A"/>
    <w:rsid w:val="00D01162"/>
    <w:rsid w:val="00D01D8F"/>
    <w:rsid w:val="00D0243C"/>
    <w:rsid w:val="00D02F3F"/>
    <w:rsid w:val="00D1139E"/>
    <w:rsid w:val="00D11908"/>
    <w:rsid w:val="00D11EFB"/>
    <w:rsid w:val="00D2131C"/>
    <w:rsid w:val="00D21533"/>
    <w:rsid w:val="00D22275"/>
    <w:rsid w:val="00D22D60"/>
    <w:rsid w:val="00D23AFA"/>
    <w:rsid w:val="00D265CC"/>
    <w:rsid w:val="00D26E67"/>
    <w:rsid w:val="00D27C81"/>
    <w:rsid w:val="00D37A9A"/>
    <w:rsid w:val="00D4212C"/>
    <w:rsid w:val="00D423A0"/>
    <w:rsid w:val="00D42A52"/>
    <w:rsid w:val="00D43331"/>
    <w:rsid w:val="00D4552B"/>
    <w:rsid w:val="00D458E6"/>
    <w:rsid w:val="00D50BC7"/>
    <w:rsid w:val="00D53E79"/>
    <w:rsid w:val="00D56D04"/>
    <w:rsid w:val="00D57BCF"/>
    <w:rsid w:val="00D60E79"/>
    <w:rsid w:val="00D611C9"/>
    <w:rsid w:val="00D6154B"/>
    <w:rsid w:val="00D616F1"/>
    <w:rsid w:val="00D64A6E"/>
    <w:rsid w:val="00D70BCA"/>
    <w:rsid w:val="00D71CC7"/>
    <w:rsid w:val="00D73709"/>
    <w:rsid w:val="00D75B57"/>
    <w:rsid w:val="00D83629"/>
    <w:rsid w:val="00D84ECD"/>
    <w:rsid w:val="00D86B19"/>
    <w:rsid w:val="00D87A9A"/>
    <w:rsid w:val="00D90452"/>
    <w:rsid w:val="00D91F1A"/>
    <w:rsid w:val="00D9260C"/>
    <w:rsid w:val="00D945F6"/>
    <w:rsid w:val="00DA2C47"/>
    <w:rsid w:val="00DA4101"/>
    <w:rsid w:val="00DA4CE0"/>
    <w:rsid w:val="00DA4F06"/>
    <w:rsid w:val="00DA7A4B"/>
    <w:rsid w:val="00DB0573"/>
    <w:rsid w:val="00DB067B"/>
    <w:rsid w:val="00DB10B3"/>
    <w:rsid w:val="00DB17FC"/>
    <w:rsid w:val="00DB23C4"/>
    <w:rsid w:val="00DB318C"/>
    <w:rsid w:val="00DB401A"/>
    <w:rsid w:val="00DB43F6"/>
    <w:rsid w:val="00DB663E"/>
    <w:rsid w:val="00DB6BB9"/>
    <w:rsid w:val="00DB7BFF"/>
    <w:rsid w:val="00DC0182"/>
    <w:rsid w:val="00DC14E6"/>
    <w:rsid w:val="00DC5A90"/>
    <w:rsid w:val="00DC6A2D"/>
    <w:rsid w:val="00DD0733"/>
    <w:rsid w:val="00DD3514"/>
    <w:rsid w:val="00DD4B6B"/>
    <w:rsid w:val="00DD763E"/>
    <w:rsid w:val="00DD77CA"/>
    <w:rsid w:val="00DE09D3"/>
    <w:rsid w:val="00DE2B08"/>
    <w:rsid w:val="00DE3F4C"/>
    <w:rsid w:val="00DE721C"/>
    <w:rsid w:val="00DE7EA6"/>
    <w:rsid w:val="00DF2E49"/>
    <w:rsid w:val="00DF34B3"/>
    <w:rsid w:val="00DF3E29"/>
    <w:rsid w:val="00DF576D"/>
    <w:rsid w:val="00E00153"/>
    <w:rsid w:val="00E0060D"/>
    <w:rsid w:val="00E06C42"/>
    <w:rsid w:val="00E1600E"/>
    <w:rsid w:val="00E17699"/>
    <w:rsid w:val="00E2330E"/>
    <w:rsid w:val="00E236F8"/>
    <w:rsid w:val="00E302C7"/>
    <w:rsid w:val="00E31BFA"/>
    <w:rsid w:val="00E3382A"/>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70BB9"/>
    <w:rsid w:val="00E71EB6"/>
    <w:rsid w:val="00E720BF"/>
    <w:rsid w:val="00E74984"/>
    <w:rsid w:val="00E76D42"/>
    <w:rsid w:val="00E876B5"/>
    <w:rsid w:val="00E93FE0"/>
    <w:rsid w:val="00E960C0"/>
    <w:rsid w:val="00E96552"/>
    <w:rsid w:val="00EA02AD"/>
    <w:rsid w:val="00EA0555"/>
    <w:rsid w:val="00EA0945"/>
    <w:rsid w:val="00EA2133"/>
    <w:rsid w:val="00EB33A7"/>
    <w:rsid w:val="00EB520D"/>
    <w:rsid w:val="00EB5BF0"/>
    <w:rsid w:val="00EC561D"/>
    <w:rsid w:val="00EC5C84"/>
    <w:rsid w:val="00EC6223"/>
    <w:rsid w:val="00EC6B2B"/>
    <w:rsid w:val="00ED0963"/>
    <w:rsid w:val="00ED2FAC"/>
    <w:rsid w:val="00ED40D3"/>
    <w:rsid w:val="00ED549A"/>
    <w:rsid w:val="00ED5B0F"/>
    <w:rsid w:val="00ED6493"/>
    <w:rsid w:val="00EE213C"/>
    <w:rsid w:val="00EE3A08"/>
    <w:rsid w:val="00EE43F6"/>
    <w:rsid w:val="00EE7D9E"/>
    <w:rsid w:val="00EF263F"/>
    <w:rsid w:val="00EF3059"/>
    <w:rsid w:val="00EF7B94"/>
    <w:rsid w:val="00F03249"/>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5FC1"/>
    <w:rsid w:val="00F47000"/>
    <w:rsid w:val="00F47EC5"/>
    <w:rsid w:val="00F546B6"/>
    <w:rsid w:val="00F621CB"/>
    <w:rsid w:val="00F62F83"/>
    <w:rsid w:val="00F63E30"/>
    <w:rsid w:val="00F6593F"/>
    <w:rsid w:val="00F66C86"/>
    <w:rsid w:val="00F71099"/>
    <w:rsid w:val="00F729D9"/>
    <w:rsid w:val="00F7320F"/>
    <w:rsid w:val="00F736B9"/>
    <w:rsid w:val="00F7766E"/>
    <w:rsid w:val="00F777A1"/>
    <w:rsid w:val="00F80305"/>
    <w:rsid w:val="00F81D9C"/>
    <w:rsid w:val="00F81FD5"/>
    <w:rsid w:val="00F82A91"/>
    <w:rsid w:val="00F839D0"/>
    <w:rsid w:val="00F83D73"/>
    <w:rsid w:val="00F84F99"/>
    <w:rsid w:val="00F8516E"/>
    <w:rsid w:val="00F91A30"/>
    <w:rsid w:val="00F922B3"/>
    <w:rsid w:val="00F956D0"/>
    <w:rsid w:val="00F95D94"/>
    <w:rsid w:val="00FA1AFD"/>
    <w:rsid w:val="00FA2B73"/>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D2B33"/>
    <w:rsid w:val="00FE1062"/>
    <w:rsid w:val="00FE1497"/>
    <w:rsid w:val="00FE3BB8"/>
    <w:rsid w:val="00FE50A2"/>
    <w:rsid w:val="00FE5146"/>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C4190-2C8C-4D71-9A59-A0329DE53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2015-04-10T23:10:00Z</dcterms:created>
  <dcterms:modified xsi:type="dcterms:W3CDTF">2015-04-10T23:11:00Z</dcterms:modified>
</cp:coreProperties>
</file>