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w:t>
      </w:r>
      <w:r w:rsidR="005C7323">
        <w:rPr>
          <w:rFonts w:ascii="Arial" w:eastAsia="Times New Roman" w:hAnsi="Arial" w:cs="Arial"/>
          <w:b/>
          <w:bCs/>
          <w:noProof/>
          <w:szCs w:val="18"/>
          <w:lang w:eastAsia="zh-CN"/>
        </w:rPr>
        <w:t xml:space="preserve"> #80bis</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5F7B8F">
        <w:rPr>
          <w:rFonts w:ascii="Arial" w:eastAsia="Times New Roman" w:hAnsi="Arial" w:cs="Arial"/>
          <w:b/>
          <w:bCs/>
          <w:noProof/>
          <w:szCs w:val="18"/>
          <w:lang w:eastAsia="zh-CN"/>
        </w:rPr>
        <w:t>1847</w:t>
      </w:r>
    </w:p>
    <w:p w:rsidR="00B04133" w:rsidRPr="00A81A0C" w:rsidRDefault="005C7323"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B04133"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046ABA">
        <w:rPr>
          <w:sz w:val="20"/>
          <w:lang w:val="en-US"/>
        </w:rPr>
        <w:t xml:space="preserve">Analysis of Frame Based </w:t>
      </w:r>
      <w:r w:rsidR="00D81B16">
        <w:rPr>
          <w:sz w:val="20"/>
          <w:lang w:val="en-US"/>
        </w:rPr>
        <w:t>LBT Protocols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7D780F">
        <w:rPr>
          <w:sz w:val="20"/>
          <w:lang w:val="en-US"/>
        </w:rPr>
        <w:t>7.2.4.2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38484E" w:rsidRDefault="0038484E" w:rsidP="000A4C60">
      <w:pPr>
        <w:pStyle w:val="BodyText"/>
        <w:spacing w:after="0"/>
      </w:pPr>
      <w:r>
        <w:t xml:space="preserve">In RAN1#80, it was agreed to classify the evaluated </w:t>
      </w:r>
      <w:r w:rsidR="00B87AFC">
        <w:t>channel access</w:t>
      </w:r>
      <w:r>
        <w:t xml:space="preserve"> schemes according to the following categories </w:t>
      </w:r>
      <w:r>
        <w:fldChar w:fldCharType="begin"/>
      </w:r>
      <w:r>
        <w:instrText xml:space="preserve"> REF _Ref412111327 \r \h </w:instrText>
      </w:r>
      <w:r>
        <w:fldChar w:fldCharType="separate"/>
      </w:r>
      <w:r w:rsidR="00D4057C">
        <w:t>[1]</w:t>
      </w:r>
      <w:r>
        <w:fldChar w:fldCharType="end"/>
      </w:r>
      <w:r>
        <w:t>:</w:t>
      </w:r>
    </w:p>
    <w:p w:rsidR="0038484E" w:rsidRDefault="0038484E" w:rsidP="000A4C60">
      <w:pPr>
        <w:pStyle w:val="BodyText"/>
        <w:spacing w:after="0"/>
      </w:pPr>
      <w:r>
        <w:t>•</w:t>
      </w:r>
      <w:r>
        <w:tab/>
        <w:t>Category 1: No LBT</w:t>
      </w:r>
    </w:p>
    <w:p w:rsidR="0038484E" w:rsidRDefault="0038484E" w:rsidP="000A4C60">
      <w:pPr>
        <w:pStyle w:val="BodyText"/>
        <w:spacing w:after="0"/>
      </w:pPr>
      <w:r>
        <w:t>•</w:t>
      </w:r>
      <w:r>
        <w:tab/>
        <w:t>Category 2: LBT without random back-off</w:t>
      </w:r>
    </w:p>
    <w:p w:rsidR="0038484E" w:rsidRDefault="0038484E" w:rsidP="000A4C60">
      <w:pPr>
        <w:pStyle w:val="BodyText"/>
        <w:spacing w:after="0"/>
      </w:pPr>
      <w:r>
        <w:t>•</w:t>
      </w:r>
      <w:r>
        <w:tab/>
        <w:t>Category 3: LBT with random back-off with fixed size of contention window</w:t>
      </w:r>
    </w:p>
    <w:p w:rsidR="0038484E" w:rsidRDefault="0038484E" w:rsidP="0038484E">
      <w:pPr>
        <w:pStyle w:val="BodyText"/>
      </w:pPr>
      <w:r>
        <w:t>•</w:t>
      </w:r>
      <w:r>
        <w:tab/>
        <w:t>Category 4: LBT with random back-off with variable size of contention window</w:t>
      </w:r>
    </w:p>
    <w:p w:rsidR="004B6488" w:rsidRDefault="0038484E" w:rsidP="0038484E">
      <w:pPr>
        <w:pStyle w:val="BodyText"/>
      </w:pPr>
      <w:r>
        <w:t xml:space="preserve">In this contribution, we provide detailed analysis of the </w:t>
      </w:r>
      <w:r w:rsidR="001C6E80">
        <w:t>C</w:t>
      </w:r>
      <w:r>
        <w:t>ate</w:t>
      </w:r>
      <w:r w:rsidR="004B6488">
        <w:t>gory 2 frame based LBT schemes based on extensive system and coexistence evaluation results. We identify severe robustness issues with frame based LBT in LAA–LAA coexistence scenarios.</w:t>
      </w:r>
      <w:r w:rsidR="00E01C67">
        <w:t xml:space="preserve"> </w:t>
      </w:r>
      <w:r w:rsidR="004B6488">
        <w:t xml:space="preserve">We also show </w:t>
      </w:r>
      <w:r w:rsidR="00EB7A1D">
        <w:t xml:space="preserve">some </w:t>
      </w:r>
      <w:r w:rsidR="004B6488">
        <w:t>performance issues with frame based LBT in Wi-Fi–LAA coexistence scenarios</w:t>
      </w:r>
      <w:r w:rsidR="00EB7A1D">
        <w:t>.</w:t>
      </w:r>
    </w:p>
    <w:p w:rsidR="006112C8" w:rsidRPr="00355C18" w:rsidRDefault="0034766F" w:rsidP="006112C8">
      <w:pPr>
        <w:pStyle w:val="Heading1"/>
      </w:pPr>
      <w:r>
        <w:t>LAA–LAA coexistence</w:t>
      </w:r>
      <w:r w:rsidR="00086CDA">
        <w:t xml:space="preserve"> issues</w:t>
      </w:r>
      <w:r w:rsidR="006112C8">
        <w:t xml:space="preserve"> with frame based LBT</w:t>
      </w:r>
    </w:p>
    <w:p w:rsidR="00CE48A0" w:rsidRDefault="00CE48A0" w:rsidP="00CE48A0">
      <w:pPr>
        <w:pStyle w:val="BodyText"/>
      </w:pPr>
      <w:r>
        <w:t xml:space="preserve">The frame based LBT framework allows an equipment to perform a CCA per fixed frame period. If the channel is found to be busy after CCA operation, the equipment shall defer for the fixed frame period and shall not transmit during this fixed frame period. If the channel is found to be available after the CCA operation, the equipment can </w:t>
      </w:r>
      <w:r w:rsidR="002067B1">
        <w:t>commence transmission</w:t>
      </w:r>
      <w:r>
        <w:t xml:space="preserve"> immediately. The main benefit of the frame based LBT is its </w:t>
      </w:r>
      <w:r w:rsidR="008A2273">
        <w:t>conformance</w:t>
      </w:r>
      <w:r>
        <w:t xml:space="preserve"> with the LTE subframe/frame structure. However, there are several drawbacks that have also been discussed by several companies.</w:t>
      </w:r>
      <w:r w:rsidR="008958E7">
        <w:t xml:space="preserve"> We provide further analysis and supporting evaluation results on these issues.</w:t>
      </w:r>
    </w:p>
    <w:p w:rsidR="00CE48A0" w:rsidRDefault="00CE48A0" w:rsidP="00E874C2">
      <w:pPr>
        <w:pStyle w:val="Heading2"/>
      </w:pPr>
      <w:r>
        <w:t>Synchronized FBE CCA</w:t>
      </w:r>
    </w:p>
    <w:p w:rsidR="00D17C91" w:rsidRDefault="00D17C91" w:rsidP="00E874C2">
      <w:pPr>
        <w:pStyle w:val="BodyText"/>
      </w:pPr>
      <w:r>
        <w:t xml:space="preserve">For nodes with synchronized frame timing, all nodes will perform CCA at the same time and </w:t>
      </w:r>
      <w:r w:rsidR="00EB7A1D">
        <w:t xml:space="preserve">potentially </w:t>
      </w:r>
      <w:r>
        <w:t>find the channel available for transmission</w:t>
      </w:r>
      <w:r w:rsidR="00150C66">
        <w:t xml:space="preserve"> as shown in </w:t>
      </w:r>
      <w:r w:rsidR="00150C66">
        <w:fldChar w:fldCharType="begin"/>
      </w:r>
      <w:r w:rsidR="00150C66">
        <w:instrText xml:space="preserve"> REF _Ref409649367 \h </w:instrText>
      </w:r>
      <w:r w:rsidR="00150C66">
        <w:fldChar w:fldCharType="separate"/>
      </w:r>
      <w:r w:rsidR="00D4057C">
        <w:t xml:space="preserve">Figure </w:t>
      </w:r>
      <w:r w:rsidR="00D4057C">
        <w:rPr>
          <w:noProof/>
        </w:rPr>
        <w:t>1</w:t>
      </w:r>
      <w:r w:rsidR="00150C66">
        <w:fldChar w:fldCharType="end"/>
      </w:r>
      <w:r>
        <w:t xml:space="preserve">. </w:t>
      </w:r>
    </w:p>
    <w:p w:rsidR="00CE4263" w:rsidRDefault="00CE4263" w:rsidP="00CE4263">
      <w:pPr>
        <w:pStyle w:val="BodyText"/>
        <w:jc w:val="center"/>
      </w:pPr>
      <w:r>
        <w:rPr>
          <w:noProof/>
          <w:lang w:val="en-US" w:eastAsia="en-US"/>
        </w:rPr>
        <w:drawing>
          <wp:inline distT="0" distB="0" distL="0" distR="0" wp14:anchorId="705A91D8" wp14:editId="5D9A0D9E">
            <wp:extent cx="4023360" cy="5486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1749" t="1" r="-244" b="81585"/>
                    <a:stretch/>
                  </pic:blipFill>
                  <pic:spPr bwMode="auto">
                    <a:xfrm>
                      <a:off x="0" y="0"/>
                      <a:ext cx="4036406" cy="550419"/>
                    </a:xfrm>
                    <a:prstGeom prst="rect">
                      <a:avLst/>
                    </a:prstGeom>
                    <a:noFill/>
                    <a:ln>
                      <a:noFill/>
                    </a:ln>
                    <a:extLst>
                      <a:ext uri="{53640926-AAD7-44D8-BBD7-CCE9431645EC}">
                        <a14:shadowObscured xmlns:a14="http://schemas.microsoft.com/office/drawing/2010/main"/>
                      </a:ext>
                    </a:extLst>
                  </pic:spPr>
                </pic:pic>
              </a:graphicData>
            </a:graphic>
          </wp:inline>
        </w:drawing>
      </w:r>
    </w:p>
    <w:p w:rsidR="00CE4263" w:rsidRPr="00333483" w:rsidRDefault="00CE4263" w:rsidP="00CE4263">
      <w:pPr>
        <w:pStyle w:val="Caption"/>
        <w:jc w:val="center"/>
        <w:rPr>
          <w:b w:val="0"/>
        </w:rPr>
      </w:pPr>
      <w:bookmarkStart w:id="4" w:name="_Ref409649367"/>
      <w:r>
        <w:t xml:space="preserve">Figure </w:t>
      </w:r>
      <w:r>
        <w:fldChar w:fldCharType="begin"/>
      </w:r>
      <w:r>
        <w:instrText xml:space="preserve"> SEQ Figure \* ARABIC </w:instrText>
      </w:r>
      <w:r>
        <w:fldChar w:fldCharType="separate"/>
      </w:r>
      <w:r w:rsidR="00D4057C">
        <w:rPr>
          <w:noProof/>
        </w:rPr>
        <w:t>1</w:t>
      </w:r>
      <w:r>
        <w:fldChar w:fldCharType="end"/>
      </w:r>
      <w:bookmarkEnd w:id="4"/>
      <w:r>
        <w:t xml:space="preserve"> </w:t>
      </w:r>
      <w:r w:rsidRPr="00333483">
        <w:rPr>
          <w:b w:val="0"/>
        </w:rPr>
        <w:t>Potential issues of the generic frame based LBT with synchronized nodes</w:t>
      </w:r>
    </w:p>
    <w:p w:rsidR="00132E6F" w:rsidRPr="00892ADB" w:rsidRDefault="00B96FFA" w:rsidP="00132E6F">
      <w:pPr>
        <w:pStyle w:val="BodyText"/>
        <w:rPr>
          <w:u w:val="single"/>
        </w:rPr>
      </w:pPr>
      <w:r>
        <w:rPr>
          <w:u w:val="single"/>
        </w:rPr>
        <w:t>Operation</w:t>
      </w:r>
      <w:r w:rsidR="00132E6F" w:rsidRPr="00892ADB">
        <w:rPr>
          <w:u w:val="single"/>
        </w:rPr>
        <w:t xml:space="preserve"> of nodes of </w:t>
      </w:r>
      <w:r w:rsidR="00132E6F">
        <w:rPr>
          <w:u w:val="single"/>
        </w:rPr>
        <w:t>different</w:t>
      </w:r>
      <w:r w:rsidR="00132E6F" w:rsidRPr="00892ADB">
        <w:rPr>
          <w:u w:val="single"/>
        </w:rPr>
        <w:t xml:space="preserve"> network</w:t>
      </w:r>
      <w:r w:rsidR="00132E6F">
        <w:rPr>
          <w:u w:val="single"/>
        </w:rPr>
        <w:t>s</w:t>
      </w:r>
    </w:p>
    <w:p w:rsidR="00132E6F" w:rsidRDefault="00787E39" w:rsidP="00132E6F">
      <w:pPr>
        <w:pStyle w:val="BodyText"/>
      </w:pPr>
      <w:r>
        <w:t>Figure 2 shows the performance of two co-existing LAA networks for three cases. One set of curves shows the mean and 5</w:t>
      </w:r>
      <w:r w:rsidRPr="00711C0A">
        <w:rPr>
          <w:vertAlign w:val="superscript"/>
        </w:rPr>
        <w:t>th</w:t>
      </w:r>
      <w:r>
        <w:t xml:space="preserve"> percentile UPT when the two operators use an FBE LBT scheme with the two operators’ nodes being synchronized (black curves). Another set of curves shows these metrics when an FBE LBT scheme is used by the two LAA operators, but with a time offset introduced between the two networks so that there is no overlap between the CCA periods for nodes belonging to different operators. The third set of curves shows the metrics for the case wh</w:t>
      </w:r>
      <w:r w:rsidR="00E53B0A">
        <w:t>ere both LAA networks use an LBE</w:t>
      </w:r>
      <w:r>
        <w:t xml:space="preserve"> LBT scheme. </w:t>
      </w:r>
      <w:r w:rsidR="00132E6F">
        <w:t xml:space="preserve">It can be seen that, </w:t>
      </w:r>
      <w:r>
        <w:t>with the use of an FBE LBT scheme</w:t>
      </w:r>
      <w:r w:rsidR="00132E6F">
        <w:t xml:space="preserve">, </w:t>
      </w:r>
      <w:r w:rsidR="00B96FFA">
        <w:t xml:space="preserve">there is a very large degradation in capacity when </w:t>
      </w:r>
      <w:r>
        <w:t xml:space="preserve">the two operators’ networks are synchronized as opposed to the case where the two </w:t>
      </w:r>
      <w:proofErr w:type="gramStart"/>
      <w:r>
        <w:t>operators</w:t>
      </w:r>
      <w:proofErr w:type="gramEnd"/>
      <w:r>
        <w:t xml:space="preserve"> networks are not synchronized. That is, </w:t>
      </w:r>
      <w:r w:rsidR="00132E6F">
        <w:t xml:space="preserve">both LAA networks can achieve </w:t>
      </w:r>
      <w:r>
        <w:t xml:space="preserve">significantly </w:t>
      </w:r>
      <w:r w:rsidR="00132E6F">
        <w:t xml:space="preserve">higher user throughput and system capacity </w:t>
      </w:r>
      <w:r w:rsidR="008C4DAE">
        <w:t xml:space="preserve">at low and medium loads </w:t>
      </w:r>
      <w:r w:rsidR="00132E6F">
        <w:t xml:space="preserve">if </w:t>
      </w:r>
      <w:r w:rsidR="008C4DAE">
        <w:t>a timing offset is introduced to prevent nodes from the two networks from colliding.</w:t>
      </w:r>
      <w:r w:rsidR="00EB7A1D">
        <w:t xml:space="preserve"> </w:t>
      </w:r>
      <w:r>
        <w:t>However, t</w:t>
      </w:r>
      <w:r w:rsidR="00EB7A1D">
        <w:t xml:space="preserve">his may not always be </w:t>
      </w:r>
      <w:r w:rsidR="00EB7A1D">
        <w:lastRenderedPageBreak/>
        <w:t>possibl</w:t>
      </w:r>
      <w:r>
        <w:t xml:space="preserve">e. For TDD operators whose licensed band </w:t>
      </w:r>
      <w:proofErr w:type="spellStart"/>
      <w:r>
        <w:t>PCells</w:t>
      </w:r>
      <w:proofErr w:type="spellEnd"/>
      <w:r>
        <w:t xml:space="preserve"> are in the same or adjacent TDD bands, their licensed networks carrying the LAA </w:t>
      </w:r>
      <w:proofErr w:type="spellStart"/>
      <w:r>
        <w:t>PCells</w:t>
      </w:r>
      <w:proofErr w:type="spellEnd"/>
      <w:r>
        <w:t xml:space="preserve"> may be synchronized. In this case, LAA SCells will also have synchronized timing and introducing a timing offset between the networks is not a feasible option</w:t>
      </w:r>
      <w:r w:rsidR="00E53B0A">
        <w:t xml:space="preserve"> due to CA between the licensed and unlicensed carriers</w:t>
      </w:r>
      <w:r>
        <w:t>.</w:t>
      </w:r>
    </w:p>
    <w:p w:rsidR="00787E39" w:rsidRDefault="00787E39" w:rsidP="00132E6F">
      <w:pPr>
        <w:pStyle w:val="BodyText"/>
      </w:pPr>
      <w:r>
        <w:t xml:space="preserve">Furthermore, as in the 3GPP indoor test scenario, network nodes of different operators in traffic hot spot deployments are </w:t>
      </w:r>
      <w:r w:rsidR="00E53B0A">
        <w:t xml:space="preserve">typically </w:t>
      </w:r>
      <w:r>
        <w:t>likely to have short</w:t>
      </w:r>
      <w:r w:rsidR="00534384">
        <w:t>er</w:t>
      </w:r>
      <w:r>
        <w:t xml:space="preserve"> spatial separation than network nodes of the same operator. In certain cases, operators may have to deploy their nodes right adjacent to each other due to various practical, logistical, legal and contractual constraints. The FBE LBT </w:t>
      </w:r>
      <w:r w:rsidR="00534384">
        <w:t xml:space="preserve">scheme </w:t>
      </w:r>
      <w:r>
        <w:t>enables all these nodes from different operators to transmit simultaneously, which can result in severe interference</w:t>
      </w:r>
      <w:r w:rsidR="00534384">
        <w:t xml:space="preserve"> between </w:t>
      </w:r>
      <w:r w:rsidR="00E53B0A">
        <w:t xml:space="preserve">nodes of </w:t>
      </w:r>
      <w:r w:rsidR="00534384">
        <w:t>the two network</w:t>
      </w:r>
      <w:r w:rsidR="00E53B0A">
        <w:t>s</w:t>
      </w:r>
      <w:r w:rsidR="00534384">
        <w:t xml:space="preserve"> and significant performance degradation as shown </w:t>
      </w:r>
      <w:r>
        <w:t xml:space="preserve">in </w:t>
      </w:r>
      <w:r>
        <w:fldChar w:fldCharType="begin"/>
      </w:r>
      <w:r>
        <w:instrText xml:space="preserve"> REF _Ref416093066 \h </w:instrText>
      </w:r>
      <w:r>
        <w:fldChar w:fldCharType="separate"/>
      </w:r>
      <w:r>
        <w:t xml:space="preserve">Figure </w:t>
      </w:r>
      <w:r>
        <w:rPr>
          <w:noProof/>
        </w:rPr>
        <w:t>2</w:t>
      </w:r>
      <w:r>
        <w:fldChar w:fldCharType="end"/>
      </w:r>
      <w:r>
        <w:t>.</w:t>
      </w:r>
    </w:p>
    <w:p w:rsidR="00A12BB8" w:rsidRDefault="00850457" w:rsidP="00711C0A">
      <w:pPr>
        <w:pStyle w:val="BodyText"/>
        <w:rPr>
          <w:b/>
          <w:highlight w:val="yellow"/>
          <w:u w:val="single"/>
        </w:rPr>
      </w:pPr>
      <w:r w:rsidRPr="005013F8">
        <w:rPr>
          <w:b/>
          <w:i/>
        </w:rPr>
        <w:t>Observation 1</w:t>
      </w:r>
      <w:r w:rsidR="00BA03D7">
        <w:rPr>
          <w:b/>
          <w:i/>
        </w:rPr>
        <w:t>:</w:t>
      </w:r>
      <w:r w:rsidR="005013F8" w:rsidRPr="005013F8">
        <w:rPr>
          <w:b/>
          <w:i/>
        </w:rPr>
        <w:t xml:space="preserve"> </w:t>
      </w:r>
      <w:r w:rsidR="005013F8" w:rsidRPr="00711C0A">
        <w:t xml:space="preserve">Frame based LBT induces synchronized nodes from different networks to transmit simultaneously, which causes </w:t>
      </w:r>
      <w:r w:rsidR="00534384" w:rsidRPr="00711C0A">
        <w:t xml:space="preserve">severe degradation in </w:t>
      </w:r>
      <w:r w:rsidR="005013F8" w:rsidRPr="00711C0A">
        <w:t>network performance. For TDD operators with same or adjacent TDD bands, this issue is of particular concern.</w:t>
      </w:r>
    </w:p>
    <w:p w:rsidR="00A12BB8" w:rsidRDefault="006E6103" w:rsidP="005E4BAA">
      <w:pPr>
        <w:pStyle w:val="BodyText"/>
        <w:jc w:val="center"/>
        <w:rPr>
          <w:b/>
          <w:highlight w:val="yellow"/>
          <w:u w:val="single"/>
        </w:rPr>
      </w:pPr>
      <w:r w:rsidRPr="005E4BAA">
        <w:rPr>
          <w:b/>
          <w:noProof/>
          <w:u w:val="single"/>
          <w:lang w:val="en-US" w:eastAsia="en-US"/>
        </w:rPr>
        <w:drawing>
          <wp:inline distT="0" distB="0" distL="0" distR="0" wp14:anchorId="3FE5E484" wp14:editId="717C66A7">
            <wp:extent cx="3374136" cy="2528193"/>
            <wp:effectExtent l="0" t="0" r="0" b="5715"/>
            <wp:docPr id="4" name="Picture 4" descr="C:\Users\elaefal\Documents\SVN\Liger\LTE Unlicenced\Studies\macSimulatorLiger\figures\FBE\id22_LBEvsFB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efal\Documents\SVN\Liger\LTE Unlicenced\Studies\macSimulatorLiger\figures\FBE\id22_LBEvsFBE.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4136" cy="2528193"/>
                    </a:xfrm>
                    <a:prstGeom prst="rect">
                      <a:avLst/>
                    </a:prstGeom>
                    <a:noFill/>
                    <a:ln>
                      <a:noFill/>
                    </a:ln>
                  </pic:spPr>
                </pic:pic>
              </a:graphicData>
            </a:graphic>
          </wp:inline>
        </w:drawing>
      </w:r>
    </w:p>
    <w:p w:rsidR="00A12BB8" w:rsidRDefault="00A12BB8" w:rsidP="00A12BB8">
      <w:pPr>
        <w:pStyle w:val="Caption"/>
      </w:pPr>
      <w:bookmarkStart w:id="5" w:name="_Ref416093066"/>
      <w:r>
        <w:t xml:space="preserve">Figure </w:t>
      </w:r>
      <w:r>
        <w:fldChar w:fldCharType="begin"/>
      </w:r>
      <w:r>
        <w:instrText xml:space="preserve"> SEQ Figure \* ARABIC </w:instrText>
      </w:r>
      <w:r>
        <w:fldChar w:fldCharType="separate"/>
      </w:r>
      <w:r w:rsidR="00D4057C">
        <w:rPr>
          <w:noProof/>
        </w:rPr>
        <w:t>2</w:t>
      </w:r>
      <w:r>
        <w:fldChar w:fldCharType="end"/>
      </w:r>
      <w:bookmarkEnd w:id="5"/>
      <w:r>
        <w:t xml:space="preserve"> </w:t>
      </w:r>
      <w:r w:rsidRPr="00333483">
        <w:rPr>
          <w:b w:val="0"/>
        </w:rPr>
        <w:t>LAA-LAA coexistence performance of frame based LBT schemes in the indoor test scenario with FTP traffic. Each network has 4 DL-only LAA eNBs and 20 UEs. The licensed band PCell is not used for DL traffic in this test.</w:t>
      </w:r>
      <w:r w:rsidR="005E4BAA">
        <w:rPr>
          <w:b w:val="0"/>
        </w:rPr>
        <w:t xml:space="preserve"> </w:t>
      </w:r>
      <w:r w:rsidR="00CC0BD4">
        <w:rPr>
          <w:b w:val="0"/>
        </w:rPr>
        <w:t>For the FBE L</w:t>
      </w:r>
      <w:r w:rsidR="00DD2367">
        <w:rPr>
          <w:b w:val="0"/>
        </w:rPr>
        <w:t>B</w:t>
      </w:r>
      <w:r w:rsidR="00CC0BD4">
        <w:rPr>
          <w:b w:val="0"/>
        </w:rPr>
        <w:t xml:space="preserve">T scheme, system performance is </w:t>
      </w:r>
      <w:r w:rsidR="00A23450">
        <w:rPr>
          <w:b w:val="0"/>
        </w:rPr>
        <w:t xml:space="preserve">severely degraded </w:t>
      </w:r>
      <w:r w:rsidR="00CC0BD4">
        <w:rPr>
          <w:b w:val="0"/>
        </w:rPr>
        <w:t xml:space="preserve">when the two operator networks have synchronized timing. </w:t>
      </w:r>
      <w:r w:rsidR="005E4BAA">
        <w:rPr>
          <w:b w:val="0"/>
        </w:rPr>
        <w:t xml:space="preserve">For the LBE LBT scheme, performance is not </w:t>
      </w:r>
      <w:r w:rsidR="00DB4755">
        <w:rPr>
          <w:b w:val="0"/>
        </w:rPr>
        <w:t>sensitive to</w:t>
      </w:r>
      <w:r w:rsidR="005E4BAA">
        <w:rPr>
          <w:b w:val="0"/>
        </w:rPr>
        <w:t xml:space="preserve"> inter-network timing offset</w:t>
      </w:r>
      <w:r w:rsidR="00ED06A0">
        <w:rPr>
          <w:b w:val="0"/>
        </w:rPr>
        <w:t>s</w:t>
      </w:r>
      <w:r w:rsidR="005E4BAA">
        <w:rPr>
          <w:b w:val="0"/>
        </w:rPr>
        <w:t>.</w:t>
      </w:r>
    </w:p>
    <w:p w:rsidR="00D17C91" w:rsidRPr="00892ADB" w:rsidRDefault="00B96FFA" w:rsidP="00892ADB">
      <w:pPr>
        <w:pStyle w:val="BodyText"/>
        <w:rPr>
          <w:u w:val="single"/>
        </w:rPr>
      </w:pPr>
      <w:r>
        <w:rPr>
          <w:u w:val="single"/>
        </w:rPr>
        <w:t xml:space="preserve">Operation </w:t>
      </w:r>
      <w:r w:rsidR="00D17C91" w:rsidRPr="00892ADB">
        <w:rPr>
          <w:u w:val="single"/>
        </w:rPr>
        <w:t>of nodes of the same network</w:t>
      </w:r>
    </w:p>
    <w:p w:rsidR="00BB60C8" w:rsidRDefault="00B96FFA" w:rsidP="00892ADB">
      <w:pPr>
        <w:pStyle w:val="BodyText"/>
      </w:pPr>
      <w:r>
        <w:t>An oft-cited advantage of FBE LBT is that it can enable nodes of the same network to operate with a frequency reuse factor of one as long as there isn’t any interference from other networks. However, it should be noted that t</w:t>
      </w:r>
      <w:r w:rsidR="00E874C2">
        <w:t xml:space="preserve">he FBE LBT scheme </w:t>
      </w:r>
      <w:r>
        <w:t xml:space="preserve">also </w:t>
      </w:r>
      <w:r w:rsidR="00E874C2">
        <w:t xml:space="preserve">removes control of whether all nodes in the network shall operate </w:t>
      </w:r>
      <w:proofErr w:type="gramStart"/>
      <w:r>
        <w:t xml:space="preserve">with </w:t>
      </w:r>
      <w:r w:rsidR="00E874C2">
        <w:t xml:space="preserve"> reuse</w:t>
      </w:r>
      <w:proofErr w:type="gramEnd"/>
      <w:r>
        <w:t xml:space="preserve"> </w:t>
      </w:r>
      <w:r w:rsidR="00E874C2">
        <w:t xml:space="preserve">one from the network operator. </w:t>
      </w:r>
      <w:r w:rsidR="00D17C91">
        <w:t xml:space="preserve">It has been argued by proponents of the FBE LBT schemes that this simultaneous transmission from all nodes of the same network </w:t>
      </w:r>
      <w:r>
        <w:t>i</w:t>
      </w:r>
      <w:r w:rsidR="00D17C91">
        <w:t xml:space="preserve">s universally beneficial. This, however, is not true because reuse-one </w:t>
      </w:r>
      <w:r w:rsidR="00D17C91" w:rsidRPr="00D17C91">
        <w:t xml:space="preserve">network </w:t>
      </w:r>
      <w:r w:rsidR="00D17C91">
        <w:t xml:space="preserve">performance depends on </w:t>
      </w:r>
      <w:r w:rsidR="00D17C91" w:rsidRPr="00D17C91">
        <w:t>network node placements</w:t>
      </w:r>
      <w:r w:rsidR="00D17C91">
        <w:t xml:space="preserve"> and path loss characteristics of the network environment. In a dense network with small path losses </w:t>
      </w:r>
      <w:r w:rsidR="00BB60C8">
        <w:t xml:space="preserve">between nodes </w:t>
      </w:r>
      <w:r w:rsidR="00D17C91">
        <w:t>such as the 3GPP ind</w:t>
      </w:r>
      <w:r w:rsidR="00BB60C8">
        <w:t xml:space="preserve">oor test scenario, network performance can be improved by </w:t>
      </w:r>
      <w:r w:rsidR="00BB60C8" w:rsidRPr="00D17C91">
        <w:t>removing transmissions that are expected to suffer from extremely high interference.</w:t>
      </w:r>
      <w:r w:rsidR="00BB60C8">
        <w:t xml:space="preserve"> </w:t>
      </w:r>
      <w:r w:rsidR="0049552A">
        <w:t xml:space="preserve">Note further that network node placements in traffic hot spots </w:t>
      </w:r>
      <w:r>
        <w:t>can be</w:t>
      </w:r>
      <w:r w:rsidR="0049552A">
        <w:t xml:space="preserve"> subjected to a multitude of </w:t>
      </w:r>
      <w:r>
        <w:t xml:space="preserve">practical, logistical, </w:t>
      </w:r>
      <w:r w:rsidR="0049552A">
        <w:t>legal</w:t>
      </w:r>
      <w:r>
        <w:t xml:space="preserve"> and</w:t>
      </w:r>
      <w:r w:rsidR="0049552A">
        <w:t xml:space="preserve"> contractual constraints and may thus not allow </w:t>
      </w:r>
      <w:r w:rsidR="0049552A" w:rsidRPr="00D17C91">
        <w:t>optimal coverage planning</w:t>
      </w:r>
      <w:r w:rsidR="0049552A">
        <w:t xml:space="preserve">. It is hence </w:t>
      </w:r>
      <w:r>
        <w:t xml:space="preserve">beneficial </w:t>
      </w:r>
      <w:r w:rsidR="0049552A">
        <w:t>to allow the network the tools to determine whether certain nodes (e.g., nodes that are too close to each other) should not be operated in the reuse-one mode.</w:t>
      </w:r>
      <w:r w:rsidR="00852DBE">
        <w:t xml:space="preserve"> </w:t>
      </w:r>
      <w:r w:rsidR="00CC0BD4">
        <w:t>I</w:t>
      </w:r>
      <w:r w:rsidR="00BB60C8">
        <w:t xml:space="preserve">n </w:t>
      </w:r>
      <w:r w:rsidR="00BB60C8">
        <w:fldChar w:fldCharType="begin"/>
      </w:r>
      <w:r w:rsidR="00BB60C8">
        <w:instrText xml:space="preserve"> REF _Ref416093066 \h </w:instrText>
      </w:r>
      <w:r w:rsidR="00BB60C8">
        <w:fldChar w:fldCharType="separate"/>
      </w:r>
      <w:r w:rsidR="00D4057C">
        <w:t xml:space="preserve">Figure </w:t>
      </w:r>
      <w:r w:rsidR="00D4057C">
        <w:rPr>
          <w:noProof/>
        </w:rPr>
        <w:t>2</w:t>
      </w:r>
      <w:r w:rsidR="00BB60C8">
        <w:fldChar w:fldCharType="end"/>
      </w:r>
      <w:r w:rsidR="00CC0BD4">
        <w:t xml:space="preserve">, we show the </w:t>
      </w:r>
      <w:r w:rsidR="006E3432">
        <w:t>performance of the load based LBT as comparison. It can be observed that, for the 3GPP indoor building scenario, it is beneficial to both system capacity and user throughput experience that channel sensing is performed to avoid strong interference</w:t>
      </w:r>
      <w:r w:rsidR="00C81D81">
        <w:t xml:space="preserve"> at higher loads</w:t>
      </w:r>
      <w:r w:rsidR="006E3432">
        <w:t xml:space="preserve">.  </w:t>
      </w:r>
    </w:p>
    <w:p w:rsidR="00850457" w:rsidRDefault="00850457" w:rsidP="00850457">
      <w:pPr>
        <w:pStyle w:val="BodyText"/>
        <w:rPr>
          <w:u w:val="single"/>
        </w:rPr>
      </w:pPr>
      <w:r w:rsidRPr="003E59F0">
        <w:rPr>
          <w:b/>
          <w:i/>
        </w:rPr>
        <w:lastRenderedPageBreak/>
        <w:t>Observation 2</w:t>
      </w:r>
      <w:r w:rsidR="00BA03D7">
        <w:rPr>
          <w:b/>
          <w:i/>
        </w:rPr>
        <w:t>:</w:t>
      </w:r>
      <w:r w:rsidR="003E59F0" w:rsidRPr="003E59F0">
        <w:rPr>
          <w:b/>
          <w:i/>
        </w:rPr>
        <w:t xml:space="preserve"> </w:t>
      </w:r>
      <w:r w:rsidR="003E59F0" w:rsidRPr="00711C0A">
        <w:t xml:space="preserve">Frame based LBT removes the control of whether all nodes in the network shall operate </w:t>
      </w:r>
      <w:r w:rsidR="00E53B0A" w:rsidRPr="00711C0A">
        <w:t xml:space="preserve">with </w:t>
      </w:r>
      <w:r w:rsidR="003E59F0" w:rsidRPr="00711C0A">
        <w:t xml:space="preserve">reuse-one from the network operator. Depending on deployment specifics, this </w:t>
      </w:r>
      <w:r w:rsidR="00E53B0A" w:rsidRPr="00711C0A">
        <w:t>can</w:t>
      </w:r>
      <w:r w:rsidR="003E59F0" w:rsidRPr="00711C0A">
        <w:t xml:space="preserve"> cause network performance degradation.</w:t>
      </w:r>
    </w:p>
    <w:p w:rsidR="00150C66" w:rsidRDefault="00150C66" w:rsidP="00E874C2">
      <w:pPr>
        <w:pStyle w:val="Heading2"/>
      </w:pPr>
      <w:bookmarkStart w:id="6" w:name="_Ref416097994"/>
      <w:r>
        <w:t>Unsynchronized FBE CCA</w:t>
      </w:r>
      <w:bookmarkEnd w:id="6"/>
    </w:p>
    <w:p w:rsidR="00832A6D" w:rsidRDefault="00150C66" w:rsidP="00832A6D">
      <w:pPr>
        <w:pStyle w:val="BodyText"/>
      </w:pPr>
      <w:r>
        <w:t xml:space="preserve">For nodes with unsynchronized frame timing, some nodes </w:t>
      </w:r>
      <w:r w:rsidR="007171A5">
        <w:t>can</w:t>
      </w:r>
      <w:r>
        <w:t xml:space="preserve"> have definitive advantages in getting access to the channel over some other nodes</w:t>
      </w:r>
      <w:r w:rsidR="00CE4263">
        <w:t xml:space="preserve"> as shown in </w:t>
      </w:r>
      <w:r w:rsidR="009C78D8">
        <w:fldChar w:fldCharType="begin"/>
      </w:r>
      <w:r w:rsidR="009C78D8">
        <w:instrText xml:space="preserve"> REF _Ref416096574 \h </w:instrText>
      </w:r>
      <w:r w:rsidR="009C78D8">
        <w:fldChar w:fldCharType="separate"/>
      </w:r>
      <w:r w:rsidR="00D4057C">
        <w:t xml:space="preserve">Figure </w:t>
      </w:r>
      <w:r w:rsidR="00D4057C">
        <w:rPr>
          <w:noProof/>
        </w:rPr>
        <w:t>3</w:t>
      </w:r>
      <w:r w:rsidR="009C78D8">
        <w:fldChar w:fldCharType="end"/>
      </w:r>
      <w:r>
        <w:t>.</w:t>
      </w:r>
      <w:r w:rsidR="007171A5">
        <w:t xml:space="preserve"> For the 0.5 MB FTP file size tested in the 3GPP scenarios, we </w:t>
      </w:r>
      <w:r w:rsidR="00832A6D">
        <w:t xml:space="preserve">do not directly observe </w:t>
      </w:r>
      <w:r w:rsidR="007171A5">
        <w:t>this network lock-out effect</w:t>
      </w:r>
      <w:r w:rsidR="00832A6D">
        <w:t>. However, this network lock-out effect is a protocol robustness issue even for low or medium loads. In terms of service latency in actual deployments, i</w:t>
      </w:r>
      <w:r w:rsidR="00832A6D" w:rsidRPr="000D68BF">
        <w:t xml:space="preserve">t may be </w:t>
      </w:r>
      <w:r w:rsidR="00832A6D">
        <w:t>acceptable</w:t>
      </w:r>
      <w:r w:rsidR="00832A6D" w:rsidRPr="000D68BF">
        <w:t xml:space="preserve"> for one network to wait for </w:t>
      </w:r>
      <w:r w:rsidR="00832A6D">
        <w:t xml:space="preserve">another network </w:t>
      </w:r>
      <w:r w:rsidR="00832A6D" w:rsidRPr="000D68BF">
        <w:t>to finish a 0.5 MB file as in the 3GPP simulation</w:t>
      </w:r>
      <w:r w:rsidR="00832A6D">
        <w:t xml:space="preserve"> setup</w:t>
      </w:r>
      <w:r w:rsidR="00832A6D" w:rsidRPr="000D68BF">
        <w:t xml:space="preserve">. It </w:t>
      </w:r>
      <w:r w:rsidR="00832A6D">
        <w:t xml:space="preserve">may however cause service interruption or reset if </w:t>
      </w:r>
      <w:r w:rsidR="00832A6D" w:rsidRPr="000D68BF">
        <w:t xml:space="preserve">a network is serving a </w:t>
      </w:r>
      <w:r w:rsidR="00832A6D">
        <w:t xml:space="preserve">large </w:t>
      </w:r>
      <w:r w:rsidR="00832A6D" w:rsidRPr="000D68BF">
        <w:t xml:space="preserve">file </w:t>
      </w:r>
      <w:r w:rsidR="00832A6D">
        <w:t xml:space="preserve">(e.g., tens or hundreds of MB) </w:t>
      </w:r>
      <w:r w:rsidR="00832A6D" w:rsidRPr="000D68BF">
        <w:t xml:space="preserve">download and locks out </w:t>
      </w:r>
      <w:r w:rsidR="00832A6D">
        <w:t>the other network</w:t>
      </w:r>
      <w:r w:rsidR="00832A6D" w:rsidRPr="000D68BF">
        <w:t>.</w:t>
      </w:r>
      <w:r w:rsidR="00832A6D">
        <w:t xml:space="preserve"> </w:t>
      </w:r>
    </w:p>
    <w:p w:rsidR="007171A5" w:rsidRDefault="007171A5" w:rsidP="00E874C2">
      <w:pPr>
        <w:pStyle w:val="BodyText"/>
      </w:pPr>
    </w:p>
    <w:p w:rsidR="00CE4263" w:rsidRDefault="00CE4263" w:rsidP="00DC7462">
      <w:pPr>
        <w:pStyle w:val="BodyText"/>
        <w:jc w:val="center"/>
      </w:pPr>
      <w:r>
        <w:rPr>
          <w:noProof/>
          <w:lang w:val="en-US" w:eastAsia="en-US"/>
        </w:rPr>
        <w:drawing>
          <wp:inline distT="0" distB="0" distL="0" distR="0" wp14:anchorId="5635C80B" wp14:editId="68482F1A">
            <wp:extent cx="4023360" cy="5486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2030" t="25488" r="-524" b="56098"/>
                    <a:stretch/>
                  </pic:blipFill>
                  <pic:spPr bwMode="auto">
                    <a:xfrm>
                      <a:off x="0" y="0"/>
                      <a:ext cx="4036406" cy="550419"/>
                    </a:xfrm>
                    <a:prstGeom prst="rect">
                      <a:avLst/>
                    </a:prstGeom>
                    <a:noFill/>
                    <a:ln>
                      <a:noFill/>
                    </a:ln>
                    <a:extLst>
                      <a:ext uri="{53640926-AAD7-44D8-BBD7-CCE9431645EC}">
                        <a14:shadowObscured xmlns:a14="http://schemas.microsoft.com/office/drawing/2010/main"/>
                      </a:ext>
                    </a:extLst>
                  </pic:spPr>
                </pic:pic>
              </a:graphicData>
            </a:graphic>
          </wp:inline>
        </w:drawing>
      </w:r>
    </w:p>
    <w:p w:rsidR="00E5635D" w:rsidRDefault="00E5635D" w:rsidP="00DC7462">
      <w:pPr>
        <w:pStyle w:val="BodyText"/>
        <w:jc w:val="center"/>
      </w:pPr>
      <w:r>
        <w:t xml:space="preserve">(a) </w:t>
      </w:r>
      <w:r w:rsidR="004008E0">
        <w:t>C</w:t>
      </w:r>
      <w:r>
        <w:t>ase with equal frame length</w:t>
      </w:r>
    </w:p>
    <w:p w:rsidR="00E5635D" w:rsidRDefault="00E5635D" w:rsidP="00DC7462">
      <w:pPr>
        <w:pStyle w:val="BodyText"/>
        <w:jc w:val="center"/>
      </w:pPr>
      <w:r>
        <w:rPr>
          <w:noProof/>
          <w:lang w:val="en-US" w:eastAsia="en-US"/>
        </w:rPr>
        <w:drawing>
          <wp:inline distT="0" distB="0" distL="0" distR="0" wp14:anchorId="3443E1DF" wp14:editId="2B3CF14B">
            <wp:extent cx="4023995" cy="5486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3995" cy="548640"/>
                    </a:xfrm>
                    <a:prstGeom prst="rect">
                      <a:avLst/>
                    </a:prstGeom>
                    <a:noFill/>
                  </pic:spPr>
                </pic:pic>
              </a:graphicData>
            </a:graphic>
          </wp:inline>
        </w:drawing>
      </w:r>
    </w:p>
    <w:p w:rsidR="00E5635D" w:rsidRDefault="004008E0" w:rsidP="00DC7462">
      <w:pPr>
        <w:pStyle w:val="BodyText"/>
        <w:jc w:val="center"/>
      </w:pPr>
      <w:r>
        <w:t>(b) C</w:t>
      </w:r>
      <w:r w:rsidR="00E5635D">
        <w:t>ase with different frame length</w:t>
      </w:r>
      <w:r w:rsidR="009157CD">
        <w:t>s</w:t>
      </w:r>
    </w:p>
    <w:p w:rsidR="00CE4263" w:rsidRDefault="00CE4263" w:rsidP="00CE4263">
      <w:pPr>
        <w:pStyle w:val="Caption"/>
        <w:jc w:val="center"/>
      </w:pPr>
      <w:bookmarkStart w:id="7" w:name="_Ref416096574"/>
      <w:r>
        <w:t xml:space="preserve">Figure </w:t>
      </w:r>
      <w:r>
        <w:fldChar w:fldCharType="begin"/>
      </w:r>
      <w:r>
        <w:instrText xml:space="preserve"> SEQ Figure \* ARABIC </w:instrText>
      </w:r>
      <w:r>
        <w:fldChar w:fldCharType="separate"/>
      </w:r>
      <w:r w:rsidR="00D4057C">
        <w:rPr>
          <w:noProof/>
        </w:rPr>
        <w:t>3</w:t>
      </w:r>
      <w:r>
        <w:fldChar w:fldCharType="end"/>
      </w:r>
      <w:bookmarkEnd w:id="7"/>
      <w:r>
        <w:t xml:space="preserve"> </w:t>
      </w:r>
      <w:r w:rsidRPr="00333483">
        <w:rPr>
          <w:b w:val="0"/>
        </w:rPr>
        <w:t>Potential issues of the generic frame based LBT with unsynchronized nodes</w:t>
      </w:r>
    </w:p>
    <w:p w:rsidR="00F137E8" w:rsidRDefault="002E7992" w:rsidP="00F137E8">
      <w:pPr>
        <w:pStyle w:val="BodyText"/>
      </w:pPr>
      <w:r>
        <w:t xml:space="preserve">Some mitigation measures have been discussed </w:t>
      </w:r>
      <w:r w:rsidR="001E0FA9">
        <w:t>such as dynamic frame length reconfiguration and load information exchange between different operator networks. Changing the frame length can increase or decrease the frequency of LBT opportunities of a frame based LBT network. This dynamic reconfiguration can be a useful tool to adjust to the load situation when coexisting with a Wi-Fi network. However, reconfiguring the frame length cannot address the network lock-out issue as long as the CCA timings between the two networks are not overlapping</w:t>
      </w:r>
      <w:r w:rsidR="00FE7A82">
        <w:t xml:space="preserve"> as shown in </w:t>
      </w:r>
      <w:r w:rsidR="00FE7A82">
        <w:fldChar w:fldCharType="begin"/>
      </w:r>
      <w:r w:rsidR="00FE7A82">
        <w:instrText xml:space="preserve"> REF _Ref416096574 \h </w:instrText>
      </w:r>
      <w:r w:rsidR="00FE7A82">
        <w:fldChar w:fldCharType="separate"/>
      </w:r>
      <w:r w:rsidR="00D4057C">
        <w:t xml:space="preserve">Figure </w:t>
      </w:r>
      <w:r w:rsidR="00D4057C">
        <w:rPr>
          <w:noProof/>
        </w:rPr>
        <w:t>3</w:t>
      </w:r>
      <w:r w:rsidR="00FE7A82">
        <w:fldChar w:fldCharType="end"/>
      </w:r>
      <w:r w:rsidR="00FE7A82">
        <w:t>(b)</w:t>
      </w:r>
      <w:r w:rsidR="001E0FA9">
        <w:t xml:space="preserve">. </w:t>
      </w:r>
      <w:r w:rsidR="00F137E8">
        <w:t>Exchanging network load information is not always feasible particularly considering the large number of nodes that may be deployed (because the cells have small coverage due to output power regulation).</w:t>
      </w:r>
    </w:p>
    <w:p w:rsidR="001E0FA9" w:rsidRDefault="00F15825" w:rsidP="00DC7462">
      <w:pPr>
        <w:pStyle w:val="BodyText"/>
      </w:pPr>
      <w:r>
        <w:t xml:space="preserve">One robust approach to break the network lock-out situation is to add frame skipping provision into the protocol. That is, a frame based LBT node shall skip performing LBT </w:t>
      </w:r>
      <w:r w:rsidR="00172CAC">
        <w:t>for</w:t>
      </w:r>
      <w:r>
        <w:t xml:space="preserve"> the </w:t>
      </w:r>
      <w:r w:rsidRPr="00172CAC">
        <w:t>frame</w:t>
      </w:r>
      <w:r>
        <w:t xml:space="preserve"> following certain number of successful frame based LBT accesses.</w:t>
      </w:r>
      <w:r w:rsidR="00517873">
        <w:t xml:space="preserve"> For example, a frame based LBT node may be required to skip LBT (and forgoes a 4 </w:t>
      </w:r>
      <w:proofErr w:type="spellStart"/>
      <w:r w:rsidR="00517873">
        <w:t>ms</w:t>
      </w:r>
      <w:proofErr w:type="spellEnd"/>
      <w:r w:rsidR="00517873">
        <w:t xml:space="preserve"> channel access chance) if it has succeeded five times (and hence has occupied the channel for 20 </w:t>
      </w:r>
      <w:proofErr w:type="spellStart"/>
      <w:r w:rsidR="00517873">
        <w:t>ms</w:t>
      </w:r>
      <w:proofErr w:type="spellEnd"/>
      <w:r w:rsidR="00517873">
        <w:t xml:space="preserve">). This example provision can limit the latency caused by network lock out to 20 </w:t>
      </w:r>
      <w:proofErr w:type="spellStart"/>
      <w:proofErr w:type="gramStart"/>
      <w:r w:rsidR="00517873">
        <w:t>ms</w:t>
      </w:r>
      <w:proofErr w:type="spellEnd"/>
      <w:proofErr w:type="gramEnd"/>
      <w:r w:rsidR="00517873">
        <w:t xml:space="preserve">. However, it comes with a cost of reduced network performance at lower loads. That is, the throughputs of nodes following such a protocol are reduced by 1/6=17% </w:t>
      </w:r>
      <w:r w:rsidR="00172CAC">
        <w:t>at lower loads.</w:t>
      </w:r>
    </w:p>
    <w:p w:rsidR="00BB60C8" w:rsidRPr="00B04133" w:rsidRDefault="00333483" w:rsidP="006C654F">
      <w:pPr>
        <w:pStyle w:val="BodyText"/>
      </w:pPr>
      <w:r w:rsidRPr="00333483">
        <w:rPr>
          <w:b/>
          <w:i/>
        </w:rPr>
        <w:t xml:space="preserve">Observation </w:t>
      </w:r>
      <w:r w:rsidR="00850457">
        <w:rPr>
          <w:b/>
          <w:i/>
        </w:rPr>
        <w:t>3</w:t>
      </w:r>
      <w:r w:rsidR="00BA03D7">
        <w:rPr>
          <w:b/>
          <w:i/>
        </w:rPr>
        <w:t>:</w:t>
      </w:r>
      <w:r>
        <w:rPr>
          <w:b/>
          <w:i/>
        </w:rPr>
        <w:t xml:space="preserve"> </w:t>
      </w:r>
      <w:r w:rsidRPr="00711C0A">
        <w:t>Frame based LBT is not a robust protocol to address deployments with unsynchronized network nodes.</w:t>
      </w:r>
    </w:p>
    <w:p w:rsidR="00640E1D" w:rsidRDefault="0034766F" w:rsidP="00355C18">
      <w:pPr>
        <w:pStyle w:val="Heading1"/>
      </w:pPr>
      <w:r>
        <w:t xml:space="preserve">Wi-Fi–LAA coexistence </w:t>
      </w:r>
      <w:r w:rsidR="00C563C6">
        <w:t xml:space="preserve">with </w:t>
      </w:r>
      <w:r w:rsidR="00640E1D">
        <w:t>frame based LBT</w:t>
      </w:r>
    </w:p>
    <w:p w:rsidR="00C563C6" w:rsidRDefault="00C563C6" w:rsidP="00640E1D">
      <w:pPr>
        <w:pStyle w:val="BodyText"/>
      </w:pPr>
      <w:r>
        <w:t xml:space="preserve">The FBE LBT protocol allows good performance for a coexisting Wi-Fi network, but is generally very inflexible in adapting to interference due to substantially fewer LBT opportunities than a coexisting Wi-Fi system. In contrast, an LBE LBT protocol has greater flexibility in transmitting on </w:t>
      </w:r>
      <w:r>
        <w:lastRenderedPageBreak/>
        <w:t xml:space="preserve">the channel at any time and thus is more robust in high load situations. This is especially true in scenarios </w:t>
      </w:r>
      <w:r w:rsidR="00B61511">
        <w:t xml:space="preserve">where the number of LAA nodes is much lower than the number of co-existing Wi-Fi nodes which </w:t>
      </w:r>
      <w:r>
        <w:t>are relevant to the designs for DL-only LAA (where only the eNBs contend for the cha</w:t>
      </w:r>
      <w:r w:rsidR="00B61511">
        <w:t>nnel) as well as DL+UL LAA (where only</w:t>
      </w:r>
      <w:r>
        <w:t xml:space="preserve"> </w:t>
      </w:r>
      <w:r w:rsidR="00B61511">
        <w:t>a few scheduled UEs contend</w:t>
      </w:r>
      <w:r>
        <w:t xml:space="preserve"> for UL transmissions</w:t>
      </w:r>
      <w:r w:rsidR="00B61511">
        <w:t xml:space="preserve"> in any given subframe</w:t>
      </w:r>
      <w:r>
        <w:t>).</w:t>
      </w:r>
    </w:p>
    <w:p w:rsidR="00D2102F" w:rsidRDefault="00A57CEC" w:rsidP="006C654F">
      <w:pPr>
        <w:pStyle w:val="BodyText"/>
      </w:pPr>
      <w:r>
        <w:t>In</w:t>
      </w:r>
      <w:r w:rsidR="004A5EF1">
        <w:t xml:space="preserve"> </w:t>
      </w:r>
      <w:r>
        <w:fldChar w:fldCharType="begin"/>
      </w:r>
      <w:r>
        <w:instrText xml:space="preserve"> REF _Ref416103022 \h </w:instrText>
      </w:r>
      <w:r>
        <w:fldChar w:fldCharType="separate"/>
      </w:r>
      <w:r w:rsidR="00D4057C">
        <w:t xml:space="preserve">Figure </w:t>
      </w:r>
      <w:r w:rsidR="00D4057C">
        <w:rPr>
          <w:noProof/>
        </w:rPr>
        <w:t>4</w:t>
      </w:r>
      <w:r>
        <w:fldChar w:fldCharType="end"/>
      </w:r>
      <w:r w:rsidR="006C654F">
        <w:t xml:space="preserve">, we </w:t>
      </w:r>
      <w:r w:rsidR="004A5EF1">
        <w:t xml:space="preserve">consider </w:t>
      </w:r>
      <w:r w:rsidR="006C654F">
        <w:t xml:space="preserve">coexistence evaluation results </w:t>
      </w:r>
      <w:r w:rsidR="00434BC7">
        <w:t>for</w:t>
      </w:r>
      <w:r w:rsidR="006C654F">
        <w:t xml:space="preserve"> the indoor scenario with FTP traffic</w:t>
      </w:r>
      <w:r w:rsidR="00434BC7">
        <w:t xml:space="preserve"> for the following cases.</w:t>
      </w:r>
    </w:p>
    <w:p w:rsidR="003B03BB" w:rsidRDefault="00195FCE" w:rsidP="003B03BB">
      <w:pPr>
        <w:pStyle w:val="BodyText"/>
        <w:numPr>
          <w:ilvl w:val="0"/>
          <w:numId w:val="17"/>
        </w:numPr>
      </w:pPr>
      <w:r>
        <w:t>Baseline case: Ope</w:t>
      </w:r>
      <w:r w:rsidR="003B03BB">
        <w:t>r</w:t>
      </w:r>
      <w:r>
        <w:t>a</w:t>
      </w:r>
      <w:r w:rsidR="003B03BB">
        <w:t xml:space="preserve">tor A Wi-Fi network has DL traffic </w:t>
      </w:r>
      <w:r w:rsidR="00861CF5">
        <w:t xml:space="preserve">only </w:t>
      </w:r>
      <w:r w:rsidR="003B03BB">
        <w:t>and Operator B Wi-Fi network has DL and UL traffic</w:t>
      </w:r>
      <w:r w:rsidR="00C97DE5">
        <w:t xml:space="preserve"> </w:t>
      </w:r>
      <w:r w:rsidR="00DF5F45">
        <w:t>(</w:t>
      </w:r>
      <w:r w:rsidR="00C97DE5">
        <w:t>with 80/20 split</w:t>
      </w:r>
      <w:r w:rsidR="00DF5F45">
        <w:t>)</w:t>
      </w:r>
      <w:r w:rsidR="003B03BB">
        <w:t>.</w:t>
      </w:r>
    </w:p>
    <w:p w:rsidR="003B03BB" w:rsidRDefault="003B03BB" w:rsidP="003B03BB">
      <w:pPr>
        <w:pStyle w:val="BodyText"/>
        <w:numPr>
          <w:ilvl w:val="0"/>
          <w:numId w:val="17"/>
        </w:numPr>
      </w:pPr>
      <w:r>
        <w:t xml:space="preserve">LAA coexistence case: Operator </w:t>
      </w:r>
      <w:proofErr w:type="gramStart"/>
      <w:r>
        <w:t>A</w:t>
      </w:r>
      <w:proofErr w:type="gramEnd"/>
      <w:r>
        <w:t xml:space="preserve"> network is changed to a LAA network.</w:t>
      </w:r>
    </w:p>
    <w:p w:rsidR="00514E39" w:rsidRDefault="00514E39" w:rsidP="00514E39">
      <w:pPr>
        <w:pStyle w:val="BodyText"/>
      </w:pPr>
      <w:r>
        <w:t xml:space="preserve">Considering first the test results for the baseline case with two Wi-Fi networks, we can observe that </w:t>
      </w:r>
    </w:p>
    <w:p w:rsidR="00514E39" w:rsidRDefault="00514E39" w:rsidP="00514E39">
      <w:pPr>
        <w:pStyle w:val="BodyText"/>
        <w:numPr>
          <w:ilvl w:val="0"/>
          <w:numId w:val="18"/>
        </w:numPr>
      </w:pPr>
      <w:r>
        <w:t xml:space="preserve">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 </w:t>
      </w:r>
    </w:p>
    <w:p w:rsidR="005F4573" w:rsidRDefault="005F4573" w:rsidP="005F4573">
      <w:pPr>
        <w:pStyle w:val="BodyText"/>
        <w:numPr>
          <w:ilvl w:val="0"/>
          <w:numId w:val="18"/>
        </w:numPr>
      </w:pPr>
      <w:r>
        <w:t xml:space="preserve">It can be further observed that, as one of </w:t>
      </w:r>
      <w:r w:rsidR="005904E1">
        <w:t xml:space="preserve">the </w:t>
      </w:r>
      <w:r>
        <w:t>Wi-Fi network</w:t>
      </w:r>
      <w:r w:rsidR="005904E1">
        <w:t>s</w:t>
      </w:r>
      <w:r>
        <w:t xml:space="preserve"> attempts to serve more and more UL traffic, the </w:t>
      </w:r>
      <w:r w:rsidR="00C43477">
        <w:t xml:space="preserve">performance of the </w:t>
      </w:r>
      <w:r>
        <w:t xml:space="preserve">other Wi-Fi network becomes more and more severely </w:t>
      </w:r>
      <w:r w:rsidR="00C43477">
        <w:t>degraded</w:t>
      </w:r>
      <w:r>
        <w:t>, which can be clearly observed in the “bending back” of the served traffic for Operator A network.</w:t>
      </w:r>
    </w:p>
    <w:p w:rsidR="005F4573" w:rsidRDefault="005F4573" w:rsidP="005F4573">
      <w:pPr>
        <w:pStyle w:val="BodyText"/>
      </w:pPr>
      <w:r>
        <w:t xml:space="preserve">For the LAA network, we evaluate the performance of the </w:t>
      </w:r>
      <w:r w:rsidR="00FD1808">
        <w:t xml:space="preserve">frame based </w:t>
      </w:r>
      <w:r>
        <w:t>LBT algorithm. For these evaluation</w:t>
      </w:r>
      <w:r w:rsidR="00C43477">
        <w:t>s</w:t>
      </w:r>
      <w:r>
        <w:t xml:space="preserve">, licensed band PCell is not used for DL traffic in the LAA network. As in the baseline case, we can observe that </w:t>
      </w:r>
    </w:p>
    <w:p w:rsidR="005F4573" w:rsidRDefault="005F4573" w:rsidP="005F4573">
      <w:pPr>
        <w:pStyle w:val="BodyText"/>
        <w:numPr>
          <w:ilvl w:val="0"/>
          <w:numId w:val="18"/>
        </w:numPr>
      </w:pPr>
      <w:r>
        <w:t xml:space="preserve">The Wi-Fi network with both DL and UL traffic manages to achieve higher served traffic than the LAA network when the offered loads to both networks are identical. </w:t>
      </w:r>
    </w:p>
    <w:p w:rsidR="005F4573" w:rsidRDefault="005F4573" w:rsidP="005F4573">
      <w:pPr>
        <w:pStyle w:val="BodyText"/>
        <w:numPr>
          <w:ilvl w:val="0"/>
          <w:numId w:val="18"/>
        </w:numPr>
      </w:pPr>
      <w:r>
        <w:t>As the Wi-Fi network attempts to serve more and more UL traffic, the LAA network performance becomes more and more severely depressed.</w:t>
      </w:r>
    </w:p>
    <w:p w:rsidR="005F4573" w:rsidRDefault="005F4573" w:rsidP="005F4573">
      <w:pPr>
        <w:pStyle w:val="BodyText"/>
        <w:numPr>
          <w:ilvl w:val="0"/>
          <w:numId w:val="18"/>
        </w:numPr>
      </w:pPr>
      <w:r>
        <w:t>The disparity of served traffic between the two networks is even more prominent in the LAA</w:t>
      </w:r>
      <w:r w:rsidR="00983A32">
        <w:rPr>
          <w:rFonts w:ascii="Cambria Math" w:hAnsi="Cambria Math"/>
        </w:rPr>
        <w:t>−</w:t>
      </w:r>
      <w:r>
        <w:t xml:space="preserve">Wi-Fi coexistence case than in the </w:t>
      </w:r>
      <w:r w:rsidRPr="00AE1A59">
        <w:t>Wi-Fi</w:t>
      </w:r>
      <w:r w:rsidR="00983A32">
        <w:rPr>
          <w:rFonts w:ascii="Cambria Math" w:hAnsi="Cambria Math"/>
        </w:rPr>
        <w:t>−</w:t>
      </w:r>
      <w:r w:rsidRPr="00AE1A59">
        <w:t xml:space="preserve">Wi-Fi </w:t>
      </w:r>
      <w:r>
        <w:t xml:space="preserve">baseline </w:t>
      </w:r>
      <w:r w:rsidRPr="00AE1A59">
        <w:t>case</w:t>
      </w:r>
      <w:r>
        <w:t xml:space="preserve">. This is shown in the much sharper “bending back” of the served traffic for </w:t>
      </w:r>
      <w:r w:rsidR="004B77FF">
        <w:t xml:space="preserve">the </w:t>
      </w:r>
      <w:r>
        <w:t xml:space="preserve">Operator </w:t>
      </w:r>
      <w:proofErr w:type="gramStart"/>
      <w:r>
        <w:t>A</w:t>
      </w:r>
      <w:proofErr w:type="gramEnd"/>
      <w:r>
        <w:t xml:space="preserve"> LAA network.</w:t>
      </w:r>
    </w:p>
    <w:p w:rsidR="00BA03D7" w:rsidRPr="00BA03D7" w:rsidRDefault="004B77FF" w:rsidP="00BA03D7">
      <w:pPr>
        <w:pStyle w:val="BodyText"/>
      </w:pPr>
      <w:r>
        <w:t xml:space="preserve">The above conclusions are further corroborated by considering the served-to-offered traffic ratio for different arrival rates for the coexisting Wi-Fi and LAA networks where the LAA network uses an FBE LBT protocol. </w:t>
      </w:r>
      <w:r w:rsidR="00BA03D7">
        <w:t>This is shown in Table 1 where</w:t>
      </w:r>
      <w:r>
        <w:t xml:space="preserve"> the LAA network becomes unstable with significant outage while the Wi-Fi network continues to operate at a stable operating point.</w:t>
      </w:r>
      <w:r w:rsidR="006576D4">
        <w:t xml:space="preserve"> LBE LBT schemes are much better equipped to deal with this type of channel starvation as discussed further in the Appendix.</w:t>
      </w:r>
    </w:p>
    <w:p w:rsidR="006D33D1" w:rsidRDefault="006D33D1" w:rsidP="006D33D1">
      <w:pPr>
        <w:pStyle w:val="Caption"/>
      </w:pPr>
      <w:proofErr w:type="gramStart"/>
      <w:r>
        <w:t xml:space="preserve">Table </w:t>
      </w:r>
      <w:r>
        <w:fldChar w:fldCharType="begin"/>
      </w:r>
      <w:r>
        <w:instrText xml:space="preserve"> SEQ Table \* ARABIC </w:instrText>
      </w:r>
      <w:r>
        <w:fldChar w:fldCharType="separate"/>
      </w:r>
      <w:r>
        <w:rPr>
          <w:noProof/>
        </w:rPr>
        <w:t>1</w:t>
      </w:r>
      <w:r>
        <w:fldChar w:fldCharType="end"/>
      </w:r>
      <w:r>
        <w:t xml:space="preserve"> </w:t>
      </w:r>
      <w:r>
        <w:rPr>
          <w:b w:val="0"/>
        </w:rPr>
        <w:t>DL s</w:t>
      </w:r>
      <w:r w:rsidRPr="006D33D1">
        <w:rPr>
          <w:b w:val="0"/>
        </w:rPr>
        <w:t>erved</w:t>
      </w:r>
      <w:r w:rsidR="004B77FF">
        <w:rPr>
          <w:b w:val="0"/>
        </w:rPr>
        <w:t>-</w:t>
      </w:r>
      <w:r w:rsidRPr="006D33D1">
        <w:rPr>
          <w:b w:val="0"/>
        </w:rPr>
        <w:t>to</w:t>
      </w:r>
      <w:r w:rsidR="004B77FF">
        <w:rPr>
          <w:b w:val="0"/>
        </w:rPr>
        <w:t>-</w:t>
      </w:r>
      <w:r w:rsidRPr="006D33D1">
        <w:rPr>
          <w:b w:val="0"/>
        </w:rPr>
        <w:t xml:space="preserve">offered traffic ratio </w:t>
      </w:r>
      <w:r w:rsidR="004B77FF">
        <w:rPr>
          <w:b w:val="0"/>
        </w:rPr>
        <w:t>for</w:t>
      </w:r>
      <w:r w:rsidRPr="00850457">
        <w:rPr>
          <w:b w:val="0"/>
        </w:rPr>
        <w:t xml:space="preserve"> the indoor test scenario with FTP traffic.</w:t>
      </w:r>
      <w:proofErr w:type="gramEnd"/>
      <w:r w:rsidRPr="00850457">
        <w:rPr>
          <w:b w:val="0"/>
        </w:rPr>
        <w:t xml:space="preserve"> Each network has 4 eNBs/APs and 20 UEs. Operator A network has only DL traffic and Operator B network has DL and UL traffic with 80/20 split. For LAA with frame based LBT, licensed band PCell is not used for DL traffic in this test</w:t>
      </w:r>
      <w:r>
        <w:rPr>
          <w:b w:val="0"/>
        </w:rPr>
        <w:t>.</w:t>
      </w:r>
    </w:p>
    <w:tbl>
      <w:tblPr>
        <w:tblStyle w:val="TableGrid"/>
        <w:tblW w:w="8928" w:type="dxa"/>
        <w:tblInd w:w="108" w:type="dxa"/>
        <w:tblLook w:val="04A0" w:firstRow="1" w:lastRow="0" w:firstColumn="1" w:lastColumn="0" w:noHBand="0" w:noVBand="1"/>
      </w:tblPr>
      <w:tblGrid>
        <w:gridCol w:w="3888"/>
        <w:gridCol w:w="1008"/>
        <w:gridCol w:w="1008"/>
        <w:gridCol w:w="1008"/>
        <w:gridCol w:w="1008"/>
        <w:gridCol w:w="1008"/>
      </w:tblGrid>
      <w:tr w:rsidR="00347E82" w:rsidTr="00711C0A">
        <w:tc>
          <w:tcPr>
            <w:tcW w:w="3888" w:type="dxa"/>
            <w:vAlign w:val="center"/>
          </w:tcPr>
          <w:p w:rsidR="00347E82" w:rsidRPr="00216236" w:rsidRDefault="00347E82" w:rsidP="00110A01">
            <w:pPr>
              <w:pStyle w:val="BodyText"/>
              <w:spacing w:before="40" w:after="40"/>
              <w:jc w:val="center"/>
            </w:pPr>
            <w:r w:rsidRPr="00110A01">
              <w:t>Arrival rate</w:t>
            </w:r>
            <w:r w:rsidR="001A593A" w:rsidRPr="00216236">
              <w:t xml:space="preserve"> (file/s)</w:t>
            </w:r>
          </w:p>
        </w:tc>
        <w:tc>
          <w:tcPr>
            <w:tcW w:w="1008" w:type="dxa"/>
            <w:vAlign w:val="bottom"/>
          </w:tcPr>
          <w:p w:rsidR="00347E82" w:rsidRPr="00216236" w:rsidRDefault="00347E82" w:rsidP="00175908">
            <w:pPr>
              <w:pStyle w:val="BodyText"/>
              <w:spacing w:before="40" w:after="40"/>
              <w:jc w:val="center"/>
            </w:pPr>
            <w:r w:rsidRPr="00711C0A">
              <w:rPr>
                <w:color w:val="000000"/>
                <w:szCs w:val="22"/>
              </w:rPr>
              <w:t>0.2</w:t>
            </w:r>
          </w:p>
        </w:tc>
        <w:tc>
          <w:tcPr>
            <w:tcW w:w="1008" w:type="dxa"/>
            <w:vAlign w:val="bottom"/>
          </w:tcPr>
          <w:p w:rsidR="00347E82" w:rsidRPr="00110A01" w:rsidRDefault="00347E82" w:rsidP="00175908">
            <w:pPr>
              <w:pStyle w:val="BodyText"/>
              <w:spacing w:before="40" w:after="40"/>
              <w:jc w:val="center"/>
            </w:pPr>
            <w:r w:rsidRPr="00711C0A">
              <w:rPr>
                <w:color w:val="000000"/>
                <w:szCs w:val="22"/>
              </w:rPr>
              <w:t>0.33</w:t>
            </w:r>
          </w:p>
        </w:tc>
        <w:tc>
          <w:tcPr>
            <w:tcW w:w="1008" w:type="dxa"/>
            <w:vAlign w:val="bottom"/>
          </w:tcPr>
          <w:p w:rsidR="00347E82" w:rsidRPr="00110A01" w:rsidRDefault="00347E82" w:rsidP="00175908">
            <w:pPr>
              <w:pStyle w:val="BodyText"/>
              <w:spacing w:before="40" w:after="40"/>
              <w:jc w:val="center"/>
            </w:pPr>
            <w:r w:rsidRPr="00711C0A">
              <w:rPr>
                <w:color w:val="000000"/>
                <w:szCs w:val="22"/>
              </w:rPr>
              <w:t>0.43</w:t>
            </w:r>
          </w:p>
        </w:tc>
        <w:tc>
          <w:tcPr>
            <w:tcW w:w="1008" w:type="dxa"/>
            <w:vAlign w:val="bottom"/>
          </w:tcPr>
          <w:p w:rsidR="00347E82" w:rsidRPr="00110A01" w:rsidRDefault="00347E82" w:rsidP="00175908">
            <w:pPr>
              <w:pStyle w:val="BodyText"/>
              <w:spacing w:before="40" w:after="40"/>
              <w:jc w:val="center"/>
            </w:pPr>
            <w:r w:rsidRPr="00711C0A">
              <w:rPr>
                <w:color w:val="000000"/>
                <w:szCs w:val="22"/>
              </w:rPr>
              <w:t>0.56</w:t>
            </w:r>
          </w:p>
        </w:tc>
        <w:tc>
          <w:tcPr>
            <w:tcW w:w="1008" w:type="dxa"/>
            <w:vAlign w:val="bottom"/>
          </w:tcPr>
          <w:p w:rsidR="00347E82" w:rsidRPr="00110A01" w:rsidRDefault="00347E82" w:rsidP="00175908">
            <w:pPr>
              <w:pStyle w:val="BodyText"/>
              <w:spacing w:before="40" w:after="40"/>
              <w:jc w:val="center"/>
            </w:pPr>
            <w:r w:rsidRPr="00711C0A">
              <w:rPr>
                <w:color w:val="000000"/>
                <w:szCs w:val="22"/>
              </w:rPr>
              <w:t>0.67</w:t>
            </w:r>
          </w:p>
        </w:tc>
      </w:tr>
      <w:tr w:rsidR="006D33D1" w:rsidTr="006D33D1">
        <w:tc>
          <w:tcPr>
            <w:tcW w:w="3888" w:type="dxa"/>
            <w:vAlign w:val="center"/>
          </w:tcPr>
          <w:p w:rsidR="006D33D1" w:rsidRPr="00216236" w:rsidRDefault="006D33D1" w:rsidP="00175908">
            <w:pPr>
              <w:pStyle w:val="BodyText"/>
              <w:spacing w:before="40" w:after="40"/>
              <w:jc w:val="center"/>
            </w:pPr>
            <w:r w:rsidRPr="00110A01">
              <w:t xml:space="preserve">Op. A </w:t>
            </w:r>
            <w:r w:rsidRPr="00216236">
              <w:t>FBE LAA served-to-offered ratio</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vAlign w:val="center"/>
          </w:tcPr>
          <w:p w:rsidR="006D33D1" w:rsidRPr="00216236" w:rsidRDefault="006D33D1" w:rsidP="00175908">
            <w:pPr>
              <w:pStyle w:val="BodyText"/>
              <w:spacing w:before="40" w:after="40"/>
              <w:jc w:val="center"/>
            </w:pPr>
            <w:r w:rsidRPr="00216236">
              <w:t>87%</w:t>
            </w:r>
          </w:p>
        </w:tc>
        <w:tc>
          <w:tcPr>
            <w:tcW w:w="1008" w:type="dxa"/>
            <w:vAlign w:val="center"/>
          </w:tcPr>
          <w:p w:rsidR="006D33D1" w:rsidRPr="00216236" w:rsidRDefault="006D33D1" w:rsidP="00175908">
            <w:pPr>
              <w:pStyle w:val="BodyText"/>
              <w:spacing w:before="40" w:after="40"/>
              <w:jc w:val="center"/>
            </w:pPr>
            <w:r w:rsidRPr="00216236">
              <w:t>68%</w:t>
            </w:r>
          </w:p>
        </w:tc>
      </w:tr>
      <w:tr w:rsidR="006D33D1" w:rsidTr="006D33D1">
        <w:tc>
          <w:tcPr>
            <w:tcW w:w="3888" w:type="dxa"/>
          </w:tcPr>
          <w:p w:rsidR="006D33D1" w:rsidRPr="00216236" w:rsidRDefault="006D33D1" w:rsidP="00175908">
            <w:pPr>
              <w:pStyle w:val="BodyText"/>
              <w:spacing w:before="40" w:after="40"/>
              <w:jc w:val="center"/>
            </w:pPr>
            <w:r w:rsidRPr="00110A01">
              <w:t>Op. B Wi-Fi served-to-offered ratio</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97%</w:t>
            </w:r>
          </w:p>
        </w:tc>
        <w:tc>
          <w:tcPr>
            <w:tcW w:w="1008" w:type="dxa"/>
          </w:tcPr>
          <w:p w:rsidR="006D33D1" w:rsidRPr="00216236" w:rsidRDefault="006D33D1" w:rsidP="00175908">
            <w:pPr>
              <w:pStyle w:val="BodyText"/>
              <w:spacing w:before="40" w:after="40"/>
              <w:jc w:val="center"/>
            </w:pPr>
            <w:r w:rsidRPr="00216236">
              <w:t>93%</w:t>
            </w:r>
          </w:p>
        </w:tc>
      </w:tr>
    </w:tbl>
    <w:p w:rsidR="004A5EF1" w:rsidRDefault="004A5EF1" w:rsidP="004A5EF1">
      <w:pPr>
        <w:pStyle w:val="BodyText"/>
      </w:pPr>
    </w:p>
    <w:p w:rsidR="00E15F1C" w:rsidRDefault="00D912AD" w:rsidP="009157CD">
      <w:pPr>
        <w:pStyle w:val="BodyText"/>
        <w:jc w:val="center"/>
      </w:pPr>
      <w:bookmarkStart w:id="8" w:name="_Ref414270283"/>
      <w:r>
        <w:rPr>
          <w:noProof/>
          <w:lang w:val="en-US" w:eastAsia="en-US"/>
        </w:rPr>
        <w:lastRenderedPageBreak/>
        <w:drawing>
          <wp:inline distT="0" distB="0" distL="0" distR="0" wp14:anchorId="07965E2C" wp14:editId="2EA7609A">
            <wp:extent cx="3378763" cy="2531660"/>
            <wp:effectExtent l="0" t="0" r="0" b="2540"/>
            <wp:docPr id="2" name="Picture 2" descr="C:\Users\elaefal\Documents\SVN\Liger\LTE Unlicenced\Studies\macSimulatorLiger\figures\FBE\id22_userBitrat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efal\Documents\SVN\Liger\LTE Unlicenced\Studies\macSimulatorLiger\figures\FBE\id22_userBitrate.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8931" cy="2531786"/>
                    </a:xfrm>
                    <a:prstGeom prst="rect">
                      <a:avLst/>
                    </a:prstGeom>
                    <a:noFill/>
                    <a:ln>
                      <a:noFill/>
                    </a:ln>
                  </pic:spPr>
                </pic:pic>
              </a:graphicData>
            </a:graphic>
          </wp:inline>
        </w:drawing>
      </w:r>
    </w:p>
    <w:p w:rsidR="004B77FF" w:rsidRPr="00711C0A" w:rsidRDefault="005304DD" w:rsidP="004B77FF">
      <w:pPr>
        <w:pStyle w:val="Caption"/>
        <w:rPr>
          <w:b w:val="0"/>
        </w:rPr>
      </w:pPr>
      <w:bookmarkStart w:id="9" w:name="_Ref416103022"/>
      <w:r>
        <w:t xml:space="preserve">Figure </w:t>
      </w:r>
      <w:r>
        <w:fldChar w:fldCharType="begin"/>
      </w:r>
      <w:r>
        <w:instrText xml:space="preserve"> SEQ Figure \* ARABIC </w:instrText>
      </w:r>
      <w:r>
        <w:fldChar w:fldCharType="separate"/>
      </w:r>
      <w:r w:rsidR="00D4057C">
        <w:rPr>
          <w:noProof/>
        </w:rPr>
        <w:t>4</w:t>
      </w:r>
      <w:r>
        <w:fldChar w:fldCharType="end"/>
      </w:r>
      <w:bookmarkEnd w:id="8"/>
      <w:bookmarkEnd w:id="9"/>
      <w:r>
        <w:t xml:space="preserve"> </w:t>
      </w:r>
      <w:r w:rsidRPr="00850457">
        <w:rPr>
          <w:b w:val="0"/>
        </w:rPr>
        <w:t xml:space="preserve">DL user throughputs of the indoor test scenario with FTP traffic. Each network has 4 eNBs/APs and 20 UEs. Operator A network has only DL traffic and Operator B network has DL and UL traffic with 80/20 split. For </w:t>
      </w:r>
      <w:r w:rsidR="00FD1808" w:rsidRPr="00850457">
        <w:rPr>
          <w:b w:val="0"/>
        </w:rPr>
        <w:t xml:space="preserve">the </w:t>
      </w:r>
      <w:r w:rsidRPr="00850457">
        <w:rPr>
          <w:b w:val="0"/>
        </w:rPr>
        <w:t>LAA</w:t>
      </w:r>
      <w:r w:rsidR="00FD1808" w:rsidRPr="00850457">
        <w:rPr>
          <w:b w:val="0"/>
        </w:rPr>
        <w:t xml:space="preserve"> with frame based LBT</w:t>
      </w:r>
      <w:r w:rsidRPr="00850457">
        <w:rPr>
          <w:b w:val="0"/>
        </w:rPr>
        <w:t>, licensed band PCell is not used for DL traffic in this test.</w:t>
      </w:r>
    </w:p>
    <w:p w:rsidR="004B77FF" w:rsidRDefault="004B77FF" w:rsidP="004B77FF">
      <w:pPr>
        <w:pStyle w:val="BodyText"/>
      </w:pPr>
      <w:r>
        <w:t>We can arrive at the following observation from these evaluation results:</w:t>
      </w:r>
    </w:p>
    <w:p w:rsidR="004B77FF" w:rsidRPr="00FD1808" w:rsidRDefault="004B77FF" w:rsidP="004B77FF">
      <w:pPr>
        <w:pStyle w:val="BodyText"/>
        <w:rPr>
          <w:b/>
          <w:i/>
        </w:rPr>
      </w:pPr>
      <w:r w:rsidRPr="00FD1808">
        <w:rPr>
          <w:b/>
          <w:i/>
        </w:rPr>
        <w:t xml:space="preserve">Observation </w:t>
      </w:r>
      <w:r>
        <w:rPr>
          <w:b/>
          <w:i/>
        </w:rPr>
        <w:t>4</w:t>
      </w:r>
      <w:r w:rsidR="00BA03D7">
        <w:rPr>
          <w:b/>
          <w:i/>
        </w:rPr>
        <w:t>:</w:t>
      </w:r>
      <w:r w:rsidRPr="00FD1808">
        <w:rPr>
          <w:b/>
          <w:i/>
        </w:rPr>
        <w:t xml:space="preserve"> </w:t>
      </w:r>
      <w:r w:rsidRPr="00711C0A">
        <w:t>Frame based LBT has difficulty competing for channel access with Wi-Fi due to substantially fewer LBT opportunities than the Wi-Fi system. This problem is particularly prominent when the Wi-Fi network with DL and UL traffic has substantially more nodes contending for the channel.</w:t>
      </w:r>
    </w:p>
    <w:p w:rsidR="001572E9" w:rsidRPr="001572E9" w:rsidRDefault="001572E9" w:rsidP="001572E9">
      <w:pPr>
        <w:pStyle w:val="Heading1"/>
      </w:pPr>
      <w:r>
        <w:t>Conclusions</w:t>
      </w:r>
    </w:p>
    <w:p w:rsidR="005C7323" w:rsidRDefault="001B746F" w:rsidP="0076693D">
      <w:pPr>
        <w:pStyle w:val="BodyText"/>
      </w:pPr>
      <w:r w:rsidRPr="00B04133">
        <w:rPr>
          <w:noProof/>
        </w:rPr>
        <w:t>In this contribution,</w:t>
      </w:r>
      <w:r w:rsidR="00BE654F">
        <w:t xml:space="preserve"> </w:t>
      </w:r>
      <w:r w:rsidR="00852DBE">
        <w:t>we provide</w:t>
      </w:r>
      <w:r w:rsidR="004B77FF">
        <w:t xml:space="preserve"> a </w:t>
      </w:r>
      <w:r w:rsidR="00852DBE">
        <w:t>detailed analysis of the Category 2 frame based LBT scheme based on extensive system coexistence evaluation</w:t>
      </w:r>
      <w:r w:rsidR="004B77FF">
        <w:t>s</w:t>
      </w:r>
      <w:r w:rsidR="00852DBE">
        <w:t xml:space="preserve">. We </w:t>
      </w:r>
      <w:r w:rsidR="004B77FF">
        <w:t>observe the following.</w:t>
      </w:r>
    </w:p>
    <w:p w:rsidR="00852DBE" w:rsidRPr="00852DBE" w:rsidRDefault="00852DBE" w:rsidP="00852DBE">
      <w:pPr>
        <w:pStyle w:val="BodyText"/>
        <w:rPr>
          <w:b/>
        </w:rPr>
      </w:pPr>
      <w:r w:rsidRPr="00711C0A">
        <w:rPr>
          <w:b/>
          <w:i/>
        </w:rPr>
        <w:t>Observation 1</w:t>
      </w:r>
      <w:r w:rsidR="00BA03D7" w:rsidRPr="00711C0A">
        <w:rPr>
          <w:b/>
          <w:i/>
        </w:rPr>
        <w:t>:</w:t>
      </w:r>
      <w:r w:rsidRPr="00852DBE">
        <w:rPr>
          <w:b/>
        </w:rPr>
        <w:t xml:space="preserve"> </w:t>
      </w:r>
      <w:r w:rsidRPr="00711C0A">
        <w:t xml:space="preserve">Frame based LBT induces synchronized nodes from different networks to transmit simultaneously, which causes </w:t>
      </w:r>
      <w:r w:rsidR="00350E04" w:rsidRPr="00711C0A">
        <w:t xml:space="preserve">severe </w:t>
      </w:r>
      <w:r w:rsidRPr="00711C0A">
        <w:t>degrad</w:t>
      </w:r>
      <w:r w:rsidR="00350E04" w:rsidRPr="00711C0A">
        <w:t>ation in</w:t>
      </w:r>
      <w:r w:rsidRPr="00711C0A">
        <w:t xml:space="preserve"> network performance. For TDD operators with same or adjacent TDD bands, this issue is of particular concern.</w:t>
      </w:r>
    </w:p>
    <w:p w:rsidR="00CA6733" w:rsidRPr="00852DBE" w:rsidRDefault="00852DBE" w:rsidP="0076693D">
      <w:pPr>
        <w:pStyle w:val="BodyText"/>
        <w:rPr>
          <w:b/>
        </w:rPr>
      </w:pPr>
      <w:r w:rsidRPr="00711C0A">
        <w:rPr>
          <w:b/>
          <w:i/>
        </w:rPr>
        <w:t>Observation 2</w:t>
      </w:r>
      <w:r w:rsidR="00BA03D7" w:rsidRPr="00711C0A">
        <w:rPr>
          <w:b/>
          <w:i/>
        </w:rPr>
        <w:t>:</w:t>
      </w:r>
      <w:r w:rsidRPr="00852DBE">
        <w:rPr>
          <w:b/>
        </w:rPr>
        <w:t xml:space="preserve"> </w:t>
      </w:r>
      <w:r w:rsidRPr="00711C0A">
        <w:t xml:space="preserve">Frame based LBT removes the control of whether all nodes in the network shall operate </w:t>
      </w:r>
      <w:r w:rsidR="00E53B0A" w:rsidRPr="00711C0A">
        <w:t xml:space="preserve">with </w:t>
      </w:r>
      <w:r w:rsidRPr="00711C0A">
        <w:t xml:space="preserve">reuse-one network from the network operator. Depending on deployment specifics, this </w:t>
      </w:r>
      <w:r w:rsidR="00E53B0A" w:rsidRPr="00711C0A">
        <w:t>can</w:t>
      </w:r>
      <w:r w:rsidRPr="00711C0A">
        <w:t xml:space="preserve"> cause network performance degradation</w:t>
      </w:r>
      <w:r w:rsidR="00BA03D7">
        <w:t>.</w:t>
      </w:r>
    </w:p>
    <w:p w:rsidR="00852DBE" w:rsidRDefault="00852DBE" w:rsidP="00852DBE">
      <w:pPr>
        <w:pStyle w:val="BodyText"/>
        <w:rPr>
          <w:b/>
        </w:rPr>
      </w:pPr>
      <w:r w:rsidRPr="00711C0A">
        <w:rPr>
          <w:b/>
          <w:i/>
        </w:rPr>
        <w:t>Observation 3</w:t>
      </w:r>
      <w:r w:rsidR="00BA03D7" w:rsidRPr="00711C0A">
        <w:rPr>
          <w:b/>
          <w:i/>
        </w:rPr>
        <w:t>:</w:t>
      </w:r>
      <w:r w:rsidRPr="00852DBE">
        <w:rPr>
          <w:b/>
        </w:rPr>
        <w:t xml:space="preserve"> </w:t>
      </w:r>
      <w:r w:rsidRPr="00711C0A">
        <w:t>Frame based LBT is not a robust protocol to address deployments with unsynchronized network nodes.</w:t>
      </w:r>
    </w:p>
    <w:p w:rsidR="00434BC7" w:rsidRPr="00711C0A" w:rsidRDefault="00434BC7" w:rsidP="00852DBE">
      <w:pPr>
        <w:pStyle w:val="BodyText"/>
        <w:rPr>
          <w:b/>
          <w:i/>
        </w:rPr>
      </w:pPr>
      <w:r w:rsidRPr="00FD1808">
        <w:rPr>
          <w:b/>
          <w:i/>
        </w:rPr>
        <w:t xml:space="preserve">Observation </w:t>
      </w:r>
      <w:r>
        <w:rPr>
          <w:b/>
          <w:i/>
        </w:rPr>
        <w:t>4</w:t>
      </w:r>
      <w:r w:rsidR="00BA03D7">
        <w:rPr>
          <w:b/>
          <w:i/>
        </w:rPr>
        <w:t>:</w:t>
      </w:r>
      <w:r w:rsidRPr="00FD1808">
        <w:rPr>
          <w:b/>
          <w:i/>
        </w:rPr>
        <w:t xml:space="preserve"> </w:t>
      </w:r>
      <w:r w:rsidRPr="00711C0A">
        <w:t>Frame based LBT has difficulty competing for channel access with Wi-Fi due to substantially fewer LBT opportunities than the Wi-Fi system. This problem is particularly prominent when the Wi-Fi net</w:t>
      </w:r>
      <w:r w:rsidR="004B77FF" w:rsidRPr="00711C0A">
        <w:t>work with DL and UL traffic has</w:t>
      </w:r>
      <w:r w:rsidRPr="00711C0A">
        <w:t xml:space="preserve"> substantially more nodes contending for the channel.</w:t>
      </w:r>
    </w:p>
    <w:p w:rsidR="00852DBE" w:rsidRPr="00852DBE" w:rsidRDefault="005633D4" w:rsidP="0076693D">
      <w:pPr>
        <w:pStyle w:val="BodyText"/>
      </w:pPr>
      <w:r>
        <w:t>Based on the discussion in the previous sections leading to the above observations, we propose the following.</w:t>
      </w:r>
    </w:p>
    <w:p w:rsidR="00736BA4" w:rsidRPr="005E7E6E" w:rsidRDefault="00736BA4" w:rsidP="0076693D">
      <w:pPr>
        <w:pStyle w:val="BodyText"/>
        <w:rPr>
          <w:b/>
        </w:rPr>
      </w:pPr>
      <w:r w:rsidRPr="005E7E6E">
        <w:rPr>
          <w:b/>
        </w:rPr>
        <w:t>Proposal</w:t>
      </w:r>
      <w:r w:rsidR="00195FCE">
        <w:rPr>
          <w:b/>
        </w:rPr>
        <w:t>:</w:t>
      </w:r>
      <w:r w:rsidR="005C7323">
        <w:rPr>
          <w:b/>
        </w:rPr>
        <w:t xml:space="preserve"> </w:t>
      </w:r>
      <w:r w:rsidR="00BA03D7">
        <w:rPr>
          <w:b/>
        </w:rPr>
        <w:t>A c</w:t>
      </w:r>
      <w:r w:rsidR="00FF27E4">
        <w:rPr>
          <w:b/>
        </w:rPr>
        <w:t xml:space="preserve">ategory 2 frame based LBT approach </w:t>
      </w:r>
      <w:r w:rsidR="00BA03D7">
        <w:rPr>
          <w:b/>
        </w:rPr>
        <w:t>should</w:t>
      </w:r>
      <w:r w:rsidR="00FF27E4">
        <w:rPr>
          <w:b/>
        </w:rPr>
        <w:t xml:space="preserve"> not </w:t>
      </w:r>
      <w:r w:rsidR="00BA03D7">
        <w:rPr>
          <w:b/>
        </w:rPr>
        <w:t xml:space="preserve">be </w:t>
      </w:r>
      <w:r w:rsidR="00FF27E4">
        <w:rPr>
          <w:b/>
        </w:rPr>
        <w:t xml:space="preserve">considered further for LAA </w:t>
      </w:r>
      <w:r w:rsidR="00BA03D7">
        <w:rPr>
          <w:b/>
        </w:rPr>
        <w:t xml:space="preserve">LBT </w:t>
      </w:r>
      <w:r w:rsidR="00FF27E4">
        <w:rPr>
          <w:b/>
        </w:rPr>
        <w:t>design.</w:t>
      </w:r>
    </w:p>
    <w:p w:rsidR="002F01B6" w:rsidRPr="00D2102F" w:rsidRDefault="00B04133" w:rsidP="00D2102F">
      <w:pPr>
        <w:pStyle w:val="Heading1"/>
        <w:rPr>
          <w:lang w:val="en-US"/>
        </w:rPr>
      </w:pPr>
      <w:r w:rsidRPr="00A742FA">
        <w:rPr>
          <w:lang w:val="en-US"/>
        </w:rPr>
        <w:t>Reference</w:t>
      </w:r>
      <w:r>
        <w:rPr>
          <w:lang w:val="en-US"/>
        </w:rPr>
        <w:t>s</w:t>
      </w:r>
      <w:bookmarkStart w:id="10" w:name="_Ref363567898"/>
      <w:bookmarkStart w:id="11" w:name="_Ref367350341"/>
      <w:bookmarkStart w:id="12" w:name="_Ref370111837"/>
      <w:bookmarkStart w:id="13" w:name="_Ref370203071"/>
      <w:bookmarkStart w:id="14" w:name="_Ref377571746"/>
      <w:bookmarkStart w:id="15" w:name="_Ref386564944"/>
      <w:bookmarkStart w:id="16" w:name="_Ref386565146"/>
      <w:bookmarkStart w:id="17" w:name="_Ref395083208"/>
    </w:p>
    <w:p w:rsidR="006D11FF" w:rsidRPr="00667D27" w:rsidRDefault="006D11FF" w:rsidP="00B04133">
      <w:pPr>
        <w:pStyle w:val="Reference"/>
        <w:rPr>
          <w:rFonts w:ascii="Times New Roman" w:hAnsi="Times New Roman"/>
          <w:lang w:val="en-US"/>
        </w:rPr>
      </w:pPr>
      <w:bookmarkStart w:id="18" w:name="_Ref412111327"/>
      <w:bookmarkStart w:id="19" w:name="_Ref409516346"/>
      <w:r w:rsidRPr="00667D27">
        <w:rPr>
          <w:rFonts w:ascii="Times New Roman" w:hAnsi="Times New Roman"/>
          <w:lang w:val="en-US"/>
        </w:rPr>
        <w:t>Chairman’s Notes, RAN1#80, Athens.</w:t>
      </w:r>
      <w:bookmarkEnd w:id="18"/>
    </w:p>
    <w:p w:rsidR="00514E39" w:rsidRPr="00667D27" w:rsidRDefault="00514E39" w:rsidP="00514E39">
      <w:pPr>
        <w:pStyle w:val="Reference"/>
        <w:rPr>
          <w:rFonts w:ascii="Times New Roman" w:hAnsi="Times New Roman"/>
          <w:lang w:val="en-US"/>
        </w:rPr>
      </w:pPr>
      <w:bookmarkStart w:id="20" w:name="_Ref414364316"/>
      <w:bookmarkStart w:id="21" w:name="_Ref412111316"/>
      <w:r w:rsidRPr="00667D27">
        <w:rPr>
          <w:rFonts w:ascii="Times New Roman" w:hAnsi="Times New Roman"/>
          <w:lang w:val="en-US"/>
        </w:rPr>
        <w:lastRenderedPageBreak/>
        <w:t>R1-151131 Further details on LBT design in DL for LAA, Ericsson</w:t>
      </w:r>
      <w:bookmarkEnd w:id="20"/>
    </w:p>
    <w:p w:rsidR="002E7992" w:rsidRDefault="002E7992" w:rsidP="002E7992">
      <w:pPr>
        <w:pStyle w:val="Reference"/>
        <w:rPr>
          <w:rFonts w:ascii="Times New Roman" w:hAnsi="Times New Roman"/>
          <w:lang w:val="en-US"/>
        </w:rPr>
      </w:pPr>
      <w:bookmarkStart w:id="22" w:name="_Ref416099568"/>
      <w:r w:rsidRPr="00667D27">
        <w:rPr>
          <w:rFonts w:ascii="Times New Roman" w:hAnsi="Times New Roman"/>
          <w:lang w:val="en-US"/>
        </w:rPr>
        <w:t>R1-151003 Design of frame-based LBT for LAA, CATT</w:t>
      </w:r>
      <w:bookmarkEnd w:id="22"/>
    </w:p>
    <w:bookmarkEnd w:id="10"/>
    <w:bookmarkEnd w:id="11"/>
    <w:bookmarkEnd w:id="12"/>
    <w:bookmarkEnd w:id="13"/>
    <w:bookmarkEnd w:id="14"/>
    <w:bookmarkEnd w:id="15"/>
    <w:bookmarkEnd w:id="16"/>
    <w:bookmarkEnd w:id="17"/>
    <w:bookmarkEnd w:id="19"/>
    <w:bookmarkEnd w:id="21"/>
    <w:p w:rsidR="00853275" w:rsidRPr="001572E9" w:rsidRDefault="00853275" w:rsidP="00853275">
      <w:pPr>
        <w:pStyle w:val="Heading1"/>
      </w:pPr>
      <w:r>
        <w:t>Appendix</w:t>
      </w:r>
    </w:p>
    <w:p w:rsidR="00D11586" w:rsidRDefault="00D11586" w:rsidP="00D11586">
      <w:pPr>
        <w:pStyle w:val="Heading2"/>
      </w:pPr>
      <w:r>
        <w:t>Details of frame based LBT tested in this document</w:t>
      </w:r>
    </w:p>
    <w:p w:rsidR="00D11586" w:rsidRDefault="00D11586" w:rsidP="00D11586">
      <w:pPr>
        <w:pStyle w:val="BodyText"/>
      </w:pPr>
      <w:r>
        <w:t xml:space="preserve">The first 3 OS is budget for silent period and CCA window of 20 </w:t>
      </w:r>
      <w:proofErr w:type="spellStart"/>
      <w:r>
        <w:rPr>
          <w:rFonts w:ascii="Cambria Math" w:hAnsi="Cambria Math"/>
        </w:rPr>
        <w:t>μ</w:t>
      </w:r>
      <w:r>
        <w:t>s</w:t>
      </w:r>
      <w:proofErr w:type="spellEnd"/>
      <w:r>
        <w:t xml:space="preserve"> right before the start of the 4</w:t>
      </w:r>
      <w:r w:rsidRPr="00D11586">
        <w:rPr>
          <w:vertAlign w:val="superscript"/>
        </w:rPr>
        <w:t>th</w:t>
      </w:r>
      <w:r>
        <w:t xml:space="preserve"> OS. If CCA is successful, the eNB transmits for 11+3</w:t>
      </w:r>
      <w:r>
        <w:rPr>
          <w:rFonts w:ascii="Cambria Math" w:hAnsi="Cambria Math"/>
        </w:rPr>
        <w:t>×</w:t>
      </w:r>
      <w:r>
        <w:t xml:space="preserve">14=53 OS. Therefore, the fixed frame length is 4 </w:t>
      </w:r>
      <w:proofErr w:type="spellStart"/>
      <w:r>
        <w:t>ms</w:t>
      </w:r>
      <w:proofErr w:type="spellEnd"/>
      <w:r>
        <w:t>.</w:t>
      </w:r>
    </w:p>
    <w:p w:rsidR="00E74724" w:rsidRPr="00D11586" w:rsidRDefault="00E74724" w:rsidP="00D11586">
      <w:pPr>
        <w:pStyle w:val="BodyText"/>
      </w:pPr>
      <w:r>
        <w:t xml:space="preserve">When two LAA networks are not synchronized, the second network has 0.5 </w:t>
      </w:r>
      <w:proofErr w:type="spellStart"/>
      <w:r>
        <w:t>ms</w:t>
      </w:r>
      <w:proofErr w:type="spellEnd"/>
      <w:r>
        <w:t xml:space="preserve"> timing offset relative to the first network.</w:t>
      </w:r>
    </w:p>
    <w:p w:rsidR="00D11586" w:rsidRPr="00D11586" w:rsidRDefault="00D11586" w:rsidP="00D11586">
      <w:pPr>
        <w:pStyle w:val="Heading2"/>
      </w:pPr>
      <w:r>
        <w:t xml:space="preserve">Comments on related </w:t>
      </w:r>
      <w:r w:rsidR="006576D4">
        <w:t xml:space="preserve">adaptations of LBE </w:t>
      </w:r>
      <w:r>
        <w:t>LBT scheme</w:t>
      </w:r>
      <w:r w:rsidR="006576D4">
        <w:t>s</w:t>
      </w:r>
    </w:p>
    <w:p w:rsidR="00B44C56" w:rsidRDefault="000D6EB7" w:rsidP="00853275">
      <w:pPr>
        <w:pStyle w:val="BodyText"/>
      </w:pPr>
      <w:r>
        <w:t xml:space="preserve">A node using an LBE LBT algorithm can implement a </w:t>
      </w:r>
      <w:r w:rsidR="004065FA">
        <w:t xml:space="preserve">freeze period </w:t>
      </w:r>
      <w:r>
        <w:t xml:space="preserve">mechanism </w:t>
      </w:r>
      <w:r w:rsidR="004065FA">
        <w:t xml:space="preserve">introduced in </w:t>
      </w:r>
      <w:r w:rsidR="004065FA">
        <w:fldChar w:fldCharType="begin"/>
      </w:r>
      <w:r w:rsidR="004065FA">
        <w:instrText xml:space="preserve"> REF _Ref414364316 \r \h </w:instrText>
      </w:r>
      <w:r w:rsidR="004065FA">
        <w:fldChar w:fldCharType="separate"/>
      </w:r>
      <w:r w:rsidR="00D4057C">
        <w:t>[2]</w:t>
      </w:r>
      <w:r w:rsidR="004065FA">
        <w:fldChar w:fldCharType="end"/>
      </w:r>
      <w:r w:rsidR="004065FA">
        <w:t xml:space="preserve"> </w:t>
      </w:r>
      <w:r>
        <w:t xml:space="preserve">which can then make the LBE </w:t>
      </w:r>
      <w:r w:rsidR="006576D4">
        <w:t xml:space="preserve">LBT algorithm resemble an FBE LBT scheme. However, the LBE LBT algorithm still </w:t>
      </w:r>
      <w:r w:rsidR="00B44C56">
        <w:t xml:space="preserve">allows nodes with synchronized timing to randomize transmission opportunities by using different random backoff counters. It can also allow certain nodes to operate in reuse-one mode by synchronizing their random backoff counters. That is, the </w:t>
      </w:r>
      <w:r w:rsidR="006576D4">
        <w:t xml:space="preserve">LBE </w:t>
      </w:r>
      <w:r w:rsidR="00B44C56">
        <w:t xml:space="preserve">LBT </w:t>
      </w:r>
      <w:r w:rsidR="006576D4">
        <w:t>algorithm used in conjunction with</w:t>
      </w:r>
      <w:r w:rsidR="00B44C56">
        <w:t xml:space="preserve"> freeze period</w:t>
      </w:r>
      <w:r w:rsidR="006576D4">
        <w:t>s</w:t>
      </w:r>
      <w:r w:rsidR="00B44C56">
        <w:t xml:space="preserve"> does not have the same shortcomings as the frame based LBT when network nodes have synchronized timing.</w:t>
      </w:r>
    </w:p>
    <w:p w:rsidR="00853275" w:rsidRDefault="00B44C56" w:rsidP="00853275">
      <w:pPr>
        <w:pStyle w:val="BodyText"/>
      </w:pPr>
      <w:r>
        <w:t xml:space="preserve">However, </w:t>
      </w:r>
      <w:r w:rsidR="006576D4">
        <w:t xml:space="preserve">if the freeze period were to be used irrespective of </w:t>
      </w:r>
      <w:r>
        <w:t>the load</w:t>
      </w:r>
      <w:r w:rsidR="006576D4">
        <w:t>,</w:t>
      </w:r>
      <w:r>
        <w:t xml:space="preserve"> </w:t>
      </w:r>
      <w:r w:rsidR="006576D4">
        <w:t>the LBE</w:t>
      </w:r>
      <w:r>
        <w:t xml:space="preserve"> LBT algorithm </w:t>
      </w:r>
      <w:r w:rsidR="006576D4">
        <w:t>would have</w:t>
      </w:r>
      <w:r w:rsidR="004065FA">
        <w:t xml:space="preserve"> the same channel lock-out issues when different networks have unsynchronized frame timings as shown in </w:t>
      </w:r>
      <w:r w:rsidR="004065FA" w:rsidRPr="004065FA">
        <w:fldChar w:fldCharType="begin"/>
      </w:r>
      <w:r w:rsidR="004065FA" w:rsidRPr="004065FA">
        <w:instrText xml:space="preserve"> REF _Ref416095366 \h  \* MERGEFORMAT </w:instrText>
      </w:r>
      <w:r w:rsidR="004065FA" w:rsidRPr="004065FA">
        <w:fldChar w:fldCharType="separate"/>
      </w:r>
      <w:r w:rsidR="00D4057C" w:rsidRPr="00D4057C">
        <w:t xml:space="preserve">Figure </w:t>
      </w:r>
      <w:r w:rsidR="00D4057C" w:rsidRPr="00D4057C">
        <w:rPr>
          <w:noProof/>
        </w:rPr>
        <w:t>5</w:t>
      </w:r>
      <w:r w:rsidR="004065FA" w:rsidRPr="004065FA">
        <w:fldChar w:fldCharType="end"/>
      </w:r>
      <w:r w:rsidR="004065FA" w:rsidRPr="004065FA">
        <w:t>.</w:t>
      </w:r>
      <w:r w:rsidR="000D6EB7">
        <w:t xml:space="preserve"> </w:t>
      </w:r>
      <w:r w:rsidR="006576D4">
        <w:t>But, an LBE LBT algorithm can always adapt to conditions leading to channel starvation by simply adapting its freeze period so that, in the limit, it conforms to a generic LBE LBT scheme that can start transmissions anywhere without any restrictions. Thus, an LBE LBT scheme has a very high degree of flexibility in how it operates which makes it more robust in coexisting with nodes from other networks and technologies.</w:t>
      </w:r>
    </w:p>
    <w:p w:rsidR="004065FA" w:rsidRDefault="004065FA" w:rsidP="00853275">
      <w:pPr>
        <w:pStyle w:val="BodyText"/>
      </w:pPr>
    </w:p>
    <w:p w:rsidR="004065FA" w:rsidRDefault="004065FA" w:rsidP="004065FA">
      <w:pPr>
        <w:pStyle w:val="BodyText"/>
        <w:jc w:val="center"/>
      </w:pPr>
      <w:r>
        <w:rPr>
          <w:noProof/>
          <w:lang w:val="en-US" w:eastAsia="en-US"/>
        </w:rPr>
        <w:drawing>
          <wp:inline distT="0" distB="0" distL="0" distR="0" wp14:anchorId="6631CAA3" wp14:editId="1F37AF20">
            <wp:extent cx="4396740" cy="548640"/>
            <wp:effectExtent l="0" t="0" r="3810" b="3810"/>
            <wp:docPr id="1" name="Picture 1" descr="cid:image005.png@01D06BF6.29E6E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06BF6.29E6E8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96740" cy="548640"/>
                    </a:xfrm>
                    <a:prstGeom prst="rect">
                      <a:avLst/>
                    </a:prstGeom>
                    <a:noFill/>
                    <a:ln>
                      <a:noFill/>
                    </a:ln>
                  </pic:spPr>
                </pic:pic>
              </a:graphicData>
            </a:graphic>
          </wp:inline>
        </w:drawing>
      </w:r>
    </w:p>
    <w:p w:rsidR="004065FA" w:rsidRDefault="004065FA" w:rsidP="004065FA">
      <w:pPr>
        <w:pStyle w:val="BodyText"/>
        <w:jc w:val="center"/>
        <w:rPr>
          <w:b/>
        </w:rPr>
      </w:pPr>
      <w:bookmarkStart w:id="23" w:name="_Ref416095366"/>
      <w:r w:rsidRPr="004065FA">
        <w:rPr>
          <w:b/>
        </w:rPr>
        <w:t xml:space="preserve">Figure </w:t>
      </w:r>
      <w:r w:rsidRPr="004065FA">
        <w:rPr>
          <w:b/>
        </w:rPr>
        <w:fldChar w:fldCharType="begin"/>
      </w:r>
      <w:r w:rsidRPr="004065FA">
        <w:rPr>
          <w:b/>
        </w:rPr>
        <w:instrText xml:space="preserve"> SEQ Figure \* ARABIC </w:instrText>
      </w:r>
      <w:r w:rsidRPr="004065FA">
        <w:rPr>
          <w:b/>
        </w:rPr>
        <w:fldChar w:fldCharType="separate"/>
      </w:r>
      <w:r w:rsidR="00D4057C">
        <w:rPr>
          <w:b/>
          <w:noProof/>
        </w:rPr>
        <w:t>5</w:t>
      </w:r>
      <w:r w:rsidRPr="004065FA">
        <w:rPr>
          <w:b/>
        </w:rPr>
        <w:fldChar w:fldCharType="end"/>
      </w:r>
      <w:bookmarkEnd w:id="23"/>
      <w:r w:rsidRPr="004065FA">
        <w:rPr>
          <w:b/>
        </w:rPr>
        <w:t xml:space="preserve">: Network lock-out in the load based LBT with freeze period algorithm in </w:t>
      </w:r>
      <w:r w:rsidRPr="004065FA">
        <w:rPr>
          <w:b/>
        </w:rPr>
        <w:fldChar w:fldCharType="begin"/>
      </w:r>
      <w:r w:rsidRPr="004065FA">
        <w:rPr>
          <w:b/>
        </w:rPr>
        <w:instrText xml:space="preserve"> REF _Ref414364316 \r \h  \* MERGEFORMAT </w:instrText>
      </w:r>
      <w:r w:rsidRPr="004065FA">
        <w:rPr>
          <w:b/>
        </w:rPr>
      </w:r>
      <w:r w:rsidRPr="004065FA">
        <w:rPr>
          <w:b/>
        </w:rPr>
        <w:fldChar w:fldCharType="separate"/>
      </w:r>
      <w:r w:rsidR="00D4057C">
        <w:rPr>
          <w:b/>
        </w:rPr>
        <w:t>[2]</w:t>
      </w:r>
      <w:r w:rsidRPr="004065FA">
        <w:rPr>
          <w:b/>
        </w:rPr>
        <w:fldChar w:fldCharType="end"/>
      </w:r>
    </w:p>
    <w:p w:rsidR="0094486E" w:rsidRDefault="0094486E" w:rsidP="004065FA">
      <w:pPr>
        <w:pStyle w:val="BodyText"/>
        <w:jc w:val="center"/>
        <w:rPr>
          <w:b/>
        </w:rPr>
      </w:pPr>
    </w:p>
    <w:p w:rsidR="0094486E" w:rsidRPr="00D11586" w:rsidRDefault="0094486E" w:rsidP="0094486E">
      <w:pPr>
        <w:pStyle w:val="Heading2"/>
      </w:pPr>
      <w:r>
        <w:t>Tabular results for FBE LBT schemes</w:t>
      </w:r>
    </w:p>
    <w:p w:rsidR="0094486E" w:rsidRDefault="0094486E" w:rsidP="00711C0A">
      <w:pPr>
        <w:pStyle w:val="BodyText"/>
        <w:rPr>
          <w:b/>
        </w:rPr>
      </w:pPr>
      <w:bookmarkStart w:id="24" w:name="_Ref414616617"/>
      <w:r>
        <w:t xml:space="preserve">Table </w:t>
      </w:r>
      <w:bookmarkEnd w:id="24"/>
      <w:r>
        <w:t xml:space="preserve">1: </w:t>
      </w:r>
      <w:r>
        <w:rPr>
          <w:iCs/>
        </w:rPr>
        <w:t xml:space="preserve">Indoor deployment for LAA and LAA coexistence case with synchronized LAA networks, </w:t>
      </w:r>
      <w:r w:rsidRPr="0091320F">
        <w:rPr>
          <w:iCs/>
        </w:rPr>
        <w:t>one</w:t>
      </w:r>
      <w:r>
        <w:rPr>
          <w:iCs/>
        </w:rPr>
        <w:t xml:space="preserve"> shared</w:t>
      </w:r>
      <w:r w:rsidRPr="0091320F">
        <w:rPr>
          <w:iCs/>
        </w:rPr>
        <w:t xml:space="preserve"> unlicensed carrier</w:t>
      </w:r>
      <w:r>
        <w:rPr>
          <w:iCs/>
        </w:rPr>
        <w:t xml:space="preserve"> and 100% DL FTP traffic, LAA LBT follows the frame based LBT algorithm with maximum transmit duration of 4ms, 200us idle time and 20us sensing time.</w:t>
      </w: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94486E" w:rsidRPr="00640547" w:rsidTr="00C945D7">
        <w:trPr>
          <w:trHeight w:val="493"/>
          <w:jc w:val="right"/>
        </w:trPr>
        <w:tc>
          <w:tcPr>
            <w:tcW w:w="925" w:type="dxa"/>
            <w:vMerge w:val="restart"/>
          </w:tcPr>
          <w:p w:rsidR="0094486E" w:rsidRPr="00640547" w:rsidRDefault="0094486E" w:rsidP="00C945D7">
            <w:pPr>
              <w:jc w:val="center"/>
              <w:rPr>
                <w:sz w:val="16"/>
                <w:szCs w:val="20"/>
              </w:rPr>
            </w:pPr>
          </w:p>
          <w:p w:rsidR="0094486E" w:rsidRPr="00640547" w:rsidRDefault="0094486E" w:rsidP="00C945D7">
            <w:pPr>
              <w:jc w:val="center"/>
              <w:rPr>
                <w:sz w:val="16"/>
                <w:szCs w:val="20"/>
              </w:rPr>
            </w:pPr>
            <w:proofErr w:type="spellStart"/>
            <w:r w:rsidRPr="00640547">
              <w:rPr>
                <w:sz w:val="16"/>
                <w:szCs w:val="20"/>
              </w:rPr>
              <w:t>Tdoc</w:t>
            </w:r>
            <w:proofErr w:type="spellEnd"/>
            <w:r w:rsidRPr="00640547">
              <w:rPr>
                <w:sz w:val="16"/>
                <w:szCs w:val="20"/>
              </w:rPr>
              <w:t xml:space="preserve"> /</w:t>
            </w:r>
          </w:p>
          <w:p w:rsidR="0094486E" w:rsidRPr="00640547" w:rsidRDefault="0094486E" w:rsidP="00C945D7">
            <w:pPr>
              <w:pStyle w:val="ListParagraph"/>
              <w:ind w:left="0"/>
              <w:jc w:val="center"/>
              <w:rPr>
                <w:sz w:val="16"/>
              </w:rPr>
            </w:pPr>
            <w:r w:rsidRPr="00640547">
              <w:rPr>
                <w:sz w:val="16"/>
                <w:szCs w:val="20"/>
              </w:rPr>
              <w:t>Company</w:t>
            </w:r>
          </w:p>
        </w:tc>
        <w:tc>
          <w:tcPr>
            <w:tcW w:w="631" w:type="dxa"/>
            <w:vMerge w:val="restart"/>
          </w:tcPr>
          <w:p w:rsidR="0094486E" w:rsidRPr="00640547" w:rsidRDefault="0094486E" w:rsidP="00C945D7">
            <w:pPr>
              <w:jc w:val="center"/>
              <w:rPr>
                <w:sz w:val="16"/>
                <w:szCs w:val="20"/>
              </w:rPr>
            </w:pPr>
          </w:p>
          <w:p w:rsidR="0094486E" w:rsidRPr="00640547" w:rsidRDefault="0094486E" w:rsidP="00C945D7">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94486E" w:rsidRPr="00640547" w:rsidRDefault="0094486E" w:rsidP="00C945D7">
            <w:pPr>
              <w:pStyle w:val="ListParagraph"/>
              <w:ind w:left="0"/>
              <w:jc w:val="center"/>
              <w:rPr>
                <w:sz w:val="16"/>
              </w:rPr>
            </w:pPr>
          </w:p>
          <w:p w:rsidR="0094486E" w:rsidRPr="00640547" w:rsidRDefault="0094486E" w:rsidP="00C945D7">
            <w:pPr>
              <w:pStyle w:val="ListParagraph"/>
              <w:ind w:left="0"/>
              <w:jc w:val="center"/>
              <w:rPr>
                <w:sz w:val="16"/>
                <w:szCs w:val="20"/>
              </w:rPr>
            </w:pPr>
            <w:r>
              <w:rPr>
                <w:sz w:val="16"/>
                <w:szCs w:val="20"/>
              </w:rPr>
              <w:t>Reported parameters</w:t>
            </w:r>
          </w:p>
        </w:tc>
        <w:tc>
          <w:tcPr>
            <w:tcW w:w="2025" w:type="dxa"/>
            <w:gridSpan w:val="2"/>
          </w:tcPr>
          <w:p w:rsidR="0094486E" w:rsidRPr="00640547" w:rsidRDefault="0094486E" w:rsidP="00C945D7">
            <w:pPr>
              <w:pStyle w:val="ListParagraph"/>
              <w:ind w:left="0"/>
              <w:jc w:val="center"/>
              <w:rPr>
                <w:sz w:val="16"/>
                <w:szCs w:val="20"/>
                <w:u w:val="single"/>
              </w:rPr>
            </w:pPr>
            <w:r w:rsidRPr="00640547">
              <w:rPr>
                <w:sz w:val="16"/>
                <w:szCs w:val="20"/>
                <w:u w:val="single"/>
              </w:rPr>
              <w:t>Low load</w:t>
            </w:r>
          </w:p>
          <w:p w:rsidR="0094486E" w:rsidRPr="00640547" w:rsidRDefault="0094486E" w:rsidP="00C945D7">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2"/>
          </w:tcPr>
          <w:p w:rsidR="0094486E" w:rsidRPr="00640547" w:rsidRDefault="0094486E" w:rsidP="00C945D7">
            <w:pPr>
              <w:pStyle w:val="ListParagraph"/>
              <w:ind w:left="0"/>
              <w:jc w:val="center"/>
              <w:rPr>
                <w:sz w:val="16"/>
                <w:szCs w:val="20"/>
                <w:u w:val="single"/>
              </w:rPr>
            </w:pPr>
            <w:r w:rsidRPr="00640547">
              <w:rPr>
                <w:sz w:val="16"/>
                <w:szCs w:val="20"/>
                <w:u w:val="single"/>
              </w:rPr>
              <w:t>Medium load</w:t>
            </w:r>
          </w:p>
          <w:p w:rsidR="0094486E" w:rsidRPr="00640547" w:rsidRDefault="0094486E" w:rsidP="00C945D7">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2"/>
          </w:tcPr>
          <w:p w:rsidR="0094486E" w:rsidRPr="00640547" w:rsidRDefault="0094486E" w:rsidP="00C945D7">
            <w:pPr>
              <w:pStyle w:val="ListParagraph"/>
              <w:ind w:left="0"/>
              <w:jc w:val="center"/>
              <w:rPr>
                <w:sz w:val="16"/>
                <w:szCs w:val="20"/>
                <w:u w:val="single"/>
              </w:rPr>
            </w:pPr>
            <w:r w:rsidRPr="00640547">
              <w:rPr>
                <w:sz w:val="16"/>
                <w:szCs w:val="20"/>
                <w:u w:val="single"/>
              </w:rPr>
              <w:t>High load</w:t>
            </w:r>
          </w:p>
          <w:p w:rsidR="0094486E" w:rsidRDefault="0094486E" w:rsidP="00C945D7">
            <w:pPr>
              <w:pStyle w:val="ListParagraph"/>
              <w:ind w:left="0"/>
              <w:jc w:val="center"/>
              <w:rPr>
                <w:sz w:val="16"/>
                <w:szCs w:val="20"/>
              </w:rPr>
            </w:pPr>
            <w:r w:rsidRPr="00640547">
              <w:rPr>
                <w:sz w:val="16"/>
                <w:szCs w:val="20"/>
              </w:rPr>
              <w:t xml:space="preserve">BO </w:t>
            </w:r>
            <w:r>
              <w:rPr>
                <w:sz w:val="16"/>
                <w:szCs w:val="20"/>
              </w:rPr>
              <w:t>range:</w:t>
            </w:r>
          </w:p>
          <w:p w:rsidR="0094486E" w:rsidRPr="00640547" w:rsidRDefault="0094486E" w:rsidP="00C945D7">
            <w:pPr>
              <w:pStyle w:val="ListParagraph"/>
              <w:ind w:left="0"/>
              <w:jc w:val="center"/>
              <w:rPr>
                <w:sz w:val="16"/>
                <w:szCs w:val="20"/>
              </w:rPr>
            </w:pPr>
            <w:r>
              <w:rPr>
                <w:sz w:val="16"/>
                <w:szCs w:val="20"/>
              </w:rPr>
              <w:t>above</w:t>
            </w:r>
            <w:r w:rsidRPr="00640547">
              <w:rPr>
                <w:sz w:val="16"/>
                <w:szCs w:val="20"/>
              </w:rPr>
              <w:t xml:space="preserve"> 55%</w:t>
            </w:r>
          </w:p>
        </w:tc>
      </w:tr>
      <w:tr w:rsidR="0094486E" w:rsidRPr="00640547" w:rsidTr="00C945D7">
        <w:trPr>
          <w:trHeight w:val="547"/>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640547" w:rsidRDefault="0094486E" w:rsidP="00C945D7">
            <w:pPr>
              <w:pStyle w:val="ListParagraph"/>
              <w:ind w:left="0"/>
              <w:jc w:val="center"/>
              <w:rPr>
                <w:sz w:val="16"/>
              </w:rPr>
            </w:pPr>
          </w:p>
        </w:tc>
        <w:tc>
          <w:tcPr>
            <w:tcW w:w="1350" w:type="dxa"/>
            <w:gridSpan w:val="2"/>
            <w:vMerge/>
          </w:tcPr>
          <w:p w:rsidR="0094486E" w:rsidRPr="00640547" w:rsidRDefault="0094486E" w:rsidP="00C945D7">
            <w:pPr>
              <w:pStyle w:val="ListParagraph"/>
              <w:ind w:left="0"/>
              <w:jc w:val="center"/>
              <w:rPr>
                <w:sz w:val="16"/>
                <w:szCs w:val="20"/>
              </w:rPr>
            </w:pPr>
          </w:p>
        </w:tc>
        <w:tc>
          <w:tcPr>
            <w:tcW w:w="1080" w:type="dxa"/>
          </w:tcPr>
          <w:p w:rsidR="0094486E" w:rsidRPr="00381E99" w:rsidRDefault="0094486E" w:rsidP="00C945D7">
            <w:pPr>
              <w:pStyle w:val="ListParagraph"/>
              <w:ind w:left="0"/>
              <w:jc w:val="center"/>
              <w:rPr>
                <w:sz w:val="16"/>
                <w:szCs w:val="20"/>
              </w:rPr>
            </w:pPr>
            <w:r>
              <w:rPr>
                <w:sz w:val="16"/>
                <w:szCs w:val="20"/>
              </w:rPr>
              <w:t>LAA opt. 1</w:t>
            </w:r>
          </w:p>
        </w:tc>
        <w:tc>
          <w:tcPr>
            <w:tcW w:w="945" w:type="dxa"/>
          </w:tcPr>
          <w:p w:rsidR="0094486E" w:rsidRPr="00381E99" w:rsidRDefault="0094486E" w:rsidP="00C945D7">
            <w:pPr>
              <w:pStyle w:val="ListParagraph"/>
              <w:ind w:left="0"/>
              <w:jc w:val="center"/>
              <w:rPr>
                <w:sz w:val="16"/>
                <w:szCs w:val="20"/>
              </w:rPr>
            </w:pPr>
            <w:r>
              <w:rPr>
                <w:sz w:val="16"/>
                <w:szCs w:val="20"/>
              </w:rPr>
              <w:t>LAA opt. 2</w:t>
            </w:r>
          </w:p>
        </w:tc>
        <w:tc>
          <w:tcPr>
            <w:tcW w:w="1134" w:type="dxa"/>
          </w:tcPr>
          <w:p w:rsidR="0094486E" w:rsidRPr="00640547" w:rsidRDefault="0094486E" w:rsidP="00C945D7">
            <w:pPr>
              <w:pStyle w:val="ListParagraph"/>
              <w:ind w:left="0"/>
              <w:jc w:val="center"/>
              <w:rPr>
                <w:sz w:val="16"/>
              </w:rPr>
            </w:pPr>
            <w:r>
              <w:rPr>
                <w:sz w:val="16"/>
                <w:szCs w:val="20"/>
              </w:rPr>
              <w:t>LAA opt. 1</w:t>
            </w:r>
          </w:p>
        </w:tc>
        <w:tc>
          <w:tcPr>
            <w:tcW w:w="993" w:type="dxa"/>
          </w:tcPr>
          <w:p w:rsidR="0094486E" w:rsidRPr="00640547" w:rsidRDefault="0094486E" w:rsidP="00C945D7">
            <w:pPr>
              <w:pStyle w:val="ListParagraph"/>
              <w:ind w:left="0"/>
              <w:jc w:val="center"/>
              <w:rPr>
                <w:sz w:val="16"/>
              </w:rPr>
            </w:pPr>
            <w:r>
              <w:rPr>
                <w:sz w:val="16"/>
                <w:szCs w:val="20"/>
              </w:rPr>
              <w:t>LAA opt. 2</w:t>
            </w:r>
          </w:p>
        </w:tc>
        <w:tc>
          <w:tcPr>
            <w:tcW w:w="992" w:type="dxa"/>
          </w:tcPr>
          <w:p w:rsidR="0094486E" w:rsidRPr="00640547" w:rsidRDefault="0094486E" w:rsidP="00C945D7">
            <w:pPr>
              <w:pStyle w:val="ListParagraph"/>
              <w:ind w:left="0"/>
              <w:jc w:val="center"/>
              <w:rPr>
                <w:sz w:val="16"/>
              </w:rPr>
            </w:pPr>
            <w:r>
              <w:rPr>
                <w:sz w:val="16"/>
                <w:szCs w:val="20"/>
              </w:rPr>
              <w:t>LAA opt. 1</w:t>
            </w:r>
          </w:p>
        </w:tc>
        <w:tc>
          <w:tcPr>
            <w:tcW w:w="1134" w:type="dxa"/>
          </w:tcPr>
          <w:p w:rsidR="0094486E" w:rsidRPr="00640547" w:rsidRDefault="0094486E" w:rsidP="00C945D7">
            <w:pPr>
              <w:pStyle w:val="ListParagraph"/>
              <w:ind w:left="0"/>
              <w:jc w:val="center"/>
              <w:rPr>
                <w:sz w:val="16"/>
              </w:rPr>
            </w:pPr>
            <w:r>
              <w:rPr>
                <w:sz w:val="16"/>
                <w:szCs w:val="20"/>
              </w:rPr>
              <w:t>LAA opt. 2</w:t>
            </w:r>
          </w:p>
        </w:tc>
      </w:tr>
      <w:tr w:rsidR="0094486E" w:rsidRPr="00640547" w:rsidTr="00C945D7">
        <w:trPr>
          <w:trHeight w:val="269"/>
          <w:jc w:val="right"/>
        </w:trPr>
        <w:tc>
          <w:tcPr>
            <w:tcW w:w="925" w:type="dxa"/>
            <w:vMerge w:val="restart"/>
          </w:tcPr>
          <w:p w:rsidR="0094486E" w:rsidRPr="00640547" w:rsidRDefault="0094486E" w:rsidP="00C945D7">
            <w:pPr>
              <w:pStyle w:val="ListParagraph"/>
              <w:ind w:left="0"/>
              <w:jc w:val="center"/>
              <w:rPr>
                <w:sz w:val="16"/>
              </w:rPr>
            </w:pPr>
            <w:r>
              <w:rPr>
                <w:sz w:val="16"/>
              </w:rPr>
              <w:t>Ericsson</w:t>
            </w:r>
          </w:p>
        </w:tc>
        <w:tc>
          <w:tcPr>
            <w:tcW w:w="631" w:type="dxa"/>
            <w:vMerge w:val="restart"/>
          </w:tcPr>
          <w:p w:rsidR="0094486E" w:rsidRPr="00E267A1" w:rsidRDefault="00607DB7" w:rsidP="00C945D7">
            <w:pPr>
              <w:pStyle w:val="ListParagraph"/>
              <w:ind w:left="0"/>
              <w:jc w:val="center"/>
              <w:rPr>
                <w:sz w:val="16"/>
              </w:rPr>
            </w:pPr>
            <w:r>
              <w:rPr>
                <w:sz w:val="16"/>
              </w:rPr>
              <w:t>2</w:t>
            </w:r>
          </w:p>
        </w:tc>
        <w:tc>
          <w:tcPr>
            <w:tcW w:w="720" w:type="dxa"/>
            <w:vMerge w:val="restart"/>
          </w:tcPr>
          <w:p w:rsidR="0094486E" w:rsidRPr="00E267A1" w:rsidRDefault="0094486E" w:rsidP="00C945D7">
            <w:pPr>
              <w:pStyle w:val="ListParagraph"/>
              <w:ind w:left="0"/>
              <w:jc w:val="center"/>
              <w:rPr>
                <w:sz w:val="16"/>
              </w:rPr>
            </w:pPr>
          </w:p>
          <w:p w:rsidR="0094486E" w:rsidRPr="00E267A1" w:rsidRDefault="0094486E" w:rsidP="00C945D7">
            <w:pPr>
              <w:pStyle w:val="ListParagraph"/>
              <w:ind w:left="0"/>
              <w:jc w:val="center"/>
              <w:rPr>
                <w:sz w:val="16"/>
              </w:rPr>
            </w:pPr>
            <w:r w:rsidRPr="00E267A1">
              <w:rPr>
                <w:sz w:val="16"/>
              </w:rPr>
              <w:t>UPT CDF</w:t>
            </w:r>
          </w:p>
          <w:p w:rsidR="0094486E" w:rsidRPr="00E267A1" w:rsidRDefault="0094486E" w:rsidP="00C945D7">
            <w:pPr>
              <w:pStyle w:val="ListParagraph"/>
              <w:ind w:left="0"/>
              <w:jc w:val="center"/>
              <w:rPr>
                <w:sz w:val="16"/>
              </w:rPr>
            </w:pPr>
            <w:r w:rsidRPr="00E267A1">
              <w:rPr>
                <w:sz w:val="16"/>
              </w:rPr>
              <w:t>[Mbps]</w:t>
            </w:r>
          </w:p>
        </w:tc>
        <w:tc>
          <w:tcPr>
            <w:tcW w:w="630" w:type="dxa"/>
          </w:tcPr>
          <w:p w:rsidR="0094486E" w:rsidRPr="00E267A1" w:rsidRDefault="0094486E" w:rsidP="00C945D7">
            <w:pPr>
              <w:pStyle w:val="ListParagraph"/>
              <w:ind w:left="0"/>
              <w:jc w:val="center"/>
              <w:rPr>
                <w:sz w:val="16"/>
              </w:rPr>
            </w:pPr>
            <w:r w:rsidRPr="00E267A1">
              <w:rPr>
                <w:sz w:val="16"/>
              </w:rPr>
              <w:t>5%</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43.39</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44.24</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21.19</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21.43</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3.12</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2.84</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50%</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79.41</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79.38</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54.07</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53.56</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30.17</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29.46</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95%</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101.81</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102.75</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85.91</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86.74</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66.83</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67.24</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Mean</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78.45</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78.48</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55.47</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55.42</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33.44</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33.26</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restart"/>
          </w:tcPr>
          <w:p w:rsidR="0094486E" w:rsidRPr="00E267A1" w:rsidRDefault="0094486E" w:rsidP="00C945D7">
            <w:pPr>
              <w:pStyle w:val="ListParagraph"/>
              <w:ind w:left="0"/>
              <w:jc w:val="center"/>
              <w:rPr>
                <w:sz w:val="16"/>
              </w:rPr>
            </w:pPr>
            <w:bookmarkStart w:id="25" w:name="_GoBack"/>
            <w:bookmarkEnd w:id="25"/>
          </w:p>
          <w:p w:rsidR="0094486E" w:rsidRPr="00E267A1" w:rsidRDefault="0094486E" w:rsidP="00C945D7">
            <w:pPr>
              <w:pStyle w:val="ListParagraph"/>
              <w:ind w:left="0"/>
              <w:jc w:val="center"/>
              <w:rPr>
                <w:sz w:val="16"/>
              </w:rPr>
            </w:pPr>
            <w:r w:rsidRPr="00E267A1">
              <w:rPr>
                <w:sz w:val="16"/>
              </w:rPr>
              <w:t>Delay CDF</w:t>
            </w:r>
          </w:p>
          <w:p w:rsidR="0094486E" w:rsidRPr="00E267A1" w:rsidRDefault="0094486E" w:rsidP="00C945D7">
            <w:pPr>
              <w:pStyle w:val="ListParagraph"/>
              <w:ind w:left="0"/>
              <w:jc w:val="center"/>
              <w:rPr>
                <w:sz w:val="16"/>
              </w:rPr>
            </w:pPr>
            <w:r w:rsidRPr="00E267A1">
              <w:rPr>
                <w:sz w:val="16"/>
              </w:rPr>
              <w:t>[s]</w:t>
            </w:r>
          </w:p>
        </w:tc>
        <w:tc>
          <w:tcPr>
            <w:tcW w:w="630" w:type="dxa"/>
          </w:tcPr>
          <w:p w:rsidR="0094486E" w:rsidRPr="00E267A1" w:rsidRDefault="0094486E" w:rsidP="00C945D7">
            <w:pPr>
              <w:pStyle w:val="ListParagraph"/>
              <w:ind w:left="0"/>
              <w:jc w:val="center"/>
              <w:rPr>
                <w:sz w:val="16"/>
              </w:rPr>
            </w:pPr>
            <w:r w:rsidRPr="00E267A1">
              <w:rPr>
                <w:sz w:val="16"/>
              </w:rPr>
              <w:t>5%</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0.038</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0.038</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0.051</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0.055</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0.075</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0.076</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50%</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0.152</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0.163</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0.466</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0.469</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0.809</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0.803</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95%</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1.116</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1.167</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2.504</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2.622</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4.151</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3.983</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Mean</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0.361</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0.371</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0.878</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0.859</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1.457</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1.36</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0.95</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0.94</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0.86</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0.85</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0.77</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0.75</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sz w:val="16"/>
              </w:rPr>
              <w:t>BO</w:t>
            </w:r>
          </w:p>
        </w:tc>
        <w:tc>
          <w:tcPr>
            <w:tcW w:w="1080"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0.2</w:t>
            </w:r>
          </w:p>
        </w:tc>
        <w:tc>
          <w:tcPr>
            <w:tcW w:w="945"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0.2</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w:t>
            </w:r>
          </w:p>
        </w:tc>
        <w:tc>
          <w:tcPr>
            <w:tcW w:w="993"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w:t>
            </w:r>
          </w:p>
        </w:tc>
        <w:tc>
          <w:tcPr>
            <w:tcW w:w="992"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0.6</w:t>
            </w:r>
          </w:p>
        </w:tc>
        <w:tc>
          <w:tcPr>
            <w:tcW w:w="1134" w:type="dxa"/>
            <w:vAlign w:val="bottom"/>
          </w:tcPr>
          <w:p w:rsidR="0094486E" w:rsidRPr="00457757"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0.61</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94486E" w:rsidRPr="00640547" w:rsidRDefault="0094486E" w:rsidP="00C945D7">
            <w:pPr>
              <w:pStyle w:val="ListParagraph"/>
              <w:ind w:left="0"/>
              <w:jc w:val="center"/>
              <w:rPr>
                <w:sz w:val="16"/>
              </w:rPr>
            </w:pPr>
            <w:r w:rsidRPr="00307010">
              <w:rPr>
                <w:sz w:val="16"/>
              </w:rPr>
              <w:t>0.30327</w:t>
            </w:r>
            <w:r>
              <w:rPr>
                <w:sz w:val="16"/>
              </w:rPr>
              <w:t xml:space="preserve"> files/s</w:t>
            </w:r>
          </w:p>
        </w:tc>
        <w:tc>
          <w:tcPr>
            <w:tcW w:w="2127" w:type="dxa"/>
            <w:gridSpan w:val="2"/>
          </w:tcPr>
          <w:p w:rsidR="0094486E" w:rsidRPr="00640547" w:rsidRDefault="0094486E" w:rsidP="00C945D7">
            <w:pPr>
              <w:pStyle w:val="ListParagraph"/>
              <w:ind w:left="0"/>
              <w:jc w:val="center"/>
              <w:rPr>
                <w:sz w:val="16"/>
              </w:rPr>
            </w:pPr>
            <w:r w:rsidRPr="00307010">
              <w:rPr>
                <w:sz w:val="16"/>
              </w:rPr>
              <w:t>0.376629</w:t>
            </w:r>
            <w:r>
              <w:rPr>
                <w:sz w:val="16"/>
              </w:rPr>
              <w:t xml:space="preserve"> files/s</w:t>
            </w:r>
          </w:p>
        </w:tc>
        <w:tc>
          <w:tcPr>
            <w:tcW w:w="2126" w:type="dxa"/>
            <w:gridSpan w:val="2"/>
          </w:tcPr>
          <w:p w:rsidR="0094486E" w:rsidRPr="00640547" w:rsidRDefault="0094486E" w:rsidP="00C945D7">
            <w:pPr>
              <w:pStyle w:val="ListParagraph"/>
              <w:ind w:left="0"/>
              <w:jc w:val="center"/>
              <w:rPr>
                <w:sz w:val="16"/>
              </w:rPr>
            </w:pPr>
            <w:r w:rsidRPr="00307010">
              <w:rPr>
                <w:sz w:val="16"/>
              </w:rPr>
              <w:t>0.448957</w:t>
            </w:r>
            <w:r>
              <w:rPr>
                <w:sz w:val="16"/>
              </w:rPr>
              <w:t xml:space="preserve"> files/s</w:t>
            </w:r>
          </w:p>
        </w:tc>
      </w:tr>
      <w:tr w:rsidR="0094486E" w:rsidRPr="00640547" w:rsidTr="00C945D7">
        <w:trPr>
          <w:trHeight w:val="771"/>
          <w:jc w:val="right"/>
        </w:trPr>
        <w:tc>
          <w:tcPr>
            <w:tcW w:w="925" w:type="dxa"/>
            <w:vMerge/>
          </w:tcPr>
          <w:p w:rsidR="0094486E" w:rsidRPr="00640547" w:rsidRDefault="0094486E" w:rsidP="00C945D7">
            <w:pPr>
              <w:pStyle w:val="ListParagraph"/>
              <w:ind w:left="0"/>
              <w:jc w:val="center"/>
              <w:rPr>
                <w:sz w:val="16"/>
              </w:rPr>
            </w:pPr>
          </w:p>
        </w:tc>
        <w:tc>
          <w:tcPr>
            <w:tcW w:w="8259" w:type="dxa"/>
            <w:gridSpan w:val="9"/>
          </w:tcPr>
          <w:p w:rsidR="00607DB7" w:rsidRPr="00607DB7" w:rsidRDefault="00607DB7" w:rsidP="00607DB7">
            <w:pPr>
              <w:spacing w:after="200" w:line="276" w:lineRule="auto"/>
              <w:contextualSpacing/>
              <w:rPr>
                <w:b/>
                <w:sz w:val="16"/>
              </w:rPr>
            </w:pPr>
            <w:r w:rsidRPr="00607DB7">
              <w:rPr>
                <w:b/>
                <w:sz w:val="16"/>
              </w:rPr>
              <w:t>Company/</w:t>
            </w:r>
            <w:proofErr w:type="spellStart"/>
            <w:r w:rsidRPr="00607DB7">
              <w:rPr>
                <w:b/>
                <w:sz w:val="16"/>
              </w:rPr>
              <w:t>tdoc</w:t>
            </w:r>
            <w:proofErr w:type="spellEnd"/>
            <w:r w:rsidRPr="00607DB7">
              <w:rPr>
                <w:b/>
                <w:sz w:val="16"/>
              </w:rPr>
              <w:t xml:space="preserve">: </w:t>
            </w:r>
            <w:r>
              <w:rPr>
                <w:b/>
                <w:sz w:val="16"/>
              </w:rPr>
              <w:t>R1-151847</w:t>
            </w:r>
          </w:p>
          <w:p w:rsidR="00607DB7" w:rsidRPr="00607DB7" w:rsidRDefault="00607DB7" w:rsidP="00607DB7">
            <w:pPr>
              <w:spacing w:after="200" w:line="276" w:lineRule="auto"/>
              <w:contextualSpacing/>
              <w:rPr>
                <w:sz w:val="16"/>
              </w:rPr>
            </w:pPr>
            <w:r w:rsidRPr="00607DB7">
              <w:rPr>
                <w:sz w:val="16"/>
              </w:rPr>
              <w:t>Additional information:</w:t>
            </w:r>
          </w:p>
          <w:p w:rsidR="00607DB7" w:rsidRPr="00607DB7" w:rsidRDefault="00607DB7" w:rsidP="00607DB7">
            <w:pPr>
              <w:spacing w:after="200" w:line="276" w:lineRule="auto"/>
              <w:ind w:left="216"/>
              <w:contextualSpacing/>
              <w:rPr>
                <w:sz w:val="16"/>
              </w:rPr>
            </w:pPr>
            <w:r w:rsidRPr="00607DB7">
              <w:rPr>
                <w:sz w:val="16"/>
              </w:rPr>
              <w:t xml:space="preserve">Sensing threshold used: -82 </w:t>
            </w:r>
            <w:proofErr w:type="spellStart"/>
            <w:r w:rsidRPr="00607DB7">
              <w:rPr>
                <w:sz w:val="16"/>
              </w:rPr>
              <w:t>dBm</w:t>
            </w:r>
            <w:proofErr w:type="spellEnd"/>
          </w:p>
          <w:p w:rsidR="00607DB7" w:rsidRPr="00607DB7" w:rsidRDefault="00607DB7" w:rsidP="00607DB7">
            <w:pPr>
              <w:spacing w:after="200" w:line="276" w:lineRule="auto"/>
              <w:ind w:left="216"/>
              <w:contextualSpacing/>
              <w:rPr>
                <w:sz w:val="16"/>
              </w:rPr>
            </w:pPr>
            <w:r w:rsidRPr="00607DB7">
              <w:rPr>
                <w:sz w:val="16"/>
              </w:rPr>
              <w:t>Whether defer periods are used or not: yes</w:t>
            </w:r>
          </w:p>
          <w:p w:rsidR="00607DB7" w:rsidRDefault="00607DB7" w:rsidP="00711C0A">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607DB7" w:rsidRPr="00607DB7" w:rsidRDefault="00607DB7" w:rsidP="00607DB7">
            <w:pPr>
              <w:spacing w:after="200" w:line="276" w:lineRule="auto"/>
              <w:ind w:left="216"/>
              <w:contextualSpacing/>
              <w:rPr>
                <w:sz w:val="16"/>
              </w:rPr>
            </w:pPr>
            <w:r w:rsidRPr="00077E06">
              <w:rPr>
                <w:sz w:val="16"/>
              </w:rPr>
              <w:t>Inter-operator synchronization for LAA-LAA coexistence</w:t>
            </w:r>
            <w:r>
              <w:rPr>
                <w:sz w:val="16"/>
              </w:rPr>
              <w:t>: synchronized</w:t>
            </w:r>
          </w:p>
          <w:p w:rsidR="00607DB7" w:rsidRDefault="00607DB7" w:rsidP="00607DB7">
            <w:pPr>
              <w:spacing w:after="200" w:line="276" w:lineRule="auto"/>
              <w:ind w:left="216"/>
              <w:contextualSpacing/>
              <w:rPr>
                <w:sz w:val="16"/>
              </w:rPr>
            </w:pPr>
            <w:r w:rsidRPr="00607DB7">
              <w:rPr>
                <w:sz w:val="16"/>
              </w:rPr>
              <w:t>Whether or not intra and/or inter-RAT detection is assumed: no</w:t>
            </w:r>
          </w:p>
          <w:p w:rsidR="0094486E" w:rsidRPr="00640547" w:rsidRDefault="00607DB7" w:rsidP="00711C0A">
            <w:pPr>
              <w:ind w:left="186"/>
              <w:rPr>
                <w:sz w:val="16"/>
              </w:rPr>
            </w:pPr>
            <w:r w:rsidRPr="00607DB7">
              <w:rPr>
                <w:sz w:val="16"/>
              </w:rPr>
              <w:t>Any significant deviations from evaluations methodology and assumptions:</w:t>
            </w:r>
          </w:p>
        </w:tc>
      </w:tr>
    </w:tbl>
    <w:p w:rsidR="0094486E" w:rsidRDefault="0094486E" w:rsidP="0094486E">
      <w:pPr>
        <w:pStyle w:val="BodyText"/>
        <w:jc w:val="center"/>
        <w:rPr>
          <w:b/>
          <w:lang w:val="en-US"/>
        </w:rPr>
      </w:pPr>
    </w:p>
    <w:p w:rsidR="0094486E" w:rsidRDefault="0094486E" w:rsidP="00711C0A">
      <w:pPr>
        <w:pStyle w:val="BodyText"/>
        <w:rPr>
          <w:b/>
        </w:rPr>
      </w:pPr>
      <w:r>
        <w:t xml:space="preserve">Table </w:t>
      </w:r>
      <w:r w:rsidR="00607DB7">
        <w:t>2</w:t>
      </w:r>
      <w:r>
        <w:t xml:space="preserve">: </w:t>
      </w:r>
      <w:r>
        <w:rPr>
          <w:iCs/>
        </w:rPr>
        <w:t xml:space="preserve">Indoor deployment for LAA and LAA coexistence case with an offset of 0.5ms between the two LAA networks, </w:t>
      </w:r>
      <w:r w:rsidRPr="0091320F">
        <w:rPr>
          <w:iCs/>
        </w:rPr>
        <w:t>one</w:t>
      </w:r>
      <w:r>
        <w:rPr>
          <w:iCs/>
        </w:rPr>
        <w:t xml:space="preserve"> shared</w:t>
      </w:r>
      <w:r w:rsidRPr="0091320F">
        <w:rPr>
          <w:iCs/>
        </w:rPr>
        <w:t xml:space="preserve"> unlicensed carrier</w:t>
      </w:r>
      <w:r>
        <w:rPr>
          <w:iCs/>
        </w:rPr>
        <w:t xml:space="preserve"> and 100% DL FTP traffic, LAA LBT follows the frame based LBT algorithm with maximum transmit duration of 4ms, 200us idle time and 20us sensing time.</w:t>
      </w: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94486E" w:rsidRPr="00640547" w:rsidTr="00C945D7">
        <w:trPr>
          <w:trHeight w:val="493"/>
          <w:jc w:val="right"/>
        </w:trPr>
        <w:tc>
          <w:tcPr>
            <w:tcW w:w="925" w:type="dxa"/>
            <w:vMerge w:val="restart"/>
          </w:tcPr>
          <w:p w:rsidR="0094486E" w:rsidRPr="00640547" w:rsidRDefault="0094486E" w:rsidP="00C945D7">
            <w:pPr>
              <w:jc w:val="center"/>
              <w:rPr>
                <w:sz w:val="16"/>
                <w:szCs w:val="20"/>
              </w:rPr>
            </w:pPr>
          </w:p>
          <w:p w:rsidR="0094486E" w:rsidRPr="00640547" w:rsidRDefault="0094486E" w:rsidP="00C945D7">
            <w:pPr>
              <w:jc w:val="center"/>
              <w:rPr>
                <w:sz w:val="16"/>
                <w:szCs w:val="20"/>
              </w:rPr>
            </w:pPr>
            <w:proofErr w:type="spellStart"/>
            <w:r w:rsidRPr="00640547">
              <w:rPr>
                <w:sz w:val="16"/>
                <w:szCs w:val="20"/>
              </w:rPr>
              <w:t>Tdoc</w:t>
            </w:r>
            <w:proofErr w:type="spellEnd"/>
            <w:r w:rsidRPr="00640547">
              <w:rPr>
                <w:sz w:val="16"/>
                <w:szCs w:val="20"/>
              </w:rPr>
              <w:t xml:space="preserve"> /</w:t>
            </w:r>
          </w:p>
          <w:p w:rsidR="0094486E" w:rsidRPr="00640547" w:rsidRDefault="0094486E" w:rsidP="00C945D7">
            <w:pPr>
              <w:pStyle w:val="ListParagraph"/>
              <w:ind w:left="0"/>
              <w:jc w:val="center"/>
              <w:rPr>
                <w:sz w:val="16"/>
              </w:rPr>
            </w:pPr>
            <w:r w:rsidRPr="00640547">
              <w:rPr>
                <w:sz w:val="16"/>
                <w:szCs w:val="20"/>
              </w:rPr>
              <w:t>Company</w:t>
            </w:r>
          </w:p>
        </w:tc>
        <w:tc>
          <w:tcPr>
            <w:tcW w:w="631" w:type="dxa"/>
            <w:vMerge w:val="restart"/>
          </w:tcPr>
          <w:p w:rsidR="0094486E" w:rsidRPr="00640547" w:rsidRDefault="0094486E" w:rsidP="00C945D7">
            <w:pPr>
              <w:jc w:val="center"/>
              <w:rPr>
                <w:sz w:val="16"/>
                <w:szCs w:val="20"/>
              </w:rPr>
            </w:pPr>
          </w:p>
          <w:p w:rsidR="0094486E" w:rsidRPr="00640547" w:rsidRDefault="0094486E" w:rsidP="00C945D7">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94486E" w:rsidRPr="00640547" w:rsidRDefault="0094486E" w:rsidP="00C945D7">
            <w:pPr>
              <w:pStyle w:val="ListParagraph"/>
              <w:ind w:left="0"/>
              <w:jc w:val="center"/>
              <w:rPr>
                <w:sz w:val="16"/>
              </w:rPr>
            </w:pPr>
          </w:p>
          <w:p w:rsidR="0094486E" w:rsidRPr="00640547" w:rsidRDefault="0094486E" w:rsidP="00C945D7">
            <w:pPr>
              <w:pStyle w:val="ListParagraph"/>
              <w:ind w:left="0"/>
              <w:jc w:val="center"/>
              <w:rPr>
                <w:sz w:val="16"/>
                <w:szCs w:val="20"/>
              </w:rPr>
            </w:pPr>
            <w:r>
              <w:rPr>
                <w:sz w:val="16"/>
                <w:szCs w:val="20"/>
              </w:rPr>
              <w:t>Reported parameters</w:t>
            </w:r>
          </w:p>
        </w:tc>
        <w:tc>
          <w:tcPr>
            <w:tcW w:w="2025" w:type="dxa"/>
            <w:gridSpan w:val="2"/>
          </w:tcPr>
          <w:p w:rsidR="0094486E" w:rsidRPr="00640547" w:rsidRDefault="0094486E" w:rsidP="00C945D7">
            <w:pPr>
              <w:pStyle w:val="ListParagraph"/>
              <w:ind w:left="0"/>
              <w:jc w:val="center"/>
              <w:rPr>
                <w:sz w:val="16"/>
                <w:szCs w:val="20"/>
                <w:u w:val="single"/>
              </w:rPr>
            </w:pPr>
            <w:r w:rsidRPr="00640547">
              <w:rPr>
                <w:sz w:val="16"/>
                <w:szCs w:val="20"/>
                <w:u w:val="single"/>
              </w:rPr>
              <w:t>Low load</w:t>
            </w:r>
          </w:p>
          <w:p w:rsidR="0094486E" w:rsidRPr="00640547" w:rsidRDefault="0094486E" w:rsidP="00C945D7">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2"/>
          </w:tcPr>
          <w:p w:rsidR="0094486E" w:rsidRPr="00640547" w:rsidRDefault="0094486E" w:rsidP="00C945D7">
            <w:pPr>
              <w:pStyle w:val="ListParagraph"/>
              <w:ind w:left="0"/>
              <w:jc w:val="center"/>
              <w:rPr>
                <w:sz w:val="16"/>
                <w:szCs w:val="20"/>
                <w:u w:val="single"/>
              </w:rPr>
            </w:pPr>
            <w:r w:rsidRPr="00640547">
              <w:rPr>
                <w:sz w:val="16"/>
                <w:szCs w:val="20"/>
                <w:u w:val="single"/>
              </w:rPr>
              <w:t>Medium load</w:t>
            </w:r>
          </w:p>
          <w:p w:rsidR="0094486E" w:rsidRPr="00640547" w:rsidRDefault="0094486E" w:rsidP="00C945D7">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2"/>
          </w:tcPr>
          <w:p w:rsidR="0094486E" w:rsidRPr="00640547" w:rsidRDefault="0094486E" w:rsidP="00C945D7">
            <w:pPr>
              <w:pStyle w:val="ListParagraph"/>
              <w:ind w:left="0"/>
              <w:jc w:val="center"/>
              <w:rPr>
                <w:sz w:val="16"/>
                <w:szCs w:val="20"/>
                <w:u w:val="single"/>
              </w:rPr>
            </w:pPr>
            <w:r w:rsidRPr="00640547">
              <w:rPr>
                <w:sz w:val="16"/>
                <w:szCs w:val="20"/>
                <w:u w:val="single"/>
              </w:rPr>
              <w:t>High load</w:t>
            </w:r>
          </w:p>
          <w:p w:rsidR="0094486E" w:rsidRDefault="0094486E" w:rsidP="00C945D7">
            <w:pPr>
              <w:pStyle w:val="ListParagraph"/>
              <w:ind w:left="0"/>
              <w:jc w:val="center"/>
              <w:rPr>
                <w:sz w:val="16"/>
                <w:szCs w:val="20"/>
              </w:rPr>
            </w:pPr>
            <w:r w:rsidRPr="00640547">
              <w:rPr>
                <w:sz w:val="16"/>
                <w:szCs w:val="20"/>
              </w:rPr>
              <w:t xml:space="preserve">BO </w:t>
            </w:r>
            <w:r>
              <w:rPr>
                <w:sz w:val="16"/>
                <w:szCs w:val="20"/>
              </w:rPr>
              <w:t>range:</w:t>
            </w:r>
          </w:p>
          <w:p w:rsidR="0094486E" w:rsidRPr="00640547" w:rsidRDefault="0094486E" w:rsidP="00C945D7">
            <w:pPr>
              <w:pStyle w:val="ListParagraph"/>
              <w:ind w:left="0"/>
              <w:jc w:val="center"/>
              <w:rPr>
                <w:sz w:val="16"/>
                <w:szCs w:val="20"/>
              </w:rPr>
            </w:pPr>
            <w:r>
              <w:rPr>
                <w:sz w:val="16"/>
                <w:szCs w:val="20"/>
              </w:rPr>
              <w:t>above</w:t>
            </w:r>
            <w:r w:rsidRPr="00640547">
              <w:rPr>
                <w:sz w:val="16"/>
                <w:szCs w:val="20"/>
              </w:rPr>
              <w:t xml:space="preserve"> 55%</w:t>
            </w:r>
          </w:p>
        </w:tc>
      </w:tr>
      <w:tr w:rsidR="0094486E" w:rsidRPr="00640547" w:rsidTr="00C945D7">
        <w:trPr>
          <w:trHeight w:val="547"/>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640547" w:rsidRDefault="0094486E" w:rsidP="00C945D7">
            <w:pPr>
              <w:pStyle w:val="ListParagraph"/>
              <w:ind w:left="0"/>
              <w:jc w:val="center"/>
              <w:rPr>
                <w:sz w:val="16"/>
              </w:rPr>
            </w:pPr>
          </w:p>
        </w:tc>
        <w:tc>
          <w:tcPr>
            <w:tcW w:w="1350" w:type="dxa"/>
            <w:gridSpan w:val="2"/>
            <w:vMerge/>
          </w:tcPr>
          <w:p w:rsidR="0094486E" w:rsidRPr="00640547" w:rsidRDefault="0094486E" w:rsidP="00C945D7">
            <w:pPr>
              <w:pStyle w:val="ListParagraph"/>
              <w:ind w:left="0"/>
              <w:jc w:val="center"/>
              <w:rPr>
                <w:sz w:val="16"/>
                <w:szCs w:val="20"/>
              </w:rPr>
            </w:pPr>
          </w:p>
        </w:tc>
        <w:tc>
          <w:tcPr>
            <w:tcW w:w="1080" w:type="dxa"/>
          </w:tcPr>
          <w:p w:rsidR="0094486E" w:rsidRPr="00381E99" w:rsidRDefault="0094486E" w:rsidP="00C945D7">
            <w:pPr>
              <w:pStyle w:val="ListParagraph"/>
              <w:ind w:left="0"/>
              <w:jc w:val="center"/>
              <w:rPr>
                <w:sz w:val="16"/>
                <w:szCs w:val="20"/>
              </w:rPr>
            </w:pPr>
            <w:r>
              <w:rPr>
                <w:sz w:val="16"/>
                <w:szCs w:val="20"/>
              </w:rPr>
              <w:t>LAA opt. 1</w:t>
            </w:r>
          </w:p>
        </w:tc>
        <w:tc>
          <w:tcPr>
            <w:tcW w:w="945" w:type="dxa"/>
          </w:tcPr>
          <w:p w:rsidR="0094486E" w:rsidRPr="00381E99" w:rsidRDefault="0094486E" w:rsidP="00C945D7">
            <w:pPr>
              <w:pStyle w:val="ListParagraph"/>
              <w:ind w:left="0"/>
              <w:jc w:val="center"/>
              <w:rPr>
                <w:sz w:val="16"/>
                <w:szCs w:val="20"/>
              </w:rPr>
            </w:pPr>
            <w:r>
              <w:rPr>
                <w:sz w:val="16"/>
                <w:szCs w:val="20"/>
              </w:rPr>
              <w:t>LAA opt. 2</w:t>
            </w:r>
          </w:p>
        </w:tc>
        <w:tc>
          <w:tcPr>
            <w:tcW w:w="1134" w:type="dxa"/>
          </w:tcPr>
          <w:p w:rsidR="0094486E" w:rsidRPr="00640547" w:rsidRDefault="0094486E" w:rsidP="00C945D7">
            <w:pPr>
              <w:pStyle w:val="ListParagraph"/>
              <w:ind w:left="0"/>
              <w:jc w:val="center"/>
              <w:rPr>
                <w:sz w:val="16"/>
              </w:rPr>
            </w:pPr>
            <w:r>
              <w:rPr>
                <w:sz w:val="16"/>
                <w:szCs w:val="20"/>
              </w:rPr>
              <w:t>LAA opt. 1</w:t>
            </w:r>
          </w:p>
        </w:tc>
        <w:tc>
          <w:tcPr>
            <w:tcW w:w="993" w:type="dxa"/>
          </w:tcPr>
          <w:p w:rsidR="0094486E" w:rsidRPr="00640547" w:rsidRDefault="0094486E" w:rsidP="00C945D7">
            <w:pPr>
              <w:pStyle w:val="ListParagraph"/>
              <w:ind w:left="0"/>
              <w:jc w:val="center"/>
              <w:rPr>
                <w:sz w:val="16"/>
              </w:rPr>
            </w:pPr>
            <w:r>
              <w:rPr>
                <w:sz w:val="16"/>
                <w:szCs w:val="20"/>
              </w:rPr>
              <w:t>LAA opt. 2</w:t>
            </w:r>
          </w:p>
        </w:tc>
        <w:tc>
          <w:tcPr>
            <w:tcW w:w="992" w:type="dxa"/>
          </w:tcPr>
          <w:p w:rsidR="0094486E" w:rsidRPr="00640547" w:rsidRDefault="0094486E" w:rsidP="00C945D7">
            <w:pPr>
              <w:pStyle w:val="ListParagraph"/>
              <w:ind w:left="0"/>
              <w:jc w:val="center"/>
              <w:rPr>
                <w:sz w:val="16"/>
              </w:rPr>
            </w:pPr>
            <w:r>
              <w:rPr>
                <w:sz w:val="16"/>
                <w:szCs w:val="20"/>
              </w:rPr>
              <w:t>LAA opt. 1</w:t>
            </w:r>
          </w:p>
        </w:tc>
        <w:tc>
          <w:tcPr>
            <w:tcW w:w="1134" w:type="dxa"/>
          </w:tcPr>
          <w:p w:rsidR="0094486E" w:rsidRPr="00640547" w:rsidRDefault="0094486E" w:rsidP="00C945D7">
            <w:pPr>
              <w:pStyle w:val="ListParagraph"/>
              <w:ind w:left="0"/>
              <w:jc w:val="center"/>
              <w:rPr>
                <w:sz w:val="16"/>
              </w:rPr>
            </w:pPr>
            <w:r>
              <w:rPr>
                <w:sz w:val="16"/>
                <w:szCs w:val="20"/>
              </w:rPr>
              <w:t>LAA opt. 2</w:t>
            </w:r>
          </w:p>
        </w:tc>
      </w:tr>
      <w:tr w:rsidR="0094486E" w:rsidRPr="00640547" w:rsidTr="00C945D7">
        <w:trPr>
          <w:trHeight w:val="269"/>
          <w:jc w:val="right"/>
        </w:trPr>
        <w:tc>
          <w:tcPr>
            <w:tcW w:w="925" w:type="dxa"/>
            <w:vMerge w:val="restart"/>
          </w:tcPr>
          <w:p w:rsidR="0094486E" w:rsidRPr="00640547" w:rsidRDefault="0094486E" w:rsidP="00C945D7">
            <w:pPr>
              <w:pStyle w:val="ListParagraph"/>
              <w:ind w:left="0"/>
              <w:jc w:val="center"/>
              <w:rPr>
                <w:sz w:val="16"/>
              </w:rPr>
            </w:pPr>
            <w:r>
              <w:rPr>
                <w:sz w:val="16"/>
              </w:rPr>
              <w:t>Ericsson</w:t>
            </w:r>
          </w:p>
        </w:tc>
        <w:tc>
          <w:tcPr>
            <w:tcW w:w="631" w:type="dxa"/>
            <w:vMerge w:val="restart"/>
          </w:tcPr>
          <w:p w:rsidR="0094486E" w:rsidRPr="00E267A1" w:rsidRDefault="00607DB7" w:rsidP="00C945D7">
            <w:pPr>
              <w:pStyle w:val="ListParagraph"/>
              <w:ind w:left="0"/>
              <w:jc w:val="center"/>
              <w:rPr>
                <w:sz w:val="16"/>
              </w:rPr>
            </w:pPr>
            <w:r>
              <w:rPr>
                <w:sz w:val="16"/>
              </w:rPr>
              <w:t>2</w:t>
            </w:r>
          </w:p>
        </w:tc>
        <w:tc>
          <w:tcPr>
            <w:tcW w:w="720" w:type="dxa"/>
            <w:vMerge w:val="restart"/>
          </w:tcPr>
          <w:p w:rsidR="0094486E" w:rsidRPr="00E267A1" w:rsidRDefault="0094486E" w:rsidP="00C945D7">
            <w:pPr>
              <w:pStyle w:val="ListParagraph"/>
              <w:ind w:left="0"/>
              <w:jc w:val="center"/>
              <w:rPr>
                <w:sz w:val="16"/>
              </w:rPr>
            </w:pPr>
          </w:p>
          <w:p w:rsidR="0094486E" w:rsidRPr="00E267A1" w:rsidRDefault="0094486E" w:rsidP="00C945D7">
            <w:pPr>
              <w:pStyle w:val="ListParagraph"/>
              <w:ind w:left="0"/>
              <w:jc w:val="center"/>
              <w:rPr>
                <w:sz w:val="16"/>
              </w:rPr>
            </w:pPr>
            <w:r w:rsidRPr="00E267A1">
              <w:rPr>
                <w:sz w:val="16"/>
              </w:rPr>
              <w:t>UPT CDF</w:t>
            </w:r>
          </w:p>
          <w:p w:rsidR="0094486E" w:rsidRPr="00E267A1" w:rsidRDefault="0094486E" w:rsidP="00C945D7">
            <w:pPr>
              <w:pStyle w:val="ListParagraph"/>
              <w:ind w:left="0"/>
              <w:jc w:val="center"/>
              <w:rPr>
                <w:sz w:val="16"/>
              </w:rPr>
            </w:pPr>
            <w:r w:rsidRPr="00E267A1">
              <w:rPr>
                <w:sz w:val="16"/>
              </w:rPr>
              <w:t>[Mbps]</w:t>
            </w:r>
          </w:p>
        </w:tc>
        <w:tc>
          <w:tcPr>
            <w:tcW w:w="630" w:type="dxa"/>
          </w:tcPr>
          <w:p w:rsidR="0094486E" w:rsidRPr="00E267A1" w:rsidRDefault="0094486E" w:rsidP="00C945D7">
            <w:pPr>
              <w:pStyle w:val="ListParagraph"/>
              <w:ind w:left="0"/>
              <w:jc w:val="center"/>
              <w:rPr>
                <w:sz w:val="16"/>
              </w:rPr>
            </w:pPr>
            <w:r w:rsidRPr="00E267A1">
              <w:rPr>
                <w:sz w:val="16"/>
              </w:rPr>
              <w:t>5%</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42.77</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44.84</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19.61</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20.36</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11.35</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11.45</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50%</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72.89</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73.13</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48.98</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48.72</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30.53</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30.37</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95%</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94.2</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93.58</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74.52</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72.44</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53.47</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50.58</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Mean</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73.05</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73.13</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49.9</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49.66</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32.31</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31.95</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restart"/>
          </w:tcPr>
          <w:p w:rsidR="0094486E" w:rsidRPr="00E267A1" w:rsidRDefault="0094486E" w:rsidP="00C945D7">
            <w:pPr>
              <w:pStyle w:val="ListParagraph"/>
              <w:ind w:left="0"/>
              <w:jc w:val="center"/>
              <w:rPr>
                <w:sz w:val="16"/>
              </w:rPr>
            </w:pPr>
          </w:p>
          <w:p w:rsidR="0094486E" w:rsidRPr="00E267A1" w:rsidRDefault="0094486E" w:rsidP="00C945D7">
            <w:pPr>
              <w:pStyle w:val="ListParagraph"/>
              <w:ind w:left="0"/>
              <w:jc w:val="center"/>
              <w:rPr>
                <w:sz w:val="16"/>
              </w:rPr>
            </w:pPr>
            <w:r w:rsidRPr="00E267A1">
              <w:rPr>
                <w:sz w:val="16"/>
              </w:rPr>
              <w:t>Delay CDF</w:t>
            </w:r>
          </w:p>
          <w:p w:rsidR="0094486E" w:rsidRPr="00E267A1" w:rsidRDefault="0094486E" w:rsidP="00C945D7">
            <w:pPr>
              <w:pStyle w:val="ListParagraph"/>
              <w:ind w:left="0"/>
              <w:jc w:val="center"/>
              <w:rPr>
                <w:sz w:val="16"/>
              </w:rPr>
            </w:pPr>
            <w:r w:rsidRPr="00E267A1">
              <w:rPr>
                <w:sz w:val="16"/>
              </w:rPr>
              <w:t>[s]</w:t>
            </w:r>
          </w:p>
        </w:tc>
        <w:tc>
          <w:tcPr>
            <w:tcW w:w="630" w:type="dxa"/>
          </w:tcPr>
          <w:p w:rsidR="0094486E" w:rsidRPr="00E267A1" w:rsidRDefault="0094486E" w:rsidP="00C945D7">
            <w:pPr>
              <w:pStyle w:val="ListParagraph"/>
              <w:ind w:left="0"/>
              <w:jc w:val="center"/>
              <w:rPr>
                <w:sz w:val="16"/>
              </w:rPr>
            </w:pPr>
            <w:r w:rsidRPr="00E267A1">
              <w:rPr>
                <w:sz w:val="16"/>
              </w:rPr>
              <w:t>5%</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0.044</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0.044</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0.088</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0.075</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0.166</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0.125</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50%</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0.094</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0.092</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0.312</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0.319</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0.677</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0.721</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95%</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0.336</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0.333</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0.955</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1.134</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1.764</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2.312</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Mean</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0.144</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0.144</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0.425</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0.472</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0.838</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0.992</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0.99</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0.99</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0.94</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0.94</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0.83</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0.83</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sz w:val="16"/>
              </w:rPr>
              <w:t>BO</w:t>
            </w:r>
          </w:p>
        </w:tc>
        <w:tc>
          <w:tcPr>
            <w:tcW w:w="1080"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0.2</w:t>
            </w:r>
          </w:p>
        </w:tc>
        <w:tc>
          <w:tcPr>
            <w:tcW w:w="945"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0.2</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w:t>
            </w:r>
          </w:p>
        </w:tc>
        <w:tc>
          <w:tcPr>
            <w:tcW w:w="993"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w:t>
            </w:r>
          </w:p>
        </w:tc>
        <w:tc>
          <w:tcPr>
            <w:tcW w:w="992"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0.6</w:t>
            </w:r>
          </w:p>
        </w:tc>
        <w:tc>
          <w:tcPr>
            <w:tcW w:w="1134"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0.6</w:t>
            </w:r>
          </w:p>
        </w:tc>
      </w:tr>
      <w:tr w:rsidR="0094486E" w:rsidRPr="00640547" w:rsidTr="00C945D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94486E" w:rsidRPr="00640547" w:rsidRDefault="0094486E" w:rsidP="00C945D7">
            <w:pPr>
              <w:pStyle w:val="ListParagraph"/>
              <w:ind w:left="0"/>
              <w:jc w:val="center"/>
              <w:rPr>
                <w:sz w:val="16"/>
              </w:rPr>
            </w:pPr>
            <w:r w:rsidRPr="00830148">
              <w:rPr>
                <w:sz w:val="16"/>
              </w:rPr>
              <w:t>0.47791</w:t>
            </w:r>
            <w:r>
              <w:rPr>
                <w:sz w:val="16"/>
              </w:rPr>
              <w:t xml:space="preserve"> files/s</w:t>
            </w:r>
          </w:p>
        </w:tc>
        <w:tc>
          <w:tcPr>
            <w:tcW w:w="2127" w:type="dxa"/>
            <w:gridSpan w:val="2"/>
          </w:tcPr>
          <w:p w:rsidR="0094486E" w:rsidRPr="00640547" w:rsidRDefault="0094486E" w:rsidP="00C945D7">
            <w:pPr>
              <w:pStyle w:val="ListParagraph"/>
              <w:ind w:left="0"/>
              <w:jc w:val="center"/>
              <w:rPr>
                <w:sz w:val="16"/>
              </w:rPr>
            </w:pPr>
            <w:r w:rsidRPr="00830148">
              <w:rPr>
                <w:sz w:val="16"/>
              </w:rPr>
              <w:t>0.601928</w:t>
            </w:r>
            <w:r>
              <w:rPr>
                <w:sz w:val="16"/>
              </w:rPr>
              <w:t xml:space="preserve"> files/s</w:t>
            </w:r>
          </w:p>
        </w:tc>
        <w:tc>
          <w:tcPr>
            <w:tcW w:w="2126" w:type="dxa"/>
            <w:gridSpan w:val="2"/>
          </w:tcPr>
          <w:p w:rsidR="0094486E" w:rsidRPr="00640547" w:rsidRDefault="0094486E" w:rsidP="00C945D7">
            <w:pPr>
              <w:pStyle w:val="ListParagraph"/>
              <w:ind w:left="0"/>
              <w:jc w:val="center"/>
              <w:rPr>
                <w:sz w:val="16"/>
              </w:rPr>
            </w:pPr>
            <w:r w:rsidRPr="00830148">
              <w:rPr>
                <w:sz w:val="16"/>
              </w:rPr>
              <w:t>0.706904</w:t>
            </w:r>
            <w:r>
              <w:rPr>
                <w:sz w:val="16"/>
              </w:rPr>
              <w:t xml:space="preserve"> files/s</w:t>
            </w:r>
          </w:p>
        </w:tc>
      </w:tr>
      <w:tr w:rsidR="0094486E" w:rsidRPr="00640547" w:rsidTr="00C945D7">
        <w:trPr>
          <w:trHeight w:val="771"/>
          <w:jc w:val="right"/>
        </w:trPr>
        <w:tc>
          <w:tcPr>
            <w:tcW w:w="925" w:type="dxa"/>
            <w:vMerge/>
          </w:tcPr>
          <w:p w:rsidR="0094486E" w:rsidRPr="00640547" w:rsidRDefault="0094486E" w:rsidP="00C945D7">
            <w:pPr>
              <w:pStyle w:val="ListParagraph"/>
              <w:ind w:left="0"/>
              <w:jc w:val="center"/>
              <w:rPr>
                <w:sz w:val="16"/>
              </w:rPr>
            </w:pPr>
          </w:p>
        </w:tc>
        <w:tc>
          <w:tcPr>
            <w:tcW w:w="8259" w:type="dxa"/>
            <w:gridSpan w:val="9"/>
          </w:tcPr>
          <w:p w:rsidR="00607DB7" w:rsidRPr="00607DB7" w:rsidRDefault="00607DB7" w:rsidP="00607DB7">
            <w:pPr>
              <w:spacing w:after="200" w:line="276" w:lineRule="auto"/>
              <w:contextualSpacing/>
              <w:rPr>
                <w:b/>
                <w:sz w:val="16"/>
              </w:rPr>
            </w:pPr>
            <w:r w:rsidRPr="00607DB7">
              <w:rPr>
                <w:b/>
                <w:sz w:val="16"/>
              </w:rPr>
              <w:t>Company/</w:t>
            </w:r>
            <w:proofErr w:type="spellStart"/>
            <w:r w:rsidRPr="00607DB7">
              <w:rPr>
                <w:b/>
                <w:sz w:val="16"/>
              </w:rPr>
              <w:t>tdoc</w:t>
            </w:r>
            <w:proofErr w:type="spellEnd"/>
            <w:r w:rsidRPr="00607DB7">
              <w:rPr>
                <w:b/>
                <w:sz w:val="16"/>
              </w:rPr>
              <w:t xml:space="preserve">: </w:t>
            </w:r>
            <w:r>
              <w:rPr>
                <w:b/>
                <w:sz w:val="16"/>
              </w:rPr>
              <w:t>R1-151847</w:t>
            </w:r>
          </w:p>
          <w:p w:rsidR="00607DB7" w:rsidRPr="00607DB7" w:rsidRDefault="00607DB7" w:rsidP="00607DB7">
            <w:pPr>
              <w:spacing w:after="200" w:line="276" w:lineRule="auto"/>
              <w:contextualSpacing/>
              <w:rPr>
                <w:sz w:val="16"/>
              </w:rPr>
            </w:pPr>
            <w:r w:rsidRPr="00607DB7">
              <w:rPr>
                <w:sz w:val="16"/>
              </w:rPr>
              <w:t>Additional information:</w:t>
            </w:r>
          </w:p>
          <w:p w:rsidR="00607DB7" w:rsidRPr="00607DB7" w:rsidRDefault="00607DB7" w:rsidP="00607DB7">
            <w:pPr>
              <w:spacing w:after="200" w:line="276" w:lineRule="auto"/>
              <w:ind w:left="216"/>
              <w:contextualSpacing/>
              <w:rPr>
                <w:sz w:val="16"/>
              </w:rPr>
            </w:pPr>
            <w:r w:rsidRPr="00607DB7">
              <w:rPr>
                <w:sz w:val="16"/>
              </w:rPr>
              <w:t xml:space="preserve">Sensing threshold used: -82 </w:t>
            </w:r>
            <w:proofErr w:type="spellStart"/>
            <w:r w:rsidRPr="00607DB7">
              <w:rPr>
                <w:sz w:val="16"/>
              </w:rPr>
              <w:t>dBm</w:t>
            </w:r>
            <w:proofErr w:type="spellEnd"/>
          </w:p>
          <w:p w:rsidR="00607DB7" w:rsidRPr="00607DB7" w:rsidRDefault="00607DB7" w:rsidP="00607DB7">
            <w:pPr>
              <w:spacing w:after="200" w:line="276" w:lineRule="auto"/>
              <w:ind w:left="216"/>
              <w:contextualSpacing/>
              <w:rPr>
                <w:sz w:val="16"/>
              </w:rPr>
            </w:pPr>
            <w:r w:rsidRPr="00607DB7">
              <w:rPr>
                <w:sz w:val="16"/>
              </w:rPr>
              <w:t>Whether defer periods are used or not: yes</w:t>
            </w:r>
          </w:p>
          <w:p w:rsidR="00607DB7" w:rsidRDefault="00607DB7" w:rsidP="00607DB7">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607DB7" w:rsidRPr="00607DB7" w:rsidRDefault="00607DB7" w:rsidP="00607DB7">
            <w:pPr>
              <w:spacing w:after="200" w:line="276" w:lineRule="auto"/>
              <w:ind w:left="216"/>
              <w:contextualSpacing/>
              <w:rPr>
                <w:sz w:val="16"/>
              </w:rPr>
            </w:pPr>
            <w:r w:rsidRPr="00077E06">
              <w:rPr>
                <w:sz w:val="16"/>
              </w:rPr>
              <w:t>Inter-operator synchronization for LAA-LAA coexistence</w:t>
            </w:r>
            <w:r>
              <w:rPr>
                <w:sz w:val="16"/>
              </w:rPr>
              <w:t>: not synchronized</w:t>
            </w:r>
          </w:p>
          <w:p w:rsidR="00607DB7" w:rsidRDefault="00607DB7" w:rsidP="00711C0A">
            <w:pPr>
              <w:spacing w:after="200" w:line="276" w:lineRule="auto"/>
              <w:ind w:left="216"/>
              <w:contextualSpacing/>
              <w:rPr>
                <w:sz w:val="16"/>
              </w:rPr>
            </w:pPr>
            <w:r w:rsidRPr="00607DB7">
              <w:rPr>
                <w:sz w:val="16"/>
              </w:rPr>
              <w:t>Whether or not intra and/or inter-RAT detection is assumed: no</w:t>
            </w:r>
          </w:p>
          <w:p w:rsidR="0094486E" w:rsidRPr="00640547" w:rsidRDefault="00607DB7" w:rsidP="00711C0A">
            <w:pPr>
              <w:ind w:left="186"/>
              <w:rPr>
                <w:sz w:val="16"/>
              </w:rPr>
            </w:pPr>
            <w:r w:rsidRPr="00607DB7">
              <w:rPr>
                <w:sz w:val="16"/>
              </w:rPr>
              <w:t>Any significant deviations from evaluations methodology and assumptions:</w:t>
            </w:r>
          </w:p>
        </w:tc>
      </w:tr>
    </w:tbl>
    <w:p w:rsidR="0094486E" w:rsidRPr="00C945D7" w:rsidRDefault="0094486E" w:rsidP="0094486E">
      <w:pPr>
        <w:pStyle w:val="BodyText"/>
        <w:jc w:val="center"/>
        <w:rPr>
          <w:b/>
          <w:lang w:val="en-US"/>
        </w:rPr>
      </w:pPr>
    </w:p>
    <w:p w:rsidR="0094486E" w:rsidRPr="00711C0A" w:rsidRDefault="0094486E" w:rsidP="004065FA">
      <w:pPr>
        <w:pStyle w:val="BodyText"/>
        <w:jc w:val="center"/>
        <w:rPr>
          <w:b/>
          <w:lang w:val="en-US"/>
        </w:rPr>
      </w:pPr>
    </w:p>
    <w:sectPr w:rsidR="0094486E" w:rsidRPr="00711C0A"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EC238CE"/>
    <w:multiLevelType w:val="hybridMultilevel"/>
    <w:tmpl w:val="020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A6821"/>
    <w:multiLevelType w:val="hybridMultilevel"/>
    <w:tmpl w:val="319A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5">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2D51F5"/>
    <w:multiLevelType w:val="hybridMultilevel"/>
    <w:tmpl w:val="BBDC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1D5EC0"/>
    <w:multiLevelType w:val="hybridMultilevel"/>
    <w:tmpl w:val="87BA7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5"/>
  </w:num>
  <w:num w:numId="5">
    <w:abstractNumId w:val="13"/>
  </w:num>
  <w:num w:numId="6">
    <w:abstractNumId w:val="19"/>
  </w:num>
  <w:num w:numId="7">
    <w:abstractNumId w:val="0"/>
  </w:num>
  <w:num w:numId="8">
    <w:abstractNumId w:val="4"/>
  </w:num>
  <w:num w:numId="9">
    <w:abstractNumId w:val="3"/>
  </w:num>
  <w:num w:numId="10">
    <w:abstractNumId w:val="18"/>
  </w:num>
  <w:num w:numId="11">
    <w:abstractNumId w:val="15"/>
  </w:num>
  <w:num w:numId="12">
    <w:abstractNumId w:val="8"/>
  </w:num>
  <w:num w:numId="13">
    <w:abstractNumId w:val="11"/>
  </w:num>
  <w:num w:numId="14">
    <w:abstractNumId w:val="9"/>
  </w:num>
  <w:num w:numId="15">
    <w:abstractNumId w:val="14"/>
  </w:num>
  <w:num w:numId="16">
    <w:abstractNumId w:val="7"/>
  </w:num>
  <w:num w:numId="17">
    <w:abstractNumId w:val="16"/>
  </w:num>
  <w:num w:numId="18">
    <w:abstractNumId w:val="2"/>
  </w:num>
  <w:num w:numId="19">
    <w:abstractNumId w:val="1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132A"/>
    <w:rsid w:val="00025810"/>
    <w:rsid w:val="00036A73"/>
    <w:rsid w:val="00037085"/>
    <w:rsid w:val="0004184B"/>
    <w:rsid w:val="00046ABA"/>
    <w:rsid w:val="00046DC0"/>
    <w:rsid w:val="00072620"/>
    <w:rsid w:val="00082F3F"/>
    <w:rsid w:val="000856C4"/>
    <w:rsid w:val="00086CDA"/>
    <w:rsid w:val="00093362"/>
    <w:rsid w:val="0009414C"/>
    <w:rsid w:val="0009453A"/>
    <w:rsid w:val="000A4C60"/>
    <w:rsid w:val="000B6E2E"/>
    <w:rsid w:val="000C2AD6"/>
    <w:rsid w:val="000D1D59"/>
    <w:rsid w:val="000D203B"/>
    <w:rsid w:val="000D495B"/>
    <w:rsid w:val="000D68BF"/>
    <w:rsid w:val="000D6EB7"/>
    <w:rsid w:val="000D76C9"/>
    <w:rsid w:val="000E31A4"/>
    <w:rsid w:val="000E450A"/>
    <w:rsid w:val="000F1467"/>
    <w:rsid w:val="00105313"/>
    <w:rsid w:val="00110A01"/>
    <w:rsid w:val="00114EAF"/>
    <w:rsid w:val="00116CC4"/>
    <w:rsid w:val="001236DF"/>
    <w:rsid w:val="00132E6F"/>
    <w:rsid w:val="00150C66"/>
    <w:rsid w:val="00156106"/>
    <w:rsid w:val="001572E9"/>
    <w:rsid w:val="0016652A"/>
    <w:rsid w:val="001715F3"/>
    <w:rsid w:val="00172CAC"/>
    <w:rsid w:val="00173267"/>
    <w:rsid w:val="00184BCA"/>
    <w:rsid w:val="00195FCE"/>
    <w:rsid w:val="001A3332"/>
    <w:rsid w:val="001A54F7"/>
    <w:rsid w:val="001A593A"/>
    <w:rsid w:val="001A62E9"/>
    <w:rsid w:val="001B3FCA"/>
    <w:rsid w:val="001B746F"/>
    <w:rsid w:val="001C2D30"/>
    <w:rsid w:val="001C6E80"/>
    <w:rsid w:val="001D1B0A"/>
    <w:rsid w:val="001E0FA9"/>
    <w:rsid w:val="001E750D"/>
    <w:rsid w:val="001F1C68"/>
    <w:rsid w:val="00202012"/>
    <w:rsid w:val="002046D1"/>
    <w:rsid w:val="002067B1"/>
    <w:rsid w:val="00216236"/>
    <w:rsid w:val="00220147"/>
    <w:rsid w:val="002204F5"/>
    <w:rsid w:val="00221002"/>
    <w:rsid w:val="00231523"/>
    <w:rsid w:val="00232446"/>
    <w:rsid w:val="00243DEE"/>
    <w:rsid w:val="00254092"/>
    <w:rsid w:val="00282C10"/>
    <w:rsid w:val="002940E8"/>
    <w:rsid w:val="002963E3"/>
    <w:rsid w:val="002A46AF"/>
    <w:rsid w:val="002B1C81"/>
    <w:rsid w:val="002B7C8E"/>
    <w:rsid w:val="002C032F"/>
    <w:rsid w:val="002C5D83"/>
    <w:rsid w:val="002D1146"/>
    <w:rsid w:val="002D3190"/>
    <w:rsid w:val="002E7992"/>
    <w:rsid w:val="002F01B6"/>
    <w:rsid w:val="002F6DD6"/>
    <w:rsid w:val="00300170"/>
    <w:rsid w:val="00306195"/>
    <w:rsid w:val="00333483"/>
    <w:rsid w:val="00344E56"/>
    <w:rsid w:val="0034766F"/>
    <w:rsid w:val="00347E82"/>
    <w:rsid w:val="00350E04"/>
    <w:rsid w:val="00355C18"/>
    <w:rsid w:val="00355F18"/>
    <w:rsid w:val="003603CB"/>
    <w:rsid w:val="00370D25"/>
    <w:rsid w:val="0038460E"/>
    <w:rsid w:val="0038484E"/>
    <w:rsid w:val="00385DED"/>
    <w:rsid w:val="00387607"/>
    <w:rsid w:val="003A0109"/>
    <w:rsid w:val="003A1D02"/>
    <w:rsid w:val="003A4634"/>
    <w:rsid w:val="003B03BB"/>
    <w:rsid w:val="003B0AA7"/>
    <w:rsid w:val="003B2F50"/>
    <w:rsid w:val="003B3878"/>
    <w:rsid w:val="003C3AFD"/>
    <w:rsid w:val="003D2411"/>
    <w:rsid w:val="003E5855"/>
    <w:rsid w:val="003E59F0"/>
    <w:rsid w:val="003E723C"/>
    <w:rsid w:val="003F2DD2"/>
    <w:rsid w:val="003F3DC9"/>
    <w:rsid w:val="003F607F"/>
    <w:rsid w:val="003F6A36"/>
    <w:rsid w:val="004008E0"/>
    <w:rsid w:val="004040EB"/>
    <w:rsid w:val="004065FA"/>
    <w:rsid w:val="00410CD2"/>
    <w:rsid w:val="00412317"/>
    <w:rsid w:val="00413AB3"/>
    <w:rsid w:val="00415650"/>
    <w:rsid w:val="0043007F"/>
    <w:rsid w:val="00430BA4"/>
    <w:rsid w:val="00434BC7"/>
    <w:rsid w:val="00464218"/>
    <w:rsid w:val="0049552A"/>
    <w:rsid w:val="004A1370"/>
    <w:rsid w:val="004A5EF1"/>
    <w:rsid w:val="004A6921"/>
    <w:rsid w:val="004B1839"/>
    <w:rsid w:val="004B6488"/>
    <w:rsid w:val="004B77FF"/>
    <w:rsid w:val="004E0D30"/>
    <w:rsid w:val="004E2868"/>
    <w:rsid w:val="004F1010"/>
    <w:rsid w:val="004F7DB6"/>
    <w:rsid w:val="005013F8"/>
    <w:rsid w:val="00505DC1"/>
    <w:rsid w:val="00506833"/>
    <w:rsid w:val="00512ED8"/>
    <w:rsid w:val="00514E39"/>
    <w:rsid w:val="00517873"/>
    <w:rsid w:val="005304DD"/>
    <w:rsid w:val="00534384"/>
    <w:rsid w:val="005424C7"/>
    <w:rsid w:val="00547DF7"/>
    <w:rsid w:val="00563393"/>
    <w:rsid w:val="005633D4"/>
    <w:rsid w:val="00577E44"/>
    <w:rsid w:val="005834A7"/>
    <w:rsid w:val="005904E1"/>
    <w:rsid w:val="0059205B"/>
    <w:rsid w:val="00595174"/>
    <w:rsid w:val="005C7323"/>
    <w:rsid w:val="005D1738"/>
    <w:rsid w:val="005E4BAA"/>
    <w:rsid w:val="005E7E6E"/>
    <w:rsid w:val="005F4573"/>
    <w:rsid w:val="005F6882"/>
    <w:rsid w:val="005F7B8F"/>
    <w:rsid w:val="00600636"/>
    <w:rsid w:val="00603796"/>
    <w:rsid w:val="00607DB7"/>
    <w:rsid w:val="006112C8"/>
    <w:rsid w:val="006134BD"/>
    <w:rsid w:val="0062163A"/>
    <w:rsid w:val="00640E1D"/>
    <w:rsid w:val="00644C49"/>
    <w:rsid w:val="00650BC9"/>
    <w:rsid w:val="006576D4"/>
    <w:rsid w:val="00665317"/>
    <w:rsid w:val="00667D27"/>
    <w:rsid w:val="00667F4C"/>
    <w:rsid w:val="00673E11"/>
    <w:rsid w:val="00676F4E"/>
    <w:rsid w:val="00680856"/>
    <w:rsid w:val="006B3131"/>
    <w:rsid w:val="006B3288"/>
    <w:rsid w:val="006C0719"/>
    <w:rsid w:val="006C5281"/>
    <w:rsid w:val="006C654F"/>
    <w:rsid w:val="006D11FF"/>
    <w:rsid w:val="006D1CA2"/>
    <w:rsid w:val="006D33D1"/>
    <w:rsid w:val="006D485B"/>
    <w:rsid w:val="006D4DCF"/>
    <w:rsid w:val="006E18C3"/>
    <w:rsid w:val="006E3432"/>
    <w:rsid w:val="006E6103"/>
    <w:rsid w:val="00711C0A"/>
    <w:rsid w:val="00715C06"/>
    <w:rsid w:val="007171A5"/>
    <w:rsid w:val="00733F48"/>
    <w:rsid w:val="007356C1"/>
    <w:rsid w:val="00736BA4"/>
    <w:rsid w:val="00747F68"/>
    <w:rsid w:val="00750FA6"/>
    <w:rsid w:val="0076693D"/>
    <w:rsid w:val="00772057"/>
    <w:rsid w:val="007815FB"/>
    <w:rsid w:val="00787E39"/>
    <w:rsid w:val="007A414C"/>
    <w:rsid w:val="007B47C1"/>
    <w:rsid w:val="007D5AE9"/>
    <w:rsid w:val="007D780F"/>
    <w:rsid w:val="007E4B8C"/>
    <w:rsid w:val="007E5CBE"/>
    <w:rsid w:val="007F6E43"/>
    <w:rsid w:val="00805E5F"/>
    <w:rsid w:val="008118F1"/>
    <w:rsid w:val="00814796"/>
    <w:rsid w:val="008323AC"/>
    <w:rsid w:val="00832A6D"/>
    <w:rsid w:val="008338F1"/>
    <w:rsid w:val="008432EC"/>
    <w:rsid w:val="00850457"/>
    <w:rsid w:val="00852DBE"/>
    <w:rsid w:val="00852F62"/>
    <w:rsid w:val="00853275"/>
    <w:rsid w:val="00861CF5"/>
    <w:rsid w:val="00867C2B"/>
    <w:rsid w:val="00872340"/>
    <w:rsid w:val="00886944"/>
    <w:rsid w:val="00887A31"/>
    <w:rsid w:val="008908E0"/>
    <w:rsid w:val="008924E1"/>
    <w:rsid w:val="00892ADB"/>
    <w:rsid w:val="008958E7"/>
    <w:rsid w:val="008A2273"/>
    <w:rsid w:val="008B4FC2"/>
    <w:rsid w:val="008B74DD"/>
    <w:rsid w:val="008C4DAE"/>
    <w:rsid w:val="008D48DE"/>
    <w:rsid w:val="008F2800"/>
    <w:rsid w:val="009013CB"/>
    <w:rsid w:val="00907A6B"/>
    <w:rsid w:val="009157CD"/>
    <w:rsid w:val="009165ED"/>
    <w:rsid w:val="0093259E"/>
    <w:rsid w:val="0094083D"/>
    <w:rsid w:val="00943557"/>
    <w:rsid w:val="0094486E"/>
    <w:rsid w:val="00946EA2"/>
    <w:rsid w:val="009536D6"/>
    <w:rsid w:val="00957483"/>
    <w:rsid w:val="0096116B"/>
    <w:rsid w:val="009632F8"/>
    <w:rsid w:val="00981E96"/>
    <w:rsid w:val="00983A32"/>
    <w:rsid w:val="00985921"/>
    <w:rsid w:val="00985BF0"/>
    <w:rsid w:val="009A7B82"/>
    <w:rsid w:val="009B1A73"/>
    <w:rsid w:val="009B29AE"/>
    <w:rsid w:val="009B2EA8"/>
    <w:rsid w:val="009C1315"/>
    <w:rsid w:val="009C5A56"/>
    <w:rsid w:val="009C78D8"/>
    <w:rsid w:val="009E717D"/>
    <w:rsid w:val="009F4B23"/>
    <w:rsid w:val="00A062F5"/>
    <w:rsid w:val="00A12BB8"/>
    <w:rsid w:val="00A20331"/>
    <w:rsid w:val="00A211D5"/>
    <w:rsid w:val="00A23450"/>
    <w:rsid w:val="00A32D8B"/>
    <w:rsid w:val="00A402F7"/>
    <w:rsid w:val="00A40B54"/>
    <w:rsid w:val="00A451C9"/>
    <w:rsid w:val="00A57CEC"/>
    <w:rsid w:val="00A7147D"/>
    <w:rsid w:val="00AA3338"/>
    <w:rsid w:val="00AB2A33"/>
    <w:rsid w:val="00AC2DB6"/>
    <w:rsid w:val="00AE1A59"/>
    <w:rsid w:val="00AE7B4D"/>
    <w:rsid w:val="00AF28C4"/>
    <w:rsid w:val="00B02C06"/>
    <w:rsid w:val="00B04133"/>
    <w:rsid w:val="00B0663C"/>
    <w:rsid w:val="00B2485E"/>
    <w:rsid w:val="00B41F1D"/>
    <w:rsid w:val="00B438BD"/>
    <w:rsid w:val="00B44C56"/>
    <w:rsid w:val="00B50189"/>
    <w:rsid w:val="00B51417"/>
    <w:rsid w:val="00B61511"/>
    <w:rsid w:val="00B61572"/>
    <w:rsid w:val="00B63DE6"/>
    <w:rsid w:val="00B67B7B"/>
    <w:rsid w:val="00B74C21"/>
    <w:rsid w:val="00B84986"/>
    <w:rsid w:val="00B852FA"/>
    <w:rsid w:val="00B87AFC"/>
    <w:rsid w:val="00B90101"/>
    <w:rsid w:val="00B9047A"/>
    <w:rsid w:val="00B91567"/>
    <w:rsid w:val="00B96FFA"/>
    <w:rsid w:val="00BA03D7"/>
    <w:rsid w:val="00BB53A2"/>
    <w:rsid w:val="00BB60C8"/>
    <w:rsid w:val="00BD2672"/>
    <w:rsid w:val="00BE654F"/>
    <w:rsid w:val="00C02921"/>
    <w:rsid w:val="00C07543"/>
    <w:rsid w:val="00C114CD"/>
    <w:rsid w:val="00C131C1"/>
    <w:rsid w:val="00C43477"/>
    <w:rsid w:val="00C563C6"/>
    <w:rsid w:val="00C7125D"/>
    <w:rsid w:val="00C732DA"/>
    <w:rsid w:val="00C77034"/>
    <w:rsid w:val="00C7707B"/>
    <w:rsid w:val="00C81D81"/>
    <w:rsid w:val="00C85340"/>
    <w:rsid w:val="00C870F3"/>
    <w:rsid w:val="00C97DE5"/>
    <w:rsid w:val="00CA647D"/>
    <w:rsid w:val="00CA6733"/>
    <w:rsid w:val="00CB7126"/>
    <w:rsid w:val="00CC0BD4"/>
    <w:rsid w:val="00CE1142"/>
    <w:rsid w:val="00CE3179"/>
    <w:rsid w:val="00CE4263"/>
    <w:rsid w:val="00CE48A0"/>
    <w:rsid w:val="00CF2A3D"/>
    <w:rsid w:val="00D05639"/>
    <w:rsid w:val="00D06F20"/>
    <w:rsid w:val="00D11586"/>
    <w:rsid w:val="00D11FD8"/>
    <w:rsid w:val="00D157EA"/>
    <w:rsid w:val="00D17136"/>
    <w:rsid w:val="00D17C91"/>
    <w:rsid w:val="00D2102F"/>
    <w:rsid w:val="00D23F71"/>
    <w:rsid w:val="00D4057C"/>
    <w:rsid w:val="00D437FB"/>
    <w:rsid w:val="00D5033E"/>
    <w:rsid w:val="00D515A6"/>
    <w:rsid w:val="00D526CD"/>
    <w:rsid w:val="00D64190"/>
    <w:rsid w:val="00D71B8C"/>
    <w:rsid w:val="00D7735D"/>
    <w:rsid w:val="00D81B16"/>
    <w:rsid w:val="00D825E9"/>
    <w:rsid w:val="00D84A9C"/>
    <w:rsid w:val="00D912AD"/>
    <w:rsid w:val="00D922C2"/>
    <w:rsid w:val="00DA33E6"/>
    <w:rsid w:val="00DA3E0C"/>
    <w:rsid w:val="00DA4B79"/>
    <w:rsid w:val="00DB4755"/>
    <w:rsid w:val="00DC7462"/>
    <w:rsid w:val="00DD2367"/>
    <w:rsid w:val="00DD2C4D"/>
    <w:rsid w:val="00DD7FC0"/>
    <w:rsid w:val="00DF5F45"/>
    <w:rsid w:val="00E00E95"/>
    <w:rsid w:val="00E01C67"/>
    <w:rsid w:val="00E045E1"/>
    <w:rsid w:val="00E15F1C"/>
    <w:rsid w:val="00E20DC3"/>
    <w:rsid w:val="00E25CCE"/>
    <w:rsid w:val="00E277AE"/>
    <w:rsid w:val="00E27FCD"/>
    <w:rsid w:val="00E30F34"/>
    <w:rsid w:val="00E506BF"/>
    <w:rsid w:val="00E53B0A"/>
    <w:rsid w:val="00E5635D"/>
    <w:rsid w:val="00E7284C"/>
    <w:rsid w:val="00E74724"/>
    <w:rsid w:val="00E76C86"/>
    <w:rsid w:val="00E874C2"/>
    <w:rsid w:val="00E936CF"/>
    <w:rsid w:val="00EA2150"/>
    <w:rsid w:val="00EB6357"/>
    <w:rsid w:val="00EB7A1D"/>
    <w:rsid w:val="00EC3378"/>
    <w:rsid w:val="00EC75B5"/>
    <w:rsid w:val="00ED06A0"/>
    <w:rsid w:val="00ED506D"/>
    <w:rsid w:val="00ED5D80"/>
    <w:rsid w:val="00EF407B"/>
    <w:rsid w:val="00F04084"/>
    <w:rsid w:val="00F102E3"/>
    <w:rsid w:val="00F137E8"/>
    <w:rsid w:val="00F15825"/>
    <w:rsid w:val="00F20C2C"/>
    <w:rsid w:val="00F37389"/>
    <w:rsid w:val="00F50161"/>
    <w:rsid w:val="00F61E5E"/>
    <w:rsid w:val="00F72B46"/>
    <w:rsid w:val="00F80895"/>
    <w:rsid w:val="00F90AC0"/>
    <w:rsid w:val="00F94C81"/>
    <w:rsid w:val="00FB7AAA"/>
    <w:rsid w:val="00FD1808"/>
    <w:rsid w:val="00FD60CC"/>
    <w:rsid w:val="00FE6862"/>
    <w:rsid w:val="00FE7A82"/>
    <w:rsid w:val="00FF0537"/>
    <w:rsid w:val="00FF0F5E"/>
    <w:rsid w:val="00FF2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BA03D7"/>
    <w:pPr>
      <w:spacing w:after="0" w:line="240" w:lineRule="auto"/>
    </w:pPr>
  </w:style>
  <w:style w:type="character" w:customStyle="1" w:styleId="ListParagraphChar">
    <w:name w:val="List Paragraph Char"/>
    <w:link w:val="ListParagraph"/>
    <w:uiPriority w:val="34"/>
    <w:rsid w:val="009448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BA03D7"/>
    <w:pPr>
      <w:spacing w:after="0" w:line="240" w:lineRule="auto"/>
    </w:pPr>
  </w:style>
  <w:style w:type="character" w:customStyle="1" w:styleId="ListParagraphChar">
    <w:name w:val="List Paragraph Char"/>
    <w:link w:val="ListParagraph"/>
    <w:uiPriority w:val="34"/>
    <w:rsid w:val="00944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921572956">
      <w:bodyDiv w:val="1"/>
      <w:marLeft w:val="0"/>
      <w:marRight w:val="0"/>
      <w:marTop w:val="0"/>
      <w:marBottom w:val="0"/>
      <w:divBdr>
        <w:top w:val="none" w:sz="0" w:space="0" w:color="auto"/>
        <w:left w:val="none" w:sz="0" w:space="0" w:color="auto"/>
        <w:bottom w:val="none" w:sz="0" w:space="0" w:color="auto"/>
        <w:right w:val="none" w:sz="0" w:space="0" w:color="auto"/>
      </w:divBdr>
    </w:div>
    <w:div w:id="1095983085">
      <w:bodyDiv w:val="1"/>
      <w:marLeft w:val="0"/>
      <w:marRight w:val="0"/>
      <w:marTop w:val="0"/>
      <w:marBottom w:val="0"/>
      <w:divBdr>
        <w:top w:val="none" w:sz="0" w:space="0" w:color="auto"/>
        <w:left w:val="none" w:sz="0" w:space="0" w:color="auto"/>
        <w:bottom w:val="none" w:sz="0" w:space="0" w:color="auto"/>
        <w:right w:val="none" w:sz="0" w:space="0" w:color="auto"/>
      </w:divBdr>
    </w:div>
    <w:div w:id="1391460754">
      <w:bodyDiv w:val="1"/>
      <w:marLeft w:val="0"/>
      <w:marRight w:val="0"/>
      <w:marTop w:val="0"/>
      <w:marBottom w:val="0"/>
      <w:divBdr>
        <w:top w:val="none" w:sz="0" w:space="0" w:color="auto"/>
        <w:left w:val="none" w:sz="0" w:space="0" w:color="auto"/>
        <w:bottom w:val="none" w:sz="0" w:space="0" w:color="auto"/>
        <w:right w:val="none" w:sz="0" w:space="0" w:color="auto"/>
      </w:divBdr>
    </w:div>
    <w:div w:id="1492452819">
      <w:bodyDiv w:val="1"/>
      <w:marLeft w:val="0"/>
      <w:marRight w:val="0"/>
      <w:marTop w:val="0"/>
      <w:marBottom w:val="0"/>
      <w:divBdr>
        <w:top w:val="none" w:sz="0" w:space="0" w:color="auto"/>
        <w:left w:val="none" w:sz="0" w:space="0" w:color="auto"/>
        <w:bottom w:val="none" w:sz="0" w:space="0" w:color="auto"/>
        <w:right w:val="none" w:sz="0" w:space="0" w:color="auto"/>
      </w:divBdr>
    </w:div>
    <w:div w:id="153696163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200757">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cid:image005.png@01D06BF6.29E6E8F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C29B5-F10C-4F71-ADC8-6E3EC5DA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2933</Words>
  <Characters>16722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dcterms:created xsi:type="dcterms:W3CDTF">2015-04-10T23:19:00Z</dcterms:created>
  <dcterms:modified xsi:type="dcterms:W3CDTF">2015-04-10T23:19:00Z</dcterms:modified>
</cp:coreProperties>
</file>