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32B" w:rsidRPr="003B3869" w:rsidRDefault="006B432B" w:rsidP="006B432B">
      <w:pPr>
        <w:pStyle w:val="a4"/>
        <w:tabs>
          <w:tab w:val="right" w:pos="8280"/>
          <w:tab w:val="right" w:pos="9781"/>
        </w:tabs>
        <w:ind w:right="-58"/>
        <w:rPr>
          <w:rFonts w:eastAsiaTheme="minorEastAsia"/>
          <w:sz w:val="28"/>
          <w:lang w:eastAsia="ko-KR"/>
        </w:rPr>
      </w:pPr>
      <w:r>
        <w:rPr>
          <w:b/>
          <w:bCs/>
          <w:sz w:val="28"/>
        </w:rPr>
        <w:t>3GPP TSG RAN WG1 Meeting #</w:t>
      </w:r>
      <w:r>
        <w:rPr>
          <w:rFonts w:eastAsia="MS Mincho"/>
          <w:b/>
          <w:bCs/>
          <w:sz w:val="28"/>
          <w:lang w:eastAsia="ja-JP"/>
        </w:rPr>
        <w:t>80bis</w:t>
      </w:r>
      <w:r>
        <w:rPr>
          <w:rFonts w:eastAsia="MS Mincho"/>
          <w:b/>
          <w:bCs/>
          <w:sz w:val="28"/>
          <w:lang w:eastAsia="ja-JP"/>
        </w:rPr>
        <w:tab/>
        <w:t>R1-15</w:t>
      </w:r>
      <w:r w:rsidR="003B3869">
        <w:rPr>
          <w:rFonts w:eastAsiaTheme="minorEastAsia" w:hint="eastAsia"/>
          <w:b/>
          <w:bCs/>
          <w:sz w:val="28"/>
          <w:lang w:eastAsia="ko-KR"/>
        </w:rPr>
        <w:t>1486</w:t>
      </w:r>
    </w:p>
    <w:p w:rsidR="006B432B" w:rsidRDefault="006B432B" w:rsidP="006B432B">
      <w:pPr>
        <w:pStyle w:val="a4"/>
        <w:rPr>
          <w:rFonts w:eastAsia="MS Mincho"/>
          <w:b/>
          <w:bCs/>
          <w:sz w:val="28"/>
          <w:lang w:eastAsia="ja-JP"/>
        </w:rPr>
      </w:pPr>
      <w:r>
        <w:rPr>
          <w:rFonts w:eastAsia="MS Mincho"/>
          <w:b/>
          <w:bCs/>
          <w:sz w:val="28"/>
          <w:lang w:eastAsia="ja-JP"/>
        </w:rPr>
        <w:t>Belgrade, Serbia, 20</w:t>
      </w:r>
      <w:r>
        <w:rPr>
          <w:rFonts w:eastAsia="MS Mincho"/>
          <w:b/>
          <w:bCs/>
          <w:sz w:val="28"/>
          <w:vertAlign w:val="superscript"/>
          <w:lang w:eastAsia="ja-JP"/>
        </w:rPr>
        <w:t>th</w:t>
      </w:r>
      <w:r>
        <w:rPr>
          <w:rFonts w:eastAsia="MS Mincho"/>
          <w:b/>
          <w:bCs/>
          <w:sz w:val="28"/>
          <w:lang w:eastAsia="ja-JP"/>
        </w:rPr>
        <w:t xml:space="preserve"> - 24</w:t>
      </w:r>
      <w:r>
        <w:rPr>
          <w:rFonts w:eastAsia="MS Mincho"/>
          <w:b/>
          <w:bCs/>
          <w:sz w:val="28"/>
          <w:vertAlign w:val="superscript"/>
          <w:lang w:eastAsia="ja-JP"/>
        </w:rPr>
        <w:t>th</w:t>
      </w:r>
      <w:r>
        <w:rPr>
          <w:rFonts w:eastAsia="MS Mincho"/>
          <w:b/>
          <w:bCs/>
          <w:sz w:val="28"/>
          <w:lang w:eastAsia="ja-JP"/>
        </w:rPr>
        <w:t xml:space="preserve"> April 2015</w:t>
      </w:r>
    </w:p>
    <w:p w:rsidR="007D3B2C"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0052A4">
        <w:rPr>
          <w:rFonts w:ascii="Times New Roman" w:hAnsi="Times New Roman" w:cs="Times New Roman"/>
          <w:bCs w:val="0"/>
          <w:sz w:val="22"/>
          <w:szCs w:val="22"/>
        </w:rPr>
        <w:t>Agenda Item:</w:t>
      </w:r>
      <w:r w:rsidRPr="000052A4">
        <w:rPr>
          <w:rFonts w:ascii="Times New Roman" w:hAnsi="Times New Roman" w:cs="Times New Roman"/>
          <w:bCs w:val="0"/>
          <w:sz w:val="22"/>
          <w:szCs w:val="22"/>
        </w:rPr>
        <w:tab/>
      </w:r>
      <w:r w:rsidR="00A30EAF">
        <w:rPr>
          <w:rFonts w:ascii="Times New Roman" w:eastAsia="맑은 고딕" w:hAnsi="Times New Roman" w:cs="Times New Roman" w:hint="eastAsia"/>
          <w:bCs w:val="0"/>
          <w:sz w:val="22"/>
          <w:szCs w:val="22"/>
          <w:lang w:eastAsia="ko-KR"/>
        </w:rPr>
        <w:t>7.2.1</w:t>
      </w:r>
    </w:p>
    <w:p w:rsidR="000052A4" w:rsidRP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6E2772">
        <w:rPr>
          <w:rFonts w:ascii="Times New Roman" w:eastAsia="맑은 고딕" w:hAnsi="Times New Roman" w:cs="Times New Roman"/>
          <w:bCs w:val="0"/>
          <w:sz w:val="22"/>
          <w:szCs w:val="22"/>
          <w:lang w:eastAsia="ko-KR"/>
        </w:rPr>
        <w:t>Source:</w:t>
      </w:r>
      <w:r w:rsidRPr="006E2772">
        <w:rPr>
          <w:rFonts w:ascii="Times New Roman" w:eastAsia="맑은 고딕" w:hAnsi="Times New Roman" w:cs="Times New Roman"/>
          <w:bCs w:val="0"/>
          <w:sz w:val="22"/>
          <w:szCs w:val="22"/>
          <w:lang w:eastAsia="ko-KR"/>
        </w:rPr>
        <w:tab/>
      </w:r>
      <w:r w:rsidRPr="000052A4">
        <w:rPr>
          <w:rFonts w:ascii="Times New Roman" w:eastAsia="맑은 고딕" w:hAnsi="Times New Roman" w:cs="Times New Roman"/>
          <w:bCs w:val="0"/>
          <w:sz w:val="22"/>
          <w:szCs w:val="22"/>
          <w:lang w:eastAsia="ko-KR"/>
        </w:rPr>
        <w:t>LG Electronics</w:t>
      </w:r>
    </w:p>
    <w:p w:rsidR="000052A4" w:rsidRPr="00395E81" w:rsidRDefault="000052A4" w:rsidP="000052A4">
      <w:pPr>
        <w:pStyle w:val="3"/>
        <w:numPr>
          <w:ilvl w:val="0"/>
          <w:numId w:val="0"/>
        </w:numPr>
        <w:tabs>
          <w:tab w:val="left" w:pos="1530"/>
        </w:tabs>
        <w:rPr>
          <w:rFonts w:ascii="Times New Roman" w:eastAsia="맑은 고딕" w:hAnsi="Times New Roman" w:cs="Times New Roman"/>
          <w:bCs w:val="0"/>
          <w:sz w:val="22"/>
          <w:szCs w:val="22"/>
          <w:lang w:val="en-US" w:eastAsia="ko-KR"/>
        </w:rPr>
      </w:pPr>
      <w:r w:rsidRPr="006E2772">
        <w:rPr>
          <w:rFonts w:ascii="Times New Roman" w:eastAsia="맑은 고딕" w:hAnsi="Times New Roman" w:cs="Times New Roman"/>
          <w:bCs w:val="0"/>
          <w:sz w:val="22"/>
          <w:szCs w:val="22"/>
          <w:lang w:eastAsia="ko-KR"/>
        </w:rPr>
        <w:t>Title</w:t>
      </w:r>
      <w:r w:rsidRPr="000052A4">
        <w:rPr>
          <w:rFonts w:ascii="Times New Roman" w:hAnsi="Times New Roman" w:cs="Times New Roman"/>
          <w:bCs w:val="0"/>
          <w:sz w:val="22"/>
          <w:szCs w:val="22"/>
        </w:rPr>
        <w:t>:</w:t>
      </w:r>
      <w:r w:rsidRPr="000052A4">
        <w:rPr>
          <w:rFonts w:ascii="Times New Roman" w:hAnsi="Times New Roman" w:cs="Times New Roman"/>
          <w:bCs w:val="0"/>
          <w:sz w:val="22"/>
          <w:szCs w:val="22"/>
        </w:rPr>
        <w:tab/>
      </w:r>
      <w:r w:rsidR="00395E81" w:rsidRPr="00395E81">
        <w:rPr>
          <w:rFonts w:ascii="Times New Roman" w:hAnsi="Times New Roman" w:cs="Times New Roman"/>
          <w:bCs w:val="0"/>
          <w:sz w:val="22"/>
          <w:szCs w:val="22"/>
        </w:rPr>
        <w:t>Discussions on frequency hopping and subband for Rel-13 MTC UEs</w:t>
      </w:r>
    </w:p>
    <w:p w:rsidR="007D3B2C" w:rsidRPr="007D3B2C" w:rsidRDefault="007D3B2C" w:rsidP="007D3B2C">
      <w:pPr>
        <w:rPr>
          <w:lang w:eastAsia="ko-KR"/>
        </w:rPr>
      </w:pPr>
    </w:p>
    <w:p w:rsidR="000052A4" w:rsidRPr="000052A4" w:rsidRDefault="000052A4" w:rsidP="000052A4">
      <w:pPr>
        <w:tabs>
          <w:tab w:val="left" w:pos="1530"/>
        </w:tabs>
        <w:ind w:right="936"/>
        <w:rPr>
          <w:rFonts w:ascii="Times New Roman" w:eastAsia="맑은 고딕" w:hAnsi="Times New Roman"/>
          <w:b/>
          <w:sz w:val="22"/>
          <w:szCs w:val="22"/>
          <w:lang w:eastAsia="ko-KR"/>
        </w:rPr>
      </w:pPr>
      <w:r w:rsidRPr="000052A4">
        <w:rPr>
          <w:rFonts w:ascii="Times New Roman" w:hAnsi="Times New Roman"/>
          <w:b/>
          <w:bCs/>
          <w:sz w:val="22"/>
          <w:szCs w:val="22"/>
        </w:rPr>
        <w:t>Document for:</w:t>
      </w:r>
      <w:r w:rsidRPr="000052A4">
        <w:rPr>
          <w:rFonts w:ascii="Times New Roman" w:hAnsi="Times New Roman"/>
          <w:b/>
          <w:bCs/>
          <w:sz w:val="22"/>
          <w:szCs w:val="22"/>
        </w:rPr>
        <w:tab/>
        <w:t>Discussion</w:t>
      </w:r>
      <w:r w:rsidR="006B432B">
        <w:rPr>
          <w:rFonts w:ascii="Times New Roman" w:hAnsi="Times New Roman" w:hint="eastAsia"/>
          <w:b/>
          <w:bCs/>
          <w:sz w:val="22"/>
          <w:szCs w:val="22"/>
          <w:lang w:eastAsia="ko-KR"/>
        </w:rPr>
        <w:t xml:space="preserve"> and Decision</w:t>
      </w:r>
    </w:p>
    <w:p w:rsidR="007122C4" w:rsidRPr="00407516" w:rsidRDefault="007122C4" w:rsidP="007122C4">
      <w:pPr>
        <w:widowControl w:val="0"/>
        <w:pBdr>
          <w:bottom w:val="single" w:sz="4" w:space="1" w:color="auto"/>
        </w:pBdr>
        <w:rPr>
          <w:lang w:val="en-US"/>
        </w:rPr>
      </w:pPr>
    </w:p>
    <w:p w:rsidR="007122C4" w:rsidRDefault="000052A4" w:rsidP="007122C4">
      <w:pPr>
        <w:pStyle w:val="1"/>
        <w:keepNext w:val="0"/>
        <w:widowControl w:val="0"/>
        <w:rPr>
          <w:sz w:val="24"/>
          <w:szCs w:val="24"/>
          <w:lang w:eastAsia="ko-KR"/>
        </w:rPr>
      </w:pPr>
      <w:r w:rsidRPr="000052A4">
        <w:rPr>
          <w:rFonts w:hint="eastAsia"/>
          <w:sz w:val="24"/>
          <w:szCs w:val="24"/>
          <w:lang w:eastAsia="ko-KR"/>
        </w:rPr>
        <w:t>Introduction</w:t>
      </w:r>
    </w:p>
    <w:p w:rsidR="000162B2" w:rsidRDefault="000162B2" w:rsidP="00D26C50">
      <w:pPr>
        <w:spacing w:before="60" w:after="60"/>
        <w:ind w:firstLine="425"/>
        <w:rPr>
          <w:rFonts w:eastAsia="맑은 고딕"/>
          <w:kern w:val="2"/>
          <w:lang w:eastAsia="ko-KR"/>
        </w:rPr>
      </w:pPr>
    </w:p>
    <w:p w:rsidR="006D4D7B" w:rsidRDefault="006B432B" w:rsidP="003325DE">
      <w:pPr>
        <w:spacing w:before="60" w:after="60"/>
        <w:jc w:val="both"/>
        <w:rPr>
          <w:rFonts w:eastAsia="맑은 고딕"/>
          <w:kern w:val="2"/>
          <w:lang w:eastAsia="ko-KR"/>
        </w:rPr>
      </w:pPr>
      <w:r>
        <w:rPr>
          <w:rFonts w:eastAsia="맑은 고딕" w:hint="eastAsia"/>
          <w:kern w:val="2"/>
          <w:lang w:eastAsia="ko-KR"/>
        </w:rPr>
        <w:t xml:space="preserve">In RAN1#80, </w:t>
      </w:r>
      <w:r w:rsidR="006D4D7B">
        <w:rPr>
          <w:rFonts w:eastAsia="맑은 고딕" w:hint="eastAsia"/>
          <w:kern w:val="2"/>
          <w:lang w:eastAsia="ko-KR"/>
        </w:rPr>
        <w:t>it has been agreed to adopt frequency hopping for PDSCH, PRACH and PUSCH transmission across the entire system bandwidth</w:t>
      </w:r>
      <w:r w:rsidR="003B3869">
        <w:rPr>
          <w:rFonts w:eastAsia="맑은 고딕" w:hint="eastAsia"/>
          <w:kern w:val="2"/>
          <w:lang w:eastAsia="ko-KR"/>
        </w:rPr>
        <w:t xml:space="preserve"> [1]</w:t>
      </w:r>
      <w:r w:rsidR="006D4D7B">
        <w:rPr>
          <w:rFonts w:eastAsia="맑은 고딕" w:hint="eastAsia"/>
          <w:kern w:val="2"/>
          <w:lang w:eastAsia="ko-KR"/>
        </w:rPr>
        <w:t xml:space="preserve">. </w:t>
      </w:r>
    </w:p>
    <w:p w:rsidR="00D26C50" w:rsidRDefault="006D4D7B" w:rsidP="003325DE">
      <w:pPr>
        <w:spacing w:before="60" w:after="60"/>
        <w:jc w:val="both"/>
        <w:rPr>
          <w:rFonts w:eastAsia="맑은 고딕"/>
          <w:kern w:val="2"/>
          <w:lang w:eastAsia="ko-KR"/>
        </w:rPr>
      </w:pPr>
      <w:r>
        <w:rPr>
          <w:rFonts w:eastAsia="맑은 고딕" w:hint="eastAsia"/>
          <w:kern w:val="2"/>
          <w:lang w:eastAsia="ko-KR"/>
        </w:rPr>
        <w:t xml:space="preserve">This contribution discusses mechanisms to support frequency hopping across the system </w:t>
      </w:r>
      <w:r>
        <w:rPr>
          <w:rFonts w:eastAsia="맑은 고딕"/>
          <w:kern w:val="2"/>
          <w:lang w:eastAsia="ko-KR"/>
        </w:rPr>
        <w:t>bandwidth</w:t>
      </w:r>
      <w:r>
        <w:rPr>
          <w:rFonts w:eastAsia="맑은 고딕" w:hint="eastAsia"/>
          <w:kern w:val="2"/>
          <w:lang w:eastAsia="ko-KR"/>
        </w:rPr>
        <w:t xml:space="preserve"> considering multiple coverage enhancement levels (including normal coverage mode) that the network supports and possible impacts on legacy UEs. </w:t>
      </w:r>
    </w:p>
    <w:p w:rsidR="009D21F0" w:rsidRDefault="009D21F0" w:rsidP="003325DE">
      <w:pPr>
        <w:spacing w:before="60" w:after="60"/>
        <w:jc w:val="both"/>
        <w:rPr>
          <w:rFonts w:eastAsia="맑은 고딕"/>
          <w:kern w:val="2"/>
          <w:lang w:eastAsia="ko-KR"/>
        </w:rPr>
      </w:pPr>
      <w:r>
        <w:rPr>
          <w:rFonts w:eastAsia="맑은 고딕" w:hint="eastAsia"/>
          <w:kern w:val="2"/>
          <w:lang w:eastAsia="ko-KR"/>
        </w:rPr>
        <w:t xml:space="preserve">First, we discuss </w:t>
      </w:r>
      <w:r w:rsidR="003B3869">
        <w:rPr>
          <w:rFonts w:eastAsia="맑은 고딕" w:hint="eastAsia"/>
          <w:kern w:val="2"/>
          <w:lang w:eastAsia="ko-KR"/>
        </w:rPr>
        <w:t xml:space="preserve">subband formation and then </w:t>
      </w:r>
      <w:r w:rsidR="003325DE">
        <w:rPr>
          <w:rFonts w:eastAsia="맑은 고딕" w:hint="eastAsia"/>
          <w:kern w:val="2"/>
          <w:lang w:eastAsia="ko-KR"/>
        </w:rPr>
        <w:t xml:space="preserve">review </w:t>
      </w:r>
      <w:r>
        <w:rPr>
          <w:rFonts w:eastAsia="맑은 고딕" w:hint="eastAsia"/>
          <w:kern w:val="2"/>
          <w:lang w:eastAsia="ko-KR"/>
        </w:rPr>
        <w:t xml:space="preserve">frequency hopping mechanisms. </w:t>
      </w:r>
    </w:p>
    <w:p w:rsidR="005D5BE7" w:rsidRDefault="00B6648A" w:rsidP="001D6EA3">
      <w:pPr>
        <w:pStyle w:val="1"/>
        <w:keepNext w:val="0"/>
        <w:widowControl w:val="0"/>
        <w:rPr>
          <w:sz w:val="24"/>
          <w:szCs w:val="24"/>
          <w:lang w:eastAsia="ko-KR"/>
        </w:rPr>
      </w:pPr>
      <w:r>
        <w:rPr>
          <w:rFonts w:hint="eastAsia"/>
          <w:sz w:val="24"/>
          <w:szCs w:val="24"/>
          <w:lang w:eastAsia="ko-KR"/>
        </w:rPr>
        <w:t>Discussion</w:t>
      </w:r>
    </w:p>
    <w:p w:rsidR="000909AC" w:rsidRDefault="0008002A" w:rsidP="000909AC">
      <w:pPr>
        <w:pStyle w:val="2"/>
        <w:rPr>
          <w:i w:val="0"/>
          <w:lang w:eastAsia="ko-KR"/>
        </w:rPr>
      </w:pPr>
      <w:r>
        <w:rPr>
          <w:rFonts w:hint="eastAsia"/>
          <w:i w:val="0"/>
          <w:lang w:eastAsia="ko-KR"/>
        </w:rPr>
        <w:t>Multiple MTC region</w:t>
      </w:r>
      <w:r w:rsidR="000909AC">
        <w:rPr>
          <w:rFonts w:hint="eastAsia"/>
          <w:i w:val="0"/>
          <w:lang w:eastAsia="ko-KR"/>
        </w:rPr>
        <w:t xml:space="preserve"> </w:t>
      </w:r>
      <w:r>
        <w:rPr>
          <w:rFonts w:hint="eastAsia"/>
          <w:i w:val="0"/>
          <w:lang w:eastAsia="ko-KR"/>
        </w:rPr>
        <w:t>(M-</w:t>
      </w:r>
      <w:r w:rsidR="00603D49">
        <w:rPr>
          <w:rFonts w:hint="eastAsia"/>
          <w:i w:val="0"/>
          <w:lang w:eastAsia="ko-KR"/>
        </w:rPr>
        <w:t>r</w:t>
      </w:r>
      <w:r>
        <w:rPr>
          <w:rFonts w:hint="eastAsia"/>
          <w:i w:val="0"/>
          <w:lang w:eastAsia="ko-KR"/>
        </w:rPr>
        <w:t xml:space="preserve">egion) </w:t>
      </w:r>
      <w:r w:rsidR="000909AC">
        <w:rPr>
          <w:rFonts w:hint="eastAsia"/>
          <w:i w:val="0"/>
          <w:lang w:eastAsia="ko-KR"/>
        </w:rPr>
        <w:t>formation</w:t>
      </w:r>
    </w:p>
    <w:p w:rsidR="005D55DE" w:rsidRDefault="0008002A" w:rsidP="0008002A">
      <w:pPr>
        <w:jc w:val="both"/>
        <w:rPr>
          <w:lang w:eastAsia="ko-KR"/>
        </w:rPr>
      </w:pPr>
      <w:r>
        <w:rPr>
          <w:lang w:eastAsia="ko-KR"/>
        </w:rPr>
        <w:t>I</w:t>
      </w:r>
      <w:r>
        <w:rPr>
          <w:rFonts w:hint="eastAsia"/>
          <w:lang w:eastAsia="ko-KR"/>
        </w:rPr>
        <w:t>n RAN1#80, frequency hopping across the system bandwidth for PDSCH has been agreed. Also, it has agreed in RAN1#79 that a UE monitors only 1.4Mhz at one time with possible retuning to different frequency location. Furthermore, considering a large population of MTC UEs, allocating more than 1.4Mhz in one subframe for MTC UEs may be also necessary</w:t>
      </w:r>
      <w:r w:rsidR="00603D49">
        <w:rPr>
          <w:rFonts w:hint="eastAsia"/>
          <w:lang w:eastAsia="ko-KR"/>
        </w:rPr>
        <w:t xml:space="preserve">. If more than 1.4Mhz are used where a MTC UE can monitor only 1.4Mhz, there could be multiple MTC region in one subframe. Here, MTC region (M-region) is defined as subband of 1.4Mhz which can be accessed by a MTC UE. First, we discuss how to formulate </w:t>
      </w:r>
      <w:r w:rsidR="00603D49">
        <w:rPr>
          <w:lang w:eastAsia="ko-KR"/>
        </w:rPr>
        <w:t>multiple</w:t>
      </w:r>
      <w:r w:rsidR="00603D49">
        <w:rPr>
          <w:rFonts w:hint="eastAsia"/>
          <w:lang w:eastAsia="ko-KR"/>
        </w:rPr>
        <w:t xml:space="preserve"> M-region</w:t>
      </w:r>
      <w:r w:rsidR="003B3869">
        <w:rPr>
          <w:rFonts w:hint="eastAsia"/>
          <w:lang w:eastAsia="ko-KR"/>
        </w:rPr>
        <w:t>s</w:t>
      </w:r>
      <w:r w:rsidR="00603D49">
        <w:rPr>
          <w:rFonts w:hint="eastAsia"/>
          <w:lang w:eastAsia="ko-KR"/>
        </w:rPr>
        <w:t xml:space="preserve">. </w:t>
      </w:r>
    </w:p>
    <w:p w:rsidR="003B3869" w:rsidRDefault="00603D49" w:rsidP="003325DE">
      <w:pPr>
        <w:pStyle w:val="3"/>
        <w:jc w:val="both"/>
        <w:rPr>
          <w:lang w:eastAsia="ko-KR"/>
        </w:rPr>
      </w:pPr>
      <w:r>
        <w:rPr>
          <w:rFonts w:hint="eastAsia"/>
          <w:lang w:eastAsia="ko-KR"/>
        </w:rPr>
        <w:t>Alignment with legacy PRB mapping</w:t>
      </w:r>
    </w:p>
    <w:p w:rsidR="003B3869" w:rsidRDefault="003B3869" w:rsidP="003B3869">
      <w:pPr>
        <w:jc w:val="center"/>
        <w:rPr>
          <w:lang w:eastAsia="ko-KR"/>
        </w:rPr>
      </w:pPr>
      <w:r>
        <w:rPr>
          <w:rFonts w:hint="eastAsia"/>
          <w:noProof/>
          <w:lang w:val="en-US" w:eastAsia="ko-KR"/>
        </w:rPr>
        <w:drawing>
          <wp:inline distT="0" distB="0" distL="0" distR="0" wp14:anchorId="355CB65F" wp14:editId="40CD377F">
            <wp:extent cx="2711196" cy="3154570"/>
            <wp:effectExtent l="0" t="0" r="0" b="825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1887" cy="3155374"/>
                    </a:xfrm>
                    <a:prstGeom prst="rect">
                      <a:avLst/>
                    </a:prstGeom>
                    <a:noFill/>
                    <a:ln>
                      <a:noFill/>
                    </a:ln>
                  </pic:spPr>
                </pic:pic>
              </a:graphicData>
            </a:graphic>
          </wp:inline>
        </w:drawing>
      </w:r>
    </w:p>
    <w:p w:rsidR="003B3869" w:rsidRDefault="003B3869" w:rsidP="003B3869">
      <w:pPr>
        <w:jc w:val="center"/>
        <w:rPr>
          <w:lang w:eastAsia="ko-KR"/>
        </w:rPr>
      </w:pPr>
      <w:bookmarkStart w:id="0" w:name="_Ref416463940"/>
      <w:r w:rsidRPr="00417654">
        <w:t xml:space="preserve">Figure </w:t>
      </w:r>
      <w:r w:rsidRPr="00417654">
        <w:fldChar w:fldCharType="begin"/>
      </w:r>
      <w:r w:rsidRPr="00417654">
        <w:instrText xml:space="preserve"> SEQ Figure \* ARABIC </w:instrText>
      </w:r>
      <w:r w:rsidRPr="00417654">
        <w:fldChar w:fldCharType="separate"/>
      </w:r>
      <w:r>
        <w:rPr>
          <w:noProof/>
        </w:rPr>
        <w:t>1</w:t>
      </w:r>
      <w:r w:rsidRPr="00417654">
        <w:fldChar w:fldCharType="end"/>
      </w:r>
      <w:bookmarkEnd w:id="0"/>
      <w:r w:rsidRPr="00417654">
        <w:rPr>
          <w:rFonts w:hint="eastAsia"/>
          <w:lang w:eastAsia="ko-KR"/>
        </w:rPr>
        <w:t xml:space="preserve">. Illustration of two RB </w:t>
      </w:r>
      <w:r w:rsidRPr="00417654">
        <w:rPr>
          <w:lang w:eastAsia="ko-KR"/>
        </w:rPr>
        <w:t>allocation</w:t>
      </w:r>
      <w:r w:rsidRPr="00417654">
        <w:rPr>
          <w:rFonts w:hint="eastAsia"/>
          <w:lang w:eastAsia="ko-KR"/>
        </w:rPr>
        <w:t xml:space="preserve"> options</w:t>
      </w:r>
    </w:p>
    <w:p w:rsidR="00603D49" w:rsidRDefault="0049739A" w:rsidP="005C3D61">
      <w:pPr>
        <w:jc w:val="both"/>
        <w:rPr>
          <w:lang w:eastAsia="ko-KR"/>
        </w:rPr>
      </w:pPr>
      <w:r>
        <w:rPr>
          <w:rFonts w:hint="eastAsia"/>
          <w:lang w:eastAsia="ko-KR"/>
        </w:rPr>
        <w:lastRenderedPageBreak/>
        <w:t xml:space="preserve">When </w:t>
      </w:r>
      <w:r w:rsidR="005C3D61">
        <w:rPr>
          <w:rFonts w:hint="eastAsia"/>
          <w:lang w:eastAsia="ko-KR"/>
        </w:rPr>
        <w:t xml:space="preserve">one M-region is placed in center 6PRB, </w:t>
      </w:r>
      <w:r w:rsidR="005C3D61">
        <w:rPr>
          <w:lang w:eastAsia="ko-KR"/>
        </w:rPr>
        <w:t>depending on system bandwidth (e.g</w:t>
      </w:r>
      <w:r w:rsidR="003B3869">
        <w:rPr>
          <w:rFonts w:hint="eastAsia"/>
          <w:lang w:eastAsia="ko-KR"/>
        </w:rPr>
        <w:t>.</w:t>
      </w:r>
      <w:r w:rsidR="005C3D61">
        <w:rPr>
          <w:lang w:eastAsia="ko-KR"/>
        </w:rPr>
        <w:t>, even or odd), center 6PRB M-region may or may not be aligned with legacy PRB mapping</w:t>
      </w:r>
      <w:r w:rsidR="005C3D61">
        <w:rPr>
          <w:rFonts w:hint="eastAsia"/>
          <w:lang w:eastAsia="ko-KR"/>
        </w:rPr>
        <w:t>. For example, if the system bandwidth is odd (e.g., 5Mhz), one PRB in the center spans DC. Thus, full PRBs within 1.4Mhz (assuming center frequency is not changed) becomes only 5 PRBs. Thus, to form a 6PRB M-region, as shown in</w:t>
      </w:r>
      <w:r w:rsidR="003B3869">
        <w:rPr>
          <w:rFonts w:hint="eastAsia"/>
          <w:lang w:eastAsia="ko-KR"/>
        </w:rPr>
        <w:t xml:space="preserve"> </w:t>
      </w:r>
      <w:r w:rsidR="003B3869">
        <w:rPr>
          <w:lang w:eastAsia="ko-KR"/>
        </w:rPr>
        <w:fldChar w:fldCharType="begin"/>
      </w:r>
      <w:r w:rsidR="003B3869">
        <w:rPr>
          <w:lang w:eastAsia="ko-KR"/>
        </w:rPr>
        <w:instrText xml:space="preserve"> </w:instrText>
      </w:r>
      <w:r w:rsidR="003B3869">
        <w:rPr>
          <w:rFonts w:hint="eastAsia"/>
          <w:lang w:eastAsia="ko-KR"/>
        </w:rPr>
        <w:instrText>REF _Ref416463940 \h</w:instrText>
      </w:r>
      <w:r w:rsidR="003B3869">
        <w:rPr>
          <w:lang w:eastAsia="ko-KR"/>
        </w:rPr>
        <w:instrText xml:space="preserve"> </w:instrText>
      </w:r>
      <w:r w:rsidR="003B3869">
        <w:rPr>
          <w:lang w:eastAsia="ko-KR"/>
        </w:rPr>
      </w:r>
      <w:r w:rsidR="003B3869">
        <w:rPr>
          <w:lang w:eastAsia="ko-KR"/>
        </w:rPr>
        <w:fldChar w:fldCharType="separate"/>
      </w:r>
      <w:r w:rsidR="003B3869" w:rsidRPr="00417654">
        <w:t xml:space="preserve">Figure </w:t>
      </w:r>
      <w:r w:rsidR="003B3869">
        <w:rPr>
          <w:noProof/>
        </w:rPr>
        <w:t>1</w:t>
      </w:r>
      <w:r w:rsidR="003B3869">
        <w:rPr>
          <w:lang w:eastAsia="ko-KR"/>
        </w:rPr>
        <w:fldChar w:fldCharType="end"/>
      </w:r>
      <w:r w:rsidR="005C3D61">
        <w:rPr>
          <w:rFonts w:hint="eastAsia"/>
          <w:lang w:eastAsia="ko-KR"/>
        </w:rPr>
        <w:t xml:space="preserve">, either PRB boundary for MTC UE changes (a) or M-region is shifted to be aligned with PRB </w:t>
      </w:r>
      <w:r w:rsidR="005C3D61">
        <w:rPr>
          <w:lang w:eastAsia="ko-KR"/>
        </w:rPr>
        <w:t>mapping</w:t>
      </w:r>
      <w:r w:rsidR="005C3D61">
        <w:rPr>
          <w:rFonts w:hint="eastAsia"/>
          <w:lang w:eastAsia="ko-KR"/>
        </w:rPr>
        <w:t xml:space="preserve"> (b). </w:t>
      </w:r>
      <w:r>
        <w:rPr>
          <w:rFonts w:hint="eastAsia"/>
          <w:lang w:eastAsia="ko-KR"/>
        </w:rPr>
        <w:t xml:space="preserve">In our view, to minimize the impact on eNB, we consider that M-region (6PRB) should be aligned with legacy PRB mapping. If this is used, to utilize the all 6PRBs, even though M-region partially overlaps with center 6PRB, center frequency of M-region can be different from center frequency of the system bandwidth. </w:t>
      </w:r>
    </w:p>
    <w:p w:rsidR="0049739A" w:rsidRDefault="0049739A" w:rsidP="005C3D61">
      <w:pPr>
        <w:jc w:val="both"/>
        <w:rPr>
          <w:lang w:eastAsia="ko-KR"/>
        </w:rPr>
      </w:pPr>
    </w:p>
    <w:p w:rsidR="0049739A" w:rsidRDefault="0049739A" w:rsidP="005C3D61">
      <w:pPr>
        <w:jc w:val="both"/>
        <w:rPr>
          <w:b/>
          <w:i/>
          <w:lang w:eastAsia="ko-KR"/>
        </w:rPr>
      </w:pPr>
      <w:r w:rsidRPr="0049739A">
        <w:rPr>
          <w:rFonts w:hint="eastAsia"/>
          <w:b/>
          <w:i/>
          <w:lang w:eastAsia="ko-KR"/>
        </w:rPr>
        <w:t xml:space="preserve">Proposal 1: M-region is formed aligned with legacy PRB </w:t>
      </w:r>
      <w:r w:rsidR="00E6642C">
        <w:rPr>
          <w:rFonts w:hint="eastAsia"/>
          <w:b/>
          <w:i/>
          <w:lang w:eastAsia="ko-KR"/>
        </w:rPr>
        <w:t>boundary</w:t>
      </w:r>
      <w:r w:rsidRPr="0049739A">
        <w:rPr>
          <w:rFonts w:hint="eastAsia"/>
          <w:b/>
          <w:i/>
          <w:lang w:eastAsia="ko-KR"/>
        </w:rPr>
        <w:t xml:space="preserve">. </w:t>
      </w:r>
    </w:p>
    <w:p w:rsidR="003B3869" w:rsidRPr="0049739A" w:rsidRDefault="003B3869" w:rsidP="005C3D61">
      <w:pPr>
        <w:jc w:val="both"/>
        <w:rPr>
          <w:b/>
          <w:i/>
          <w:lang w:eastAsia="ko-KR"/>
        </w:rPr>
      </w:pPr>
    </w:p>
    <w:p w:rsidR="0049739A" w:rsidRDefault="0049739A" w:rsidP="005C3D61">
      <w:pPr>
        <w:jc w:val="both"/>
        <w:rPr>
          <w:b/>
          <w:i/>
          <w:lang w:eastAsia="ko-KR"/>
        </w:rPr>
      </w:pPr>
      <w:r w:rsidRPr="0049739A">
        <w:rPr>
          <w:rFonts w:hint="eastAsia"/>
          <w:b/>
          <w:i/>
          <w:lang w:eastAsia="ko-KR"/>
        </w:rPr>
        <w:t xml:space="preserve">Observation 1: Center frequency of M-region partially overlapping with center 6PRBs can be different from center frequency of system bandwidth. </w:t>
      </w:r>
    </w:p>
    <w:p w:rsidR="0049739A" w:rsidRDefault="0049739A" w:rsidP="005C3D61">
      <w:pPr>
        <w:jc w:val="both"/>
        <w:rPr>
          <w:b/>
          <w:i/>
          <w:lang w:eastAsia="ko-KR"/>
        </w:rPr>
      </w:pPr>
    </w:p>
    <w:p w:rsidR="0049739A" w:rsidRDefault="0049739A" w:rsidP="0049739A">
      <w:pPr>
        <w:pStyle w:val="3"/>
        <w:rPr>
          <w:lang w:eastAsia="ko-KR"/>
        </w:rPr>
      </w:pPr>
      <w:r>
        <w:rPr>
          <w:rFonts w:hint="eastAsia"/>
          <w:lang w:eastAsia="ko-KR"/>
        </w:rPr>
        <w:t>Size and Location of M-region</w:t>
      </w:r>
    </w:p>
    <w:p w:rsidR="0049739A" w:rsidRPr="00E6642C" w:rsidRDefault="0049739A" w:rsidP="00E6642C">
      <w:pPr>
        <w:jc w:val="both"/>
        <w:rPr>
          <w:rFonts w:ascii="Times New Roman" w:hAnsi="Times New Roman"/>
          <w:lang w:eastAsia="ko-KR"/>
        </w:rPr>
      </w:pPr>
      <w:r>
        <w:rPr>
          <w:rFonts w:ascii="Times New Roman" w:hAnsi="Times New Roman" w:hint="eastAsia"/>
          <w:lang w:eastAsia="ko-KR"/>
        </w:rPr>
        <w:t xml:space="preserve">If M-region is not perfectly aligned with center 6PRB, the center frequency of M-region would be different from center frequency of system </w:t>
      </w:r>
      <w:r>
        <w:rPr>
          <w:rFonts w:ascii="Times New Roman" w:hAnsi="Times New Roman"/>
          <w:lang w:eastAsia="ko-KR"/>
        </w:rPr>
        <w:t>bandwidth</w:t>
      </w:r>
      <w:r>
        <w:rPr>
          <w:rFonts w:ascii="Times New Roman" w:hAnsi="Times New Roman" w:hint="eastAsia"/>
          <w:lang w:eastAsia="ko-KR"/>
        </w:rPr>
        <w:t xml:space="preserve">. Thus, in general, handling of DC in each M-region could be </w:t>
      </w:r>
      <w:r>
        <w:rPr>
          <w:rFonts w:ascii="Times New Roman" w:hAnsi="Times New Roman"/>
          <w:lang w:eastAsia="ko-KR"/>
        </w:rPr>
        <w:t>necessary</w:t>
      </w:r>
      <w:r>
        <w:rPr>
          <w:rFonts w:ascii="Times New Roman" w:hAnsi="Times New Roman" w:hint="eastAsia"/>
          <w:lang w:eastAsia="ko-KR"/>
        </w:rPr>
        <w:t xml:space="preserve">. To align with legacy PRB mapping, our proposal is to create DC if necessary within 6PRB. In other words, the size of one M-region is 6 PRB where artificial DC may be used by </w:t>
      </w:r>
      <w:r>
        <w:rPr>
          <w:rFonts w:ascii="Times New Roman" w:hAnsi="Times New Roman"/>
          <w:lang w:eastAsia="ko-KR"/>
        </w:rPr>
        <w:t>puncturing</w:t>
      </w:r>
      <w:r>
        <w:rPr>
          <w:rFonts w:ascii="Times New Roman" w:hAnsi="Times New Roman" w:hint="eastAsia"/>
          <w:lang w:eastAsia="ko-KR"/>
        </w:rPr>
        <w:t xml:space="preserve"> in the center frequency of M-region. </w:t>
      </w:r>
      <w:r w:rsidR="00E6642C">
        <w:rPr>
          <w:rFonts w:ascii="Times New Roman" w:hAnsi="Times New Roman" w:hint="eastAsia"/>
          <w:lang w:eastAsia="ko-KR"/>
        </w:rPr>
        <w:t xml:space="preserve">In terms of M-region location, as long as M-region spans </w:t>
      </w:r>
      <w:r w:rsidR="00E6642C">
        <w:rPr>
          <w:rFonts w:ascii="Times New Roman" w:hAnsi="Times New Roman"/>
          <w:lang w:eastAsia="ko-KR"/>
        </w:rPr>
        <w:t xml:space="preserve">consecutive </w:t>
      </w:r>
      <w:r w:rsidR="00E6642C">
        <w:rPr>
          <w:rFonts w:ascii="Times New Roman" w:hAnsi="Times New Roman" w:hint="eastAsia"/>
          <w:lang w:eastAsia="ko-KR"/>
        </w:rPr>
        <w:t xml:space="preserve">PRBs and aligned with PRB boundaries, we do not consider any further restriction is necessary. </w:t>
      </w:r>
    </w:p>
    <w:p w:rsidR="0049739A" w:rsidRDefault="0049739A" w:rsidP="0049739A">
      <w:pPr>
        <w:pStyle w:val="3"/>
        <w:rPr>
          <w:lang w:eastAsia="ko-KR"/>
        </w:rPr>
      </w:pPr>
      <w:r>
        <w:rPr>
          <w:rFonts w:hint="eastAsia"/>
          <w:lang w:eastAsia="ko-KR"/>
        </w:rPr>
        <w:t>Overlap between M-regions</w:t>
      </w:r>
    </w:p>
    <w:p w:rsidR="00373E2F" w:rsidRPr="00373E2F" w:rsidRDefault="00373E2F" w:rsidP="00373E2F">
      <w:pPr>
        <w:jc w:val="both"/>
        <w:rPr>
          <w:lang w:eastAsia="ko-KR"/>
        </w:rPr>
      </w:pPr>
      <w:r>
        <w:rPr>
          <w:rFonts w:hint="eastAsia"/>
          <w:lang w:eastAsia="ko-KR"/>
        </w:rPr>
        <w:t xml:space="preserve">When multiple M-regions are used, we do not see a strong motivation to allow overlap </w:t>
      </w:r>
      <w:r>
        <w:rPr>
          <w:lang w:eastAsia="ko-KR"/>
        </w:rPr>
        <w:t>between</w:t>
      </w:r>
      <w:r>
        <w:rPr>
          <w:rFonts w:hint="eastAsia"/>
          <w:lang w:eastAsia="ko-KR"/>
        </w:rPr>
        <w:t xml:space="preserve"> M-regions. For the simplicity, multiple non-overlapped M-regions can be used if necessary. Furthermore, to minimize </w:t>
      </w:r>
      <w:r>
        <w:rPr>
          <w:lang w:eastAsia="ko-KR"/>
        </w:rPr>
        <w:t>signalling</w:t>
      </w:r>
      <w:r>
        <w:rPr>
          <w:rFonts w:hint="eastAsia"/>
          <w:lang w:eastAsia="ko-KR"/>
        </w:rPr>
        <w:t xml:space="preserve"> overhead, it would be </w:t>
      </w:r>
      <w:r>
        <w:rPr>
          <w:lang w:eastAsia="ko-KR"/>
        </w:rPr>
        <w:t>desirable</w:t>
      </w:r>
      <w:r>
        <w:rPr>
          <w:rFonts w:hint="eastAsia"/>
          <w:lang w:eastAsia="ko-KR"/>
        </w:rPr>
        <w:t xml:space="preserve"> to preconfigure a set of potential M-regions according to system bandwidth. </w:t>
      </w:r>
      <w:r w:rsidR="00224D5F">
        <w:rPr>
          <w:rFonts w:hint="eastAsia"/>
          <w:lang w:eastAsia="ko-KR"/>
        </w:rPr>
        <w:t>For example, potential M-regions in 10Mhz</w:t>
      </w:r>
      <w:r w:rsidR="00DE4D24">
        <w:rPr>
          <w:rFonts w:hint="eastAsia"/>
          <w:lang w:eastAsia="ko-KR"/>
        </w:rPr>
        <w:t>/20Mhz</w:t>
      </w:r>
      <w:r w:rsidR="00224D5F">
        <w:rPr>
          <w:rFonts w:hint="eastAsia"/>
          <w:lang w:eastAsia="ko-KR"/>
        </w:rPr>
        <w:t xml:space="preserve"> system bandwidth can be constructed as shown in </w:t>
      </w:r>
      <w:r w:rsidR="00224D5F">
        <w:rPr>
          <w:lang w:eastAsia="ko-KR"/>
        </w:rPr>
        <w:fldChar w:fldCharType="begin"/>
      </w:r>
      <w:r w:rsidR="00224D5F">
        <w:rPr>
          <w:lang w:eastAsia="ko-KR"/>
        </w:rPr>
        <w:instrText xml:space="preserve"> </w:instrText>
      </w:r>
      <w:r w:rsidR="00224D5F">
        <w:rPr>
          <w:rFonts w:hint="eastAsia"/>
          <w:lang w:eastAsia="ko-KR"/>
        </w:rPr>
        <w:instrText>REF _Ref416255999 \h</w:instrText>
      </w:r>
      <w:r w:rsidR="00224D5F">
        <w:rPr>
          <w:lang w:eastAsia="ko-KR"/>
        </w:rPr>
        <w:instrText xml:space="preserve"> </w:instrText>
      </w:r>
      <w:r w:rsidR="00224D5F">
        <w:rPr>
          <w:lang w:eastAsia="ko-KR"/>
        </w:rPr>
      </w:r>
      <w:r w:rsidR="00224D5F">
        <w:rPr>
          <w:lang w:eastAsia="ko-KR"/>
        </w:rPr>
        <w:fldChar w:fldCharType="separate"/>
      </w:r>
      <w:r w:rsidR="00224D5F">
        <w:t xml:space="preserve">Figure </w:t>
      </w:r>
      <w:r w:rsidR="00224D5F">
        <w:rPr>
          <w:noProof/>
        </w:rPr>
        <w:t>2</w:t>
      </w:r>
      <w:r w:rsidR="00224D5F">
        <w:rPr>
          <w:lang w:eastAsia="ko-KR"/>
        </w:rPr>
        <w:fldChar w:fldCharType="end"/>
      </w:r>
      <w:r w:rsidR="00224D5F">
        <w:rPr>
          <w:rFonts w:hint="eastAsia"/>
          <w:lang w:eastAsia="ko-KR"/>
        </w:rPr>
        <w:t xml:space="preserve">. </w:t>
      </w:r>
    </w:p>
    <w:p w:rsidR="005C3D61" w:rsidRDefault="00F15DBC" w:rsidP="00DE4D24">
      <w:pPr>
        <w:rPr>
          <w:lang w:eastAsia="ko-KR"/>
        </w:rPr>
      </w:pPr>
      <w:r w:rsidRPr="00F15DBC">
        <w:rPr>
          <w:noProof/>
          <w:lang w:val="en-US" w:eastAsia="ko-KR"/>
        </w:rPr>
        <w:drawing>
          <wp:inline distT="0" distB="0" distL="0" distR="0" wp14:anchorId="18A02B9D" wp14:editId="53B5F742">
            <wp:extent cx="5401945" cy="1600576"/>
            <wp:effectExtent l="0" t="0" r="825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1945" cy="1600576"/>
                    </a:xfrm>
                    <a:prstGeom prst="rect">
                      <a:avLst/>
                    </a:prstGeom>
                    <a:noFill/>
                    <a:ln>
                      <a:noFill/>
                    </a:ln>
                  </pic:spPr>
                </pic:pic>
              </a:graphicData>
            </a:graphic>
          </wp:inline>
        </w:drawing>
      </w:r>
    </w:p>
    <w:p w:rsidR="00224D5F" w:rsidRDefault="00224D5F" w:rsidP="00224D5F">
      <w:pPr>
        <w:pStyle w:val="af0"/>
        <w:jc w:val="center"/>
        <w:rPr>
          <w:lang w:eastAsia="ko-KR"/>
        </w:rPr>
      </w:pPr>
      <w:bookmarkStart w:id="1" w:name="_Ref416255999"/>
      <w:r>
        <w:t xml:space="preserve">Figure </w:t>
      </w:r>
      <w:r>
        <w:fldChar w:fldCharType="begin"/>
      </w:r>
      <w:r>
        <w:instrText xml:space="preserve"> SEQ Figure \* ARABIC </w:instrText>
      </w:r>
      <w:r>
        <w:fldChar w:fldCharType="separate"/>
      </w:r>
      <w:r w:rsidR="00621CCC">
        <w:rPr>
          <w:noProof/>
        </w:rPr>
        <w:t>2</w:t>
      </w:r>
      <w:r>
        <w:fldChar w:fldCharType="end"/>
      </w:r>
      <w:bookmarkEnd w:id="1"/>
      <w:r>
        <w:rPr>
          <w:rFonts w:hint="eastAsia"/>
          <w:lang w:eastAsia="ko-KR"/>
        </w:rPr>
        <w:t>. Illustration of potential M-regions in 10Mhz</w:t>
      </w:r>
      <w:r w:rsidR="00E85051">
        <w:rPr>
          <w:rFonts w:hint="eastAsia"/>
          <w:lang w:eastAsia="ko-KR"/>
        </w:rPr>
        <w:t>/20Mhz</w:t>
      </w:r>
      <w:r>
        <w:rPr>
          <w:rFonts w:hint="eastAsia"/>
          <w:lang w:eastAsia="ko-KR"/>
        </w:rPr>
        <w:t xml:space="preserve"> system bandwidth</w:t>
      </w:r>
    </w:p>
    <w:p w:rsidR="0061467B" w:rsidRPr="0061467B" w:rsidRDefault="0061467B" w:rsidP="0061467B">
      <w:pPr>
        <w:rPr>
          <w:lang w:eastAsia="ko-KR"/>
        </w:rPr>
      </w:pPr>
    </w:p>
    <w:p w:rsidR="00224D5F" w:rsidRDefault="00224D5F" w:rsidP="0061467B">
      <w:pPr>
        <w:jc w:val="both"/>
        <w:rPr>
          <w:rFonts w:ascii="Times New Roman" w:hAnsi="Times New Roman"/>
          <w:lang w:eastAsia="ko-KR"/>
        </w:rPr>
      </w:pPr>
      <w:r>
        <w:rPr>
          <w:rFonts w:ascii="Times New Roman" w:hAnsi="Times New Roman" w:hint="eastAsia"/>
          <w:lang w:eastAsia="ko-KR"/>
        </w:rPr>
        <w:t>When determining potential locations of M-region, impacts on legacy UEs</w:t>
      </w:r>
      <w:r w:rsidR="00B319B0">
        <w:rPr>
          <w:rFonts w:ascii="Times New Roman" w:hAnsi="Times New Roman" w:hint="eastAsia"/>
          <w:lang w:eastAsia="ko-KR"/>
        </w:rPr>
        <w:t xml:space="preserve"> can be considered. For example, </w:t>
      </w:r>
      <w:r w:rsidR="00DE61DD">
        <w:rPr>
          <w:rFonts w:ascii="Times New Roman" w:hAnsi="Times New Roman" w:hint="eastAsia"/>
          <w:lang w:eastAsia="ko-KR"/>
        </w:rPr>
        <w:t xml:space="preserve">M-region may be </w:t>
      </w:r>
      <w:r w:rsidR="00DE4D24">
        <w:rPr>
          <w:rFonts w:ascii="Times New Roman" w:hAnsi="Times New Roman" w:hint="eastAsia"/>
          <w:lang w:eastAsia="ko-KR"/>
        </w:rPr>
        <w:t xml:space="preserve">formed aligned with RBG as much as possible so that wasted resource can be minimized when multiple M-regions are multiplexed with PDSCHs for legacy UEs. In 10Mhz system bandwidth, since 3PRBs is the unit of RBG, M-region can start from the first PRB. </w:t>
      </w:r>
    </w:p>
    <w:p w:rsidR="007C66A4" w:rsidRDefault="007C66A4" w:rsidP="0061467B">
      <w:pPr>
        <w:jc w:val="both"/>
        <w:rPr>
          <w:rFonts w:ascii="Times New Roman" w:hAnsi="Times New Roman"/>
          <w:lang w:eastAsia="ko-KR"/>
        </w:rPr>
      </w:pPr>
    </w:p>
    <w:p w:rsidR="007C66A4" w:rsidRDefault="007C66A4" w:rsidP="0061467B">
      <w:pPr>
        <w:jc w:val="both"/>
        <w:rPr>
          <w:rFonts w:ascii="Times New Roman" w:hAnsi="Times New Roman"/>
          <w:b/>
          <w:i/>
          <w:lang w:eastAsia="ko-KR"/>
        </w:rPr>
      </w:pPr>
      <w:r w:rsidRPr="007C66A4">
        <w:rPr>
          <w:rFonts w:ascii="Times New Roman" w:hAnsi="Times New Roman" w:hint="eastAsia"/>
          <w:b/>
          <w:i/>
          <w:lang w:eastAsia="ko-KR"/>
        </w:rPr>
        <w:t>Proposal 2</w:t>
      </w:r>
      <w:r w:rsidR="000C2B07">
        <w:rPr>
          <w:rFonts w:ascii="Times New Roman" w:hAnsi="Times New Roman" w:hint="eastAsia"/>
          <w:b/>
          <w:i/>
          <w:lang w:eastAsia="ko-KR"/>
        </w:rPr>
        <w:t>:</w:t>
      </w:r>
      <w:r w:rsidRPr="007C66A4">
        <w:rPr>
          <w:rFonts w:ascii="Times New Roman" w:hAnsi="Times New Roman" w:hint="eastAsia"/>
          <w:b/>
          <w:i/>
          <w:lang w:eastAsia="ko-KR"/>
        </w:rPr>
        <w:t xml:space="preserve"> Overlap between M-regions is not considered. Possible location</w:t>
      </w:r>
      <w:r w:rsidR="00F74788">
        <w:rPr>
          <w:rFonts w:ascii="Times New Roman" w:hAnsi="Times New Roman" w:hint="eastAsia"/>
          <w:b/>
          <w:i/>
          <w:lang w:eastAsia="ko-KR"/>
        </w:rPr>
        <w:t>s</w:t>
      </w:r>
      <w:r w:rsidRPr="007C66A4">
        <w:rPr>
          <w:rFonts w:ascii="Times New Roman" w:hAnsi="Times New Roman" w:hint="eastAsia"/>
          <w:b/>
          <w:i/>
          <w:lang w:eastAsia="ko-KR"/>
        </w:rPr>
        <w:t xml:space="preserve"> of M-region</w:t>
      </w:r>
      <w:r w:rsidR="00F74788">
        <w:rPr>
          <w:rFonts w:ascii="Times New Roman" w:hAnsi="Times New Roman" w:hint="eastAsia"/>
          <w:b/>
          <w:i/>
          <w:lang w:eastAsia="ko-KR"/>
        </w:rPr>
        <w:t>s</w:t>
      </w:r>
      <w:r w:rsidRPr="007C66A4">
        <w:rPr>
          <w:rFonts w:ascii="Times New Roman" w:hAnsi="Times New Roman" w:hint="eastAsia"/>
          <w:b/>
          <w:i/>
          <w:lang w:eastAsia="ko-KR"/>
        </w:rPr>
        <w:t xml:space="preserve"> </w:t>
      </w:r>
      <w:r w:rsidR="00F74788">
        <w:rPr>
          <w:rFonts w:ascii="Times New Roman" w:hAnsi="Times New Roman" w:hint="eastAsia"/>
          <w:b/>
          <w:i/>
          <w:lang w:eastAsia="ko-KR"/>
        </w:rPr>
        <w:t>are</w:t>
      </w:r>
      <w:r w:rsidRPr="007C66A4">
        <w:rPr>
          <w:rFonts w:ascii="Times New Roman" w:hAnsi="Times New Roman" w:hint="eastAsia"/>
          <w:b/>
          <w:i/>
          <w:lang w:eastAsia="ko-KR"/>
        </w:rPr>
        <w:t xml:space="preserve"> prefixed.</w:t>
      </w:r>
    </w:p>
    <w:p w:rsidR="0068253E" w:rsidRDefault="0068253E" w:rsidP="0061467B">
      <w:pPr>
        <w:jc w:val="both"/>
        <w:rPr>
          <w:rFonts w:ascii="Times New Roman" w:hAnsi="Times New Roman"/>
          <w:b/>
          <w:i/>
          <w:lang w:eastAsia="ko-KR"/>
        </w:rPr>
      </w:pPr>
    </w:p>
    <w:p w:rsidR="0068253E" w:rsidRDefault="004A19C7" w:rsidP="0068253E">
      <w:pPr>
        <w:pStyle w:val="3"/>
        <w:rPr>
          <w:lang w:eastAsia="ko-KR"/>
        </w:rPr>
      </w:pPr>
      <w:r>
        <w:rPr>
          <w:lang w:eastAsia="ko-KR"/>
        </w:rPr>
        <w:t>Signalling</w:t>
      </w:r>
      <w:r w:rsidR="0068253E">
        <w:rPr>
          <w:rFonts w:hint="eastAsia"/>
          <w:lang w:eastAsia="ko-KR"/>
        </w:rPr>
        <w:t xml:space="preserve"> of M-regions allocated for MTC UEs</w:t>
      </w:r>
    </w:p>
    <w:p w:rsidR="00A81E36" w:rsidRDefault="0068253E" w:rsidP="00A81E36">
      <w:pPr>
        <w:jc w:val="both"/>
        <w:rPr>
          <w:lang w:eastAsia="ko-KR"/>
        </w:rPr>
      </w:pPr>
      <w:r>
        <w:rPr>
          <w:rFonts w:hint="eastAsia"/>
          <w:lang w:eastAsia="ko-KR"/>
        </w:rPr>
        <w:t xml:space="preserve">Since M-region formation would be different depending on system bandwidth, </w:t>
      </w:r>
      <w:r w:rsidR="00EC7C94">
        <w:rPr>
          <w:rFonts w:hint="eastAsia"/>
          <w:lang w:eastAsia="ko-KR"/>
        </w:rPr>
        <w:t xml:space="preserve">it is natural to assume that </w:t>
      </w:r>
      <w:r>
        <w:rPr>
          <w:rFonts w:hint="eastAsia"/>
          <w:lang w:eastAsia="ko-KR"/>
        </w:rPr>
        <w:t>repeated PBCH</w:t>
      </w:r>
      <w:r w:rsidR="00EC7C94">
        <w:rPr>
          <w:rFonts w:hint="eastAsia"/>
          <w:lang w:eastAsia="ko-KR"/>
        </w:rPr>
        <w:t>s</w:t>
      </w:r>
      <w:r>
        <w:rPr>
          <w:rFonts w:hint="eastAsia"/>
          <w:lang w:eastAsia="ko-KR"/>
        </w:rPr>
        <w:t xml:space="preserve"> </w:t>
      </w:r>
      <w:r w:rsidR="00EC7C94">
        <w:rPr>
          <w:rFonts w:hint="eastAsia"/>
          <w:lang w:eastAsia="ko-KR"/>
        </w:rPr>
        <w:t>are</w:t>
      </w:r>
      <w:r>
        <w:rPr>
          <w:rFonts w:hint="eastAsia"/>
          <w:lang w:eastAsia="ko-KR"/>
        </w:rPr>
        <w:t xml:space="preserve"> transmitted through cent</w:t>
      </w:r>
      <w:r w:rsidR="00EC7C94">
        <w:rPr>
          <w:rFonts w:hint="eastAsia"/>
          <w:lang w:eastAsia="ko-KR"/>
        </w:rPr>
        <w:t xml:space="preserve">er 6PRB similar to legacy PBCH.  Though the possible location of M-regions are prefixed, to allow network flexibility to adjust the resource amount allocated to MTC UEs (vs legacy UEs), a </w:t>
      </w:r>
      <w:r w:rsidR="00EC7C94">
        <w:rPr>
          <w:lang w:eastAsia="ko-KR"/>
        </w:rPr>
        <w:t>signalling</w:t>
      </w:r>
      <w:r w:rsidR="00EC7C94">
        <w:rPr>
          <w:rFonts w:hint="eastAsia"/>
          <w:lang w:eastAsia="ko-KR"/>
        </w:rPr>
        <w:t xml:space="preserve"> of a set of subbands usable for MTC UEs would be necessary. </w:t>
      </w:r>
      <w:r w:rsidR="00A81E36">
        <w:rPr>
          <w:rFonts w:hint="eastAsia"/>
          <w:lang w:eastAsia="ko-KR"/>
        </w:rPr>
        <w:t xml:space="preserve">At least, for cell-common data such as SIB, paging and RAR, a subset of subbands can be </w:t>
      </w:r>
      <w:r w:rsidR="006D3BC6">
        <w:rPr>
          <w:rFonts w:hint="eastAsia"/>
          <w:lang w:eastAsia="ko-KR"/>
        </w:rPr>
        <w:t xml:space="preserve">prefixed or </w:t>
      </w:r>
      <w:r w:rsidR="00A81E36">
        <w:rPr>
          <w:rFonts w:hint="eastAsia"/>
          <w:lang w:eastAsia="ko-KR"/>
        </w:rPr>
        <w:t xml:space="preserve">signalled via PBCH or SIB. </w:t>
      </w:r>
    </w:p>
    <w:p w:rsidR="00A81E36" w:rsidRDefault="00A81E36" w:rsidP="00EC7C94">
      <w:pPr>
        <w:jc w:val="both"/>
        <w:rPr>
          <w:lang w:eastAsia="ko-KR"/>
        </w:rPr>
      </w:pPr>
    </w:p>
    <w:p w:rsidR="00B53B3F" w:rsidRDefault="00B53B3F" w:rsidP="00B53B3F">
      <w:pPr>
        <w:jc w:val="both"/>
        <w:rPr>
          <w:rFonts w:ascii="Times New Roman" w:hAnsi="Times New Roman"/>
          <w:b/>
          <w:i/>
          <w:lang w:eastAsia="ko-KR"/>
        </w:rPr>
      </w:pPr>
      <w:r w:rsidRPr="007C66A4">
        <w:rPr>
          <w:rFonts w:ascii="Times New Roman" w:hAnsi="Times New Roman" w:hint="eastAsia"/>
          <w:b/>
          <w:i/>
          <w:lang w:eastAsia="ko-KR"/>
        </w:rPr>
        <w:t xml:space="preserve">Proposal </w:t>
      </w:r>
      <w:r>
        <w:rPr>
          <w:rFonts w:ascii="Times New Roman" w:hAnsi="Times New Roman" w:hint="eastAsia"/>
          <w:b/>
          <w:i/>
          <w:lang w:eastAsia="ko-KR"/>
        </w:rPr>
        <w:t>3</w:t>
      </w:r>
      <w:r w:rsidR="000C2B07">
        <w:rPr>
          <w:rFonts w:ascii="Times New Roman" w:hAnsi="Times New Roman"/>
          <w:b/>
          <w:i/>
          <w:lang w:eastAsia="ko-KR"/>
        </w:rPr>
        <w:t>:</w:t>
      </w:r>
      <w:r w:rsidRPr="007C66A4">
        <w:rPr>
          <w:rFonts w:ascii="Times New Roman" w:hAnsi="Times New Roman" w:hint="eastAsia"/>
          <w:b/>
          <w:i/>
          <w:lang w:eastAsia="ko-KR"/>
        </w:rPr>
        <w:t xml:space="preserve"> </w:t>
      </w:r>
      <w:r>
        <w:rPr>
          <w:rFonts w:ascii="Times New Roman" w:hAnsi="Times New Roman" w:hint="eastAsia"/>
          <w:b/>
          <w:i/>
          <w:lang w:eastAsia="ko-KR"/>
        </w:rPr>
        <w:t xml:space="preserve">A subset of subbands can be used for MTC UEs. </w:t>
      </w:r>
    </w:p>
    <w:p w:rsidR="00B53B3F" w:rsidRPr="00B53B3F" w:rsidRDefault="00B53B3F" w:rsidP="00EC7C94">
      <w:pPr>
        <w:jc w:val="both"/>
        <w:rPr>
          <w:lang w:eastAsia="ko-KR"/>
        </w:rPr>
      </w:pPr>
    </w:p>
    <w:p w:rsidR="0008002A" w:rsidRDefault="0008002A" w:rsidP="0008002A">
      <w:pPr>
        <w:pStyle w:val="2"/>
        <w:rPr>
          <w:i w:val="0"/>
          <w:lang w:eastAsia="ko-KR"/>
        </w:rPr>
      </w:pPr>
      <w:r>
        <w:rPr>
          <w:rFonts w:hint="eastAsia"/>
          <w:i w:val="0"/>
          <w:lang w:eastAsia="ko-KR"/>
        </w:rPr>
        <w:t>Frequency Hopping</w:t>
      </w:r>
    </w:p>
    <w:p w:rsidR="006A311C" w:rsidRDefault="0008002A" w:rsidP="006A311C">
      <w:pPr>
        <w:jc w:val="both"/>
        <w:rPr>
          <w:lang w:eastAsia="ko-KR"/>
        </w:rPr>
      </w:pPr>
      <w:r>
        <w:rPr>
          <w:lang w:eastAsia="ko-KR"/>
        </w:rPr>
        <w:t>In RAN1#80, frequency hopping and multi-subframe channel estimation are agreed for PDSCH</w:t>
      </w:r>
      <w:r w:rsidR="006A311C">
        <w:rPr>
          <w:rFonts w:hint="eastAsia"/>
          <w:lang w:eastAsia="ko-KR"/>
        </w:rPr>
        <w:t>/uplink data channel</w:t>
      </w:r>
      <w:r>
        <w:rPr>
          <w:lang w:eastAsia="ko-KR"/>
        </w:rPr>
        <w:t xml:space="preserve"> transmission. </w:t>
      </w:r>
      <w:r w:rsidR="0039173E">
        <w:rPr>
          <w:rFonts w:hint="eastAsia"/>
          <w:lang w:eastAsia="ko-KR"/>
        </w:rPr>
        <w:t xml:space="preserve">This contribution discusses a few details to support </w:t>
      </w:r>
      <w:r w:rsidR="0039173E">
        <w:rPr>
          <w:lang w:eastAsia="ko-KR"/>
        </w:rPr>
        <w:t>frequency</w:t>
      </w:r>
      <w:r w:rsidR="0039173E">
        <w:rPr>
          <w:rFonts w:hint="eastAsia"/>
          <w:lang w:eastAsia="ko-KR"/>
        </w:rPr>
        <w:t xml:space="preserve"> hopping for MTC UEs. </w:t>
      </w:r>
    </w:p>
    <w:p w:rsidR="0039173E" w:rsidRDefault="0039173E" w:rsidP="0039173E">
      <w:pPr>
        <w:pStyle w:val="3"/>
        <w:rPr>
          <w:lang w:eastAsia="ko-KR"/>
        </w:rPr>
      </w:pPr>
      <w:r>
        <w:rPr>
          <w:rFonts w:hint="eastAsia"/>
          <w:lang w:eastAsia="ko-KR"/>
        </w:rPr>
        <w:t xml:space="preserve">Frequency hopping </w:t>
      </w:r>
      <w:r w:rsidR="0007784B">
        <w:rPr>
          <w:rFonts w:hint="eastAsia"/>
          <w:lang w:eastAsia="ko-KR"/>
        </w:rPr>
        <w:t>for other channels</w:t>
      </w:r>
    </w:p>
    <w:p w:rsidR="0007784B" w:rsidRDefault="0007784B" w:rsidP="0039173E">
      <w:pPr>
        <w:jc w:val="both"/>
        <w:rPr>
          <w:rFonts w:ascii="Times New Roman" w:hAnsi="Times New Roman"/>
          <w:lang w:eastAsia="ko-KR"/>
        </w:rPr>
      </w:pPr>
      <w:r>
        <w:rPr>
          <w:rFonts w:ascii="Times New Roman" w:hAnsi="Times New Roman" w:hint="eastAsia"/>
          <w:lang w:eastAsia="ko-KR"/>
        </w:rPr>
        <w:t>As mentioned in our companion contributions [</w:t>
      </w:r>
      <w:r w:rsidR="00B53B3F">
        <w:rPr>
          <w:rFonts w:ascii="Times New Roman" w:hAnsi="Times New Roman" w:hint="eastAsia"/>
          <w:lang w:eastAsia="ko-KR"/>
        </w:rPr>
        <w:t>2</w:t>
      </w:r>
      <w:r>
        <w:rPr>
          <w:rFonts w:ascii="Times New Roman" w:hAnsi="Times New Roman" w:hint="eastAsia"/>
          <w:lang w:eastAsia="ko-KR"/>
        </w:rPr>
        <w:t xml:space="preserve">], we observed that </w:t>
      </w:r>
      <w:r>
        <w:rPr>
          <w:rFonts w:ascii="Times New Roman" w:hAnsi="Times New Roman"/>
          <w:lang w:eastAsia="ko-KR"/>
        </w:rPr>
        <w:t>frequency</w:t>
      </w:r>
      <w:r>
        <w:rPr>
          <w:rFonts w:ascii="Times New Roman" w:hAnsi="Times New Roman" w:hint="eastAsia"/>
          <w:lang w:eastAsia="ko-KR"/>
        </w:rPr>
        <w:t xml:space="preserve"> hopping offers benefits for control channel repetition. Thus, we propose to adopt frequency hopping for control channel repetition as well. For cell common data/control channels, the benefits of frequency hopping are also expected when intermittent repetition of cell common data/control channels is used. Thus, we propose to allow frequency hopping for all downlink channels. Similar to uplink </w:t>
      </w:r>
      <w:r w:rsidR="00A10FA2">
        <w:rPr>
          <w:rFonts w:ascii="Times New Roman" w:hAnsi="Times New Roman" w:hint="eastAsia"/>
          <w:lang w:eastAsia="ko-KR"/>
        </w:rPr>
        <w:t xml:space="preserve">data </w:t>
      </w:r>
      <w:r>
        <w:rPr>
          <w:rFonts w:ascii="Times New Roman" w:hAnsi="Times New Roman" w:hint="eastAsia"/>
          <w:lang w:eastAsia="ko-KR"/>
        </w:rPr>
        <w:t xml:space="preserve">channels, we consider frequency hopping can </w:t>
      </w:r>
      <w:r w:rsidR="006F6224">
        <w:rPr>
          <w:rFonts w:ascii="Times New Roman" w:hAnsi="Times New Roman" w:hint="eastAsia"/>
          <w:lang w:eastAsia="ko-KR"/>
        </w:rPr>
        <w:t>be applied</w:t>
      </w:r>
      <w:r>
        <w:rPr>
          <w:rFonts w:ascii="Times New Roman" w:hAnsi="Times New Roman" w:hint="eastAsia"/>
          <w:lang w:eastAsia="ko-KR"/>
        </w:rPr>
        <w:t xml:space="preserve"> on PUCCH repetition. In general, we consider that all repetition can be used with frequency hopping except for PBCH and possibly SIB1. </w:t>
      </w:r>
    </w:p>
    <w:p w:rsidR="00927AB6" w:rsidRDefault="00927AB6" w:rsidP="0039173E">
      <w:pPr>
        <w:jc w:val="both"/>
        <w:rPr>
          <w:rFonts w:ascii="Times New Roman" w:hAnsi="Times New Roman"/>
          <w:lang w:eastAsia="ko-KR"/>
        </w:rPr>
      </w:pPr>
    </w:p>
    <w:p w:rsidR="00927AB6" w:rsidRDefault="00927AB6" w:rsidP="0039173E">
      <w:pPr>
        <w:jc w:val="both"/>
        <w:rPr>
          <w:rFonts w:ascii="Times New Roman" w:hAnsi="Times New Roman"/>
          <w:lang w:eastAsia="ko-KR"/>
        </w:rPr>
      </w:pPr>
      <w:r>
        <w:rPr>
          <w:rFonts w:ascii="Times New Roman" w:hAnsi="Times New Roman" w:hint="eastAsia"/>
          <w:lang w:eastAsia="ko-KR"/>
        </w:rPr>
        <w:t xml:space="preserve">For SIB1, the potential benefits of </w:t>
      </w:r>
      <w:r>
        <w:rPr>
          <w:rFonts w:ascii="Times New Roman" w:hAnsi="Times New Roman"/>
          <w:lang w:eastAsia="ko-KR"/>
        </w:rPr>
        <w:t>frequency</w:t>
      </w:r>
      <w:r>
        <w:rPr>
          <w:rFonts w:ascii="Times New Roman" w:hAnsi="Times New Roman" w:hint="eastAsia"/>
          <w:lang w:eastAsia="ko-KR"/>
        </w:rPr>
        <w:t xml:space="preserve"> hopping may depend on how SIB1 is transmitted. If SIB1 is discontinuously transmitted to exploit time-diversity, </w:t>
      </w:r>
      <w:r>
        <w:rPr>
          <w:rFonts w:ascii="Times New Roman" w:hAnsi="Times New Roman"/>
          <w:lang w:eastAsia="ko-KR"/>
        </w:rPr>
        <w:t>additional</w:t>
      </w:r>
      <w:r>
        <w:rPr>
          <w:rFonts w:ascii="Times New Roman" w:hAnsi="Times New Roman" w:hint="eastAsia"/>
          <w:lang w:eastAsia="ko-KR"/>
        </w:rPr>
        <w:t xml:space="preserve"> gain with frequency hopping may not be </w:t>
      </w:r>
      <w:r w:rsidR="007F575D">
        <w:rPr>
          <w:rFonts w:ascii="Times New Roman" w:hAnsi="Times New Roman" w:hint="eastAsia"/>
          <w:lang w:eastAsia="ko-KR"/>
        </w:rPr>
        <w:t>significant</w:t>
      </w:r>
      <w:r>
        <w:rPr>
          <w:rFonts w:ascii="Times New Roman" w:hAnsi="Times New Roman" w:hint="eastAsia"/>
          <w:lang w:eastAsia="ko-KR"/>
        </w:rPr>
        <w:t>. On the other hand, if SIB1 does not apply frequency hopping, possible collision between other channel</w:t>
      </w:r>
      <w:r w:rsidR="006F6224">
        <w:rPr>
          <w:rFonts w:ascii="Times New Roman" w:hAnsi="Times New Roman" w:hint="eastAsia"/>
          <w:lang w:eastAsia="ko-KR"/>
        </w:rPr>
        <w:t>s</w:t>
      </w:r>
      <w:r>
        <w:rPr>
          <w:rFonts w:ascii="Times New Roman" w:hAnsi="Times New Roman" w:hint="eastAsia"/>
          <w:lang w:eastAsia="ko-KR"/>
        </w:rPr>
        <w:t xml:space="preserve"> with SIB1 transmission (due to frequency hopping of other channel) may need to be addressed. Moreover, to allow frequency hopping, some </w:t>
      </w:r>
      <w:r>
        <w:rPr>
          <w:rFonts w:ascii="Times New Roman" w:hAnsi="Times New Roman"/>
          <w:lang w:eastAsia="ko-KR"/>
        </w:rPr>
        <w:t>signalling</w:t>
      </w:r>
      <w:r>
        <w:rPr>
          <w:rFonts w:ascii="Times New Roman" w:hAnsi="Times New Roman" w:hint="eastAsia"/>
          <w:lang w:eastAsia="ko-KR"/>
        </w:rPr>
        <w:t xml:space="preserve"> is expected. For example, frequency hopping pattern (and/or a set of subbands usable for frequency hopping), the starting subband/frequency of SIB1 subband could be necessary. As the reserved bits in PBCH </w:t>
      </w:r>
      <w:r w:rsidR="007F575D">
        <w:rPr>
          <w:rFonts w:ascii="Times New Roman" w:hAnsi="Times New Roman" w:hint="eastAsia"/>
          <w:lang w:eastAsia="ko-KR"/>
        </w:rPr>
        <w:t>are</w:t>
      </w:r>
      <w:r>
        <w:rPr>
          <w:rFonts w:ascii="Times New Roman" w:hAnsi="Times New Roman" w:hint="eastAsia"/>
          <w:lang w:eastAsia="ko-KR"/>
        </w:rPr>
        <w:t xml:space="preserve"> limited, </w:t>
      </w:r>
      <w:r>
        <w:rPr>
          <w:rFonts w:ascii="Times New Roman" w:hAnsi="Times New Roman"/>
          <w:lang w:eastAsia="ko-KR"/>
        </w:rPr>
        <w:t>signalling</w:t>
      </w:r>
      <w:r>
        <w:rPr>
          <w:rFonts w:ascii="Times New Roman" w:hAnsi="Times New Roman" w:hint="eastAsia"/>
          <w:lang w:eastAsia="ko-KR"/>
        </w:rPr>
        <w:t xml:space="preserve"> could be challenging</w:t>
      </w:r>
      <w:r w:rsidR="007F575D">
        <w:rPr>
          <w:rFonts w:ascii="Times New Roman" w:hAnsi="Times New Roman" w:hint="eastAsia"/>
          <w:lang w:eastAsia="ko-KR"/>
        </w:rPr>
        <w:t xml:space="preserve"> for frequency hopping on SIB1. In that sense, if frequency hopping is not applied for SIB1, the frequency/time </w:t>
      </w:r>
      <w:r w:rsidR="007F575D">
        <w:rPr>
          <w:rFonts w:ascii="Times New Roman" w:hAnsi="Times New Roman"/>
          <w:lang w:eastAsia="ko-KR"/>
        </w:rPr>
        <w:t>location</w:t>
      </w:r>
      <w:r w:rsidR="007F575D">
        <w:rPr>
          <w:rFonts w:ascii="Times New Roman" w:hAnsi="Times New Roman" w:hint="eastAsia"/>
          <w:lang w:eastAsia="ko-KR"/>
        </w:rPr>
        <w:t xml:space="preserve"> of </w:t>
      </w:r>
      <w:r w:rsidR="00082CA6">
        <w:rPr>
          <w:rFonts w:ascii="Times New Roman" w:hAnsi="Times New Roman" w:hint="eastAsia"/>
          <w:lang w:eastAsia="ko-KR"/>
        </w:rPr>
        <w:t>SIB1 transmission can be prefixed.</w:t>
      </w:r>
    </w:p>
    <w:p w:rsidR="007F575D" w:rsidRDefault="007F575D" w:rsidP="0039173E">
      <w:pPr>
        <w:jc w:val="both"/>
        <w:rPr>
          <w:rFonts w:ascii="Times New Roman" w:hAnsi="Times New Roman"/>
          <w:lang w:eastAsia="ko-KR"/>
        </w:rPr>
      </w:pPr>
    </w:p>
    <w:p w:rsidR="0007784B" w:rsidRPr="00DF0E39" w:rsidRDefault="00DF0E39" w:rsidP="0039173E">
      <w:pPr>
        <w:jc w:val="both"/>
        <w:rPr>
          <w:rFonts w:ascii="Times New Roman" w:hAnsi="Times New Roman"/>
          <w:b/>
          <w:i/>
          <w:lang w:eastAsia="ko-KR"/>
        </w:rPr>
      </w:pPr>
      <w:r w:rsidRPr="00DF0E39">
        <w:rPr>
          <w:rFonts w:ascii="Times New Roman" w:hAnsi="Times New Roman" w:hint="eastAsia"/>
          <w:b/>
          <w:i/>
          <w:lang w:eastAsia="ko-KR"/>
        </w:rPr>
        <w:t xml:space="preserve">Proposal </w:t>
      </w:r>
      <w:r w:rsidR="006F6224">
        <w:rPr>
          <w:rFonts w:ascii="Times New Roman" w:hAnsi="Times New Roman" w:hint="eastAsia"/>
          <w:b/>
          <w:i/>
          <w:lang w:eastAsia="ko-KR"/>
        </w:rPr>
        <w:t>4</w:t>
      </w:r>
      <w:r w:rsidRPr="00DF0E39">
        <w:rPr>
          <w:rFonts w:ascii="Times New Roman" w:hAnsi="Times New Roman" w:hint="eastAsia"/>
          <w:b/>
          <w:i/>
          <w:lang w:eastAsia="ko-KR"/>
        </w:rPr>
        <w:t xml:space="preserve">: Frequency hopping can be applied to repetitions of all control/data channels except for PBCH and possibly SIB1. </w:t>
      </w:r>
    </w:p>
    <w:p w:rsidR="0007784B" w:rsidRDefault="0007784B" w:rsidP="0039173E">
      <w:pPr>
        <w:jc w:val="both"/>
        <w:rPr>
          <w:rFonts w:ascii="Times New Roman" w:hAnsi="Times New Roman"/>
          <w:lang w:eastAsia="ko-KR"/>
        </w:rPr>
      </w:pPr>
    </w:p>
    <w:p w:rsidR="0007784B" w:rsidRDefault="0007784B" w:rsidP="0007784B">
      <w:pPr>
        <w:pStyle w:val="3"/>
        <w:rPr>
          <w:lang w:eastAsia="ko-KR"/>
        </w:rPr>
      </w:pPr>
      <w:r>
        <w:rPr>
          <w:rFonts w:hint="eastAsia"/>
          <w:lang w:eastAsia="ko-KR"/>
        </w:rPr>
        <w:t>Frequency hopping enabling/disabling configuration</w:t>
      </w:r>
    </w:p>
    <w:p w:rsidR="00071960" w:rsidRDefault="0007784B" w:rsidP="0039173E">
      <w:pPr>
        <w:jc w:val="both"/>
        <w:rPr>
          <w:rFonts w:ascii="Times New Roman" w:hAnsi="Times New Roman"/>
          <w:lang w:eastAsia="ko-KR"/>
        </w:rPr>
      </w:pPr>
      <w:r>
        <w:rPr>
          <w:rFonts w:ascii="Times New Roman" w:hAnsi="Times New Roman" w:hint="eastAsia"/>
          <w:lang w:eastAsia="ko-KR"/>
        </w:rPr>
        <w:t>Though frequency hopping achieves better performance, it may impact the scheduling of legacy UEs. For example, if DVRB is used for scheduling on legacy UEs, it becomes difficult to avoid overlap with legacy UE</w:t>
      </w:r>
      <w:r w:rsidR="006F6224">
        <w:rPr>
          <w:rFonts w:ascii="Times New Roman" w:hAnsi="Times New Roman"/>
          <w:lang w:eastAsia="ko-KR"/>
        </w:rPr>
        <w:t>’</w:t>
      </w:r>
      <w:r>
        <w:rPr>
          <w:rFonts w:ascii="Times New Roman" w:hAnsi="Times New Roman" w:hint="eastAsia"/>
          <w:lang w:eastAsia="ko-KR"/>
        </w:rPr>
        <w:t xml:space="preserve">s scheduled PDSCH if frequency hopping is used. Thus, it is generally </w:t>
      </w:r>
      <w:r>
        <w:rPr>
          <w:rFonts w:ascii="Times New Roman" w:hAnsi="Times New Roman"/>
          <w:lang w:eastAsia="ko-KR"/>
        </w:rPr>
        <w:t>desirable</w:t>
      </w:r>
      <w:r>
        <w:rPr>
          <w:rFonts w:ascii="Times New Roman" w:hAnsi="Times New Roman" w:hint="eastAsia"/>
          <w:lang w:eastAsia="ko-KR"/>
        </w:rPr>
        <w:t xml:space="preserve"> to allow configurability of enabling/disabling of frequency hopping.</w:t>
      </w:r>
      <w:r w:rsidR="00DF0E39">
        <w:rPr>
          <w:rFonts w:ascii="Times New Roman" w:hAnsi="Times New Roman" w:hint="eastAsia"/>
          <w:lang w:eastAsia="ko-KR"/>
        </w:rPr>
        <w:t xml:space="preserve"> Since it is generally beneficial to apply </w:t>
      </w:r>
      <w:r w:rsidR="00DF0E39">
        <w:rPr>
          <w:rFonts w:ascii="Times New Roman" w:hAnsi="Times New Roman"/>
          <w:lang w:eastAsia="ko-KR"/>
        </w:rPr>
        <w:t>frequency</w:t>
      </w:r>
      <w:r w:rsidR="00DF0E39">
        <w:rPr>
          <w:rFonts w:ascii="Times New Roman" w:hAnsi="Times New Roman" w:hint="eastAsia"/>
          <w:lang w:eastAsia="ko-KR"/>
        </w:rPr>
        <w:t xml:space="preserve"> hopping to all channels, </w:t>
      </w:r>
      <w:r w:rsidR="00DF0E39">
        <w:rPr>
          <w:rFonts w:ascii="Times New Roman" w:hAnsi="Times New Roman"/>
          <w:lang w:eastAsia="ko-KR"/>
        </w:rPr>
        <w:t>enabling</w:t>
      </w:r>
      <w:r w:rsidR="00DF0E39">
        <w:rPr>
          <w:rFonts w:ascii="Times New Roman" w:hAnsi="Times New Roman" w:hint="eastAsia"/>
          <w:lang w:eastAsia="ko-KR"/>
        </w:rPr>
        <w:t xml:space="preserve">/disabling of frequency hopping per UE would be sufficient for unicast channels. For common channels, cell-common </w:t>
      </w:r>
      <w:r w:rsidR="00DF0E39">
        <w:rPr>
          <w:rFonts w:ascii="Times New Roman" w:hAnsi="Times New Roman"/>
          <w:lang w:eastAsia="ko-KR"/>
        </w:rPr>
        <w:t>signalling</w:t>
      </w:r>
      <w:r w:rsidR="00DF0E39">
        <w:rPr>
          <w:rFonts w:ascii="Times New Roman" w:hAnsi="Times New Roman" w:hint="eastAsia"/>
          <w:lang w:eastAsia="ko-KR"/>
        </w:rPr>
        <w:t xml:space="preserve"> </w:t>
      </w:r>
      <w:r w:rsidR="00071960">
        <w:rPr>
          <w:rFonts w:ascii="Times New Roman" w:hAnsi="Times New Roman" w:hint="eastAsia"/>
          <w:lang w:eastAsia="ko-KR"/>
        </w:rPr>
        <w:t xml:space="preserve">may be necessary. In case some MTC UEs perform frequency hopping and other MTC UEs are not applying frequency hopping, the overlap/collision between two groups should be </w:t>
      </w:r>
      <w:r w:rsidR="00071960">
        <w:rPr>
          <w:rFonts w:ascii="Times New Roman" w:hAnsi="Times New Roman"/>
          <w:lang w:eastAsia="ko-KR"/>
        </w:rPr>
        <w:t>addressed</w:t>
      </w:r>
      <w:r w:rsidR="00071960">
        <w:rPr>
          <w:rFonts w:ascii="Times New Roman" w:hAnsi="Times New Roman" w:hint="eastAsia"/>
          <w:lang w:eastAsia="ko-KR"/>
        </w:rPr>
        <w:t xml:space="preserve">. One </w:t>
      </w:r>
      <w:r w:rsidR="00071960">
        <w:rPr>
          <w:rFonts w:ascii="Times New Roman" w:hAnsi="Times New Roman"/>
          <w:lang w:eastAsia="ko-KR"/>
        </w:rPr>
        <w:t>approach</w:t>
      </w:r>
      <w:r w:rsidR="00071960">
        <w:rPr>
          <w:rFonts w:ascii="Times New Roman" w:hAnsi="Times New Roman" w:hint="eastAsia"/>
          <w:lang w:eastAsia="ko-KR"/>
        </w:rPr>
        <w:t xml:space="preserve"> to avoid collision is to divide resources usable for frequency hopping and non-frequency hopping regions such that frequency hopping occurs only through resources allocated for frequency hopping. For example, if there are possibly K M-regions </w:t>
      </w:r>
      <w:r w:rsidR="00071960">
        <w:rPr>
          <w:rFonts w:ascii="Times New Roman" w:hAnsi="Times New Roman"/>
          <w:lang w:eastAsia="ko-KR"/>
        </w:rPr>
        <w:t>in the system bandwidth, only K1 M-regions are used for frequency hopping where frequency hopping pattern applies only within K1 M-regions, and K-K1 M-regions are use</w:t>
      </w:r>
      <w:r w:rsidR="00071960">
        <w:rPr>
          <w:rFonts w:ascii="Times New Roman" w:hAnsi="Times New Roman" w:hint="eastAsia"/>
          <w:lang w:eastAsia="ko-KR"/>
        </w:rPr>
        <w:t xml:space="preserve">d for non-frequency-hopping UEs. To avoid such a case, cell-common enabling/disabling of frequency hopping is more preferred. </w:t>
      </w:r>
    </w:p>
    <w:p w:rsidR="0007784B" w:rsidRDefault="0007784B" w:rsidP="0039173E">
      <w:pPr>
        <w:jc w:val="both"/>
        <w:rPr>
          <w:rFonts w:ascii="Times New Roman" w:hAnsi="Times New Roman"/>
          <w:lang w:eastAsia="ko-KR"/>
        </w:rPr>
      </w:pPr>
    </w:p>
    <w:p w:rsidR="0007784B" w:rsidRDefault="00071960" w:rsidP="0039173E">
      <w:pPr>
        <w:jc w:val="both"/>
        <w:rPr>
          <w:rFonts w:ascii="Times New Roman" w:hAnsi="Times New Roman"/>
          <w:lang w:eastAsia="ko-KR"/>
        </w:rPr>
      </w:pPr>
      <w:r w:rsidRPr="00DF0E39">
        <w:rPr>
          <w:rFonts w:ascii="Times New Roman" w:hAnsi="Times New Roman" w:hint="eastAsia"/>
          <w:b/>
          <w:i/>
          <w:lang w:eastAsia="ko-KR"/>
        </w:rPr>
        <w:t xml:space="preserve">Proposal </w:t>
      </w:r>
      <w:r w:rsidR="006F6224">
        <w:rPr>
          <w:rFonts w:ascii="Times New Roman" w:hAnsi="Times New Roman" w:hint="eastAsia"/>
          <w:b/>
          <w:i/>
          <w:lang w:eastAsia="ko-KR"/>
        </w:rPr>
        <w:t>5</w:t>
      </w:r>
      <w:r w:rsidRPr="00DF0E39">
        <w:rPr>
          <w:rFonts w:ascii="Times New Roman" w:hAnsi="Times New Roman" w:hint="eastAsia"/>
          <w:b/>
          <w:i/>
          <w:lang w:eastAsia="ko-KR"/>
        </w:rPr>
        <w:t xml:space="preserve">: </w:t>
      </w:r>
      <w:r>
        <w:rPr>
          <w:rFonts w:ascii="Times New Roman" w:hAnsi="Times New Roman" w:hint="eastAsia"/>
          <w:b/>
          <w:i/>
          <w:lang w:eastAsia="ko-KR"/>
        </w:rPr>
        <w:t>Cell common enabling/disabling of frequency hopping can be considered.</w:t>
      </w:r>
      <w:r w:rsidR="006F6224">
        <w:rPr>
          <w:rFonts w:ascii="Times New Roman" w:hAnsi="Times New Roman" w:hint="eastAsia"/>
          <w:b/>
          <w:i/>
          <w:lang w:eastAsia="ko-KR"/>
        </w:rPr>
        <w:t xml:space="preserve"> </w:t>
      </w:r>
    </w:p>
    <w:p w:rsidR="003221D8" w:rsidRPr="0039173E" w:rsidRDefault="003221D8" w:rsidP="0039173E">
      <w:pPr>
        <w:jc w:val="both"/>
        <w:rPr>
          <w:rFonts w:ascii="Times New Roman" w:hAnsi="Times New Roman"/>
          <w:lang w:eastAsia="ko-KR"/>
        </w:rPr>
      </w:pPr>
    </w:p>
    <w:p w:rsidR="009670F4" w:rsidRDefault="000B03DD" w:rsidP="009670F4">
      <w:pPr>
        <w:pStyle w:val="3"/>
        <w:rPr>
          <w:lang w:eastAsia="ko-KR"/>
        </w:rPr>
      </w:pPr>
      <w:r>
        <w:rPr>
          <w:rFonts w:hint="eastAsia"/>
          <w:lang w:eastAsia="ko-KR"/>
        </w:rPr>
        <w:t>Frequency hopping via M-region switching</w:t>
      </w:r>
    </w:p>
    <w:p w:rsidR="009670F4" w:rsidRDefault="009670F4" w:rsidP="000B03DD">
      <w:pPr>
        <w:jc w:val="both"/>
        <w:rPr>
          <w:lang w:eastAsia="ko-KR"/>
        </w:rPr>
      </w:pPr>
      <w:r>
        <w:rPr>
          <w:rFonts w:hint="eastAsia"/>
          <w:lang w:eastAsia="ko-KR"/>
        </w:rPr>
        <w:t xml:space="preserve">In the same subframe, it is expected that legacy UEs are multiplexed with MTC UEs. </w:t>
      </w:r>
      <w:r w:rsidR="000B03DD">
        <w:rPr>
          <w:rFonts w:hint="eastAsia"/>
          <w:lang w:eastAsia="ko-KR"/>
        </w:rPr>
        <w:t xml:space="preserve">As legacy UEs do not utilize </w:t>
      </w:r>
      <w:r w:rsidR="000B03DD">
        <w:rPr>
          <w:lang w:eastAsia="ko-KR"/>
        </w:rPr>
        <w:t>frequency</w:t>
      </w:r>
      <w:r w:rsidR="000B03DD">
        <w:rPr>
          <w:rFonts w:hint="eastAsia"/>
          <w:lang w:eastAsia="ko-KR"/>
        </w:rPr>
        <w:t xml:space="preserve"> hopping for downlink transmission, multiplexing between legacy and MTC UEs become complicated if frequency hopping of MTC UE spans the entire system bandwidth due to potential overlap/collision. As mentioned before, thus, resource separation </w:t>
      </w:r>
      <w:r w:rsidR="000B03DD">
        <w:rPr>
          <w:lang w:eastAsia="ko-KR"/>
        </w:rPr>
        <w:t>between</w:t>
      </w:r>
      <w:r w:rsidR="000B03DD">
        <w:rPr>
          <w:rFonts w:hint="eastAsia"/>
          <w:lang w:eastAsia="ko-KR"/>
        </w:rPr>
        <w:t xml:space="preserve"> MTC UEs and legacy UEs are desirable. For the simplicity, we consider that a MTC UE can be configured with a set of M-regions where frequency hopping would span resources belonging to the configured set of M-regions only. To minimize the overlap/collision among different UEs which use frequency hopping within those resources, </w:t>
      </w:r>
      <w:r w:rsidR="000B03DD">
        <w:rPr>
          <w:rFonts w:hint="eastAsia"/>
          <w:lang w:eastAsia="ko-KR"/>
        </w:rPr>
        <w:lastRenderedPageBreak/>
        <w:t xml:space="preserve">a common hopping pattern can be considered, which is applied regardless of actual transmission. </w:t>
      </w:r>
      <w:r w:rsidR="00BC3E9D">
        <w:rPr>
          <w:rFonts w:hint="eastAsia"/>
          <w:lang w:eastAsia="ko-KR"/>
        </w:rPr>
        <w:t>As agreed in RAN1#80, cross-subframe channel estimation is used for unicast data transmission. Cross-subframe channel estimation is also beneficial for control channel repetition as shown in our companion contribution [</w:t>
      </w:r>
      <w:r w:rsidR="005B0D1B">
        <w:rPr>
          <w:rFonts w:hint="eastAsia"/>
          <w:lang w:eastAsia="ko-KR"/>
        </w:rPr>
        <w:t>2</w:t>
      </w:r>
      <w:r w:rsidR="00BC3E9D">
        <w:rPr>
          <w:rFonts w:hint="eastAsia"/>
          <w:lang w:eastAsia="ko-KR"/>
        </w:rPr>
        <w:t xml:space="preserve">]. Thus, similar to frequency hopping, we consider that cross-subframe channel estimation can be applied for all transmissions as well. To support both techniques, it is natural to assume that frequency hopping occurs in every </w:t>
      </w:r>
      <w:r w:rsidR="00BC3E9D">
        <w:rPr>
          <w:lang w:eastAsia="ko-KR"/>
        </w:rPr>
        <w:t xml:space="preserve">L subframes where L is the number of subframes used for cross-subframe channel estimation. </w:t>
      </w:r>
      <w:r w:rsidR="00BC3E9D">
        <w:rPr>
          <w:rFonts w:hint="eastAsia"/>
          <w:lang w:eastAsia="ko-KR"/>
        </w:rPr>
        <w:t xml:space="preserve">For a cell-common frequency hopping pattern, L should be a common for all UEs performing frequency hopping. </w:t>
      </w:r>
    </w:p>
    <w:p w:rsidR="00BC3E9D" w:rsidRDefault="00BC3E9D" w:rsidP="000B03DD">
      <w:pPr>
        <w:jc w:val="both"/>
        <w:rPr>
          <w:lang w:eastAsia="ko-KR"/>
        </w:rPr>
      </w:pPr>
    </w:p>
    <w:p w:rsidR="00BC3E9D" w:rsidRDefault="00BC3E9D" w:rsidP="000B03DD">
      <w:pPr>
        <w:jc w:val="both"/>
        <w:rPr>
          <w:b/>
          <w:i/>
          <w:lang w:eastAsia="ko-KR"/>
        </w:rPr>
      </w:pPr>
      <w:r w:rsidRPr="00BC3E9D">
        <w:rPr>
          <w:rFonts w:hint="eastAsia"/>
          <w:b/>
          <w:i/>
          <w:lang w:eastAsia="ko-KR"/>
        </w:rPr>
        <w:t xml:space="preserve">Proposal </w:t>
      </w:r>
      <w:r w:rsidR="00AB1E79">
        <w:rPr>
          <w:rFonts w:hint="eastAsia"/>
          <w:b/>
          <w:i/>
          <w:lang w:eastAsia="ko-KR"/>
        </w:rPr>
        <w:t>6</w:t>
      </w:r>
      <w:r w:rsidRPr="00BC3E9D">
        <w:rPr>
          <w:rFonts w:hint="eastAsia"/>
          <w:b/>
          <w:i/>
          <w:lang w:eastAsia="ko-KR"/>
        </w:rPr>
        <w:t xml:space="preserve">: </w:t>
      </w:r>
      <w:r>
        <w:rPr>
          <w:rFonts w:hint="eastAsia"/>
          <w:b/>
          <w:i/>
          <w:lang w:eastAsia="ko-KR"/>
        </w:rPr>
        <w:t xml:space="preserve">Frequency hopping pattern is cell-common. </w:t>
      </w:r>
      <w:r w:rsidRPr="00BC3E9D">
        <w:rPr>
          <w:rFonts w:hint="eastAsia"/>
          <w:b/>
          <w:i/>
          <w:lang w:eastAsia="ko-KR"/>
        </w:rPr>
        <w:t xml:space="preserve">If applied, frequency hopping occurs in every L subframes where L is </w:t>
      </w:r>
      <w:r>
        <w:rPr>
          <w:rFonts w:hint="eastAsia"/>
          <w:b/>
          <w:i/>
          <w:lang w:eastAsia="ko-KR"/>
        </w:rPr>
        <w:t xml:space="preserve">a </w:t>
      </w:r>
      <w:r w:rsidRPr="00BC3E9D">
        <w:rPr>
          <w:rFonts w:hint="eastAsia"/>
          <w:b/>
          <w:i/>
          <w:lang w:eastAsia="ko-KR"/>
        </w:rPr>
        <w:t xml:space="preserve">cell-common value. </w:t>
      </w:r>
    </w:p>
    <w:p w:rsidR="00BC3E9D" w:rsidRDefault="00BC3E9D" w:rsidP="000B03DD">
      <w:pPr>
        <w:jc w:val="both"/>
        <w:rPr>
          <w:b/>
          <w:i/>
          <w:lang w:eastAsia="ko-KR"/>
        </w:rPr>
      </w:pPr>
    </w:p>
    <w:p w:rsidR="00BC3E9D" w:rsidRDefault="00BC3E9D" w:rsidP="000B03DD">
      <w:pPr>
        <w:jc w:val="both"/>
        <w:rPr>
          <w:lang w:eastAsia="ko-KR"/>
        </w:rPr>
      </w:pPr>
      <w:r>
        <w:rPr>
          <w:rFonts w:hint="eastAsia"/>
          <w:lang w:eastAsia="ko-KR"/>
        </w:rPr>
        <w:t xml:space="preserve">As we consider that the network may configure a set of M-regions usable for frequency hopping for MTC UEs, in terms of hopping pattern, it is more desirable to consider hopping across the configured M-regions. One example is shown in </w:t>
      </w:r>
      <w:r w:rsidR="00621CCC">
        <w:rPr>
          <w:lang w:eastAsia="ko-KR"/>
        </w:rPr>
        <w:fldChar w:fldCharType="begin"/>
      </w:r>
      <w:r w:rsidR="00621CCC">
        <w:rPr>
          <w:lang w:eastAsia="ko-KR"/>
        </w:rPr>
        <w:instrText xml:space="preserve"> </w:instrText>
      </w:r>
      <w:r w:rsidR="00621CCC">
        <w:rPr>
          <w:rFonts w:hint="eastAsia"/>
          <w:lang w:eastAsia="ko-KR"/>
        </w:rPr>
        <w:instrText>REF _Ref416267653 \h</w:instrText>
      </w:r>
      <w:r w:rsidR="00621CCC">
        <w:rPr>
          <w:lang w:eastAsia="ko-KR"/>
        </w:rPr>
        <w:instrText xml:space="preserve"> </w:instrText>
      </w:r>
      <w:r w:rsidR="00621CCC">
        <w:rPr>
          <w:lang w:eastAsia="ko-KR"/>
        </w:rPr>
      </w:r>
      <w:r w:rsidR="00621CCC">
        <w:rPr>
          <w:lang w:eastAsia="ko-KR"/>
        </w:rPr>
        <w:fldChar w:fldCharType="separate"/>
      </w:r>
      <w:r w:rsidR="00621CCC">
        <w:t xml:space="preserve">Figure </w:t>
      </w:r>
      <w:r w:rsidR="00621CCC">
        <w:rPr>
          <w:noProof/>
        </w:rPr>
        <w:t>3</w:t>
      </w:r>
      <w:r w:rsidR="00621CCC">
        <w:rPr>
          <w:lang w:eastAsia="ko-KR"/>
        </w:rPr>
        <w:fldChar w:fldCharType="end"/>
      </w:r>
      <w:r w:rsidR="00621CCC">
        <w:rPr>
          <w:rFonts w:hint="eastAsia"/>
          <w:lang w:eastAsia="ko-KR"/>
        </w:rPr>
        <w:t xml:space="preserve">. </w:t>
      </w:r>
    </w:p>
    <w:p w:rsidR="00BC3E9D" w:rsidRDefault="00066D79" w:rsidP="00066D79">
      <w:pPr>
        <w:jc w:val="center"/>
        <w:rPr>
          <w:lang w:eastAsia="ko-KR"/>
        </w:rPr>
      </w:pPr>
      <w:r w:rsidRPr="00066D79">
        <w:rPr>
          <w:noProof/>
          <w:lang w:val="en-US" w:eastAsia="ko-KR"/>
        </w:rPr>
        <w:drawing>
          <wp:inline distT="0" distB="0" distL="0" distR="0" wp14:anchorId="73C1B246" wp14:editId="68E12395">
            <wp:extent cx="5401945" cy="2750433"/>
            <wp:effectExtent l="0" t="0" r="825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1945" cy="2750433"/>
                    </a:xfrm>
                    <a:prstGeom prst="rect">
                      <a:avLst/>
                    </a:prstGeom>
                    <a:noFill/>
                    <a:ln>
                      <a:noFill/>
                    </a:ln>
                  </pic:spPr>
                </pic:pic>
              </a:graphicData>
            </a:graphic>
          </wp:inline>
        </w:drawing>
      </w:r>
    </w:p>
    <w:p w:rsidR="00621CCC" w:rsidRPr="00BC3E9D" w:rsidRDefault="00621CCC" w:rsidP="00621CCC">
      <w:pPr>
        <w:pStyle w:val="af0"/>
        <w:jc w:val="center"/>
        <w:rPr>
          <w:lang w:eastAsia="ko-KR"/>
        </w:rPr>
      </w:pPr>
      <w:bookmarkStart w:id="2" w:name="_Ref416267653"/>
      <w:r>
        <w:t xml:space="preserve">Figure </w:t>
      </w:r>
      <w:r>
        <w:fldChar w:fldCharType="begin"/>
      </w:r>
      <w:r>
        <w:instrText xml:space="preserve"> SEQ Figure \* ARABIC </w:instrText>
      </w:r>
      <w:r>
        <w:fldChar w:fldCharType="separate"/>
      </w:r>
      <w:r>
        <w:rPr>
          <w:noProof/>
        </w:rPr>
        <w:t>3</w:t>
      </w:r>
      <w:r>
        <w:fldChar w:fldCharType="end"/>
      </w:r>
      <w:bookmarkEnd w:id="2"/>
      <w:r>
        <w:rPr>
          <w:rFonts w:hint="eastAsia"/>
          <w:lang w:eastAsia="ko-KR"/>
        </w:rPr>
        <w:t>. Example of frequency hopping for a UE</w:t>
      </w:r>
    </w:p>
    <w:p w:rsidR="00BC3E9D" w:rsidRDefault="00BC3E9D" w:rsidP="000B03DD">
      <w:pPr>
        <w:jc w:val="both"/>
        <w:rPr>
          <w:lang w:eastAsia="ko-KR"/>
        </w:rPr>
      </w:pPr>
    </w:p>
    <w:p w:rsidR="00621CCC" w:rsidRDefault="00621CCC" w:rsidP="000B03DD">
      <w:pPr>
        <w:jc w:val="both"/>
        <w:rPr>
          <w:lang w:eastAsia="ko-KR"/>
        </w:rPr>
      </w:pPr>
      <w:r>
        <w:rPr>
          <w:rFonts w:hint="eastAsia"/>
          <w:lang w:eastAsia="ko-KR"/>
        </w:rPr>
        <w:t xml:space="preserve">In this example, two M-regions are allocated for frequency hopping UEs, and thus hopping occurs only between two M-regions. For those allocated M-regions, a virtual M-region index (VMR index) is assigned. In the example, VMR index 0 and 1 are assigned where the hopping pattern of each VMR is </w:t>
      </w:r>
      <w:r w:rsidR="00BD2E91">
        <w:rPr>
          <w:rFonts w:hint="eastAsia"/>
          <w:lang w:eastAsia="ko-KR"/>
        </w:rPr>
        <w:t xml:space="preserve">[0 1 0 1 ..] and [1 0 1 0 </w:t>
      </w:r>
      <w:r w:rsidR="00BD2E91">
        <w:rPr>
          <w:lang w:eastAsia="ko-KR"/>
        </w:rPr>
        <w:t>…</w:t>
      </w:r>
      <w:r w:rsidR="00BD2E91">
        <w:rPr>
          <w:rFonts w:hint="eastAsia"/>
          <w:lang w:eastAsia="ko-KR"/>
        </w:rPr>
        <w:t>] respectively. In other words, VMR 0 maps to M-region 0 in the first L subframe and M-region 1 in the second L subframe and so on. For a UE, one VMR index can be a</w:t>
      </w:r>
      <w:r w:rsidR="0044513A">
        <w:rPr>
          <w:rFonts w:hint="eastAsia"/>
          <w:lang w:eastAsia="ko-KR"/>
        </w:rPr>
        <w:t xml:space="preserve">ssigned. The example shows resources usable for a UE assigned with VMR index 0. When there is </w:t>
      </w:r>
      <w:r w:rsidR="0044513A">
        <w:rPr>
          <w:lang w:eastAsia="ko-KR"/>
        </w:rPr>
        <w:t>transmission</w:t>
      </w:r>
      <w:r w:rsidR="0044513A">
        <w:rPr>
          <w:rFonts w:hint="eastAsia"/>
          <w:lang w:eastAsia="ko-KR"/>
        </w:rPr>
        <w:t xml:space="preserve"> for the given UE, the transmission would occur in those PRBs/subframes. To </w:t>
      </w:r>
      <w:r w:rsidR="0044513A">
        <w:rPr>
          <w:lang w:eastAsia="ko-KR"/>
        </w:rPr>
        <w:t>support</w:t>
      </w:r>
      <w:r w:rsidR="0044513A">
        <w:rPr>
          <w:rFonts w:hint="eastAsia"/>
          <w:lang w:eastAsia="ko-KR"/>
        </w:rPr>
        <w:t xml:space="preserve"> this, hopping pattern can be applied based on VMR index and index of L subframes. </w:t>
      </w:r>
    </w:p>
    <w:p w:rsidR="00BC3E9D" w:rsidRDefault="00BC3E9D" w:rsidP="000B03DD">
      <w:pPr>
        <w:jc w:val="both"/>
        <w:rPr>
          <w:lang w:eastAsia="ko-KR"/>
        </w:rPr>
      </w:pPr>
    </w:p>
    <w:p w:rsidR="008957FF" w:rsidRDefault="00A929DD" w:rsidP="000B03DD">
      <w:pPr>
        <w:jc w:val="both"/>
        <w:rPr>
          <w:lang w:eastAsia="ko-KR"/>
        </w:rPr>
      </w:pPr>
      <w:r>
        <w:rPr>
          <w:rFonts w:hint="eastAsia"/>
          <w:lang w:eastAsia="ko-KR"/>
        </w:rPr>
        <w:t xml:space="preserve">In terms of allocating M-regions for frequency hopping, whether to allocate common M-regions for broadcast and unicast transmissions needs some consideration. If they are common, updating the set of M-regions usable for unicast transmission becomes complicated as it also affects transmission of </w:t>
      </w:r>
      <w:r>
        <w:rPr>
          <w:lang w:eastAsia="ko-KR"/>
        </w:rPr>
        <w:t>common</w:t>
      </w:r>
      <w:r>
        <w:rPr>
          <w:rFonts w:hint="eastAsia"/>
          <w:lang w:eastAsia="ko-KR"/>
        </w:rPr>
        <w:t xml:space="preserve"> data. If they are separately configured with possible overlap, some collision cases should be addressed. If they are separately configured and resources are disjoint, </w:t>
      </w:r>
      <w:r w:rsidR="008957FF">
        <w:rPr>
          <w:rFonts w:hint="eastAsia"/>
          <w:lang w:eastAsia="ko-KR"/>
        </w:rPr>
        <w:t xml:space="preserve">resources used for frequency hopping of cell common data can be utilized. Overall, it is desirable to avoid possible collision by </w:t>
      </w:r>
      <w:r w:rsidR="008957FF">
        <w:rPr>
          <w:lang w:eastAsia="ko-KR"/>
        </w:rPr>
        <w:t>applying</w:t>
      </w:r>
      <w:r w:rsidR="008957FF">
        <w:rPr>
          <w:rFonts w:hint="eastAsia"/>
          <w:lang w:eastAsia="ko-KR"/>
        </w:rPr>
        <w:t xml:space="preserve"> the same pattern. However, if it is necessary for the flexibility, </w:t>
      </w:r>
      <w:r w:rsidR="008957FF">
        <w:rPr>
          <w:lang w:eastAsia="ko-KR"/>
        </w:rPr>
        <w:t xml:space="preserve">applying </w:t>
      </w:r>
      <w:r w:rsidR="008957FF">
        <w:rPr>
          <w:rFonts w:hint="eastAsia"/>
          <w:lang w:eastAsia="ko-KR"/>
        </w:rPr>
        <w:t>separate</w:t>
      </w:r>
      <w:r w:rsidR="008957FF">
        <w:rPr>
          <w:lang w:eastAsia="ko-KR"/>
        </w:rPr>
        <w:t xml:space="preserve"> resources for cell-common and unicast transmission for frequency hopping can be considered.</w:t>
      </w:r>
    </w:p>
    <w:p w:rsidR="008957FF" w:rsidRDefault="008957FF" w:rsidP="000B03DD">
      <w:pPr>
        <w:jc w:val="both"/>
        <w:rPr>
          <w:lang w:eastAsia="ko-KR"/>
        </w:rPr>
      </w:pPr>
      <w:r>
        <w:rPr>
          <w:lang w:eastAsia="ko-KR"/>
        </w:rPr>
        <w:t xml:space="preserve"> </w:t>
      </w:r>
    </w:p>
    <w:p w:rsidR="008957FF" w:rsidRDefault="008957FF" w:rsidP="008957FF">
      <w:pPr>
        <w:jc w:val="both"/>
        <w:rPr>
          <w:b/>
          <w:i/>
          <w:lang w:eastAsia="ko-KR"/>
        </w:rPr>
      </w:pPr>
      <w:r w:rsidRPr="00BC3E9D">
        <w:rPr>
          <w:rFonts w:hint="eastAsia"/>
          <w:b/>
          <w:i/>
          <w:lang w:eastAsia="ko-KR"/>
        </w:rPr>
        <w:t xml:space="preserve">Proposal </w:t>
      </w:r>
      <w:r w:rsidR="00AB1E79">
        <w:rPr>
          <w:rFonts w:hint="eastAsia"/>
          <w:b/>
          <w:i/>
          <w:lang w:eastAsia="ko-KR"/>
        </w:rPr>
        <w:t>7</w:t>
      </w:r>
      <w:r w:rsidRPr="00BC3E9D">
        <w:rPr>
          <w:rFonts w:hint="eastAsia"/>
          <w:b/>
          <w:i/>
          <w:lang w:eastAsia="ko-KR"/>
        </w:rPr>
        <w:t xml:space="preserve">: </w:t>
      </w:r>
      <w:r>
        <w:rPr>
          <w:rFonts w:hint="eastAsia"/>
          <w:b/>
          <w:i/>
          <w:lang w:eastAsia="ko-KR"/>
        </w:rPr>
        <w:t xml:space="preserve">Frequency hopping is achieved via M-region switching. Consider adopting virtual M-region concept where </w:t>
      </w:r>
      <w:r>
        <w:rPr>
          <w:b/>
          <w:i/>
          <w:lang w:eastAsia="ko-KR"/>
        </w:rPr>
        <w:t>physical</w:t>
      </w:r>
      <w:r>
        <w:rPr>
          <w:rFonts w:hint="eastAsia"/>
          <w:b/>
          <w:i/>
          <w:lang w:eastAsia="ko-KR"/>
        </w:rPr>
        <w:t xml:space="preserve"> M-region resource can be determined based on hopping pattern and other cell common parameters. </w:t>
      </w:r>
    </w:p>
    <w:p w:rsidR="008957FF" w:rsidRPr="008957FF" w:rsidRDefault="008957FF" w:rsidP="000B03DD">
      <w:pPr>
        <w:jc w:val="both"/>
        <w:rPr>
          <w:lang w:eastAsia="ko-KR"/>
        </w:rPr>
      </w:pPr>
    </w:p>
    <w:p w:rsidR="00071960" w:rsidRDefault="008957FF" w:rsidP="00071960">
      <w:pPr>
        <w:pStyle w:val="3"/>
        <w:rPr>
          <w:lang w:eastAsia="ko-KR"/>
        </w:rPr>
      </w:pPr>
      <w:r>
        <w:rPr>
          <w:rFonts w:hint="eastAsia"/>
          <w:lang w:eastAsia="ko-KR"/>
        </w:rPr>
        <w:lastRenderedPageBreak/>
        <w:t xml:space="preserve">M-region </w:t>
      </w:r>
      <w:r>
        <w:rPr>
          <w:lang w:eastAsia="ko-KR"/>
        </w:rPr>
        <w:t>switching</w:t>
      </w:r>
      <w:r>
        <w:rPr>
          <w:rFonts w:hint="eastAsia"/>
          <w:lang w:eastAsia="ko-KR"/>
        </w:rPr>
        <w:t xml:space="preserve"> gap</w:t>
      </w:r>
    </w:p>
    <w:p w:rsidR="0039173E" w:rsidRDefault="009670F4" w:rsidP="0039173E">
      <w:pPr>
        <w:jc w:val="both"/>
        <w:rPr>
          <w:lang w:eastAsia="ko-KR"/>
        </w:rPr>
      </w:pPr>
      <w:r>
        <w:rPr>
          <w:rFonts w:hint="eastAsia"/>
          <w:lang w:eastAsia="ko-KR"/>
        </w:rPr>
        <w:t xml:space="preserve">Though exact length of frequency retuning gap is not </w:t>
      </w:r>
      <w:r>
        <w:rPr>
          <w:lang w:eastAsia="ko-KR"/>
        </w:rPr>
        <w:t>determined</w:t>
      </w:r>
      <w:r>
        <w:rPr>
          <w:rFonts w:hint="eastAsia"/>
          <w:lang w:eastAsia="ko-KR"/>
        </w:rPr>
        <w:t xml:space="preserve">, it is generally expected that at least a few OFDM symbols may be necessary. </w:t>
      </w:r>
      <w:r>
        <w:rPr>
          <w:lang w:eastAsia="ko-KR"/>
        </w:rPr>
        <w:t>F</w:t>
      </w:r>
      <w:r>
        <w:rPr>
          <w:rFonts w:hint="eastAsia"/>
          <w:lang w:eastAsia="ko-KR"/>
        </w:rPr>
        <w:t xml:space="preserve">or the </w:t>
      </w:r>
      <w:r>
        <w:rPr>
          <w:lang w:eastAsia="ko-KR"/>
        </w:rPr>
        <w:t>simplicity</w:t>
      </w:r>
      <w:r>
        <w:rPr>
          <w:rFonts w:hint="eastAsia"/>
          <w:lang w:eastAsia="ko-KR"/>
        </w:rPr>
        <w:t xml:space="preserve">, we propose to fix frequency </w:t>
      </w:r>
      <w:r>
        <w:rPr>
          <w:lang w:eastAsia="ko-KR"/>
        </w:rPr>
        <w:t>retuning</w:t>
      </w:r>
      <w:r>
        <w:rPr>
          <w:rFonts w:hint="eastAsia"/>
          <w:lang w:eastAsia="ko-KR"/>
        </w:rPr>
        <w:t xml:space="preserve"> gap as 1msec. </w:t>
      </w:r>
      <w:r w:rsidR="008957FF">
        <w:rPr>
          <w:rFonts w:hint="eastAsia"/>
          <w:lang w:eastAsia="ko-KR"/>
        </w:rPr>
        <w:t xml:space="preserve">When the unit of </w:t>
      </w:r>
      <w:r w:rsidR="008957FF">
        <w:rPr>
          <w:lang w:eastAsia="ko-KR"/>
        </w:rPr>
        <w:t xml:space="preserve">M-region switching (L) is fixed as a common value, </w:t>
      </w:r>
      <w:r w:rsidR="008957FF">
        <w:rPr>
          <w:rFonts w:hint="eastAsia"/>
          <w:lang w:eastAsia="ko-KR"/>
        </w:rPr>
        <w:t xml:space="preserve">if all MTC UEs use the last subframe of each L subframe as a gap, there will be no MTC UEs schedulable in that subframe when all MTC UEs are performing frequency hopping. Thus, it is </w:t>
      </w:r>
      <w:r w:rsidR="008957FF">
        <w:rPr>
          <w:lang w:eastAsia="ko-KR"/>
        </w:rPr>
        <w:t>desirable</w:t>
      </w:r>
      <w:r w:rsidR="008957FF">
        <w:rPr>
          <w:rFonts w:hint="eastAsia"/>
          <w:lang w:eastAsia="ko-KR"/>
        </w:rPr>
        <w:t xml:space="preserve"> to mix some UEs with a gap in the first subframe of each L subframe and some UEs with a gap in the last subframe of each L subframe. </w:t>
      </w:r>
    </w:p>
    <w:p w:rsidR="008957FF" w:rsidRDefault="008957FF" w:rsidP="0039173E">
      <w:pPr>
        <w:jc w:val="both"/>
        <w:rPr>
          <w:lang w:eastAsia="ko-KR"/>
        </w:rPr>
      </w:pPr>
    </w:p>
    <w:p w:rsidR="008C03E7" w:rsidRDefault="008C03E7" w:rsidP="008C03E7">
      <w:pPr>
        <w:jc w:val="both"/>
        <w:rPr>
          <w:b/>
          <w:i/>
          <w:lang w:eastAsia="ko-KR"/>
        </w:rPr>
      </w:pPr>
      <w:r w:rsidRPr="00BC3E9D">
        <w:rPr>
          <w:rFonts w:hint="eastAsia"/>
          <w:b/>
          <w:i/>
          <w:lang w:eastAsia="ko-KR"/>
        </w:rPr>
        <w:t xml:space="preserve">Proposal </w:t>
      </w:r>
      <w:r w:rsidR="00AB1E79">
        <w:rPr>
          <w:rFonts w:hint="eastAsia"/>
          <w:b/>
          <w:i/>
          <w:lang w:eastAsia="ko-KR"/>
        </w:rPr>
        <w:t>8</w:t>
      </w:r>
      <w:r w:rsidRPr="00BC3E9D">
        <w:rPr>
          <w:rFonts w:hint="eastAsia"/>
          <w:b/>
          <w:i/>
          <w:lang w:eastAsia="ko-KR"/>
        </w:rPr>
        <w:t xml:space="preserve">: </w:t>
      </w:r>
      <w:r>
        <w:rPr>
          <w:rFonts w:hint="eastAsia"/>
          <w:b/>
          <w:i/>
          <w:lang w:eastAsia="ko-KR"/>
        </w:rPr>
        <w:t>1 subframe M-region swi</w:t>
      </w:r>
      <w:r w:rsidR="00057F18">
        <w:rPr>
          <w:rFonts w:hint="eastAsia"/>
          <w:b/>
          <w:i/>
          <w:lang w:eastAsia="ko-KR"/>
        </w:rPr>
        <w:t xml:space="preserve">tching gap in every L subframes is </w:t>
      </w:r>
      <w:r w:rsidR="00057F18">
        <w:rPr>
          <w:b/>
          <w:i/>
          <w:lang w:eastAsia="ko-KR"/>
        </w:rPr>
        <w:t>assumed</w:t>
      </w:r>
      <w:r w:rsidR="00057F18">
        <w:rPr>
          <w:rFonts w:hint="eastAsia"/>
          <w:b/>
          <w:i/>
          <w:lang w:eastAsia="ko-KR"/>
        </w:rPr>
        <w:t xml:space="preserve">. Either the first or the last subframe of each L subframes is used for the gap. </w:t>
      </w:r>
      <w:r>
        <w:rPr>
          <w:rFonts w:hint="eastAsia"/>
          <w:b/>
          <w:i/>
          <w:lang w:eastAsia="ko-KR"/>
        </w:rPr>
        <w:t xml:space="preserve"> </w:t>
      </w:r>
    </w:p>
    <w:p w:rsidR="008C03E7" w:rsidRPr="008C03E7" w:rsidRDefault="008C03E7" w:rsidP="0039173E">
      <w:pPr>
        <w:jc w:val="both"/>
        <w:rPr>
          <w:lang w:eastAsia="ko-KR"/>
        </w:rPr>
      </w:pPr>
    </w:p>
    <w:p w:rsidR="00D145AC" w:rsidRDefault="00D145AC" w:rsidP="00D145AC">
      <w:pPr>
        <w:pStyle w:val="1"/>
        <w:rPr>
          <w:rFonts w:eastAsia="맑은 고딕"/>
          <w:kern w:val="2"/>
          <w:lang w:eastAsia="ko-KR"/>
        </w:rPr>
      </w:pPr>
      <w:r>
        <w:rPr>
          <w:rFonts w:eastAsia="맑은 고딕" w:hint="eastAsia"/>
          <w:kern w:val="2"/>
          <w:lang w:eastAsia="ko-KR"/>
        </w:rPr>
        <w:t>Conclusions</w:t>
      </w:r>
    </w:p>
    <w:p w:rsidR="00561266" w:rsidRDefault="00AB1E79" w:rsidP="00AB1E79">
      <w:pPr>
        <w:rPr>
          <w:lang w:eastAsia="ko-KR"/>
        </w:rPr>
      </w:pPr>
      <w:r>
        <w:rPr>
          <w:rFonts w:hint="eastAsia"/>
          <w:lang w:eastAsia="ko-KR"/>
        </w:rPr>
        <w:t xml:space="preserve">This contribution discussed subband (M-region) formation and frequency hopping mechanisms. The followings are the proposals. </w:t>
      </w:r>
    </w:p>
    <w:p w:rsidR="004A19C7" w:rsidRDefault="004A19C7" w:rsidP="00AB1E79">
      <w:pPr>
        <w:rPr>
          <w:lang w:eastAsia="ko-KR"/>
        </w:rPr>
      </w:pPr>
    </w:p>
    <w:p w:rsidR="00AB1E79" w:rsidRDefault="00AB1E79" w:rsidP="00AB1E79">
      <w:pPr>
        <w:jc w:val="both"/>
        <w:rPr>
          <w:b/>
          <w:i/>
          <w:lang w:eastAsia="ko-KR"/>
        </w:rPr>
      </w:pPr>
      <w:r w:rsidRPr="0049739A">
        <w:rPr>
          <w:rFonts w:hint="eastAsia"/>
          <w:b/>
          <w:i/>
          <w:lang w:eastAsia="ko-KR"/>
        </w:rPr>
        <w:t xml:space="preserve">Proposal 1: M-region is formed aligned with legacy PRB </w:t>
      </w:r>
      <w:r>
        <w:rPr>
          <w:rFonts w:hint="eastAsia"/>
          <w:b/>
          <w:i/>
          <w:lang w:eastAsia="ko-KR"/>
        </w:rPr>
        <w:t>boundary</w:t>
      </w:r>
      <w:r w:rsidRPr="0049739A">
        <w:rPr>
          <w:rFonts w:hint="eastAsia"/>
          <w:b/>
          <w:i/>
          <w:lang w:eastAsia="ko-KR"/>
        </w:rPr>
        <w:t xml:space="preserve">. </w:t>
      </w:r>
    </w:p>
    <w:p w:rsidR="00AB1E79" w:rsidRDefault="00AB1E79" w:rsidP="00AB1E79">
      <w:pPr>
        <w:jc w:val="both"/>
        <w:rPr>
          <w:rFonts w:ascii="Times New Roman" w:hAnsi="Times New Roman"/>
          <w:b/>
          <w:i/>
          <w:lang w:eastAsia="ko-KR"/>
        </w:rPr>
      </w:pPr>
    </w:p>
    <w:p w:rsidR="00AB1E79" w:rsidRDefault="000C2B07" w:rsidP="00AB1E79">
      <w:pPr>
        <w:jc w:val="both"/>
        <w:rPr>
          <w:rFonts w:ascii="Times New Roman" w:hAnsi="Times New Roman"/>
          <w:b/>
          <w:i/>
          <w:lang w:eastAsia="ko-KR"/>
        </w:rPr>
      </w:pPr>
      <w:r>
        <w:rPr>
          <w:rFonts w:ascii="Times New Roman" w:hAnsi="Times New Roman" w:hint="eastAsia"/>
          <w:b/>
          <w:i/>
          <w:lang w:eastAsia="ko-KR"/>
        </w:rPr>
        <w:t>Proposal 2:</w:t>
      </w:r>
      <w:r w:rsidR="00AB1E79" w:rsidRPr="007C66A4">
        <w:rPr>
          <w:rFonts w:ascii="Times New Roman" w:hAnsi="Times New Roman" w:hint="eastAsia"/>
          <w:b/>
          <w:i/>
          <w:lang w:eastAsia="ko-KR"/>
        </w:rPr>
        <w:t xml:space="preserve"> Overlap between M-regions is not considered. Possible location</w:t>
      </w:r>
      <w:r w:rsidR="00AB1E79">
        <w:rPr>
          <w:rFonts w:ascii="Times New Roman" w:hAnsi="Times New Roman" w:hint="eastAsia"/>
          <w:b/>
          <w:i/>
          <w:lang w:eastAsia="ko-KR"/>
        </w:rPr>
        <w:t>s</w:t>
      </w:r>
      <w:r w:rsidR="00AB1E79" w:rsidRPr="007C66A4">
        <w:rPr>
          <w:rFonts w:ascii="Times New Roman" w:hAnsi="Times New Roman" w:hint="eastAsia"/>
          <w:b/>
          <w:i/>
          <w:lang w:eastAsia="ko-KR"/>
        </w:rPr>
        <w:t xml:space="preserve"> of M-region</w:t>
      </w:r>
      <w:r w:rsidR="00AB1E79">
        <w:rPr>
          <w:rFonts w:ascii="Times New Roman" w:hAnsi="Times New Roman" w:hint="eastAsia"/>
          <w:b/>
          <w:i/>
          <w:lang w:eastAsia="ko-KR"/>
        </w:rPr>
        <w:t>s</w:t>
      </w:r>
      <w:r w:rsidR="00AB1E79" w:rsidRPr="007C66A4">
        <w:rPr>
          <w:rFonts w:ascii="Times New Roman" w:hAnsi="Times New Roman" w:hint="eastAsia"/>
          <w:b/>
          <w:i/>
          <w:lang w:eastAsia="ko-KR"/>
        </w:rPr>
        <w:t xml:space="preserve"> </w:t>
      </w:r>
      <w:r w:rsidR="00AB1E79">
        <w:rPr>
          <w:rFonts w:ascii="Times New Roman" w:hAnsi="Times New Roman" w:hint="eastAsia"/>
          <w:b/>
          <w:i/>
          <w:lang w:eastAsia="ko-KR"/>
        </w:rPr>
        <w:t>are</w:t>
      </w:r>
      <w:r w:rsidR="00AB1E79" w:rsidRPr="007C66A4">
        <w:rPr>
          <w:rFonts w:ascii="Times New Roman" w:hAnsi="Times New Roman" w:hint="eastAsia"/>
          <w:b/>
          <w:i/>
          <w:lang w:eastAsia="ko-KR"/>
        </w:rPr>
        <w:t xml:space="preserve"> prefixed.</w:t>
      </w:r>
    </w:p>
    <w:p w:rsidR="00AB1E79" w:rsidRDefault="00AB1E79" w:rsidP="00AB1E79">
      <w:pPr>
        <w:jc w:val="both"/>
        <w:rPr>
          <w:rFonts w:ascii="Times New Roman" w:hAnsi="Times New Roman"/>
          <w:b/>
          <w:i/>
          <w:lang w:eastAsia="ko-KR"/>
        </w:rPr>
      </w:pPr>
    </w:p>
    <w:p w:rsidR="00AB1E79" w:rsidRDefault="00AB1E79" w:rsidP="00AB1E79">
      <w:pPr>
        <w:jc w:val="both"/>
        <w:rPr>
          <w:rFonts w:ascii="Times New Roman" w:hAnsi="Times New Roman"/>
          <w:b/>
          <w:i/>
          <w:lang w:eastAsia="ko-KR"/>
        </w:rPr>
      </w:pPr>
      <w:r w:rsidRPr="007C66A4">
        <w:rPr>
          <w:rFonts w:ascii="Times New Roman" w:hAnsi="Times New Roman" w:hint="eastAsia"/>
          <w:b/>
          <w:i/>
          <w:lang w:eastAsia="ko-KR"/>
        </w:rPr>
        <w:t xml:space="preserve">Proposal </w:t>
      </w:r>
      <w:r>
        <w:rPr>
          <w:rFonts w:ascii="Times New Roman" w:hAnsi="Times New Roman" w:hint="eastAsia"/>
          <w:b/>
          <w:i/>
          <w:lang w:eastAsia="ko-KR"/>
        </w:rPr>
        <w:t>3</w:t>
      </w:r>
      <w:r w:rsidR="000C2B07">
        <w:rPr>
          <w:rFonts w:ascii="Times New Roman" w:hAnsi="Times New Roman" w:hint="eastAsia"/>
          <w:b/>
          <w:i/>
          <w:lang w:eastAsia="ko-KR"/>
        </w:rPr>
        <w:t>:</w:t>
      </w:r>
      <w:bookmarkStart w:id="3" w:name="_GoBack"/>
      <w:bookmarkEnd w:id="3"/>
      <w:r w:rsidRPr="007C66A4">
        <w:rPr>
          <w:rFonts w:ascii="Times New Roman" w:hAnsi="Times New Roman" w:hint="eastAsia"/>
          <w:b/>
          <w:i/>
          <w:lang w:eastAsia="ko-KR"/>
        </w:rPr>
        <w:t xml:space="preserve"> </w:t>
      </w:r>
      <w:r>
        <w:rPr>
          <w:rFonts w:ascii="Times New Roman" w:hAnsi="Times New Roman" w:hint="eastAsia"/>
          <w:b/>
          <w:i/>
          <w:lang w:eastAsia="ko-KR"/>
        </w:rPr>
        <w:t xml:space="preserve">A subset of subbands can be used for MTC UEs. </w:t>
      </w:r>
    </w:p>
    <w:p w:rsidR="00AB1E79" w:rsidRPr="00B53B3F" w:rsidRDefault="00AB1E79" w:rsidP="00AB1E79">
      <w:pPr>
        <w:jc w:val="both"/>
        <w:rPr>
          <w:lang w:eastAsia="ko-KR"/>
        </w:rPr>
      </w:pPr>
    </w:p>
    <w:p w:rsidR="00AB1E79" w:rsidRPr="00DF0E39" w:rsidRDefault="00AB1E79" w:rsidP="00AB1E79">
      <w:pPr>
        <w:jc w:val="both"/>
        <w:rPr>
          <w:rFonts w:ascii="Times New Roman" w:hAnsi="Times New Roman"/>
          <w:b/>
          <w:i/>
          <w:lang w:eastAsia="ko-KR"/>
        </w:rPr>
      </w:pPr>
      <w:r w:rsidRPr="00DF0E39">
        <w:rPr>
          <w:rFonts w:ascii="Times New Roman" w:hAnsi="Times New Roman" w:hint="eastAsia"/>
          <w:b/>
          <w:i/>
          <w:lang w:eastAsia="ko-KR"/>
        </w:rPr>
        <w:t xml:space="preserve">Proposal </w:t>
      </w:r>
      <w:r>
        <w:rPr>
          <w:rFonts w:ascii="Times New Roman" w:hAnsi="Times New Roman" w:hint="eastAsia"/>
          <w:b/>
          <w:i/>
          <w:lang w:eastAsia="ko-KR"/>
        </w:rPr>
        <w:t>4</w:t>
      </w:r>
      <w:r w:rsidRPr="00DF0E39">
        <w:rPr>
          <w:rFonts w:ascii="Times New Roman" w:hAnsi="Times New Roman" w:hint="eastAsia"/>
          <w:b/>
          <w:i/>
          <w:lang w:eastAsia="ko-KR"/>
        </w:rPr>
        <w:t xml:space="preserve">: Frequency hopping can be applied to repetitions of all control/data channels except for PBCH and possibly SIB1. </w:t>
      </w:r>
    </w:p>
    <w:p w:rsidR="00AB1E79" w:rsidRDefault="00AB1E79" w:rsidP="00AB1E79">
      <w:pPr>
        <w:jc w:val="both"/>
        <w:rPr>
          <w:rFonts w:ascii="Times New Roman" w:hAnsi="Times New Roman"/>
          <w:b/>
          <w:i/>
          <w:lang w:eastAsia="ko-KR"/>
        </w:rPr>
      </w:pPr>
    </w:p>
    <w:p w:rsidR="00AB1E79" w:rsidRDefault="00AB1E79" w:rsidP="00AB1E79">
      <w:pPr>
        <w:jc w:val="both"/>
        <w:rPr>
          <w:rFonts w:ascii="Times New Roman" w:hAnsi="Times New Roman"/>
          <w:lang w:eastAsia="ko-KR"/>
        </w:rPr>
      </w:pPr>
      <w:r w:rsidRPr="00DF0E39">
        <w:rPr>
          <w:rFonts w:ascii="Times New Roman" w:hAnsi="Times New Roman" w:hint="eastAsia"/>
          <w:b/>
          <w:i/>
          <w:lang w:eastAsia="ko-KR"/>
        </w:rPr>
        <w:t xml:space="preserve">Proposal </w:t>
      </w:r>
      <w:r>
        <w:rPr>
          <w:rFonts w:ascii="Times New Roman" w:hAnsi="Times New Roman" w:hint="eastAsia"/>
          <w:b/>
          <w:i/>
          <w:lang w:eastAsia="ko-KR"/>
        </w:rPr>
        <w:t>5</w:t>
      </w:r>
      <w:r w:rsidRPr="00DF0E39">
        <w:rPr>
          <w:rFonts w:ascii="Times New Roman" w:hAnsi="Times New Roman" w:hint="eastAsia"/>
          <w:b/>
          <w:i/>
          <w:lang w:eastAsia="ko-KR"/>
        </w:rPr>
        <w:t xml:space="preserve">: </w:t>
      </w:r>
      <w:r>
        <w:rPr>
          <w:rFonts w:ascii="Times New Roman" w:hAnsi="Times New Roman" w:hint="eastAsia"/>
          <w:b/>
          <w:i/>
          <w:lang w:eastAsia="ko-KR"/>
        </w:rPr>
        <w:t xml:space="preserve">Cell common enabling/disabling of frequency hopping can be considered. </w:t>
      </w:r>
    </w:p>
    <w:p w:rsidR="00AB1E79" w:rsidRDefault="00AB1E79" w:rsidP="00AB1E79">
      <w:pPr>
        <w:jc w:val="both"/>
        <w:rPr>
          <w:b/>
          <w:i/>
          <w:lang w:eastAsia="ko-KR"/>
        </w:rPr>
      </w:pPr>
    </w:p>
    <w:p w:rsidR="00AB1E79" w:rsidRDefault="00AB1E79" w:rsidP="00AB1E79">
      <w:pPr>
        <w:jc w:val="both"/>
        <w:rPr>
          <w:b/>
          <w:i/>
          <w:lang w:eastAsia="ko-KR"/>
        </w:rPr>
      </w:pPr>
      <w:r w:rsidRPr="00BC3E9D">
        <w:rPr>
          <w:rFonts w:hint="eastAsia"/>
          <w:b/>
          <w:i/>
          <w:lang w:eastAsia="ko-KR"/>
        </w:rPr>
        <w:t xml:space="preserve">Proposal </w:t>
      </w:r>
      <w:r>
        <w:rPr>
          <w:rFonts w:hint="eastAsia"/>
          <w:b/>
          <w:i/>
          <w:lang w:eastAsia="ko-KR"/>
        </w:rPr>
        <w:t>6</w:t>
      </w:r>
      <w:r w:rsidRPr="00BC3E9D">
        <w:rPr>
          <w:rFonts w:hint="eastAsia"/>
          <w:b/>
          <w:i/>
          <w:lang w:eastAsia="ko-KR"/>
        </w:rPr>
        <w:t xml:space="preserve">: </w:t>
      </w:r>
      <w:r>
        <w:rPr>
          <w:rFonts w:hint="eastAsia"/>
          <w:b/>
          <w:i/>
          <w:lang w:eastAsia="ko-KR"/>
        </w:rPr>
        <w:t xml:space="preserve">Frequency hopping pattern is cell-common. </w:t>
      </w:r>
      <w:r w:rsidRPr="00BC3E9D">
        <w:rPr>
          <w:rFonts w:hint="eastAsia"/>
          <w:b/>
          <w:i/>
          <w:lang w:eastAsia="ko-KR"/>
        </w:rPr>
        <w:t xml:space="preserve">If applied, frequency hopping occurs in every L subframes where L is </w:t>
      </w:r>
      <w:r>
        <w:rPr>
          <w:rFonts w:hint="eastAsia"/>
          <w:b/>
          <w:i/>
          <w:lang w:eastAsia="ko-KR"/>
        </w:rPr>
        <w:t xml:space="preserve">a </w:t>
      </w:r>
      <w:r w:rsidRPr="00BC3E9D">
        <w:rPr>
          <w:rFonts w:hint="eastAsia"/>
          <w:b/>
          <w:i/>
          <w:lang w:eastAsia="ko-KR"/>
        </w:rPr>
        <w:t xml:space="preserve">cell-common value. </w:t>
      </w:r>
    </w:p>
    <w:p w:rsidR="00AB1E79" w:rsidRDefault="00AB1E79" w:rsidP="00AB1E79">
      <w:pPr>
        <w:jc w:val="both"/>
        <w:rPr>
          <w:b/>
          <w:i/>
          <w:lang w:eastAsia="ko-KR"/>
        </w:rPr>
      </w:pPr>
    </w:p>
    <w:p w:rsidR="00AB1E79" w:rsidRDefault="00AB1E79" w:rsidP="00AB1E79">
      <w:pPr>
        <w:jc w:val="both"/>
        <w:rPr>
          <w:b/>
          <w:i/>
          <w:lang w:eastAsia="ko-KR"/>
        </w:rPr>
      </w:pPr>
      <w:r w:rsidRPr="00BC3E9D">
        <w:rPr>
          <w:rFonts w:hint="eastAsia"/>
          <w:b/>
          <w:i/>
          <w:lang w:eastAsia="ko-KR"/>
        </w:rPr>
        <w:t xml:space="preserve">Proposal </w:t>
      </w:r>
      <w:r>
        <w:rPr>
          <w:rFonts w:hint="eastAsia"/>
          <w:b/>
          <w:i/>
          <w:lang w:eastAsia="ko-KR"/>
        </w:rPr>
        <w:t>7</w:t>
      </w:r>
      <w:r w:rsidRPr="00BC3E9D">
        <w:rPr>
          <w:rFonts w:hint="eastAsia"/>
          <w:b/>
          <w:i/>
          <w:lang w:eastAsia="ko-KR"/>
        </w:rPr>
        <w:t xml:space="preserve">: </w:t>
      </w:r>
      <w:r>
        <w:rPr>
          <w:rFonts w:hint="eastAsia"/>
          <w:b/>
          <w:i/>
          <w:lang w:eastAsia="ko-KR"/>
        </w:rPr>
        <w:t xml:space="preserve">Frequency hopping is achieved via M-region switching. Consider adopting virtual M-region concept where </w:t>
      </w:r>
      <w:r>
        <w:rPr>
          <w:b/>
          <w:i/>
          <w:lang w:eastAsia="ko-KR"/>
        </w:rPr>
        <w:t>physical</w:t>
      </w:r>
      <w:r>
        <w:rPr>
          <w:rFonts w:hint="eastAsia"/>
          <w:b/>
          <w:i/>
          <w:lang w:eastAsia="ko-KR"/>
        </w:rPr>
        <w:t xml:space="preserve"> M-region resource can be determined based on hopping pattern and other cell common parameters. </w:t>
      </w:r>
    </w:p>
    <w:p w:rsidR="00AB1E79" w:rsidRPr="00AB1E79" w:rsidRDefault="00AB1E79" w:rsidP="00AB1E79">
      <w:pPr>
        <w:rPr>
          <w:lang w:eastAsia="ko-KR"/>
        </w:rPr>
      </w:pPr>
    </w:p>
    <w:p w:rsidR="00AB1E79" w:rsidRDefault="00AB1E79" w:rsidP="00AB1E79">
      <w:pPr>
        <w:jc w:val="both"/>
        <w:rPr>
          <w:b/>
          <w:i/>
          <w:lang w:eastAsia="ko-KR"/>
        </w:rPr>
      </w:pPr>
      <w:r w:rsidRPr="00BC3E9D">
        <w:rPr>
          <w:rFonts w:hint="eastAsia"/>
          <w:b/>
          <w:i/>
          <w:lang w:eastAsia="ko-KR"/>
        </w:rPr>
        <w:t xml:space="preserve">Proposal </w:t>
      </w:r>
      <w:r>
        <w:rPr>
          <w:rFonts w:hint="eastAsia"/>
          <w:b/>
          <w:i/>
          <w:lang w:eastAsia="ko-KR"/>
        </w:rPr>
        <w:t>8</w:t>
      </w:r>
      <w:r w:rsidRPr="00BC3E9D">
        <w:rPr>
          <w:rFonts w:hint="eastAsia"/>
          <w:b/>
          <w:i/>
          <w:lang w:eastAsia="ko-KR"/>
        </w:rPr>
        <w:t xml:space="preserve">: </w:t>
      </w:r>
      <w:r>
        <w:rPr>
          <w:rFonts w:hint="eastAsia"/>
          <w:b/>
          <w:i/>
          <w:lang w:eastAsia="ko-KR"/>
        </w:rPr>
        <w:t xml:space="preserve">1 subframe M-region switching gap in every L subframes is </w:t>
      </w:r>
      <w:r>
        <w:rPr>
          <w:b/>
          <w:i/>
          <w:lang w:eastAsia="ko-KR"/>
        </w:rPr>
        <w:t>assumed</w:t>
      </w:r>
      <w:r>
        <w:rPr>
          <w:rFonts w:hint="eastAsia"/>
          <w:b/>
          <w:i/>
          <w:lang w:eastAsia="ko-KR"/>
        </w:rPr>
        <w:t xml:space="preserve">. Either the first or the last subframe of each L subframes is used for the gap.  </w:t>
      </w:r>
    </w:p>
    <w:p w:rsidR="00976C01" w:rsidRPr="00AB1E79" w:rsidRDefault="00976C01" w:rsidP="00561266">
      <w:pPr>
        <w:ind w:firstLine="432"/>
        <w:rPr>
          <w:lang w:eastAsia="ko-KR"/>
        </w:rPr>
      </w:pPr>
    </w:p>
    <w:p w:rsidR="00D67CFF" w:rsidRDefault="00AA4749" w:rsidP="00AA4749">
      <w:pPr>
        <w:pStyle w:val="1"/>
        <w:rPr>
          <w:lang w:eastAsia="ko-KR"/>
        </w:rPr>
      </w:pPr>
      <w:r>
        <w:rPr>
          <w:rFonts w:hint="eastAsia"/>
          <w:lang w:eastAsia="ko-KR"/>
        </w:rPr>
        <w:t>References</w:t>
      </w:r>
    </w:p>
    <w:p w:rsidR="00D67CFF" w:rsidRDefault="004320CE" w:rsidP="000052A4">
      <w:pPr>
        <w:rPr>
          <w:lang w:eastAsia="ko-KR"/>
        </w:rPr>
      </w:pPr>
      <w:r>
        <w:rPr>
          <w:rFonts w:hint="eastAsia"/>
          <w:lang w:eastAsia="ko-KR"/>
        </w:rPr>
        <w:t xml:space="preserve">[1] </w:t>
      </w:r>
      <w:r w:rsidR="003B3869">
        <w:rPr>
          <w:rFonts w:hint="eastAsia"/>
          <w:lang w:eastAsia="ko-KR"/>
        </w:rPr>
        <w:t>RAN1#80 Chairman</w:t>
      </w:r>
      <w:r w:rsidR="003B3869">
        <w:rPr>
          <w:lang w:eastAsia="ko-KR"/>
        </w:rPr>
        <w:t>’</w:t>
      </w:r>
      <w:r w:rsidR="003B3869">
        <w:rPr>
          <w:rFonts w:hint="eastAsia"/>
          <w:lang w:eastAsia="ko-KR"/>
        </w:rPr>
        <w:t>s note</w:t>
      </w:r>
    </w:p>
    <w:p w:rsidR="00194B5B" w:rsidRPr="00194B5B" w:rsidRDefault="00A44E3E" w:rsidP="002F4355">
      <w:pPr>
        <w:ind w:left="300" w:hangingChars="150" w:hanging="300"/>
        <w:rPr>
          <w:lang w:eastAsia="ko-KR"/>
        </w:rPr>
      </w:pPr>
      <w:r>
        <w:rPr>
          <w:rFonts w:hint="eastAsia"/>
          <w:lang w:eastAsia="ko-KR"/>
        </w:rPr>
        <w:t>[</w:t>
      </w:r>
      <w:r w:rsidR="004320CE">
        <w:rPr>
          <w:rFonts w:hint="eastAsia"/>
          <w:lang w:eastAsia="ko-KR"/>
        </w:rPr>
        <w:t>2</w:t>
      </w:r>
      <w:r>
        <w:rPr>
          <w:rFonts w:hint="eastAsia"/>
          <w:lang w:eastAsia="ko-KR"/>
        </w:rPr>
        <w:t xml:space="preserve">] </w:t>
      </w:r>
      <w:r w:rsidRPr="00A44E3E">
        <w:rPr>
          <w:lang w:eastAsia="ko-KR"/>
        </w:rPr>
        <w:t>R</w:t>
      </w:r>
      <w:r w:rsidR="00B53B3F">
        <w:rPr>
          <w:rFonts w:hint="eastAsia"/>
          <w:lang w:eastAsia="ko-KR"/>
        </w:rPr>
        <w:t>1</w:t>
      </w:r>
      <w:r w:rsidRPr="00A44E3E">
        <w:rPr>
          <w:lang w:eastAsia="ko-KR"/>
        </w:rPr>
        <w:t>-1</w:t>
      </w:r>
      <w:r w:rsidR="00B53B3F">
        <w:rPr>
          <w:rFonts w:hint="eastAsia"/>
          <w:lang w:eastAsia="ko-KR"/>
        </w:rPr>
        <w:t>51488</w:t>
      </w:r>
      <w:r w:rsidR="004320CE">
        <w:rPr>
          <w:rFonts w:hint="eastAsia"/>
          <w:lang w:eastAsia="ko-KR"/>
        </w:rPr>
        <w:t>,</w:t>
      </w:r>
      <w:r w:rsidR="00AD3541">
        <w:rPr>
          <w:rFonts w:hint="eastAsia"/>
          <w:lang w:eastAsia="ko-KR"/>
        </w:rPr>
        <w:t xml:space="preserve"> </w:t>
      </w:r>
      <w:r w:rsidR="004025B8">
        <w:rPr>
          <w:lang w:eastAsia="ko-KR"/>
        </w:rPr>
        <w:t>“</w:t>
      </w:r>
      <w:r w:rsidR="00B53B3F" w:rsidRPr="00B53B3F">
        <w:rPr>
          <w:rFonts w:ascii="Times New Roman" w:eastAsia="맑은 고딕" w:hAnsi="Times New Roman"/>
          <w:sz w:val="22"/>
          <w:szCs w:val="22"/>
          <w:lang w:eastAsia="ko-KR"/>
        </w:rPr>
        <w:t>Transmission schemes and evaluation of physical downlink control channel for MTC</w:t>
      </w:r>
      <w:r w:rsidR="00B53B3F">
        <w:rPr>
          <w:rFonts w:ascii="Times New Roman" w:eastAsia="맑은 고딕" w:hAnsi="Times New Roman" w:hint="eastAsia"/>
          <w:sz w:val="22"/>
          <w:szCs w:val="22"/>
          <w:lang w:eastAsia="ko-KR"/>
        </w:rPr>
        <w:t>,</w:t>
      </w:r>
      <w:r w:rsidR="00194B5B">
        <w:rPr>
          <w:rFonts w:ascii="Times New Roman" w:eastAsia="맑은 고딕" w:hAnsi="Times New Roman"/>
          <w:sz w:val="22"/>
          <w:szCs w:val="22"/>
          <w:lang w:eastAsia="ko-KR"/>
        </w:rPr>
        <w:t>”</w:t>
      </w:r>
      <w:r w:rsidR="00194B5B">
        <w:rPr>
          <w:rFonts w:ascii="Times New Roman" w:eastAsia="맑은 고딕" w:hAnsi="Times New Roman" w:hint="eastAsia"/>
          <w:sz w:val="22"/>
          <w:szCs w:val="22"/>
          <w:lang w:eastAsia="ko-KR"/>
        </w:rPr>
        <w:t xml:space="preserve"> </w:t>
      </w:r>
      <w:r w:rsidR="00B53B3F">
        <w:rPr>
          <w:rFonts w:ascii="Times New Roman" w:eastAsia="맑은 고딕" w:hAnsi="Times New Roman" w:hint="eastAsia"/>
          <w:sz w:val="22"/>
          <w:szCs w:val="22"/>
          <w:lang w:eastAsia="ko-KR"/>
        </w:rPr>
        <w:t xml:space="preserve"> RAN1#80bis, LG Electronics</w:t>
      </w:r>
      <w:r w:rsidR="00194B5B">
        <w:rPr>
          <w:rFonts w:hint="eastAsia"/>
          <w:lang w:eastAsia="ko-KR"/>
        </w:rPr>
        <w:t>.</w:t>
      </w:r>
    </w:p>
    <w:sectPr w:rsidR="00194B5B" w:rsidRPr="00194B5B"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16E" w:rsidRDefault="004A016E" w:rsidP="00B6529D">
      <w:r>
        <w:separator/>
      </w:r>
    </w:p>
  </w:endnote>
  <w:endnote w:type="continuationSeparator" w:id="0">
    <w:p w:rsidR="004A016E" w:rsidRDefault="004A016E"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16E" w:rsidRDefault="004A016E" w:rsidP="00B6529D">
      <w:r>
        <w:separator/>
      </w:r>
    </w:p>
  </w:footnote>
  <w:footnote w:type="continuationSeparator" w:id="0">
    <w:p w:rsidR="004A016E" w:rsidRDefault="004A016E"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7A754D7"/>
    <w:multiLevelType w:val="hybridMultilevel"/>
    <w:tmpl w:val="13EC9E66"/>
    <w:lvl w:ilvl="0" w:tplc="49628CDA">
      <w:start w:val="1"/>
      <w:numFmt w:val="bullet"/>
      <w:lvlText w:val="-"/>
      <w:lvlJc w:val="left"/>
      <w:pPr>
        <w:ind w:left="720" w:hanging="360"/>
      </w:pPr>
      <w:rPr>
        <w:rFonts w:ascii="Times" w:eastAsia="바탕" w:hAnsi="Time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
    <w:nsid w:val="08817DB8"/>
    <w:multiLevelType w:val="hybridMultilevel"/>
    <w:tmpl w:val="6BD07296"/>
    <w:lvl w:ilvl="0" w:tplc="9F0AB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3ED0F03"/>
    <w:multiLevelType w:val="multilevel"/>
    <w:tmpl w:val="1EEEEB4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b/>
        <w:i w:val="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5">
    <w:nsid w:val="17A0777A"/>
    <w:multiLevelType w:val="hybridMultilevel"/>
    <w:tmpl w:val="D108AA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5637DE"/>
    <w:multiLevelType w:val="hybridMultilevel"/>
    <w:tmpl w:val="1FFE9B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E1B079D"/>
    <w:multiLevelType w:val="hybridMultilevel"/>
    <w:tmpl w:val="7512C868"/>
    <w:lvl w:ilvl="0" w:tplc="50DC733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11">
    <w:nsid w:val="5CFA2DE9"/>
    <w:multiLevelType w:val="hybridMultilevel"/>
    <w:tmpl w:val="27E85DFA"/>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7DCC5F22"/>
    <w:multiLevelType w:val="hybridMultilevel"/>
    <w:tmpl w:val="BACEE3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9"/>
  </w:num>
  <w:num w:numId="2">
    <w:abstractNumId w:val="12"/>
  </w:num>
  <w:num w:numId="3">
    <w:abstractNumId w:val="3"/>
  </w:num>
  <w:num w:numId="4">
    <w:abstractNumId w:val="0"/>
  </w:num>
  <w:num w:numId="5">
    <w:abstractNumId w:val="2"/>
  </w:num>
  <w:num w:numId="6">
    <w:abstractNumId w:val="13"/>
  </w:num>
  <w:num w:numId="7">
    <w:abstractNumId w:val="5"/>
  </w:num>
  <w:num w:numId="8">
    <w:abstractNumId w:val="6"/>
  </w:num>
  <w:num w:numId="9">
    <w:abstractNumId w:val="11"/>
  </w:num>
  <w:num w:numId="10">
    <w:abstractNumId w:val="1"/>
  </w:num>
  <w:num w:numId="11">
    <w:abstractNumId w:val="10"/>
  </w:num>
  <w:num w:numId="12">
    <w:abstractNumId w:val="4"/>
  </w:num>
  <w:num w:numId="13">
    <w:abstractNumId w:val="14"/>
  </w:num>
  <w:num w:numId="14">
    <w:abstractNumId w:val="8"/>
  </w:num>
  <w:num w:numId="1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7"/>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41DF"/>
    <w:rsid w:val="00004E6C"/>
    <w:rsid w:val="000052A4"/>
    <w:rsid w:val="000052F0"/>
    <w:rsid w:val="00005EF7"/>
    <w:rsid w:val="00007449"/>
    <w:rsid w:val="00010F11"/>
    <w:rsid w:val="00011E5B"/>
    <w:rsid w:val="000120A3"/>
    <w:rsid w:val="000121E6"/>
    <w:rsid w:val="00012E22"/>
    <w:rsid w:val="00014DD0"/>
    <w:rsid w:val="000162B2"/>
    <w:rsid w:val="000217EF"/>
    <w:rsid w:val="000218E4"/>
    <w:rsid w:val="00021EC2"/>
    <w:rsid w:val="0002224E"/>
    <w:rsid w:val="00022FE4"/>
    <w:rsid w:val="0002503C"/>
    <w:rsid w:val="00025B9D"/>
    <w:rsid w:val="00025DD2"/>
    <w:rsid w:val="00026C21"/>
    <w:rsid w:val="0003027C"/>
    <w:rsid w:val="000302E5"/>
    <w:rsid w:val="0003129F"/>
    <w:rsid w:val="00031A99"/>
    <w:rsid w:val="00033BC5"/>
    <w:rsid w:val="00034B93"/>
    <w:rsid w:val="00034E30"/>
    <w:rsid w:val="00035B40"/>
    <w:rsid w:val="00040DFD"/>
    <w:rsid w:val="000411DE"/>
    <w:rsid w:val="00041A80"/>
    <w:rsid w:val="00041D87"/>
    <w:rsid w:val="0004453A"/>
    <w:rsid w:val="00044671"/>
    <w:rsid w:val="000456A5"/>
    <w:rsid w:val="00046862"/>
    <w:rsid w:val="00047E19"/>
    <w:rsid w:val="00050682"/>
    <w:rsid w:val="00052BBF"/>
    <w:rsid w:val="00052E9E"/>
    <w:rsid w:val="00053D96"/>
    <w:rsid w:val="00054F40"/>
    <w:rsid w:val="00055E3B"/>
    <w:rsid w:val="000566FF"/>
    <w:rsid w:val="00056C55"/>
    <w:rsid w:val="00057569"/>
    <w:rsid w:val="00057764"/>
    <w:rsid w:val="00057DFA"/>
    <w:rsid w:val="00057F18"/>
    <w:rsid w:val="0006221C"/>
    <w:rsid w:val="00063417"/>
    <w:rsid w:val="000642B1"/>
    <w:rsid w:val="0006465B"/>
    <w:rsid w:val="00064CD0"/>
    <w:rsid w:val="00066B4B"/>
    <w:rsid w:val="00066D79"/>
    <w:rsid w:val="00067992"/>
    <w:rsid w:val="00067FC0"/>
    <w:rsid w:val="000706EC"/>
    <w:rsid w:val="00071960"/>
    <w:rsid w:val="00073A8C"/>
    <w:rsid w:val="00074A5A"/>
    <w:rsid w:val="00074C45"/>
    <w:rsid w:val="0007507E"/>
    <w:rsid w:val="000751D3"/>
    <w:rsid w:val="00076FA3"/>
    <w:rsid w:val="0007717C"/>
    <w:rsid w:val="000772C9"/>
    <w:rsid w:val="0007784B"/>
    <w:rsid w:val="00077E17"/>
    <w:rsid w:val="00077EEC"/>
    <w:rsid w:val="0008002A"/>
    <w:rsid w:val="000805FC"/>
    <w:rsid w:val="0008092E"/>
    <w:rsid w:val="000809C1"/>
    <w:rsid w:val="00081BC0"/>
    <w:rsid w:val="00081D2A"/>
    <w:rsid w:val="00082CA6"/>
    <w:rsid w:val="000844F6"/>
    <w:rsid w:val="0008472D"/>
    <w:rsid w:val="00085ECD"/>
    <w:rsid w:val="0008623A"/>
    <w:rsid w:val="00087DE1"/>
    <w:rsid w:val="000900DA"/>
    <w:rsid w:val="000907D5"/>
    <w:rsid w:val="000909AC"/>
    <w:rsid w:val="00090A71"/>
    <w:rsid w:val="00091200"/>
    <w:rsid w:val="00091514"/>
    <w:rsid w:val="00091722"/>
    <w:rsid w:val="00091C02"/>
    <w:rsid w:val="00091EC9"/>
    <w:rsid w:val="00092260"/>
    <w:rsid w:val="000941AA"/>
    <w:rsid w:val="00095665"/>
    <w:rsid w:val="0009589A"/>
    <w:rsid w:val="000961DD"/>
    <w:rsid w:val="00096277"/>
    <w:rsid w:val="000968E5"/>
    <w:rsid w:val="000A1F96"/>
    <w:rsid w:val="000A3443"/>
    <w:rsid w:val="000A5D78"/>
    <w:rsid w:val="000A69EC"/>
    <w:rsid w:val="000A6C22"/>
    <w:rsid w:val="000A7B2F"/>
    <w:rsid w:val="000A7EE3"/>
    <w:rsid w:val="000B03DD"/>
    <w:rsid w:val="000B14C3"/>
    <w:rsid w:val="000B17D3"/>
    <w:rsid w:val="000B3EDD"/>
    <w:rsid w:val="000B4499"/>
    <w:rsid w:val="000B45D8"/>
    <w:rsid w:val="000B4B9E"/>
    <w:rsid w:val="000B4C5F"/>
    <w:rsid w:val="000B51BF"/>
    <w:rsid w:val="000B557F"/>
    <w:rsid w:val="000B6519"/>
    <w:rsid w:val="000C048A"/>
    <w:rsid w:val="000C050B"/>
    <w:rsid w:val="000C1076"/>
    <w:rsid w:val="000C2B07"/>
    <w:rsid w:val="000C345A"/>
    <w:rsid w:val="000C3AF6"/>
    <w:rsid w:val="000C3D60"/>
    <w:rsid w:val="000C3F69"/>
    <w:rsid w:val="000C432A"/>
    <w:rsid w:val="000C539F"/>
    <w:rsid w:val="000C53E1"/>
    <w:rsid w:val="000C5B4A"/>
    <w:rsid w:val="000C5CB8"/>
    <w:rsid w:val="000C607F"/>
    <w:rsid w:val="000C63FA"/>
    <w:rsid w:val="000C75BA"/>
    <w:rsid w:val="000D396F"/>
    <w:rsid w:val="000D3B86"/>
    <w:rsid w:val="000D41AB"/>
    <w:rsid w:val="000D4748"/>
    <w:rsid w:val="000D5CE4"/>
    <w:rsid w:val="000D7163"/>
    <w:rsid w:val="000D76DB"/>
    <w:rsid w:val="000E1A95"/>
    <w:rsid w:val="000E2433"/>
    <w:rsid w:val="000E2CB4"/>
    <w:rsid w:val="000E36C6"/>
    <w:rsid w:val="000E3868"/>
    <w:rsid w:val="000E49C5"/>
    <w:rsid w:val="000E4D41"/>
    <w:rsid w:val="000E5826"/>
    <w:rsid w:val="000F0B3F"/>
    <w:rsid w:val="000F32E2"/>
    <w:rsid w:val="000F4612"/>
    <w:rsid w:val="000F4DC7"/>
    <w:rsid w:val="000F548C"/>
    <w:rsid w:val="000F6396"/>
    <w:rsid w:val="000F7143"/>
    <w:rsid w:val="000F74D7"/>
    <w:rsid w:val="00100819"/>
    <w:rsid w:val="001014AD"/>
    <w:rsid w:val="0010234C"/>
    <w:rsid w:val="001023E9"/>
    <w:rsid w:val="00102DAE"/>
    <w:rsid w:val="00103352"/>
    <w:rsid w:val="00103662"/>
    <w:rsid w:val="00103C6C"/>
    <w:rsid w:val="00103E3A"/>
    <w:rsid w:val="00104D3A"/>
    <w:rsid w:val="00105EC0"/>
    <w:rsid w:val="001140C3"/>
    <w:rsid w:val="00114404"/>
    <w:rsid w:val="00114DE7"/>
    <w:rsid w:val="0011532B"/>
    <w:rsid w:val="0011565E"/>
    <w:rsid w:val="00115B90"/>
    <w:rsid w:val="00115F76"/>
    <w:rsid w:val="00116AFD"/>
    <w:rsid w:val="00117C0A"/>
    <w:rsid w:val="00122501"/>
    <w:rsid w:val="0012337D"/>
    <w:rsid w:val="001252AE"/>
    <w:rsid w:val="00125C63"/>
    <w:rsid w:val="00127E2C"/>
    <w:rsid w:val="00130897"/>
    <w:rsid w:val="001308E1"/>
    <w:rsid w:val="00132573"/>
    <w:rsid w:val="001325EE"/>
    <w:rsid w:val="00132B1E"/>
    <w:rsid w:val="00133E6A"/>
    <w:rsid w:val="001357C6"/>
    <w:rsid w:val="00135E14"/>
    <w:rsid w:val="00135F7A"/>
    <w:rsid w:val="0014250C"/>
    <w:rsid w:val="001432E4"/>
    <w:rsid w:val="00143313"/>
    <w:rsid w:val="00143C1E"/>
    <w:rsid w:val="00143C28"/>
    <w:rsid w:val="00144EC2"/>
    <w:rsid w:val="0014577A"/>
    <w:rsid w:val="00145C8E"/>
    <w:rsid w:val="00146355"/>
    <w:rsid w:val="00150141"/>
    <w:rsid w:val="0015139E"/>
    <w:rsid w:val="001514F3"/>
    <w:rsid w:val="00151579"/>
    <w:rsid w:val="00151BC7"/>
    <w:rsid w:val="001549BD"/>
    <w:rsid w:val="00156BB9"/>
    <w:rsid w:val="00157CF3"/>
    <w:rsid w:val="00157EA6"/>
    <w:rsid w:val="0016011D"/>
    <w:rsid w:val="001603DE"/>
    <w:rsid w:val="00160531"/>
    <w:rsid w:val="00161BE0"/>
    <w:rsid w:val="001656AF"/>
    <w:rsid w:val="00165A12"/>
    <w:rsid w:val="00166B73"/>
    <w:rsid w:val="00167ACC"/>
    <w:rsid w:val="001710B4"/>
    <w:rsid w:val="001719AA"/>
    <w:rsid w:val="00172FF5"/>
    <w:rsid w:val="00173F96"/>
    <w:rsid w:val="00174630"/>
    <w:rsid w:val="001768BE"/>
    <w:rsid w:val="00177779"/>
    <w:rsid w:val="00177AFB"/>
    <w:rsid w:val="001801A1"/>
    <w:rsid w:val="00180406"/>
    <w:rsid w:val="001808D8"/>
    <w:rsid w:val="00180F41"/>
    <w:rsid w:val="001816A9"/>
    <w:rsid w:val="00181E6E"/>
    <w:rsid w:val="00181FBD"/>
    <w:rsid w:val="001829DB"/>
    <w:rsid w:val="00184340"/>
    <w:rsid w:val="0018706A"/>
    <w:rsid w:val="001911B6"/>
    <w:rsid w:val="001921F0"/>
    <w:rsid w:val="00194256"/>
    <w:rsid w:val="001945AE"/>
    <w:rsid w:val="00194B5B"/>
    <w:rsid w:val="001955C9"/>
    <w:rsid w:val="001958DB"/>
    <w:rsid w:val="00196720"/>
    <w:rsid w:val="001978F8"/>
    <w:rsid w:val="00197B20"/>
    <w:rsid w:val="001A0711"/>
    <w:rsid w:val="001A0927"/>
    <w:rsid w:val="001A0DB1"/>
    <w:rsid w:val="001A1E4A"/>
    <w:rsid w:val="001A209A"/>
    <w:rsid w:val="001A3700"/>
    <w:rsid w:val="001A4D26"/>
    <w:rsid w:val="001A50F4"/>
    <w:rsid w:val="001A6721"/>
    <w:rsid w:val="001A6E2F"/>
    <w:rsid w:val="001A7122"/>
    <w:rsid w:val="001A7999"/>
    <w:rsid w:val="001B0442"/>
    <w:rsid w:val="001B0E29"/>
    <w:rsid w:val="001B1100"/>
    <w:rsid w:val="001B1398"/>
    <w:rsid w:val="001B290E"/>
    <w:rsid w:val="001B2A9F"/>
    <w:rsid w:val="001B3D53"/>
    <w:rsid w:val="001B53AD"/>
    <w:rsid w:val="001B686E"/>
    <w:rsid w:val="001C0D41"/>
    <w:rsid w:val="001C163D"/>
    <w:rsid w:val="001C1E0F"/>
    <w:rsid w:val="001C21BD"/>
    <w:rsid w:val="001C2CCA"/>
    <w:rsid w:val="001C32BA"/>
    <w:rsid w:val="001C3727"/>
    <w:rsid w:val="001C47D1"/>
    <w:rsid w:val="001C4A65"/>
    <w:rsid w:val="001C4C48"/>
    <w:rsid w:val="001C54E3"/>
    <w:rsid w:val="001C5A4B"/>
    <w:rsid w:val="001C6507"/>
    <w:rsid w:val="001D05F9"/>
    <w:rsid w:val="001D0D45"/>
    <w:rsid w:val="001D1510"/>
    <w:rsid w:val="001D2C8E"/>
    <w:rsid w:val="001D47EE"/>
    <w:rsid w:val="001D4F48"/>
    <w:rsid w:val="001D4FD3"/>
    <w:rsid w:val="001D5436"/>
    <w:rsid w:val="001D61BA"/>
    <w:rsid w:val="001D6EA3"/>
    <w:rsid w:val="001D74C9"/>
    <w:rsid w:val="001E1538"/>
    <w:rsid w:val="001E173F"/>
    <w:rsid w:val="001E254E"/>
    <w:rsid w:val="001E33EC"/>
    <w:rsid w:val="001E3B7B"/>
    <w:rsid w:val="001E587B"/>
    <w:rsid w:val="001E6134"/>
    <w:rsid w:val="001E6853"/>
    <w:rsid w:val="001F090C"/>
    <w:rsid w:val="001F185D"/>
    <w:rsid w:val="001F1ACE"/>
    <w:rsid w:val="001F1C83"/>
    <w:rsid w:val="001F2A82"/>
    <w:rsid w:val="001F349C"/>
    <w:rsid w:val="001F3698"/>
    <w:rsid w:val="001F3820"/>
    <w:rsid w:val="001F5C3A"/>
    <w:rsid w:val="001F6785"/>
    <w:rsid w:val="001F67AA"/>
    <w:rsid w:val="001F6AFA"/>
    <w:rsid w:val="001F6CA1"/>
    <w:rsid w:val="00201385"/>
    <w:rsid w:val="002015B0"/>
    <w:rsid w:val="00202655"/>
    <w:rsid w:val="002032F4"/>
    <w:rsid w:val="00204579"/>
    <w:rsid w:val="00204632"/>
    <w:rsid w:val="002057E5"/>
    <w:rsid w:val="002059E4"/>
    <w:rsid w:val="00207997"/>
    <w:rsid w:val="00210246"/>
    <w:rsid w:val="0021273A"/>
    <w:rsid w:val="00213784"/>
    <w:rsid w:val="002147BA"/>
    <w:rsid w:val="00214CCB"/>
    <w:rsid w:val="00220B35"/>
    <w:rsid w:val="00221337"/>
    <w:rsid w:val="00221347"/>
    <w:rsid w:val="002239CD"/>
    <w:rsid w:val="002240EA"/>
    <w:rsid w:val="00224133"/>
    <w:rsid w:val="00224D5F"/>
    <w:rsid w:val="00225E40"/>
    <w:rsid w:val="002269CE"/>
    <w:rsid w:val="00226D48"/>
    <w:rsid w:val="002273F4"/>
    <w:rsid w:val="00230DB7"/>
    <w:rsid w:val="00231C3F"/>
    <w:rsid w:val="002320D8"/>
    <w:rsid w:val="00232639"/>
    <w:rsid w:val="00232BAC"/>
    <w:rsid w:val="00233115"/>
    <w:rsid w:val="00233455"/>
    <w:rsid w:val="00233F70"/>
    <w:rsid w:val="00234E2F"/>
    <w:rsid w:val="00235A1D"/>
    <w:rsid w:val="00236293"/>
    <w:rsid w:val="00242530"/>
    <w:rsid w:val="00243F08"/>
    <w:rsid w:val="0024413A"/>
    <w:rsid w:val="00244D7E"/>
    <w:rsid w:val="00245189"/>
    <w:rsid w:val="00245406"/>
    <w:rsid w:val="00250508"/>
    <w:rsid w:val="002514E7"/>
    <w:rsid w:val="00251A5E"/>
    <w:rsid w:val="002525D6"/>
    <w:rsid w:val="0025282B"/>
    <w:rsid w:val="00252930"/>
    <w:rsid w:val="00254370"/>
    <w:rsid w:val="00254ABD"/>
    <w:rsid w:val="002573A0"/>
    <w:rsid w:val="00263934"/>
    <w:rsid w:val="0026423D"/>
    <w:rsid w:val="00264413"/>
    <w:rsid w:val="002646FA"/>
    <w:rsid w:val="002656C8"/>
    <w:rsid w:val="00265B94"/>
    <w:rsid w:val="002663FB"/>
    <w:rsid w:val="00266EE0"/>
    <w:rsid w:val="002677D5"/>
    <w:rsid w:val="00270583"/>
    <w:rsid w:val="00271880"/>
    <w:rsid w:val="00271E6F"/>
    <w:rsid w:val="00272451"/>
    <w:rsid w:val="002746AA"/>
    <w:rsid w:val="00274A37"/>
    <w:rsid w:val="00275C52"/>
    <w:rsid w:val="00280156"/>
    <w:rsid w:val="0028045A"/>
    <w:rsid w:val="002805D8"/>
    <w:rsid w:val="00280718"/>
    <w:rsid w:val="00281AD8"/>
    <w:rsid w:val="00285B05"/>
    <w:rsid w:val="002866D5"/>
    <w:rsid w:val="002914C6"/>
    <w:rsid w:val="0029308D"/>
    <w:rsid w:val="002930C9"/>
    <w:rsid w:val="0029318B"/>
    <w:rsid w:val="00294DCB"/>
    <w:rsid w:val="0029650E"/>
    <w:rsid w:val="00296ACB"/>
    <w:rsid w:val="00296B46"/>
    <w:rsid w:val="00296D17"/>
    <w:rsid w:val="002A0D78"/>
    <w:rsid w:val="002A0F48"/>
    <w:rsid w:val="002A14D9"/>
    <w:rsid w:val="002A15A0"/>
    <w:rsid w:val="002A2FC5"/>
    <w:rsid w:val="002A4B76"/>
    <w:rsid w:val="002A4D57"/>
    <w:rsid w:val="002A539D"/>
    <w:rsid w:val="002A6D62"/>
    <w:rsid w:val="002B03F0"/>
    <w:rsid w:val="002B1EE8"/>
    <w:rsid w:val="002B24DF"/>
    <w:rsid w:val="002B2D64"/>
    <w:rsid w:val="002B2F71"/>
    <w:rsid w:val="002B3E7D"/>
    <w:rsid w:val="002B5920"/>
    <w:rsid w:val="002B599D"/>
    <w:rsid w:val="002B605B"/>
    <w:rsid w:val="002B73A6"/>
    <w:rsid w:val="002C0DC1"/>
    <w:rsid w:val="002C40AC"/>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A5D"/>
    <w:rsid w:val="002E3C2A"/>
    <w:rsid w:val="002E47F2"/>
    <w:rsid w:val="002F1C53"/>
    <w:rsid w:val="002F3531"/>
    <w:rsid w:val="002F3B30"/>
    <w:rsid w:val="002F3C6E"/>
    <w:rsid w:val="002F4355"/>
    <w:rsid w:val="002F583C"/>
    <w:rsid w:val="002F67FD"/>
    <w:rsid w:val="002F6959"/>
    <w:rsid w:val="003000D4"/>
    <w:rsid w:val="00300871"/>
    <w:rsid w:val="00301149"/>
    <w:rsid w:val="003022E4"/>
    <w:rsid w:val="003028C3"/>
    <w:rsid w:val="00303192"/>
    <w:rsid w:val="003038B2"/>
    <w:rsid w:val="00303AF2"/>
    <w:rsid w:val="00303EE4"/>
    <w:rsid w:val="00305046"/>
    <w:rsid w:val="00306BF6"/>
    <w:rsid w:val="003102CE"/>
    <w:rsid w:val="00311776"/>
    <w:rsid w:val="00311E9F"/>
    <w:rsid w:val="00312761"/>
    <w:rsid w:val="00312D3D"/>
    <w:rsid w:val="0031386E"/>
    <w:rsid w:val="00313F08"/>
    <w:rsid w:val="00314678"/>
    <w:rsid w:val="003151E3"/>
    <w:rsid w:val="00317F3B"/>
    <w:rsid w:val="00320220"/>
    <w:rsid w:val="00320ED0"/>
    <w:rsid w:val="00320FFE"/>
    <w:rsid w:val="003221D8"/>
    <w:rsid w:val="00322992"/>
    <w:rsid w:val="0032386C"/>
    <w:rsid w:val="003245D1"/>
    <w:rsid w:val="00324CBA"/>
    <w:rsid w:val="00325F90"/>
    <w:rsid w:val="0032782A"/>
    <w:rsid w:val="003325DE"/>
    <w:rsid w:val="003338B1"/>
    <w:rsid w:val="003351B9"/>
    <w:rsid w:val="00340CA8"/>
    <w:rsid w:val="00340D3B"/>
    <w:rsid w:val="00342607"/>
    <w:rsid w:val="003445DC"/>
    <w:rsid w:val="0034703B"/>
    <w:rsid w:val="003503E7"/>
    <w:rsid w:val="003505FF"/>
    <w:rsid w:val="003512F4"/>
    <w:rsid w:val="00351D39"/>
    <w:rsid w:val="00353048"/>
    <w:rsid w:val="003539CB"/>
    <w:rsid w:val="003541E2"/>
    <w:rsid w:val="00354911"/>
    <w:rsid w:val="00356EB7"/>
    <w:rsid w:val="0035779E"/>
    <w:rsid w:val="00361053"/>
    <w:rsid w:val="003614F4"/>
    <w:rsid w:val="00362083"/>
    <w:rsid w:val="003627CB"/>
    <w:rsid w:val="003640E5"/>
    <w:rsid w:val="00365377"/>
    <w:rsid w:val="00365A24"/>
    <w:rsid w:val="003711F7"/>
    <w:rsid w:val="00372550"/>
    <w:rsid w:val="00373E2F"/>
    <w:rsid w:val="0037457C"/>
    <w:rsid w:val="00375078"/>
    <w:rsid w:val="00376021"/>
    <w:rsid w:val="00377E3A"/>
    <w:rsid w:val="003807FC"/>
    <w:rsid w:val="00380DA4"/>
    <w:rsid w:val="00383647"/>
    <w:rsid w:val="0038379E"/>
    <w:rsid w:val="00384AAF"/>
    <w:rsid w:val="003860BD"/>
    <w:rsid w:val="00387CB0"/>
    <w:rsid w:val="00390456"/>
    <w:rsid w:val="0039057B"/>
    <w:rsid w:val="0039173E"/>
    <w:rsid w:val="00393275"/>
    <w:rsid w:val="00393C8A"/>
    <w:rsid w:val="00393E1D"/>
    <w:rsid w:val="00395E81"/>
    <w:rsid w:val="00395FA6"/>
    <w:rsid w:val="003965DF"/>
    <w:rsid w:val="00396FB2"/>
    <w:rsid w:val="003A17B9"/>
    <w:rsid w:val="003A3962"/>
    <w:rsid w:val="003A4842"/>
    <w:rsid w:val="003B0B8D"/>
    <w:rsid w:val="003B2E9B"/>
    <w:rsid w:val="003B3869"/>
    <w:rsid w:val="003B4B5E"/>
    <w:rsid w:val="003B5CDD"/>
    <w:rsid w:val="003C66D8"/>
    <w:rsid w:val="003C6D39"/>
    <w:rsid w:val="003C7AF5"/>
    <w:rsid w:val="003C7E5E"/>
    <w:rsid w:val="003D0945"/>
    <w:rsid w:val="003D2240"/>
    <w:rsid w:val="003D3BBB"/>
    <w:rsid w:val="003D625A"/>
    <w:rsid w:val="003D64A9"/>
    <w:rsid w:val="003D78FF"/>
    <w:rsid w:val="003E0E4E"/>
    <w:rsid w:val="003E11F8"/>
    <w:rsid w:val="003E519B"/>
    <w:rsid w:val="003E53E1"/>
    <w:rsid w:val="003E7850"/>
    <w:rsid w:val="003E7B95"/>
    <w:rsid w:val="003F3986"/>
    <w:rsid w:val="003F4193"/>
    <w:rsid w:val="003F434D"/>
    <w:rsid w:val="003F5DED"/>
    <w:rsid w:val="003F622F"/>
    <w:rsid w:val="003F73AE"/>
    <w:rsid w:val="003F76BC"/>
    <w:rsid w:val="003F7B43"/>
    <w:rsid w:val="003F7F7C"/>
    <w:rsid w:val="004025B8"/>
    <w:rsid w:val="00404E80"/>
    <w:rsid w:val="00407161"/>
    <w:rsid w:val="00407516"/>
    <w:rsid w:val="00407B54"/>
    <w:rsid w:val="00411D70"/>
    <w:rsid w:val="004122EC"/>
    <w:rsid w:val="004129AE"/>
    <w:rsid w:val="0041483E"/>
    <w:rsid w:val="00416E43"/>
    <w:rsid w:val="004203F5"/>
    <w:rsid w:val="00427DA5"/>
    <w:rsid w:val="00427E5C"/>
    <w:rsid w:val="00431F38"/>
    <w:rsid w:val="004320CE"/>
    <w:rsid w:val="00432C90"/>
    <w:rsid w:val="004331A8"/>
    <w:rsid w:val="00434236"/>
    <w:rsid w:val="00434D0E"/>
    <w:rsid w:val="004354C4"/>
    <w:rsid w:val="004402A2"/>
    <w:rsid w:val="00441887"/>
    <w:rsid w:val="004425D9"/>
    <w:rsid w:val="004432BE"/>
    <w:rsid w:val="00443515"/>
    <w:rsid w:val="0044513A"/>
    <w:rsid w:val="004459F4"/>
    <w:rsid w:val="00445BD1"/>
    <w:rsid w:val="00450AB7"/>
    <w:rsid w:val="00450D6C"/>
    <w:rsid w:val="00453D78"/>
    <w:rsid w:val="00455E7C"/>
    <w:rsid w:val="004566D2"/>
    <w:rsid w:val="004569D7"/>
    <w:rsid w:val="00460454"/>
    <w:rsid w:val="004612C4"/>
    <w:rsid w:val="004613BE"/>
    <w:rsid w:val="00461E61"/>
    <w:rsid w:val="0046214D"/>
    <w:rsid w:val="004627EC"/>
    <w:rsid w:val="00463B31"/>
    <w:rsid w:val="00464EDE"/>
    <w:rsid w:val="00465146"/>
    <w:rsid w:val="0046522E"/>
    <w:rsid w:val="004652B6"/>
    <w:rsid w:val="00465C76"/>
    <w:rsid w:val="00466788"/>
    <w:rsid w:val="0046778A"/>
    <w:rsid w:val="004700E3"/>
    <w:rsid w:val="004719AA"/>
    <w:rsid w:val="00472E8F"/>
    <w:rsid w:val="00472F8F"/>
    <w:rsid w:val="00473A4B"/>
    <w:rsid w:val="00473D83"/>
    <w:rsid w:val="00474184"/>
    <w:rsid w:val="0047470D"/>
    <w:rsid w:val="00475132"/>
    <w:rsid w:val="004774BC"/>
    <w:rsid w:val="0048182E"/>
    <w:rsid w:val="00481D38"/>
    <w:rsid w:val="0048342F"/>
    <w:rsid w:val="00485B78"/>
    <w:rsid w:val="00485C21"/>
    <w:rsid w:val="00485D64"/>
    <w:rsid w:val="00485E3E"/>
    <w:rsid w:val="0048612C"/>
    <w:rsid w:val="00487219"/>
    <w:rsid w:val="00487480"/>
    <w:rsid w:val="00490125"/>
    <w:rsid w:val="004904D7"/>
    <w:rsid w:val="004905B7"/>
    <w:rsid w:val="00491D1F"/>
    <w:rsid w:val="00492D58"/>
    <w:rsid w:val="00494865"/>
    <w:rsid w:val="00495198"/>
    <w:rsid w:val="00495F65"/>
    <w:rsid w:val="004965E2"/>
    <w:rsid w:val="00496F95"/>
    <w:rsid w:val="0049739A"/>
    <w:rsid w:val="00497D1D"/>
    <w:rsid w:val="004A016E"/>
    <w:rsid w:val="004A079B"/>
    <w:rsid w:val="004A12A5"/>
    <w:rsid w:val="004A1777"/>
    <w:rsid w:val="004A19C7"/>
    <w:rsid w:val="004A3395"/>
    <w:rsid w:val="004A36EC"/>
    <w:rsid w:val="004A40C0"/>
    <w:rsid w:val="004A42DC"/>
    <w:rsid w:val="004A4B7E"/>
    <w:rsid w:val="004A4C35"/>
    <w:rsid w:val="004A510B"/>
    <w:rsid w:val="004A604E"/>
    <w:rsid w:val="004A7BA7"/>
    <w:rsid w:val="004B01A5"/>
    <w:rsid w:val="004B0BA4"/>
    <w:rsid w:val="004B0C63"/>
    <w:rsid w:val="004B29D7"/>
    <w:rsid w:val="004B451C"/>
    <w:rsid w:val="004B63BD"/>
    <w:rsid w:val="004B6FBC"/>
    <w:rsid w:val="004C0EDC"/>
    <w:rsid w:val="004C203B"/>
    <w:rsid w:val="004C2DF1"/>
    <w:rsid w:val="004C56BA"/>
    <w:rsid w:val="004C5B5A"/>
    <w:rsid w:val="004C73E7"/>
    <w:rsid w:val="004D107B"/>
    <w:rsid w:val="004D1A85"/>
    <w:rsid w:val="004D1F2F"/>
    <w:rsid w:val="004D25D1"/>
    <w:rsid w:val="004D2EAB"/>
    <w:rsid w:val="004D4331"/>
    <w:rsid w:val="004D691C"/>
    <w:rsid w:val="004E2AE9"/>
    <w:rsid w:val="004E44DE"/>
    <w:rsid w:val="004E7AE2"/>
    <w:rsid w:val="004E7CEC"/>
    <w:rsid w:val="004F0134"/>
    <w:rsid w:val="004F1401"/>
    <w:rsid w:val="004F186E"/>
    <w:rsid w:val="004F2E4F"/>
    <w:rsid w:val="004F44C5"/>
    <w:rsid w:val="004F4875"/>
    <w:rsid w:val="004F4D62"/>
    <w:rsid w:val="004F4FA8"/>
    <w:rsid w:val="004F6B6A"/>
    <w:rsid w:val="005013A3"/>
    <w:rsid w:val="00501EFC"/>
    <w:rsid w:val="00502836"/>
    <w:rsid w:val="00502B77"/>
    <w:rsid w:val="00504340"/>
    <w:rsid w:val="00506756"/>
    <w:rsid w:val="00507B7C"/>
    <w:rsid w:val="00510133"/>
    <w:rsid w:val="00510EB0"/>
    <w:rsid w:val="00511911"/>
    <w:rsid w:val="00512732"/>
    <w:rsid w:val="00512AC1"/>
    <w:rsid w:val="00513225"/>
    <w:rsid w:val="00513C5B"/>
    <w:rsid w:val="00516AA0"/>
    <w:rsid w:val="00520D70"/>
    <w:rsid w:val="00522312"/>
    <w:rsid w:val="0052481B"/>
    <w:rsid w:val="00524923"/>
    <w:rsid w:val="00527F4B"/>
    <w:rsid w:val="00530836"/>
    <w:rsid w:val="00530D0D"/>
    <w:rsid w:val="00536F1F"/>
    <w:rsid w:val="00540BC3"/>
    <w:rsid w:val="00541DA8"/>
    <w:rsid w:val="005434C1"/>
    <w:rsid w:val="005445BF"/>
    <w:rsid w:val="00544953"/>
    <w:rsid w:val="005453F1"/>
    <w:rsid w:val="005459CD"/>
    <w:rsid w:val="0054615F"/>
    <w:rsid w:val="00546203"/>
    <w:rsid w:val="005466B5"/>
    <w:rsid w:val="00546C84"/>
    <w:rsid w:val="005508A1"/>
    <w:rsid w:val="005510D4"/>
    <w:rsid w:val="00554BD4"/>
    <w:rsid w:val="005574D0"/>
    <w:rsid w:val="00557644"/>
    <w:rsid w:val="00561266"/>
    <w:rsid w:val="00561589"/>
    <w:rsid w:val="00562471"/>
    <w:rsid w:val="00562867"/>
    <w:rsid w:val="00563A9C"/>
    <w:rsid w:val="0056543B"/>
    <w:rsid w:val="00570117"/>
    <w:rsid w:val="00571A0F"/>
    <w:rsid w:val="00571B4A"/>
    <w:rsid w:val="00573EA4"/>
    <w:rsid w:val="0057416C"/>
    <w:rsid w:val="005742B2"/>
    <w:rsid w:val="00574377"/>
    <w:rsid w:val="005747A5"/>
    <w:rsid w:val="00574BD8"/>
    <w:rsid w:val="00574F86"/>
    <w:rsid w:val="005759EF"/>
    <w:rsid w:val="00575C5B"/>
    <w:rsid w:val="005763F7"/>
    <w:rsid w:val="0057646F"/>
    <w:rsid w:val="005769F0"/>
    <w:rsid w:val="005772C8"/>
    <w:rsid w:val="00580C62"/>
    <w:rsid w:val="005822A7"/>
    <w:rsid w:val="005845CE"/>
    <w:rsid w:val="0058465C"/>
    <w:rsid w:val="005904E5"/>
    <w:rsid w:val="005911C0"/>
    <w:rsid w:val="005957E9"/>
    <w:rsid w:val="005963F0"/>
    <w:rsid w:val="005A0DDD"/>
    <w:rsid w:val="005A1B86"/>
    <w:rsid w:val="005A22CA"/>
    <w:rsid w:val="005A2AE0"/>
    <w:rsid w:val="005A33C8"/>
    <w:rsid w:val="005A467D"/>
    <w:rsid w:val="005A6247"/>
    <w:rsid w:val="005A75D3"/>
    <w:rsid w:val="005A7B63"/>
    <w:rsid w:val="005B021C"/>
    <w:rsid w:val="005B0D1B"/>
    <w:rsid w:val="005B232F"/>
    <w:rsid w:val="005B23F2"/>
    <w:rsid w:val="005B27AB"/>
    <w:rsid w:val="005B2988"/>
    <w:rsid w:val="005B4DB6"/>
    <w:rsid w:val="005B57F7"/>
    <w:rsid w:val="005B678E"/>
    <w:rsid w:val="005C0D72"/>
    <w:rsid w:val="005C0F28"/>
    <w:rsid w:val="005C0FD1"/>
    <w:rsid w:val="005C10B9"/>
    <w:rsid w:val="005C135E"/>
    <w:rsid w:val="005C1802"/>
    <w:rsid w:val="005C3D2B"/>
    <w:rsid w:val="005C3D61"/>
    <w:rsid w:val="005C6DFD"/>
    <w:rsid w:val="005D0D86"/>
    <w:rsid w:val="005D1001"/>
    <w:rsid w:val="005D10A8"/>
    <w:rsid w:val="005D1428"/>
    <w:rsid w:val="005D3F1B"/>
    <w:rsid w:val="005D55DE"/>
    <w:rsid w:val="005D5BE7"/>
    <w:rsid w:val="005D621B"/>
    <w:rsid w:val="005D682B"/>
    <w:rsid w:val="005D6F9D"/>
    <w:rsid w:val="005D7083"/>
    <w:rsid w:val="005E00B5"/>
    <w:rsid w:val="005E01EE"/>
    <w:rsid w:val="005E1910"/>
    <w:rsid w:val="005E2B56"/>
    <w:rsid w:val="005E2B89"/>
    <w:rsid w:val="005E2FC9"/>
    <w:rsid w:val="005E3E75"/>
    <w:rsid w:val="005E4B37"/>
    <w:rsid w:val="005E4CC1"/>
    <w:rsid w:val="005E66EE"/>
    <w:rsid w:val="005E6B3F"/>
    <w:rsid w:val="005F0924"/>
    <w:rsid w:val="005F10C7"/>
    <w:rsid w:val="005F1C5B"/>
    <w:rsid w:val="005F27CC"/>
    <w:rsid w:val="005F3AB6"/>
    <w:rsid w:val="005F4F86"/>
    <w:rsid w:val="005F52A8"/>
    <w:rsid w:val="005F76C5"/>
    <w:rsid w:val="005F794D"/>
    <w:rsid w:val="00600475"/>
    <w:rsid w:val="00600CBD"/>
    <w:rsid w:val="00600FBE"/>
    <w:rsid w:val="00603D49"/>
    <w:rsid w:val="00605FD1"/>
    <w:rsid w:val="006069B7"/>
    <w:rsid w:val="00607772"/>
    <w:rsid w:val="006078C3"/>
    <w:rsid w:val="00610A3A"/>
    <w:rsid w:val="00612A9F"/>
    <w:rsid w:val="00612D15"/>
    <w:rsid w:val="00612F4C"/>
    <w:rsid w:val="0061467B"/>
    <w:rsid w:val="00614E4F"/>
    <w:rsid w:val="00615B58"/>
    <w:rsid w:val="0061682B"/>
    <w:rsid w:val="0061714F"/>
    <w:rsid w:val="00617EDD"/>
    <w:rsid w:val="0062123B"/>
    <w:rsid w:val="006212E3"/>
    <w:rsid w:val="00621CCC"/>
    <w:rsid w:val="00621EDC"/>
    <w:rsid w:val="0062251D"/>
    <w:rsid w:val="00622731"/>
    <w:rsid w:val="00622EF4"/>
    <w:rsid w:val="006245F6"/>
    <w:rsid w:val="006274E3"/>
    <w:rsid w:val="00631023"/>
    <w:rsid w:val="00631EBD"/>
    <w:rsid w:val="00633B59"/>
    <w:rsid w:val="00634B23"/>
    <w:rsid w:val="006354E0"/>
    <w:rsid w:val="00635C74"/>
    <w:rsid w:val="006375DC"/>
    <w:rsid w:val="0063774E"/>
    <w:rsid w:val="00637A00"/>
    <w:rsid w:val="00641631"/>
    <w:rsid w:val="00641D77"/>
    <w:rsid w:val="00642D81"/>
    <w:rsid w:val="00643C57"/>
    <w:rsid w:val="00644078"/>
    <w:rsid w:val="00644E8E"/>
    <w:rsid w:val="0064562B"/>
    <w:rsid w:val="00645A85"/>
    <w:rsid w:val="00645D7A"/>
    <w:rsid w:val="006464A8"/>
    <w:rsid w:val="00646B4B"/>
    <w:rsid w:val="00650051"/>
    <w:rsid w:val="00651723"/>
    <w:rsid w:val="00651F09"/>
    <w:rsid w:val="00651F59"/>
    <w:rsid w:val="00652F94"/>
    <w:rsid w:val="006532D5"/>
    <w:rsid w:val="0065352E"/>
    <w:rsid w:val="006568B2"/>
    <w:rsid w:val="0065694D"/>
    <w:rsid w:val="00663BC6"/>
    <w:rsid w:val="006640D6"/>
    <w:rsid w:val="00664391"/>
    <w:rsid w:val="00664602"/>
    <w:rsid w:val="00665E04"/>
    <w:rsid w:val="006669A0"/>
    <w:rsid w:val="00666EC7"/>
    <w:rsid w:val="00667AC2"/>
    <w:rsid w:val="00670355"/>
    <w:rsid w:val="006719B0"/>
    <w:rsid w:val="00671B91"/>
    <w:rsid w:val="00673768"/>
    <w:rsid w:val="00680A1E"/>
    <w:rsid w:val="00680E74"/>
    <w:rsid w:val="00681AC8"/>
    <w:rsid w:val="0068253E"/>
    <w:rsid w:val="00682B97"/>
    <w:rsid w:val="0068404D"/>
    <w:rsid w:val="006856FA"/>
    <w:rsid w:val="006864B9"/>
    <w:rsid w:val="00687AF6"/>
    <w:rsid w:val="00690212"/>
    <w:rsid w:val="0069148C"/>
    <w:rsid w:val="006918CD"/>
    <w:rsid w:val="00693A87"/>
    <w:rsid w:val="00694D53"/>
    <w:rsid w:val="00695347"/>
    <w:rsid w:val="00695FB3"/>
    <w:rsid w:val="00696013"/>
    <w:rsid w:val="0069696B"/>
    <w:rsid w:val="006A05C5"/>
    <w:rsid w:val="006A1697"/>
    <w:rsid w:val="006A2D3B"/>
    <w:rsid w:val="006A311C"/>
    <w:rsid w:val="006A3EDC"/>
    <w:rsid w:val="006A4BB6"/>
    <w:rsid w:val="006A67C7"/>
    <w:rsid w:val="006B0127"/>
    <w:rsid w:val="006B25F1"/>
    <w:rsid w:val="006B4114"/>
    <w:rsid w:val="006B432B"/>
    <w:rsid w:val="006B53DA"/>
    <w:rsid w:val="006B70AF"/>
    <w:rsid w:val="006C0897"/>
    <w:rsid w:val="006C251F"/>
    <w:rsid w:val="006C3289"/>
    <w:rsid w:val="006C38BA"/>
    <w:rsid w:val="006C40EC"/>
    <w:rsid w:val="006C55A9"/>
    <w:rsid w:val="006C5C55"/>
    <w:rsid w:val="006D0588"/>
    <w:rsid w:val="006D0C49"/>
    <w:rsid w:val="006D0EE0"/>
    <w:rsid w:val="006D0F2E"/>
    <w:rsid w:val="006D3BC6"/>
    <w:rsid w:val="006D3CF1"/>
    <w:rsid w:val="006D4081"/>
    <w:rsid w:val="006D496B"/>
    <w:rsid w:val="006D4D7B"/>
    <w:rsid w:val="006D73DC"/>
    <w:rsid w:val="006D77C2"/>
    <w:rsid w:val="006D7881"/>
    <w:rsid w:val="006E00BD"/>
    <w:rsid w:val="006E09F4"/>
    <w:rsid w:val="006E2772"/>
    <w:rsid w:val="006E33BD"/>
    <w:rsid w:val="006E3A22"/>
    <w:rsid w:val="006E3ECB"/>
    <w:rsid w:val="006E4AA4"/>
    <w:rsid w:val="006E6845"/>
    <w:rsid w:val="006E7A93"/>
    <w:rsid w:val="006E7DDA"/>
    <w:rsid w:val="006F0923"/>
    <w:rsid w:val="006F0F65"/>
    <w:rsid w:val="006F18A7"/>
    <w:rsid w:val="006F1C75"/>
    <w:rsid w:val="006F2091"/>
    <w:rsid w:val="006F37B1"/>
    <w:rsid w:val="006F43C5"/>
    <w:rsid w:val="006F462C"/>
    <w:rsid w:val="006F6224"/>
    <w:rsid w:val="0070020C"/>
    <w:rsid w:val="007004CD"/>
    <w:rsid w:val="00700AC5"/>
    <w:rsid w:val="00700EAC"/>
    <w:rsid w:val="00702C60"/>
    <w:rsid w:val="00705E60"/>
    <w:rsid w:val="0070600D"/>
    <w:rsid w:val="00706AC7"/>
    <w:rsid w:val="007079BE"/>
    <w:rsid w:val="00710BE2"/>
    <w:rsid w:val="007111E3"/>
    <w:rsid w:val="007122C4"/>
    <w:rsid w:val="007137D4"/>
    <w:rsid w:val="007143E7"/>
    <w:rsid w:val="00714E1C"/>
    <w:rsid w:val="007155CB"/>
    <w:rsid w:val="00715C08"/>
    <w:rsid w:val="00717D37"/>
    <w:rsid w:val="00720D64"/>
    <w:rsid w:val="00723022"/>
    <w:rsid w:val="00725352"/>
    <w:rsid w:val="0072664C"/>
    <w:rsid w:val="0073034E"/>
    <w:rsid w:val="00731779"/>
    <w:rsid w:val="00731E5C"/>
    <w:rsid w:val="00732A0F"/>
    <w:rsid w:val="007330B6"/>
    <w:rsid w:val="007337EC"/>
    <w:rsid w:val="00733DE8"/>
    <w:rsid w:val="0073436E"/>
    <w:rsid w:val="00734B4A"/>
    <w:rsid w:val="00735E6F"/>
    <w:rsid w:val="007402BB"/>
    <w:rsid w:val="007402E0"/>
    <w:rsid w:val="00741D65"/>
    <w:rsid w:val="007452D9"/>
    <w:rsid w:val="00745B59"/>
    <w:rsid w:val="00747C5F"/>
    <w:rsid w:val="00747F85"/>
    <w:rsid w:val="0075018F"/>
    <w:rsid w:val="00750EE9"/>
    <w:rsid w:val="00751A89"/>
    <w:rsid w:val="00751CF5"/>
    <w:rsid w:val="00752031"/>
    <w:rsid w:val="007521F9"/>
    <w:rsid w:val="007552F7"/>
    <w:rsid w:val="00755DA0"/>
    <w:rsid w:val="007600C0"/>
    <w:rsid w:val="0076018A"/>
    <w:rsid w:val="007604FA"/>
    <w:rsid w:val="00760A3C"/>
    <w:rsid w:val="00761C1D"/>
    <w:rsid w:val="007648F5"/>
    <w:rsid w:val="00764C00"/>
    <w:rsid w:val="00764CDF"/>
    <w:rsid w:val="00765479"/>
    <w:rsid w:val="00766F65"/>
    <w:rsid w:val="007673C2"/>
    <w:rsid w:val="00767A99"/>
    <w:rsid w:val="00770608"/>
    <w:rsid w:val="00777E9C"/>
    <w:rsid w:val="00777EBC"/>
    <w:rsid w:val="00781D8A"/>
    <w:rsid w:val="00782DFC"/>
    <w:rsid w:val="00785945"/>
    <w:rsid w:val="00787342"/>
    <w:rsid w:val="00787723"/>
    <w:rsid w:val="007918FE"/>
    <w:rsid w:val="00792721"/>
    <w:rsid w:val="00793222"/>
    <w:rsid w:val="0079376A"/>
    <w:rsid w:val="00793EE7"/>
    <w:rsid w:val="007941CC"/>
    <w:rsid w:val="00795D07"/>
    <w:rsid w:val="007961FE"/>
    <w:rsid w:val="007964B3"/>
    <w:rsid w:val="00796A00"/>
    <w:rsid w:val="007A3DF3"/>
    <w:rsid w:val="007A5089"/>
    <w:rsid w:val="007A5A0D"/>
    <w:rsid w:val="007A7B7C"/>
    <w:rsid w:val="007B028B"/>
    <w:rsid w:val="007B135F"/>
    <w:rsid w:val="007B3041"/>
    <w:rsid w:val="007B3D91"/>
    <w:rsid w:val="007B746F"/>
    <w:rsid w:val="007C061C"/>
    <w:rsid w:val="007C1E22"/>
    <w:rsid w:val="007C20BC"/>
    <w:rsid w:val="007C35DB"/>
    <w:rsid w:val="007C4245"/>
    <w:rsid w:val="007C4D38"/>
    <w:rsid w:val="007C528D"/>
    <w:rsid w:val="007C6532"/>
    <w:rsid w:val="007C66A4"/>
    <w:rsid w:val="007C6D11"/>
    <w:rsid w:val="007D0B4E"/>
    <w:rsid w:val="007D106C"/>
    <w:rsid w:val="007D2538"/>
    <w:rsid w:val="007D3B2C"/>
    <w:rsid w:val="007D4F6B"/>
    <w:rsid w:val="007D76BC"/>
    <w:rsid w:val="007E029C"/>
    <w:rsid w:val="007E038C"/>
    <w:rsid w:val="007E1247"/>
    <w:rsid w:val="007E3A3C"/>
    <w:rsid w:val="007E3BFB"/>
    <w:rsid w:val="007E4B86"/>
    <w:rsid w:val="007E5CE0"/>
    <w:rsid w:val="007E699D"/>
    <w:rsid w:val="007E6D25"/>
    <w:rsid w:val="007E788D"/>
    <w:rsid w:val="007F1530"/>
    <w:rsid w:val="007F18B9"/>
    <w:rsid w:val="007F24A3"/>
    <w:rsid w:val="007F2C1D"/>
    <w:rsid w:val="007F4C99"/>
    <w:rsid w:val="007F50FF"/>
    <w:rsid w:val="007F575D"/>
    <w:rsid w:val="007F5BEE"/>
    <w:rsid w:val="008019D1"/>
    <w:rsid w:val="00801ABF"/>
    <w:rsid w:val="0080450F"/>
    <w:rsid w:val="00804B5D"/>
    <w:rsid w:val="008057CB"/>
    <w:rsid w:val="00806ACB"/>
    <w:rsid w:val="00807321"/>
    <w:rsid w:val="008073D4"/>
    <w:rsid w:val="00807EB8"/>
    <w:rsid w:val="00810D0B"/>
    <w:rsid w:val="00811103"/>
    <w:rsid w:val="00814D14"/>
    <w:rsid w:val="008165E6"/>
    <w:rsid w:val="00817917"/>
    <w:rsid w:val="00821193"/>
    <w:rsid w:val="0082255A"/>
    <w:rsid w:val="0082300C"/>
    <w:rsid w:val="008234AB"/>
    <w:rsid w:val="008258C7"/>
    <w:rsid w:val="00825C16"/>
    <w:rsid w:val="008269D9"/>
    <w:rsid w:val="008350EE"/>
    <w:rsid w:val="00837654"/>
    <w:rsid w:val="00837D23"/>
    <w:rsid w:val="00837DC5"/>
    <w:rsid w:val="008401B8"/>
    <w:rsid w:val="0084176D"/>
    <w:rsid w:val="00842B9C"/>
    <w:rsid w:val="00847260"/>
    <w:rsid w:val="0084770D"/>
    <w:rsid w:val="00850ABB"/>
    <w:rsid w:val="00852C1A"/>
    <w:rsid w:val="0085449A"/>
    <w:rsid w:val="00856E0A"/>
    <w:rsid w:val="00856F84"/>
    <w:rsid w:val="008570AD"/>
    <w:rsid w:val="00857EA0"/>
    <w:rsid w:val="00862A49"/>
    <w:rsid w:val="00865458"/>
    <w:rsid w:val="0086556E"/>
    <w:rsid w:val="00865995"/>
    <w:rsid w:val="00866484"/>
    <w:rsid w:val="00867237"/>
    <w:rsid w:val="00871F28"/>
    <w:rsid w:val="008722B2"/>
    <w:rsid w:val="0087282E"/>
    <w:rsid w:val="00873AD3"/>
    <w:rsid w:val="00873B74"/>
    <w:rsid w:val="00873BD1"/>
    <w:rsid w:val="00874012"/>
    <w:rsid w:val="0087711A"/>
    <w:rsid w:val="00880590"/>
    <w:rsid w:val="008813D1"/>
    <w:rsid w:val="00883564"/>
    <w:rsid w:val="00883F5C"/>
    <w:rsid w:val="00884507"/>
    <w:rsid w:val="00884A7B"/>
    <w:rsid w:val="00884E22"/>
    <w:rsid w:val="00884FA0"/>
    <w:rsid w:val="0088554F"/>
    <w:rsid w:val="00886229"/>
    <w:rsid w:val="008869F3"/>
    <w:rsid w:val="008870FE"/>
    <w:rsid w:val="00890602"/>
    <w:rsid w:val="00891264"/>
    <w:rsid w:val="0089225B"/>
    <w:rsid w:val="008924E1"/>
    <w:rsid w:val="00892719"/>
    <w:rsid w:val="008933AC"/>
    <w:rsid w:val="008957FF"/>
    <w:rsid w:val="00895B8F"/>
    <w:rsid w:val="00896E48"/>
    <w:rsid w:val="008A00CD"/>
    <w:rsid w:val="008A059F"/>
    <w:rsid w:val="008A08F7"/>
    <w:rsid w:val="008A1780"/>
    <w:rsid w:val="008A1A1E"/>
    <w:rsid w:val="008A3526"/>
    <w:rsid w:val="008A42F6"/>
    <w:rsid w:val="008A46DC"/>
    <w:rsid w:val="008A475C"/>
    <w:rsid w:val="008A55D6"/>
    <w:rsid w:val="008A5BE6"/>
    <w:rsid w:val="008A6192"/>
    <w:rsid w:val="008A6D32"/>
    <w:rsid w:val="008A7323"/>
    <w:rsid w:val="008B04C2"/>
    <w:rsid w:val="008B08C8"/>
    <w:rsid w:val="008B1915"/>
    <w:rsid w:val="008B307D"/>
    <w:rsid w:val="008B7F5E"/>
    <w:rsid w:val="008C03E7"/>
    <w:rsid w:val="008C1401"/>
    <w:rsid w:val="008C403D"/>
    <w:rsid w:val="008C4C96"/>
    <w:rsid w:val="008C572D"/>
    <w:rsid w:val="008C5CD0"/>
    <w:rsid w:val="008C643C"/>
    <w:rsid w:val="008C779D"/>
    <w:rsid w:val="008D09B1"/>
    <w:rsid w:val="008D1F98"/>
    <w:rsid w:val="008D28D5"/>
    <w:rsid w:val="008D368D"/>
    <w:rsid w:val="008D3D03"/>
    <w:rsid w:val="008D4D6A"/>
    <w:rsid w:val="008D59D4"/>
    <w:rsid w:val="008E0ECB"/>
    <w:rsid w:val="008E19EC"/>
    <w:rsid w:val="008E24A9"/>
    <w:rsid w:val="008E2FB9"/>
    <w:rsid w:val="008E3FA0"/>
    <w:rsid w:val="008E46AB"/>
    <w:rsid w:val="008E624A"/>
    <w:rsid w:val="008E7035"/>
    <w:rsid w:val="008F02FF"/>
    <w:rsid w:val="008F10BB"/>
    <w:rsid w:val="008F4A70"/>
    <w:rsid w:val="008F5202"/>
    <w:rsid w:val="008F5A9A"/>
    <w:rsid w:val="008F5AFB"/>
    <w:rsid w:val="008F5EDD"/>
    <w:rsid w:val="008F6B5D"/>
    <w:rsid w:val="008F7E88"/>
    <w:rsid w:val="00900C03"/>
    <w:rsid w:val="00901022"/>
    <w:rsid w:val="00902F55"/>
    <w:rsid w:val="0090408A"/>
    <w:rsid w:val="00904999"/>
    <w:rsid w:val="00905978"/>
    <w:rsid w:val="00907222"/>
    <w:rsid w:val="0090740A"/>
    <w:rsid w:val="0090762E"/>
    <w:rsid w:val="009103ED"/>
    <w:rsid w:val="00911C4B"/>
    <w:rsid w:val="0091548C"/>
    <w:rsid w:val="00916BB1"/>
    <w:rsid w:val="00916F7D"/>
    <w:rsid w:val="00921383"/>
    <w:rsid w:val="00921E9A"/>
    <w:rsid w:val="00922973"/>
    <w:rsid w:val="00923138"/>
    <w:rsid w:val="00923EB1"/>
    <w:rsid w:val="00924FB5"/>
    <w:rsid w:val="0092647B"/>
    <w:rsid w:val="00927869"/>
    <w:rsid w:val="00927AB6"/>
    <w:rsid w:val="00927D1D"/>
    <w:rsid w:val="00930589"/>
    <w:rsid w:val="00930F8C"/>
    <w:rsid w:val="00931581"/>
    <w:rsid w:val="009316E5"/>
    <w:rsid w:val="00931D0F"/>
    <w:rsid w:val="009329E2"/>
    <w:rsid w:val="00935536"/>
    <w:rsid w:val="00935852"/>
    <w:rsid w:val="00936552"/>
    <w:rsid w:val="00936919"/>
    <w:rsid w:val="00937908"/>
    <w:rsid w:val="00937ABC"/>
    <w:rsid w:val="0094020C"/>
    <w:rsid w:val="00940604"/>
    <w:rsid w:val="009418DD"/>
    <w:rsid w:val="009427BA"/>
    <w:rsid w:val="00942D7A"/>
    <w:rsid w:val="00943A0A"/>
    <w:rsid w:val="00943E29"/>
    <w:rsid w:val="00944BD7"/>
    <w:rsid w:val="00944CC1"/>
    <w:rsid w:val="009468D0"/>
    <w:rsid w:val="00946EAB"/>
    <w:rsid w:val="00946F10"/>
    <w:rsid w:val="009479FB"/>
    <w:rsid w:val="00952315"/>
    <w:rsid w:val="00952BA2"/>
    <w:rsid w:val="00954395"/>
    <w:rsid w:val="00954F0E"/>
    <w:rsid w:val="0095565C"/>
    <w:rsid w:val="00957574"/>
    <w:rsid w:val="0096094E"/>
    <w:rsid w:val="00960F10"/>
    <w:rsid w:val="009623F1"/>
    <w:rsid w:val="00962622"/>
    <w:rsid w:val="00962AFC"/>
    <w:rsid w:val="00963A59"/>
    <w:rsid w:val="00963F3C"/>
    <w:rsid w:val="00964262"/>
    <w:rsid w:val="00964A1E"/>
    <w:rsid w:val="00965095"/>
    <w:rsid w:val="00965D66"/>
    <w:rsid w:val="009662BD"/>
    <w:rsid w:val="009670F4"/>
    <w:rsid w:val="0096732A"/>
    <w:rsid w:val="009700A3"/>
    <w:rsid w:val="00971A1C"/>
    <w:rsid w:val="00971D00"/>
    <w:rsid w:val="00973068"/>
    <w:rsid w:val="00973D5F"/>
    <w:rsid w:val="00974871"/>
    <w:rsid w:val="00975526"/>
    <w:rsid w:val="00976C01"/>
    <w:rsid w:val="00981077"/>
    <w:rsid w:val="00982DEB"/>
    <w:rsid w:val="00983F69"/>
    <w:rsid w:val="009850F7"/>
    <w:rsid w:val="00986A7D"/>
    <w:rsid w:val="00990AEF"/>
    <w:rsid w:val="00991A63"/>
    <w:rsid w:val="00992D6D"/>
    <w:rsid w:val="00993F52"/>
    <w:rsid w:val="00996B98"/>
    <w:rsid w:val="00997C60"/>
    <w:rsid w:val="009A0AEE"/>
    <w:rsid w:val="009A211D"/>
    <w:rsid w:val="009A33F7"/>
    <w:rsid w:val="009A35EC"/>
    <w:rsid w:val="009A3648"/>
    <w:rsid w:val="009A36AE"/>
    <w:rsid w:val="009A517C"/>
    <w:rsid w:val="009A5CE7"/>
    <w:rsid w:val="009A6008"/>
    <w:rsid w:val="009A6A93"/>
    <w:rsid w:val="009A7A31"/>
    <w:rsid w:val="009A7B65"/>
    <w:rsid w:val="009B036C"/>
    <w:rsid w:val="009B232A"/>
    <w:rsid w:val="009B38BE"/>
    <w:rsid w:val="009B4DB5"/>
    <w:rsid w:val="009B5FDF"/>
    <w:rsid w:val="009B6216"/>
    <w:rsid w:val="009B7201"/>
    <w:rsid w:val="009B75A6"/>
    <w:rsid w:val="009B7C77"/>
    <w:rsid w:val="009B7EFB"/>
    <w:rsid w:val="009C1B1A"/>
    <w:rsid w:val="009C230C"/>
    <w:rsid w:val="009C431A"/>
    <w:rsid w:val="009C4756"/>
    <w:rsid w:val="009C47EE"/>
    <w:rsid w:val="009C58AD"/>
    <w:rsid w:val="009C6173"/>
    <w:rsid w:val="009C690C"/>
    <w:rsid w:val="009C6CE5"/>
    <w:rsid w:val="009C755C"/>
    <w:rsid w:val="009D068A"/>
    <w:rsid w:val="009D14CC"/>
    <w:rsid w:val="009D1595"/>
    <w:rsid w:val="009D185C"/>
    <w:rsid w:val="009D21F0"/>
    <w:rsid w:val="009D2531"/>
    <w:rsid w:val="009D2BA6"/>
    <w:rsid w:val="009D3034"/>
    <w:rsid w:val="009D3BC6"/>
    <w:rsid w:val="009D548C"/>
    <w:rsid w:val="009D5570"/>
    <w:rsid w:val="009D6E7C"/>
    <w:rsid w:val="009D718F"/>
    <w:rsid w:val="009E05F3"/>
    <w:rsid w:val="009E111D"/>
    <w:rsid w:val="009E1868"/>
    <w:rsid w:val="009E21BA"/>
    <w:rsid w:val="009E34CC"/>
    <w:rsid w:val="009E41E6"/>
    <w:rsid w:val="009E6A0F"/>
    <w:rsid w:val="009E6EA1"/>
    <w:rsid w:val="009E781B"/>
    <w:rsid w:val="009F03EB"/>
    <w:rsid w:val="009F087C"/>
    <w:rsid w:val="009F277F"/>
    <w:rsid w:val="009F2D5C"/>
    <w:rsid w:val="009F3A3C"/>
    <w:rsid w:val="009F471A"/>
    <w:rsid w:val="009F47E1"/>
    <w:rsid w:val="009F4B68"/>
    <w:rsid w:val="009F502C"/>
    <w:rsid w:val="009F630B"/>
    <w:rsid w:val="009F72AA"/>
    <w:rsid w:val="009F7AFA"/>
    <w:rsid w:val="00A00DDE"/>
    <w:rsid w:val="00A013EB"/>
    <w:rsid w:val="00A01746"/>
    <w:rsid w:val="00A0290D"/>
    <w:rsid w:val="00A03061"/>
    <w:rsid w:val="00A0309F"/>
    <w:rsid w:val="00A03C5E"/>
    <w:rsid w:val="00A051F9"/>
    <w:rsid w:val="00A056D5"/>
    <w:rsid w:val="00A10A78"/>
    <w:rsid w:val="00A10FA2"/>
    <w:rsid w:val="00A138D4"/>
    <w:rsid w:val="00A141FF"/>
    <w:rsid w:val="00A14F40"/>
    <w:rsid w:val="00A166AF"/>
    <w:rsid w:val="00A16B34"/>
    <w:rsid w:val="00A17CFC"/>
    <w:rsid w:val="00A214A8"/>
    <w:rsid w:val="00A2165A"/>
    <w:rsid w:val="00A21C00"/>
    <w:rsid w:val="00A21CC2"/>
    <w:rsid w:val="00A22AED"/>
    <w:rsid w:val="00A24D6F"/>
    <w:rsid w:val="00A258D8"/>
    <w:rsid w:val="00A25A30"/>
    <w:rsid w:val="00A25A3A"/>
    <w:rsid w:val="00A25A47"/>
    <w:rsid w:val="00A268B2"/>
    <w:rsid w:val="00A30EAF"/>
    <w:rsid w:val="00A3178D"/>
    <w:rsid w:val="00A342AF"/>
    <w:rsid w:val="00A34DFF"/>
    <w:rsid w:val="00A361C6"/>
    <w:rsid w:val="00A40591"/>
    <w:rsid w:val="00A42686"/>
    <w:rsid w:val="00A44E3E"/>
    <w:rsid w:val="00A45130"/>
    <w:rsid w:val="00A45D56"/>
    <w:rsid w:val="00A45E60"/>
    <w:rsid w:val="00A46F4A"/>
    <w:rsid w:val="00A470C1"/>
    <w:rsid w:val="00A47D66"/>
    <w:rsid w:val="00A50175"/>
    <w:rsid w:val="00A50AA9"/>
    <w:rsid w:val="00A517E8"/>
    <w:rsid w:val="00A51E93"/>
    <w:rsid w:val="00A52E03"/>
    <w:rsid w:val="00A55F10"/>
    <w:rsid w:val="00A56CF1"/>
    <w:rsid w:val="00A5701B"/>
    <w:rsid w:val="00A57B7A"/>
    <w:rsid w:val="00A61246"/>
    <w:rsid w:val="00A64B04"/>
    <w:rsid w:val="00A64E17"/>
    <w:rsid w:val="00A661E9"/>
    <w:rsid w:val="00A66397"/>
    <w:rsid w:val="00A678EB"/>
    <w:rsid w:val="00A70248"/>
    <w:rsid w:val="00A71760"/>
    <w:rsid w:val="00A719B1"/>
    <w:rsid w:val="00A745D5"/>
    <w:rsid w:val="00A80076"/>
    <w:rsid w:val="00A80C82"/>
    <w:rsid w:val="00A80D6D"/>
    <w:rsid w:val="00A81002"/>
    <w:rsid w:val="00A81E36"/>
    <w:rsid w:val="00A8323C"/>
    <w:rsid w:val="00A8365F"/>
    <w:rsid w:val="00A83E09"/>
    <w:rsid w:val="00A844E6"/>
    <w:rsid w:val="00A86D51"/>
    <w:rsid w:val="00A87660"/>
    <w:rsid w:val="00A87DD5"/>
    <w:rsid w:val="00A90160"/>
    <w:rsid w:val="00A90A55"/>
    <w:rsid w:val="00A9108A"/>
    <w:rsid w:val="00A91BD5"/>
    <w:rsid w:val="00A929DD"/>
    <w:rsid w:val="00A95900"/>
    <w:rsid w:val="00A96103"/>
    <w:rsid w:val="00AA2CF5"/>
    <w:rsid w:val="00AA313E"/>
    <w:rsid w:val="00AA334E"/>
    <w:rsid w:val="00AA4749"/>
    <w:rsid w:val="00AA5BEC"/>
    <w:rsid w:val="00AA5D9E"/>
    <w:rsid w:val="00AA67B6"/>
    <w:rsid w:val="00AA6945"/>
    <w:rsid w:val="00AB003A"/>
    <w:rsid w:val="00AB1174"/>
    <w:rsid w:val="00AB1E79"/>
    <w:rsid w:val="00AB3083"/>
    <w:rsid w:val="00AB4F61"/>
    <w:rsid w:val="00AB6B4C"/>
    <w:rsid w:val="00AC0012"/>
    <w:rsid w:val="00AC10E3"/>
    <w:rsid w:val="00AC14C2"/>
    <w:rsid w:val="00AC245F"/>
    <w:rsid w:val="00AC259B"/>
    <w:rsid w:val="00AC28AE"/>
    <w:rsid w:val="00AC2B7A"/>
    <w:rsid w:val="00AC65F9"/>
    <w:rsid w:val="00AC6D98"/>
    <w:rsid w:val="00AD02F7"/>
    <w:rsid w:val="00AD1467"/>
    <w:rsid w:val="00AD1C91"/>
    <w:rsid w:val="00AD1E75"/>
    <w:rsid w:val="00AD1F5B"/>
    <w:rsid w:val="00AD2227"/>
    <w:rsid w:val="00AD3541"/>
    <w:rsid w:val="00AD35D7"/>
    <w:rsid w:val="00AD4F72"/>
    <w:rsid w:val="00AD6D67"/>
    <w:rsid w:val="00AD7422"/>
    <w:rsid w:val="00AD74E4"/>
    <w:rsid w:val="00AD7D3F"/>
    <w:rsid w:val="00AE0212"/>
    <w:rsid w:val="00AE2C0C"/>
    <w:rsid w:val="00AE41B3"/>
    <w:rsid w:val="00AE4283"/>
    <w:rsid w:val="00AE4596"/>
    <w:rsid w:val="00AE45F2"/>
    <w:rsid w:val="00AE4692"/>
    <w:rsid w:val="00AE54A7"/>
    <w:rsid w:val="00AE5944"/>
    <w:rsid w:val="00AE7800"/>
    <w:rsid w:val="00AE7A07"/>
    <w:rsid w:val="00AF0C2F"/>
    <w:rsid w:val="00AF1228"/>
    <w:rsid w:val="00AF135E"/>
    <w:rsid w:val="00AF1905"/>
    <w:rsid w:val="00AF2437"/>
    <w:rsid w:val="00AF2BB4"/>
    <w:rsid w:val="00AF4183"/>
    <w:rsid w:val="00AF4192"/>
    <w:rsid w:val="00AF4AA6"/>
    <w:rsid w:val="00AF4D9E"/>
    <w:rsid w:val="00AF4F7F"/>
    <w:rsid w:val="00AF7B46"/>
    <w:rsid w:val="00B025FC"/>
    <w:rsid w:val="00B04900"/>
    <w:rsid w:val="00B07372"/>
    <w:rsid w:val="00B0792E"/>
    <w:rsid w:val="00B10496"/>
    <w:rsid w:val="00B107A2"/>
    <w:rsid w:val="00B126E0"/>
    <w:rsid w:val="00B12707"/>
    <w:rsid w:val="00B146CF"/>
    <w:rsid w:val="00B15602"/>
    <w:rsid w:val="00B16B6B"/>
    <w:rsid w:val="00B16DED"/>
    <w:rsid w:val="00B17130"/>
    <w:rsid w:val="00B172FF"/>
    <w:rsid w:val="00B1745F"/>
    <w:rsid w:val="00B21368"/>
    <w:rsid w:val="00B21DCF"/>
    <w:rsid w:val="00B25935"/>
    <w:rsid w:val="00B319B0"/>
    <w:rsid w:val="00B322D1"/>
    <w:rsid w:val="00B33932"/>
    <w:rsid w:val="00B342AA"/>
    <w:rsid w:val="00B35106"/>
    <w:rsid w:val="00B35155"/>
    <w:rsid w:val="00B362C7"/>
    <w:rsid w:val="00B36453"/>
    <w:rsid w:val="00B3682B"/>
    <w:rsid w:val="00B36BC0"/>
    <w:rsid w:val="00B36DCA"/>
    <w:rsid w:val="00B41DE5"/>
    <w:rsid w:val="00B42B6B"/>
    <w:rsid w:val="00B42C5D"/>
    <w:rsid w:val="00B444E1"/>
    <w:rsid w:val="00B4565A"/>
    <w:rsid w:val="00B46E60"/>
    <w:rsid w:val="00B46EB4"/>
    <w:rsid w:val="00B4747F"/>
    <w:rsid w:val="00B476B5"/>
    <w:rsid w:val="00B51C75"/>
    <w:rsid w:val="00B52171"/>
    <w:rsid w:val="00B53B3F"/>
    <w:rsid w:val="00B54DD8"/>
    <w:rsid w:val="00B55022"/>
    <w:rsid w:val="00B559EC"/>
    <w:rsid w:val="00B56218"/>
    <w:rsid w:val="00B56DEC"/>
    <w:rsid w:val="00B56F44"/>
    <w:rsid w:val="00B6209E"/>
    <w:rsid w:val="00B62E20"/>
    <w:rsid w:val="00B63FA8"/>
    <w:rsid w:val="00B64781"/>
    <w:rsid w:val="00B64F07"/>
    <w:rsid w:val="00B6529D"/>
    <w:rsid w:val="00B6648A"/>
    <w:rsid w:val="00B66C51"/>
    <w:rsid w:val="00B66E58"/>
    <w:rsid w:val="00B67784"/>
    <w:rsid w:val="00B70B62"/>
    <w:rsid w:val="00B7126F"/>
    <w:rsid w:val="00B71EF9"/>
    <w:rsid w:val="00B72222"/>
    <w:rsid w:val="00B77031"/>
    <w:rsid w:val="00B778EC"/>
    <w:rsid w:val="00B80185"/>
    <w:rsid w:val="00B81A7E"/>
    <w:rsid w:val="00B81E82"/>
    <w:rsid w:val="00B82A10"/>
    <w:rsid w:val="00B82B42"/>
    <w:rsid w:val="00B8422D"/>
    <w:rsid w:val="00B84CCB"/>
    <w:rsid w:val="00B84D18"/>
    <w:rsid w:val="00B852D6"/>
    <w:rsid w:val="00B87090"/>
    <w:rsid w:val="00B90C26"/>
    <w:rsid w:val="00B91163"/>
    <w:rsid w:val="00B928A7"/>
    <w:rsid w:val="00B943E7"/>
    <w:rsid w:val="00B94540"/>
    <w:rsid w:val="00B95648"/>
    <w:rsid w:val="00B96390"/>
    <w:rsid w:val="00BA0177"/>
    <w:rsid w:val="00BA11FF"/>
    <w:rsid w:val="00BA1EC0"/>
    <w:rsid w:val="00BA2920"/>
    <w:rsid w:val="00BA2FA9"/>
    <w:rsid w:val="00BA3BF6"/>
    <w:rsid w:val="00BA44E2"/>
    <w:rsid w:val="00BA5DD4"/>
    <w:rsid w:val="00BA7296"/>
    <w:rsid w:val="00BB0964"/>
    <w:rsid w:val="00BB1201"/>
    <w:rsid w:val="00BB1454"/>
    <w:rsid w:val="00BB29BF"/>
    <w:rsid w:val="00BB3534"/>
    <w:rsid w:val="00BB38C6"/>
    <w:rsid w:val="00BB674A"/>
    <w:rsid w:val="00BB7FF2"/>
    <w:rsid w:val="00BC03EC"/>
    <w:rsid w:val="00BC0FAB"/>
    <w:rsid w:val="00BC1A25"/>
    <w:rsid w:val="00BC350B"/>
    <w:rsid w:val="00BC3E9D"/>
    <w:rsid w:val="00BC4400"/>
    <w:rsid w:val="00BC73C2"/>
    <w:rsid w:val="00BD0157"/>
    <w:rsid w:val="00BD05E2"/>
    <w:rsid w:val="00BD0815"/>
    <w:rsid w:val="00BD1717"/>
    <w:rsid w:val="00BD1F5F"/>
    <w:rsid w:val="00BD2E91"/>
    <w:rsid w:val="00BD557A"/>
    <w:rsid w:val="00BD6259"/>
    <w:rsid w:val="00BD773F"/>
    <w:rsid w:val="00BE0C6B"/>
    <w:rsid w:val="00BE18F4"/>
    <w:rsid w:val="00BE29EC"/>
    <w:rsid w:val="00BE2C7E"/>
    <w:rsid w:val="00BE3E02"/>
    <w:rsid w:val="00BE4120"/>
    <w:rsid w:val="00BE74ED"/>
    <w:rsid w:val="00BE7DDC"/>
    <w:rsid w:val="00BF0912"/>
    <w:rsid w:val="00BF10D5"/>
    <w:rsid w:val="00BF12B1"/>
    <w:rsid w:val="00BF1BC8"/>
    <w:rsid w:val="00BF1E39"/>
    <w:rsid w:val="00BF22EB"/>
    <w:rsid w:val="00BF319E"/>
    <w:rsid w:val="00BF3375"/>
    <w:rsid w:val="00BF4171"/>
    <w:rsid w:val="00BF48AB"/>
    <w:rsid w:val="00BF4C44"/>
    <w:rsid w:val="00BF574E"/>
    <w:rsid w:val="00BF5F86"/>
    <w:rsid w:val="00BF76D0"/>
    <w:rsid w:val="00BF7793"/>
    <w:rsid w:val="00BF7EC0"/>
    <w:rsid w:val="00C00795"/>
    <w:rsid w:val="00C00EAF"/>
    <w:rsid w:val="00C017EE"/>
    <w:rsid w:val="00C02AB1"/>
    <w:rsid w:val="00C04BF3"/>
    <w:rsid w:val="00C05EF0"/>
    <w:rsid w:val="00C06D7A"/>
    <w:rsid w:val="00C07487"/>
    <w:rsid w:val="00C1050D"/>
    <w:rsid w:val="00C115FA"/>
    <w:rsid w:val="00C1181E"/>
    <w:rsid w:val="00C158D9"/>
    <w:rsid w:val="00C17253"/>
    <w:rsid w:val="00C177F3"/>
    <w:rsid w:val="00C17819"/>
    <w:rsid w:val="00C212F8"/>
    <w:rsid w:val="00C22F06"/>
    <w:rsid w:val="00C239F7"/>
    <w:rsid w:val="00C23D1A"/>
    <w:rsid w:val="00C249ED"/>
    <w:rsid w:val="00C24A7B"/>
    <w:rsid w:val="00C24F65"/>
    <w:rsid w:val="00C24F6F"/>
    <w:rsid w:val="00C25DFD"/>
    <w:rsid w:val="00C25F9B"/>
    <w:rsid w:val="00C26AE5"/>
    <w:rsid w:val="00C30FB6"/>
    <w:rsid w:val="00C30FF5"/>
    <w:rsid w:val="00C32C04"/>
    <w:rsid w:val="00C3355F"/>
    <w:rsid w:val="00C35492"/>
    <w:rsid w:val="00C36239"/>
    <w:rsid w:val="00C36920"/>
    <w:rsid w:val="00C37C8D"/>
    <w:rsid w:val="00C40399"/>
    <w:rsid w:val="00C40D69"/>
    <w:rsid w:val="00C41CF7"/>
    <w:rsid w:val="00C42079"/>
    <w:rsid w:val="00C44A89"/>
    <w:rsid w:val="00C46E0A"/>
    <w:rsid w:val="00C51975"/>
    <w:rsid w:val="00C52CE4"/>
    <w:rsid w:val="00C539AF"/>
    <w:rsid w:val="00C53C7B"/>
    <w:rsid w:val="00C546B1"/>
    <w:rsid w:val="00C567D6"/>
    <w:rsid w:val="00C56C51"/>
    <w:rsid w:val="00C57F08"/>
    <w:rsid w:val="00C60C93"/>
    <w:rsid w:val="00C61C57"/>
    <w:rsid w:val="00C61F5A"/>
    <w:rsid w:val="00C649B7"/>
    <w:rsid w:val="00C679AB"/>
    <w:rsid w:val="00C70E3A"/>
    <w:rsid w:val="00C74441"/>
    <w:rsid w:val="00C75377"/>
    <w:rsid w:val="00C75ED1"/>
    <w:rsid w:val="00C77B24"/>
    <w:rsid w:val="00C81022"/>
    <w:rsid w:val="00C83434"/>
    <w:rsid w:val="00C834E2"/>
    <w:rsid w:val="00C83DBE"/>
    <w:rsid w:val="00C83E32"/>
    <w:rsid w:val="00C8418C"/>
    <w:rsid w:val="00C84389"/>
    <w:rsid w:val="00C84959"/>
    <w:rsid w:val="00C8564E"/>
    <w:rsid w:val="00C86294"/>
    <w:rsid w:val="00C86D0B"/>
    <w:rsid w:val="00C87B3C"/>
    <w:rsid w:val="00C90011"/>
    <w:rsid w:val="00C92A93"/>
    <w:rsid w:val="00C93501"/>
    <w:rsid w:val="00C939AC"/>
    <w:rsid w:val="00C93B48"/>
    <w:rsid w:val="00C949B6"/>
    <w:rsid w:val="00C96CDD"/>
    <w:rsid w:val="00C96F62"/>
    <w:rsid w:val="00C97340"/>
    <w:rsid w:val="00CA00E2"/>
    <w:rsid w:val="00CA09CA"/>
    <w:rsid w:val="00CA1252"/>
    <w:rsid w:val="00CA1339"/>
    <w:rsid w:val="00CA2663"/>
    <w:rsid w:val="00CA2764"/>
    <w:rsid w:val="00CA3C43"/>
    <w:rsid w:val="00CA48F5"/>
    <w:rsid w:val="00CA5157"/>
    <w:rsid w:val="00CB0316"/>
    <w:rsid w:val="00CB3212"/>
    <w:rsid w:val="00CB3834"/>
    <w:rsid w:val="00CB648D"/>
    <w:rsid w:val="00CB7541"/>
    <w:rsid w:val="00CB75BD"/>
    <w:rsid w:val="00CC2220"/>
    <w:rsid w:val="00CC30E9"/>
    <w:rsid w:val="00CC32CD"/>
    <w:rsid w:val="00CC5585"/>
    <w:rsid w:val="00CC5681"/>
    <w:rsid w:val="00CC63AC"/>
    <w:rsid w:val="00CC6782"/>
    <w:rsid w:val="00CC68FA"/>
    <w:rsid w:val="00CC7A52"/>
    <w:rsid w:val="00CD1C80"/>
    <w:rsid w:val="00CD23A7"/>
    <w:rsid w:val="00CD3D73"/>
    <w:rsid w:val="00CD51C3"/>
    <w:rsid w:val="00CD5ECA"/>
    <w:rsid w:val="00CD6748"/>
    <w:rsid w:val="00CE0A41"/>
    <w:rsid w:val="00CE1843"/>
    <w:rsid w:val="00CE66A2"/>
    <w:rsid w:val="00CF00FB"/>
    <w:rsid w:val="00CF1EB5"/>
    <w:rsid w:val="00CF28B5"/>
    <w:rsid w:val="00CF305E"/>
    <w:rsid w:val="00CF36E4"/>
    <w:rsid w:val="00CF5834"/>
    <w:rsid w:val="00CF67C8"/>
    <w:rsid w:val="00D0019B"/>
    <w:rsid w:val="00D007D4"/>
    <w:rsid w:val="00D02F7F"/>
    <w:rsid w:val="00D040A5"/>
    <w:rsid w:val="00D04239"/>
    <w:rsid w:val="00D043A0"/>
    <w:rsid w:val="00D04608"/>
    <w:rsid w:val="00D052AF"/>
    <w:rsid w:val="00D0580E"/>
    <w:rsid w:val="00D065E4"/>
    <w:rsid w:val="00D10254"/>
    <w:rsid w:val="00D145AC"/>
    <w:rsid w:val="00D14E95"/>
    <w:rsid w:val="00D14EAC"/>
    <w:rsid w:val="00D20C64"/>
    <w:rsid w:val="00D20E30"/>
    <w:rsid w:val="00D2146F"/>
    <w:rsid w:val="00D22860"/>
    <w:rsid w:val="00D254C6"/>
    <w:rsid w:val="00D25507"/>
    <w:rsid w:val="00D258E7"/>
    <w:rsid w:val="00D263B8"/>
    <w:rsid w:val="00D267D4"/>
    <w:rsid w:val="00D26C50"/>
    <w:rsid w:val="00D26F04"/>
    <w:rsid w:val="00D2770A"/>
    <w:rsid w:val="00D27B9B"/>
    <w:rsid w:val="00D31DEA"/>
    <w:rsid w:val="00D33DBF"/>
    <w:rsid w:val="00D34EBC"/>
    <w:rsid w:val="00D34FBF"/>
    <w:rsid w:val="00D369D6"/>
    <w:rsid w:val="00D37771"/>
    <w:rsid w:val="00D410FF"/>
    <w:rsid w:val="00D416A0"/>
    <w:rsid w:val="00D42912"/>
    <w:rsid w:val="00D4440E"/>
    <w:rsid w:val="00D456E3"/>
    <w:rsid w:val="00D468F3"/>
    <w:rsid w:val="00D479B2"/>
    <w:rsid w:val="00D50729"/>
    <w:rsid w:val="00D50C09"/>
    <w:rsid w:val="00D5124C"/>
    <w:rsid w:val="00D5137E"/>
    <w:rsid w:val="00D5262C"/>
    <w:rsid w:val="00D55671"/>
    <w:rsid w:val="00D55DF2"/>
    <w:rsid w:val="00D565C6"/>
    <w:rsid w:val="00D57576"/>
    <w:rsid w:val="00D575FF"/>
    <w:rsid w:val="00D608E9"/>
    <w:rsid w:val="00D61086"/>
    <w:rsid w:val="00D61B66"/>
    <w:rsid w:val="00D61CF8"/>
    <w:rsid w:val="00D62102"/>
    <w:rsid w:val="00D62E57"/>
    <w:rsid w:val="00D64186"/>
    <w:rsid w:val="00D67060"/>
    <w:rsid w:val="00D67CFF"/>
    <w:rsid w:val="00D71FB7"/>
    <w:rsid w:val="00D73A45"/>
    <w:rsid w:val="00D73AD5"/>
    <w:rsid w:val="00D7401C"/>
    <w:rsid w:val="00D759FF"/>
    <w:rsid w:val="00D76A86"/>
    <w:rsid w:val="00D77613"/>
    <w:rsid w:val="00D77D48"/>
    <w:rsid w:val="00D8092D"/>
    <w:rsid w:val="00D80C1E"/>
    <w:rsid w:val="00D82ABD"/>
    <w:rsid w:val="00D82FB9"/>
    <w:rsid w:val="00D851B8"/>
    <w:rsid w:val="00D854CF"/>
    <w:rsid w:val="00D85D1A"/>
    <w:rsid w:val="00D862E5"/>
    <w:rsid w:val="00D86705"/>
    <w:rsid w:val="00D908E6"/>
    <w:rsid w:val="00D909D3"/>
    <w:rsid w:val="00D90CF9"/>
    <w:rsid w:val="00D91D96"/>
    <w:rsid w:val="00D92990"/>
    <w:rsid w:val="00D92AE4"/>
    <w:rsid w:val="00D93464"/>
    <w:rsid w:val="00D93C2B"/>
    <w:rsid w:val="00D93E32"/>
    <w:rsid w:val="00D94C31"/>
    <w:rsid w:val="00D96993"/>
    <w:rsid w:val="00DA331A"/>
    <w:rsid w:val="00DA57EB"/>
    <w:rsid w:val="00DA5A5D"/>
    <w:rsid w:val="00DA6CFD"/>
    <w:rsid w:val="00DA7100"/>
    <w:rsid w:val="00DB0BAB"/>
    <w:rsid w:val="00DB1BD7"/>
    <w:rsid w:val="00DB26EE"/>
    <w:rsid w:val="00DB360D"/>
    <w:rsid w:val="00DB423F"/>
    <w:rsid w:val="00DB48F9"/>
    <w:rsid w:val="00DB67F7"/>
    <w:rsid w:val="00DB758A"/>
    <w:rsid w:val="00DC057A"/>
    <w:rsid w:val="00DC1C93"/>
    <w:rsid w:val="00DC23DE"/>
    <w:rsid w:val="00DC2AB2"/>
    <w:rsid w:val="00DC2ECC"/>
    <w:rsid w:val="00DC358E"/>
    <w:rsid w:val="00DC4227"/>
    <w:rsid w:val="00DC47EC"/>
    <w:rsid w:val="00DC4F8B"/>
    <w:rsid w:val="00DC7347"/>
    <w:rsid w:val="00DC7D87"/>
    <w:rsid w:val="00DD113E"/>
    <w:rsid w:val="00DD3E9A"/>
    <w:rsid w:val="00DD45EE"/>
    <w:rsid w:val="00DD5421"/>
    <w:rsid w:val="00DD571C"/>
    <w:rsid w:val="00DD5889"/>
    <w:rsid w:val="00DD5FEB"/>
    <w:rsid w:val="00DD6558"/>
    <w:rsid w:val="00DD6DA2"/>
    <w:rsid w:val="00DD76D3"/>
    <w:rsid w:val="00DD7A1B"/>
    <w:rsid w:val="00DD7A8B"/>
    <w:rsid w:val="00DE2573"/>
    <w:rsid w:val="00DE379D"/>
    <w:rsid w:val="00DE4D24"/>
    <w:rsid w:val="00DE61DD"/>
    <w:rsid w:val="00DE6EE8"/>
    <w:rsid w:val="00DE77EE"/>
    <w:rsid w:val="00DE7B8D"/>
    <w:rsid w:val="00DE7C40"/>
    <w:rsid w:val="00DF046F"/>
    <w:rsid w:val="00DF0586"/>
    <w:rsid w:val="00DF05CA"/>
    <w:rsid w:val="00DF0E39"/>
    <w:rsid w:val="00DF2501"/>
    <w:rsid w:val="00DF26B4"/>
    <w:rsid w:val="00DF3AA6"/>
    <w:rsid w:val="00DF4E1D"/>
    <w:rsid w:val="00DF5E25"/>
    <w:rsid w:val="00DF648A"/>
    <w:rsid w:val="00DF73C6"/>
    <w:rsid w:val="00E00F2E"/>
    <w:rsid w:val="00E0228F"/>
    <w:rsid w:val="00E0405D"/>
    <w:rsid w:val="00E040F7"/>
    <w:rsid w:val="00E04E42"/>
    <w:rsid w:val="00E05512"/>
    <w:rsid w:val="00E05CF6"/>
    <w:rsid w:val="00E066D3"/>
    <w:rsid w:val="00E07333"/>
    <w:rsid w:val="00E10770"/>
    <w:rsid w:val="00E113FB"/>
    <w:rsid w:val="00E11A6C"/>
    <w:rsid w:val="00E1430E"/>
    <w:rsid w:val="00E15F2C"/>
    <w:rsid w:val="00E15FA5"/>
    <w:rsid w:val="00E1661C"/>
    <w:rsid w:val="00E214D5"/>
    <w:rsid w:val="00E23C99"/>
    <w:rsid w:val="00E244DB"/>
    <w:rsid w:val="00E24FF6"/>
    <w:rsid w:val="00E26E15"/>
    <w:rsid w:val="00E27226"/>
    <w:rsid w:val="00E3104F"/>
    <w:rsid w:val="00E31857"/>
    <w:rsid w:val="00E32376"/>
    <w:rsid w:val="00E32846"/>
    <w:rsid w:val="00E32F3C"/>
    <w:rsid w:val="00E3305E"/>
    <w:rsid w:val="00E34631"/>
    <w:rsid w:val="00E349AA"/>
    <w:rsid w:val="00E3565B"/>
    <w:rsid w:val="00E35885"/>
    <w:rsid w:val="00E36144"/>
    <w:rsid w:val="00E379A6"/>
    <w:rsid w:val="00E40C58"/>
    <w:rsid w:val="00E41890"/>
    <w:rsid w:val="00E43418"/>
    <w:rsid w:val="00E43700"/>
    <w:rsid w:val="00E43EAB"/>
    <w:rsid w:val="00E449A3"/>
    <w:rsid w:val="00E45512"/>
    <w:rsid w:val="00E46BB9"/>
    <w:rsid w:val="00E46C1C"/>
    <w:rsid w:val="00E46FE8"/>
    <w:rsid w:val="00E47A2B"/>
    <w:rsid w:val="00E5012B"/>
    <w:rsid w:val="00E50B73"/>
    <w:rsid w:val="00E527DE"/>
    <w:rsid w:val="00E53ABC"/>
    <w:rsid w:val="00E5461E"/>
    <w:rsid w:val="00E55B37"/>
    <w:rsid w:val="00E56F9C"/>
    <w:rsid w:val="00E5704C"/>
    <w:rsid w:val="00E572A7"/>
    <w:rsid w:val="00E57D8F"/>
    <w:rsid w:val="00E61863"/>
    <w:rsid w:val="00E62717"/>
    <w:rsid w:val="00E63024"/>
    <w:rsid w:val="00E6366D"/>
    <w:rsid w:val="00E636B7"/>
    <w:rsid w:val="00E637B5"/>
    <w:rsid w:val="00E64C8C"/>
    <w:rsid w:val="00E661DB"/>
    <w:rsid w:val="00E6642C"/>
    <w:rsid w:val="00E678CD"/>
    <w:rsid w:val="00E70899"/>
    <w:rsid w:val="00E70B51"/>
    <w:rsid w:val="00E70C91"/>
    <w:rsid w:val="00E71371"/>
    <w:rsid w:val="00E71DF0"/>
    <w:rsid w:val="00E723EC"/>
    <w:rsid w:val="00E76732"/>
    <w:rsid w:val="00E76EA0"/>
    <w:rsid w:val="00E77ECF"/>
    <w:rsid w:val="00E80150"/>
    <w:rsid w:val="00E80FDB"/>
    <w:rsid w:val="00E822AA"/>
    <w:rsid w:val="00E82C37"/>
    <w:rsid w:val="00E83802"/>
    <w:rsid w:val="00E838D4"/>
    <w:rsid w:val="00E8394E"/>
    <w:rsid w:val="00E84202"/>
    <w:rsid w:val="00E84677"/>
    <w:rsid w:val="00E847EF"/>
    <w:rsid w:val="00E84A02"/>
    <w:rsid w:val="00E85051"/>
    <w:rsid w:val="00E85E34"/>
    <w:rsid w:val="00E86164"/>
    <w:rsid w:val="00E861D4"/>
    <w:rsid w:val="00E86654"/>
    <w:rsid w:val="00E874D5"/>
    <w:rsid w:val="00E90622"/>
    <w:rsid w:val="00E9167B"/>
    <w:rsid w:val="00E919BF"/>
    <w:rsid w:val="00E91F2F"/>
    <w:rsid w:val="00E948D6"/>
    <w:rsid w:val="00E96C7E"/>
    <w:rsid w:val="00EA1F44"/>
    <w:rsid w:val="00EA20CE"/>
    <w:rsid w:val="00EA21CB"/>
    <w:rsid w:val="00EA2B5A"/>
    <w:rsid w:val="00EA558F"/>
    <w:rsid w:val="00EA62FC"/>
    <w:rsid w:val="00EA681B"/>
    <w:rsid w:val="00EA73E8"/>
    <w:rsid w:val="00EA7CA5"/>
    <w:rsid w:val="00EA7DDA"/>
    <w:rsid w:val="00EB1096"/>
    <w:rsid w:val="00EB115A"/>
    <w:rsid w:val="00EB1E0D"/>
    <w:rsid w:val="00EB375F"/>
    <w:rsid w:val="00EB667E"/>
    <w:rsid w:val="00EC0F4E"/>
    <w:rsid w:val="00EC3281"/>
    <w:rsid w:val="00EC41A1"/>
    <w:rsid w:val="00EC4984"/>
    <w:rsid w:val="00EC4B06"/>
    <w:rsid w:val="00EC5906"/>
    <w:rsid w:val="00EC7523"/>
    <w:rsid w:val="00EC7C94"/>
    <w:rsid w:val="00ED2473"/>
    <w:rsid w:val="00ED37EB"/>
    <w:rsid w:val="00ED49B4"/>
    <w:rsid w:val="00ED4B23"/>
    <w:rsid w:val="00ED6C57"/>
    <w:rsid w:val="00ED7399"/>
    <w:rsid w:val="00ED783F"/>
    <w:rsid w:val="00EE0695"/>
    <w:rsid w:val="00EE13E1"/>
    <w:rsid w:val="00EE1A06"/>
    <w:rsid w:val="00EE25B3"/>
    <w:rsid w:val="00EE3BF0"/>
    <w:rsid w:val="00EE4941"/>
    <w:rsid w:val="00EE5BAE"/>
    <w:rsid w:val="00EF2FBC"/>
    <w:rsid w:val="00EF5682"/>
    <w:rsid w:val="00EF6C33"/>
    <w:rsid w:val="00F01394"/>
    <w:rsid w:val="00F031C4"/>
    <w:rsid w:val="00F04056"/>
    <w:rsid w:val="00F04693"/>
    <w:rsid w:val="00F04941"/>
    <w:rsid w:val="00F04B7C"/>
    <w:rsid w:val="00F05035"/>
    <w:rsid w:val="00F05E19"/>
    <w:rsid w:val="00F10DC5"/>
    <w:rsid w:val="00F11CED"/>
    <w:rsid w:val="00F12253"/>
    <w:rsid w:val="00F156B9"/>
    <w:rsid w:val="00F15DBC"/>
    <w:rsid w:val="00F16201"/>
    <w:rsid w:val="00F16A99"/>
    <w:rsid w:val="00F1793E"/>
    <w:rsid w:val="00F21412"/>
    <w:rsid w:val="00F21FB3"/>
    <w:rsid w:val="00F234E3"/>
    <w:rsid w:val="00F2536E"/>
    <w:rsid w:val="00F25B88"/>
    <w:rsid w:val="00F2625F"/>
    <w:rsid w:val="00F2641A"/>
    <w:rsid w:val="00F272E9"/>
    <w:rsid w:val="00F273D3"/>
    <w:rsid w:val="00F303F9"/>
    <w:rsid w:val="00F316FA"/>
    <w:rsid w:val="00F325BF"/>
    <w:rsid w:val="00F33847"/>
    <w:rsid w:val="00F34BE9"/>
    <w:rsid w:val="00F34C59"/>
    <w:rsid w:val="00F34EA2"/>
    <w:rsid w:val="00F354FA"/>
    <w:rsid w:val="00F437EC"/>
    <w:rsid w:val="00F44D0E"/>
    <w:rsid w:val="00F45790"/>
    <w:rsid w:val="00F479D9"/>
    <w:rsid w:val="00F50AC7"/>
    <w:rsid w:val="00F52255"/>
    <w:rsid w:val="00F53A44"/>
    <w:rsid w:val="00F5408F"/>
    <w:rsid w:val="00F54871"/>
    <w:rsid w:val="00F56079"/>
    <w:rsid w:val="00F577E8"/>
    <w:rsid w:val="00F6090A"/>
    <w:rsid w:val="00F61DE9"/>
    <w:rsid w:val="00F6385C"/>
    <w:rsid w:val="00F63A98"/>
    <w:rsid w:val="00F66ED7"/>
    <w:rsid w:val="00F672F9"/>
    <w:rsid w:val="00F6733D"/>
    <w:rsid w:val="00F679CC"/>
    <w:rsid w:val="00F67BA5"/>
    <w:rsid w:val="00F67C26"/>
    <w:rsid w:val="00F71D04"/>
    <w:rsid w:val="00F71D4B"/>
    <w:rsid w:val="00F721B5"/>
    <w:rsid w:val="00F74677"/>
    <w:rsid w:val="00F74788"/>
    <w:rsid w:val="00F75656"/>
    <w:rsid w:val="00F75721"/>
    <w:rsid w:val="00F7579E"/>
    <w:rsid w:val="00F76C56"/>
    <w:rsid w:val="00F8277D"/>
    <w:rsid w:val="00F83431"/>
    <w:rsid w:val="00F868D2"/>
    <w:rsid w:val="00F86D55"/>
    <w:rsid w:val="00F87797"/>
    <w:rsid w:val="00F878CA"/>
    <w:rsid w:val="00F92DE6"/>
    <w:rsid w:val="00F92F03"/>
    <w:rsid w:val="00F93679"/>
    <w:rsid w:val="00F94D09"/>
    <w:rsid w:val="00FA0E93"/>
    <w:rsid w:val="00FA16C7"/>
    <w:rsid w:val="00FA2A07"/>
    <w:rsid w:val="00FA30CA"/>
    <w:rsid w:val="00FA4516"/>
    <w:rsid w:val="00FA5ADF"/>
    <w:rsid w:val="00FA647D"/>
    <w:rsid w:val="00FA659B"/>
    <w:rsid w:val="00FB02E2"/>
    <w:rsid w:val="00FB4EAD"/>
    <w:rsid w:val="00FB65A1"/>
    <w:rsid w:val="00FB755F"/>
    <w:rsid w:val="00FB7E9B"/>
    <w:rsid w:val="00FB7F21"/>
    <w:rsid w:val="00FC1ABA"/>
    <w:rsid w:val="00FC23FD"/>
    <w:rsid w:val="00FC2808"/>
    <w:rsid w:val="00FC2BE4"/>
    <w:rsid w:val="00FC5371"/>
    <w:rsid w:val="00FC60F9"/>
    <w:rsid w:val="00FC6A9D"/>
    <w:rsid w:val="00FC7485"/>
    <w:rsid w:val="00FD0CAC"/>
    <w:rsid w:val="00FD0DAA"/>
    <w:rsid w:val="00FD0F05"/>
    <w:rsid w:val="00FD166B"/>
    <w:rsid w:val="00FD26CD"/>
    <w:rsid w:val="00FD2737"/>
    <w:rsid w:val="00FD3B25"/>
    <w:rsid w:val="00FD4B48"/>
    <w:rsid w:val="00FD54F7"/>
    <w:rsid w:val="00FD7291"/>
    <w:rsid w:val="00FD7CDB"/>
    <w:rsid w:val="00FE0F36"/>
    <w:rsid w:val="00FE1A82"/>
    <w:rsid w:val="00FE1AC4"/>
    <w:rsid w:val="00FE3D34"/>
    <w:rsid w:val="00FE6E8E"/>
    <w:rsid w:val="00FE7D10"/>
    <w:rsid w:val="00FE7EE4"/>
    <w:rsid w:val="00FF0BE6"/>
    <w:rsid w:val="00FF23B7"/>
    <w:rsid w:val="00FF3163"/>
    <w:rsid w:val="00FF326A"/>
    <w:rsid w:val="00FF3895"/>
    <w:rsid w:val="00FF45D0"/>
    <w:rsid w:val="00FF5481"/>
    <w:rsid w:val="00FF696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75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1148976">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70488">
      <w:bodyDiv w:val="1"/>
      <w:marLeft w:val="0"/>
      <w:marRight w:val="0"/>
      <w:marTop w:val="0"/>
      <w:marBottom w:val="0"/>
      <w:divBdr>
        <w:top w:val="none" w:sz="0" w:space="0" w:color="auto"/>
        <w:left w:val="none" w:sz="0" w:space="0" w:color="auto"/>
        <w:bottom w:val="none" w:sz="0" w:space="0" w:color="auto"/>
        <w:right w:val="none" w:sz="0" w:space="0" w:color="auto"/>
      </w:divBdr>
    </w:div>
    <w:div w:id="251624327">
      <w:bodyDiv w:val="1"/>
      <w:marLeft w:val="0"/>
      <w:marRight w:val="0"/>
      <w:marTop w:val="0"/>
      <w:marBottom w:val="0"/>
      <w:divBdr>
        <w:top w:val="none" w:sz="0" w:space="0" w:color="auto"/>
        <w:left w:val="none" w:sz="0" w:space="0" w:color="auto"/>
        <w:bottom w:val="none" w:sz="0" w:space="0" w:color="auto"/>
        <w:right w:val="none" w:sz="0" w:space="0" w:color="auto"/>
      </w:divBdr>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91061024">
      <w:bodyDiv w:val="1"/>
      <w:marLeft w:val="0"/>
      <w:marRight w:val="0"/>
      <w:marTop w:val="0"/>
      <w:marBottom w:val="0"/>
      <w:divBdr>
        <w:top w:val="none" w:sz="0" w:space="0" w:color="auto"/>
        <w:left w:val="none" w:sz="0" w:space="0" w:color="auto"/>
        <w:bottom w:val="none" w:sz="0" w:space="0" w:color="auto"/>
        <w:right w:val="none" w:sz="0" w:space="0" w:color="auto"/>
      </w:divBdr>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838075">
      <w:bodyDiv w:val="1"/>
      <w:marLeft w:val="0"/>
      <w:marRight w:val="0"/>
      <w:marTop w:val="0"/>
      <w:marBottom w:val="0"/>
      <w:divBdr>
        <w:top w:val="none" w:sz="0" w:space="0" w:color="auto"/>
        <w:left w:val="none" w:sz="0" w:space="0" w:color="auto"/>
        <w:bottom w:val="none" w:sz="0" w:space="0" w:color="auto"/>
        <w:right w:val="none" w:sz="0" w:space="0" w:color="auto"/>
      </w:divBdr>
    </w:div>
    <w:div w:id="32382736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25535538">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483399024">
      <w:bodyDiv w:val="1"/>
      <w:marLeft w:val="0"/>
      <w:marRight w:val="0"/>
      <w:marTop w:val="0"/>
      <w:marBottom w:val="0"/>
      <w:divBdr>
        <w:top w:val="none" w:sz="0" w:space="0" w:color="auto"/>
        <w:left w:val="none" w:sz="0" w:space="0" w:color="auto"/>
        <w:bottom w:val="none" w:sz="0" w:space="0" w:color="auto"/>
        <w:right w:val="none" w:sz="0" w:space="0" w:color="auto"/>
      </w:divBdr>
    </w:div>
    <w:div w:id="52213675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6636917">
      <w:bodyDiv w:val="1"/>
      <w:marLeft w:val="0"/>
      <w:marRight w:val="0"/>
      <w:marTop w:val="0"/>
      <w:marBottom w:val="0"/>
      <w:divBdr>
        <w:top w:val="none" w:sz="0" w:space="0" w:color="auto"/>
        <w:left w:val="none" w:sz="0" w:space="0" w:color="auto"/>
        <w:bottom w:val="none" w:sz="0" w:space="0" w:color="auto"/>
        <w:right w:val="none" w:sz="0" w:space="0" w:color="auto"/>
      </w:divBdr>
    </w:div>
    <w:div w:id="815681540">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68104">
      <w:bodyDiv w:val="1"/>
      <w:marLeft w:val="0"/>
      <w:marRight w:val="0"/>
      <w:marTop w:val="0"/>
      <w:marBottom w:val="0"/>
      <w:divBdr>
        <w:top w:val="none" w:sz="0" w:space="0" w:color="auto"/>
        <w:left w:val="none" w:sz="0" w:space="0" w:color="auto"/>
        <w:bottom w:val="none" w:sz="0" w:space="0" w:color="auto"/>
        <w:right w:val="none" w:sz="0" w:space="0" w:color="auto"/>
      </w:divBdr>
    </w:div>
    <w:div w:id="103765952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5493916">
      <w:bodyDiv w:val="1"/>
      <w:marLeft w:val="0"/>
      <w:marRight w:val="0"/>
      <w:marTop w:val="0"/>
      <w:marBottom w:val="0"/>
      <w:divBdr>
        <w:top w:val="none" w:sz="0" w:space="0" w:color="auto"/>
        <w:left w:val="none" w:sz="0" w:space="0" w:color="auto"/>
        <w:bottom w:val="none" w:sz="0" w:space="0" w:color="auto"/>
        <w:right w:val="none" w:sz="0" w:space="0" w:color="auto"/>
      </w:divBdr>
    </w:div>
    <w:div w:id="1115519730">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6590340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83946624">
      <w:bodyDiv w:val="1"/>
      <w:marLeft w:val="0"/>
      <w:marRight w:val="0"/>
      <w:marTop w:val="0"/>
      <w:marBottom w:val="0"/>
      <w:divBdr>
        <w:top w:val="none" w:sz="0" w:space="0" w:color="auto"/>
        <w:left w:val="none" w:sz="0" w:space="0" w:color="auto"/>
        <w:bottom w:val="none" w:sz="0" w:space="0" w:color="auto"/>
        <w:right w:val="none" w:sz="0" w:space="0" w:color="auto"/>
      </w:divBdr>
    </w:div>
    <w:div w:id="1417824806">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800">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397068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67143402">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761866">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B4DF1-E77F-4FAE-8F7C-5988A757C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TotalTime>
  <Pages>5</Pages>
  <Words>2103</Words>
  <Characters>11993</Characters>
  <Application>Microsoft Office Word</Application>
  <DocSecurity>0</DocSecurity>
  <Lines>99</Lines>
  <Paragraphs>28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RAN1#76bis</vt:lpstr>
      <vt:lpstr>RAN1#74</vt:lpstr>
      <vt:lpstr>RAN1#74</vt:lpstr>
    </vt:vector>
  </TitlesOfParts>
  <Company>LG Electronics</Company>
  <LinksUpToDate>false</LinksUpToDate>
  <CharactersWithSpaces>14068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RAN1#76bis</dc:title>
  <dc:subject>small cell on/off</dc:subject>
  <dc:creator>LG Electronics</dc:creator>
  <cp:lastModifiedBy>yunjung</cp:lastModifiedBy>
  <cp:revision>5</cp:revision>
  <cp:lastPrinted>2013-03-13T01:59:00Z</cp:lastPrinted>
  <dcterms:created xsi:type="dcterms:W3CDTF">2015-04-10T12:52:00Z</dcterms:created>
  <dcterms:modified xsi:type="dcterms:W3CDTF">2015-04-10T13:08:00Z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1387375787</vt:lpwstr>
  </property>
</Properties>
</file>