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5EF99" w14:textId="6D2A4678" w:rsidR="00D40CB9" w:rsidRPr="00787E1E" w:rsidRDefault="0092379A" w:rsidP="00473E64">
      <w:pPr>
        <w:tabs>
          <w:tab w:val="right" w:pos="9360"/>
        </w:tabs>
        <w:spacing w:after="0"/>
        <w:jc w:val="both"/>
        <w:rPr>
          <w:b/>
          <w:sz w:val="24"/>
          <w:szCs w:val="24"/>
          <w:lang w:val="en-US"/>
        </w:rPr>
      </w:pPr>
      <w:r w:rsidRPr="0092379A">
        <w:rPr>
          <w:b/>
          <w:sz w:val="24"/>
          <w:szCs w:val="24"/>
          <w:lang w:val="en-US"/>
        </w:rPr>
        <w:t>3GPP TSG-RAN WG1 #77</w:t>
      </w:r>
      <w:r w:rsidR="00D40CB9" w:rsidRPr="00787E1E">
        <w:rPr>
          <w:b/>
          <w:sz w:val="24"/>
          <w:szCs w:val="24"/>
          <w:lang w:val="en-US"/>
        </w:rPr>
        <w:t xml:space="preserve"> </w:t>
      </w:r>
      <w:r w:rsidR="00D40CB9" w:rsidRPr="00787E1E">
        <w:rPr>
          <w:b/>
          <w:sz w:val="24"/>
          <w:szCs w:val="24"/>
          <w:lang w:val="en-US"/>
        </w:rPr>
        <w:tab/>
        <w:t>R1-</w:t>
      </w:r>
      <w:r w:rsidR="00D367C8" w:rsidRPr="00787E1E">
        <w:rPr>
          <w:b/>
          <w:sz w:val="24"/>
          <w:szCs w:val="24"/>
          <w:lang w:val="en-US"/>
        </w:rPr>
        <w:t>14</w:t>
      </w:r>
      <w:r w:rsidR="00D367C8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>969</w:t>
      </w:r>
    </w:p>
    <w:p w14:paraId="68C74BE5" w14:textId="77777777" w:rsidR="0092379A" w:rsidRPr="0092379A" w:rsidRDefault="0092379A" w:rsidP="0092379A">
      <w:pPr>
        <w:pStyle w:val="Footer"/>
        <w:jc w:val="both"/>
        <w:rPr>
          <w:rFonts w:ascii="Times New Roman" w:eastAsia="SimSun" w:hAnsi="Times New Roman"/>
          <w:i w:val="0"/>
          <w:noProof w:val="0"/>
          <w:sz w:val="24"/>
          <w:szCs w:val="24"/>
        </w:rPr>
      </w:pPr>
      <w:r w:rsidRPr="0092379A">
        <w:rPr>
          <w:rFonts w:ascii="Times New Roman" w:eastAsia="SimSun" w:hAnsi="Times New Roman"/>
          <w:i w:val="0"/>
          <w:noProof w:val="0"/>
          <w:sz w:val="24"/>
          <w:szCs w:val="24"/>
        </w:rPr>
        <w:t xml:space="preserve">19th May – 23rd May, 2014 </w:t>
      </w:r>
    </w:p>
    <w:p w14:paraId="4885EF9C" w14:textId="23414F02" w:rsidR="00D40CB9" w:rsidRPr="00787E1E" w:rsidRDefault="004F77AE" w:rsidP="0092379A">
      <w:pPr>
        <w:pStyle w:val="Footer"/>
        <w:jc w:val="both"/>
        <w:rPr>
          <w:rFonts w:ascii="Times New Roman" w:hAnsi="Times New Roman"/>
          <w:noProof w:val="0"/>
        </w:rPr>
      </w:pPr>
      <w:r>
        <w:rPr>
          <w:rFonts w:ascii="Times New Roman" w:eastAsia="SimSun" w:hAnsi="Times New Roman"/>
          <w:i w:val="0"/>
          <w:noProof w:val="0"/>
          <w:sz w:val="24"/>
          <w:szCs w:val="24"/>
        </w:rPr>
        <w:t xml:space="preserve">Seoul, </w:t>
      </w:r>
      <w:bookmarkStart w:id="0" w:name="_GoBack"/>
      <w:bookmarkEnd w:id="0"/>
      <w:r w:rsidR="0092379A" w:rsidRPr="0092379A">
        <w:rPr>
          <w:rFonts w:ascii="Times New Roman" w:eastAsia="SimSun" w:hAnsi="Times New Roman"/>
          <w:i w:val="0"/>
          <w:noProof w:val="0"/>
          <w:sz w:val="24"/>
          <w:szCs w:val="24"/>
        </w:rPr>
        <w:t>Korea</w:t>
      </w:r>
    </w:p>
    <w:p w14:paraId="75B0159F" w14:textId="77777777" w:rsidR="0092379A" w:rsidRDefault="0092379A" w:rsidP="0092379A">
      <w:pPr>
        <w:tabs>
          <w:tab w:val="left" w:pos="1985"/>
        </w:tabs>
        <w:spacing w:after="0"/>
        <w:jc w:val="both"/>
        <w:rPr>
          <w:b/>
          <w:sz w:val="24"/>
          <w:lang w:val="en-US"/>
        </w:rPr>
      </w:pPr>
    </w:p>
    <w:p w14:paraId="4885EF9D" w14:textId="35C9614E" w:rsidR="00D40CB9" w:rsidRPr="00787E1E" w:rsidRDefault="00D40CB9" w:rsidP="00C75C09">
      <w:pPr>
        <w:tabs>
          <w:tab w:val="left" w:pos="1985"/>
        </w:tabs>
        <w:jc w:val="both"/>
        <w:rPr>
          <w:sz w:val="24"/>
          <w:lang w:val="en-US"/>
        </w:rPr>
      </w:pPr>
      <w:r w:rsidRPr="00787E1E">
        <w:rPr>
          <w:b/>
          <w:sz w:val="24"/>
          <w:lang w:val="en-US"/>
        </w:rPr>
        <w:t>Agenda item:</w:t>
      </w:r>
      <w:bookmarkStart w:id="1" w:name="Source"/>
      <w:bookmarkEnd w:id="1"/>
      <w:r w:rsidRPr="00787E1E">
        <w:rPr>
          <w:sz w:val="24"/>
          <w:lang w:val="en-US"/>
        </w:rPr>
        <w:tab/>
      </w:r>
      <w:r w:rsidR="00445684">
        <w:rPr>
          <w:sz w:val="24"/>
          <w:lang w:val="en-US"/>
        </w:rPr>
        <w:t>6.2.5.2.1</w:t>
      </w:r>
    </w:p>
    <w:p w14:paraId="4885EF9E" w14:textId="77777777" w:rsidR="00D40CB9" w:rsidRPr="00787E1E" w:rsidRDefault="00D40CB9" w:rsidP="00C75C09">
      <w:pPr>
        <w:tabs>
          <w:tab w:val="left" w:pos="1985"/>
        </w:tabs>
        <w:jc w:val="both"/>
        <w:rPr>
          <w:sz w:val="24"/>
          <w:lang w:val="en-US"/>
        </w:rPr>
      </w:pPr>
      <w:r w:rsidRPr="00787E1E">
        <w:rPr>
          <w:b/>
          <w:sz w:val="24"/>
          <w:lang w:val="en-US"/>
        </w:rPr>
        <w:t>Source:</w:t>
      </w:r>
      <w:r w:rsidRPr="00787E1E">
        <w:rPr>
          <w:b/>
          <w:sz w:val="24"/>
          <w:lang w:val="en-US"/>
        </w:rPr>
        <w:tab/>
      </w:r>
      <w:r w:rsidRPr="00787E1E">
        <w:rPr>
          <w:sz w:val="22"/>
          <w:lang w:val="en-US"/>
        </w:rPr>
        <w:t>Qualcomm Incorporated</w:t>
      </w:r>
    </w:p>
    <w:p w14:paraId="4885EF9F" w14:textId="09A6C6F4" w:rsidR="00D40CB9" w:rsidRPr="00787E1E" w:rsidRDefault="00D40CB9" w:rsidP="00C75C09">
      <w:pPr>
        <w:ind w:left="1988" w:hanging="1988"/>
        <w:jc w:val="both"/>
        <w:rPr>
          <w:sz w:val="24"/>
          <w:szCs w:val="24"/>
          <w:lang w:val="en-US"/>
        </w:rPr>
      </w:pPr>
      <w:r w:rsidRPr="00787E1E">
        <w:rPr>
          <w:b/>
          <w:sz w:val="24"/>
          <w:lang w:val="en-US"/>
        </w:rPr>
        <w:t>Title:</w:t>
      </w:r>
      <w:r w:rsidRPr="00787E1E">
        <w:rPr>
          <w:b/>
          <w:sz w:val="24"/>
          <w:lang w:val="en-US"/>
        </w:rPr>
        <w:tab/>
      </w:r>
      <w:r w:rsidR="00445684">
        <w:rPr>
          <w:sz w:val="22"/>
          <w:lang w:val="en-US"/>
        </w:rPr>
        <w:t>R</w:t>
      </w:r>
      <w:r w:rsidR="00DD7925" w:rsidRPr="00DD7925">
        <w:rPr>
          <w:sz w:val="22"/>
          <w:lang w:val="en-US"/>
        </w:rPr>
        <w:t xml:space="preserve">esource allocation for </w:t>
      </w:r>
      <w:r w:rsidR="00445684">
        <w:rPr>
          <w:sz w:val="22"/>
          <w:lang w:val="en-US"/>
        </w:rPr>
        <w:t xml:space="preserve">Mode 2 </w:t>
      </w:r>
      <w:r w:rsidR="00DD7925" w:rsidRPr="00DD7925">
        <w:rPr>
          <w:sz w:val="22"/>
          <w:lang w:val="en-US"/>
        </w:rPr>
        <w:t>D2D broadcast communication</w:t>
      </w:r>
    </w:p>
    <w:p w14:paraId="4885EFA0" w14:textId="77777777" w:rsidR="00D40CB9" w:rsidRPr="00787E1E" w:rsidRDefault="00D40CB9" w:rsidP="00C75C09">
      <w:pPr>
        <w:ind w:left="1988" w:hanging="1988"/>
        <w:jc w:val="both"/>
        <w:rPr>
          <w:sz w:val="22"/>
          <w:lang w:val="en-US"/>
        </w:rPr>
      </w:pPr>
      <w:r w:rsidRPr="00787E1E">
        <w:rPr>
          <w:b/>
          <w:sz w:val="24"/>
          <w:lang w:val="en-US"/>
        </w:rPr>
        <w:t>Document for:</w:t>
      </w:r>
      <w:bookmarkStart w:id="2" w:name="DocumentFor"/>
      <w:bookmarkEnd w:id="2"/>
      <w:r w:rsidRPr="00787E1E">
        <w:rPr>
          <w:sz w:val="24"/>
          <w:lang w:val="en-US"/>
        </w:rPr>
        <w:t xml:space="preserve"> </w:t>
      </w:r>
      <w:r w:rsidRPr="00787E1E">
        <w:rPr>
          <w:sz w:val="24"/>
          <w:lang w:val="en-US"/>
        </w:rPr>
        <w:tab/>
      </w:r>
      <w:r w:rsidRPr="00787E1E">
        <w:rPr>
          <w:sz w:val="22"/>
          <w:lang w:val="en-US"/>
        </w:rPr>
        <w:t>Discussion/Decision</w:t>
      </w:r>
    </w:p>
    <w:p w14:paraId="4885EFA2" w14:textId="77777777" w:rsidR="00D40CB9" w:rsidRPr="00787E1E" w:rsidRDefault="00D40CB9" w:rsidP="00395519">
      <w:pPr>
        <w:pStyle w:val="Heading1"/>
        <w:spacing w:before="120" w:after="60" w:line="276" w:lineRule="auto"/>
        <w:ind w:left="1138" w:hanging="1138"/>
        <w:jc w:val="both"/>
        <w:rPr>
          <w:rFonts w:ascii="Times New Roman" w:hAnsi="Times New Roman"/>
          <w:lang w:val="en-US"/>
        </w:rPr>
      </w:pPr>
      <w:r w:rsidRPr="00787E1E">
        <w:rPr>
          <w:rFonts w:ascii="Times New Roman" w:hAnsi="Times New Roman"/>
          <w:lang w:val="en-US"/>
        </w:rPr>
        <w:t>1</w:t>
      </w:r>
      <w:r w:rsidRPr="00787E1E">
        <w:rPr>
          <w:rFonts w:ascii="Times New Roman" w:hAnsi="Times New Roman"/>
          <w:lang w:val="en-US"/>
        </w:rPr>
        <w:tab/>
        <w:t>Introduction</w:t>
      </w:r>
    </w:p>
    <w:p w14:paraId="4885EFA9" w14:textId="4A9F4423" w:rsidR="0025058B" w:rsidRPr="00787E1E" w:rsidRDefault="00C75C09" w:rsidP="00C75C09">
      <w:pPr>
        <w:jc w:val="both"/>
      </w:pPr>
      <w:r w:rsidRPr="00787E1E">
        <w:t xml:space="preserve">In this contribution, we focus on </w:t>
      </w:r>
      <w:r w:rsidR="0092379A">
        <w:t>Mode 2</w:t>
      </w:r>
      <w:r w:rsidRPr="00787E1E">
        <w:t xml:space="preserve"> resource allocation for the out-of-coverage case, with </w:t>
      </w:r>
      <w:r w:rsidR="00795877" w:rsidRPr="00787E1E">
        <w:t xml:space="preserve">a </w:t>
      </w:r>
      <w:r w:rsidRPr="00787E1E">
        <w:t>focus on VoIP traffic.</w:t>
      </w:r>
      <w:r w:rsidR="00134348" w:rsidRPr="00787E1E">
        <w:t xml:space="preserve"> Through system-level simulations, we compare the performance of the following </w:t>
      </w:r>
      <w:r w:rsidR="003B52A2">
        <w:t>three</w:t>
      </w:r>
      <w:r w:rsidR="003B52A2" w:rsidRPr="00787E1E">
        <w:t xml:space="preserve"> </w:t>
      </w:r>
      <w:r w:rsidR="00134348" w:rsidRPr="00787E1E">
        <w:t xml:space="preserve">resource allocation </w:t>
      </w:r>
      <w:r w:rsidR="00795877" w:rsidRPr="00787E1E">
        <w:t>schemes</w:t>
      </w:r>
      <w:r w:rsidR="00134348" w:rsidRPr="00787E1E">
        <w:t>, whose descriptions are provided in Section 2:</w:t>
      </w:r>
    </w:p>
    <w:p w14:paraId="4885EFAA" w14:textId="0811EABB" w:rsidR="00134348" w:rsidRPr="00787E1E" w:rsidRDefault="00134348" w:rsidP="00206A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87E1E">
        <w:rPr>
          <w:rFonts w:ascii="Times New Roman" w:hAnsi="Times New Roman"/>
          <w:sz w:val="20"/>
          <w:szCs w:val="20"/>
        </w:rPr>
        <w:t>Random</w:t>
      </w:r>
      <w:r w:rsidR="00966568" w:rsidRPr="00787E1E">
        <w:rPr>
          <w:rFonts w:ascii="Times New Roman" w:hAnsi="Times New Roman"/>
          <w:sz w:val="20"/>
          <w:szCs w:val="20"/>
        </w:rPr>
        <w:t xml:space="preserve"> </w:t>
      </w:r>
      <w:r w:rsidR="00F31161" w:rsidRPr="00787E1E">
        <w:rPr>
          <w:rFonts w:ascii="Times New Roman" w:hAnsi="Times New Roman"/>
          <w:sz w:val="20"/>
          <w:szCs w:val="20"/>
        </w:rPr>
        <w:t>resource</w:t>
      </w:r>
      <w:r w:rsidR="00966568" w:rsidRPr="00787E1E">
        <w:rPr>
          <w:rFonts w:ascii="Times New Roman" w:hAnsi="Times New Roman"/>
          <w:sz w:val="20"/>
          <w:szCs w:val="20"/>
        </w:rPr>
        <w:t xml:space="preserve"> selection</w:t>
      </w:r>
    </w:p>
    <w:p w14:paraId="6DF05FD6" w14:textId="67CAF75D" w:rsidR="00762078" w:rsidRDefault="005610C0" w:rsidP="00206A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Randomized RPT selection</w:t>
      </w:r>
      <w:r w:rsidR="003B52A2">
        <w:rPr>
          <w:rFonts w:ascii="Times New Roman" w:hAnsi="Times New Roman"/>
          <w:sz w:val="20"/>
          <w:szCs w:val="20"/>
        </w:rPr>
        <w:t xml:space="preserve"> (called RRPT)</w:t>
      </w:r>
    </w:p>
    <w:p w14:paraId="657A96C0" w14:textId="5295B44B" w:rsidR="0092379A" w:rsidRPr="00787E1E" w:rsidRDefault="0092379A" w:rsidP="00206A2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CSMA based on SA decoding (called CSMA/SA)</w:t>
      </w:r>
    </w:p>
    <w:p w14:paraId="4885EFAE" w14:textId="7E4C3294" w:rsidR="00134348" w:rsidRDefault="00E07D61" w:rsidP="00134348">
      <w:pPr>
        <w:jc w:val="both"/>
      </w:pPr>
      <w:r w:rsidRPr="00787E1E">
        <w:t>As the main conclusion of this contribution, w</w:t>
      </w:r>
      <w:r w:rsidR="00134348" w:rsidRPr="00787E1E">
        <w:t xml:space="preserve">e propose that the </w:t>
      </w:r>
      <w:r w:rsidR="00134348" w:rsidRPr="00787E1E">
        <w:rPr>
          <w:u w:val="single"/>
        </w:rPr>
        <w:t xml:space="preserve">random </w:t>
      </w:r>
      <w:r w:rsidR="009C4917" w:rsidRPr="00787E1E">
        <w:rPr>
          <w:u w:val="single"/>
        </w:rPr>
        <w:t>resource selection</w:t>
      </w:r>
      <w:r w:rsidR="00134348" w:rsidRPr="00787E1E">
        <w:rPr>
          <w:u w:val="single"/>
        </w:rPr>
        <w:t xml:space="preserve"> </w:t>
      </w:r>
      <w:r w:rsidR="00134348" w:rsidRPr="00787E1E">
        <w:t>should be considered as the baseline</w:t>
      </w:r>
      <w:r w:rsidR="00F31161" w:rsidRPr="00787E1E">
        <w:t xml:space="preserve"> due to</w:t>
      </w:r>
      <w:r w:rsidR="00134348" w:rsidRPr="00787E1E">
        <w:t xml:space="preserve"> its simplicity and </w:t>
      </w:r>
      <w:r w:rsidR="00F31161" w:rsidRPr="00787E1E">
        <w:t xml:space="preserve">performance close to </w:t>
      </w:r>
      <w:r w:rsidR="00795877" w:rsidRPr="00787E1E">
        <w:t xml:space="preserve">the </w:t>
      </w:r>
      <w:r w:rsidR="00F31161" w:rsidRPr="00787E1E">
        <w:t xml:space="preserve">other schemes considered. </w:t>
      </w:r>
    </w:p>
    <w:p w14:paraId="0E0FAD67" w14:textId="77777777" w:rsidR="0092379A" w:rsidRPr="00787E1E" w:rsidRDefault="0092379A" w:rsidP="00134348">
      <w:pPr>
        <w:jc w:val="both"/>
      </w:pPr>
    </w:p>
    <w:p w14:paraId="4885EFB0" w14:textId="70CD8607" w:rsidR="009965C1" w:rsidRPr="00787E1E" w:rsidRDefault="009965C1" w:rsidP="009965C1">
      <w:pPr>
        <w:pStyle w:val="Heading1"/>
        <w:spacing w:before="120" w:after="60"/>
        <w:ind w:left="1138" w:hanging="1138"/>
        <w:jc w:val="both"/>
        <w:rPr>
          <w:rFonts w:ascii="Times New Roman" w:hAnsi="Times New Roman"/>
          <w:lang w:val="en-US"/>
        </w:rPr>
      </w:pPr>
      <w:r w:rsidRPr="00787E1E">
        <w:rPr>
          <w:rFonts w:ascii="Times New Roman" w:hAnsi="Times New Roman"/>
          <w:lang w:val="en-US"/>
        </w:rPr>
        <w:t>2</w:t>
      </w:r>
      <w:r w:rsidRPr="00787E1E">
        <w:rPr>
          <w:rFonts w:ascii="Times New Roman" w:hAnsi="Times New Roman"/>
          <w:lang w:val="en-US"/>
        </w:rPr>
        <w:tab/>
        <w:t xml:space="preserve">Description of resource allocation </w:t>
      </w:r>
      <w:r w:rsidR="00F31161" w:rsidRPr="00787E1E">
        <w:rPr>
          <w:rFonts w:ascii="Times New Roman" w:hAnsi="Times New Roman"/>
          <w:lang w:val="en-US"/>
        </w:rPr>
        <w:t>schemes</w:t>
      </w:r>
    </w:p>
    <w:p w14:paraId="4885EFB1" w14:textId="0C992950" w:rsidR="009965C1" w:rsidRPr="00787E1E" w:rsidRDefault="009965C1" w:rsidP="00134348">
      <w:pPr>
        <w:jc w:val="both"/>
      </w:pPr>
    </w:p>
    <w:p w14:paraId="4885EFB3" w14:textId="17359D32" w:rsidR="00966568" w:rsidRPr="00787E1E" w:rsidRDefault="00A07F11" w:rsidP="00134348">
      <w:pPr>
        <w:jc w:val="both"/>
      </w:pPr>
      <w:r w:rsidRPr="00787E1E">
        <w:t>W</w:t>
      </w:r>
      <w:r w:rsidR="00966568" w:rsidRPr="00787E1E">
        <w:t xml:space="preserve">e consider three resource allocation </w:t>
      </w:r>
      <w:r w:rsidR="00795877" w:rsidRPr="00787E1E">
        <w:t xml:space="preserve">schemes </w:t>
      </w:r>
      <w:r w:rsidR="00966568" w:rsidRPr="00787E1E">
        <w:t xml:space="preserve">for </w:t>
      </w:r>
      <w:r w:rsidR="0092379A">
        <w:t>Mode 2</w:t>
      </w:r>
      <w:r w:rsidR="00966568" w:rsidRPr="00787E1E">
        <w:t xml:space="preserve"> as follows:</w:t>
      </w:r>
    </w:p>
    <w:p w14:paraId="4885EFB5" w14:textId="791CDB1B" w:rsidR="005C4858" w:rsidRPr="00BA7ECF" w:rsidRDefault="00966568" w:rsidP="00B30F8B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</w:rPr>
        <w:t xml:space="preserve">Random </w:t>
      </w:r>
      <w:r w:rsidR="00F31161" w:rsidRPr="00BA7ECF">
        <w:rPr>
          <w:rFonts w:ascii="Times New Roman" w:hAnsi="Times New Roman"/>
          <w:b/>
        </w:rPr>
        <w:t>resource</w:t>
      </w:r>
      <w:r w:rsidR="005C4858" w:rsidRPr="00BA7ECF">
        <w:rPr>
          <w:rFonts w:ascii="Times New Roman" w:hAnsi="Times New Roman"/>
          <w:b/>
        </w:rPr>
        <w:t xml:space="preserve"> selection:</w:t>
      </w:r>
      <w:r w:rsidR="00F31161" w:rsidRPr="00BA7ECF">
        <w:rPr>
          <w:rFonts w:ascii="Times New Roman" w:hAnsi="Times New Roman"/>
          <w:b/>
        </w:rPr>
        <w:t xml:space="preserve"> </w:t>
      </w:r>
      <w:r w:rsidR="005C4858" w:rsidRPr="00787E1E">
        <w:rPr>
          <w:rFonts w:ascii="Times New Roman" w:hAnsi="Times New Roman"/>
          <w:sz w:val="20"/>
          <w:szCs w:val="20"/>
        </w:rPr>
        <w:t xml:space="preserve"> a transmitter </w:t>
      </w:r>
      <w:r w:rsidR="00F31161" w:rsidRPr="00BA7ECF">
        <w:rPr>
          <w:rFonts w:ascii="Times New Roman" w:hAnsi="Times New Roman"/>
          <w:sz w:val="20"/>
          <w:szCs w:val="20"/>
        </w:rPr>
        <w:t xml:space="preserve">that </w:t>
      </w:r>
      <w:r w:rsidR="005C4858" w:rsidRPr="00BA7ECF">
        <w:rPr>
          <w:rFonts w:ascii="Times New Roman" w:hAnsi="Times New Roman"/>
          <w:sz w:val="20"/>
          <w:szCs w:val="20"/>
        </w:rPr>
        <w:t>has a data packet to transmit</w:t>
      </w:r>
      <w:r w:rsidR="00F31161" w:rsidRPr="00BA7ECF">
        <w:rPr>
          <w:rFonts w:ascii="Times New Roman" w:hAnsi="Times New Roman"/>
          <w:sz w:val="20"/>
          <w:szCs w:val="20"/>
        </w:rPr>
        <w:t xml:space="preserve">, </w:t>
      </w:r>
      <w:r w:rsidR="005C4858" w:rsidRPr="00BA7ECF">
        <w:rPr>
          <w:rFonts w:ascii="Times New Roman" w:hAnsi="Times New Roman"/>
          <w:sz w:val="20"/>
          <w:szCs w:val="20"/>
        </w:rPr>
        <w:t xml:space="preserve">selects </w:t>
      </w:r>
      <w:r w:rsidR="00B21480">
        <w:rPr>
          <w:rFonts w:ascii="Times New Roman" w:hAnsi="Times New Roman"/>
          <w:sz w:val="20"/>
          <w:szCs w:val="20"/>
        </w:rPr>
        <w:t>four</w:t>
      </w:r>
      <w:r w:rsidR="00B21480" w:rsidRPr="00BA7ECF">
        <w:rPr>
          <w:rFonts w:ascii="Times New Roman" w:hAnsi="Times New Roman"/>
          <w:sz w:val="20"/>
          <w:szCs w:val="20"/>
        </w:rPr>
        <w:t xml:space="preserve"> </w:t>
      </w:r>
      <w:r w:rsidR="00F31161" w:rsidRPr="00BA7ECF">
        <w:rPr>
          <w:rFonts w:ascii="Times New Roman" w:hAnsi="Times New Roman"/>
          <w:sz w:val="20"/>
          <w:szCs w:val="20"/>
        </w:rPr>
        <w:t>resource</w:t>
      </w:r>
      <w:r w:rsidR="00B21480">
        <w:rPr>
          <w:rFonts w:ascii="Times New Roman" w:hAnsi="Times New Roman"/>
          <w:sz w:val="20"/>
          <w:szCs w:val="20"/>
        </w:rPr>
        <w:t>s</w:t>
      </w:r>
      <w:r w:rsidR="00F31161" w:rsidRPr="00BA7ECF">
        <w:rPr>
          <w:rFonts w:ascii="Times New Roman" w:hAnsi="Times New Roman"/>
          <w:sz w:val="20"/>
          <w:szCs w:val="20"/>
        </w:rPr>
        <w:t xml:space="preserve"> </w:t>
      </w:r>
      <w:r w:rsidR="005C4858" w:rsidRPr="00BA7ECF">
        <w:rPr>
          <w:rFonts w:ascii="Times New Roman" w:hAnsi="Times New Roman"/>
          <w:sz w:val="20"/>
          <w:szCs w:val="20"/>
        </w:rPr>
        <w:t>uniformly at random</w:t>
      </w:r>
      <w:r w:rsidR="00206A25">
        <w:rPr>
          <w:rFonts w:ascii="Times New Roman" w:hAnsi="Times New Roman"/>
          <w:sz w:val="20"/>
          <w:szCs w:val="20"/>
        </w:rPr>
        <w:t xml:space="preserve"> (randomized both in time and frequency)</w:t>
      </w:r>
      <w:r w:rsidR="005C4858" w:rsidRPr="00BA7ECF">
        <w:rPr>
          <w:rFonts w:ascii="Times New Roman" w:hAnsi="Times New Roman"/>
          <w:sz w:val="20"/>
          <w:szCs w:val="20"/>
        </w:rPr>
        <w:t>, and transmits the data packet on th</w:t>
      </w:r>
      <w:r w:rsidR="00B21480">
        <w:rPr>
          <w:rFonts w:ascii="Times New Roman" w:hAnsi="Times New Roman"/>
          <w:sz w:val="20"/>
          <w:szCs w:val="20"/>
        </w:rPr>
        <w:t>ose resources</w:t>
      </w:r>
      <w:r w:rsidR="005C4858" w:rsidRPr="00BA7ECF">
        <w:rPr>
          <w:rFonts w:ascii="Times New Roman" w:hAnsi="Times New Roman"/>
          <w:sz w:val="20"/>
          <w:szCs w:val="20"/>
        </w:rPr>
        <w:t>.</w:t>
      </w:r>
      <w:r w:rsidR="00B21480">
        <w:rPr>
          <w:rFonts w:ascii="Times New Roman" w:hAnsi="Times New Roman"/>
          <w:sz w:val="20"/>
          <w:szCs w:val="20"/>
        </w:rPr>
        <w:t xml:space="preserve"> We assume that this randomization is done based on the Destination ID and hence known at the receiver.  </w:t>
      </w:r>
    </w:p>
    <w:p w14:paraId="4885EFBE" w14:textId="43A782C8" w:rsidR="00521794" w:rsidRPr="00787E1E" w:rsidRDefault="00521794" w:rsidP="00770042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00E7F20C" w14:textId="1BF94FEB" w:rsidR="00445684" w:rsidRDefault="00445684" w:rsidP="00B2148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Randomized RPT (RRPT)</w:t>
      </w:r>
      <w:r>
        <w:rPr>
          <w:rFonts w:ascii="Times New Roman" w:hAnsi="Times New Roman"/>
          <w:sz w:val="20"/>
          <w:szCs w:val="20"/>
        </w:rPr>
        <w:t xml:space="preserve"> – this scheme is motivated by [4] and [6] where orthogonal RPTs are proposed. By numerical simulations, we pick about 200 RPTs such that any time RPTs collide at most two times. Each RPT is a set of 4 numbers (corresponding to 4 transmissions) from 1 to 20 (corresponding VoIP packet periodicity). In this scheme, each transmitter picks a RPT randomly for each transmission. </w:t>
      </w:r>
    </w:p>
    <w:p w14:paraId="69ABFD57" w14:textId="77777777" w:rsidR="005610C0" w:rsidRPr="005610C0" w:rsidRDefault="005610C0" w:rsidP="005610C0">
      <w:pPr>
        <w:pStyle w:val="ListParagraph"/>
        <w:rPr>
          <w:rFonts w:ascii="Times New Roman" w:hAnsi="Times New Roman"/>
          <w:sz w:val="20"/>
          <w:szCs w:val="20"/>
        </w:rPr>
      </w:pPr>
    </w:p>
    <w:p w14:paraId="4885EFC0" w14:textId="0ED43FE7" w:rsidR="00E72C75" w:rsidRPr="00427DDA" w:rsidRDefault="00762078" w:rsidP="00B2148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18"/>
          <w:szCs w:val="20"/>
        </w:rPr>
      </w:pPr>
      <w:r w:rsidRPr="00427DDA">
        <w:rPr>
          <w:rFonts w:ascii="Times New Roman" w:hAnsi="Times New Roman"/>
          <w:b/>
          <w:sz w:val="20"/>
        </w:rPr>
        <w:t>CSMA based on SA decoding (CSMA/SA)</w:t>
      </w:r>
      <w:r w:rsidR="00B21480" w:rsidRPr="00427DDA">
        <w:rPr>
          <w:rFonts w:ascii="Times New Roman" w:hAnsi="Times New Roman"/>
          <w:b/>
          <w:sz w:val="20"/>
        </w:rPr>
        <w:t xml:space="preserve"> -- </w:t>
      </w:r>
      <w:r w:rsidR="00445684" w:rsidRPr="00427DDA">
        <w:rPr>
          <w:rFonts w:ascii="Times New Roman" w:hAnsi="Times New Roman"/>
          <w:sz w:val="20"/>
        </w:rPr>
        <w:t xml:space="preserve">this scheme builds on </w:t>
      </w:r>
      <w:r w:rsidR="00B21480" w:rsidRPr="00427DDA">
        <w:rPr>
          <w:rFonts w:ascii="Times New Roman" w:hAnsi="Times New Roman"/>
          <w:sz w:val="20"/>
        </w:rPr>
        <w:t xml:space="preserve">the RRPT </w:t>
      </w:r>
      <w:r w:rsidR="00445684" w:rsidRPr="00427DDA">
        <w:rPr>
          <w:rFonts w:ascii="Times New Roman" w:hAnsi="Times New Roman"/>
          <w:sz w:val="20"/>
        </w:rPr>
        <w:t xml:space="preserve">scheme where we assume that each transmitter is able to decode SA from other transmitters and picks an RPT that minimizes conflict with its neighbors (motivated by [4], [5],[6]). We assume idealized SA decoding and only a link budget constraint </w:t>
      </w:r>
      <w:r w:rsidR="00940F27" w:rsidRPr="00427DDA">
        <w:rPr>
          <w:rFonts w:ascii="Times New Roman" w:hAnsi="Times New Roman"/>
          <w:sz w:val="20"/>
        </w:rPr>
        <w:t>of 135</w:t>
      </w:r>
      <w:r w:rsidR="00445684" w:rsidRPr="00427DDA">
        <w:rPr>
          <w:rFonts w:ascii="Times New Roman" w:hAnsi="Times New Roman"/>
          <w:sz w:val="20"/>
        </w:rPr>
        <w:t xml:space="preserve"> dB is modeled</w:t>
      </w:r>
      <w:r w:rsidR="00444BF1" w:rsidRPr="00427DDA">
        <w:rPr>
          <w:rFonts w:ascii="Times New Roman" w:hAnsi="Times New Roman"/>
          <w:sz w:val="20"/>
        </w:rPr>
        <w:t xml:space="preserve"> –half duplex constraint in SA is not modeled.</w:t>
      </w:r>
      <w:r w:rsidR="00445684" w:rsidRPr="00427DDA">
        <w:rPr>
          <w:rFonts w:ascii="Times New Roman" w:hAnsi="Times New Roman"/>
          <w:sz w:val="20"/>
        </w:rPr>
        <w:t xml:space="preserve"> </w:t>
      </w:r>
      <w:r w:rsidRPr="00427DDA">
        <w:rPr>
          <w:rFonts w:ascii="Times New Roman" w:hAnsi="Times New Roman"/>
          <w:b/>
          <w:sz w:val="20"/>
        </w:rPr>
        <w:t xml:space="preserve"> </w:t>
      </w:r>
    </w:p>
    <w:p w14:paraId="1A792CBE" w14:textId="77777777" w:rsidR="00445684" w:rsidRDefault="00445684" w:rsidP="00B30F8B">
      <w:pPr>
        <w:rPr>
          <w:lang w:val="en-US"/>
        </w:rPr>
      </w:pPr>
    </w:p>
    <w:p w14:paraId="494CE81B" w14:textId="2131091C" w:rsidR="00F31161" w:rsidRPr="00395519" w:rsidRDefault="00F31161" w:rsidP="00B30F8B">
      <w:pPr>
        <w:rPr>
          <w:lang w:val="en-US"/>
        </w:rPr>
      </w:pPr>
      <w:r w:rsidRPr="00395519">
        <w:rPr>
          <w:lang w:val="en-US"/>
        </w:rPr>
        <w:t>Before</w:t>
      </w:r>
      <w:r w:rsidR="00795877" w:rsidRPr="00395519">
        <w:rPr>
          <w:lang w:val="en-US"/>
        </w:rPr>
        <w:t xml:space="preserve"> </w:t>
      </w:r>
      <w:r w:rsidRPr="00395519">
        <w:rPr>
          <w:lang w:val="en-US"/>
        </w:rPr>
        <w:t xml:space="preserve">we move to </w:t>
      </w:r>
      <w:r w:rsidR="005E7308" w:rsidRPr="00395519">
        <w:rPr>
          <w:lang w:val="en-US"/>
        </w:rPr>
        <w:t xml:space="preserve">a quantitative </w:t>
      </w:r>
      <w:r w:rsidRPr="00395519">
        <w:rPr>
          <w:lang w:val="en-US"/>
        </w:rPr>
        <w:t xml:space="preserve">simulation comparison of the proposed schemes, we </w:t>
      </w:r>
      <w:r w:rsidR="00E061F2" w:rsidRPr="00395519">
        <w:rPr>
          <w:lang w:val="en-US"/>
        </w:rPr>
        <w:t>qualitatively compare the schemes in Table 1.</w:t>
      </w:r>
    </w:p>
    <w:p w14:paraId="7B5E5B85" w14:textId="54A0D1E9" w:rsidR="005E7308" w:rsidRPr="00BA7ECF" w:rsidRDefault="005E7308" w:rsidP="00B30F8B">
      <w:pPr>
        <w:pStyle w:val="Caption"/>
        <w:keepNext/>
        <w:jc w:val="center"/>
      </w:pPr>
      <w:r w:rsidRPr="00BA7ECF">
        <w:lastRenderedPageBreak/>
        <w:t xml:space="preserve">Table </w:t>
      </w:r>
      <w:r w:rsidRPr="00BA7ECF">
        <w:fldChar w:fldCharType="begin"/>
      </w:r>
      <w:r w:rsidRPr="00BA7ECF">
        <w:instrText xml:space="preserve"> SEQ Table \* ARABIC </w:instrText>
      </w:r>
      <w:r w:rsidRPr="00BA7ECF">
        <w:fldChar w:fldCharType="separate"/>
      </w:r>
      <w:r w:rsidR="00545CD5" w:rsidRPr="00BA7ECF">
        <w:rPr>
          <w:noProof/>
        </w:rPr>
        <w:t>1</w:t>
      </w:r>
      <w:r w:rsidRPr="00BA7ECF">
        <w:fldChar w:fldCharType="end"/>
      </w:r>
      <w:r w:rsidRPr="00BA7ECF">
        <w:t xml:space="preserve"> Qualitative comparison of schemes</w:t>
      </w:r>
    </w:p>
    <w:tbl>
      <w:tblPr>
        <w:tblStyle w:val="LightGrid-Accent1"/>
        <w:tblW w:w="6412" w:type="dxa"/>
        <w:jc w:val="center"/>
        <w:tblLook w:val="04A0" w:firstRow="1" w:lastRow="0" w:firstColumn="1" w:lastColumn="0" w:noHBand="0" w:noVBand="1"/>
      </w:tblPr>
      <w:tblGrid>
        <w:gridCol w:w="3260"/>
        <w:gridCol w:w="1118"/>
        <w:gridCol w:w="817"/>
        <w:gridCol w:w="1217"/>
      </w:tblGrid>
      <w:tr w:rsidR="005610C0" w:rsidRPr="00BA7ECF" w14:paraId="7B8FFFA5" w14:textId="4B376E29" w:rsidTr="005610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14:paraId="57AF00D3" w14:textId="77777777" w:rsidR="005610C0" w:rsidRPr="00395519" w:rsidRDefault="005610C0" w:rsidP="00E72C75">
            <w:pPr>
              <w:jc w:val="both"/>
              <w:rPr>
                <w:lang w:val="en-US"/>
              </w:rPr>
            </w:pPr>
          </w:p>
        </w:tc>
        <w:tc>
          <w:tcPr>
            <w:tcW w:w="1118" w:type="dxa"/>
          </w:tcPr>
          <w:p w14:paraId="6FBF8DC5" w14:textId="6F4AABE4" w:rsidR="005610C0" w:rsidRPr="00395519" w:rsidRDefault="005610C0" w:rsidP="00E72C7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Random</w:t>
            </w:r>
          </w:p>
        </w:tc>
        <w:tc>
          <w:tcPr>
            <w:tcW w:w="817" w:type="dxa"/>
          </w:tcPr>
          <w:p w14:paraId="630846C7" w14:textId="4492B52C" w:rsidR="005610C0" w:rsidRDefault="005610C0" w:rsidP="00E72C7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b w:val="0"/>
              </w:rPr>
              <w:t>RRPT</w:t>
            </w:r>
          </w:p>
        </w:tc>
        <w:tc>
          <w:tcPr>
            <w:tcW w:w="1217" w:type="dxa"/>
          </w:tcPr>
          <w:p w14:paraId="10512448" w14:textId="0C137F53" w:rsidR="005610C0" w:rsidRPr="00395519" w:rsidRDefault="005610C0" w:rsidP="00E72C7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CSMA/SA</w:t>
            </w:r>
          </w:p>
        </w:tc>
      </w:tr>
      <w:tr w:rsidR="005610C0" w:rsidRPr="00BA7ECF" w14:paraId="73491A73" w14:textId="524D41A3" w:rsidTr="005610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14:paraId="5E4F4C5C" w14:textId="66BB9D55" w:rsidR="005610C0" w:rsidRPr="00395519" w:rsidRDefault="005610C0" w:rsidP="005E7308">
            <w:pPr>
              <w:jc w:val="both"/>
              <w:rPr>
                <w:lang w:val="en-US"/>
              </w:rPr>
            </w:pPr>
            <w:r w:rsidRPr="00395519">
              <w:rPr>
                <w:lang w:val="en-US"/>
              </w:rPr>
              <w:t>Direct collision avoidance</w:t>
            </w:r>
          </w:p>
        </w:tc>
        <w:tc>
          <w:tcPr>
            <w:tcW w:w="1118" w:type="dxa"/>
          </w:tcPr>
          <w:p w14:paraId="23314329" w14:textId="4CF97F99" w:rsidR="005610C0" w:rsidRPr="00395519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  <w:tc>
          <w:tcPr>
            <w:tcW w:w="817" w:type="dxa"/>
          </w:tcPr>
          <w:p w14:paraId="6724B210" w14:textId="4B3D20FD" w:rsidR="005610C0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17" w:type="dxa"/>
          </w:tcPr>
          <w:p w14:paraId="03EEF53B" w14:textId="4F901FE7" w:rsidR="005610C0" w:rsidRPr="00395519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5610C0" w:rsidRPr="00BA7ECF" w14:paraId="2EDA1341" w14:textId="278C35F7" w:rsidTr="005610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14:paraId="5688A895" w14:textId="1F245A4F" w:rsidR="005610C0" w:rsidRPr="00395519" w:rsidRDefault="005610C0" w:rsidP="00E72C75">
            <w:pPr>
              <w:jc w:val="both"/>
              <w:rPr>
                <w:lang w:val="en-US"/>
              </w:rPr>
            </w:pPr>
            <w:r w:rsidRPr="00395519">
              <w:rPr>
                <w:lang w:val="en-US"/>
              </w:rPr>
              <w:t xml:space="preserve">Hidden node collision avoidance </w:t>
            </w:r>
          </w:p>
        </w:tc>
        <w:tc>
          <w:tcPr>
            <w:tcW w:w="1118" w:type="dxa"/>
          </w:tcPr>
          <w:p w14:paraId="53B8513E" w14:textId="1AA0EDF2" w:rsidR="005610C0" w:rsidRPr="00395519" w:rsidRDefault="005610C0" w:rsidP="00427D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395519">
              <w:rPr>
                <w:lang w:val="en-US"/>
              </w:rPr>
              <w:t>No</w:t>
            </w:r>
          </w:p>
        </w:tc>
        <w:tc>
          <w:tcPr>
            <w:tcW w:w="817" w:type="dxa"/>
          </w:tcPr>
          <w:p w14:paraId="18626DE1" w14:textId="0327791C" w:rsidR="005610C0" w:rsidRDefault="005610C0" w:rsidP="00427D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4F6228" w:themeColor="accent3" w:themeShade="80"/>
                <w:lang w:val="en-US"/>
              </w:rPr>
            </w:pPr>
            <w:r>
              <w:rPr>
                <w:b/>
                <w:color w:val="4F6228" w:themeColor="accent3" w:themeShade="80"/>
                <w:lang w:val="en-US"/>
              </w:rPr>
              <w:t>No</w:t>
            </w:r>
          </w:p>
        </w:tc>
        <w:tc>
          <w:tcPr>
            <w:tcW w:w="1217" w:type="dxa"/>
          </w:tcPr>
          <w:p w14:paraId="73991D4F" w14:textId="05D00527" w:rsidR="005610C0" w:rsidRPr="00395519" w:rsidRDefault="005610C0" w:rsidP="00427D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4F6228" w:themeColor="accent3" w:themeShade="80"/>
                <w:lang w:val="en-US"/>
              </w:rPr>
            </w:pPr>
            <w:r>
              <w:rPr>
                <w:b/>
                <w:color w:val="4F6228" w:themeColor="accent3" w:themeShade="80"/>
                <w:lang w:val="en-US"/>
              </w:rPr>
              <w:t>No</w:t>
            </w:r>
          </w:p>
        </w:tc>
      </w:tr>
      <w:tr w:rsidR="005610C0" w:rsidRPr="00BA7ECF" w14:paraId="71BCB3CD" w14:textId="7C72EDA9" w:rsidTr="005610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14:paraId="1BBD92B0" w14:textId="77777777" w:rsidR="005610C0" w:rsidRPr="00395519" w:rsidRDefault="005610C0" w:rsidP="00B30F8B">
            <w:pPr>
              <w:spacing w:after="0"/>
              <w:jc w:val="both"/>
              <w:rPr>
                <w:b w:val="0"/>
                <w:bCs w:val="0"/>
                <w:lang w:val="en-US"/>
              </w:rPr>
            </w:pPr>
            <w:r w:rsidRPr="00395519">
              <w:rPr>
                <w:lang w:val="en-US"/>
              </w:rPr>
              <w:t xml:space="preserve">Interference diversity </w:t>
            </w:r>
          </w:p>
          <w:p w14:paraId="7F21607A" w14:textId="52B127FA" w:rsidR="005610C0" w:rsidRPr="00395519" w:rsidRDefault="005610C0" w:rsidP="00B30F8B">
            <w:pPr>
              <w:spacing w:after="0"/>
              <w:jc w:val="both"/>
              <w:rPr>
                <w:b w:val="0"/>
                <w:bCs w:val="0"/>
                <w:lang w:val="en-US"/>
              </w:rPr>
            </w:pPr>
            <w:r w:rsidRPr="00395519">
              <w:rPr>
                <w:lang w:val="en-US"/>
              </w:rPr>
              <w:t>(across retransmissions)</w:t>
            </w:r>
          </w:p>
        </w:tc>
        <w:tc>
          <w:tcPr>
            <w:tcW w:w="1118" w:type="dxa"/>
          </w:tcPr>
          <w:p w14:paraId="3E7F2D8B" w14:textId="02296CB5" w:rsidR="005610C0" w:rsidRPr="00395519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US"/>
              </w:rPr>
            </w:pPr>
            <w:r w:rsidRPr="00395519">
              <w:rPr>
                <w:b/>
                <w:color w:val="4F6228" w:themeColor="accent3" w:themeShade="80"/>
                <w:lang w:val="en-US"/>
              </w:rPr>
              <w:t>Yes</w:t>
            </w:r>
          </w:p>
        </w:tc>
        <w:tc>
          <w:tcPr>
            <w:tcW w:w="817" w:type="dxa"/>
          </w:tcPr>
          <w:p w14:paraId="04D33E48" w14:textId="1C5DC991" w:rsidR="005610C0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17" w:type="dxa"/>
          </w:tcPr>
          <w:p w14:paraId="13FBB9A9" w14:textId="131E19DF" w:rsidR="005610C0" w:rsidRPr="00395519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5610C0" w:rsidRPr="00BA7ECF" w14:paraId="43D6787F" w14:textId="071623AF" w:rsidTr="005610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14:paraId="2C861435" w14:textId="15D9721C" w:rsidR="005610C0" w:rsidRPr="00395519" w:rsidRDefault="005610C0" w:rsidP="00B30F8B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Frequency diversity</w:t>
            </w:r>
          </w:p>
        </w:tc>
        <w:tc>
          <w:tcPr>
            <w:tcW w:w="1118" w:type="dxa"/>
          </w:tcPr>
          <w:p w14:paraId="2EC1EFD9" w14:textId="51FB6B12" w:rsidR="005610C0" w:rsidRPr="00395519" w:rsidRDefault="005610C0" w:rsidP="00427D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4F6228" w:themeColor="accent3" w:themeShade="80"/>
                <w:lang w:val="en-US"/>
              </w:rPr>
            </w:pPr>
            <w:r>
              <w:rPr>
                <w:b/>
                <w:color w:val="4F6228" w:themeColor="accent3" w:themeShade="80"/>
                <w:lang w:val="en-US"/>
              </w:rPr>
              <w:t>Yes</w:t>
            </w:r>
          </w:p>
        </w:tc>
        <w:tc>
          <w:tcPr>
            <w:tcW w:w="817" w:type="dxa"/>
          </w:tcPr>
          <w:p w14:paraId="6F89D345" w14:textId="550A8177" w:rsidR="005610C0" w:rsidRDefault="005610C0" w:rsidP="00427D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17" w:type="dxa"/>
          </w:tcPr>
          <w:p w14:paraId="2CD68347" w14:textId="37090176" w:rsidR="005610C0" w:rsidRDefault="005610C0" w:rsidP="00427DD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5610C0" w:rsidRPr="00BA7ECF" w14:paraId="2B7DDEF0" w14:textId="42CA8D37" w:rsidTr="005610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</w:tcPr>
          <w:p w14:paraId="71AD56BB" w14:textId="657DCF07" w:rsidR="005610C0" w:rsidRPr="00395519" w:rsidRDefault="005610C0" w:rsidP="00E72C7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Time diversity</w:t>
            </w:r>
          </w:p>
        </w:tc>
        <w:tc>
          <w:tcPr>
            <w:tcW w:w="1118" w:type="dxa"/>
          </w:tcPr>
          <w:p w14:paraId="21E54916" w14:textId="267C1EC7" w:rsidR="005610C0" w:rsidRPr="00395519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817" w:type="dxa"/>
          </w:tcPr>
          <w:p w14:paraId="2B11C7E3" w14:textId="0F158F25" w:rsidR="005610C0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17" w:type="dxa"/>
          </w:tcPr>
          <w:p w14:paraId="3F67FC23" w14:textId="157B023E" w:rsidR="005610C0" w:rsidRPr="00395519" w:rsidDel="0092379A" w:rsidRDefault="005610C0" w:rsidP="00427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14:paraId="16EF4610" w14:textId="77777777" w:rsidR="005610C0" w:rsidRDefault="005610C0" w:rsidP="00B30F8B">
      <w:pPr>
        <w:jc w:val="both"/>
        <w:rPr>
          <w:lang w:val="en-US"/>
        </w:rPr>
      </w:pPr>
    </w:p>
    <w:p w14:paraId="4DE7D0F7" w14:textId="1841D360" w:rsidR="00F65874" w:rsidRDefault="00F65874" w:rsidP="00B30F8B">
      <w:pPr>
        <w:jc w:val="both"/>
        <w:rPr>
          <w:lang w:val="en-US"/>
        </w:rPr>
      </w:pPr>
      <w:r>
        <w:rPr>
          <w:lang w:val="en-US"/>
        </w:rPr>
        <w:t xml:space="preserve">We note that the main difference between the </w:t>
      </w:r>
      <w:r w:rsidR="00427DDA">
        <w:rPr>
          <w:lang w:val="en-US"/>
        </w:rPr>
        <w:t xml:space="preserve">three </w:t>
      </w:r>
      <w:r>
        <w:rPr>
          <w:lang w:val="en-US"/>
        </w:rPr>
        <w:t xml:space="preserve">algorithms described above is the mechanism of collision avoidance. The random and </w:t>
      </w:r>
      <w:r w:rsidR="00445684">
        <w:rPr>
          <w:lang w:val="en-US"/>
        </w:rPr>
        <w:t>RRPT</w:t>
      </w:r>
      <w:r>
        <w:rPr>
          <w:lang w:val="en-US"/>
        </w:rPr>
        <w:t xml:space="preserve"> algorithms achieve collision avoidance through interference averaging across retransmissions, while the CSMA/SA algorithm avoid</w:t>
      </w:r>
      <w:r w:rsidR="00B21480">
        <w:rPr>
          <w:lang w:val="en-US"/>
        </w:rPr>
        <w:t>s</w:t>
      </w:r>
      <w:r>
        <w:rPr>
          <w:lang w:val="en-US"/>
        </w:rPr>
        <w:t xml:space="preserve"> collisions using direct measurements. </w:t>
      </w:r>
      <w:r w:rsidR="00445684">
        <w:rPr>
          <w:lang w:val="en-US"/>
        </w:rPr>
        <w:t>We</w:t>
      </w:r>
      <w:r>
        <w:rPr>
          <w:lang w:val="en-US"/>
        </w:rPr>
        <w:t xml:space="preserve"> argue that interference averaging is </w:t>
      </w:r>
      <w:r w:rsidR="00477E93">
        <w:rPr>
          <w:lang w:val="en-US"/>
        </w:rPr>
        <w:t xml:space="preserve">a simple way </w:t>
      </w:r>
      <w:r>
        <w:rPr>
          <w:lang w:val="en-US"/>
        </w:rPr>
        <w:t>to avoid collisions</w:t>
      </w:r>
      <w:r w:rsidR="00477E93">
        <w:rPr>
          <w:lang w:val="en-US"/>
        </w:rPr>
        <w:t xml:space="preserve"> and provides comparable performance</w:t>
      </w:r>
      <w:r>
        <w:rPr>
          <w:lang w:val="en-US"/>
        </w:rPr>
        <w:t>. In the next section, we present simulation results to justify this claim.</w:t>
      </w:r>
    </w:p>
    <w:p w14:paraId="20561DF8" w14:textId="4693B0D3" w:rsidR="00F31161" w:rsidRDefault="005E7308" w:rsidP="00B30F8B">
      <w:pPr>
        <w:jc w:val="both"/>
        <w:rPr>
          <w:lang w:val="en-US"/>
        </w:rPr>
      </w:pPr>
      <w:r w:rsidRPr="00395519">
        <w:rPr>
          <w:b/>
          <w:lang w:val="en-US"/>
        </w:rPr>
        <w:t xml:space="preserve">Observation 1: </w:t>
      </w:r>
      <w:r w:rsidR="00256125">
        <w:rPr>
          <w:lang w:val="en-US"/>
        </w:rPr>
        <w:t>CSMA/S</w:t>
      </w:r>
      <w:r w:rsidR="0092379A">
        <w:rPr>
          <w:lang w:val="en-US"/>
        </w:rPr>
        <w:t>A</w:t>
      </w:r>
      <w:r w:rsidR="00E061F2" w:rsidRPr="00395519">
        <w:rPr>
          <w:lang w:val="en-US"/>
        </w:rPr>
        <w:t xml:space="preserve"> scheme rel</w:t>
      </w:r>
      <w:r w:rsidR="00B21480">
        <w:rPr>
          <w:lang w:val="en-US"/>
        </w:rPr>
        <w:t>ies</w:t>
      </w:r>
      <w:r w:rsidR="00E061F2" w:rsidRPr="00395519">
        <w:rPr>
          <w:lang w:val="en-US"/>
        </w:rPr>
        <w:t xml:space="preserve"> on collision avoidance based on either direct measurements</w:t>
      </w:r>
      <w:r w:rsidR="00477E93">
        <w:rPr>
          <w:lang w:val="en-US"/>
        </w:rPr>
        <w:t xml:space="preserve">, </w:t>
      </w:r>
      <w:r w:rsidR="00E061F2" w:rsidRPr="00395519">
        <w:rPr>
          <w:lang w:val="en-US"/>
        </w:rPr>
        <w:t>whereas the random</w:t>
      </w:r>
      <w:r w:rsidR="00484DB5">
        <w:rPr>
          <w:lang w:val="en-US"/>
        </w:rPr>
        <w:t xml:space="preserve"> and </w:t>
      </w:r>
      <w:r w:rsidR="00445684">
        <w:rPr>
          <w:lang w:val="en-US"/>
        </w:rPr>
        <w:t>RRPT</w:t>
      </w:r>
      <w:r w:rsidR="00E061F2" w:rsidRPr="00395519">
        <w:rPr>
          <w:lang w:val="en-US"/>
        </w:rPr>
        <w:t xml:space="preserve"> scheme</w:t>
      </w:r>
      <w:r w:rsidR="00484DB5">
        <w:rPr>
          <w:lang w:val="en-US"/>
        </w:rPr>
        <w:t>s</w:t>
      </w:r>
      <w:r w:rsidR="00E061F2" w:rsidRPr="00395519">
        <w:rPr>
          <w:lang w:val="en-US"/>
        </w:rPr>
        <w:t xml:space="preserve"> </w:t>
      </w:r>
      <w:r w:rsidR="00484DB5">
        <w:rPr>
          <w:lang w:val="en-US"/>
        </w:rPr>
        <w:t>rely</w:t>
      </w:r>
      <w:r w:rsidR="00484DB5" w:rsidRPr="00395519">
        <w:rPr>
          <w:lang w:val="en-US"/>
        </w:rPr>
        <w:t xml:space="preserve"> </w:t>
      </w:r>
      <w:r w:rsidR="00E061F2" w:rsidRPr="00395519">
        <w:rPr>
          <w:lang w:val="en-US"/>
        </w:rPr>
        <w:t>on interference averaging across retransmissions to deal with collisions.</w:t>
      </w:r>
    </w:p>
    <w:p w14:paraId="05BA8F10" w14:textId="77777777" w:rsidR="00B21480" w:rsidRPr="00395519" w:rsidRDefault="00B21480" w:rsidP="00B30F8B">
      <w:pPr>
        <w:jc w:val="both"/>
        <w:rPr>
          <w:lang w:val="en-US"/>
        </w:rPr>
      </w:pPr>
    </w:p>
    <w:p w14:paraId="4885EFC1" w14:textId="77777777" w:rsidR="00E72C75" w:rsidRPr="00BA7ECF" w:rsidRDefault="00E72C75" w:rsidP="00E72C75">
      <w:pPr>
        <w:pStyle w:val="Heading1"/>
        <w:spacing w:before="120" w:after="60"/>
        <w:ind w:left="1138" w:hanging="1138"/>
        <w:jc w:val="both"/>
        <w:rPr>
          <w:rFonts w:ascii="Times New Roman" w:hAnsi="Times New Roman"/>
          <w:lang w:val="en-US"/>
        </w:rPr>
      </w:pPr>
      <w:r w:rsidRPr="00BA7ECF">
        <w:rPr>
          <w:rFonts w:ascii="Times New Roman" w:hAnsi="Times New Roman"/>
          <w:lang w:val="en-US"/>
        </w:rPr>
        <w:t>3</w:t>
      </w:r>
      <w:r w:rsidRPr="00BA7ECF">
        <w:rPr>
          <w:rFonts w:ascii="Times New Roman" w:hAnsi="Times New Roman"/>
          <w:lang w:val="en-US"/>
        </w:rPr>
        <w:tab/>
        <w:t>Performance evaluation</w:t>
      </w:r>
    </w:p>
    <w:p w14:paraId="68A32B25" w14:textId="5821AE41" w:rsidR="00E061F2" w:rsidRPr="00B21480" w:rsidRDefault="003570B3" w:rsidP="00B21480">
      <w:pPr>
        <w:jc w:val="both"/>
      </w:pPr>
      <w:r w:rsidRPr="00BA7ECF">
        <w:rPr>
          <w:lang w:val="en-US"/>
        </w:rPr>
        <w:t xml:space="preserve">In this section, we evaluate the resource allocation </w:t>
      </w:r>
      <w:r w:rsidR="00B21480">
        <w:rPr>
          <w:lang w:val="en-US"/>
        </w:rPr>
        <w:t>schemes</w:t>
      </w:r>
      <w:r w:rsidR="00B21480" w:rsidRPr="00BA7ECF">
        <w:rPr>
          <w:lang w:val="en-US"/>
        </w:rPr>
        <w:t xml:space="preserve"> </w:t>
      </w:r>
      <w:r w:rsidRPr="00BA7ECF">
        <w:rPr>
          <w:lang w:val="en-US"/>
        </w:rPr>
        <w:t>described in Section 2 with the help of system-level simulations.</w:t>
      </w:r>
      <w:r w:rsidR="001F235D" w:rsidRPr="00BA7ECF">
        <w:rPr>
          <w:lang w:val="en-US"/>
        </w:rPr>
        <w:t xml:space="preserve"> </w:t>
      </w:r>
      <w:r w:rsidR="00E061F2" w:rsidRPr="00B21480">
        <w:t xml:space="preserve">The simulation assumptions are given in Table 2 below: </w:t>
      </w:r>
    </w:p>
    <w:p w14:paraId="0B7CA161" w14:textId="1B63E010" w:rsidR="00E061F2" w:rsidRPr="00BA7ECF" w:rsidRDefault="00E061F2" w:rsidP="00B30F8B">
      <w:pPr>
        <w:pStyle w:val="Caption"/>
        <w:keepNext/>
        <w:jc w:val="center"/>
      </w:pPr>
      <w:r w:rsidRPr="00BA7ECF">
        <w:t xml:space="preserve">Table </w:t>
      </w:r>
      <w:r w:rsidRPr="00BA7ECF">
        <w:fldChar w:fldCharType="begin"/>
      </w:r>
      <w:r w:rsidRPr="00BA7ECF">
        <w:instrText xml:space="preserve"> SEQ Table \* ARABIC </w:instrText>
      </w:r>
      <w:r w:rsidRPr="00BA7ECF">
        <w:fldChar w:fldCharType="separate"/>
      </w:r>
      <w:r w:rsidR="00545CD5" w:rsidRPr="00BA7ECF">
        <w:rPr>
          <w:noProof/>
        </w:rPr>
        <w:t>2</w:t>
      </w:r>
      <w:r w:rsidRPr="00BA7ECF">
        <w:fldChar w:fldCharType="end"/>
      </w:r>
      <w:r w:rsidRPr="00BA7ECF">
        <w:t xml:space="preserve"> Simulation assumptions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638"/>
        <w:gridCol w:w="3050"/>
      </w:tblGrid>
      <w:tr w:rsidR="00E061F2" w:rsidRPr="00BA7ECF" w14:paraId="3C9B5560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hideMark/>
          </w:tcPr>
          <w:p w14:paraId="12D92A41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Parameters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hideMark/>
          </w:tcPr>
          <w:p w14:paraId="3036AD19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Assumptions</w:t>
            </w:r>
          </w:p>
        </w:tc>
      </w:tr>
      <w:tr w:rsidR="00E061F2" w:rsidRPr="00BA7ECF" w14:paraId="1C31BCC9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2E270DAE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Layout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2B44A2D4" w14:textId="77777777" w:rsidR="00E061F2" w:rsidRPr="00BA7ECF" w:rsidRDefault="00E061F2" w:rsidP="00426E00">
            <w:r w:rsidRPr="00BA7ECF">
              <w:t xml:space="preserve">Option 5 (ISD = 1732m) </w:t>
            </w:r>
          </w:p>
          <w:p w14:paraId="032777F6" w14:textId="4C2D1599" w:rsidR="00E061F2" w:rsidRPr="00BA7ECF" w:rsidRDefault="00E061F2" w:rsidP="00427DDA">
            <w:r w:rsidRPr="00BA7ECF">
              <w:t xml:space="preserve"> uniform</w:t>
            </w:r>
          </w:p>
        </w:tc>
      </w:tr>
      <w:tr w:rsidR="00E061F2" w:rsidRPr="00BA7ECF" w14:paraId="59F6765C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B242923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Carrier Frequency, System Bandwidth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54B0472" w14:textId="77777777" w:rsidR="00E061F2" w:rsidRPr="00BA7ECF" w:rsidRDefault="00E061F2" w:rsidP="00426E00">
            <w:r w:rsidRPr="00BA7ECF">
              <w:t>700 MHz, 10 MHz</w:t>
            </w:r>
          </w:p>
        </w:tc>
      </w:tr>
      <w:tr w:rsidR="00E061F2" w:rsidRPr="00BA7ECF" w14:paraId="391ED793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F27854E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proofErr w:type="spellStart"/>
            <w:r w:rsidRPr="00BA7ECF">
              <w:rPr>
                <w:rFonts w:eastAsia="PMingLiU"/>
                <w:b/>
                <w:bCs/>
              </w:rPr>
              <w:t>Num</w:t>
            </w:r>
            <w:proofErr w:type="spellEnd"/>
            <w:r w:rsidRPr="00BA7ECF">
              <w:rPr>
                <w:rFonts w:eastAsia="PMingLiU"/>
                <w:b/>
                <w:bCs/>
              </w:rPr>
              <w:t xml:space="preserve"> TX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31F208" w14:textId="2ED2AABF" w:rsidR="00E061F2" w:rsidRPr="00BA7ECF" w:rsidRDefault="00DD7925" w:rsidP="007E4118">
            <w:r>
              <w:t xml:space="preserve">12/cell </w:t>
            </w:r>
          </w:p>
        </w:tc>
      </w:tr>
      <w:tr w:rsidR="00E061F2" w:rsidRPr="00BA7ECF" w14:paraId="1BF7F10F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F4104DB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Number of UEs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C643953" w14:textId="77777777" w:rsidR="00E061F2" w:rsidRPr="00BA7ECF" w:rsidRDefault="00E061F2" w:rsidP="00426E00">
            <w:r w:rsidRPr="00BA7ECF">
              <w:t xml:space="preserve">32/Cell </w:t>
            </w:r>
          </w:p>
        </w:tc>
      </w:tr>
      <w:tr w:rsidR="00E061F2" w:rsidRPr="00BA7ECF" w14:paraId="4F2360D9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11E78001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TX Power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14:paraId="792658A3" w14:textId="77777777" w:rsidR="00E061F2" w:rsidRPr="00BA7ECF" w:rsidRDefault="00E061F2" w:rsidP="00426E00">
            <w:r w:rsidRPr="00BA7ECF">
              <w:t xml:space="preserve">23 </w:t>
            </w:r>
            <w:proofErr w:type="spellStart"/>
            <w:r w:rsidRPr="00BA7ECF">
              <w:t>dBm</w:t>
            </w:r>
            <w:proofErr w:type="spellEnd"/>
          </w:p>
        </w:tc>
      </w:tr>
      <w:tr w:rsidR="00E061F2" w:rsidRPr="00BA7ECF" w14:paraId="5B1BB252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B47336F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proofErr w:type="spellStart"/>
            <w:r w:rsidRPr="00BA7ECF">
              <w:rPr>
                <w:rFonts w:eastAsia="PMingLiU"/>
                <w:b/>
                <w:bCs/>
              </w:rPr>
              <w:t>Num</w:t>
            </w:r>
            <w:proofErr w:type="spellEnd"/>
            <w:r w:rsidRPr="00BA7ECF">
              <w:rPr>
                <w:rFonts w:eastAsia="PMingLiU"/>
                <w:b/>
                <w:bCs/>
              </w:rPr>
              <w:t xml:space="preserve"> RX antennas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58CF18F" w14:textId="77777777" w:rsidR="00E061F2" w:rsidRPr="00BA7ECF" w:rsidRDefault="00E061F2" w:rsidP="00426E00">
            <w:r w:rsidRPr="00BA7ECF">
              <w:t xml:space="preserve">2 </w:t>
            </w:r>
          </w:p>
        </w:tc>
      </w:tr>
      <w:tr w:rsidR="00E061F2" w:rsidRPr="00BA7ECF" w14:paraId="49541646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94D68B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Channel Model/ Fading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8F77BC4" w14:textId="0C14B20C" w:rsidR="00E061F2" w:rsidRPr="00BA7ECF" w:rsidRDefault="00E061F2">
            <w:r w:rsidRPr="00BA7ECF">
              <w:t>As per [2]</w:t>
            </w:r>
          </w:p>
        </w:tc>
      </w:tr>
      <w:tr w:rsidR="00E061F2" w:rsidRPr="00BA7ECF" w14:paraId="0A17A8ED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9E74FE0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IBE Model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9F0130C" w14:textId="77777777" w:rsidR="00E061F2" w:rsidRPr="00BA7ECF" w:rsidRDefault="00E061F2" w:rsidP="00426E00">
            <w:r w:rsidRPr="00BA7ECF">
              <w:t>W,X,Y,Z = {3,6,3,3}</w:t>
            </w:r>
          </w:p>
        </w:tc>
      </w:tr>
      <w:tr w:rsidR="00E061F2" w:rsidRPr="00BA7ECF" w14:paraId="668E2A82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8B83F6C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VOIP Packet Size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F65FC55" w14:textId="77777777" w:rsidR="00E061F2" w:rsidRPr="00BA7ECF" w:rsidRDefault="00E061F2" w:rsidP="00426E00">
            <w:r w:rsidRPr="00BA7ECF">
              <w:t>44 Bytes (incl. CRC)</w:t>
            </w:r>
          </w:p>
        </w:tc>
      </w:tr>
      <w:tr w:rsidR="00E061F2" w:rsidRPr="00BA7ECF" w14:paraId="76BC3E5A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701B110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VOIP Coding/Modulation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6F2ABF9" w14:textId="77777777" w:rsidR="00E061F2" w:rsidRPr="00BA7ECF" w:rsidRDefault="00E061F2" w:rsidP="00426E00">
            <w:r w:rsidRPr="00BA7ECF">
              <w:t>Turbo/QPSK</w:t>
            </w:r>
          </w:p>
        </w:tc>
      </w:tr>
      <w:tr w:rsidR="00FC0305" w:rsidRPr="00BA7ECF" w14:paraId="50BA6759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07F65D8" w14:textId="3392EEE1" w:rsidR="00FC0305" w:rsidRPr="00BA7ECF" w:rsidRDefault="00FC0305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lastRenderedPageBreak/>
              <w:t>Transmission bandwidth</w:t>
            </w:r>
            <w:r w:rsidR="00427DDA">
              <w:rPr>
                <w:rFonts w:eastAsia="PMingLiU"/>
                <w:b/>
                <w:bCs/>
              </w:rPr>
              <w:t xml:space="preserve"> (PRBs)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272FF56" w14:textId="32729DC2" w:rsidR="00FC0305" w:rsidRPr="00BA7ECF" w:rsidRDefault="00FC0305" w:rsidP="00426E00">
            <w:r w:rsidRPr="00BA7ECF">
              <w:t>2</w:t>
            </w:r>
          </w:p>
        </w:tc>
      </w:tr>
      <w:tr w:rsidR="00E061F2" w:rsidRPr="00BA7ECF" w14:paraId="593C4C7B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B10D2A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Number of transmissions per packet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952D182" w14:textId="77777777" w:rsidR="00E061F2" w:rsidRPr="00BA7ECF" w:rsidRDefault="00E061F2" w:rsidP="00426E00">
            <w:r w:rsidRPr="00BA7ECF">
              <w:t>4</w:t>
            </w:r>
          </w:p>
        </w:tc>
      </w:tr>
      <w:tr w:rsidR="00E061F2" w:rsidRPr="00BA7ECF" w14:paraId="326A5A1E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94EE5DE" w14:textId="77777777" w:rsidR="00E061F2" w:rsidRPr="00BA7ECF" w:rsidRDefault="00E061F2" w:rsidP="00426E00">
            <w:pPr>
              <w:rPr>
                <w:rFonts w:eastAsia="PMingLiU"/>
                <w:b/>
                <w:bCs/>
              </w:rPr>
            </w:pPr>
            <w:r w:rsidRPr="00BA7ECF">
              <w:rPr>
                <w:rFonts w:eastAsia="PMingLiU"/>
                <w:b/>
                <w:bCs/>
              </w:rPr>
              <w:t>Diversity techniques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2D57806" w14:textId="4C9143BC" w:rsidR="00E061F2" w:rsidRPr="00BA7ECF" w:rsidRDefault="00E061F2" w:rsidP="00426E00">
            <w:r w:rsidRPr="00BA7ECF">
              <w:t>Frequency</w:t>
            </w:r>
          </w:p>
        </w:tc>
      </w:tr>
      <w:tr w:rsidR="00027059" w:rsidRPr="00BA7ECF" w14:paraId="6E5ED31E" w14:textId="77777777" w:rsidTr="00426E00">
        <w:trPr>
          <w:jc w:val="center"/>
        </w:trPr>
        <w:tc>
          <w:tcPr>
            <w:tcW w:w="36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358FF32" w14:textId="46D610D2" w:rsidR="00027059" w:rsidRPr="00BA7ECF" w:rsidRDefault="00027059" w:rsidP="00426E00">
            <w:pPr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RSRP threshold</w:t>
            </w:r>
          </w:p>
        </w:tc>
        <w:tc>
          <w:tcPr>
            <w:tcW w:w="30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843068A" w14:textId="6AF32F67" w:rsidR="00027059" w:rsidRPr="00BA7ECF" w:rsidDel="0092379A" w:rsidRDefault="00027059" w:rsidP="00B21480">
            <w:r>
              <w:t xml:space="preserve">-107 </w:t>
            </w:r>
            <w:proofErr w:type="spellStart"/>
            <w:r>
              <w:t>dBm</w:t>
            </w:r>
            <w:proofErr w:type="spellEnd"/>
          </w:p>
        </w:tc>
      </w:tr>
    </w:tbl>
    <w:p w14:paraId="4060E7AC" w14:textId="77777777" w:rsidR="000A551B" w:rsidRDefault="000A551B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60A479CA" w14:textId="5E392C4E" w:rsidR="000A551B" w:rsidRDefault="00DD12A7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simulation</w:t>
      </w:r>
      <w:r w:rsidR="005610C0">
        <w:rPr>
          <w:rFonts w:ascii="Times New Roman" w:hAnsi="Times New Roman"/>
          <w:sz w:val="20"/>
          <w:szCs w:val="20"/>
        </w:rPr>
        <w:t xml:space="preserve"> results</w:t>
      </w:r>
      <w:r>
        <w:rPr>
          <w:rFonts w:ascii="Times New Roman" w:hAnsi="Times New Roman"/>
          <w:sz w:val="20"/>
          <w:szCs w:val="20"/>
        </w:rPr>
        <w:t xml:space="preserve"> are summarized </w:t>
      </w:r>
      <w:r w:rsidR="005610C0">
        <w:rPr>
          <w:rFonts w:ascii="Times New Roman" w:hAnsi="Times New Roman"/>
          <w:sz w:val="20"/>
          <w:szCs w:val="20"/>
        </w:rPr>
        <w:t xml:space="preserve">in Table 3 </w:t>
      </w:r>
      <w:r>
        <w:rPr>
          <w:rFonts w:ascii="Times New Roman" w:hAnsi="Times New Roman"/>
          <w:sz w:val="20"/>
          <w:szCs w:val="20"/>
        </w:rPr>
        <w:t xml:space="preserve">below, and detailed in Figure </w:t>
      </w:r>
      <w:r w:rsidR="005610C0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.</w:t>
      </w:r>
    </w:p>
    <w:p w14:paraId="25DFE1A5" w14:textId="77777777" w:rsidR="00DD12A7" w:rsidRDefault="00DD12A7" w:rsidP="00DD12A7">
      <w:pPr>
        <w:pStyle w:val="Caption"/>
        <w:keepNext/>
        <w:jc w:val="center"/>
      </w:pPr>
    </w:p>
    <w:p w14:paraId="62653C79" w14:textId="1C1B5B0C" w:rsidR="00DD12A7" w:rsidRPr="00BA7ECF" w:rsidRDefault="00DD12A7" w:rsidP="00DD12A7">
      <w:pPr>
        <w:pStyle w:val="Caption"/>
        <w:keepNext/>
        <w:jc w:val="center"/>
      </w:pPr>
      <w:r w:rsidRPr="00BA7ECF">
        <w:t xml:space="preserve">Table </w:t>
      </w:r>
      <w:r w:rsidR="005610C0">
        <w:t>3</w:t>
      </w:r>
      <w:r w:rsidR="005610C0" w:rsidRPr="00BA7ECF">
        <w:t xml:space="preserve"> </w:t>
      </w:r>
      <w:r w:rsidRPr="00BA7ECF">
        <w:t>Fraction of successful VOIP links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983"/>
        <w:gridCol w:w="950"/>
        <w:gridCol w:w="939"/>
        <w:gridCol w:w="1217"/>
      </w:tblGrid>
      <w:tr w:rsidR="00DD12A7" w:rsidRPr="00BA7ECF" w14:paraId="48A4CE42" w14:textId="77777777" w:rsidTr="00427DDA">
        <w:trPr>
          <w:jc w:val="center"/>
        </w:trPr>
        <w:tc>
          <w:tcPr>
            <w:tcW w:w="198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14:paraId="60CDD73B" w14:textId="77777777" w:rsidR="00DD12A7" w:rsidRPr="00BA7ECF" w:rsidRDefault="00DD12A7" w:rsidP="00A55243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Drop</w:t>
            </w:r>
          </w:p>
        </w:tc>
        <w:tc>
          <w:tcPr>
            <w:tcW w:w="95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14:paraId="53C6D424" w14:textId="77777777" w:rsidR="00DD12A7" w:rsidRPr="00BA7ECF" w:rsidRDefault="00DD12A7" w:rsidP="00A55243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Random</w:t>
            </w:r>
          </w:p>
        </w:tc>
        <w:tc>
          <w:tcPr>
            <w:tcW w:w="93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14:paraId="0DC53D87" w14:textId="336DDB43" w:rsidR="00DD12A7" w:rsidRPr="00BA7ECF" w:rsidRDefault="00445684" w:rsidP="00A55243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>
              <w:rPr>
                <w:rFonts w:eastAsia="PMingLiU"/>
                <w:b/>
                <w:bCs/>
                <w:lang w:val="en-US"/>
              </w:rPr>
              <w:t>RRPT</w:t>
            </w:r>
          </w:p>
        </w:tc>
        <w:tc>
          <w:tcPr>
            <w:tcW w:w="121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2D60C5A" w14:textId="39CDBB63" w:rsidR="00DD12A7" w:rsidRPr="00BA7ECF" w:rsidRDefault="00DD12A7" w:rsidP="00A55243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>
              <w:rPr>
                <w:rFonts w:eastAsia="PMingLiU"/>
                <w:b/>
                <w:bCs/>
                <w:lang w:val="en-US"/>
              </w:rPr>
              <w:t>CSMA/SA</w:t>
            </w:r>
          </w:p>
        </w:tc>
      </w:tr>
      <w:tr w:rsidR="00DD12A7" w:rsidRPr="00BA7ECF" w14:paraId="0AF18460" w14:textId="77777777" w:rsidTr="00427DDA">
        <w:trPr>
          <w:jc w:val="center"/>
        </w:trPr>
        <w:tc>
          <w:tcPr>
            <w:tcW w:w="198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73B2956" w14:textId="77777777" w:rsidR="00DD12A7" w:rsidRPr="00BA7ECF" w:rsidRDefault="00DD12A7" w:rsidP="00A55243">
            <w:pPr>
              <w:jc w:val="center"/>
              <w:rPr>
                <w:rFonts w:eastAsia="PMingLiU"/>
                <w:b/>
                <w:bCs/>
                <w:lang w:val="en-US"/>
              </w:rPr>
            </w:pPr>
            <w:r w:rsidRPr="00BA7ECF">
              <w:rPr>
                <w:rFonts w:eastAsia="PMingLiU"/>
                <w:b/>
                <w:bCs/>
                <w:lang w:val="en-US"/>
              </w:rPr>
              <w:t>Option 5 (Uniform)</w:t>
            </w:r>
          </w:p>
        </w:tc>
        <w:tc>
          <w:tcPr>
            <w:tcW w:w="9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ADBC15" w14:textId="41AA4F53" w:rsidR="00DD12A7" w:rsidRPr="00BA7ECF" w:rsidRDefault="00DD12A7" w:rsidP="00A552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  <w:r w:rsidRPr="00BA7ECF">
              <w:rPr>
                <w:lang w:val="en-US"/>
              </w:rPr>
              <w:t>%</w:t>
            </w:r>
          </w:p>
        </w:tc>
        <w:tc>
          <w:tcPr>
            <w:tcW w:w="93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B15446D" w14:textId="7ED46528" w:rsidR="00DD12A7" w:rsidRPr="00BA7ECF" w:rsidRDefault="00DD12A7" w:rsidP="00A552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  <w:r w:rsidR="003975C9">
              <w:rPr>
                <w:lang w:val="en-US"/>
              </w:rPr>
              <w:t>%</w:t>
            </w:r>
          </w:p>
        </w:tc>
        <w:tc>
          <w:tcPr>
            <w:tcW w:w="12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9EED86C" w14:textId="61E79D9F" w:rsidR="00DD12A7" w:rsidRPr="00BA7ECF" w:rsidRDefault="00427DDA" w:rsidP="00A552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  <w:r w:rsidR="003975C9">
              <w:rPr>
                <w:lang w:val="en-US"/>
              </w:rPr>
              <w:t>%</w:t>
            </w:r>
          </w:p>
        </w:tc>
      </w:tr>
    </w:tbl>
    <w:p w14:paraId="6C8FC429" w14:textId="77777777" w:rsidR="00DD12A7" w:rsidRDefault="00DD12A7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827A91C" w14:textId="5CB7E512" w:rsidR="00DD12A7" w:rsidRDefault="00427DDA" w:rsidP="00445684">
      <w:pPr>
        <w:pStyle w:val="ListParagraph"/>
        <w:ind w:left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138E921" wp14:editId="1A37C6B8">
            <wp:extent cx="3420093" cy="21428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981" cy="214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9D63B" w14:textId="7A977B32" w:rsidR="00DD12A7" w:rsidRPr="00BA7ECF" w:rsidRDefault="00DD12A7" w:rsidP="00DD12A7">
      <w:pPr>
        <w:pStyle w:val="Caption"/>
        <w:jc w:val="center"/>
        <w:rPr>
          <w:sz w:val="20"/>
          <w:szCs w:val="20"/>
        </w:rPr>
      </w:pPr>
      <w:r w:rsidRPr="00787E1E">
        <w:t xml:space="preserve">Figure </w:t>
      </w:r>
      <w:r w:rsidR="005610C0">
        <w:t>1</w:t>
      </w:r>
      <w:r w:rsidR="005610C0" w:rsidRPr="00BA7ECF">
        <w:t xml:space="preserve"> </w:t>
      </w:r>
      <w:r w:rsidRPr="00BA7ECF">
        <w:t>VOIP Simulation results</w:t>
      </w:r>
      <w:r>
        <w:t xml:space="preserve"> </w:t>
      </w:r>
    </w:p>
    <w:p w14:paraId="0CD65A10" w14:textId="77777777" w:rsidR="00DD12A7" w:rsidRDefault="00DD12A7" w:rsidP="00445684">
      <w:pPr>
        <w:pStyle w:val="ListParagraph"/>
        <w:ind w:left="0"/>
        <w:jc w:val="center"/>
        <w:rPr>
          <w:rFonts w:ascii="Times New Roman" w:hAnsi="Times New Roman"/>
          <w:sz w:val="20"/>
          <w:szCs w:val="20"/>
        </w:rPr>
      </w:pPr>
    </w:p>
    <w:p w14:paraId="20E11F17" w14:textId="0149F0A4" w:rsidR="000A551B" w:rsidRPr="00BA7ECF" w:rsidRDefault="00287A61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While we present simulation results</w:t>
      </w:r>
      <w:r w:rsidR="00EF37A4">
        <w:rPr>
          <w:rFonts w:ascii="Times New Roman" w:hAnsi="Times New Roman"/>
          <w:sz w:val="20"/>
          <w:szCs w:val="20"/>
        </w:rPr>
        <w:t xml:space="preserve"> only for the uniform drop</w:t>
      </w:r>
      <w:r>
        <w:rPr>
          <w:rFonts w:ascii="Times New Roman" w:hAnsi="Times New Roman"/>
          <w:sz w:val="20"/>
          <w:szCs w:val="20"/>
        </w:rPr>
        <w:t>, we expect the same trend to hold for in-out and hotspot drops.</w:t>
      </w:r>
    </w:p>
    <w:p w14:paraId="4885EFCF" w14:textId="77777777" w:rsidR="003F2E84" w:rsidRDefault="003F2E84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18D5B43A" w14:textId="7B93EBA5" w:rsidR="0092379A" w:rsidRPr="00BA7ECF" w:rsidRDefault="0092379A" w:rsidP="0092379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t xml:space="preserve">Observation </w:t>
      </w:r>
      <w:r w:rsidR="00477E93">
        <w:rPr>
          <w:rFonts w:ascii="Times New Roman" w:hAnsi="Times New Roman"/>
          <w:b/>
          <w:sz w:val="20"/>
          <w:szCs w:val="20"/>
        </w:rPr>
        <w:t>2</w:t>
      </w:r>
      <w:r w:rsidRPr="00BA7ECF">
        <w:rPr>
          <w:rFonts w:ascii="Times New Roman" w:hAnsi="Times New Roman"/>
          <w:b/>
          <w:sz w:val="20"/>
          <w:szCs w:val="20"/>
        </w:rPr>
        <w:t xml:space="preserve">: </w:t>
      </w:r>
      <w:r w:rsidRPr="00BA7ECF">
        <w:rPr>
          <w:rFonts w:ascii="Times New Roman" w:hAnsi="Times New Roman"/>
          <w:sz w:val="20"/>
          <w:szCs w:val="20"/>
        </w:rPr>
        <w:t xml:space="preserve">we observe that </w:t>
      </w:r>
      <w:r w:rsidR="00477E93">
        <w:rPr>
          <w:rFonts w:ascii="Times New Roman" w:hAnsi="Times New Roman"/>
          <w:sz w:val="20"/>
          <w:szCs w:val="20"/>
        </w:rPr>
        <w:t xml:space="preserve">all the three schemes </w:t>
      </w:r>
      <w:r w:rsidR="0041206C">
        <w:rPr>
          <w:rFonts w:ascii="Times New Roman" w:hAnsi="Times New Roman"/>
          <w:sz w:val="20"/>
          <w:szCs w:val="20"/>
        </w:rPr>
        <w:t>give very similar performance.</w:t>
      </w:r>
    </w:p>
    <w:p w14:paraId="29FAE2A6" w14:textId="77777777" w:rsidR="0092379A" w:rsidRDefault="0092379A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0D642A8B" w14:textId="21B20CD3" w:rsidR="00FC0305" w:rsidRPr="00BA7ECF" w:rsidRDefault="00FC0305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sz w:val="20"/>
          <w:szCs w:val="20"/>
        </w:rPr>
        <w:t xml:space="preserve">Based on </w:t>
      </w:r>
      <w:r w:rsidR="00EF37A4">
        <w:rPr>
          <w:rFonts w:ascii="Times New Roman" w:hAnsi="Times New Roman"/>
          <w:sz w:val="20"/>
          <w:szCs w:val="20"/>
        </w:rPr>
        <w:t>the above discussion</w:t>
      </w:r>
      <w:r w:rsidRPr="00BA7ECF">
        <w:rPr>
          <w:rFonts w:ascii="Times New Roman" w:hAnsi="Times New Roman"/>
          <w:sz w:val="20"/>
          <w:szCs w:val="20"/>
        </w:rPr>
        <w:t xml:space="preserve">, we propose that: </w:t>
      </w:r>
    </w:p>
    <w:p w14:paraId="56C0DECD" w14:textId="77777777" w:rsidR="00FC0305" w:rsidRPr="00BA7ECF" w:rsidRDefault="00FC0305" w:rsidP="003C791A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4885EFD0" w14:textId="63D35F74" w:rsidR="003F2E84" w:rsidRDefault="003F2E84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t>Proposal</w:t>
      </w:r>
      <w:r w:rsidR="00DD7925">
        <w:rPr>
          <w:rFonts w:ascii="Times New Roman" w:hAnsi="Times New Roman"/>
          <w:b/>
          <w:sz w:val="20"/>
          <w:szCs w:val="20"/>
        </w:rPr>
        <w:t xml:space="preserve"> 1</w:t>
      </w:r>
      <w:r w:rsidRPr="00BA7ECF">
        <w:rPr>
          <w:rFonts w:ascii="Times New Roman" w:hAnsi="Times New Roman"/>
          <w:b/>
          <w:sz w:val="20"/>
          <w:szCs w:val="20"/>
        </w:rPr>
        <w:t>:</w:t>
      </w:r>
      <w:r w:rsidRPr="00BA7ECF">
        <w:rPr>
          <w:rFonts w:ascii="Times New Roman" w:hAnsi="Times New Roman"/>
          <w:sz w:val="20"/>
          <w:szCs w:val="20"/>
        </w:rPr>
        <w:t xml:space="preserve"> Random </w:t>
      </w:r>
      <w:r w:rsidR="005E7308" w:rsidRPr="00BA7ECF">
        <w:rPr>
          <w:rFonts w:ascii="Times New Roman" w:hAnsi="Times New Roman"/>
          <w:sz w:val="20"/>
          <w:szCs w:val="20"/>
        </w:rPr>
        <w:t>resource</w:t>
      </w:r>
      <w:r w:rsidRPr="00BA7ECF">
        <w:rPr>
          <w:rFonts w:ascii="Times New Roman" w:hAnsi="Times New Roman"/>
          <w:sz w:val="20"/>
          <w:szCs w:val="20"/>
        </w:rPr>
        <w:t xml:space="preserve"> selection should be used as a baseline for resource allocation </w:t>
      </w:r>
      <w:r w:rsidR="005E7308" w:rsidRPr="00BA7ECF">
        <w:rPr>
          <w:rFonts w:ascii="Times New Roman" w:hAnsi="Times New Roman"/>
          <w:sz w:val="20"/>
          <w:szCs w:val="20"/>
        </w:rPr>
        <w:t xml:space="preserve">for </w:t>
      </w:r>
      <w:r w:rsidR="0092379A">
        <w:rPr>
          <w:rFonts w:ascii="Times New Roman" w:hAnsi="Times New Roman"/>
          <w:sz w:val="20"/>
          <w:szCs w:val="20"/>
        </w:rPr>
        <w:t>Mode 2</w:t>
      </w:r>
      <w:r w:rsidRPr="00BA7ECF">
        <w:rPr>
          <w:rFonts w:ascii="Times New Roman" w:hAnsi="Times New Roman"/>
          <w:sz w:val="20"/>
          <w:szCs w:val="20"/>
        </w:rPr>
        <w:t xml:space="preserve"> D2D broadcast communication.</w:t>
      </w:r>
    </w:p>
    <w:p w14:paraId="1D2B7583" w14:textId="77777777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2747DD7C" w14:textId="5C9FB427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Further, we propose to </w:t>
      </w:r>
      <w:r w:rsidR="00940F27">
        <w:rPr>
          <w:rFonts w:ascii="Times New Roman" w:hAnsi="Times New Roman"/>
          <w:sz w:val="20"/>
          <w:szCs w:val="20"/>
        </w:rPr>
        <w:t>use the</w:t>
      </w:r>
      <w:r w:rsidR="0092379A">
        <w:rPr>
          <w:rFonts w:ascii="Times New Roman" w:hAnsi="Times New Roman"/>
          <w:sz w:val="20"/>
          <w:szCs w:val="20"/>
        </w:rPr>
        <w:t xml:space="preserve"> </w:t>
      </w:r>
      <w:r w:rsidR="00427DDA">
        <w:rPr>
          <w:rFonts w:ascii="Times New Roman" w:hAnsi="Times New Roman"/>
          <w:sz w:val="20"/>
          <w:szCs w:val="20"/>
        </w:rPr>
        <w:t>Destination ID (</w:t>
      </w:r>
      <w:r w:rsidR="0092379A"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/>
          <w:sz w:val="20"/>
          <w:szCs w:val="20"/>
        </w:rPr>
        <w:t>ID</w:t>
      </w:r>
      <w:r w:rsidR="0092379A">
        <w:rPr>
          <w:rFonts w:ascii="Times New Roman" w:hAnsi="Times New Roman"/>
          <w:sz w:val="20"/>
          <w:szCs w:val="20"/>
        </w:rPr>
        <w:t xml:space="preserve"> in SA”</w:t>
      </w:r>
      <w:r w:rsidR="00427DDA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for </w:t>
      </w:r>
      <w:r w:rsidR="00206A25">
        <w:rPr>
          <w:rFonts w:ascii="Times New Roman" w:hAnsi="Times New Roman"/>
          <w:sz w:val="20"/>
          <w:szCs w:val="20"/>
        </w:rPr>
        <w:t>pseudo-ran</w:t>
      </w:r>
      <w:r w:rsidR="00C07AF7">
        <w:rPr>
          <w:rFonts w:ascii="Times New Roman" w:hAnsi="Times New Roman"/>
          <w:sz w:val="20"/>
          <w:szCs w:val="20"/>
        </w:rPr>
        <w:t>d</w:t>
      </w:r>
      <w:r w:rsidR="00206A25">
        <w:rPr>
          <w:rFonts w:ascii="Times New Roman" w:hAnsi="Times New Roman"/>
          <w:sz w:val="20"/>
          <w:szCs w:val="20"/>
        </w:rPr>
        <w:t xml:space="preserve">omly </w:t>
      </w:r>
      <w:r>
        <w:rPr>
          <w:rFonts w:ascii="Times New Roman" w:hAnsi="Times New Roman"/>
          <w:sz w:val="20"/>
          <w:szCs w:val="20"/>
        </w:rPr>
        <w:t>determining the resources both in time and frequency.</w:t>
      </w:r>
    </w:p>
    <w:p w14:paraId="4C2B7E7B" w14:textId="77777777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673DB31" w14:textId="7E5D0F35" w:rsidR="00DD7925" w:rsidRDefault="00DD79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DD7925">
        <w:rPr>
          <w:rFonts w:ascii="Times New Roman" w:hAnsi="Times New Roman"/>
          <w:b/>
          <w:sz w:val="20"/>
          <w:szCs w:val="20"/>
        </w:rPr>
        <w:t>Proposal 2: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random resource selection, the resources should </w:t>
      </w:r>
      <w:r w:rsidR="00206A25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 xml:space="preserve">randomized both in time and frequency. </w:t>
      </w:r>
      <w:r w:rsidR="00427DDA">
        <w:rPr>
          <w:rFonts w:ascii="Times New Roman" w:hAnsi="Times New Roman"/>
          <w:sz w:val="20"/>
          <w:szCs w:val="20"/>
        </w:rPr>
        <w:t xml:space="preserve">Destination ID </w:t>
      </w:r>
      <w:r>
        <w:rPr>
          <w:rFonts w:ascii="Times New Roman" w:hAnsi="Times New Roman"/>
          <w:sz w:val="20"/>
          <w:szCs w:val="20"/>
        </w:rPr>
        <w:t>should be used to determine these resources in a pseudo-random fashion.</w:t>
      </w:r>
    </w:p>
    <w:p w14:paraId="5989C56C" w14:textId="77777777" w:rsidR="00477E93" w:rsidRDefault="00477E93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51E0790A" w14:textId="77777777" w:rsidR="0095707E" w:rsidRDefault="002561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We note that different RPTs were ag</w:t>
      </w:r>
      <w:r w:rsidR="0095707E">
        <w:rPr>
          <w:rFonts w:ascii="Times New Roman" w:hAnsi="Times New Roman"/>
          <w:sz w:val="20"/>
          <w:szCs w:val="20"/>
        </w:rPr>
        <w:t>reed both for Mode 1 and Mode 2 at RAN1 #76BIS [3]:</w:t>
      </w:r>
    </w:p>
    <w:p w14:paraId="3B10D095" w14:textId="2B905298" w:rsidR="00256125" w:rsidRDefault="0095707E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256125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5707E" w:rsidRPr="00CE65E3" w14:paraId="2346BF18" w14:textId="77777777" w:rsidTr="002457BE">
        <w:tc>
          <w:tcPr>
            <w:tcW w:w="10188" w:type="dxa"/>
            <w:shd w:val="clear" w:color="auto" w:fill="auto"/>
          </w:tcPr>
          <w:p w14:paraId="5721542E" w14:textId="77777777" w:rsidR="0095707E" w:rsidRPr="001222D3" w:rsidRDefault="0095707E" w:rsidP="002457BE">
            <w:pPr>
              <w:rPr>
                <w:rFonts w:eastAsia="MS Mincho"/>
                <w:b/>
                <w:iCs/>
                <w:u w:val="single"/>
                <w:lang w:val="en-US" w:eastAsia="ja-JP"/>
              </w:rPr>
            </w:pPr>
            <w:r w:rsidRPr="007A4562">
              <w:rPr>
                <w:rFonts w:eastAsia="MS Mincho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34A73B82" w14:textId="77777777" w:rsidR="0095707E" w:rsidRPr="007A4562" w:rsidRDefault="0095707E" w:rsidP="009570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17070E">
              <w:rPr>
                <w:rFonts w:eastAsia="MS Mincho"/>
                <w:iCs/>
                <w:lang w:val="en-US" w:eastAsia="ja-JP"/>
              </w:rPr>
              <w:lastRenderedPageBreak/>
              <w:t xml:space="preserve">One or more </w:t>
            </w:r>
            <w:r>
              <w:rPr>
                <w:rFonts w:eastAsia="MS Mincho" w:hint="eastAsia"/>
                <w:iCs/>
                <w:lang w:val="en-US" w:eastAsia="ja-JP"/>
              </w:rPr>
              <w:t>resource patterns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for transmission (RPT) of </w:t>
            </w:r>
            <w:r w:rsidRPr="00B84C8E">
              <w:rPr>
                <w:rFonts w:eastAsia="MS Mincho"/>
                <w:iCs/>
                <w:lang w:val="en-US" w:eastAsia="ja-JP"/>
              </w:rPr>
              <w:t xml:space="preserve">time 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and/or frequency </w:t>
            </w:r>
            <w:r w:rsidRPr="00B84C8E">
              <w:rPr>
                <w:rFonts w:eastAsia="MS Mincho"/>
                <w:iCs/>
                <w:lang w:val="en-US" w:eastAsia="ja-JP"/>
              </w:rPr>
              <w:t>resources for multiple transmission</w:t>
            </w:r>
            <w:r w:rsidRPr="00B84C8E">
              <w:rPr>
                <w:rFonts w:eastAsia="MS Mincho" w:hint="eastAsia"/>
                <w:iCs/>
                <w:lang w:val="en-US" w:eastAsia="ja-JP"/>
              </w:rPr>
              <w:t xml:space="preserve"> opportunitie</w:t>
            </w:r>
            <w:r w:rsidRPr="00B84C8E">
              <w:rPr>
                <w:rFonts w:eastAsia="MS Mincho"/>
                <w:iCs/>
                <w:lang w:val="en-US" w:eastAsia="ja-JP"/>
              </w:rPr>
              <w:t>s</w:t>
            </w:r>
            <w:r>
              <w:rPr>
                <w:rFonts w:eastAsia="MS Mincho" w:hint="eastAsia"/>
                <w:iCs/>
                <w:lang w:val="en-US" w:eastAsia="ja-JP"/>
              </w:rPr>
              <w:t xml:space="preserve"> of data TBs can be defined</w:t>
            </w:r>
          </w:p>
          <w:p w14:paraId="6D0ADA57" w14:textId="77777777" w:rsidR="0095707E" w:rsidRPr="0017070E" w:rsidRDefault="0095707E" w:rsidP="009570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 w:hint="eastAsia"/>
                <w:iCs/>
                <w:lang w:val="en-US" w:eastAsia="ja-JP"/>
              </w:rPr>
              <w:t>RPT</w:t>
            </w:r>
            <w:r w:rsidRPr="0017070E">
              <w:rPr>
                <w:rFonts w:eastAsia="MS Mincho"/>
                <w:iCs/>
                <w:lang w:val="en-US" w:eastAsia="ja-JP"/>
              </w:rPr>
              <w:t xml:space="preserve"> is either implicitly or explicitly signaled by the </w:t>
            </w:r>
            <w:proofErr w:type="spellStart"/>
            <w:r w:rsidRPr="0017070E">
              <w:rPr>
                <w:rFonts w:eastAsia="MS Mincho"/>
                <w:iCs/>
                <w:lang w:val="en-US" w:eastAsia="ja-JP"/>
              </w:rPr>
              <w:t>eNB</w:t>
            </w:r>
            <w:proofErr w:type="spellEnd"/>
            <w:r w:rsidRPr="0017070E">
              <w:rPr>
                <w:rFonts w:eastAsia="MS Mincho"/>
                <w:iCs/>
                <w:lang w:val="en-US" w:eastAsia="ja-JP"/>
              </w:rPr>
              <w:t xml:space="preserve"> or Rel-10 Relay for Mode1</w:t>
            </w:r>
          </w:p>
          <w:p w14:paraId="087AA27C" w14:textId="77777777" w:rsidR="0095707E" w:rsidRDefault="0095707E" w:rsidP="009570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 w:hint="eastAsia"/>
                <w:iCs/>
                <w:lang w:val="en-US" w:eastAsia="ja-JP"/>
              </w:rPr>
              <w:t>RPT</w:t>
            </w:r>
            <w:r w:rsidRPr="0017070E">
              <w:rPr>
                <w:rFonts w:eastAsia="MS Mincho"/>
                <w:iCs/>
                <w:lang w:val="en-US" w:eastAsia="ja-JP"/>
              </w:rPr>
              <w:t xml:space="preserve"> is either implicitly or explicitly signaled in SA</w:t>
            </w:r>
          </w:p>
          <w:p w14:paraId="336776D6" w14:textId="41089567" w:rsidR="0095707E" w:rsidRPr="00EF37C5" w:rsidRDefault="0095707E" w:rsidP="00957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</w:p>
        </w:tc>
      </w:tr>
    </w:tbl>
    <w:p w14:paraId="283D8E47" w14:textId="77777777" w:rsidR="0095707E" w:rsidRDefault="0095707E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10E553C8" w14:textId="7853ED4A" w:rsidR="0095707E" w:rsidRDefault="0095707E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discussed in a companion contribution [</w:t>
      </w:r>
      <w:r w:rsidR="00B21480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], we propose that RPT is explicitly signaled in SA. For Mode 2 communication, RPTs will be used to indicate the mean inter-transmission period.</w:t>
      </w:r>
    </w:p>
    <w:p w14:paraId="48CBD6E1" w14:textId="77777777" w:rsidR="0095707E" w:rsidRDefault="0095707E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3FC883A" w14:textId="7C6D871D" w:rsidR="00256125" w:rsidRPr="00DD7925" w:rsidRDefault="00256125" w:rsidP="003C791A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95707E">
        <w:rPr>
          <w:rFonts w:ascii="Times New Roman" w:hAnsi="Times New Roman"/>
          <w:b/>
          <w:sz w:val="20"/>
          <w:szCs w:val="20"/>
        </w:rPr>
        <w:t>Proposal 3:</w:t>
      </w:r>
      <w:r>
        <w:rPr>
          <w:rFonts w:ascii="Times New Roman" w:hAnsi="Times New Roman"/>
          <w:sz w:val="20"/>
          <w:szCs w:val="20"/>
        </w:rPr>
        <w:t xml:space="preserve"> different RPTs are used to indicate different mean inter-transmission period</w:t>
      </w:r>
      <w:r w:rsidR="0095707E">
        <w:rPr>
          <w:rFonts w:ascii="Times New Roman" w:hAnsi="Times New Roman"/>
          <w:sz w:val="20"/>
          <w:szCs w:val="20"/>
        </w:rPr>
        <w:t xml:space="preserve"> for Mode 2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4885EFD1" w14:textId="77777777" w:rsidR="008D395C" w:rsidRPr="00BA7ECF" w:rsidRDefault="008D395C" w:rsidP="0080444C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4885EFD3" w14:textId="77777777" w:rsidR="00745EDD" w:rsidRPr="00BA7ECF" w:rsidRDefault="00745EDD" w:rsidP="00395519">
      <w:pPr>
        <w:pStyle w:val="Heading1"/>
        <w:spacing w:before="120" w:after="60" w:line="276" w:lineRule="auto"/>
        <w:ind w:left="1138" w:hanging="1138"/>
        <w:jc w:val="both"/>
        <w:rPr>
          <w:rFonts w:ascii="Times New Roman" w:hAnsi="Times New Roman"/>
          <w:lang w:val="en-US"/>
        </w:rPr>
      </w:pPr>
      <w:r w:rsidRPr="00BA7ECF">
        <w:rPr>
          <w:rFonts w:ascii="Times New Roman" w:hAnsi="Times New Roman"/>
          <w:lang w:val="en-US"/>
        </w:rPr>
        <w:t>4</w:t>
      </w:r>
      <w:r w:rsidRPr="00BA7ECF">
        <w:rPr>
          <w:rFonts w:ascii="Times New Roman" w:hAnsi="Times New Roman"/>
          <w:lang w:val="en-US"/>
        </w:rPr>
        <w:tab/>
        <w:t>Conclusion</w:t>
      </w:r>
    </w:p>
    <w:p w14:paraId="4885EFD5" w14:textId="78A278AD" w:rsidR="00292F7A" w:rsidRPr="00BA7ECF" w:rsidRDefault="00426E9D" w:rsidP="00426E9D">
      <w:pPr>
        <w:jc w:val="both"/>
        <w:rPr>
          <w:lang w:val="en-US"/>
        </w:rPr>
      </w:pPr>
      <w:r w:rsidRPr="00BA7ECF">
        <w:rPr>
          <w:lang w:val="en-US"/>
        </w:rPr>
        <w:t xml:space="preserve">In this contribution, we evaluated the performance of a variety of resource allocation schemes for the out-of-network D2D broadcast communication scenario. We observed that the random </w:t>
      </w:r>
      <w:r w:rsidR="00FC0305" w:rsidRPr="00BA7ECF">
        <w:rPr>
          <w:lang w:val="en-US"/>
        </w:rPr>
        <w:t xml:space="preserve">resource </w:t>
      </w:r>
      <w:r w:rsidRPr="00BA7ECF">
        <w:rPr>
          <w:lang w:val="en-US"/>
        </w:rPr>
        <w:t>selection algorithm</w:t>
      </w:r>
      <w:r w:rsidR="00FC0305" w:rsidRPr="00BA7ECF">
        <w:rPr>
          <w:lang w:val="en-US"/>
        </w:rPr>
        <w:t>s</w:t>
      </w:r>
      <w:r w:rsidRPr="00BA7ECF">
        <w:rPr>
          <w:lang w:val="en-US"/>
        </w:rPr>
        <w:t xml:space="preserve"> provides a </w:t>
      </w:r>
      <w:r w:rsidR="00427DDA">
        <w:rPr>
          <w:lang w:val="en-US"/>
        </w:rPr>
        <w:t>good performance – this scheme performs comparable to the two other schemes studied (CSMA/SA and RRPT)</w:t>
      </w:r>
      <w:r w:rsidRPr="00BA7ECF">
        <w:rPr>
          <w:lang w:val="en-US"/>
        </w:rPr>
        <w:t xml:space="preserve">. </w:t>
      </w:r>
      <w:r w:rsidR="00FC0305" w:rsidRPr="00BA7ECF">
        <w:rPr>
          <w:lang w:val="en-US"/>
        </w:rPr>
        <w:t xml:space="preserve">Due to </w:t>
      </w:r>
      <w:r w:rsidRPr="00BA7ECF">
        <w:rPr>
          <w:lang w:val="en-US"/>
        </w:rPr>
        <w:t xml:space="preserve">simplicity of implementation, we propose to use </w:t>
      </w:r>
      <w:r w:rsidR="00FC0305" w:rsidRPr="00BA7ECF">
        <w:rPr>
          <w:lang w:val="en-US"/>
        </w:rPr>
        <w:t>random resource allocation as</w:t>
      </w:r>
      <w:r w:rsidRPr="00BA7ECF">
        <w:rPr>
          <w:lang w:val="en-US"/>
        </w:rPr>
        <w:t xml:space="preserve"> baseline for </w:t>
      </w:r>
      <w:r w:rsidR="0092379A">
        <w:rPr>
          <w:lang w:val="en-US"/>
        </w:rPr>
        <w:t>Mode 2</w:t>
      </w:r>
      <w:r w:rsidR="00FC0305" w:rsidRPr="00BA7ECF">
        <w:rPr>
          <w:lang w:val="en-US"/>
        </w:rPr>
        <w:t xml:space="preserve"> broadcast communication</w:t>
      </w:r>
      <w:r w:rsidRPr="00BA7ECF">
        <w:rPr>
          <w:lang w:val="en-US"/>
        </w:rPr>
        <w:t>.</w:t>
      </w:r>
    </w:p>
    <w:p w14:paraId="663950F6" w14:textId="1346C59F" w:rsidR="005E7308" w:rsidRPr="00BA7ECF" w:rsidRDefault="005E7308" w:rsidP="005E7308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b/>
          <w:sz w:val="20"/>
          <w:szCs w:val="20"/>
        </w:rPr>
        <w:t>Proposal</w:t>
      </w:r>
      <w:r w:rsidR="00DD7925">
        <w:rPr>
          <w:rFonts w:ascii="Times New Roman" w:hAnsi="Times New Roman"/>
          <w:b/>
          <w:sz w:val="20"/>
          <w:szCs w:val="20"/>
        </w:rPr>
        <w:t xml:space="preserve"> 1</w:t>
      </w:r>
      <w:r w:rsidRPr="00BA7ECF">
        <w:rPr>
          <w:rFonts w:ascii="Times New Roman" w:hAnsi="Times New Roman"/>
          <w:b/>
          <w:sz w:val="20"/>
          <w:szCs w:val="20"/>
        </w:rPr>
        <w:t>:</w:t>
      </w:r>
      <w:r w:rsidRPr="00BA7ECF">
        <w:rPr>
          <w:rFonts w:ascii="Times New Roman" w:hAnsi="Times New Roman"/>
          <w:sz w:val="20"/>
          <w:szCs w:val="20"/>
        </w:rPr>
        <w:t xml:space="preserve"> Random resource selection should be used as a baseline for resource allocation for </w:t>
      </w:r>
      <w:r w:rsidR="0092379A">
        <w:rPr>
          <w:rFonts w:ascii="Times New Roman" w:hAnsi="Times New Roman"/>
          <w:sz w:val="20"/>
          <w:szCs w:val="20"/>
        </w:rPr>
        <w:t>Mode 2</w:t>
      </w:r>
      <w:r w:rsidRPr="00BA7ECF">
        <w:rPr>
          <w:rFonts w:ascii="Times New Roman" w:hAnsi="Times New Roman"/>
          <w:sz w:val="20"/>
          <w:szCs w:val="20"/>
        </w:rPr>
        <w:t xml:space="preserve"> D2D broadcast communication.</w:t>
      </w:r>
    </w:p>
    <w:p w14:paraId="5BC827F3" w14:textId="77777777" w:rsidR="00FC0305" w:rsidRDefault="00FC0305" w:rsidP="005E7308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</w:p>
    <w:p w14:paraId="0753FF26" w14:textId="77777777" w:rsidR="00C14D1E" w:rsidRDefault="00C14D1E" w:rsidP="00C14D1E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DD7925">
        <w:rPr>
          <w:rFonts w:ascii="Times New Roman" w:hAnsi="Times New Roman"/>
          <w:b/>
          <w:sz w:val="20"/>
          <w:szCs w:val="20"/>
        </w:rPr>
        <w:t>Proposal 2: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random resource selection, the resources should be randomized both in time and frequency. “ID in SA” should be used to determine these resources in a pseudo-random fashion.</w:t>
      </w:r>
    </w:p>
    <w:p w14:paraId="242DAD09" w14:textId="77777777" w:rsidR="00C14D1E" w:rsidRDefault="00C14D1E" w:rsidP="00DD7925">
      <w:pPr>
        <w:pStyle w:val="ListParagraph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4C92512" w14:textId="77777777" w:rsidR="00C14D1E" w:rsidRPr="00DD7925" w:rsidRDefault="00C14D1E" w:rsidP="00C14D1E">
      <w:pPr>
        <w:pStyle w:val="ListParagraph"/>
        <w:ind w:left="0"/>
        <w:jc w:val="both"/>
        <w:rPr>
          <w:rFonts w:ascii="Times New Roman" w:hAnsi="Times New Roman"/>
          <w:sz w:val="20"/>
          <w:szCs w:val="20"/>
        </w:rPr>
      </w:pPr>
      <w:r w:rsidRPr="0095707E">
        <w:rPr>
          <w:rFonts w:ascii="Times New Roman" w:hAnsi="Times New Roman"/>
          <w:b/>
          <w:sz w:val="20"/>
          <w:szCs w:val="20"/>
        </w:rPr>
        <w:t>Proposal 3:</w:t>
      </w:r>
      <w:r>
        <w:rPr>
          <w:rFonts w:ascii="Times New Roman" w:hAnsi="Times New Roman"/>
          <w:sz w:val="20"/>
          <w:szCs w:val="20"/>
        </w:rPr>
        <w:t xml:space="preserve"> different RPTs are used to indicate different mean inter-transmission period for Mode 2 </w:t>
      </w:r>
    </w:p>
    <w:p w14:paraId="33112BC6" w14:textId="77777777" w:rsidR="00C14D1E" w:rsidRDefault="00C14D1E" w:rsidP="00395519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28B187EB" w14:textId="1059D051" w:rsidR="00FC0305" w:rsidRPr="00BA7ECF" w:rsidRDefault="00FC0305" w:rsidP="00395519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BA7ECF">
        <w:rPr>
          <w:rFonts w:ascii="Times New Roman" w:hAnsi="Times New Roman"/>
          <w:sz w:val="20"/>
          <w:szCs w:val="20"/>
        </w:rPr>
        <w:t xml:space="preserve">This is based on the following </w:t>
      </w:r>
      <w:r w:rsidR="00940F27">
        <w:rPr>
          <w:rFonts w:ascii="Times New Roman" w:hAnsi="Times New Roman"/>
          <w:sz w:val="20"/>
          <w:szCs w:val="20"/>
        </w:rPr>
        <w:t xml:space="preserve">two </w:t>
      </w:r>
      <w:r w:rsidR="00940F27" w:rsidRPr="00BA7ECF">
        <w:rPr>
          <w:rFonts w:ascii="Times New Roman" w:hAnsi="Times New Roman"/>
          <w:sz w:val="20"/>
          <w:szCs w:val="20"/>
        </w:rPr>
        <w:t>observations</w:t>
      </w:r>
      <w:r w:rsidRPr="00BA7ECF">
        <w:rPr>
          <w:rFonts w:ascii="Times New Roman" w:hAnsi="Times New Roman"/>
          <w:sz w:val="20"/>
          <w:szCs w:val="20"/>
        </w:rPr>
        <w:t xml:space="preserve">: </w:t>
      </w:r>
    </w:p>
    <w:p w14:paraId="4EAFD694" w14:textId="77777777" w:rsidR="00477E93" w:rsidRDefault="00477E93" w:rsidP="00477E93">
      <w:pPr>
        <w:jc w:val="both"/>
        <w:rPr>
          <w:lang w:val="en-US"/>
        </w:rPr>
      </w:pPr>
      <w:r w:rsidRPr="00395519">
        <w:rPr>
          <w:b/>
          <w:lang w:val="en-US"/>
        </w:rPr>
        <w:t xml:space="preserve">Observation 1: </w:t>
      </w:r>
      <w:r>
        <w:rPr>
          <w:lang w:val="en-US"/>
        </w:rPr>
        <w:t>CSMA/SA</w:t>
      </w:r>
      <w:r w:rsidRPr="00395519">
        <w:rPr>
          <w:lang w:val="en-US"/>
        </w:rPr>
        <w:t xml:space="preserve"> scheme rel</w:t>
      </w:r>
      <w:r>
        <w:rPr>
          <w:lang w:val="en-US"/>
        </w:rPr>
        <w:t>ies</w:t>
      </w:r>
      <w:r w:rsidRPr="00395519">
        <w:rPr>
          <w:lang w:val="en-US"/>
        </w:rPr>
        <w:t xml:space="preserve"> on collision avoidance based on either direct measurements</w:t>
      </w:r>
      <w:r>
        <w:rPr>
          <w:lang w:val="en-US"/>
        </w:rPr>
        <w:t xml:space="preserve">, </w:t>
      </w:r>
      <w:r w:rsidRPr="00395519">
        <w:rPr>
          <w:lang w:val="en-US"/>
        </w:rPr>
        <w:t>whereas the random</w:t>
      </w:r>
      <w:r>
        <w:rPr>
          <w:lang w:val="en-US"/>
        </w:rPr>
        <w:t xml:space="preserve"> and RRPT</w:t>
      </w:r>
      <w:r w:rsidRPr="00395519">
        <w:rPr>
          <w:lang w:val="en-US"/>
        </w:rPr>
        <w:t xml:space="preserve"> scheme</w:t>
      </w:r>
      <w:r>
        <w:rPr>
          <w:lang w:val="en-US"/>
        </w:rPr>
        <w:t>s</w:t>
      </w:r>
      <w:r w:rsidRPr="00395519">
        <w:rPr>
          <w:lang w:val="en-US"/>
        </w:rPr>
        <w:t xml:space="preserve"> </w:t>
      </w:r>
      <w:r>
        <w:rPr>
          <w:lang w:val="en-US"/>
        </w:rPr>
        <w:t>rely</w:t>
      </w:r>
      <w:r w:rsidRPr="00395519">
        <w:rPr>
          <w:lang w:val="en-US"/>
        </w:rPr>
        <w:t xml:space="preserve"> on interference averaging across retransmissions to deal with collisions.</w:t>
      </w:r>
    </w:p>
    <w:p w14:paraId="4885EFD6" w14:textId="50ED03B8" w:rsidR="00292F7A" w:rsidRPr="00BA7ECF" w:rsidRDefault="00477E93" w:rsidP="00292F7A">
      <w:pPr>
        <w:rPr>
          <w:lang w:val="en-US"/>
        </w:rPr>
      </w:pPr>
      <w:r w:rsidRPr="00BA7ECF">
        <w:rPr>
          <w:b/>
        </w:rPr>
        <w:t xml:space="preserve">Observation </w:t>
      </w:r>
      <w:r>
        <w:rPr>
          <w:b/>
        </w:rPr>
        <w:t>2</w:t>
      </w:r>
      <w:r w:rsidRPr="00BA7ECF">
        <w:rPr>
          <w:b/>
        </w:rPr>
        <w:t xml:space="preserve">: </w:t>
      </w:r>
      <w:r w:rsidRPr="00BA7ECF">
        <w:t xml:space="preserve">we observe that </w:t>
      </w:r>
      <w:r>
        <w:t>all the three schemes give very similar performance</w:t>
      </w:r>
      <w:r w:rsidR="00427DDA">
        <w:t xml:space="preserve"> for D2D VoIP communication</w:t>
      </w:r>
      <w:r>
        <w:t>.</w:t>
      </w:r>
    </w:p>
    <w:p w14:paraId="4885EFD7" w14:textId="77777777" w:rsidR="00292F7A" w:rsidRPr="00BA7ECF" w:rsidRDefault="00292F7A" w:rsidP="00292F7A">
      <w:pPr>
        <w:pStyle w:val="Heading1"/>
        <w:rPr>
          <w:rFonts w:ascii="Times New Roman" w:hAnsi="Times New Roman"/>
          <w:lang w:val="en-US"/>
        </w:rPr>
      </w:pPr>
      <w:r w:rsidRPr="00BA7ECF">
        <w:rPr>
          <w:rFonts w:ascii="Times New Roman" w:hAnsi="Times New Roman"/>
          <w:lang w:val="en-US"/>
        </w:rPr>
        <w:t>References</w:t>
      </w:r>
    </w:p>
    <w:p w14:paraId="4885EFD8" w14:textId="77777777" w:rsidR="00292F7A" w:rsidRPr="00BA7ECF" w:rsidRDefault="00292F7A" w:rsidP="00426E9D">
      <w:pPr>
        <w:numPr>
          <w:ilvl w:val="0"/>
          <w:numId w:val="7"/>
        </w:numPr>
        <w:tabs>
          <w:tab w:val="num" w:pos="567"/>
        </w:tabs>
        <w:ind w:left="567"/>
        <w:jc w:val="both"/>
        <w:rPr>
          <w:lang w:val="en-US"/>
        </w:rPr>
      </w:pPr>
      <w:r w:rsidRPr="00BA7ECF">
        <w:t>Chairman’s notes, RAN WG1 #76, Prague, Czech Republic, Feb, 2014</w:t>
      </w:r>
    </w:p>
    <w:p w14:paraId="5BBB1754" w14:textId="337AE40B" w:rsidR="00FC0305" w:rsidRPr="00445684" w:rsidRDefault="00FC0305" w:rsidP="00426E9D">
      <w:pPr>
        <w:numPr>
          <w:ilvl w:val="0"/>
          <w:numId w:val="7"/>
        </w:numPr>
        <w:tabs>
          <w:tab w:val="num" w:pos="567"/>
        </w:tabs>
        <w:ind w:left="567"/>
        <w:jc w:val="both"/>
        <w:rPr>
          <w:lang w:val="en-US"/>
        </w:rPr>
      </w:pPr>
      <w:r w:rsidRPr="00BA7ECF">
        <w:t>3GPP TR 36.843</w:t>
      </w:r>
    </w:p>
    <w:p w14:paraId="35FDCE4A" w14:textId="77777777" w:rsidR="0095707E" w:rsidRPr="00193D66" w:rsidRDefault="0095707E" w:rsidP="0095707E">
      <w:pPr>
        <w:numPr>
          <w:ilvl w:val="0"/>
          <w:numId w:val="7"/>
        </w:numPr>
        <w:tabs>
          <w:tab w:val="num" w:pos="567"/>
        </w:tabs>
        <w:ind w:left="567"/>
        <w:jc w:val="both"/>
        <w:rPr>
          <w:lang w:val="en-US"/>
        </w:rPr>
      </w:pPr>
      <w:r w:rsidRPr="00DD34DB">
        <w:t>Chairman’s notes, RAN WG1 #7</w:t>
      </w:r>
      <w:r>
        <w:t>6BIS</w:t>
      </w:r>
      <w:r w:rsidRPr="00DD34DB">
        <w:t xml:space="preserve">, </w:t>
      </w:r>
      <w:r>
        <w:t>Shenzhen</w:t>
      </w:r>
      <w:r w:rsidRPr="00DD34DB">
        <w:t xml:space="preserve">, </w:t>
      </w:r>
      <w:r>
        <w:t>China</w:t>
      </w:r>
      <w:r w:rsidRPr="00DD34DB">
        <w:t xml:space="preserve">, </w:t>
      </w:r>
      <w:r>
        <w:t>Apr, 2014</w:t>
      </w:r>
    </w:p>
    <w:p w14:paraId="20DD4163" w14:textId="77777777" w:rsidR="0095707E" w:rsidRDefault="0095707E" w:rsidP="0095707E">
      <w:pPr>
        <w:numPr>
          <w:ilvl w:val="0"/>
          <w:numId w:val="7"/>
        </w:numPr>
        <w:tabs>
          <w:tab w:val="clear" w:pos="2277"/>
          <w:tab w:val="num" w:pos="567"/>
        </w:tabs>
        <w:ind w:left="567"/>
        <w:jc w:val="both"/>
        <w:rPr>
          <w:lang w:val="en-US"/>
        </w:rPr>
      </w:pPr>
      <w:r w:rsidRPr="00D17CAF">
        <w:rPr>
          <w:lang w:val="en-US"/>
        </w:rPr>
        <w:t>R1-141256</w:t>
      </w:r>
      <w:r>
        <w:rPr>
          <w:lang w:val="en-US"/>
        </w:rPr>
        <w:t>, “</w:t>
      </w:r>
      <w:r w:rsidRPr="00D17CAF">
        <w:rPr>
          <w:lang w:val="en-US"/>
        </w:rPr>
        <w:t>Distributed resource allocation for D2D communication</w:t>
      </w:r>
      <w:r>
        <w:rPr>
          <w:lang w:val="en-US"/>
        </w:rPr>
        <w:t xml:space="preserve">”, </w:t>
      </w:r>
      <w:r w:rsidRPr="00D17CAF">
        <w:rPr>
          <w:lang w:val="en-US"/>
        </w:rPr>
        <w:t>Alcatel-Lucent Shanghai Bell, Alcatel-Lucent</w:t>
      </w:r>
      <w:r>
        <w:rPr>
          <w:lang w:val="en-US"/>
        </w:rPr>
        <w:t>, RAN1 #76BIS</w:t>
      </w:r>
    </w:p>
    <w:p w14:paraId="3CE5D7F4" w14:textId="77777777" w:rsidR="00256125" w:rsidRDefault="00256125" w:rsidP="00256125">
      <w:pPr>
        <w:numPr>
          <w:ilvl w:val="0"/>
          <w:numId w:val="7"/>
        </w:numPr>
        <w:tabs>
          <w:tab w:val="clear" w:pos="2277"/>
          <w:tab w:val="num" w:pos="567"/>
        </w:tabs>
        <w:ind w:left="567"/>
        <w:jc w:val="both"/>
        <w:rPr>
          <w:lang w:val="en-US"/>
        </w:rPr>
      </w:pPr>
      <w:r w:rsidRPr="00D17CAF">
        <w:rPr>
          <w:lang w:val="en-US"/>
        </w:rPr>
        <w:t>R1-141425</w:t>
      </w:r>
      <w:r>
        <w:rPr>
          <w:lang w:val="en-US"/>
        </w:rPr>
        <w:t>, “</w:t>
      </w:r>
      <w:r w:rsidRPr="00D17CAF">
        <w:rPr>
          <w:lang w:val="en-US"/>
        </w:rPr>
        <w:t>Distributed Resource Allocation for D2D Communication</w:t>
      </w:r>
      <w:r>
        <w:rPr>
          <w:lang w:val="en-US"/>
        </w:rPr>
        <w:t xml:space="preserve">”,  </w:t>
      </w:r>
      <w:r w:rsidRPr="00D17CAF">
        <w:rPr>
          <w:lang w:val="en-US"/>
        </w:rPr>
        <w:t>ZTE</w:t>
      </w:r>
    </w:p>
    <w:p w14:paraId="4C4C7559" w14:textId="55644947" w:rsidR="0095707E" w:rsidRDefault="0095707E" w:rsidP="0095707E">
      <w:pPr>
        <w:numPr>
          <w:ilvl w:val="0"/>
          <w:numId w:val="7"/>
        </w:numPr>
        <w:tabs>
          <w:tab w:val="clear" w:pos="2277"/>
          <w:tab w:val="num" w:pos="567"/>
        </w:tabs>
        <w:ind w:left="567"/>
        <w:jc w:val="both"/>
        <w:rPr>
          <w:lang w:val="en-US"/>
        </w:rPr>
      </w:pPr>
      <w:r w:rsidRPr="0095707E">
        <w:rPr>
          <w:lang w:val="en-US"/>
        </w:rPr>
        <w:t>R1-141546</w:t>
      </w:r>
      <w:r>
        <w:rPr>
          <w:lang w:val="en-US"/>
        </w:rPr>
        <w:t>, “</w:t>
      </w:r>
      <w:r w:rsidRPr="0095707E">
        <w:rPr>
          <w:lang w:val="en-US"/>
        </w:rPr>
        <w:t>Discussion on D2D Operation Outside of Network Coverage (Mode-2)</w:t>
      </w:r>
      <w:r>
        <w:rPr>
          <w:lang w:val="en-US"/>
        </w:rPr>
        <w:t xml:space="preserve">”, </w:t>
      </w:r>
      <w:r w:rsidRPr="0095707E">
        <w:rPr>
          <w:lang w:val="en-US"/>
        </w:rPr>
        <w:t>Intel Corporation</w:t>
      </w:r>
    </w:p>
    <w:p w14:paraId="425E761C" w14:textId="6099615B" w:rsidR="00256125" w:rsidRPr="00BA7ECF" w:rsidRDefault="0095707E" w:rsidP="0095707E">
      <w:pPr>
        <w:numPr>
          <w:ilvl w:val="0"/>
          <w:numId w:val="7"/>
        </w:numPr>
        <w:tabs>
          <w:tab w:val="clear" w:pos="2277"/>
          <w:tab w:val="num" w:pos="567"/>
        </w:tabs>
        <w:ind w:left="567"/>
        <w:jc w:val="both"/>
        <w:rPr>
          <w:lang w:val="en-US"/>
        </w:rPr>
      </w:pPr>
      <w:r w:rsidRPr="0095707E">
        <w:rPr>
          <w:lang w:val="en-US"/>
        </w:rPr>
        <w:t>R1-141966</w:t>
      </w:r>
      <w:r>
        <w:rPr>
          <w:lang w:val="en-US"/>
        </w:rPr>
        <w:t>, “</w:t>
      </w:r>
      <w:r w:rsidRPr="0095707E">
        <w:rPr>
          <w:lang w:val="en-US"/>
        </w:rPr>
        <w:t>Control for D2D broadcast communication</w:t>
      </w:r>
      <w:r>
        <w:rPr>
          <w:lang w:val="en-US"/>
        </w:rPr>
        <w:t xml:space="preserve">”, Qualcomm </w:t>
      </w:r>
      <w:r w:rsidR="00940F27">
        <w:rPr>
          <w:lang w:val="en-US"/>
        </w:rPr>
        <w:t>Inc.</w:t>
      </w:r>
    </w:p>
    <w:p w14:paraId="45663768" w14:textId="70A46E57" w:rsidR="00BC6F64" w:rsidRPr="00395519" w:rsidRDefault="00BC6F64" w:rsidP="00395519">
      <w:pPr>
        <w:pStyle w:val="Caption"/>
        <w:jc w:val="center"/>
        <w:rPr>
          <w:sz w:val="20"/>
          <w:szCs w:val="20"/>
        </w:rPr>
      </w:pPr>
    </w:p>
    <w:sectPr w:rsidR="00BC6F64" w:rsidRPr="00395519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4001A" w14:textId="77777777" w:rsidR="0080552B" w:rsidRDefault="0080552B" w:rsidP="005E2F95">
      <w:pPr>
        <w:spacing w:after="0"/>
      </w:pPr>
      <w:r>
        <w:separator/>
      </w:r>
    </w:p>
  </w:endnote>
  <w:endnote w:type="continuationSeparator" w:id="0">
    <w:p w14:paraId="0D949E5B" w14:textId="77777777" w:rsidR="0080552B" w:rsidRDefault="0080552B" w:rsidP="005E2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97939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024BE14" w14:textId="74DAF202" w:rsidR="005E2F95" w:rsidRDefault="005E2F95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4F77AE">
              <w:rPr>
                <w:bCs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4F77AE">
              <w:rPr>
                <w:bCs/>
              </w:rPr>
              <w:t>4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5FE9B2" w14:textId="77777777" w:rsidR="005E2F95" w:rsidRDefault="005E2F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4DFCE" w14:textId="77777777" w:rsidR="0080552B" w:rsidRDefault="0080552B" w:rsidP="005E2F95">
      <w:pPr>
        <w:spacing w:after="0"/>
      </w:pPr>
      <w:r>
        <w:separator/>
      </w:r>
    </w:p>
  </w:footnote>
  <w:footnote w:type="continuationSeparator" w:id="0">
    <w:p w14:paraId="616BC965" w14:textId="77777777" w:rsidR="0080552B" w:rsidRDefault="0080552B" w:rsidP="005E2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2277"/>
        </w:tabs>
        <w:ind w:left="2277" w:hanging="567"/>
      </w:pPr>
    </w:lvl>
  </w:abstractNum>
  <w:abstractNum w:abstractNumId="1">
    <w:nsid w:val="28080360"/>
    <w:multiLevelType w:val="hybridMultilevel"/>
    <w:tmpl w:val="510A7F7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14F4138"/>
    <w:multiLevelType w:val="hybridMultilevel"/>
    <w:tmpl w:val="A8A41910"/>
    <w:lvl w:ilvl="0" w:tplc="AB9034D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6A6BF7"/>
    <w:multiLevelType w:val="hybridMultilevel"/>
    <w:tmpl w:val="BA0A9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5480B"/>
    <w:multiLevelType w:val="hybridMultilevel"/>
    <w:tmpl w:val="13C0F5D2"/>
    <w:lvl w:ilvl="0" w:tplc="42CA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801C4">
      <w:start w:val="1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C9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2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8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4F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C9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EA822C0"/>
    <w:multiLevelType w:val="hybridMultilevel"/>
    <w:tmpl w:val="495CD588"/>
    <w:lvl w:ilvl="0" w:tplc="3774AB90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73F71"/>
    <w:multiLevelType w:val="hybridMultilevel"/>
    <w:tmpl w:val="8162F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0238D"/>
    <w:multiLevelType w:val="hybridMultilevel"/>
    <w:tmpl w:val="281E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415E60"/>
    <w:multiLevelType w:val="hybridMultilevel"/>
    <w:tmpl w:val="B5A2B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304DA"/>
    <w:multiLevelType w:val="hybridMultilevel"/>
    <w:tmpl w:val="BEF8C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CB9"/>
    <w:rsid w:val="00027059"/>
    <w:rsid w:val="00035897"/>
    <w:rsid w:val="00051687"/>
    <w:rsid w:val="000925C1"/>
    <w:rsid w:val="00092BC5"/>
    <w:rsid w:val="000A551B"/>
    <w:rsid w:val="00134348"/>
    <w:rsid w:val="0014542C"/>
    <w:rsid w:val="0014755E"/>
    <w:rsid w:val="001B5E60"/>
    <w:rsid w:val="001B70CB"/>
    <w:rsid w:val="001B7ABB"/>
    <w:rsid w:val="001F235D"/>
    <w:rsid w:val="00206A25"/>
    <w:rsid w:val="00221FE1"/>
    <w:rsid w:val="00232E46"/>
    <w:rsid w:val="00245EFD"/>
    <w:rsid w:val="0025058B"/>
    <w:rsid w:val="00256125"/>
    <w:rsid w:val="0027515B"/>
    <w:rsid w:val="00287A61"/>
    <w:rsid w:val="00292F7A"/>
    <w:rsid w:val="002A47DE"/>
    <w:rsid w:val="002E787F"/>
    <w:rsid w:val="003570B3"/>
    <w:rsid w:val="00361BA8"/>
    <w:rsid w:val="003652BB"/>
    <w:rsid w:val="0038270E"/>
    <w:rsid w:val="00395519"/>
    <w:rsid w:val="003975C9"/>
    <w:rsid w:val="003A10F2"/>
    <w:rsid w:val="003B52A2"/>
    <w:rsid w:val="003C669D"/>
    <w:rsid w:val="003C791A"/>
    <w:rsid w:val="003F2E84"/>
    <w:rsid w:val="00406DB8"/>
    <w:rsid w:val="0041206C"/>
    <w:rsid w:val="00426E9D"/>
    <w:rsid w:val="00427DDA"/>
    <w:rsid w:val="00444BF1"/>
    <w:rsid w:val="00445684"/>
    <w:rsid w:val="00460939"/>
    <w:rsid w:val="00466A2F"/>
    <w:rsid w:val="00472AE5"/>
    <w:rsid w:val="00473E64"/>
    <w:rsid w:val="004749CC"/>
    <w:rsid w:val="00477E93"/>
    <w:rsid w:val="00484DB5"/>
    <w:rsid w:val="00485FBD"/>
    <w:rsid w:val="00495CB5"/>
    <w:rsid w:val="004D5A7A"/>
    <w:rsid w:val="004F77AE"/>
    <w:rsid w:val="004F79F0"/>
    <w:rsid w:val="0051370E"/>
    <w:rsid w:val="00521794"/>
    <w:rsid w:val="00545CD5"/>
    <w:rsid w:val="0055072A"/>
    <w:rsid w:val="005610C0"/>
    <w:rsid w:val="00562F5C"/>
    <w:rsid w:val="005B2B70"/>
    <w:rsid w:val="005C4858"/>
    <w:rsid w:val="005C53F6"/>
    <w:rsid w:val="005E2F95"/>
    <w:rsid w:val="005E4E07"/>
    <w:rsid w:val="005E7308"/>
    <w:rsid w:val="005F7917"/>
    <w:rsid w:val="00634A7F"/>
    <w:rsid w:val="00667319"/>
    <w:rsid w:val="00686FC2"/>
    <w:rsid w:val="006A3F46"/>
    <w:rsid w:val="006F7853"/>
    <w:rsid w:val="00715AC8"/>
    <w:rsid w:val="007229FA"/>
    <w:rsid w:val="00745EDD"/>
    <w:rsid w:val="007470F4"/>
    <w:rsid w:val="00762078"/>
    <w:rsid w:val="00770042"/>
    <w:rsid w:val="007700EB"/>
    <w:rsid w:val="007856CB"/>
    <w:rsid w:val="00787E1E"/>
    <w:rsid w:val="00793CD9"/>
    <w:rsid w:val="00795877"/>
    <w:rsid w:val="007B767A"/>
    <w:rsid w:val="007E4118"/>
    <w:rsid w:val="0080444C"/>
    <w:rsid w:val="0080552B"/>
    <w:rsid w:val="00820C9F"/>
    <w:rsid w:val="008B15D1"/>
    <w:rsid w:val="008D246C"/>
    <w:rsid w:val="008D395C"/>
    <w:rsid w:val="008D6428"/>
    <w:rsid w:val="008F297C"/>
    <w:rsid w:val="0092379A"/>
    <w:rsid w:val="00940F27"/>
    <w:rsid w:val="0095707E"/>
    <w:rsid w:val="00966568"/>
    <w:rsid w:val="009965C1"/>
    <w:rsid w:val="009A588C"/>
    <w:rsid w:val="009C4917"/>
    <w:rsid w:val="009F6698"/>
    <w:rsid w:val="00A07F11"/>
    <w:rsid w:val="00AA023B"/>
    <w:rsid w:val="00B21480"/>
    <w:rsid w:val="00B30F8B"/>
    <w:rsid w:val="00B32BB4"/>
    <w:rsid w:val="00B93E39"/>
    <w:rsid w:val="00BA09A3"/>
    <w:rsid w:val="00BA7ECF"/>
    <w:rsid w:val="00BC6F64"/>
    <w:rsid w:val="00BF2EED"/>
    <w:rsid w:val="00C07AF7"/>
    <w:rsid w:val="00C14D1E"/>
    <w:rsid w:val="00C20648"/>
    <w:rsid w:val="00C32CFF"/>
    <w:rsid w:val="00C52C8F"/>
    <w:rsid w:val="00C75C09"/>
    <w:rsid w:val="00C93457"/>
    <w:rsid w:val="00C97975"/>
    <w:rsid w:val="00CB7CE3"/>
    <w:rsid w:val="00CD552B"/>
    <w:rsid w:val="00CF612F"/>
    <w:rsid w:val="00D0240E"/>
    <w:rsid w:val="00D242AC"/>
    <w:rsid w:val="00D367C8"/>
    <w:rsid w:val="00D36A51"/>
    <w:rsid w:val="00D40CB9"/>
    <w:rsid w:val="00D8665E"/>
    <w:rsid w:val="00DC18F1"/>
    <w:rsid w:val="00DC2720"/>
    <w:rsid w:val="00DD08A6"/>
    <w:rsid w:val="00DD12A7"/>
    <w:rsid w:val="00DD7925"/>
    <w:rsid w:val="00E061F2"/>
    <w:rsid w:val="00E07D61"/>
    <w:rsid w:val="00E72C75"/>
    <w:rsid w:val="00ED710A"/>
    <w:rsid w:val="00EF37A4"/>
    <w:rsid w:val="00F136BA"/>
    <w:rsid w:val="00F31161"/>
    <w:rsid w:val="00F65874"/>
    <w:rsid w:val="00F6787E"/>
    <w:rsid w:val="00F74F9E"/>
    <w:rsid w:val="00F81C2A"/>
    <w:rsid w:val="00FC0305"/>
    <w:rsid w:val="00FE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5EF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D40C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noProof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D40CB9"/>
    <w:pPr>
      <w:widowControl w:val="0"/>
      <w:tabs>
        <w:tab w:val="clear" w:pos="4680"/>
        <w:tab w:val="clear" w:pos="9360"/>
      </w:tabs>
      <w:jc w:val="center"/>
    </w:pPr>
    <w:rPr>
      <w:rFonts w:ascii="Arial" w:eastAsia="Times New Roman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0CB9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D40C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0CB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D40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1Char1">
    <w:name w:val="Heading 1 Char1"/>
    <w:link w:val="Heading1"/>
    <w:rsid w:val="00D40CB9"/>
    <w:rPr>
      <w:rFonts w:ascii="Arial" w:eastAsia="Times New Roman" w:hAnsi="Arial" w:cs="Times New Roman"/>
      <w:noProof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B5E6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1B5E6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1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2F"/>
    <w:rPr>
      <w:rFonts w:ascii="Tahoma" w:eastAsia="SimSu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F31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5E73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E7308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D40C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noProof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D40CB9"/>
    <w:pPr>
      <w:widowControl w:val="0"/>
      <w:tabs>
        <w:tab w:val="clear" w:pos="4680"/>
        <w:tab w:val="clear" w:pos="9360"/>
      </w:tabs>
      <w:jc w:val="center"/>
    </w:pPr>
    <w:rPr>
      <w:rFonts w:ascii="Arial" w:eastAsia="Times New Roman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40CB9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D40C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0CB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D40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1Char1">
    <w:name w:val="Heading 1 Char1"/>
    <w:link w:val="Heading1"/>
    <w:rsid w:val="00D40CB9"/>
    <w:rPr>
      <w:rFonts w:ascii="Arial" w:eastAsia="Times New Roman" w:hAnsi="Arial" w:cs="Times New Roman"/>
      <w:noProof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B5E6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1B5E6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1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2F"/>
    <w:rPr>
      <w:rFonts w:ascii="Tahoma" w:eastAsia="SimSu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F31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1">
    <w:name w:val="Light Grid Accent 1"/>
    <w:basedOn w:val="TableNormal"/>
    <w:uiPriority w:val="62"/>
    <w:rsid w:val="005E73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5E730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_dlc_DocId xmlns="17c5c574-4f42-45b3-8a7f-77d8e859d074">H4P5ACNAWDMP-2-3974</_dlc_DocId>
    <_dlc_DocIdUrl xmlns="17c5c574-4f42-45b3-8a7f-77d8e859d074">
      <Url>https://projects.qualcomm.com/sites/LTED/_layouts/15/DocIdRedir.aspx?ID=H4P5ACNAWDMP-2-3974</Url>
      <Description>H4P5ACNAWDMP-2-3974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DF9E052-5AC4-4A68-8BE3-B7F772E05237}">
  <ds:schemaRefs>
    <ds:schemaRef ds:uri="http://schemas.microsoft.com/office/2006/metadata/properties"/>
    <ds:schemaRef ds:uri="http://schemas.microsoft.com/office/infopath/2007/PartnerControls"/>
    <ds:schemaRef ds:uri="66EEDB98-F073-460B-B9B0-9643F9FE785E"/>
    <ds:schemaRef ds:uri="17c5c574-4f42-45b3-8a7f-77d8e859d074"/>
  </ds:schemaRefs>
</ds:datastoreItem>
</file>

<file path=customXml/itemProps2.xml><?xml version="1.0" encoding="utf-8"?>
<ds:datastoreItem xmlns:ds="http://schemas.openxmlformats.org/officeDocument/2006/customXml" ds:itemID="{84E2098F-5039-4C48-88CE-7EF7E5ACFA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EF31A-748D-4E38-9225-D139DF7F4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7E4A2-BD7D-43F0-9C47-A1829D965F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B3C206-F1DA-48E9-A2BA-CD265693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Qualcomm User</cp:lastModifiedBy>
  <cp:revision>38</cp:revision>
  <cp:lastPrinted>2014-03-17T17:46:00Z</cp:lastPrinted>
  <dcterms:created xsi:type="dcterms:W3CDTF">2014-05-05T18:55:00Z</dcterms:created>
  <dcterms:modified xsi:type="dcterms:W3CDTF">2014-05-10T05:20:00Z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4f496d55-dc16-41f4-86bc-4f61ce3955d8</vt:lpwstr>
  </property>
  <property fmtid="{D5CDD505-2E9C-101B-9397-08002B2CF9AE}" pid="4" name="_AdHocReviewCycleID">
    <vt:i4>-1951797874</vt:i4>
  </property>
  <property fmtid="{D5CDD505-2E9C-101B-9397-08002B2CF9AE}" pid="5" name="_NewReviewCycle">
    <vt:lpwstr/>
  </property>
  <property fmtid="{D5CDD505-2E9C-101B-9397-08002B2CF9AE}" pid="6" name="_EmailSubject">
    <vt:lpwstr>RPT contribution</vt:lpwstr>
  </property>
  <property fmtid="{D5CDD505-2E9C-101B-9397-08002B2CF9AE}" pid="7" name="_AuthorEmail">
    <vt:lpwstr>sbodas@qti.qualcomm.com</vt:lpwstr>
  </property>
  <property fmtid="{D5CDD505-2E9C-101B-9397-08002B2CF9AE}" pid="8" name="_AuthorEmailDisplayName">
    <vt:lpwstr>Bodas, Shreeshankar</vt:lpwstr>
  </property>
  <property fmtid="{D5CDD505-2E9C-101B-9397-08002B2CF9AE}" pid="9" name="_ReviewingToolsShownOnce">
    <vt:lpwstr/>
  </property>
</Properties>
</file>