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D40" w:rsidRPr="00E70914" w:rsidRDefault="007E4D40" w:rsidP="007E4D40">
      <w:pPr>
        <w:tabs>
          <w:tab w:val="right" w:pos="9072"/>
        </w:tabs>
        <w:jc w:val="both"/>
        <w:rPr>
          <w:rFonts w:ascii="Arial" w:eastAsia="MS Mincho" w:hAnsi="Arial"/>
          <w:b/>
        </w:rPr>
      </w:pPr>
      <w:bookmarkStart w:id="0" w:name="OLE_LINK1"/>
      <w:bookmarkStart w:id="1" w:name="_GoBack"/>
      <w:bookmarkEnd w:id="1"/>
      <w:r>
        <w:rPr>
          <w:rFonts w:ascii="Arial" w:eastAsia="MS Mincho" w:hAnsi="Arial"/>
          <w:b/>
          <w:bCs/>
        </w:rPr>
        <w:t>3GPP TSG RAN WG1 Meeting #76</w:t>
      </w:r>
      <w:r w:rsidR="007A19DD">
        <w:rPr>
          <w:rFonts w:ascii="Arial" w:eastAsia="MS Mincho" w:hAnsi="Arial"/>
          <w:b/>
          <w:bCs/>
        </w:rPr>
        <w:t>bis</w:t>
      </w:r>
      <w:r>
        <w:rPr>
          <w:rFonts w:ascii="Arial" w:eastAsia="MS Mincho" w:hAnsi="Arial"/>
          <w:b/>
          <w:bCs/>
        </w:rPr>
        <w:t>,</w:t>
      </w:r>
      <w:r>
        <w:rPr>
          <w:rFonts w:ascii="Arial" w:eastAsia="MS Mincho" w:hAnsi="Arial"/>
          <w:b/>
          <w:bCs/>
        </w:rPr>
        <w:tab/>
        <w:t>R1-</w:t>
      </w:r>
      <w:r w:rsidR="007A19DD">
        <w:rPr>
          <w:rFonts w:ascii="Arial" w:eastAsia="MS Mincho" w:hAnsi="Arial"/>
          <w:b/>
          <w:bCs/>
        </w:rPr>
        <w:t>14</w:t>
      </w:r>
      <w:r w:rsidR="007A19DD">
        <w:rPr>
          <w:rFonts w:ascii="Arial" w:eastAsia="MS Mincho" w:hAnsi="Arial"/>
          <w:b/>
          <w:bCs/>
        </w:rPr>
        <w:t>1638</w:t>
      </w:r>
    </w:p>
    <w:p w:rsidR="007E4D40" w:rsidRPr="00E70914" w:rsidRDefault="007E4D40" w:rsidP="007E4D40">
      <w:pPr>
        <w:tabs>
          <w:tab w:val="center" w:pos="4536"/>
          <w:tab w:val="right" w:pos="9072"/>
        </w:tabs>
        <w:jc w:val="both"/>
        <w:rPr>
          <w:rFonts w:ascii="Arial" w:eastAsia="MS Mincho" w:hAnsi="Arial"/>
          <w:b/>
        </w:rPr>
      </w:pPr>
      <w:r>
        <w:rPr>
          <w:rFonts w:ascii="Arial" w:eastAsia="MS Mincho" w:hAnsi="Arial"/>
          <w:b/>
        </w:rPr>
        <w:t>Shenzhen</w:t>
      </w:r>
      <w:r w:rsidRPr="00E70914">
        <w:rPr>
          <w:rFonts w:ascii="Arial" w:eastAsia="MS Mincho" w:hAnsi="Arial"/>
          <w:b/>
        </w:rPr>
        <w:t xml:space="preserve">, </w:t>
      </w:r>
      <w:r>
        <w:rPr>
          <w:rFonts w:ascii="Arial" w:eastAsia="MS Mincho" w:hAnsi="Arial"/>
          <w:b/>
        </w:rPr>
        <w:t>China</w:t>
      </w:r>
      <w:r w:rsidRPr="00E70914">
        <w:rPr>
          <w:rFonts w:ascii="Arial" w:eastAsia="MS Mincho" w:hAnsi="Arial"/>
          <w:b/>
        </w:rPr>
        <w:t xml:space="preserve">, </w:t>
      </w:r>
      <w:r>
        <w:rPr>
          <w:rFonts w:ascii="Arial" w:eastAsia="MS Mincho" w:hAnsi="Arial"/>
          <w:b/>
        </w:rPr>
        <w:t>31</w:t>
      </w:r>
      <w:r w:rsidRPr="0090367C">
        <w:rPr>
          <w:rFonts w:ascii="Arial" w:eastAsia="MS Mincho" w:hAnsi="Arial"/>
          <w:b/>
          <w:vertAlign w:val="superscript"/>
        </w:rPr>
        <w:t>st</w:t>
      </w:r>
      <w:r w:rsidRPr="00E70914">
        <w:rPr>
          <w:rFonts w:ascii="Arial" w:eastAsia="MS Mincho" w:hAnsi="Arial"/>
          <w:b/>
        </w:rPr>
        <w:t xml:space="preserve"> </w:t>
      </w:r>
      <w:r>
        <w:rPr>
          <w:rFonts w:ascii="Arial" w:eastAsia="MS Mincho" w:hAnsi="Arial"/>
          <w:b/>
        </w:rPr>
        <w:t xml:space="preserve">March </w:t>
      </w:r>
      <w:r w:rsidRPr="00E70914">
        <w:rPr>
          <w:rFonts w:ascii="Arial" w:eastAsia="MS Mincho" w:hAnsi="Arial"/>
          <w:b/>
        </w:rPr>
        <w:t xml:space="preserve">– </w:t>
      </w:r>
      <w:r>
        <w:rPr>
          <w:rFonts w:ascii="Arial" w:eastAsia="MS Mincho" w:hAnsi="Arial"/>
          <w:b/>
        </w:rPr>
        <w:t>4</w:t>
      </w:r>
      <w:r w:rsidRPr="00E70914">
        <w:rPr>
          <w:rFonts w:ascii="Arial" w:eastAsia="MS Mincho" w:hAnsi="Arial"/>
          <w:b/>
          <w:vertAlign w:val="superscript"/>
        </w:rPr>
        <w:t>th</w:t>
      </w:r>
      <w:r w:rsidRPr="00E70914">
        <w:rPr>
          <w:rFonts w:ascii="Arial" w:eastAsia="MS Mincho" w:hAnsi="Arial"/>
          <w:b/>
        </w:rPr>
        <w:t xml:space="preserve"> </w:t>
      </w:r>
      <w:r>
        <w:rPr>
          <w:rFonts w:ascii="Arial" w:eastAsia="MS Mincho" w:hAnsi="Arial"/>
          <w:b/>
        </w:rPr>
        <w:t>April</w:t>
      </w:r>
      <w:r w:rsidRPr="00E70914">
        <w:rPr>
          <w:rFonts w:ascii="Arial" w:eastAsia="MS Mincho" w:hAnsi="Arial"/>
          <w:b/>
        </w:rPr>
        <w:t xml:space="preserve"> 201</w:t>
      </w:r>
      <w:r>
        <w:rPr>
          <w:rFonts w:ascii="Arial" w:eastAsia="MS Mincho" w:hAnsi="Arial"/>
          <w:b/>
        </w:rPr>
        <w:t>4</w:t>
      </w:r>
    </w:p>
    <w:p w:rsidR="007E4D40" w:rsidRPr="00E70914" w:rsidRDefault="007E4D4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7E4D40" w:rsidRPr="00E70914" w:rsidRDefault="007E4D40" w:rsidP="007E4D40">
      <w:pPr>
        <w:pStyle w:val="Header"/>
        <w:tabs>
          <w:tab w:val="clear" w:pos="4536"/>
          <w:tab w:val="left" w:pos="1800"/>
        </w:tabs>
        <w:jc w:val="both"/>
      </w:pPr>
      <w:r w:rsidRPr="00E70914">
        <w:t>Title:</w:t>
      </w:r>
      <w:r w:rsidRPr="00E70914">
        <w:tab/>
      </w:r>
      <w:r>
        <w:t>On 256QAM UE category handling</w:t>
      </w:r>
    </w:p>
    <w:p w:rsidR="007E4D40" w:rsidRPr="00E70914" w:rsidRDefault="007E4D40" w:rsidP="007E4D40">
      <w:pPr>
        <w:pStyle w:val="Header"/>
        <w:tabs>
          <w:tab w:val="left" w:pos="1800"/>
        </w:tabs>
        <w:jc w:val="both"/>
      </w:pPr>
      <w:r w:rsidRPr="00E70914">
        <w:t>Agenda Item:</w:t>
      </w:r>
      <w:r w:rsidRPr="00E70914">
        <w:tab/>
      </w:r>
      <w:r>
        <w:t>7.2.4.1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2443A0" w:rsidRPr="00E70914" w:rsidRDefault="007E4D40" w:rsidP="002443A0">
      <w:pPr>
        <w:pStyle w:val="BodyText"/>
        <w:jc w:val="both"/>
      </w:pPr>
      <w:r>
        <w:t>Small</w:t>
      </w:r>
      <w:r w:rsidR="002443A0" w:rsidRPr="00E255F3">
        <w:t xml:space="preserve"> cell enhancements –</w:t>
      </w:r>
      <w:r w:rsidR="002443A0">
        <w:t xml:space="preserve"> </w:t>
      </w:r>
      <w:r>
        <w:t xml:space="preserve">physical layer aspects is under discussion in RAN1 including the introduction of DL </w:t>
      </w:r>
      <w:r w:rsidR="002443A0">
        <w:t xml:space="preserve">256QAM in Rel-12 </w:t>
      </w:r>
      <w:r w:rsidR="002443A0">
        <w:fldChar w:fldCharType="begin"/>
      </w:r>
      <w:r w:rsidR="002443A0">
        <w:instrText xml:space="preserve"> REF _Ref378930721 \r \h </w:instrText>
      </w:r>
      <w:r w:rsidR="002443A0">
        <w:fldChar w:fldCharType="separate"/>
      </w:r>
      <w:r w:rsidR="007F344D">
        <w:t>[1]</w:t>
      </w:r>
      <w:r w:rsidR="002443A0">
        <w:fldChar w:fldCharType="end"/>
      </w:r>
      <w:r w:rsidR="002443A0">
        <w:t xml:space="preserve">. The standard impacts of </w:t>
      </w:r>
      <w:r>
        <w:t>DL</w:t>
      </w:r>
      <w:r w:rsidR="002443A0">
        <w:t xml:space="preserve"> 256QAM mainly include CQI/MCS/TBS table design and </w:t>
      </w:r>
      <w:r>
        <w:t xml:space="preserve">adjustment on </w:t>
      </w:r>
      <w:r w:rsidR="002443A0">
        <w:t>UE category. In this contribution, we provide discussions on 256QAM UE category handling</w:t>
      </w:r>
      <w:r w:rsidR="002443A0" w:rsidRPr="00E255F3">
        <w:t>.</w:t>
      </w:r>
    </w:p>
    <w:p w:rsidR="002443A0" w:rsidRDefault="002443A0" w:rsidP="002443A0">
      <w:pPr>
        <w:pStyle w:val="Heading1"/>
        <w:jc w:val="both"/>
      </w:pPr>
      <w:bookmarkStart w:id="3" w:name="_Ref346118000"/>
      <w:r w:rsidRPr="00E70914">
        <w:t>Discussion</w:t>
      </w:r>
      <w:bookmarkEnd w:id="3"/>
    </w:p>
    <w:p w:rsidR="002443A0" w:rsidRDefault="002443A0" w:rsidP="002443A0">
      <w:pPr>
        <w:pStyle w:val="BodyText"/>
        <w:jc w:val="both"/>
      </w:pPr>
      <w:r>
        <w:t xml:space="preserve">A </w:t>
      </w:r>
      <w:r w:rsidRPr="00F05CE3">
        <w:t xml:space="preserve">UE Category </w:t>
      </w:r>
      <w:r w:rsidRPr="00F66BE5">
        <w:t xml:space="preserve">defines a combined uplink and downlink capability. The parameters set by the UE Category are defined in </w:t>
      </w:r>
      <w:proofErr w:type="spellStart"/>
      <w:r w:rsidRPr="00F66BE5">
        <w:t>subclause</w:t>
      </w:r>
      <w:proofErr w:type="spellEnd"/>
      <w:r w:rsidRPr="00F66BE5">
        <w:t xml:space="preserve"> 4.2</w:t>
      </w:r>
      <w:r>
        <w:t xml:space="preserve"> in </w:t>
      </w:r>
      <w:r>
        <w:fldChar w:fldCharType="begin"/>
      </w:r>
      <w:r>
        <w:instrText xml:space="preserve"> REF _Ref358722604 \r \h  \* MERGEFORMAT </w:instrText>
      </w:r>
      <w:r>
        <w:fldChar w:fldCharType="separate"/>
      </w:r>
      <w:r w:rsidR="007F344D">
        <w:t>[2]</w:t>
      </w:r>
      <w:r>
        <w:fldChar w:fldCharType="end"/>
      </w:r>
      <w:r w:rsidRPr="00F66BE5">
        <w:t xml:space="preserve">. </w:t>
      </w:r>
      <w:r>
        <w:t xml:space="preserve">In this contribution we focus on DL capabilities for different UE categories to support DL 256QAM in Rel-12. </w:t>
      </w:r>
    </w:p>
    <w:p w:rsidR="002443A0" w:rsidRDefault="002443A0" w:rsidP="002443A0">
      <w:pPr>
        <w:pStyle w:val="BodyText"/>
        <w:jc w:val="both"/>
      </w:pPr>
      <w:r>
        <w:t xml:space="preserve">The main DL capabilities are the “Maximum number of DL-SCH transport block bits received within a TTI” and the “Total number of soft channel bits”. With the introduction of 256QAM, the capabilities will be affected. For a UE supporting maximum 2 spatial multiplexing layers, the maximum number of bits of a DL-SCH transport block received within a TTI can be expected to be raised from 75376 to </w:t>
      </w:r>
      <w:r w:rsidR="004858E4" w:rsidRPr="004858E4">
        <w:t>97896</w:t>
      </w:r>
      <w:r w:rsidR="004858E4" w:rsidRPr="004858E4" w:rsidDel="004858E4">
        <w:t xml:space="preserve"> </w:t>
      </w:r>
      <w:r>
        <w:t xml:space="preserve">(see, for example, 256QAM TBS proposal </w:t>
      </w:r>
      <w:r>
        <w:fldChar w:fldCharType="begin"/>
      </w:r>
      <w:r>
        <w:instrText xml:space="preserve"> REF _Ref378942261 \r \h </w:instrText>
      </w:r>
      <w:r w:rsidR="009B3249">
        <w:instrText xml:space="preserve"> \* MERGEFORMAT </w:instrText>
      </w:r>
      <w:r>
        <w:fldChar w:fldCharType="separate"/>
      </w:r>
      <w:r w:rsidR="007F344D">
        <w:t>[3]</w:t>
      </w:r>
      <w:r>
        <w:fldChar w:fldCharType="end"/>
      </w:r>
      <w:r>
        <w:t xml:space="preserve">). For a UE supporting maximum 4 spatial multiplexing layers, the maximum number of bits of a DL-SCH transport block received within a TTI can be expected to be raised from 149776 to </w:t>
      </w:r>
      <w:r w:rsidR="004858E4" w:rsidRPr="004858E4">
        <w:t>195816</w:t>
      </w:r>
      <w:r>
        <w:t xml:space="preserve">. For a UE supporting maximum 8 spatial multiplexing layers, the maximum number of bits of a DL-SCH transport block received within a TTI can be expected to be raised from 299856 to </w:t>
      </w:r>
      <w:r w:rsidR="004858E4" w:rsidRPr="004858E4">
        <w:t>391656</w:t>
      </w:r>
      <w:r>
        <w:t>.</w:t>
      </w:r>
    </w:p>
    <w:p w:rsidR="002443A0" w:rsidRDefault="002443A0" w:rsidP="002443A0">
      <w:pPr>
        <w:pStyle w:val="BodyText"/>
        <w:jc w:val="both"/>
      </w:pPr>
      <w:r>
        <w:t>A straightforward solution to handle these increased numbers of received bits is to define new UE categories requiring the UE to increase memory hardware to store the received bits. An example is illustrated</w:t>
      </w:r>
      <w:r w:rsidR="007F344D">
        <w:t xml:space="preserve"> </w:t>
      </w:r>
      <w:r>
        <w:t xml:space="preserve">in </w:t>
      </w:r>
      <w:r>
        <w:fldChar w:fldCharType="begin"/>
      </w:r>
      <w:r>
        <w:instrText xml:space="preserve"> REF _Ref378936658 \h  \* MERGEFORMAT </w:instrText>
      </w:r>
      <w:r>
        <w:fldChar w:fldCharType="separate"/>
      </w:r>
      <w:r w:rsidR="007F344D">
        <w:t>Table</w:t>
      </w:r>
      <w:r w:rsidR="007F344D">
        <w:rPr>
          <w:noProof/>
        </w:rPr>
        <w:t xml:space="preserve"> 1</w:t>
      </w:r>
      <w:r>
        <w:fldChar w:fldCharType="end"/>
      </w:r>
      <w:r>
        <w:t xml:space="preserve">. This type of solutions requires substantial increase in UE memory hardware costs. For instance, a Category 16 UE will need to be equipped with enough memory to store </w:t>
      </w:r>
      <w:r w:rsidR="004858E4" w:rsidRPr="004858E4">
        <w:t>4743168</w:t>
      </w:r>
      <w:r w:rsidR="004858E4">
        <w:t xml:space="preserve"> </w:t>
      </w:r>
      <w:r>
        <w:t>soft channel bits instead of 3654144 soft channel bits for a normal Category 6 UE.</w:t>
      </w:r>
    </w:p>
    <w:p w:rsidR="002443A0" w:rsidRDefault="002443A0" w:rsidP="002443A0">
      <w:pPr>
        <w:pStyle w:val="BodyText"/>
        <w:jc w:val="both"/>
      </w:pPr>
      <w:r>
        <w:t>However, it is expected that 256QAM will only be used when the UE is located in very favorable radio conditions, for example, when the UE is served by a close-by eNB with few other interfering radio signals in the frequency band. Therefore, the substantial additional hardware costs cannot be justified with limited applicable scenarios and benefits. It would then be preferred if a less costly solution can be found.</w:t>
      </w:r>
    </w:p>
    <w:p w:rsidR="007F344D" w:rsidRPr="005B036A" w:rsidRDefault="007F344D" w:rsidP="007F344D">
      <w:pPr>
        <w:pStyle w:val="BodyText"/>
        <w:jc w:val="both"/>
        <w:rPr>
          <w:b/>
          <w:i/>
        </w:rPr>
      </w:pPr>
      <w:r w:rsidRPr="005B036A">
        <w:rPr>
          <w:b/>
          <w:i/>
        </w:rPr>
        <w:t>Observation:</w:t>
      </w:r>
    </w:p>
    <w:p w:rsidR="007F344D" w:rsidRPr="0087367E" w:rsidRDefault="007F344D" w:rsidP="007F344D">
      <w:pPr>
        <w:pStyle w:val="BodyText"/>
        <w:numPr>
          <w:ilvl w:val="0"/>
          <w:numId w:val="5"/>
        </w:numPr>
        <w:jc w:val="both"/>
        <w:rPr>
          <w:i/>
        </w:rPr>
      </w:pPr>
      <w:r w:rsidRPr="0087367E">
        <w:rPr>
          <w:i/>
        </w:rPr>
        <w:t>It is not desirable to introduce new UE categories due to the substantially increased hardware cost and limited applicable scenarios and benefits of 256QAM.</w:t>
      </w:r>
    </w:p>
    <w:p w:rsidR="007F344D" w:rsidRDefault="007F344D" w:rsidP="002443A0">
      <w:pPr>
        <w:pStyle w:val="BodyText"/>
        <w:jc w:val="both"/>
      </w:pPr>
    </w:p>
    <w:p w:rsidR="002443A0" w:rsidRDefault="002443A0" w:rsidP="007F344D">
      <w:pPr>
        <w:pStyle w:val="Caption"/>
      </w:pPr>
      <w:bookmarkStart w:id="4" w:name="_Ref378936658"/>
      <w:r>
        <w:t xml:space="preserve">Table </w:t>
      </w:r>
      <w:r w:rsidR="0087367E">
        <w:fldChar w:fldCharType="begin"/>
      </w:r>
      <w:r w:rsidR="0087367E">
        <w:instrText xml:space="preserve"> SEQ Table \* ARABIC </w:instrText>
      </w:r>
      <w:r w:rsidR="0087367E">
        <w:fldChar w:fldCharType="separate"/>
      </w:r>
      <w:r w:rsidR="007F344D">
        <w:rPr>
          <w:noProof/>
        </w:rPr>
        <w:t>1</w:t>
      </w:r>
      <w:r w:rsidR="0087367E">
        <w:rPr>
          <w:noProof/>
        </w:rPr>
        <w:fldChar w:fldCharType="end"/>
      </w:r>
      <w:bookmarkEnd w:id="4"/>
      <w:r>
        <w:t xml:space="preserve"> </w:t>
      </w:r>
      <w:r w:rsidRPr="00F66BE5">
        <w:rPr>
          <w:lang w:eastAsia="ja-JP"/>
        </w:rPr>
        <w:t xml:space="preserve">Downlink </w:t>
      </w:r>
      <w:r w:rsidRPr="00F66BE5">
        <w:t xml:space="preserve">physical layer parameter values set by the field </w:t>
      </w:r>
      <w:proofErr w:type="spellStart"/>
      <w:r w:rsidRPr="00F66BE5">
        <w:rPr>
          <w:i/>
        </w:rPr>
        <w:t>ue</w:t>
      </w:r>
      <w:proofErr w:type="spellEnd"/>
      <w:r w:rsidRPr="00F66BE5">
        <w:rPr>
          <w:i/>
        </w:rPr>
        <w:t>-Category</w:t>
      </w:r>
      <w:r>
        <w:t xml:space="preserve"> with larger total number of soft channel bits for supporting 256QAM</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2081"/>
        <w:gridCol w:w="1807"/>
        <w:gridCol w:w="1918"/>
        <w:gridCol w:w="1780"/>
      </w:tblGrid>
      <w:tr w:rsidR="002443A0" w:rsidRPr="000B19D4" w:rsidTr="003E5BDE">
        <w:trPr>
          <w:jc w:val="center"/>
        </w:trPr>
        <w:tc>
          <w:tcPr>
            <w:tcW w:w="1594" w:type="dxa"/>
            <w:shd w:val="clear" w:color="auto" w:fill="auto"/>
          </w:tcPr>
          <w:p w:rsidR="002443A0" w:rsidRPr="000B19D4" w:rsidRDefault="002443A0" w:rsidP="0088482A">
            <w:pPr>
              <w:keepNext/>
              <w:keepLines/>
              <w:jc w:val="center"/>
              <w:rPr>
                <w:rFonts w:ascii="Arial" w:hAnsi="Arial"/>
                <w:b/>
                <w:sz w:val="18"/>
                <w:szCs w:val="20"/>
                <w:lang w:val="en-GB"/>
              </w:rPr>
            </w:pPr>
            <w:r w:rsidRPr="000B19D4">
              <w:rPr>
                <w:rFonts w:ascii="Arial" w:hAnsi="Arial"/>
                <w:b/>
                <w:sz w:val="18"/>
                <w:szCs w:val="20"/>
                <w:lang w:val="en-GB"/>
              </w:rPr>
              <w:lastRenderedPageBreak/>
              <w:t>UE Category</w:t>
            </w:r>
          </w:p>
        </w:tc>
        <w:tc>
          <w:tcPr>
            <w:tcW w:w="2081" w:type="dxa"/>
            <w:shd w:val="clear" w:color="auto" w:fill="auto"/>
          </w:tcPr>
          <w:p w:rsidR="002443A0" w:rsidRPr="000B19D4" w:rsidRDefault="002443A0" w:rsidP="0088482A">
            <w:pPr>
              <w:keepNext/>
              <w:keepLines/>
              <w:jc w:val="center"/>
              <w:rPr>
                <w:rFonts w:ascii="Arial" w:hAnsi="Arial"/>
                <w:b/>
                <w:sz w:val="18"/>
                <w:szCs w:val="20"/>
                <w:lang w:val="en-GB"/>
              </w:rPr>
            </w:pPr>
            <w:r w:rsidRPr="000B19D4">
              <w:rPr>
                <w:rFonts w:ascii="Arial" w:hAnsi="Arial"/>
                <w:b/>
                <w:sz w:val="18"/>
                <w:szCs w:val="20"/>
                <w:lang w:val="en-GB"/>
              </w:rPr>
              <w:t>Maximum number of DL-SCH transport block bits received within a TTI (Note)</w:t>
            </w:r>
          </w:p>
        </w:tc>
        <w:tc>
          <w:tcPr>
            <w:tcW w:w="1807" w:type="dxa"/>
            <w:shd w:val="clear" w:color="auto" w:fill="auto"/>
          </w:tcPr>
          <w:p w:rsidR="002443A0" w:rsidRPr="000B19D4" w:rsidRDefault="002443A0" w:rsidP="0088482A">
            <w:pPr>
              <w:keepNext/>
              <w:keepLines/>
              <w:jc w:val="center"/>
              <w:rPr>
                <w:rFonts w:ascii="Arial" w:hAnsi="Arial"/>
                <w:b/>
                <w:sz w:val="18"/>
                <w:szCs w:val="20"/>
                <w:lang w:val="en-GB"/>
              </w:rPr>
            </w:pPr>
            <w:r w:rsidRPr="000B19D4">
              <w:rPr>
                <w:rFonts w:ascii="Arial" w:hAnsi="Arial"/>
                <w:b/>
                <w:sz w:val="18"/>
                <w:szCs w:val="20"/>
                <w:lang w:val="en-GB"/>
              </w:rPr>
              <w:t>Maximum number of bits of a DL-SCH transport block received within a TTI</w:t>
            </w:r>
          </w:p>
        </w:tc>
        <w:tc>
          <w:tcPr>
            <w:tcW w:w="1918" w:type="dxa"/>
            <w:shd w:val="clear" w:color="auto" w:fill="auto"/>
          </w:tcPr>
          <w:p w:rsidR="002443A0" w:rsidRPr="000B19D4" w:rsidRDefault="002443A0" w:rsidP="0088482A">
            <w:pPr>
              <w:keepNext/>
              <w:keepLines/>
              <w:jc w:val="center"/>
              <w:rPr>
                <w:rFonts w:ascii="Arial" w:hAnsi="Arial"/>
                <w:b/>
                <w:sz w:val="18"/>
                <w:szCs w:val="20"/>
                <w:lang w:val="en-GB"/>
              </w:rPr>
            </w:pPr>
            <w:r w:rsidRPr="000B19D4">
              <w:rPr>
                <w:rFonts w:ascii="Arial" w:hAnsi="Arial"/>
                <w:b/>
                <w:sz w:val="18"/>
                <w:szCs w:val="20"/>
                <w:lang w:val="en-GB"/>
              </w:rPr>
              <w:t>Total number of soft channel bits</w:t>
            </w:r>
          </w:p>
        </w:tc>
        <w:tc>
          <w:tcPr>
            <w:tcW w:w="1780" w:type="dxa"/>
            <w:shd w:val="clear" w:color="auto" w:fill="auto"/>
          </w:tcPr>
          <w:p w:rsidR="002443A0" w:rsidRPr="000B19D4" w:rsidRDefault="002443A0" w:rsidP="0088482A">
            <w:pPr>
              <w:keepNext/>
              <w:keepLines/>
              <w:jc w:val="center"/>
              <w:rPr>
                <w:rFonts w:ascii="Arial" w:hAnsi="Arial"/>
                <w:b/>
                <w:sz w:val="18"/>
                <w:szCs w:val="20"/>
                <w:lang w:val="en-GB"/>
              </w:rPr>
            </w:pPr>
            <w:r w:rsidRPr="000B19D4">
              <w:rPr>
                <w:rFonts w:ascii="Arial" w:hAnsi="Arial"/>
                <w:b/>
                <w:sz w:val="18"/>
                <w:szCs w:val="20"/>
                <w:lang w:val="en-GB"/>
              </w:rPr>
              <w:t>Maximum number of supported layers for spatial multiplexing in DL</w:t>
            </w:r>
          </w:p>
        </w:tc>
      </w:tr>
      <w:tr w:rsidR="002443A0" w:rsidRPr="000B19D4" w:rsidTr="003E5BDE">
        <w:trPr>
          <w:jc w:val="center"/>
        </w:trPr>
        <w:tc>
          <w:tcPr>
            <w:tcW w:w="1594"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1</w:t>
            </w:r>
          </w:p>
        </w:tc>
        <w:tc>
          <w:tcPr>
            <w:tcW w:w="2081"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10296</w:t>
            </w:r>
          </w:p>
        </w:tc>
        <w:tc>
          <w:tcPr>
            <w:tcW w:w="1807"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10296</w:t>
            </w:r>
          </w:p>
        </w:tc>
        <w:tc>
          <w:tcPr>
            <w:tcW w:w="1918"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250368</w:t>
            </w:r>
          </w:p>
        </w:tc>
        <w:tc>
          <w:tcPr>
            <w:tcW w:w="1780"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1</w:t>
            </w:r>
          </w:p>
        </w:tc>
      </w:tr>
      <w:tr w:rsidR="002443A0" w:rsidRPr="000B19D4" w:rsidTr="003E5BDE">
        <w:trPr>
          <w:jc w:val="center"/>
        </w:trPr>
        <w:tc>
          <w:tcPr>
            <w:tcW w:w="1594"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2</w:t>
            </w:r>
          </w:p>
        </w:tc>
        <w:tc>
          <w:tcPr>
            <w:tcW w:w="2081"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51024</w:t>
            </w:r>
          </w:p>
        </w:tc>
        <w:tc>
          <w:tcPr>
            <w:tcW w:w="1807"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51024</w:t>
            </w:r>
          </w:p>
        </w:tc>
        <w:tc>
          <w:tcPr>
            <w:tcW w:w="1918"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1237248</w:t>
            </w:r>
          </w:p>
        </w:tc>
        <w:tc>
          <w:tcPr>
            <w:tcW w:w="1780"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w:t>
            </w:r>
          </w:p>
        </w:tc>
      </w:tr>
      <w:tr w:rsidR="002443A0" w:rsidRPr="000B19D4" w:rsidTr="003E5BDE">
        <w:trPr>
          <w:jc w:val="center"/>
        </w:trPr>
        <w:tc>
          <w:tcPr>
            <w:tcW w:w="1594"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3</w:t>
            </w:r>
          </w:p>
        </w:tc>
        <w:tc>
          <w:tcPr>
            <w:tcW w:w="2081"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102048</w:t>
            </w:r>
          </w:p>
        </w:tc>
        <w:tc>
          <w:tcPr>
            <w:tcW w:w="1807"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75376</w:t>
            </w:r>
          </w:p>
        </w:tc>
        <w:tc>
          <w:tcPr>
            <w:tcW w:w="1918"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1237248</w:t>
            </w:r>
          </w:p>
        </w:tc>
        <w:tc>
          <w:tcPr>
            <w:tcW w:w="1780"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w:t>
            </w:r>
          </w:p>
        </w:tc>
      </w:tr>
      <w:tr w:rsidR="002443A0" w:rsidRPr="000B19D4" w:rsidTr="003E5BDE">
        <w:trPr>
          <w:jc w:val="center"/>
        </w:trPr>
        <w:tc>
          <w:tcPr>
            <w:tcW w:w="1594"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4</w:t>
            </w:r>
          </w:p>
        </w:tc>
        <w:tc>
          <w:tcPr>
            <w:tcW w:w="2081"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150752</w:t>
            </w:r>
          </w:p>
        </w:tc>
        <w:tc>
          <w:tcPr>
            <w:tcW w:w="1807"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75376</w:t>
            </w:r>
          </w:p>
        </w:tc>
        <w:tc>
          <w:tcPr>
            <w:tcW w:w="1918"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1827072</w:t>
            </w:r>
          </w:p>
        </w:tc>
        <w:tc>
          <w:tcPr>
            <w:tcW w:w="1780"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w:t>
            </w:r>
          </w:p>
        </w:tc>
      </w:tr>
      <w:tr w:rsidR="002443A0" w:rsidRPr="000B19D4" w:rsidTr="003E5BDE">
        <w:trPr>
          <w:jc w:val="center"/>
        </w:trPr>
        <w:tc>
          <w:tcPr>
            <w:tcW w:w="1594"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5</w:t>
            </w:r>
          </w:p>
        </w:tc>
        <w:tc>
          <w:tcPr>
            <w:tcW w:w="2081"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299552</w:t>
            </w:r>
          </w:p>
        </w:tc>
        <w:tc>
          <w:tcPr>
            <w:tcW w:w="1807"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149776</w:t>
            </w:r>
          </w:p>
        </w:tc>
        <w:tc>
          <w:tcPr>
            <w:tcW w:w="1918"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3667200</w:t>
            </w:r>
          </w:p>
        </w:tc>
        <w:tc>
          <w:tcPr>
            <w:tcW w:w="1780"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4</w:t>
            </w:r>
          </w:p>
        </w:tc>
      </w:tr>
      <w:tr w:rsidR="002443A0" w:rsidRPr="000B19D4" w:rsidTr="003E5BDE">
        <w:trPr>
          <w:jc w:val="center"/>
        </w:trPr>
        <w:tc>
          <w:tcPr>
            <w:tcW w:w="1594"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6</w:t>
            </w:r>
          </w:p>
        </w:tc>
        <w:tc>
          <w:tcPr>
            <w:tcW w:w="2081"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301504</w:t>
            </w:r>
          </w:p>
        </w:tc>
        <w:tc>
          <w:tcPr>
            <w:tcW w:w="1807"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149776 (4 layers)</w:t>
            </w:r>
          </w:p>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75376 (2 layers)</w:t>
            </w:r>
          </w:p>
        </w:tc>
        <w:tc>
          <w:tcPr>
            <w:tcW w:w="1918"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3654144</w:t>
            </w:r>
          </w:p>
        </w:tc>
        <w:tc>
          <w:tcPr>
            <w:tcW w:w="1780"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 or 4</w:t>
            </w:r>
          </w:p>
        </w:tc>
      </w:tr>
      <w:tr w:rsidR="002443A0" w:rsidRPr="000B19D4" w:rsidTr="003E5BDE">
        <w:trPr>
          <w:jc w:val="center"/>
        </w:trPr>
        <w:tc>
          <w:tcPr>
            <w:tcW w:w="1594"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7</w:t>
            </w:r>
          </w:p>
        </w:tc>
        <w:tc>
          <w:tcPr>
            <w:tcW w:w="2081"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301504</w:t>
            </w:r>
          </w:p>
        </w:tc>
        <w:tc>
          <w:tcPr>
            <w:tcW w:w="1807"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149776 (4 layers)</w:t>
            </w:r>
          </w:p>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75376 (2 layers)</w:t>
            </w:r>
          </w:p>
        </w:tc>
        <w:tc>
          <w:tcPr>
            <w:tcW w:w="1918"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3654144</w:t>
            </w:r>
          </w:p>
        </w:tc>
        <w:tc>
          <w:tcPr>
            <w:tcW w:w="1780"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 or 4</w:t>
            </w:r>
          </w:p>
        </w:tc>
      </w:tr>
      <w:tr w:rsidR="002443A0" w:rsidRPr="000B19D4" w:rsidTr="003E5BDE">
        <w:trPr>
          <w:jc w:val="center"/>
        </w:trPr>
        <w:tc>
          <w:tcPr>
            <w:tcW w:w="1594"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8</w:t>
            </w:r>
          </w:p>
        </w:tc>
        <w:tc>
          <w:tcPr>
            <w:tcW w:w="2081"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2998560</w:t>
            </w:r>
          </w:p>
        </w:tc>
        <w:tc>
          <w:tcPr>
            <w:tcW w:w="1807"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299856</w:t>
            </w:r>
          </w:p>
        </w:tc>
        <w:tc>
          <w:tcPr>
            <w:tcW w:w="1918"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35982720</w:t>
            </w:r>
          </w:p>
        </w:tc>
        <w:tc>
          <w:tcPr>
            <w:tcW w:w="1780"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8</w:t>
            </w:r>
          </w:p>
        </w:tc>
      </w:tr>
      <w:tr w:rsidR="003E5BDE" w:rsidRPr="000B19D4" w:rsidTr="003E5BDE">
        <w:trPr>
          <w:jc w:val="center"/>
        </w:trPr>
        <w:tc>
          <w:tcPr>
            <w:tcW w:w="1594" w:type="dxa"/>
            <w:shd w:val="clear" w:color="auto" w:fill="auto"/>
          </w:tcPr>
          <w:p w:rsidR="003E5BDE" w:rsidRPr="000B19D4" w:rsidRDefault="003E5BDE" w:rsidP="0088482A">
            <w:pPr>
              <w:keepNext/>
              <w:keepLines/>
              <w:rPr>
                <w:rFonts w:ascii="Arial" w:hAnsi="Arial"/>
                <w:sz w:val="18"/>
                <w:szCs w:val="20"/>
                <w:lang w:val="en-GB"/>
              </w:rPr>
            </w:pPr>
            <w:r w:rsidRPr="0087367E">
              <w:rPr>
                <w:rFonts w:ascii="Arial" w:hAnsi="Arial"/>
                <w:sz w:val="18"/>
                <w:szCs w:val="20"/>
                <w:lang w:val="en-GB"/>
              </w:rPr>
              <w:t>Category 9</w:t>
            </w:r>
          </w:p>
        </w:tc>
        <w:tc>
          <w:tcPr>
            <w:tcW w:w="2081" w:type="dxa"/>
            <w:shd w:val="clear" w:color="auto" w:fill="auto"/>
          </w:tcPr>
          <w:p w:rsidR="003E5BDE" w:rsidRPr="000B19D4" w:rsidRDefault="003E5BDE" w:rsidP="0088482A">
            <w:pPr>
              <w:keepNext/>
              <w:keepLines/>
              <w:rPr>
                <w:rFonts w:ascii="Arial" w:hAnsi="Arial"/>
                <w:sz w:val="18"/>
                <w:szCs w:val="20"/>
                <w:lang w:val="en-GB"/>
              </w:rPr>
            </w:pPr>
            <w:r w:rsidRPr="0087367E">
              <w:rPr>
                <w:rFonts w:ascii="Arial" w:hAnsi="Arial"/>
                <w:sz w:val="18"/>
                <w:szCs w:val="20"/>
                <w:lang w:val="en-GB"/>
              </w:rPr>
              <w:t>452256</w:t>
            </w:r>
          </w:p>
        </w:tc>
        <w:tc>
          <w:tcPr>
            <w:tcW w:w="1807" w:type="dxa"/>
            <w:shd w:val="clear" w:color="auto" w:fill="auto"/>
          </w:tcPr>
          <w:p w:rsidR="003E5BDE" w:rsidRPr="0087367E" w:rsidRDefault="003E5BDE" w:rsidP="002623F2">
            <w:pPr>
              <w:pStyle w:val="TAL"/>
              <w:rPr>
                <w:lang w:eastAsia="en-US"/>
              </w:rPr>
            </w:pPr>
            <w:r w:rsidRPr="0087367E">
              <w:rPr>
                <w:lang w:eastAsia="en-US"/>
              </w:rPr>
              <w:t>149776 (4 layers)</w:t>
            </w:r>
          </w:p>
          <w:p w:rsidR="003E5BDE" w:rsidRPr="000B19D4" w:rsidRDefault="003E5BDE" w:rsidP="0087367E">
            <w:pPr>
              <w:pStyle w:val="TAL"/>
            </w:pPr>
            <w:r w:rsidRPr="0087367E">
              <w:rPr>
                <w:lang w:eastAsia="en-US"/>
              </w:rPr>
              <w:t>75376 (2 layers)</w:t>
            </w:r>
          </w:p>
        </w:tc>
        <w:tc>
          <w:tcPr>
            <w:tcW w:w="1918" w:type="dxa"/>
            <w:shd w:val="clear" w:color="auto" w:fill="auto"/>
          </w:tcPr>
          <w:p w:rsidR="003E5BDE" w:rsidRPr="000B19D4" w:rsidRDefault="003E5BDE" w:rsidP="0088482A">
            <w:pPr>
              <w:keepNext/>
              <w:keepLines/>
              <w:rPr>
                <w:rFonts w:ascii="Arial" w:hAnsi="Arial"/>
                <w:sz w:val="18"/>
                <w:szCs w:val="20"/>
                <w:lang w:val="en-GB"/>
              </w:rPr>
            </w:pPr>
            <w:r w:rsidRPr="0087367E">
              <w:rPr>
                <w:rFonts w:ascii="Arial" w:hAnsi="Arial"/>
                <w:sz w:val="18"/>
                <w:szCs w:val="20"/>
                <w:lang w:val="en-GB"/>
              </w:rPr>
              <w:t>5481216</w:t>
            </w:r>
          </w:p>
        </w:tc>
        <w:tc>
          <w:tcPr>
            <w:tcW w:w="1780" w:type="dxa"/>
            <w:shd w:val="clear" w:color="auto" w:fill="auto"/>
          </w:tcPr>
          <w:p w:rsidR="003E5BDE" w:rsidRPr="000B19D4" w:rsidRDefault="003E5BDE" w:rsidP="0088482A">
            <w:pPr>
              <w:keepNext/>
              <w:keepLines/>
              <w:rPr>
                <w:rFonts w:ascii="Arial" w:hAnsi="Arial"/>
                <w:sz w:val="18"/>
                <w:szCs w:val="20"/>
                <w:lang w:val="en-GB"/>
              </w:rPr>
            </w:pPr>
            <w:r w:rsidRPr="0087367E">
              <w:rPr>
                <w:rFonts w:ascii="Arial" w:hAnsi="Arial"/>
                <w:sz w:val="18"/>
                <w:szCs w:val="20"/>
                <w:lang w:val="en-GB"/>
              </w:rPr>
              <w:t>2 or 4</w:t>
            </w:r>
          </w:p>
        </w:tc>
      </w:tr>
      <w:tr w:rsidR="003E5BDE" w:rsidRPr="000B19D4" w:rsidTr="003E5BDE">
        <w:trPr>
          <w:jc w:val="center"/>
        </w:trPr>
        <w:tc>
          <w:tcPr>
            <w:tcW w:w="1594" w:type="dxa"/>
            <w:shd w:val="clear" w:color="auto" w:fill="auto"/>
          </w:tcPr>
          <w:p w:rsidR="003E5BDE" w:rsidRPr="000B19D4" w:rsidRDefault="003E5BDE" w:rsidP="0088482A">
            <w:pPr>
              <w:keepNext/>
              <w:keepLines/>
              <w:rPr>
                <w:rFonts w:ascii="Arial" w:hAnsi="Arial"/>
                <w:sz w:val="18"/>
                <w:szCs w:val="20"/>
                <w:lang w:val="en-GB"/>
              </w:rPr>
            </w:pPr>
            <w:r w:rsidRPr="0087367E">
              <w:rPr>
                <w:rFonts w:ascii="Arial" w:hAnsi="Arial"/>
                <w:sz w:val="18"/>
                <w:szCs w:val="20"/>
                <w:lang w:val="en-GB"/>
              </w:rPr>
              <w:t>Category 10</w:t>
            </w:r>
          </w:p>
        </w:tc>
        <w:tc>
          <w:tcPr>
            <w:tcW w:w="2081" w:type="dxa"/>
            <w:shd w:val="clear" w:color="auto" w:fill="auto"/>
          </w:tcPr>
          <w:p w:rsidR="003E5BDE" w:rsidRPr="000B19D4" w:rsidRDefault="003E5BDE" w:rsidP="0088482A">
            <w:pPr>
              <w:keepNext/>
              <w:keepLines/>
              <w:rPr>
                <w:rFonts w:ascii="Arial" w:hAnsi="Arial"/>
                <w:sz w:val="18"/>
                <w:szCs w:val="20"/>
                <w:lang w:val="en-GB"/>
              </w:rPr>
            </w:pPr>
            <w:r w:rsidRPr="0087367E">
              <w:rPr>
                <w:rFonts w:ascii="Arial" w:hAnsi="Arial"/>
                <w:sz w:val="18"/>
                <w:szCs w:val="20"/>
                <w:lang w:val="en-GB"/>
              </w:rPr>
              <w:t>452256</w:t>
            </w:r>
          </w:p>
        </w:tc>
        <w:tc>
          <w:tcPr>
            <w:tcW w:w="1807" w:type="dxa"/>
            <w:shd w:val="clear" w:color="auto" w:fill="auto"/>
          </w:tcPr>
          <w:p w:rsidR="003E5BDE" w:rsidRPr="0087367E" w:rsidRDefault="003E5BDE" w:rsidP="002623F2">
            <w:pPr>
              <w:pStyle w:val="TAL"/>
              <w:rPr>
                <w:lang w:eastAsia="en-US"/>
              </w:rPr>
            </w:pPr>
            <w:r w:rsidRPr="0087367E">
              <w:rPr>
                <w:lang w:eastAsia="en-US"/>
              </w:rPr>
              <w:t>149776 (4 layers)</w:t>
            </w:r>
          </w:p>
          <w:p w:rsidR="003E5BDE" w:rsidRPr="000B19D4" w:rsidRDefault="003E5BDE" w:rsidP="0087367E">
            <w:pPr>
              <w:pStyle w:val="TAL"/>
            </w:pPr>
            <w:r w:rsidRPr="0087367E">
              <w:rPr>
                <w:lang w:eastAsia="en-US"/>
              </w:rPr>
              <w:t>75376 (2 layers)</w:t>
            </w:r>
          </w:p>
        </w:tc>
        <w:tc>
          <w:tcPr>
            <w:tcW w:w="1918" w:type="dxa"/>
            <w:shd w:val="clear" w:color="auto" w:fill="auto"/>
          </w:tcPr>
          <w:p w:rsidR="003E5BDE" w:rsidRPr="000B19D4" w:rsidRDefault="003E5BDE" w:rsidP="0088482A">
            <w:pPr>
              <w:keepNext/>
              <w:keepLines/>
              <w:rPr>
                <w:rFonts w:ascii="Arial" w:hAnsi="Arial"/>
                <w:sz w:val="18"/>
                <w:szCs w:val="20"/>
                <w:lang w:val="en-GB"/>
              </w:rPr>
            </w:pPr>
            <w:r w:rsidRPr="0087367E">
              <w:rPr>
                <w:rFonts w:ascii="Arial" w:hAnsi="Arial"/>
                <w:sz w:val="18"/>
                <w:szCs w:val="20"/>
                <w:lang w:val="en-GB"/>
              </w:rPr>
              <w:t>5481216</w:t>
            </w:r>
          </w:p>
        </w:tc>
        <w:tc>
          <w:tcPr>
            <w:tcW w:w="1780" w:type="dxa"/>
            <w:shd w:val="clear" w:color="auto" w:fill="auto"/>
          </w:tcPr>
          <w:p w:rsidR="003E5BDE" w:rsidRPr="000B19D4" w:rsidRDefault="003E5BDE" w:rsidP="0088482A">
            <w:pPr>
              <w:keepNext/>
              <w:keepLines/>
              <w:rPr>
                <w:rFonts w:ascii="Arial" w:hAnsi="Arial"/>
                <w:sz w:val="18"/>
                <w:szCs w:val="20"/>
                <w:lang w:val="en-GB"/>
              </w:rPr>
            </w:pPr>
            <w:r w:rsidRPr="0087367E">
              <w:rPr>
                <w:rFonts w:ascii="Arial" w:hAnsi="Arial"/>
                <w:sz w:val="18"/>
                <w:szCs w:val="20"/>
                <w:lang w:val="en-GB"/>
              </w:rPr>
              <w:t>2 or 4</w:t>
            </w:r>
          </w:p>
        </w:tc>
      </w:tr>
      <w:tr w:rsidR="002443A0" w:rsidRPr="000B19D4" w:rsidTr="003E5B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14</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195792</w:t>
            </w:r>
            <w:r>
              <w:rPr>
                <w:rFonts w:ascii="Arial" w:hAnsi="Arial"/>
                <w:color w:val="FF0000"/>
                <w:sz w:val="18"/>
                <w:szCs w:val="20"/>
                <w:lang w:val="en-GB"/>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97896</w:t>
            </w:r>
            <w:r>
              <w:rPr>
                <w:rFonts w:ascii="Arial" w:hAnsi="Arial"/>
                <w:color w:val="FF0000"/>
                <w:sz w:val="18"/>
                <w:szCs w:val="20"/>
                <w:lang w:val="en-GB"/>
              </w:rPr>
              <w:t>]</w:t>
            </w:r>
          </w:p>
        </w:tc>
        <w:tc>
          <w:tcPr>
            <w:tcW w:w="1918" w:type="dxa"/>
            <w:tcBorders>
              <w:top w:val="nil"/>
              <w:left w:val="nil"/>
              <w:bottom w:val="single" w:sz="8" w:space="0" w:color="auto"/>
              <w:right w:val="single" w:sz="8" w:space="0" w:color="auto"/>
            </w:tcBorders>
            <w:tcMar>
              <w:top w:w="0" w:type="dxa"/>
              <w:left w:w="108" w:type="dxa"/>
              <w:bottom w:w="0" w:type="dxa"/>
              <w:right w:w="108" w:type="dxa"/>
            </w:tcMar>
            <w:vAlign w:val="center"/>
          </w:tcPr>
          <w:p w:rsidR="002443A0" w:rsidRPr="000137B4" w:rsidRDefault="002443A0" w:rsidP="0088482A">
            <w:pPr>
              <w:keepNext/>
              <w:keepLines/>
              <w:rPr>
                <w:rFonts w:ascii="Arial" w:hAnsi="Arial"/>
                <w:color w:val="FF0000"/>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2371584</w:t>
            </w:r>
            <w:r>
              <w:rPr>
                <w:rFonts w:ascii="Arial" w:hAnsi="Arial"/>
                <w:color w:val="FF0000"/>
                <w:sz w:val="18"/>
                <w:szCs w:val="20"/>
                <w:lang w:val="en-GB"/>
              </w:rPr>
              <w:t>]</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w:t>
            </w:r>
          </w:p>
        </w:tc>
      </w:tr>
      <w:tr w:rsidR="002443A0" w:rsidRPr="000B19D4" w:rsidTr="003E5B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15</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391632</w:t>
            </w:r>
            <w:r>
              <w:rPr>
                <w:rFonts w:ascii="Arial" w:hAnsi="Arial"/>
                <w:color w:val="FF0000"/>
                <w:sz w:val="18"/>
                <w:szCs w:val="20"/>
                <w:lang w:val="en-GB"/>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195816</w:t>
            </w:r>
            <w:r>
              <w:rPr>
                <w:rFonts w:ascii="Arial" w:hAnsi="Arial"/>
                <w:color w:val="FF0000"/>
                <w:sz w:val="18"/>
                <w:szCs w:val="20"/>
                <w:lang w:val="en-GB"/>
              </w:rPr>
              <w:t>]</w:t>
            </w:r>
          </w:p>
        </w:tc>
        <w:tc>
          <w:tcPr>
            <w:tcW w:w="1918" w:type="dxa"/>
            <w:tcBorders>
              <w:top w:val="nil"/>
              <w:left w:val="nil"/>
              <w:bottom w:val="single" w:sz="8" w:space="0" w:color="auto"/>
              <w:right w:val="single" w:sz="8" w:space="0" w:color="auto"/>
            </w:tcBorders>
            <w:tcMar>
              <w:top w:w="0" w:type="dxa"/>
              <w:left w:w="108" w:type="dxa"/>
              <w:bottom w:w="0" w:type="dxa"/>
              <w:right w:w="108" w:type="dxa"/>
            </w:tcMar>
            <w:vAlign w:val="center"/>
          </w:tcPr>
          <w:p w:rsidR="002443A0" w:rsidRPr="000137B4" w:rsidRDefault="002443A0" w:rsidP="0088482A">
            <w:pPr>
              <w:keepNext/>
              <w:keepLines/>
              <w:rPr>
                <w:rFonts w:ascii="Arial" w:hAnsi="Arial"/>
                <w:color w:val="FF0000"/>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4743168</w:t>
            </w:r>
            <w:r>
              <w:rPr>
                <w:rFonts w:ascii="Arial" w:hAnsi="Arial"/>
                <w:color w:val="FF0000"/>
                <w:sz w:val="18"/>
                <w:szCs w:val="20"/>
                <w:lang w:val="en-GB"/>
              </w:rPr>
              <w:t>]</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4</w:t>
            </w:r>
          </w:p>
        </w:tc>
      </w:tr>
      <w:tr w:rsidR="002443A0" w:rsidRPr="000B19D4" w:rsidTr="003E5B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16</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391632</w:t>
            </w:r>
            <w:r>
              <w:rPr>
                <w:rFonts w:ascii="Arial" w:hAnsi="Arial"/>
                <w:color w:val="FF0000"/>
                <w:sz w:val="18"/>
                <w:szCs w:val="20"/>
                <w:lang w:val="en-GB"/>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195816</w:t>
            </w:r>
            <w:r>
              <w:rPr>
                <w:rFonts w:ascii="Arial" w:hAnsi="Arial"/>
                <w:color w:val="FF0000"/>
                <w:sz w:val="18"/>
                <w:szCs w:val="20"/>
                <w:lang w:val="en-GB"/>
              </w:rPr>
              <w:t>]</w:t>
            </w:r>
            <w:r w:rsidRPr="000B19D4">
              <w:rPr>
                <w:rFonts w:ascii="Arial" w:hAnsi="Arial"/>
                <w:color w:val="FF0000"/>
                <w:sz w:val="18"/>
                <w:szCs w:val="20"/>
                <w:lang w:val="en-GB"/>
              </w:rPr>
              <w:t xml:space="preserve"> (4 layers)</w:t>
            </w:r>
            <w:r w:rsidRPr="000B19D4">
              <w:rPr>
                <w:rFonts w:ascii="Arial" w:hAnsi="Arial"/>
                <w:color w:val="FF0000"/>
                <w:sz w:val="18"/>
                <w:szCs w:val="20"/>
                <w:lang w:val="en-GB"/>
              </w:rPr>
              <w:br/>
            </w:r>
            <w:r>
              <w:rPr>
                <w:rFonts w:ascii="Arial" w:hAnsi="Arial"/>
                <w:color w:val="FF0000"/>
                <w:sz w:val="18"/>
                <w:szCs w:val="20"/>
                <w:lang w:val="en-GB"/>
              </w:rPr>
              <w:t>[</w:t>
            </w:r>
            <w:r w:rsidR="00E52DA4" w:rsidRPr="00E52DA4">
              <w:rPr>
                <w:rFonts w:ascii="Arial" w:hAnsi="Arial"/>
                <w:color w:val="FF0000"/>
                <w:sz w:val="18"/>
                <w:szCs w:val="20"/>
                <w:lang w:val="en-GB"/>
              </w:rPr>
              <w:t>97896</w:t>
            </w:r>
            <w:r>
              <w:rPr>
                <w:rFonts w:ascii="Arial" w:hAnsi="Arial"/>
                <w:color w:val="FF0000"/>
                <w:sz w:val="18"/>
                <w:szCs w:val="20"/>
                <w:lang w:val="en-GB"/>
              </w:rPr>
              <w:t>]</w:t>
            </w:r>
            <w:r w:rsidRPr="000B19D4">
              <w:rPr>
                <w:rFonts w:ascii="Arial" w:hAnsi="Arial"/>
                <w:color w:val="FF0000"/>
                <w:sz w:val="18"/>
                <w:szCs w:val="20"/>
                <w:lang w:val="en-GB"/>
              </w:rPr>
              <w:t xml:space="preserve"> (2 layers)</w:t>
            </w:r>
          </w:p>
        </w:tc>
        <w:tc>
          <w:tcPr>
            <w:tcW w:w="1918" w:type="dxa"/>
            <w:tcBorders>
              <w:top w:val="nil"/>
              <w:left w:val="nil"/>
              <w:bottom w:val="single" w:sz="8" w:space="0" w:color="auto"/>
              <w:right w:val="single" w:sz="8" w:space="0" w:color="auto"/>
            </w:tcBorders>
            <w:tcMar>
              <w:top w:w="0" w:type="dxa"/>
              <w:left w:w="108" w:type="dxa"/>
              <w:bottom w:w="0" w:type="dxa"/>
              <w:right w:w="108" w:type="dxa"/>
            </w:tcMar>
            <w:vAlign w:val="center"/>
          </w:tcPr>
          <w:p w:rsidR="002443A0" w:rsidRPr="000137B4" w:rsidRDefault="002443A0" w:rsidP="0088482A">
            <w:pPr>
              <w:keepNext/>
              <w:keepLines/>
              <w:rPr>
                <w:rFonts w:ascii="Arial" w:hAnsi="Arial"/>
                <w:color w:val="FF0000"/>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4743168</w:t>
            </w:r>
            <w:r>
              <w:rPr>
                <w:rFonts w:ascii="Arial" w:hAnsi="Arial"/>
                <w:color w:val="FF0000"/>
                <w:sz w:val="18"/>
                <w:szCs w:val="20"/>
                <w:lang w:val="en-GB"/>
              </w:rPr>
              <w:t>]</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 or 4</w:t>
            </w:r>
          </w:p>
        </w:tc>
      </w:tr>
      <w:tr w:rsidR="002443A0" w:rsidRPr="000B19D4" w:rsidTr="003E5B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17</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391632</w:t>
            </w:r>
            <w:r>
              <w:rPr>
                <w:rFonts w:ascii="Arial" w:hAnsi="Arial"/>
                <w:color w:val="FF0000"/>
                <w:sz w:val="18"/>
                <w:szCs w:val="20"/>
                <w:lang w:val="en-GB"/>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195816</w:t>
            </w:r>
            <w:r>
              <w:rPr>
                <w:rFonts w:ascii="Arial" w:hAnsi="Arial"/>
                <w:color w:val="FF0000"/>
                <w:sz w:val="18"/>
                <w:szCs w:val="20"/>
                <w:lang w:val="en-GB"/>
              </w:rPr>
              <w:t>]</w:t>
            </w:r>
            <w:r w:rsidRPr="000B19D4">
              <w:rPr>
                <w:rFonts w:ascii="Arial" w:hAnsi="Arial"/>
                <w:color w:val="FF0000"/>
                <w:sz w:val="18"/>
                <w:szCs w:val="20"/>
                <w:lang w:val="en-GB"/>
              </w:rPr>
              <w:t xml:space="preserve"> (4 layers)</w:t>
            </w:r>
            <w:r w:rsidRPr="000B19D4">
              <w:rPr>
                <w:rFonts w:ascii="Arial" w:hAnsi="Arial"/>
                <w:color w:val="FF0000"/>
                <w:sz w:val="18"/>
                <w:szCs w:val="20"/>
                <w:lang w:val="en-GB"/>
              </w:rPr>
              <w:br/>
            </w:r>
            <w:r>
              <w:rPr>
                <w:rFonts w:ascii="Arial" w:hAnsi="Arial"/>
                <w:color w:val="FF0000"/>
                <w:sz w:val="18"/>
                <w:szCs w:val="20"/>
                <w:lang w:val="en-GB"/>
              </w:rPr>
              <w:t>[</w:t>
            </w:r>
            <w:r w:rsidR="00E52DA4" w:rsidRPr="00E52DA4">
              <w:rPr>
                <w:rFonts w:ascii="Arial" w:hAnsi="Arial"/>
                <w:color w:val="FF0000"/>
                <w:sz w:val="18"/>
                <w:szCs w:val="20"/>
                <w:lang w:val="en-GB"/>
              </w:rPr>
              <w:t>97896</w:t>
            </w:r>
            <w:r>
              <w:rPr>
                <w:rFonts w:ascii="Arial" w:hAnsi="Arial"/>
                <w:color w:val="FF0000"/>
                <w:sz w:val="18"/>
                <w:szCs w:val="20"/>
                <w:lang w:val="en-GB"/>
              </w:rPr>
              <w:t>]</w:t>
            </w:r>
            <w:r w:rsidRPr="000B19D4">
              <w:rPr>
                <w:rFonts w:ascii="Arial" w:hAnsi="Arial"/>
                <w:color w:val="FF0000"/>
                <w:sz w:val="18"/>
                <w:szCs w:val="20"/>
                <w:lang w:val="en-GB"/>
              </w:rPr>
              <w:t xml:space="preserve"> (2 layers)</w:t>
            </w:r>
          </w:p>
        </w:tc>
        <w:tc>
          <w:tcPr>
            <w:tcW w:w="1918" w:type="dxa"/>
            <w:tcBorders>
              <w:top w:val="nil"/>
              <w:left w:val="nil"/>
              <w:bottom w:val="single" w:sz="8" w:space="0" w:color="auto"/>
              <w:right w:val="single" w:sz="8" w:space="0" w:color="auto"/>
            </w:tcBorders>
            <w:tcMar>
              <w:top w:w="0" w:type="dxa"/>
              <w:left w:w="108" w:type="dxa"/>
              <w:bottom w:w="0" w:type="dxa"/>
              <w:right w:w="108" w:type="dxa"/>
            </w:tcMar>
            <w:vAlign w:val="center"/>
          </w:tcPr>
          <w:p w:rsidR="002443A0" w:rsidRPr="000137B4" w:rsidRDefault="002443A0" w:rsidP="0088482A">
            <w:pPr>
              <w:keepNext/>
              <w:keepLines/>
              <w:rPr>
                <w:rFonts w:ascii="Arial" w:hAnsi="Arial"/>
                <w:color w:val="FF0000"/>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4743168</w:t>
            </w:r>
            <w:r>
              <w:rPr>
                <w:rFonts w:ascii="Arial" w:hAnsi="Arial"/>
                <w:color w:val="FF0000"/>
                <w:sz w:val="18"/>
                <w:szCs w:val="20"/>
                <w:lang w:val="en-GB"/>
              </w:rPr>
              <w:t>]</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 or 4</w:t>
            </w:r>
          </w:p>
        </w:tc>
      </w:tr>
      <w:tr w:rsidR="002443A0" w:rsidRPr="000B19D4" w:rsidTr="003E5B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18</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color w:val="FF0000"/>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3916560</w:t>
            </w:r>
            <w:r>
              <w:rPr>
                <w:rFonts w:ascii="Arial" w:hAnsi="Arial"/>
                <w:color w:val="FF0000"/>
                <w:sz w:val="18"/>
                <w:szCs w:val="20"/>
                <w:lang w:val="en-GB"/>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color w:val="FF0000"/>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391656</w:t>
            </w:r>
            <w:r>
              <w:rPr>
                <w:rFonts w:ascii="Arial" w:hAnsi="Arial"/>
                <w:color w:val="FF0000"/>
                <w:sz w:val="18"/>
                <w:szCs w:val="20"/>
                <w:lang w:val="en-GB"/>
              </w:rPr>
              <w:t>]</w:t>
            </w:r>
          </w:p>
        </w:tc>
        <w:tc>
          <w:tcPr>
            <w:tcW w:w="1918" w:type="dxa"/>
            <w:tcBorders>
              <w:top w:val="nil"/>
              <w:left w:val="nil"/>
              <w:bottom w:val="single" w:sz="8" w:space="0" w:color="auto"/>
              <w:right w:val="single" w:sz="8" w:space="0" w:color="auto"/>
            </w:tcBorders>
            <w:tcMar>
              <w:top w:w="0" w:type="dxa"/>
              <w:left w:w="108" w:type="dxa"/>
              <w:bottom w:w="0" w:type="dxa"/>
              <w:right w:w="108" w:type="dxa"/>
            </w:tcMar>
            <w:vAlign w:val="center"/>
          </w:tcPr>
          <w:p w:rsidR="002443A0" w:rsidRPr="000137B4" w:rsidRDefault="002443A0" w:rsidP="0088482A">
            <w:pPr>
              <w:keepNext/>
              <w:keepLines/>
              <w:rPr>
                <w:rFonts w:ascii="Arial" w:hAnsi="Arial"/>
                <w:color w:val="FF0000"/>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47431680</w:t>
            </w:r>
            <w:r>
              <w:rPr>
                <w:rFonts w:ascii="Arial" w:hAnsi="Arial"/>
                <w:color w:val="FF0000"/>
                <w:sz w:val="18"/>
                <w:szCs w:val="20"/>
                <w:lang w:val="en-GB"/>
              </w:rPr>
              <w:t>]</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8</w:t>
            </w:r>
          </w:p>
        </w:tc>
      </w:tr>
      <w:tr w:rsidR="008056E3" w:rsidRPr="000B19D4" w:rsidTr="008056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56E3" w:rsidRPr="000B19D4" w:rsidRDefault="008056E3" w:rsidP="002623F2">
            <w:pPr>
              <w:keepNext/>
              <w:keepLines/>
              <w:rPr>
                <w:rFonts w:ascii="Arial" w:hAnsi="Arial"/>
                <w:sz w:val="18"/>
                <w:szCs w:val="20"/>
                <w:lang w:val="en-GB"/>
              </w:rPr>
            </w:pPr>
            <w:r>
              <w:rPr>
                <w:rFonts w:ascii="Arial" w:hAnsi="Arial"/>
                <w:sz w:val="18"/>
                <w:szCs w:val="20"/>
                <w:lang w:val="en-GB"/>
              </w:rPr>
              <w:t>Category 19</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56E3" w:rsidRPr="008056E3" w:rsidRDefault="008056E3" w:rsidP="00345559">
            <w:pPr>
              <w:keepNext/>
              <w:keepLines/>
              <w:rPr>
                <w:rFonts w:ascii="Arial" w:hAnsi="Arial"/>
                <w:color w:val="FF0000"/>
                <w:sz w:val="18"/>
                <w:szCs w:val="20"/>
                <w:lang w:val="en-GB"/>
              </w:rPr>
            </w:pPr>
            <w:r>
              <w:rPr>
                <w:rFonts w:ascii="Arial" w:hAnsi="Arial"/>
                <w:color w:val="FF0000"/>
                <w:sz w:val="18"/>
                <w:szCs w:val="20"/>
                <w:lang w:val="en-GB"/>
              </w:rPr>
              <w:t>[</w:t>
            </w:r>
            <w:r w:rsidR="00B1343D" w:rsidRPr="00B1343D">
              <w:rPr>
                <w:rFonts w:ascii="Arial" w:hAnsi="Arial"/>
                <w:color w:val="FF0000"/>
                <w:sz w:val="18"/>
                <w:szCs w:val="20"/>
                <w:lang w:val="en-GB"/>
              </w:rPr>
              <w:t>587376</w:t>
            </w:r>
            <w:r>
              <w:rPr>
                <w:rFonts w:ascii="Arial" w:hAnsi="Arial"/>
                <w:color w:val="FF0000"/>
                <w:sz w:val="18"/>
                <w:szCs w:val="20"/>
                <w:lang w:val="en-GB"/>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56E3" w:rsidRPr="008056E3" w:rsidRDefault="008056E3" w:rsidP="002623F2">
            <w:pPr>
              <w:keepNext/>
              <w:keepLines/>
              <w:rPr>
                <w:rFonts w:ascii="Arial" w:hAnsi="Arial"/>
                <w:color w:val="FF0000"/>
                <w:sz w:val="18"/>
                <w:szCs w:val="20"/>
                <w:lang w:val="en-GB"/>
              </w:rPr>
            </w:pPr>
            <w:r>
              <w:rPr>
                <w:rFonts w:ascii="Arial" w:hAnsi="Arial"/>
                <w:color w:val="FF0000"/>
                <w:sz w:val="18"/>
                <w:szCs w:val="20"/>
                <w:lang w:val="en-GB"/>
              </w:rPr>
              <w:t>[</w:t>
            </w:r>
            <w:r w:rsidRPr="00E52DA4">
              <w:rPr>
                <w:rFonts w:ascii="Arial" w:hAnsi="Arial"/>
                <w:color w:val="FF0000"/>
                <w:sz w:val="18"/>
                <w:szCs w:val="20"/>
                <w:lang w:val="en-GB"/>
              </w:rPr>
              <w:t>195816</w:t>
            </w:r>
            <w:r>
              <w:rPr>
                <w:rFonts w:ascii="Arial" w:hAnsi="Arial"/>
                <w:color w:val="FF0000"/>
                <w:sz w:val="18"/>
                <w:szCs w:val="20"/>
                <w:lang w:val="en-GB"/>
              </w:rPr>
              <w:t>]</w:t>
            </w:r>
            <w:r w:rsidRPr="000B19D4">
              <w:rPr>
                <w:rFonts w:ascii="Arial" w:hAnsi="Arial"/>
                <w:color w:val="FF0000"/>
                <w:sz w:val="18"/>
                <w:szCs w:val="20"/>
                <w:lang w:val="en-GB"/>
              </w:rPr>
              <w:t xml:space="preserve"> (4 layers)</w:t>
            </w:r>
            <w:r w:rsidRPr="000B19D4">
              <w:rPr>
                <w:rFonts w:ascii="Arial" w:hAnsi="Arial"/>
                <w:color w:val="FF0000"/>
                <w:sz w:val="18"/>
                <w:szCs w:val="20"/>
                <w:lang w:val="en-GB"/>
              </w:rPr>
              <w:br/>
            </w:r>
            <w:r>
              <w:rPr>
                <w:rFonts w:ascii="Arial" w:hAnsi="Arial"/>
                <w:color w:val="FF0000"/>
                <w:sz w:val="18"/>
                <w:szCs w:val="20"/>
                <w:lang w:val="en-GB"/>
              </w:rPr>
              <w:t>[</w:t>
            </w:r>
            <w:r w:rsidRPr="00E52DA4">
              <w:rPr>
                <w:rFonts w:ascii="Arial" w:hAnsi="Arial"/>
                <w:color w:val="FF0000"/>
                <w:sz w:val="18"/>
                <w:szCs w:val="20"/>
                <w:lang w:val="en-GB"/>
              </w:rPr>
              <w:t>97896</w:t>
            </w:r>
            <w:r>
              <w:rPr>
                <w:rFonts w:ascii="Arial" w:hAnsi="Arial"/>
                <w:color w:val="FF0000"/>
                <w:sz w:val="18"/>
                <w:szCs w:val="20"/>
                <w:lang w:val="en-GB"/>
              </w:rPr>
              <w:t>]</w:t>
            </w:r>
            <w:r w:rsidRPr="000B19D4">
              <w:rPr>
                <w:rFonts w:ascii="Arial" w:hAnsi="Arial"/>
                <w:color w:val="FF0000"/>
                <w:sz w:val="18"/>
                <w:szCs w:val="20"/>
                <w:lang w:val="en-GB"/>
              </w:rPr>
              <w:t xml:space="preserve"> (2 layers)</w:t>
            </w:r>
          </w:p>
        </w:tc>
        <w:tc>
          <w:tcPr>
            <w:tcW w:w="1918" w:type="dxa"/>
            <w:tcBorders>
              <w:top w:val="nil"/>
              <w:left w:val="nil"/>
              <w:bottom w:val="single" w:sz="8" w:space="0" w:color="auto"/>
              <w:right w:val="single" w:sz="8" w:space="0" w:color="auto"/>
            </w:tcBorders>
            <w:tcMar>
              <w:top w:w="0" w:type="dxa"/>
              <w:left w:w="108" w:type="dxa"/>
              <w:bottom w:w="0" w:type="dxa"/>
              <w:right w:w="108" w:type="dxa"/>
            </w:tcMar>
            <w:vAlign w:val="center"/>
          </w:tcPr>
          <w:p w:rsidR="008056E3" w:rsidRPr="000137B4" w:rsidRDefault="008056E3" w:rsidP="00345559">
            <w:pPr>
              <w:keepNext/>
              <w:keepLines/>
              <w:rPr>
                <w:rFonts w:ascii="Arial" w:hAnsi="Arial"/>
                <w:color w:val="FF0000"/>
                <w:sz w:val="18"/>
                <w:szCs w:val="20"/>
                <w:lang w:val="en-GB"/>
              </w:rPr>
            </w:pPr>
            <w:r>
              <w:rPr>
                <w:rFonts w:ascii="Arial" w:hAnsi="Arial"/>
                <w:color w:val="FF0000"/>
                <w:sz w:val="18"/>
                <w:szCs w:val="20"/>
                <w:lang w:val="en-GB"/>
              </w:rPr>
              <w:t>[</w:t>
            </w:r>
            <w:r w:rsidR="00B1343D" w:rsidRPr="00B1343D">
              <w:rPr>
                <w:rFonts w:ascii="Arial" w:hAnsi="Arial"/>
                <w:color w:val="FF0000"/>
                <w:sz w:val="18"/>
                <w:szCs w:val="20"/>
                <w:lang w:val="en-GB"/>
              </w:rPr>
              <w:t>7114752</w:t>
            </w:r>
            <w:r>
              <w:rPr>
                <w:rFonts w:ascii="Arial" w:hAnsi="Arial"/>
                <w:color w:val="FF0000"/>
                <w:sz w:val="18"/>
                <w:szCs w:val="20"/>
                <w:lang w:val="en-GB"/>
              </w:rPr>
              <w:t>]</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56E3" w:rsidRPr="000B19D4" w:rsidRDefault="008056E3" w:rsidP="002623F2">
            <w:pPr>
              <w:keepNext/>
              <w:keepLines/>
              <w:rPr>
                <w:rFonts w:ascii="Arial" w:hAnsi="Arial"/>
                <w:sz w:val="18"/>
                <w:szCs w:val="20"/>
                <w:lang w:val="en-GB"/>
              </w:rPr>
            </w:pPr>
            <w:r w:rsidRPr="000B19D4">
              <w:rPr>
                <w:rFonts w:ascii="Arial" w:hAnsi="Arial"/>
                <w:sz w:val="18"/>
                <w:szCs w:val="20"/>
                <w:lang w:val="en-GB"/>
              </w:rPr>
              <w:t>2 or 4</w:t>
            </w:r>
          </w:p>
        </w:tc>
      </w:tr>
      <w:tr w:rsidR="008056E3" w:rsidRPr="000B19D4" w:rsidTr="008056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56E3" w:rsidRPr="000B19D4" w:rsidRDefault="008056E3" w:rsidP="002623F2">
            <w:pPr>
              <w:keepNext/>
              <w:keepLines/>
              <w:rPr>
                <w:rFonts w:ascii="Arial" w:hAnsi="Arial"/>
                <w:sz w:val="18"/>
                <w:szCs w:val="20"/>
                <w:lang w:val="en-GB"/>
              </w:rPr>
            </w:pPr>
            <w:r>
              <w:rPr>
                <w:rFonts w:ascii="Arial" w:hAnsi="Arial"/>
                <w:sz w:val="18"/>
                <w:szCs w:val="20"/>
                <w:lang w:val="en-GB"/>
              </w:rPr>
              <w:t>Category 20</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56E3" w:rsidRPr="008056E3" w:rsidRDefault="008056E3" w:rsidP="00345559">
            <w:pPr>
              <w:keepNext/>
              <w:keepLines/>
              <w:rPr>
                <w:rFonts w:ascii="Arial" w:hAnsi="Arial"/>
                <w:color w:val="FF0000"/>
                <w:sz w:val="18"/>
                <w:szCs w:val="20"/>
                <w:lang w:val="en-GB"/>
              </w:rPr>
            </w:pPr>
            <w:r>
              <w:rPr>
                <w:rFonts w:ascii="Arial" w:hAnsi="Arial"/>
                <w:color w:val="FF0000"/>
                <w:sz w:val="18"/>
                <w:szCs w:val="20"/>
                <w:lang w:val="en-GB"/>
              </w:rPr>
              <w:t>[</w:t>
            </w:r>
            <w:r w:rsidR="00B1343D" w:rsidRPr="00B1343D">
              <w:rPr>
                <w:rFonts w:ascii="Arial" w:hAnsi="Arial"/>
                <w:color w:val="FF0000"/>
                <w:sz w:val="18"/>
                <w:szCs w:val="20"/>
                <w:lang w:val="en-GB"/>
              </w:rPr>
              <w:t>587376</w:t>
            </w:r>
            <w:r>
              <w:rPr>
                <w:rFonts w:ascii="Arial" w:hAnsi="Arial"/>
                <w:color w:val="FF0000"/>
                <w:sz w:val="18"/>
                <w:szCs w:val="20"/>
                <w:lang w:val="en-GB"/>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56E3" w:rsidRPr="008056E3" w:rsidRDefault="008056E3" w:rsidP="002623F2">
            <w:pPr>
              <w:keepNext/>
              <w:keepLines/>
              <w:rPr>
                <w:rFonts w:ascii="Arial" w:hAnsi="Arial"/>
                <w:color w:val="FF0000"/>
                <w:sz w:val="18"/>
                <w:szCs w:val="20"/>
                <w:lang w:val="en-GB"/>
              </w:rPr>
            </w:pPr>
            <w:r>
              <w:rPr>
                <w:rFonts w:ascii="Arial" w:hAnsi="Arial"/>
                <w:color w:val="FF0000"/>
                <w:sz w:val="18"/>
                <w:szCs w:val="20"/>
                <w:lang w:val="en-GB"/>
              </w:rPr>
              <w:t>[</w:t>
            </w:r>
            <w:r w:rsidRPr="00E52DA4">
              <w:rPr>
                <w:rFonts w:ascii="Arial" w:hAnsi="Arial"/>
                <w:color w:val="FF0000"/>
                <w:sz w:val="18"/>
                <w:szCs w:val="20"/>
                <w:lang w:val="en-GB"/>
              </w:rPr>
              <w:t>195816</w:t>
            </w:r>
            <w:r>
              <w:rPr>
                <w:rFonts w:ascii="Arial" w:hAnsi="Arial"/>
                <w:color w:val="FF0000"/>
                <w:sz w:val="18"/>
                <w:szCs w:val="20"/>
                <w:lang w:val="en-GB"/>
              </w:rPr>
              <w:t>]</w:t>
            </w:r>
            <w:r w:rsidRPr="000B19D4">
              <w:rPr>
                <w:rFonts w:ascii="Arial" w:hAnsi="Arial"/>
                <w:color w:val="FF0000"/>
                <w:sz w:val="18"/>
                <w:szCs w:val="20"/>
                <w:lang w:val="en-GB"/>
              </w:rPr>
              <w:t xml:space="preserve"> (4 layers)</w:t>
            </w:r>
            <w:r w:rsidRPr="000B19D4">
              <w:rPr>
                <w:rFonts w:ascii="Arial" w:hAnsi="Arial"/>
                <w:color w:val="FF0000"/>
                <w:sz w:val="18"/>
                <w:szCs w:val="20"/>
                <w:lang w:val="en-GB"/>
              </w:rPr>
              <w:br/>
            </w:r>
            <w:r>
              <w:rPr>
                <w:rFonts w:ascii="Arial" w:hAnsi="Arial"/>
                <w:color w:val="FF0000"/>
                <w:sz w:val="18"/>
                <w:szCs w:val="20"/>
                <w:lang w:val="en-GB"/>
              </w:rPr>
              <w:t>[</w:t>
            </w:r>
            <w:r w:rsidRPr="00E52DA4">
              <w:rPr>
                <w:rFonts w:ascii="Arial" w:hAnsi="Arial"/>
                <w:color w:val="FF0000"/>
                <w:sz w:val="18"/>
                <w:szCs w:val="20"/>
                <w:lang w:val="en-GB"/>
              </w:rPr>
              <w:t>97896</w:t>
            </w:r>
            <w:r>
              <w:rPr>
                <w:rFonts w:ascii="Arial" w:hAnsi="Arial"/>
                <w:color w:val="FF0000"/>
                <w:sz w:val="18"/>
                <w:szCs w:val="20"/>
                <w:lang w:val="en-GB"/>
              </w:rPr>
              <w:t>]</w:t>
            </w:r>
            <w:r w:rsidRPr="000B19D4">
              <w:rPr>
                <w:rFonts w:ascii="Arial" w:hAnsi="Arial"/>
                <w:color w:val="FF0000"/>
                <w:sz w:val="18"/>
                <w:szCs w:val="20"/>
                <w:lang w:val="en-GB"/>
              </w:rPr>
              <w:t xml:space="preserve"> (2 layers)</w:t>
            </w:r>
          </w:p>
        </w:tc>
        <w:tc>
          <w:tcPr>
            <w:tcW w:w="1918" w:type="dxa"/>
            <w:tcBorders>
              <w:top w:val="nil"/>
              <w:left w:val="nil"/>
              <w:bottom w:val="single" w:sz="8" w:space="0" w:color="auto"/>
              <w:right w:val="single" w:sz="8" w:space="0" w:color="auto"/>
            </w:tcBorders>
            <w:tcMar>
              <w:top w:w="0" w:type="dxa"/>
              <w:left w:w="108" w:type="dxa"/>
              <w:bottom w:w="0" w:type="dxa"/>
              <w:right w:w="108" w:type="dxa"/>
            </w:tcMar>
            <w:vAlign w:val="center"/>
          </w:tcPr>
          <w:p w:rsidR="008056E3" w:rsidRPr="000137B4" w:rsidRDefault="008056E3" w:rsidP="00345559">
            <w:pPr>
              <w:keepNext/>
              <w:keepLines/>
              <w:rPr>
                <w:rFonts w:ascii="Arial" w:hAnsi="Arial"/>
                <w:color w:val="FF0000"/>
                <w:sz w:val="18"/>
                <w:szCs w:val="20"/>
                <w:lang w:val="en-GB"/>
              </w:rPr>
            </w:pPr>
            <w:r>
              <w:rPr>
                <w:rFonts w:ascii="Arial" w:hAnsi="Arial"/>
                <w:color w:val="FF0000"/>
                <w:sz w:val="18"/>
                <w:szCs w:val="20"/>
                <w:lang w:val="en-GB"/>
              </w:rPr>
              <w:t>[</w:t>
            </w:r>
            <w:r w:rsidR="00B1343D" w:rsidRPr="00B1343D">
              <w:rPr>
                <w:rFonts w:ascii="Arial" w:hAnsi="Arial"/>
                <w:color w:val="FF0000"/>
                <w:sz w:val="18"/>
                <w:szCs w:val="20"/>
                <w:lang w:val="en-GB"/>
              </w:rPr>
              <w:t>7114752</w:t>
            </w:r>
            <w:r>
              <w:rPr>
                <w:rFonts w:ascii="Arial" w:hAnsi="Arial"/>
                <w:color w:val="FF0000"/>
                <w:sz w:val="18"/>
                <w:szCs w:val="20"/>
                <w:lang w:val="en-GB"/>
              </w:rPr>
              <w:t>]</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56E3" w:rsidRPr="000B19D4" w:rsidRDefault="008056E3" w:rsidP="002623F2">
            <w:pPr>
              <w:keepNext/>
              <w:keepLines/>
              <w:rPr>
                <w:rFonts w:ascii="Arial" w:hAnsi="Arial"/>
                <w:sz w:val="18"/>
                <w:szCs w:val="20"/>
                <w:lang w:val="en-GB"/>
              </w:rPr>
            </w:pPr>
            <w:r w:rsidRPr="000B19D4">
              <w:rPr>
                <w:rFonts w:ascii="Arial" w:hAnsi="Arial"/>
                <w:sz w:val="18"/>
                <w:szCs w:val="20"/>
                <w:lang w:val="en-GB"/>
              </w:rPr>
              <w:t>2 or 4</w:t>
            </w:r>
          </w:p>
        </w:tc>
      </w:tr>
    </w:tbl>
    <w:p w:rsidR="002443A0" w:rsidRDefault="002443A0" w:rsidP="002443A0">
      <w:pPr>
        <w:pStyle w:val="BodyText"/>
        <w:jc w:val="both"/>
      </w:pPr>
    </w:p>
    <w:p w:rsidR="002443A0" w:rsidRDefault="002443A0" w:rsidP="002443A0">
      <w:pPr>
        <w:pStyle w:val="BodyText"/>
        <w:jc w:val="both"/>
      </w:pPr>
      <w:r>
        <w:t>In the following, we propose a more cost-efficient solution for UEs to support the introduction of 256QAM. This proposal is similar to the solution adopted in Rel-10 to support limited soft buffer for carrier aggregation. The rate matching parameters on the eNB side are set to the same values regardless of the number of aggregated cells. In the event of unsuccessful decoding, the UE is required to store an amount of soft channel bits that is inversely proportional to the number of aggregated cells.</w:t>
      </w:r>
    </w:p>
    <w:p w:rsidR="002443A0" w:rsidRDefault="002443A0" w:rsidP="002443A0">
      <w:pPr>
        <w:pStyle w:val="BodyText"/>
        <w:jc w:val="both"/>
      </w:pPr>
      <w:r>
        <w:rPr>
          <w:lang w:val="en-GB"/>
        </w:rPr>
        <w:t>T</w:t>
      </w:r>
      <w:r>
        <w:t xml:space="preserve">he key factor for the proposal is that the UE has higher processing requirements if the UE is capable of receiving 256QAM. That is, a UE indicating support for 256QAM should have at least the processing power and memory resource (which was referred to as the “instantaneous buffer” during Rel-10 discussion) to process the reception of the largest 256QAM transport block. This allows the eNB to set the rate matching parameters based this larger “instantaneous buffer” to prepare the transmission. However, if the decoding is not successful, UE will only be required to store the same number of soft channel bits as is determined based on the currently defined UE category. More specifically, taking a Category 4 UE as an example, a single </w:t>
      </w:r>
      <w:proofErr w:type="spellStart"/>
      <w:r>
        <w:t>codeword</w:t>
      </w:r>
      <w:proofErr w:type="spellEnd"/>
      <w:r>
        <w:t xml:space="preserve"> with a transport block size of </w:t>
      </w:r>
      <w:r w:rsidR="004858E4">
        <w:t>97896</w:t>
      </w:r>
      <w:r>
        <w:t xml:space="preserve"> can be used to transmit data to the UE if the UE is configured to use 256QAM. The maximum number of received soft channel bits of this transport block size is 3*</w:t>
      </w:r>
      <w:r w:rsidR="004858E4" w:rsidRPr="004858E4">
        <w:t>97896</w:t>
      </w:r>
      <w:r>
        <w:t>+12=</w:t>
      </w:r>
      <w:r w:rsidR="004858E4">
        <w:t>293700</w:t>
      </w:r>
      <w:r>
        <w:t>. However, in case of an unsuccessful decoding, the UE will store only 1827072 / 8 = 228384 soft channel bits as is defined in Rel-11.</w:t>
      </w:r>
    </w:p>
    <w:p w:rsidR="002443A0" w:rsidRDefault="002443A0" w:rsidP="002443A0">
      <w:pPr>
        <w:pStyle w:val="BodyText"/>
        <w:jc w:val="both"/>
      </w:pPr>
      <w:r>
        <w:t xml:space="preserve">With this proposal, the UE stores the maximum number of soft channel bits regardless of whether the UE is configured to receive DL 256QAM or not. It is thus possible to reuse the existing UE Categories to support 256QAM DL by keeping the “Total number of soft channel bits” unchanged. For a UE indicating 256QAM capability is configured for 256QAM PDSCH, the UE shall be capable of receiving more transport block bits within a TTI. This proposal is illustrated in </w:t>
      </w:r>
      <w:r>
        <w:fldChar w:fldCharType="begin"/>
      </w:r>
      <w:r>
        <w:instrText xml:space="preserve"> REF _Ref377975355 \h  \* MERGEFORMAT </w:instrText>
      </w:r>
      <w:r>
        <w:fldChar w:fldCharType="separate"/>
      </w:r>
      <w:r w:rsidR="007F344D">
        <w:t>Table 2</w:t>
      </w:r>
      <w:r>
        <w:fldChar w:fldCharType="end"/>
      </w:r>
      <w:r>
        <w:t>. The “</w:t>
      </w:r>
      <w:r w:rsidRPr="00F0076B">
        <w:t>Maximum number of bits of a DL-SCH transport block received within a TTI</w:t>
      </w:r>
      <w:r>
        <w:t xml:space="preserve">” is set to a larger value for a UE configured for 256QAM PDSCH and to the existing value for a legacy UE or a Rel-12 UE not configured for 256QAM </w:t>
      </w:r>
      <w:r>
        <w:lastRenderedPageBreak/>
        <w:t xml:space="preserve">DL transmission. The tentative numbers in </w:t>
      </w:r>
      <w:r>
        <w:fldChar w:fldCharType="begin"/>
      </w:r>
      <w:r>
        <w:instrText xml:space="preserve"> REF _Ref377975355 \h  \* MERGEFORMAT </w:instrText>
      </w:r>
      <w:r>
        <w:fldChar w:fldCharType="separate"/>
      </w:r>
      <w:r w:rsidR="007F344D">
        <w:t>Table 2</w:t>
      </w:r>
      <w:r>
        <w:fldChar w:fldCharType="end"/>
      </w:r>
      <w:r>
        <w:t xml:space="preserve"> are set based on our TBS proposal in </w:t>
      </w:r>
      <w:r>
        <w:fldChar w:fldCharType="begin"/>
      </w:r>
      <w:r>
        <w:instrText xml:space="preserve"> REF _Ref378942261 \r \h </w:instrText>
      </w:r>
      <w:r>
        <w:fldChar w:fldCharType="separate"/>
      </w:r>
      <w:r w:rsidR="007F344D">
        <w:t>[3]</w:t>
      </w:r>
      <w:r>
        <w:fldChar w:fldCharType="end"/>
      </w:r>
      <w:r>
        <w:t>. The “</w:t>
      </w:r>
      <w:r w:rsidRPr="00F0076B">
        <w:t>Maximum number of DL-SCH transport block bits received within a TTI</w:t>
      </w:r>
      <w:r>
        <w:t xml:space="preserve">” for up to two </w:t>
      </w:r>
      <w:proofErr w:type="spellStart"/>
      <w:r>
        <w:t>codewords</w:t>
      </w:r>
      <w:proofErr w:type="spellEnd"/>
      <w:r>
        <w:t xml:space="preserve"> are adjusted accordingly for each UE category.</w:t>
      </w:r>
    </w:p>
    <w:p w:rsidR="002443A0" w:rsidRDefault="002443A0" w:rsidP="002443A0">
      <w:pPr>
        <w:pStyle w:val="BodyText"/>
        <w:jc w:val="both"/>
      </w:pPr>
    </w:p>
    <w:p w:rsidR="002443A0" w:rsidRDefault="002443A0" w:rsidP="002443A0">
      <w:pPr>
        <w:pStyle w:val="Caption"/>
        <w:spacing w:after="120"/>
        <w:jc w:val="center"/>
        <w:rPr>
          <w:lang w:eastAsia="ja-JP"/>
        </w:rPr>
      </w:pPr>
      <w:bookmarkStart w:id="5" w:name="_Ref377975355"/>
      <w:r>
        <w:rPr>
          <w:lang w:eastAsia="ja-JP"/>
        </w:rPr>
        <w:t xml:space="preserve">Table </w:t>
      </w:r>
      <w:r>
        <w:rPr>
          <w:lang w:eastAsia="ja-JP"/>
        </w:rPr>
        <w:fldChar w:fldCharType="begin"/>
      </w:r>
      <w:r>
        <w:rPr>
          <w:lang w:eastAsia="ja-JP"/>
        </w:rPr>
        <w:instrText xml:space="preserve"> SEQ Table \* ARABIC </w:instrText>
      </w:r>
      <w:r>
        <w:rPr>
          <w:lang w:eastAsia="ja-JP"/>
        </w:rPr>
        <w:fldChar w:fldCharType="separate"/>
      </w:r>
      <w:r w:rsidR="007F344D">
        <w:rPr>
          <w:noProof/>
          <w:lang w:eastAsia="ja-JP"/>
        </w:rPr>
        <w:t>2</w:t>
      </w:r>
      <w:r>
        <w:rPr>
          <w:lang w:eastAsia="ja-JP"/>
        </w:rPr>
        <w:fldChar w:fldCharType="end"/>
      </w:r>
      <w:bookmarkEnd w:id="5"/>
      <w:r>
        <w:rPr>
          <w:lang w:eastAsia="ja-JP"/>
        </w:rPr>
        <w:t>: Reusing UE categories supporting 256QAM in DL</w:t>
      </w:r>
    </w:p>
    <w:tbl>
      <w:tblPr>
        <w:tblW w:w="9180" w:type="dxa"/>
        <w:jc w:val="center"/>
        <w:tblCellMar>
          <w:left w:w="0" w:type="dxa"/>
          <w:right w:w="0" w:type="dxa"/>
        </w:tblCellMar>
        <w:tblLook w:val="04A0" w:firstRow="1" w:lastRow="0" w:firstColumn="1" w:lastColumn="0" w:noHBand="0" w:noVBand="1"/>
      </w:tblPr>
      <w:tblGrid>
        <w:gridCol w:w="1503"/>
        <w:gridCol w:w="2009"/>
        <w:gridCol w:w="2608"/>
        <w:gridCol w:w="1356"/>
        <w:gridCol w:w="1704"/>
      </w:tblGrid>
      <w:tr w:rsidR="002443A0" w:rsidTr="0088482A">
        <w:trPr>
          <w:jc w:val="center"/>
        </w:trPr>
        <w:tc>
          <w:tcPr>
            <w:tcW w:w="1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443A0" w:rsidRDefault="002443A0" w:rsidP="0088482A">
            <w:pPr>
              <w:pStyle w:val="TAH"/>
              <w:spacing w:after="180"/>
            </w:pPr>
            <w:r>
              <w:t>UE Category</w:t>
            </w:r>
          </w:p>
        </w:tc>
        <w:tc>
          <w:tcPr>
            <w:tcW w:w="20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43A0" w:rsidRDefault="002443A0" w:rsidP="0088482A">
            <w:pPr>
              <w:pStyle w:val="TAH"/>
              <w:spacing w:after="180"/>
            </w:pPr>
            <w:r>
              <w:t>Maximum number of DL-SCH transport block bits received within a TTI (Note)</w:t>
            </w:r>
          </w:p>
        </w:tc>
        <w:tc>
          <w:tcPr>
            <w:tcW w:w="26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43A0" w:rsidRDefault="002443A0" w:rsidP="0088482A">
            <w:pPr>
              <w:pStyle w:val="TAH"/>
              <w:spacing w:after="180"/>
            </w:pPr>
            <w:r>
              <w:t>Maximum number of bits of a DL-SCH transport block received within a TTI</w:t>
            </w:r>
          </w:p>
        </w:tc>
        <w:tc>
          <w:tcPr>
            <w:tcW w:w="13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43A0" w:rsidRDefault="002443A0" w:rsidP="0088482A">
            <w:pPr>
              <w:pStyle w:val="TAH"/>
              <w:spacing w:after="180"/>
            </w:pPr>
            <w:r>
              <w:t>Total number of soft channel bits</w:t>
            </w:r>
          </w:p>
        </w:tc>
        <w:tc>
          <w:tcPr>
            <w:tcW w:w="17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43A0" w:rsidRDefault="002443A0" w:rsidP="0088482A">
            <w:pPr>
              <w:pStyle w:val="TAH"/>
              <w:spacing w:after="180"/>
            </w:pPr>
            <w:r>
              <w:t>Maximum number of supported layers for spatial multiplexing in DL</w:t>
            </w:r>
          </w:p>
        </w:tc>
      </w:tr>
      <w:tr w:rsidR="002443A0" w:rsidTr="0088482A">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Category 1</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pPr>
            <w:r>
              <w:t>10296</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pPr>
            <w:r>
              <w:t>10296</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250368</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1</w:t>
            </w:r>
          </w:p>
        </w:tc>
      </w:tr>
      <w:tr w:rsidR="002443A0" w:rsidTr="0088482A">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Category 2</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pPr>
            <w:r>
              <w:t>51024</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pPr>
            <w:r>
              <w:t>51024</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1237248</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2</w:t>
            </w:r>
          </w:p>
        </w:tc>
      </w:tr>
      <w:tr w:rsidR="002443A0" w:rsidTr="0088482A">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Category 3</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pPr>
            <w:r>
              <w:t>102048</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pPr>
            <w:r>
              <w:t>75376 (64QAM)</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1237248</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2</w:t>
            </w:r>
          </w:p>
        </w:tc>
      </w:tr>
      <w:tr w:rsidR="002443A0" w:rsidTr="0088482A">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Category 4</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8482A">
            <w:pPr>
              <w:pStyle w:val="TAL"/>
              <w:rPr>
                <w:rFonts w:eastAsia="Calibri" w:cs="Arial"/>
                <w:color w:val="FF0000"/>
                <w:szCs w:val="18"/>
              </w:rPr>
            </w:pPr>
            <w:r>
              <w:t>150752 (64QAM)</w:t>
            </w:r>
          </w:p>
          <w:p w:rsidR="002443A0" w:rsidRDefault="002443A0" w:rsidP="0088482A">
            <w:pPr>
              <w:pStyle w:val="TAL"/>
            </w:pPr>
            <w:r>
              <w:rPr>
                <w:color w:val="FF0000"/>
              </w:rPr>
              <w:t>[</w:t>
            </w:r>
            <w:r w:rsidR="004858E4" w:rsidRPr="00E52DA4">
              <w:rPr>
                <w:color w:val="FF0000"/>
              </w:rPr>
              <w:t>195792</w:t>
            </w:r>
            <w:r>
              <w:rPr>
                <w:color w:val="FF0000"/>
              </w:rPr>
              <w:t>]</w:t>
            </w:r>
            <w:r w:rsidDel="00AE1953">
              <w:rPr>
                <w:color w:val="FF0000"/>
              </w:rPr>
              <w:t xml:space="preserve"> </w:t>
            </w:r>
            <w:r>
              <w:rPr>
                <w:color w:val="FF0000"/>
              </w:rPr>
              <w:t>(256QAM)</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8482A">
            <w:pPr>
              <w:pStyle w:val="TAL"/>
              <w:rPr>
                <w:rFonts w:eastAsia="Calibri" w:cs="Arial"/>
                <w:color w:val="FF0000"/>
                <w:szCs w:val="18"/>
              </w:rPr>
            </w:pPr>
            <w:r>
              <w:t>75376 (64QAM)</w:t>
            </w:r>
          </w:p>
          <w:p w:rsidR="002443A0" w:rsidRDefault="002443A0" w:rsidP="0088482A">
            <w:pPr>
              <w:pStyle w:val="TAL"/>
            </w:pPr>
            <w:r>
              <w:rPr>
                <w:color w:val="FF0000"/>
              </w:rPr>
              <w:t>[</w:t>
            </w:r>
            <w:r w:rsidR="004858E4" w:rsidRPr="00E52DA4">
              <w:rPr>
                <w:color w:val="FF0000"/>
              </w:rPr>
              <w:t>97896</w:t>
            </w:r>
            <w:r>
              <w:rPr>
                <w:color w:val="FF0000"/>
              </w:rPr>
              <w:t>] (256QAM)</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1827072</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2</w:t>
            </w:r>
          </w:p>
        </w:tc>
      </w:tr>
      <w:tr w:rsidR="002443A0" w:rsidTr="0088482A">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Category 5</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8482A">
            <w:pPr>
              <w:pStyle w:val="TAL"/>
              <w:rPr>
                <w:rFonts w:eastAsia="Calibri" w:cs="Arial"/>
                <w:color w:val="FF0000"/>
                <w:szCs w:val="18"/>
              </w:rPr>
            </w:pPr>
            <w:r>
              <w:t>299552 (64QAM)</w:t>
            </w:r>
          </w:p>
          <w:p w:rsidR="002443A0" w:rsidRDefault="002443A0" w:rsidP="0088482A">
            <w:pPr>
              <w:pStyle w:val="TAL"/>
            </w:pPr>
            <w:r>
              <w:rPr>
                <w:color w:val="FF0000"/>
              </w:rPr>
              <w:t>[</w:t>
            </w:r>
            <w:r w:rsidR="004858E4" w:rsidRPr="00E52DA4">
              <w:rPr>
                <w:color w:val="FF0000"/>
              </w:rPr>
              <w:t>391632</w:t>
            </w:r>
            <w:r>
              <w:rPr>
                <w:color w:val="FF0000"/>
              </w:rPr>
              <w:t>]</w:t>
            </w:r>
            <w:r w:rsidDel="00AE1953">
              <w:rPr>
                <w:color w:val="FF0000"/>
              </w:rPr>
              <w:t xml:space="preserve"> </w:t>
            </w:r>
            <w:r>
              <w:rPr>
                <w:color w:val="FF0000"/>
              </w:rPr>
              <w:t>(256QAM)</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8482A">
            <w:pPr>
              <w:pStyle w:val="TAL"/>
              <w:rPr>
                <w:rFonts w:eastAsia="Calibri" w:cs="Arial"/>
                <w:color w:val="FF0000"/>
                <w:szCs w:val="18"/>
              </w:rPr>
            </w:pPr>
            <w:r>
              <w:t>149776 (64QAM)</w:t>
            </w:r>
          </w:p>
          <w:p w:rsidR="002443A0" w:rsidRDefault="002443A0" w:rsidP="0088482A">
            <w:pPr>
              <w:pStyle w:val="TAL"/>
            </w:pPr>
            <w:r>
              <w:rPr>
                <w:color w:val="FF0000"/>
              </w:rPr>
              <w:t>[</w:t>
            </w:r>
            <w:r w:rsidR="004858E4" w:rsidRPr="00E52DA4">
              <w:rPr>
                <w:color w:val="FF0000"/>
              </w:rPr>
              <w:t>195816</w:t>
            </w:r>
            <w:r>
              <w:rPr>
                <w:color w:val="FF0000"/>
              </w:rPr>
              <w:t>]</w:t>
            </w:r>
            <w:r w:rsidDel="00667DB8">
              <w:rPr>
                <w:color w:val="FF0000"/>
              </w:rPr>
              <w:t xml:space="preserve"> </w:t>
            </w:r>
            <w:r>
              <w:rPr>
                <w:color w:val="FF0000"/>
              </w:rPr>
              <w:t>(256QAM)</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3667200</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4</w:t>
            </w:r>
          </w:p>
        </w:tc>
      </w:tr>
      <w:tr w:rsidR="002443A0" w:rsidTr="0088482A">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Category 6</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8482A">
            <w:pPr>
              <w:pStyle w:val="TAL"/>
              <w:rPr>
                <w:rFonts w:eastAsia="Calibri" w:cs="Arial"/>
                <w:color w:val="FF0000"/>
                <w:szCs w:val="18"/>
              </w:rPr>
            </w:pPr>
            <w:r>
              <w:t>301504 (64QAM)</w:t>
            </w:r>
          </w:p>
          <w:p w:rsidR="002443A0" w:rsidRDefault="002443A0" w:rsidP="0088482A">
            <w:pPr>
              <w:pStyle w:val="TAL"/>
            </w:pPr>
            <w:r>
              <w:rPr>
                <w:color w:val="FF0000"/>
              </w:rPr>
              <w:t>[</w:t>
            </w:r>
            <w:r w:rsidR="004858E4" w:rsidRPr="00E52DA4">
              <w:rPr>
                <w:color w:val="FF0000"/>
              </w:rPr>
              <w:t>391632</w:t>
            </w:r>
            <w:r>
              <w:rPr>
                <w:color w:val="FF0000"/>
              </w:rPr>
              <w:t>]</w:t>
            </w:r>
            <w:r w:rsidDel="00AE1953">
              <w:rPr>
                <w:color w:val="FF0000"/>
              </w:rPr>
              <w:t xml:space="preserve"> </w:t>
            </w:r>
            <w:r>
              <w:rPr>
                <w:color w:val="FF0000"/>
              </w:rPr>
              <w:t>(256QAM)</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8482A">
            <w:pPr>
              <w:pStyle w:val="TAL"/>
              <w:rPr>
                <w:rFonts w:eastAsia="Calibri" w:cs="Arial"/>
                <w:szCs w:val="18"/>
              </w:rPr>
            </w:pPr>
            <w:r>
              <w:t>149776 (4 layers, 64QAM)</w:t>
            </w:r>
          </w:p>
          <w:p w:rsidR="002443A0" w:rsidRDefault="002443A0" w:rsidP="0088482A">
            <w:pPr>
              <w:pStyle w:val="TAL"/>
            </w:pPr>
            <w:r>
              <w:rPr>
                <w:color w:val="FF0000"/>
              </w:rPr>
              <w:t>[</w:t>
            </w:r>
            <w:r w:rsidR="004858E4" w:rsidRPr="00E52DA4">
              <w:rPr>
                <w:color w:val="FF0000"/>
              </w:rPr>
              <w:t>195816</w:t>
            </w:r>
            <w:r>
              <w:rPr>
                <w:color w:val="FF0000"/>
              </w:rPr>
              <w:t>]</w:t>
            </w:r>
            <w:r w:rsidDel="00667DB8">
              <w:rPr>
                <w:color w:val="FF0000"/>
              </w:rPr>
              <w:t xml:space="preserve"> </w:t>
            </w:r>
            <w:r>
              <w:rPr>
                <w:color w:val="FF0000"/>
              </w:rPr>
              <w:t>(</w:t>
            </w:r>
            <w:r w:rsidRPr="00D24A52">
              <w:rPr>
                <w:color w:val="FF0000"/>
              </w:rPr>
              <w:t xml:space="preserve">4 layers, </w:t>
            </w:r>
            <w:r>
              <w:rPr>
                <w:color w:val="FF0000"/>
              </w:rPr>
              <w:t>256QAM)</w:t>
            </w:r>
            <w:r>
              <w:rPr>
                <w:color w:val="FF0000"/>
              </w:rPr>
              <w:br/>
            </w:r>
            <w:r>
              <w:t>75376 (2 layers, 64QAM)</w:t>
            </w:r>
            <w:r>
              <w:rPr>
                <w:color w:val="FF0000"/>
              </w:rPr>
              <w:br/>
              <w:t>[</w:t>
            </w:r>
            <w:r w:rsidR="004858E4" w:rsidRPr="00E52DA4">
              <w:rPr>
                <w:color w:val="FF0000"/>
              </w:rPr>
              <w:t>97896</w:t>
            </w:r>
            <w:r>
              <w:rPr>
                <w:color w:val="FF0000"/>
              </w:rPr>
              <w:t>] (2</w:t>
            </w:r>
            <w:r w:rsidRPr="00D24A52">
              <w:rPr>
                <w:color w:val="FF0000"/>
              </w:rPr>
              <w:t xml:space="preserve"> layers, </w:t>
            </w:r>
            <w:r>
              <w:rPr>
                <w:color w:val="FF0000"/>
              </w:rPr>
              <w:t>256QAM)</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3654144</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2 or 4</w:t>
            </w:r>
          </w:p>
        </w:tc>
      </w:tr>
      <w:tr w:rsidR="002443A0" w:rsidTr="0088482A">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Category 7</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8482A">
            <w:pPr>
              <w:pStyle w:val="TAL"/>
              <w:rPr>
                <w:rFonts w:eastAsia="Calibri" w:cs="Arial"/>
                <w:color w:val="FF0000"/>
                <w:szCs w:val="18"/>
              </w:rPr>
            </w:pPr>
            <w:r>
              <w:t>301504 (64QAM)</w:t>
            </w:r>
          </w:p>
          <w:p w:rsidR="002443A0" w:rsidRDefault="002443A0" w:rsidP="0088482A">
            <w:pPr>
              <w:pStyle w:val="TAL"/>
            </w:pPr>
            <w:r>
              <w:rPr>
                <w:color w:val="FF0000"/>
              </w:rPr>
              <w:t>[</w:t>
            </w:r>
            <w:r w:rsidR="004858E4" w:rsidRPr="00E52DA4">
              <w:rPr>
                <w:color w:val="FF0000"/>
              </w:rPr>
              <w:t>391632</w:t>
            </w:r>
            <w:r>
              <w:rPr>
                <w:color w:val="FF0000"/>
              </w:rPr>
              <w:t>]</w:t>
            </w:r>
            <w:r w:rsidDel="00AE1953">
              <w:rPr>
                <w:color w:val="FF0000"/>
              </w:rPr>
              <w:t xml:space="preserve"> </w:t>
            </w:r>
            <w:r>
              <w:rPr>
                <w:color w:val="FF0000"/>
              </w:rPr>
              <w:t>(256QAM)</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8482A">
            <w:pPr>
              <w:pStyle w:val="TAL"/>
              <w:rPr>
                <w:rFonts w:eastAsia="Calibri" w:cs="Arial"/>
                <w:szCs w:val="18"/>
              </w:rPr>
            </w:pPr>
            <w:r>
              <w:t>149776 (4 layers, 64QAM)</w:t>
            </w:r>
          </w:p>
          <w:p w:rsidR="002443A0" w:rsidRDefault="002443A0" w:rsidP="0088482A">
            <w:pPr>
              <w:pStyle w:val="TAL"/>
            </w:pPr>
            <w:r>
              <w:rPr>
                <w:color w:val="FF0000"/>
              </w:rPr>
              <w:t>[</w:t>
            </w:r>
            <w:r w:rsidR="004858E4" w:rsidRPr="00E52DA4">
              <w:rPr>
                <w:color w:val="FF0000"/>
              </w:rPr>
              <w:t>195816</w:t>
            </w:r>
            <w:r>
              <w:rPr>
                <w:color w:val="FF0000"/>
              </w:rPr>
              <w:t>]</w:t>
            </w:r>
            <w:r w:rsidDel="00667DB8">
              <w:rPr>
                <w:color w:val="FF0000"/>
              </w:rPr>
              <w:t xml:space="preserve"> </w:t>
            </w:r>
            <w:r>
              <w:rPr>
                <w:color w:val="FF0000"/>
              </w:rPr>
              <w:t>(</w:t>
            </w:r>
            <w:r w:rsidRPr="00D24A52">
              <w:rPr>
                <w:color w:val="FF0000"/>
              </w:rPr>
              <w:t xml:space="preserve">4 layers, </w:t>
            </w:r>
            <w:r>
              <w:rPr>
                <w:color w:val="FF0000"/>
              </w:rPr>
              <w:t>256QAM)</w:t>
            </w:r>
            <w:r>
              <w:rPr>
                <w:color w:val="FF0000"/>
              </w:rPr>
              <w:br/>
            </w:r>
            <w:r>
              <w:t>75376 (2 layers, 64QAM)</w:t>
            </w:r>
            <w:r>
              <w:rPr>
                <w:color w:val="FF0000"/>
              </w:rPr>
              <w:br/>
              <w:t>[</w:t>
            </w:r>
            <w:r w:rsidR="004858E4" w:rsidRPr="00E52DA4">
              <w:rPr>
                <w:color w:val="FF0000"/>
              </w:rPr>
              <w:t>97896</w:t>
            </w:r>
            <w:r>
              <w:rPr>
                <w:color w:val="FF0000"/>
              </w:rPr>
              <w:t>] (2</w:t>
            </w:r>
            <w:r w:rsidRPr="00D24A52">
              <w:rPr>
                <w:color w:val="FF0000"/>
              </w:rPr>
              <w:t xml:space="preserve"> layers, </w:t>
            </w:r>
            <w:r>
              <w:rPr>
                <w:color w:val="FF0000"/>
              </w:rPr>
              <w:t>256QAM)</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3654144</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2 or 4</w:t>
            </w:r>
          </w:p>
        </w:tc>
      </w:tr>
      <w:tr w:rsidR="002443A0" w:rsidTr="0088482A">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Category 8</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8482A">
            <w:pPr>
              <w:pStyle w:val="TAL"/>
              <w:rPr>
                <w:rFonts w:eastAsia="Calibri" w:cs="Arial"/>
                <w:color w:val="FF0000"/>
                <w:szCs w:val="18"/>
              </w:rPr>
            </w:pPr>
            <w:r>
              <w:t>2998560 (64QAM)</w:t>
            </w:r>
          </w:p>
          <w:p w:rsidR="002443A0" w:rsidRDefault="002443A0" w:rsidP="0088482A">
            <w:pPr>
              <w:pStyle w:val="TAL"/>
              <w:rPr>
                <w:color w:val="FF0000"/>
              </w:rPr>
            </w:pPr>
            <w:r>
              <w:rPr>
                <w:color w:val="FF0000"/>
              </w:rPr>
              <w:t>[</w:t>
            </w:r>
            <w:r w:rsidR="004858E4" w:rsidRPr="00E52DA4">
              <w:rPr>
                <w:color w:val="FF0000"/>
              </w:rPr>
              <w:t>3916560</w:t>
            </w:r>
            <w:r>
              <w:rPr>
                <w:color w:val="FF0000"/>
              </w:rPr>
              <w:t>] (256QAM)</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8482A">
            <w:pPr>
              <w:pStyle w:val="TAL"/>
              <w:rPr>
                <w:rFonts w:eastAsia="Calibri" w:cs="Arial"/>
                <w:szCs w:val="18"/>
              </w:rPr>
            </w:pPr>
            <w:r>
              <w:t>299856 (64QAM)</w:t>
            </w:r>
          </w:p>
          <w:p w:rsidR="002443A0" w:rsidRDefault="002443A0" w:rsidP="0088482A">
            <w:pPr>
              <w:pStyle w:val="TAL"/>
              <w:rPr>
                <w:color w:val="FF0000"/>
              </w:rPr>
            </w:pPr>
            <w:r>
              <w:rPr>
                <w:color w:val="FF0000"/>
              </w:rPr>
              <w:t>[</w:t>
            </w:r>
            <w:r w:rsidR="004858E4" w:rsidRPr="00E52DA4">
              <w:rPr>
                <w:color w:val="FF0000"/>
              </w:rPr>
              <w:t>391656</w:t>
            </w:r>
            <w:r>
              <w:rPr>
                <w:color w:val="FF0000"/>
              </w:rPr>
              <w:t>] (256QAM)</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35982720</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8</w:t>
            </w:r>
          </w:p>
        </w:tc>
      </w:tr>
      <w:tr w:rsidR="004858E4" w:rsidRPr="00F66BE5" w:rsidTr="004858E4">
        <w:trPr>
          <w:jc w:val="center"/>
        </w:trPr>
        <w:tc>
          <w:tcPr>
            <w:tcW w:w="15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858E4" w:rsidRPr="00F66BE5" w:rsidRDefault="004858E4" w:rsidP="004858E4">
            <w:pPr>
              <w:pStyle w:val="TAL"/>
              <w:jc w:val="center"/>
            </w:pPr>
            <w:r w:rsidRPr="004858E4">
              <w:t>Category 9</w:t>
            </w:r>
          </w:p>
        </w:tc>
        <w:tc>
          <w:tcPr>
            <w:tcW w:w="200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11970" w:rsidRPr="00AA6A28" w:rsidRDefault="004858E4" w:rsidP="00B11970">
            <w:pPr>
              <w:pStyle w:val="TAL"/>
              <w:rPr>
                <w:rFonts w:eastAsia="Calibri" w:cs="Arial"/>
                <w:color w:val="FF0000"/>
                <w:szCs w:val="18"/>
              </w:rPr>
            </w:pPr>
            <w:r w:rsidRPr="004858E4">
              <w:t>452256</w:t>
            </w:r>
            <w:r w:rsidR="00B11970">
              <w:t xml:space="preserve"> (64QAM)</w:t>
            </w:r>
          </w:p>
          <w:p w:rsidR="004858E4" w:rsidRPr="00F66BE5" w:rsidRDefault="00B11970" w:rsidP="00B11970">
            <w:pPr>
              <w:pStyle w:val="TAL"/>
            </w:pPr>
            <w:r>
              <w:rPr>
                <w:color w:val="FF0000"/>
              </w:rPr>
              <w:t>[</w:t>
            </w:r>
            <w:r w:rsidRPr="00B11970">
              <w:rPr>
                <w:color w:val="FF0000"/>
              </w:rPr>
              <w:t>587376</w:t>
            </w:r>
            <w:r>
              <w:rPr>
                <w:color w:val="FF0000"/>
              </w:rPr>
              <w:t>] (256QAM)</w:t>
            </w:r>
          </w:p>
        </w:tc>
        <w:tc>
          <w:tcPr>
            <w:tcW w:w="260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11970" w:rsidRPr="00AA6A28" w:rsidRDefault="00B11970" w:rsidP="00B11970">
            <w:pPr>
              <w:pStyle w:val="TAL"/>
              <w:rPr>
                <w:rFonts w:eastAsia="Calibri" w:cs="Arial"/>
                <w:szCs w:val="18"/>
              </w:rPr>
            </w:pPr>
            <w:r>
              <w:t>149776 (4 layers, 64QAM)</w:t>
            </w:r>
          </w:p>
          <w:p w:rsidR="004858E4" w:rsidRPr="00F66BE5" w:rsidRDefault="00B11970" w:rsidP="00345559">
            <w:pPr>
              <w:pStyle w:val="TAL"/>
            </w:pPr>
            <w:r>
              <w:rPr>
                <w:color w:val="FF0000"/>
              </w:rPr>
              <w:t>[</w:t>
            </w:r>
            <w:r w:rsidRPr="00E52DA4">
              <w:rPr>
                <w:color w:val="FF0000"/>
              </w:rPr>
              <w:t>195816</w:t>
            </w:r>
            <w:r>
              <w:rPr>
                <w:color w:val="FF0000"/>
              </w:rPr>
              <w:t>]</w:t>
            </w:r>
            <w:r w:rsidDel="00667DB8">
              <w:rPr>
                <w:color w:val="FF0000"/>
              </w:rPr>
              <w:t xml:space="preserve"> </w:t>
            </w:r>
            <w:r>
              <w:rPr>
                <w:color w:val="FF0000"/>
              </w:rPr>
              <w:t>(</w:t>
            </w:r>
            <w:r w:rsidRPr="00D24A52">
              <w:rPr>
                <w:color w:val="FF0000"/>
              </w:rPr>
              <w:t xml:space="preserve">4 layers, </w:t>
            </w:r>
            <w:r>
              <w:rPr>
                <w:color w:val="FF0000"/>
              </w:rPr>
              <w:t>256QAM)</w:t>
            </w:r>
            <w:r>
              <w:rPr>
                <w:color w:val="FF0000"/>
              </w:rPr>
              <w:br/>
            </w:r>
            <w:r>
              <w:t>75376 (2 layers, 64QAM)</w:t>
            </w:r>
            <w:r>
              <w:rPr>
                <w:color w:val="FF0000"/>
              </w:rPr>
              <w:br/>
              <w:t>[</w:t>
            </w:r>
            <w:r w:rsidRPr="00E52DA4">
              <w:rPr>
                <w:color w:val="FF0000"/>
              </w:rPr>
              <w:t>97896</w:t>
            </w:r>
            <w:r>
              <w:rPr>
                <w:color w:val="FF0000"/>
              </w:rPr>
              <w:t>] (2</w:t>
            </w:r>
            <w:r w:rsidRPr="00D24A52">
              <w:rPr>
                <w:color w:val="FF0000"/>
              </w:rPr>
              <w:t xml:space="preserve"> layers, </w:t>
            </w:r>
            <w:r>
              <w:rPr>
                <w:color w:val="FF0000"/>
              </w:rPr>
              <w:t>256QAM)</w:t>
            </w:r>
          </w:p>
        </w:tc>
        <w:tc>
          <w:tcPr>
            <w:tcW w:w="13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58E4" w:rsidRPr="00F66BE5" w:rsidRDefault="004858E4" w:rsidP="004858E4">
            <w:pPr>
              <w:pStyle w:val="TAL"/>
              <w:jc w:val="center"/>
            </w:pPr>
            <w:r w:rsidRPr="004858E4">
              <w:t>5481216</w:t>
            </w: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58E4" w:rsidRPr="00F66BE5" w:rsidRDefault="004858E4" w:rsidP="004858E4">
            <w:pPr>
              <w:pStyle w:val="TAL"/>
              <w:jc w:val="center"/>
            </w:pPr>
            <w:r w:rsidRPr="004858E4">
              <w:t>2 or 4</w:t>
            </w:r>
          </w:p>
        </w:tc>
      </w:tr>
      <w:tr w:rsidR="004858E4" w:rsidRPr="00F66BE5" w:rsidTr="004858E4">
        <w:trPr>
          <w:jc w:val="center"/>
        </w:trPr>
        <w:tc>
          <w:tcPr>
            <w:tcW w:w="15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858E4" w:rsidRPr="00F66BE5" w:rsidRDefault="004858E4" w:rsidP="004858E4">
            <w:pPr>
              <w:pStyle w:val="TAL"/>
              <w:jc w:val="center"/>
            </w:pPr>
            <w:r w:rsidRPr="004858E4">
              <w:t>Category 10</w:t>
            </w:r>
          </w:p>
        </w:tc>
        <w:tc>
          <w:tcPr>
            <w:tcW w:w="200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11970" w:rsidRPr="00AA6A28" w:rsidRDefault="004858E4" w:rsidP="00B11970">
            <w:pPr>
              <w:pStyle w:val="TAL"/>
              <w:rPr>
                <w:rFonts w:eastAsia="Calibri" w:cs="Arial"/>
                <w:color w:val="FF0000"/>
                <w:szCs w:val="18"/>
              </w:rPr>
            </w:pPr>
            <w:r w:rsidRPr="004858E4">
              <w:t>452256</w:t>
            </w:r>
            <w:r w:rsidR="00B11970">
              <w:t xml:space="preserve"> (64QAM)</w:t>
            </w:r>
          </w:p>
          <w:p w:rsidR="004858E4" w:rsidRPr="00F66BE5" w:rsidRDefault="00B11970" w:rsidP="00B11970">
            <w:pPr>
              <w:pStyle w:val="TAL"/>
            </w:pPr>
            <w:r>
              <w:rPr>
                <w:color w:val="FF0000"/>
              </w:rPr>
              <w:t>[</w:t>
            </w:r>
            <w:r w:rsidRPr="00B11970">
              <w:rPr>
                <w:color w:val="FF0000"/>
              </w:rPr>
              <w:t>587376</w:t>
            </w:r>
            <w:r>
              <w:rPr>
                <w:color w:val="FF0000"/>
              </w:rPr>
              <w:t>] (256QAM)</w:t>
            </w:r>
          </w:p>
        </w:tc>
        <w:tc>
          <w:tcPr>
            <w:tcW w:w="260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11970" w:rsidRPr="00AA6A28" w:rsidRDefault="00B11970" w:rsidP="00B11970">
            <w:pPr>
              <w:pStyle w:val="TAL"/>
              <w:rPr>
                <w:rFonts w:eastAsia="Calibri" w:cs="Arial"/>
                <w:szCs w:val="18"/>
              </w:rPr>
            </w:pPr>
            <w:r>
              <w:t>149776 (4 layers, 64QAM)</w:t>
            </w:r>
          </w:p>
          <w:p w:rsidR="004858E4" w:rsidRPr="00F66BE5" w:rsidRDefault="00B11970" w:rsidP="00345559">
            <w:pPr>
              <w:pStyle w:val="TAL"/>
            </w:pPr>
            <w:r>
              <w:rPr>
                <w:color w:val="FF0000"/>
              </w:rPr>
              <w:t>[</w:t>
            </w:r>
            <w:r w:rsidRPr="00E52DA4">
              <w:rPr>
                <w:color w:val="FF0000"/>
              </w:rPr>
              <w:t>195816</w:t>
            </w:r>
            <w:r>
              <w:rPr>
                <w:color w:val="FF0000"/>
              </w:rPr>
              <w:t>]</w:t>
            </w:r>
            <w:r w:rsidDel="00667DB8">
              <w:rPr>
                <w:color w:val="FF0000"/>
              </w:rPr>
              <w:t xml:space="preserve"> </w:t>
            </w:r>
            <w:r>
              <w:rPr>
                <w:color w:val="FF0000"/>
              </w:rPr>
              <w:t>(</w:t>
            </w:r>
            <w:r w:rsidRPr="00D24A52">
              <w:rPr>
                <w:color w:val="FF0000"/>
              </w:rPr>
              <w:t xml:space="preserve">4 layers, </w:t>
            </w:r>
            <w:r>
              <w:rPr>
                <w:color w:val="FF0000"/>
              </w:rPr>
              <w:t>256QAM)</w:t>
            </w:r>
            <w:r>
              <w:rPr>
                <w:color w:val="FF0000"/>
              </w:rPr>
              <w:br/>
            </w:r>
            <w:r>
              <w:t>75376 (2 layers, 64QAM)</w:t>
            </w:r>
            <w:r>
              <w:rPr>
                <w:color w:val="FF0000"/>
              </w:rPr>
              <w:br/>
              <w:t>[</w:t>
            </w:r>
            <w:r w:rsidRPr="00E52DA4">
              <w:rPr>
                <w:color w:val="FF0000"/>
              </w:rPr>
              <w:t>97896</w:t>
            </w:r>
            <w:r>
              <w:rPr>
                <w:color w:val="FF0000"/>
              </w:rPr>
              <w:t>] (2</w:t>
            </w:r>
            <w:r w:rsidRPr="00D24A52">
              <w:rPr>
                <w:color w:val="FF0000"/>
              </w:rPr>
              <w:t xml:space="preserve"> layers, </w:t>
            </w:r>
            <w:r>
              <w:rPr>
                <w:color w:val="FF0000"/>
              </w:rPr>
              <w:t>256QAM)</w:t>
            </w:r>
          </w:p>
        </w:tc>
        <w:tc>
          <w:tcPr>
            <w:tcW w:w="13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58E4" w:rsidRPr="00F66BE5" w:rsidRDefault="004858E4" w:rsidP="004858E4">
            <w:pPr>
              <w:pStyle w:val="TAL"/>
              <w:jc w:val="center"/>
            </w:pPr>
            <w:r w:rsidRPr="004858E4">
              <w:t>5481216</w:t>
            </w: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58E4" w:rsidRPr="00F66BE5" w:rsidRDefault="004858E4" w:rsidP="004858E4">
            <w:pPr>
              <w:pStyle w:val="TAL"/>
              <w:jc w:val="center"/>
            </w:pPr>
            <w:r w:rsidRPr="004858E4">
              <w:t>2 or 4</w:t>
            </w:r>
          </w:p>
        </w:tc>
      </w:tr>
    </w:tbl>
    <w:p w:rsidR="002443A0" w:rsidRDefault="002443A0" w:rsidP="002443A0"/>
    <w:p w:rsidR="002443A0" w:rsidRDefault="002443A0" w:rsidP="002443A0">
      <w:pPr>
        <w:pStyle w:val="BodyText"/>
      </w:pPr>
    </w:p>
    <w:p w:rsidR="002443A0" w:rsidRDefault="002443A0" w:rsidP="002443A0">
      <w:pPr>
        <w:pStyle w:val="BodyText"/>
        <w:jc w:val="both"/>
      </w:pPr>
      <w:r>
        <w:t>With the proposed approach, DL 256QAM can be supported by using the existing UE categories and soft buffer memory hardware. It is a cost-efficient manner to support DL 256QAM and will speed up the implementation and application of 256QAM in DL in LTE. Therefore, we propose to adopt this approach for 256QAM UE category handling.</w:t>
      </w:r>
    </w:p>
    <w:p w:rsidR="002443A0" w:rsidRPr="00E70914" w:rsidRDefault="002443A0" w:rsidP="002443A0">
      <w:pPr>
        <w:pStyle w:val="StatementHeading"/>
        <w:spacing w:before="0" w:beforeAutospacing="0" w:after="120"/>
        <w:jc w:val="both"/>
      </w:pPr>
      <w:r>
        <w:t>Proposal</w:t>
      </w:r>
      <w:r w:rsidRPr="00E70914">
        <w:t xml:space="preserve">: </w:t>
      </w:r>
    </w:p>
    <w:p w:rsidR="002443A0" w:rsidRPr="0087367E" w:rsidRDefault="002443A0" w:rsidP="002443A0">
      <w:pPr>
        <w:pStyle w:val="StatementBody"/>
        <w:numPr>
          <w:ilvl w:val="0"/>
          <w:numId w:val="4"/>
        </w:numPr>
        <w:jc w:val="both"/>
        <w:rPr>
          <w:i/>
          <w:lang w:eastAsia="en-US"/>
        </w:rPr>
      </w:pPr>
      <w:r w:rsidRPr="0087367E">
        <w:rPr>
          <w:i/>
          <w:lang w:eastAsia="en-US"/>
        </w:rPr>
        <w:t>Update two fields in UE category “Maximum number of DL-SCH transport block bits received within a TTI” and “Maximum number of bits of a DL-SCH transport block received within a TTI” to support DL 256QAM</w:t>
      </w:r>
    </w:p>
    <w:p w:rsidR="002443A0" w:rsidRPr="0087367E" w:rsidRDefault="002443A0" w:rsidP="002443A0">
      <w:pPr>
        <w:pStyle w:val="StatementBody"/>
        <w:numPr>
          <w:ilvl w:val="0"/>
          <w:numId w:val="4"/>
        </w:numPr>
        <w:jc w:val="both"/>
        <w:rPr>
          <w:i/>
          <w:lang w:eastAsia="en-US"/>
        </w:rPr>
      </w:pPr>
      <w:r w:rsidRPr="0087367E">
        <w:rPr>
          <w:i/>
          <w:lang w:eastAsia="en-US"/>
        </w:rPr>
        <w:t xml:space="preserve">Keep the “Total number of soft channel bits” in UE category. </w:t>
      </w:r>
    </w:p>
    <w:p w:rsidR="002443A0" w:rsidRPr="0087367E" w:rsidRDefault="002443A0" w:rsidP="002443A0">
      <w:pPr>
        <w:pStyle w:val="StatementBody"/>
        <w:numPr>
          <w:ilvl w:val="0"/>
          <w:numId w:val="4"/>
        </w:numPr>
        <w:jc w:val="both"/>
        <w:rPr>
          <w:i/>
          <w:lang w:eastAsia="en-US"/>
        </w:rPr>
      </w:pPr>
      <w:r w:rsidRPr="0087367E">
        <w:rPr>
          <w:i/>
          <w:lang w:eastAsia="en-US"/>
        </w:rPr>
        <w:t>Use one UE capability bit to signal the new processing capabilities.</w:t>
      </w:r>
    </w:p>
    <w:p w:rsidR="002443A0" w:rsidRPr="00E70914" w:rsidRDefault="002443A0" w:rsidP="002443A0">
      <w:pPr>
        <w:pStyle w:val="Heading1"/>
        <w:jc w:val="both"/>
      </w:pPr>
      <w:r w:rsidRPr="00E70914">
        <w:lastRenderedPageBreak/>
        <w:t>Conclusions</w:t>
      </w:r>
    </w:p>
    <w:p w:rsidR="002443A0" w:rsidRPr="00E70914" w:rsidRDefault="002443A0" w:rsidP="002443A0">
      <w:pPr>
        <w:pStyle w:val="BodyText"/>
        <w:jc w:val="both"/>
      </w:pPr>
      <w:r w:rsidRPr="00E70914">
        <w:t xml:space="preserve">In this contribution, we </w:t>
      </w:r>
      <w:r>
        <w:t xml:space="preserve">proposed a cost-efficient manner to handle </w:t>
      </w:r>
      <w:r w:rsidRPr="00E70914">
        <w:t xml:space="preserve">256QAM </w:t>
      </w:r>
      <w:r>
        <w:t xml:space="preserve">UE category </w:t>
      </w:r>
      <w:r w:rsidRPr="00E70914">
        <w:t>in small cell scenarios</w:t>
      </w:r>
      <w:r>
        <w:t>.</w:t>
      </w:r>
      <w:r w:rsidRPr="00E70914">
        <w:t xml:space="preserve"> </w:t>
      </w:r>
      <w:r>
        <w:t xml:space="preserve">Based on the discussions, we made below observations and proposals </w:t>
      </w:r>
    </w:p>
    <w:p w:rsidR="002443A0" w:rsidRPr="00E70914" w:rsidRDefault="002443A0" w:rsidP="002443A0">
      <w:pPr>
        <w:pStyle w:val="StatementHeading"/>
        <w:jc w:val="both"/>
      </w:pPr>
      <w:r w:rsidRPr="00E70914">
        <w:t>Observation:</w:t>
      </w:r>
    </w:p>
    <w:p w:rsidR="002443A0" w:rsidRPr="0087367E" w:rsidRDefault="002443A0" w:rsidP="002443A0">
      <w:pPr>
        <w:pStyle w:val="BodyText"/>
        <w:numPr>
          <w:ilvl w:val="0"/>
          <w:numId w:val="5"/>
        </w:numPr>
        <w:jc w:val="both"/>
        <w:rPr>
          <w:i/>
        </w:rPr>
      </w:pPr>
      <w:r w:rsidRPr="0087367E">
        <w:rPr>
          <w:i/>
        </w:rPr>
        <w:t>It is not desirable to introduce new UE categories due to the substantially increased hardware cost and limited applicable scenario and benefits of 256QAM.</w:t>
      </w:r>
    </w:p>
    <w:p w:rsidR="002443A0" w:rsidRPr="00E70914" w:rsidRDefault="002443A0" w:rsidP="002443A0">
      <w:pPr>
        <w:pStyle w:val="StatementHeading"/>
        <w:spacing w:before="0" w:beforeAutospacing="0" w:after="120"/>
        <w:jc w:val="both"/>
      </w:pPr>
      <w:r w:rsidRPr="00E70914">
        <w:t xml:space="preserve">Proposal: </w:t>
      </w:r>
    </w:p>
    <w:p w:rsidR="002443A0" w:rsidRPr="0087367E" w:rsidRDefault="002443A0" w:rsidP="002443A0">
      <w:pPr>
        <w:pStyle w:val="StatementBody"/>
        <w:numPr>
          <w:ilvl w:val="0"/>
          <w:numId w:val="4"/>
        </w:numPr>
        <w:jc w:val="both"/>
        <w:rPr>
          <w:i/>
          <w:lang w:eastAsia="en-US"/>
        </w:rPr>
      </w:pPr>
      <w:r w:rsidRPr="0087367E">
        <w:rPr>
          <w:i/>
        </w:rPr>
        <w:t>Reuse the existing UE categories and soft buffer memory hardware for DL 256QAM support to speed up adoption and UE implementation of 256QAM DL for LTE</w:t>
      </w:r>
    </w:p>
    <w:p w:rsidR="002443A0" w:rsidRPr="0087367E" w:rsidRDefault="002443A0" w:rsidP="002443A0">
      <w:pPr>
        <w:pStyle w:val="StatementBody"/>
        <w:numPr>
          <w:ilvl w:val="1"/>
          <w:numId w:val="4"/>
        </w:numPr>
        <w:jc w:val="both"/>
        <w:rPr>
          <w:i/>
          <w:lang w:eastAsia="en-US"/>
        </w:rPr>
      </w:pPr>
      <w:r w:rsidRPr="0087367E">
        <w:rPr>
          <w:i/>
          <w:lang w:eastAsia="en-US"/>
        </w:rPr>
        <w:t>Update two fields in UE category “Maximum number of DL-SCH transport block bits received within a TTI” and “Maximum number of bits of a DL-SCH transport block received within a TTI” to support DL 256QAM</w:t>
      </w:r>
    </w:p>
    <w:p w:rsidR="002443A0" w:rsidRPr="0087367E" w:rsidRDefault="002443A0" w:rsidP="002443A0">
      <w:pPr>
        <w:pStyle w:val="StatementBody"/>
        <w:numPr>
          <w:ilvl w:val="1"/>
          <w:numId w:val="4"/>
        </w:numPr>
        <w:jc w:val="both"/>
        <w:rPr>
          <w:i/>
          <w:lang w:eastAsia="en-US"/>
        </w:rPr>
      </w:pPr>
      <w:r w:rsidRPr="0087367E">
        <w:rPr>
          <w:i/>
          <w:lang w:eastAsia="en-US"/>
        </w:rPr>
        <w:t>Keep the “Total number of soft channel bits” in UE category.</w:t>
      </w:r>
    </w:p>
    <w:p w:rsidR="002443A0" w:rsidRPr="0087367E" w:rsidRDefault="002443A0" w:rsidP="002443A0">
      <w:pPr>
        <w:pStyle w:val="StatementBody"/>
        <w:numPr>
          <w:ilvl w:val="1"/>
          <w:numId w:val="4"/>
        </w:numPr>
        <w:jc w:val="both"/>
        <w:rPr>
          <w:i/>
          <w:lang w:eastAsia="en-US"/>
        </w:rPr>
      </w:pPr>
      <w:r w:rsidRPr="0087367E">
        <w:rPr>
          <w:i/>
          <w:lang w:eastAsia="en-US"/>
        </w:rPr>
        <w:t>Use one UE capability bit to signal the new processing capabilities.</w:t>
      </w:r>
    </w:p>
    <w:p w:rsidR="002443A0" w:rsidRPr="00666A9B" w:rsidRDefault="002443A0" w:rsidP="002443A0">
      <w:pPr>
        <w:pStyle w:val="StatementBody"/>
        <w:numPr>
          <w:ilvl w:val="0"/>
          <w:numId w:val="0"/>
        </w:numPr>
        <w:ind w:left="720"/>
        <w:rPr>
          <w:lang w:eastAsia="en-US"/>
        </w:rPr>
      </w:pPr>
    </w:p>
    <w:p w:rsidR="002443A0" w:rsidRPr="00E70914" w:rsidRDefault="002443A0" w:rsidP="002443A0">
      <w:pPr>
        <w:pStyle w:val="Heading1"/>
        <w:jc w:val="both"/>
      </w:pPr>
      <w:r w:rsidRPr="00E70914">
        <w:t>References</w:t>
      </w:r>
    </w:p>
    <w:p w:rsidR="002443A0" w:rsidRDefault="002443A0" w:rsidP="002443A0">
      <w:pPr>
        <w:pStyle w:val="Reference"/>
      </w:pPr>
      <w:bookmarkStart w:id="6" w:name="_Ref377392850"/>
      <w:bookmarkStart w:id="7" w:name="_Ref378930721"/>
      <w:r>
        <w:t>RP-132073, “WID Small cell enhancements-PHY</w:t>
      </w:r>
      <w:bookmarkEnd w:id="6"/>
      <w:r>
        <w:t>”, Huawei</w:t>
      </w:r>
      <w:bookmarkEnd w:id="7"/>
    </w:p>
    <w:p w:rsidR="002443A0" w:rsidRDefault="002443A0" w:rsidP="002443A0">
      <w:pPr>
        <w:pStyle w:val="Reference"/>
      </w:pPr>
      <w:bookmarkStart w:id="8" w:name="_Ref358722604"/>
      <w:r w:rsidRPr="00FD0F34">
        <w:t>3GPP TS 36</w:t>
      </w:r>
      <w:r>
        <w:t>.306</w:t>
      </w:r>
      <w:r w:rsidRPr="00FD0F34">
        <w:t xml:space="preserve"> V11.1.0</w:t>
      </w:r>
      <w:r>
        <w:t xml:space="preserve"> “3rd Generation Partnership Project; Technical Specification Group Radio Access Network; Evolved Universal Terrestrial Radio Access (E-UTRA)</w:t>
      </w:r>
      <w:bookmarkEnd w:id="8"/>
      <w:r>
        <w:t>”</w:t>
      </w:r>
    </w:p>
    <w:p w:rsidR="002443A0" w:rsidRDefault="007F344D" w:rsidP="002443A0">
      <w:pPr>
        <w:pStyle w:val="Reference"/>
      </w:pPr>
      <w:bookmarkStart w:id="9" w:name="_Ref378942261"/>
      <w:r w:rsidRPr="0087367E">
        <w:t>R1-</w:t>
      </w:r>
      <w:r w:rsidR="00B33466" w:rsidRPr="0087367E">
        <w:t>14</w:t>
      </w:r>
      <w:r w:rsidR="00B33466">
        <w:t>1637</w:t>
      </w:r>
      <w:r w:rsidR="002443A0">
        <w:t>, “TBS table design for downlink 256QAM,” Ericsson</w:t>
      </w:r>
      <w:bookmarkEnd w:id="9"/>
    </w:p>
    <w:p w:rsidR="002443A0" w:rsidRPr="0087367E" w:rsidRDefault="001A1FD1" w:rsidP="0087367E">
      <w:pPr>
        <w:pStyle w:val="Reference"/>
        <w:rPr>
          <w:rFonts w:eastAsia="SimSun"/>
          <w:lang w:val="en-GB" w:eastAsia="zh-CN"/>
        </w:rPr>
      </w:pPr>
      <w:r>
        <w:t>R1-140868, “Draft CR</w:t>
      </w:r>
      <w:r w:rsidRPr="001A1FD1">
        <w:t xml:space="preserve"> on 36.306 Introduction of new UE categories</w:t>
      </w:r>
      <w:r>
        <w:t>,” Ericsson</w:t>
      </w:r>
    </w:p>
    <w:p w:rsidR="0015732F" w:rsidRDefault="0015732F"/>
    <w:sectPr w:rsidR="0015732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15732F"/>
    <w:rsid w:val="001A1FD1"/>
    <w:rsid w:val="002443A0"/>
    <w:rsid w:val="002D4655"/>
    <w:rsid w:val="00345559"/>
    <w:rsid w:val="003E5BDE"/>
    <w:rsid w:val="004603AF"/>
    <w:rsid w:val="004858E4"/>
    <w:rsid w:val="007A19DD"/>
    <w:rsid w:val="007E4D40"/>
    <w:rsid w:val="007F344D"/>
    <w:rsid w:val="008056E3"/>
    <w:rsid w:val="0087367E"/>
    <w:rsid w:val="009B3249"/>
    <w:rsid w:val="00B11970"/>
    <w:rsid w:val="00B1343D"/>
    <w:rsid w:val="00B33466"/>
    <w:rsid w:val="00B55301"/>
    <w:rsid w:val="00E52DA4"/>
    <w:rsid w:val="00F255C2"/>
    <w:rsid w:val="00F6593F"/>
    <w:rsid w:val="00FD10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443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43A0"/>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jc w:val="both"/>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uiPriority w:val="99"/>
    <w:semiHidden/>
    <w:unhideWhenUsed/>
    <w:rsid w:val="009B3249"/>
    <w:rPr>
      <w:sz w:val="16"/>
      <w:szCs w:val="16"/>
    </w:rPr>
  </w:style>
  <w:style w:type="paragraph" w:styleId="CommentText">
    <w:name w:val="annotation text"/>
    <w:basedOn w:val="Normal"/>
    <w:link w:val="CommentTextChar"/>
    <w:uiPriority w:val="99"/>
    <w:semiHidden/>
    <w:unhideWhenUsed/>
    <w:rsid w:val="009B3249"/>
    <w:rPr>
      <w:sz w:val="20"/>
      <w:szCs w:val="20"/>
    </w:rPr>
  </w:style>
  <w:style w:type="character" w:customStyle="1" w:styleId="CommentTextChar">
    <w:name w:val="Comment Text Char"/>
    <w:basedOn w:val="DefaultParagraphFont"/>
    <w:link w:val="CommentText"/>
    <w:uiPriority w:val="99"/>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443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43A0"/>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jc w:val="both"/>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uiPriority w:val="99"/>
    <w:semiHidden/>
    <w:unhideWhenUsed/>
    <w:rsid w:val="009B3249"/>
    <w:rPr>
      <w:sz w:val="16"/>
      <w:szCs w:val="16"/>
    </w:rPr>
  </w:style>
  <w:style w:type="paragraph" w:styleId="CommentText">
    <w:name w:val="annotation text"/>
    <w:basedOn w:val="Normal"/>
    <w:link w:val="CommentTextChar"/>
    <w:uiPriority w:val="99"/>
    <w:semiHidden/>
    <w:unhideWhenUsed/>
    <w:rsid w:val="009B3249"/>
    <w:rPr>
      <w:sz w:val="20"/>
      <w:szCs w:val="20"/>
    </w:rPr>
  </w:style>
  <w:style w:type="character" w:customStyle="1" w:styleId="CommentTextChar">
    <w:name w:val="Comment Text Char"/>
    <w:basedOn w:val="DefaultParagraphFont"/>
    <w:link w:val="CommentText"/>
    <w:uiPriority w:val="99"/>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1511</Words>
  <Characters>8614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2014-03-21T09:13:00Z</dcterms:created>
  <dcterms:modified xsi:type="dcterms:W3CDTF">2014-03-21T09:14:00Z</dcterms:modified>
</cp:coreProperties>
</file>