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45" w:rsidRPr="005E440F" w:rsidRDefault="00730245" w:rsidP="00730245">
      <w:pPr>
        <w:pStyle w:val="a6"/>
        <w:rPr>
          <w:rFonts w:eastAsiaTheme="minorEastAsia" w:cs="Arial" w:hint="eastAsia"/>
          <w:bCs/>
          <w:sz w:val="28"/>
          <w:szCs w:val="28"/>
          <w:lang w:eastAsia="zh-CN"/>
        </w:rPr>
      </w:pPr>
      <w:bookmarkStart w:id="0" w:name="_Ref124589705"/>
      <w:bookmarkStart w:id="1" w:name="_Ref129681862"/>
      <w:r w:rsidRPr="0043375D">
        <w:rPr>
          <w:rFonts w:eastAsia="宋体" w:cs="Arial"/>
          <w:bCs/>
          <w:sz w:val="28"/>
          <w:szCs w:val="28"/>
          <w:lang w:eastAsia="zh-CN"/>
        </w:rPr>
        <w:t>3GPP TSG RAN WG1 Meeting #7</w:t>
      </w:r>
      <w:r w:rsidRPr="0043375D">
        <w:rPr>
          <w:rFonts w:eastAsiaTheme="minorEastAsia" w:cs="Arial" w:hint="eastAsia"/>
          <w:bCs/>
          <w:sz w:val="28"/>
          <w:szCs w:val="28"/>
          <w:lang w:eastAsia="zh-CN"/>
        </w:rPr>
        <w:t>6</w:t>
      </w:r>
      <w:r w:rsidRPr="0043375D">
        <w:rPr>
          <w:rFonts w:eastAsia="宋体" w:cs="Arial"/>
          <w:bCs/>
          <w:sz w:val="28"/>
          <w:szCs w:val="28"/>
          <w:lang w:eastAsia="zh-CN"/>
        </w:rPr>
        <w:tab/>
      </w:r>
      <w:r w:rsidRPr="0043375D">
        <w:rPr>
          <w:rFonts w:eastAsia="宋体" w:cs="Arial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/>
          <w:bCs/>
          <w:sz w:val="28"/>
          <w:szCs w:val="28"/>
          <w:lang w:eastAsia="zh-CN"/>
        </w:rPr>
        <w:t>R1-1</w:t>
      </w:r>
      <w:r w:rsidR="0021724A">
        <w:rPr>
          <w:rFonts w:eastAsia="宋体" w:cs="Arial" w:hint="eastAsia"/>
          <w:bCs/>
          <w:sz w:val="28"/>
          <w:szCs w:val="28"/>
          <w:lang w:eastAsia="zh-CN"/>
        </w:rPr>
        <w:t>4</w:t>
      </w:r>
      <w:r w:rsidR="005E440F">
        <w:rPr>
          <w:rFonts w:eastAsiaTheme="minorEastAsia" w:cs="Arial" w:hint="eastAsia"/>
          <w:bCs/>
          <w:sz w:val="28"/>
          <w:szCs w:val="28"/>
          <w:lang w:eastAsia="zh-CN"/>
        </w:rPr>
        <w:t>0409</w:t>
      </w:r>
    </w:p>
    <w:p w:rsidR="00730245" w:rsidRPr="0043375D" w:rsidRDefault="00730245" w:rsidP="00730245">
      <w:pPr>
        <w:pStyle w:val="a6"/>
        <w:rPr>
          <w:rFonts w:eastAsia="宋体" w:cs="Arial"/>
          <w:bCs/>
          <w:sz w:val="28"/>
          <w:szCs w:val="28"/>
          <w:lang w:eastAsia="zh-CN"/>
        </w:rPr>
      </w:pPr>
      <w:r w:rsidRPr="0043375D">
        <w:rPr>
          <w:rFonts w:eastAsia="宋体" w:cs="Arial"/>
          <w:bCs/>
          <w:sz w:val="28"/>
          <w:szCs w:val="28"/>
          <w:lang w:eastAsia="zh-CN"/>
        </w:rPr>
        <w:t>Prague, Czech Republic, 10th – 14th February 2014</w:t>
      </w:r>
    </w:p>
    <w:p w:rsidR="00730245" w:rsidRPr="00076E3A" w:rsidRDefault="00730245" w:rsidP="00730245">
      <w:pPr>
        <w:pStyle w:val="a6"/>
        <w:rPr>
          <w:rFonts w:cs="Arial"/>
          <w:sz w:val="22"/>
          <w:szCs w:val="22"/>
        </w:rPr>
      </w:pPr>
    </w:p>
    <w:p w:rsidR="00730245" w:rsidRPr="0043375D" w:rsidRDefault="00730245" w:rsidP="00730245">
      <w:pPr>
        <w:pStyle w:val="a6"/>
        <w:tabs>
          <w:tab w:val="left" w:pos="1800"/>
        </w:tabs>
        <w:ind w:left="1800" w:hanging="1800"/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Source:</w:t>
      </w:r>
      <w:r w:rsidRPr="0043375D">
        <w:rPr>
          <w:rFonts w:cs="Arial"/>
          <w:szCs w:val="18"/>
        </w:rPr>
        <w:tab/>
      </w:r>
      <w:r>
        <w:rPr>
          <w:rFonts w:eastAsiaTheme="minorEastAsia" w:cs="Arial" w:hint="eastAsia"/>
          <w:szCs w:val="18"/>
          <w:lang w:eastAsia="zh-CN"/>
        </w:rPr>
        <w:t>Coolpad</w:t>
      </w:r>
    </w:p>
    <w:p w:rsidR="00730245" w:rsidRPr="0043375D" w:rsidRDefault="00730245" w:rsidP="00730245">
      <w:pPr>
        <w:pStyle w:val="a6"/>
        <w:tabs>
          <w:tab w:val="left" w:pos="1805"/>
        </w:tabs>
        <w:ind w:left="1800" w:hanging="1800"/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Title:</w:t>
      </w:r>
      <w:bookmarkStart w:id="2" w:name="Title"/>
      <w:bookmarkEnd w:id="2"/>
      <w:r w:rsidRPr="0043375D">
        <w:rPr>
          <w:rFonts w:cs="Arial"/>
          <w:szCs w:val="18"/>
        </w:rPr>
        <w:tab/>
      </w:r>
      <w:r w:rsidR="007E35B5">
        <w:rPr>
          <w:rFonts w:eastAsiaTheme="minorEastAsia" w:cs="Arial" w:hint="eastAsia"/>
          <w:szCs w:val="18"/>
          <w:lang w:eastAsia="zh-CN"/>
        </w:rPr>
        <w:t>Discussion on standard impact of the 256QAM</w:t>
      </w:r>
    </w:p>
    <w:p w:rsidR="00730245" w:rsidRPr="0043375D" w:rsidRDefault="00730245" w:rsidP="00730245">
      <w:pPr>
        <w:pStyle w:val="a6"/>
        <w:tabs>
          <w:tab w:val="left" w:pos="1800"/>
        </w:tabs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Agenda Item:</w:t>
      </w:r>
      <w:r w:rsidRPr="0043375D">
        <w:rPr>
          <w:rFonts w:cs="Arial"/>
          <w:szCs w:val="18"/>
        </w:rPr>
        <w:tab/>
      </w:r>
      <w:r w:rsidR="003C55A0">
        <w:rPr>
          <w:rFonts w:cs="Arial" w:hint="eastAsia"/>
          <w:szCs w:val="18"/>
          <w:lang w:eastAsia="ja-JP"/>
        </w:rPr>
        <w:t>7.2.</w:t>
      </w:r>
      <w:r w:rsidR="003C55A0">
        <w:rPr>
          <w:rFonts w:eastAsiaTheme="minorEastAsia" w:cs="Arial" w:hint="eastAsia"/>
          <w:szCs w:val="18"/>
          <w:lang w:eastAsia="zh-CN"/>
        </w:rPr>
        <w:t>4</w:t>
      </w:r>
      <w:r>
        <w:rPr>
          <w:rFonts w:cs="Arial" w:hint="eastAsia"/>
          <w:szCs w:val="18"/>
          <w:lang w:eastAsia="ja-JP"/>
        </w:rPr>
        <w:t>.</w:t>
      </w:r>
      <w:r w:rsidR="005E733D">
        <w:rPr>
          <w:rFonts w:eastAsiaTheme="minorEastAsia" w:cs="Arial" w:hint="eastAsia"/>
          <w:szCs w:val="18"/>
          <w:lang w:eastAsia="zh-CN"/>
        </w:rPr>
        <w:t>1</w:t>
      </w:r>
    </w:p>
    <w:p w:rsidR="00730245" w:rsidRPr="0043375D" w:rsidRDefault="00730245" w:rsidP="00730245">
      <w:pPr>
        <w:pStyle w:val="a6"/>
        <w:tabs>
          <w:tab w:val="left" w:pos="1800"/>
        </w:tabs>
        <w:rPr>
          <w:rFonts w:eastAsiaTheme="minorEastAsia"/>
          <w:szCs w:val="18"/>
          <w:lang w:eastAsia="zh-CN"/>
        </w:rPr>
      </w:pPr>
      <w:r w:rsidRPr="0043375D">
        <w:rPr>
          <w:rFonts w:cs="Arial"/>
          <w:szCs w:val="18"/>
        </w:rPr>
        <w:t>Document for:</w:t>
      </w:r>
      <w:r w:rsidRPr="0043375D">
        <w:rPr>
          <w:rFonts w:cs="Arial"/>
          <w:szCs w:val="18"/>
        </w:rPr>
        <w:tab/>
      </w:r>
      <w:r>
        <w:rPr>
          <w:rFonts w:eastAsiaTheme="minorEastAsia" w:cs="Arial" w:hint="eastAsia"/>
          <w:szCs w:val="18"/>
          <w:lang w:eastAsia="zh-CN"/>
        </w:rPr>
        <w:t>Discussion</w:t>
      </w:r>
      <w:r w:rsidR="005E440F">
        <w:rPr>
          <w:rFonts w:eastAsiaTheme="minorEastAsia" w:cs="Arial" w:hint="eastAsia"/>
          <w:szCs w:val="18"/>
          <w:lang w:eastAsia="zh-CN"/>
        </w:rPr>
        <w:t>/D</w:t>
      </w:r>
      <w:r w:rsidR="00FA1487">
        <w:rPr>
          <w:rFonts w:eastAsiaTheme="minorEastAsia" w:cs="Arial" w:hint="eastAsia"/>
          <w:szCs w:val="18"/>
          <w:lang w:eastAsia="zh-CN"/>
        </w:rPr>
        <w:t>ecision</w:t>
      </w:r>
    </w:p>
    <w:p w:rsidR="00730245" w:rsidRPr="004E1EAA" w:rsidRDefault="00730245" w:rsidP="0073024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730245" w:rsidRDefault="00730245" w:rsidP="0073024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:rsidR="007C4EFB" w:rsidRPr="00087845" w:rsidRDefault="007C4EFB" w:rsidP="007C4EFB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</w:pPr>
      <w:r w:rsidRPr="00087845">
        <w:t>Introduction</w:t>
      </w:r>
      <w:bookmarkEnd w:id="0"/>
      <w:bookmarkEnd w:id="1"/>
    </w:p>
    <w:p w:rsidR="004256FD" w:rsidRDefault="007C4EFB" w:rsidP="007C4EFB">
      <w:pPr>
        <w:rPr>
          <w:rFonts w:eastAsiaTheme="minorEastAsia"/>
          <w:lang w:eastAsia="zh-CN"/>
        </w:rPr>
      </w:pPr>
      <w:r w:rsidRPr="007C4EFB">
        <w:rPr>
          <w:lang w:eastAsia="zh-CN"/>
        </w:rPr>
        <w:t xml:space="preserve">The </w:t>
      </w:r>
      <w:r w:rsidRPr="007C4EFB">
        <w:rPr>
          <w:rFonts w:hint="eastAsia"/>
          <w:lang w:eastAsia="zh-CN"/>
        </w:rPr>
        <w:t xml:space="preserve">spectrum efficiency could be improved by introducing the high order modulation scheme, </w:t>
      </w:r>
      <w:proofErr w:type="spellStart"/>
      <w:r w:rsidRPr="007C4EFB">
        <w:rPr>
          <w:rFonts w:hint="eastAsia"/>
          <w:lang w:eastAsia="zh-CN"/>
        </w:rPr>
        <w:t>i.e</w:t>
      </w:r>
      <w:proofErr w:type="spellEnd"/>
      <w:r w:rsidRPr="007C4EFB">
        <w:rPr>
          <w:rFonts w:hint="eastAsia"/>
          <w:lang w:eastAsia="zh-CN"/>
        </w:rPr>
        <w:t xml:space="preserve">, 256QAM in the downlink transmission in the R12 small cell scenario. </w:t>
      </w:r>
      <w:r w:rsidRPr="007C4EFB">
        <w:rPr>
          <w:lang w:eastAsia="zh-CN"/>
        </w:rPr>
        <w:t>I</w:t>
      </w:r>
      <w:r w:rsidRPr="007C4EFB">
        <w:rPr>
          <w:rFonts w:hint="eastAsia"/>
          <w:lang w:eastAsia="zh-CN"/>
        </w:rPr>
        <w:t>t is agreed in [1</w:t>
      </w:r>
      <w:r w:rsidRPr="007C4EFB">
        <w:rPr>
          <w:lang w:eastAsia="zh-CN"/>
        </w:rPr>
        <w:t>]:</w:t>
      </w:r>
    </w:p>
    <w:p w:rsidR="007C4EFB" w:rsidRDefault="007C4EFB" w:rsidP="007C4EFB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Spectrum efficiency enhancement with introduction of higher order modulation, i.e., 256QAM, in the downlink transmission, while keeping existing size of CQI feedback field and MCS indication.</w:t>
      </w:r>
    </w:p>
    <w:p w:rsidR="007C4EFB" w:rsidRDefault="007C4EFB" w:rsidP="005E440F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this contribution, we provide the analysis and discussion on the standard impact due to the introduction of 256QAM.</w:t>
      </w:r>
    </w:p>
    <w:p w:rsidR="007C4EFB" w:rsidRDefault="007C4EFB" w:rsidP="005E440F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7C4EFB" w:rsidRDefault="007C4EFB" w:rsidP="007C4EFB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:rsidR="006B7AFC" w:rsidRDefault="006B7AFC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256QAM is introduced, it would have impact to the CQI, MCS and TBS tables design.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current design of the CQI table, it covers a SNR region from -7dB to 20dB.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coverable SNR range should be extended when the small cell deployment is considered.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orrespondingly the </w:t>
      </w:r>
      <w:r w:rsidR="00291D33">
        <w:rPr>
          <w:rFonts w:eastAsiaTheme="minorEastAsia" w:hint="eastAsia"/>
          <w:lang w:eastAsia="zh-CN"/>
        </w:rPr>
        <w:t xml:space="preserve">new </w:t>
      </w:r>
      <w:r>
        <w:rPr>
          <w:rFonts w:eastAsiaTheme="minorEastAsia" w:hint="eastAsia"/>
          <w:lang w:eastAsia="zh-CN"/>
        </w:rPr>
        <w:t xml:space="preserve">CQI, MCS and TBS tables should be </w:t>
      </w:r>
      <w:r w:rsidR="00291D33">
        <w:rPr>
          <w:rFonts w:eastAsiaTheme="minorEastAsia" w:hint="eastAsia"/>
          <w:lang w:eastAsia="zh-CN"/>
        </w:rPr>
        <w:t>designed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accommodate</w:t>
      </w:r>
      <w:r>
        <w:rPr>
          <w:rFonts w:eastAsiaTheme="minorEastAsia" w:hint="eastAsia"/>
          <w:lang w:eastAsia="zh-CN"/>
        </w:rPr>
        <w:t xml:space="preserve"> this extension either.</w:t>
      </w:r>
    </w:p>
    <w:p w:rsidR="006B7AFC" w:rsidRPr="006B7AFC" w:rsidRDefault="006B7AFC" w:rsidP="006B7AFC">
      <w:pPr>
        <w:pStyle w:val="afff"/>
        <w:keepNext/>
        <w:keepLines/>
        <w:numPr>
          <w:ilvl w:val="0"/>
          <w:numId w:val="12"/>
        </w:numPr>
        <w:adjustRightInd w:val="0"/>
        <w:spacing w:before="180"/>
        <w:ind w:right="2835" w:firstLineChars="0"/>
        <w:outlineLvl w:val="1"/>
        <w:rPr>
          <w:rFonts w:ascii="Arial" w:eastAsia="MS Mincho" w:hAnsi="Arial"/>
          <w:vanish/>
          <w:sz w:val="28"/>
          <w:szCs w:val="28"/>
        </w:rPr>
      </w:pPr>
    </w:p>
    <w:p w:rsidR="006B7AFC" w:rsidRPr="006B7AFC" w:rsidRDefault="006B7AFC" w:rsidP="006B7AFC">
      <w:pPr>
        <w:pStyle w:val="afff"/>
        <w:keepNext/>
        <w:keepLines/>
        <w:numPr>
          <w:ilvl w:val="0"/>
          <w:numId w:val="12"/>
        </w:numPr>
        <w:adjustRightInd w:val="0"/>
        <w:spacing w:before="180"/>
        <w:ind w:right="2835" w:firstLineChars="0"/>
        <w:outlineLvl w:val="1"/>
        <w:rPr>
          <w:rFonts w:ascii="Arial" w:eastAsia="MS Mincho" w:hAnsi="Arial"/>
          <w:vanish/>
          <w:sz w:val="28"/>
          <w:szCs w:val="28"/>
        </w:rPr>
      </w:pPr>
    </w:p>
    <w:p w:rsidR="006B7AFC" w:rsidRPr="006B7AFC" w:rsidRDefault="006B7AFC" w:rsidP="006B7AFC">
      <w:pPr>
        <w:pStyle w:val="2"/>
        <w:tabs>
          <w:tab w:val="clear" w:pos="0"/>
        </w:tabs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CQI table design</w:t>
      </w:r>
    </w:p>
    <w:p w:rsidR="006B7AFC" w:rsidRDefault="00883784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illustrated in figure 1, the switch point from 64QAM to 256QAM is around 19dB, and </w:t>
      </w:r>
      <w:r w:rsidR="006514EB">
        <w:rPr>
          <w:rFonts w:eastAsiaTheme="minorEastAsia" w:hint="eastAsia"/>
          <w:lang w:eastAsia="zh-CN"/>
        </w:rPr>
        <w:t xml:space="preserve">the needed SNR to support the 256QAM with 0.9 code rate is 24dB. </w:t>
      </w:r>
      <w:r w:rsidR="006514EB">
        <w:rPr>
          <w:rFonts w:eastAsiaTheme="minorEastAsia"/>
          <w:lang w:eastAsia="zh-CN"/>
        </w:rPr>
        <w:t>T</w:t>
      </w:r>
      <w:r w:rsidR="006514EB">
        <w:rPr>
          <w:rFonts w:eastAsiaTheme="minorEastAsia" w:hint="eastAsia"/>
          <w:lang w:eastAsia="zh-CN"/>
        </w:rPr>
        <w:t>his means the CQI table should be extended to cover a SNR range from 19dB to 24dB to support the 256QAM.</w:t>
      </w:r>
    </w:p>
    <w:p w:rsidR="003F0086" w:rsidRDefault="005E440F" w:rsidP="003F0086">
      <w:pPr>
        <w:jc w:val="center"/>
        <w:rPr>
          <w:rFonts w:eastAsiaTheme="minorEastAsia"/>
          <w:noProof/>
          <w:lang w:val="en-US" w:eastAsia="zh-CN"/>
        </w:rPr>
      </w:pPr>
      <w:r w:rsidRPr="00A216D8">
        <w:rPr>
          <w:rFonts w:eastAsiaTheme="minorEastAsia"/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266.95pt;height:169.7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">
            <v:imagedata r:id="rId8" o:title="" croptop="-570f" cropbottom="-1140f" cropleft="-1129f" cropright="-1050f"/>
            <o:lock v:ext="edit" aspectratio="f"/>
          </v:shape>
        </w:pict>
      </w:r>
    </w:p>
    <w:p w:rsidR="003F0086" w:rsidRDefault="003F0086" w:rsidP="003F008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Figure 1: </w:t>
      </w:r>
      <w:r w:rsidR="00ED006C">
        <w:rPr>
          <w:rFonts w:eastAsiaTheme="minorEastAsia" w:hint="eastAsia"/>
          <w:noProof/>
          <w:lang w:val="en-US" w:eastAsia="zh-CN"/>
        </w:rPr>
        <w:t>S</w:t>
      </w:r>
      <w:r>
        <w:rPr>
          <w:rFonts w:eastAsiaTheme="minorEastAsia" w:hint="eastAsia"/>
          <w:noProof/>
          <w:lang w:val="en-US" w:eastAsia="zh-CN"/>
        </w:rPr>
        <w:t>pectrum efficiency vs SNR</w:t>
      </w:r>
    </w:p>
    <w:p w:rsidR="006514EB" w:rsidRDefault="006514EB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current CQI table design, the equal sampling is adopted in principle.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cover a wider range with the existing bit size to indicate the CQI index, two options could be considered:</w:t>
      </w:r>
    </w:p>
    <w:p w:rsidR="00581F01" w:rsidRPr="00581F01" w:rsidRDefault="006514EB" w:rsidP="00581F01">
      <w:pPr>
        <w:numPr>
          <w:ilvl w:val="1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maintain the equal sampling while enlarge the SNR gaps</w:t>
      </w:r>
    </w:p>
    <w:p w:rsidR="006514EB" w:rsidRDefault="006514EB" w:rsidP="006514EB">
      <w:pPr>
        <w:numPr>
          <w:ilvl w:val="1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shift the SNR region </w:t>
      </w:r>
    </w:p>
    <w:p w:rsidR="00581F01" w:rsidRDefault="00581F01" w:rsidP="00581F01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option 1, the same sampling principle is maintained while the SNR gap is enlarged from 1.8dB to 2.1dB. This option could ensure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could cover the whole SNR region without frequently reconfiguration of the CQI table for the UEs that support the 256QAM, however, the system performance may be slightly degraded due to a coarser sampling.</w:t>
      </w:r>
    </w:p>
    <w:p w:rsidR="006514EB" w:rsidRDefault="00581F01" w:rsidP="00581F01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option 2</w:t>
      </w:r>
      <w:r w:rsidR="006514EB">
        <w:rPr>
          <w:rFonts w:eastAsiaTheme="minorEastAsia" w:hint="eastAsia"/>
          <w:lang w:eastAsia="zh-CN"/>
        </w:rPr>
        <w:t xml:space="preserve">, the SNR region that is covered by the CQI table is shifted from [-7, 20] to [-3, 24], the SNR gap is still maintained as it is in Rel-8.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although the typical channel condition for the UEs that supports 256QAM transmission should be good, it is still possible these UEs would experience </w:t>
      </w:r>
      <w:r>
        <w:rPr>
          <w:rFonts w:eastAsiaTheme="minorEastAsia"/>
          <w:lang w:eastAsia="zh-CN"/>
        </w:rPr>
        <w:t>sudden</w:t>
      </w:r>
      <w:r>
        <w:rPr>
          <w:rFonts w:eastAsiaTheme="minorEastAsia" w:hint="eastAsia"/>
          <w:lang w:eastAsia="zh-CN"/>
        </w:rPr>
        <w:t xml:space="preserve"> channel degradation.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hus, at least one CQI index should be reserved for the low SNR condition.</w:t>
      </w:r>
    </w:p>
    <w:p w:rsidR="00581F01" w:rsidRDefault="00581F01" w:rsidP="00581F01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determine the design of the new CQI table, further evaluation should be done to assess the performance of different options.</w:t>
      </w:r>
    </w:p>
    <w:p w:rsidR="00581F01" w:rsidRPr="00087845" w:rsidRDefault="00581F01" w:rsidP="00581F01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581F01" w:rsidRPr="00581F01" w:rsidRDefault="00581F01" w:rsidP="00581F01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A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t least one CQI index should be </w:t>
      </w:r>
      <w:r>
        <w:rPr>
          <w:rFonts w:eastAsiaTheme="minorEastAsia"/>
          <w:b/>
          <w:bCs/>
          <w:i/>
          <w:iCs/>
          <w:lang w:eastAsia="zh-CN"/>
        </w:rPr>
        <w:t>reserved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for the low SNR condition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581F01" w:rsidRDefault="00581F01" w:rsidP="00581F01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>urther evaluation is needed to determine the design principle of the CQI table to support 256QAM transmission</w:t>
      </w:r>
    </w:p>
    <w:p w:rsidR="00581F01" w:rsidRPr="00581F01" w:rsidRDefault="00581F01" w:rsidP="00EE0B6D">
      <w:pPr>
        <w:rPr>
          <w:rFonts w:eastAsiaTheme="minorEastAsia"/>
          <w:lang w:eastAsia="zh-CN"/>
        </w:rPr>
      </w:pPr>
    </w:p>
    <w:p w:rsidR="00574CF8" w:rsidRPr="006B7AFC" w:rsidRDefault="00574CF8" w:rsidP="00574CF8">
      <w:pPr>
        <w:pStyle w:val="2"/>
        <w:tabs>
          <w:tab w:val="clear" w:pos="0"/>
        </w:tabs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MCS and TBS table design</w:t>
      </w:r>
    </w:p>
    <w:p w:rsidR="00883784" w:rsidRDefault="00291D33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MCS table is generated based on the CQI table in current design. The same principle should be maintained to design the new MCS table. </w:t>
      </w:r>
    </w:p>
    <w:p w:rsidR="00291D33" w:rsidRDefault="00291D33" w:rsidP="006B7AFC">
      <w:pPr>
        <w:rPr>
          <w:rFonts w:eastAsiaTheme="minorEastAsia"/>
          <w:lang w:val="fr-FR" w:eastAsia="zh-CN"/>
        </w:rPr>
      </w:pPr>
      <w:r>
        <w:rPr>
          <w:lang w:val="fr-FR" w:eastAsia="zh-CN"/>
        </w:rPr>
        <w:t>T</w:t>
      </w:r>
      <w:r>
        <w:rPr>
          <w:rFonts w:hint="eastAsia"/>
          <w:lang w:val="fr-FR" w:eastAsia="zh-CN"/>
        </w:rPr>
        <w:t xml:space="preserve">he </w:t>
      </w:r>
      <w:r>
        <w:rPr>
          <w:rFonts w:eastAsiaTheme="minorEastAsia" w:hint="eastAsia"/>
          <w:lang w:val="fr-FR" w:eastAsia="zh-CN"/>
        </w:rPr>
        <w:t>TBS table is designed</w:t>
      </w:r>
      <w:r>
        <w:rPr>
          <w:rFonts w:hint="eastAsia"/>
          <w:lang w:val="fr-FR" w:eastAsia="zh-CN"/>
        </w:rPr>
        <w:t xml:space="preserve"> with</w:t>
      </w:r>
      <w:r>
        <w:rPr>
          <w:rFonts w:eastAsiaTheme="minorEastAsia" w:hint="eastAsia"/>
          <w:lang w:val="fr-FR" w:eastAsia="zh-CN"/>
        </w:rPr>
        <w:t xml:space="preserve"> a</w:t>
      </w:r>
      <w:r>
        <w:rPr>
          <w:rFonts w:hint="eastAsia"/>
          <w:lang w:val="fr-FR" w:eastAsia="zh-CN"/>
        </w:rPr>
        <w:t xml:space="preserve"> </w:t>
      </w:r>
      <w:r w:rsidRPr="00415E5C">
        <w:rPr>
          <w:lang w:val="fr-FR"/>
        </w:rPr>
        <w:t>dimension 27</w:t>
      </w:r>
      <w:r w:rsidRPr="00415E5C">
        <w:rPr>
          <w:rFonts w:cs="Arial"/>
          <w:lang w:val="fr-FR"/>
        </w:rPr>
        <w:t>×</w:t>
      </w:r>
      <w:r w:rsidRPr="00415E5C">
        <w:rPr>
          <w:lang w:val="fr-FR"/>
        </w:rPr>
        <w:t>110</w:t>
      </w:r>
      <w:r>
        <w:rPr>
          <w:rFonts w:hint="eastAsia"/>
          <w:lang w:val="fr-FR" w:eastAsia="zh-CN"/>
        </w:rPr>
        <w:t xml:space="preserve"> </w:t>
      </w:r>
      <w:r>
        <w:rPr>
          <w:rFonts w:eastAsiaTheme="minorEastAsia" w:hint="eastAsia"/>
          <w:lang w:val="fr-FR" w:eastAsia="zh-CN"/>
        </w:rPr>
        <w:t xml:space="preserve">as specified in [2]. </w:t>
      </w:r>
      <w:r>
        <w:rPr>
          <w:rFonts w:eastAsiaTheme="minorEastAsia"/>
          <w:lang w:val="fr-FR" w:eastAsia="zh-CN"/>
        </w:rPr>
        <w:t>W</w:t>
      </w:r>
      <w:r>
        <w:rPr>
          <w:rFonts w:eastAsiaTheme="minorEastAsia" w:hint="eastAsia"/>
          <w:lang w:val="fr-FR" w:eastAsia="zh-CN"/>
        </w:rPr>
        <w:t xml:space="preserve">ith the introduction of the 256QAM, new items should be added. </w:t>
      </w:r>
      <w:r>
        <w:rPr>
          <w:rFonts w:eastAsiaTheme="minorEastAsia"/>
          <w:lang w:val="fr-FR" w:eastAsia="zh-CN"/>
        </w:rPr>
        <w:t>B</w:t>
      </w:r>
      <w:r>
        <w:rPr>
          <w:rFonts w:eastAsiaTheme="minorEastAsia" w:hint="eastAsia"/>
          <w:lang w:val="fr-FR" w:eastAsia="zh-CN"/>
        </w:rPr>
        <w:t>asically one alternative is to add new items to the exsiting table simplly, the other</w:t>
      </w:r>
      <w:r w:rsidR="00B64182">
        <w:rPr>
          <w:rFonts w:eastAsiaTheme="minorEastAsia" w:hint="eastAsia"/>
          <w:lang w:val="fr-FR" w:eastAsia="zh-CN"/>
        </w:rPr>
        <w:t xml:space="preserve"> one</w:t>
      </w:r>
      <w:r>
        <w:rPr>
          <w:rFonts w:eastAsiaTheme="minorEastAsia" w:hint="eastAsia"/>
          <w:lang w:val="fr-FR" w:eastAsia="zh-CN"/>
        </w:rPr>
        <w:t xml:space="preserve"> alternative is to design a new TBS table to support the 256QAM transimision. </w:t>
      </w:r>
      <w:r>
        <w:rPr>
          <w:rFonts w:eastAsiaTheme="minorEastAsia"/>
          <w:lang w:val="fr-FR" w:eastAsia="zh-CN"/>
        </w:rPr>
        <w:t>W</w:t>
      </w:r>
      <w:r>
        <w:rPr>
          <w:rFonts w:eastAsiaTheme="minorEastAsia" w:hint="eastAsia"/>
          <w:lang w:val="fr-FR" w:eastAsia="zh-CN"/>
        </w:rPr>
        <w:t>hich alternative should be adopted depending on the potential design of the new CQI table.</w:t>
      </w:r>
    </w:p>
    <w:p w:rsidR="00291D33" w:rsidRPr="00087845" w:rsidRDefault="00291D33" w:rsidP="00291D33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291D33" w:rsidRPr="00291D33" w:rsidRDefault="00291D33" w:rsidP="00291D33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The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design of the new MCS table should be aligned with the </w:t>
      </w:r>
      <w:r>
        <w:rPr>
          <w:rFonts w:eastAsiaTheme="minorEastAsia"/>
          <w:b/>
          <w:bCs/>
          <w:i/>
          <w:iCs/>
          <w:lang w:eastAsia="zh-CN"/>
        </w:rPr>
        <w:t>principle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 Rel-8.</w:t>
      </w:r>
    </w:p>
    <w:p w:rsidR="00291D33" w:rsidRPr="00B64182" w:rsidRDefault="00291D33" w:rsidP="00291D33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he design of the new TBS table </w:t>
      </w:r>
      <w:r>
        <w:rPr>
          <w:rFonts w:eastAsiaTheme="minorEastAsia"/>
          <w:b/>
          <w:bCs/>
          <w:i/>
          <w:iCs/>
          <w:lang w:eastAsia="zh-CN"/>
        </w:rPr>
        <w:t>depend</w:t>
      </w:r>
      <w:r>
        <w:rPr>
          <w:rFonts w:eastAsiaTheme="minorEastAsia" w:hint="eastAsia"/>
          <w:b/>
          <w:bCs/>
          <w:i/>
          <w:iCs/>
          <w:lang w:eastAsia="zh-CN"/>
        </w:rPr>
        <w:t>s on the determination of the new CQI table.</w:t>
      </w:r>
    </w:p>
    <w:p w:rsidR="00B64182" w:rsidRDefault="00B64182" w:rsidP="00B64182">
      <w:p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</w:p>
    <w:p w:rsidR="00B64182" w:rsidRDefault="00B64182" w:rsidP="00B64182">
      <w:pPr>
        <w:pStyle w:val="2"/>
        <w:tabs>
          <w:tab w:val="clear" w:pos="0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Indication of the new CQI/MCS/TBS table</w:t>
      </w:r>
    </w:p>
    <w:p w:rsidR="00B64182" w:rsidRDefault="00B64182" w:rsidP="00B641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and UEs that supports 256QAM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should have the same understanding on the tables that are used for current transmission.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alternative to indicate the tables is to use the high layer signalling which could ensure the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control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5E733D">
        <w:rPr>
          <w:rFonts w:eastAsiaTheme="minorEastAsia" w:hint="eastAsia"/>
          <w:lang w:eastAsia="zh-CN"/>
        </w:rPr>
        <w:t xml:space="preserve">however, this will increase the </w:t>
      </w:r>
      <w:r w:rsidR="005E733D">
        <w:rPr>
          <w:rFonts w:eastAsiaTheme="minorEastAsia"/>
          <w:lang w:eastAsia="zh-CN"/>
        </w:rPr>
        <w:t>signalling</w:t>
      </w:r>
      <w:r w:rsidR="005E733D">
        <w:rPr>
          <w:rFonts w:eastAsiaTheme="minorEastAsia" w:hint="eastAsia"/>
          <w:lang w:eastAsia="zh-CN"/>
        </w:rPr>
        <w:t xml:space="preserve"> cost. T</w:t>
      </w:r>
      <w:r>
        <w:rPr>
          <w:rFonts w:eastAsiaTheme="minorEastAsia" w:hint="eastAsia"/>
          <w:lang w:eastAsia="zh-CN"/>
        </w:rPr>
        <w:t xml:space="preserve">he other one alternative is to use the implicit indication which could save the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cost. </w:t>
      </w:r>
      <w:r w:rsidR="005E733D">
        <w:rPr>
          <w:rFonts w:eastAsiaTheme="minorEastAsia"/>
          <w:lang w:eastAsia="zh-CN"/>
        </w:rPr>
        <w:t>F</w:t>
      </w:r>
      <w:r w:rsidR="005E733D">
        <w:rPr>
          <w:rFonts w:eastAsiaTheme="minorEastAsia" w:hint="eastAsia"/>
          <w:lang w:eastAsia="zh-CN"/>
        </w:rPr>
        <w:t xml:space="preserve">or example, an additional sequence scrambled to the scheduling grant could be used as an implicit indication of the CQI/MCS/TBS tables.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hich alternative </w:t>
      </w:r>
      <w:r w:rsidR="00E02D06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be adopted should be further </w:t>
      </w:r>
      <w:r w:rsidR="00E02D06">
        <w:rPr>
          <w:rFonts w:eastAsiaTheme="minorEastAsia" w:hint="eastAsia"/>
          <w:lang w:eastAsia="zh-CN"/>
        </w:rPr>
        <w:t>studied</w:t>
      </w:r>
      <w:r>
        <w:rPr>
          <w:rFonts w:eastAsiaTheme="minorEastAsia" w:hint="eastAsia"/>
          <w:lang w:eastAsia="zh-CN"/>
        </w:rPr>
        <w:t>.</w:t>
      </w:r>
    </w:p>
    <w:p w:rsidR="00B64182" w:rsidRPr="00087845" w:rsidRDefault="00B64182" w:rsidP="00B6418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291D33" w:rsidRPr="00B64182" w:rsidRDefault="00B64182" w:rsidP="006B7AFC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Further study whether explicit or implicit way should be adopted to indicate the CQI/MCS/TBS tables.</w:t>
      </w:r>
    </w:p>
    <w:p w:rsidR="00B64182" w:rsidRDefault="00B64182" w:rsidP="00B64182">
      <w:pPr>
        <w:pStyle w:val="2"/>
        <w:tabs>
          <w:tab w:val="clear" w:pos="0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CQI offset</w:t>
      </w:r>
    </w:p>
    <w:p w:rsidR="00B64182" w:rsidRDefault="00B64182" w:rsidP="00B641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nother important aspect on the standard impact of the 256QAM is the differential CQI offset report.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current design, two bits are used to indicate the CQI offset value to indicate the offset value.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new CQI table is used for the 256QAM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>, further study is needed on whether the current CQI offset value should be extended or not to achieve better system performance.</w:t>
      </w:r>
    </w:p>
    <w:p w:rsidR="00B64182" w:rsidRPr="00087845" w:rsidRDefault="00B64182" w:rsidP="00B6418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4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B64182" w:rsidRPr="00B64182" w:rsidRDefault="00B64182" w:rsidP="00B6418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Further study </w:t>
      </w:r>
      <w:r w:rsidRPr="00B64182">
        <w:rPr>
          <w:rFonts w:eastAsiaTheme="minorEastAsia" w:hint="eastAsia"/>
          <w:b/>
          <w:bCs/>
          <w:i/>
          <w:iCs/>
          <w:lang w:eastAsia="zh-CN"/>
        </w:rPr>
        <w:t>whether the current CQI offset value should be extended or not to achieve better system performance</w:t>
      </w:r>
      <w:r>
        <w:rPr>
          <w:rFonts w:eastAsiaTheme="minorEastAsia" w:hint="eastAsia"/>
          <w:b/>
          <w:bCs/>
          <w:i/>
          <w:iCs/>
          <w:lang w:eastAsia="zh-CN"/>
        </w:rPr>
        <w:t>.</w:t>
      </w:r>
    </w:p>
    <w:p w:rsidR="00B64182" w:rsidRPr="00B64182" w:rsidRDefault="00B64182" w:rsidP="00B64182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:rsidR="0085182F" w:rsidRPr="00087845" w:rsidRDefault="0085182F" w:rsidP="0085182F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rPr>
          <w:lang w:eastAsia="zh-CN"/>
        </w:rPr>
      </w:pPr>
      <w:r w:rsidRPr="00087845">
        <w:rPr>
          <w:lang w:eastAsia="zh-CN"/>
        </w:rPr>
        <w:lastRenderedPageBreak/>
        <w:t>Conclusions</w:t>
      </w:r>
    </w:p>
    <w:p w:rsidR="007C4EFB" w:rsidRDefault="00B64182" w:rsidP="005E440F">
      <w:pPr>
        <w:tabs>
          <w:tab w:val="left" w:pos="1985"/>
        </w:tabs>
        <w:spacing w:afterLines="100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 xml:space="preserve">n this contribution, we present a discussion on the standard impact of the 256QAM. </w:t>
      </w:r>
      <w:r>
        <w:rPr>
          <w:rFonts w:eastAsiaTheme="minorEastAsia"/>
          <w:bCs/>
          <w:lang w:val="en-US" w:eastAsia="zh-CN"/>
        </w:rPr>
        <w:t>B</w:t>
      </w:r>
      <w:r>
        <w:rPr>
          <w:rFonts w:eastAsiaTheme="minorEastAsia" w:hint="eastAsia"/>
          <w:bCs/>
          <w:lang w:val="en-US" w:eastAsia="zh-CN"/>
        </w:rPr>
        <w:t>ased on our analysis, we have the following proposals:</w:t>
      </w:r>
    </w:p>
    <w:p w:rsidR="00A86332" w:rsidRPr="00087845" w:rsidRDefault="00A86332" w:rsidP="00A8633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A86332" w:rsidRPr="00581F01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A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t least one CQI index should be </w:t>
      </w:r>
      <w:r>
        <w:rPr>
          <w:rFonts w:eastAsiaTheme="minorEastAsia"/>
          <w:b/>
          <w:bCs/>
          <w:i/>
          <w:iCs/>
          <w:lang w:eastAsia="zh-CN"/>
        </w:rPr>
        <w:t>reserved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for the low SNR condition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A86332" w:rsidRPr="006C20E8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>urther evaluation is needed to determine the design principle of the CQI table to support 256QAM transmission</w:t>
      </w:r>
    </w:p>
    <w:p w:rsidR="006C20E8" w:rsidRDefault="006C20E8" w:rsidP="006C20E8">
      <w:p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</w:p>
    <w:p w:rsidR="00A86332" w:rsidRPr="00087845" w:rsidRDefault="00A86332" w:rsidP="00A8633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A86332" w:rsidRPr="00291D33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The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design of the new MCS table should be aligned with the </w:t>
      </w:r>
      <w:r>
        <w:rPr>
          <w:rFonts w:eastAsiaTheme="minorEastAsia"/>
          <w:b/>
          <w:bCs/>
          <w:i/>
          <w:iCs/>
          <w:lang w:eastAsia="zh-CN"/>
        </w:rPr>
        <w:t>principle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 Rel-8.</w:t>
      </w:r>
    </w:p>
    <w:p w:rsidR="00A86332" w:rsidRPr="006C20E8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he design of the new TBS table </w:t>
      </w:r>
      <w:r>
        <w:rPr>
          <w:rFonts w:eastAsiaTheme="minorEastAsia"/>
          <w:b/>
          <w:bCs/>
          <w:i/>
          <w:iCs/>
          <w:lang w:eastAsia="zh-CN"/>
        </w:rPr>
        <w:t>depend</w:t>
      </w:r>
      <w:r>
        <w:rPr>
          <w:rFonts w:eastAsiaTheme="minorEastAsia" w:hint="eastAsia"/>
          <w:b/>
          <w:bCs/>
          <w:i/>
          <w:iCs/>
          <w:lang w:eastAsia="zh-CN"/>
        </w:rPr>
        <w:t>s on the determination of the new CQI table.</w:t>
      </w:r>
    </w:p>
    <w:p w:rsidR="006C20E8" w:rsidRPr="00B64182" w:rsidRDefault="006C20E8" w:rsidP="006C20E8">
      <w:p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</w:p>
    <w:p w:rsidR="00A86332" w:rsidRPr="00087845" w:rsidRDefault="00A86332" w:rsidP="00A8633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A86332" w:rsidRPr="006C20E8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Further study whether explicit or implicit way should be adopted to indicate the CQI/MCS/TBS tables.</w:t>
      </w:r>
    </w:p>
    <w:p w:rsidR="006C20E8" w:rsidRPr="00B64182" w:rsidRDefault="006C20E8" w:rsidP="006C20E8">
      <w:p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</w:p>
    <w:p w:rsidR="00A86332" w:rsidRPr="00087845" w:rsidRDefault="00A86332" w:rsidP="00A8633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4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A86332" w:rsidRPr="00B64182" w:rsidRDefault="00A86332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Further study </w:t>
      </w:r>
      <w:r w:rsidRPr="00B64182">
        <w:rPr>
          <w:rFonts w:eastAsiaTheme="minorEastAsia" w:hint="eastAsia"/>
          <w:b/>
          <w:bCs/>
          <w:i/>
          <w:iCs/>
          <w:lang w:eastAsia="zh-CN"/>
        </w:rPr>
        <w:t>whether the current CQI offset value should be extended or not to achieve better system performance</w:t>
      </w:r>
      <w:r>
        <w:rPr>
          <w:rFonts w:eastAsiaTheme="minorEastAsia" w:hint="eastAsia"/>
          <w:b/>
          <w:bCs/>
          <w:i/>
          <w:iCs/>
          <w:lang w:eastAsia="zh-CN"/>
        </w:rPr>
        <w:t>.</w:t>
      </w:r>
    </w:p>
    <w:p w:rsidR="0085182F" w:rsidRPr="00F20366" w:rsidRDefault="0085182F" w:rsidP="0085182F">
      <w:pPr>
        <w:rPr>
          <w:lang w:val="fr-FR" w:eastAsia="zh-CN"/>
        </w:rPr>
      </w:pPr>
    </w:p>
    <w:p w:rsidR="0085182F" w:rsidRPr="00087845" w:rsidRDefault="0085182F" w:rsidP="0085182F">
      <w:pPr>
        <w:pStyle w:val="1"/>
        <w:numPr>
          <w:ilvl w:val="0"/>
          <w:numId w:val="0"/>
        </w:numPr>
        <w:ind w:left="432" w:hanging="432"/>
      </w:pPr>
      <w:r w:rsidRPr="00087845">
        <w:t>References</w:t>
      </w:r>
    </w:p>
    <w:p w:rsidR="0085182F" w:rsidRDefault="0085182F" w:rsidP="0085182F">
      <w:pPr>
        <w:pStyle w:val="References"/>
        <w:rPr>
          <w:lang w:eastAsia="zh-CN"/>
        </w:rPr>
      </w:pPr>
      <w:bookmarkStart w:id="3" w:name="_Ref331106417"/>
      <w:bookmarkStart w:id="4" w:name="_Ref345149415"/>
      <w:r w:rsidRPr="00087845">
        <w:t>R</w:t>
      </w:r>
      <w:r w:rsidRPr="00087845">
        <w:rPr>
          <w:lang w:eastAsia="zh-CN"/>
        </w:rPr>
        <w:t>P-</w:t>
      </w:r>
      <w:r>
        <w:rPr>
          <w:rFonts w:hint="eastAsia"/>
          <w:lang w:eastAsia="zh-CN"/>
        </w:rPr>
        <w:t>132073,</w:t>
      </w:r>
      <w:r w:rsidRPr="00087845">
        <w:rPr>
          <w:rFonts w:hint="eastAsia"/>
          <w:lang w:eastAsia="zh-CN"/>
        </w:rPr>
        <w:t xml:space="preserve"> </w:t>
      </w:r>
      <w:r w:rsidRPr="00087845">
        <w:rPr>
          <w:lang w:eastAsia="zh-CN"/>
        </w:rPr>
        <w:t>“</w:t>
      </w:r>
      <w:r w:rsidRPr="0085182F">
        <w:rPr>
          <w:lang w:eastAsia="zh-CN"/>
        </w:rPr>
        <w:t>New WI proposal: Small cell enhancements - Physical layer aspects</w:t>
      </w:r>
      <w:r w:rsidRPr="00087845">
        <w:rPr>
          <w:lang w:eastAsia="zh-CN"/>
        </w:rPr>
        <w:t>”</w:t>
      </w:r>
      <w:r w:rsidRPr="00087845">
        <w:rPr>
          <w:rFonts w:hint="eastAsia"/>
          <w:lang w:eastAsia="zh-CN"/>
        </w:rPr>
        <w:t>,</w:t>
      </w:r>
      <w:r w:rsidRPr="00087845">
        <w:rPr>
          <w:lang w:eastAsia="zh-CN"/>
        </w:rPr>
        <w:t xml:space="preserve"> </w:t>
      </w:r>
      <w:proofErr w:type="spellStart"/>
      <w:r w:rsidRPr="0085182F">
        <w:rPr>
          <w:lang w:eastAsia="zh-CN"/>
        </w:rPr>
        <w:t>Huawei</w:t>
      </w:r>
      <w:proofErr w:type="spellEnd"/>
      <w:r w:rsidRPr="0085182F">
        <w:rPr>
          <w:lang w:eastAsia="zh-CN"/>
        </w:rPr>
        <w:t xml:space="preserve">, CATR, </w:t>
      </w:r>
      <w:proofErr w:type="spellStart"/>
      <w:r w:rsidRPr="0085182F">
        <w:rPr>
          <w:lang w:eastAsia="zh-CN"/>
        </w:rPr>
        <w:t>HiSilicon</w:t>
      </w:r>
      <w:proofErr w:type="spellEnd"/>
      <w:r w:rsidRPr="00087845">
        <w:rPr>
          <w:lang w:eastAsia="zh-CN"/>
        </w:rPr>
        <w:t>, RAN#</w:t>
      </w:r>
      <w:bookmarkEnd w:id="3"/>
      <w:r>
        <w:rPr>
          <w:rFonts w:hint="eastAsia"/>
          <w:lang w:eastAsia="zh-CN"/>
        </w:rPr>
        <w:t>62, Dec. 2013</w:t>
      </w:r>
      <w:r w:rsidRPr="00087845">
        <w:rPr>
          <w:lang w:eastAsia="zh-CN"/>
        </w:rPr>
        <w:t>.</w:t>
      </w:r>
      <w:bookmarkEnd w:id="4"/>
    </w:p>
    <w:p w:rsidR="0085182F" w:rsidRPr="00AA010F" w:rsidRDefault="00B64182" w:rsidP="00AA010F">
      <w:pPr>
        <w:pStyle w:val="References"/>
        <w:tabs>
          <w:tab w:val="clear" w:pos="360"/>
        </w:tabs>
      </w:pPr>
      <w:bookmarkStart w:id="5" w:name="_Ref367956539"/>
      <w:r w:rsidRPr="00087845">
        <w:rPr>
          <w:rFonts w:hint="eastAsia"/>
        </w:rPr>
        <w:t>3GPP TS36.</w:t>
      </w:r>
      <w:r>
        <w:rPr>
          <w:rFonts w:hint="eastAsia"/>
        </w:rPr>
        <w:t>213</w:t>
      </w:r>
      <w:r w:rsidRPr="00087845">
        <w:rPr>
          <w:rFonts w:hint="eastAsia"/>
        </w:rPr>
        <w:t xml:space="preserve">, </w:t>
      </w:r>
      <w:r w:rsidRPr="00087845">
        <w:t>“</w:t>
      </w:r>
      <w:r w:rsidRPr="00415E5C">
        <w:t>Physical layer procedures</w:t>
      </w:r>
      <w:r w:rsidRPr="00087845">
        <w:t>”</w:t>
      </w:r>
      <w:r>
        <w:rPr>
          <w:rFonts w:hint="eastAsia"/>
        </w:rPr>
        <w:t>, v12.0.0, Sept. 201</w:t>
      </w:r>
      <w:bookmarkEnd w:id="5"/>
      <w:r>
        <w:rPr>
          <w:rFonts w:hint="eastAsia"/>
        </w:rPr>
        <w:t>3</w:t>
      </w:r>
    </w:p>
    <w:sectPr w:rsidR="0085182F" w:rsidRPr="00AA010F" w:rsidSect="0089181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50" w:rsidRDefault="00D73F50">
      <w:r>
        <w:separator/>
      </w:r>
    </w:p>
  </w:endnote>
  <w:endnote w:type="continuationSeparator" w:id="0">
    <w:p w:rsidR="00D73F50" w:rsidRDefault="00D73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9044D4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9044D4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50" w:rsidRDefault="00D73F50">
      <w:r>
        <w:separator/>
      </w:r>
    </w:p>
  </w:footnote>
  <w:footnote w:type="continuationSeparator" w:id="0">
    <w:p w:rsidR="00D73F50" w:rsidRDefault="00D73F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4">
    <w:nsid w:val="178A32FE"/>
    <w:multiLevelType w:val="hybridMultilevel"/>
    <w:tmpl w:val="F68E6DFA"/>
    <w:lvl w:ilvl="0" w:tplc="120CC7CE">
      <w:start w:val="1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1D1A2566"/>
    <w:multiLevelType w:val="hybridMultilevel"/>
    <w:tmpl w:val="9D4877B0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120CC7C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54D4C"/>
    <w:multiLevelType w:val="hybridMultilevel"/>
    <w:tmpl w:val="3E5A531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2532302B"/>
    <w:multiLevelType w:val="hybridMultilevel"/>
    <w:tmpl w:val="3794BA54"/>
    <w:lvl w:ilvl="0" w:tplc="3354860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6645459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6236AB"/>
    <w:multiLevelType w:val="hybridMultilevel"/>
    <w:tmpl w:val="103E80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8AF4A65"/>
    <w:multiLevelType w:val="hybridMultilevel"/>
    <w:tmpl w:val="B038E202"/>
    <w:lvl w:ilvl="0" w:tplc="D5AE267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DB2F2F"/>
    <w:multiLevelType w:val="hybridMultilevel"/>
    <w:tmpl w:val="B7085BF8"/>
    <w:lvl w:ilvl="0" w:tplc="E402AD9A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2500C2"/>
    <w:multiLevelType w:val="hybridMultilevel"/>
    <w:tmpl w:val="9DBCCC42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C95AB3"/>
    <w:multiLevelType w:val="hybridMultilevel"/>
    <w:tmpl w:val="91C4B76C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814E13"/>
    <w:multiLevelType w:val="hybridMultilevel"/>
    <w:tmpl w:val="F5B2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863815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C76C2B"/>
    <w:multiLevelType w:val="hybridMultilevel"/>
    <w:tmpl w:val="E3142A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>
    <w:nsid w:val="5BD13979"/>
    <w:multiLevelType w:val="hybridMultilevel"/>
    <w:tmpl w:val="2A44D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E619C8"/>
    <w:multiLevelType w:val="hybridMultilevel"/>
    <w:tmpl w:val="A5B6A0EE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0A42C87"/>
    <w:multiLevelType w:val="hybridMultilevel"/>
    <w:tmpl w:val="E20A2274"/>
    <w:lvl w:ilvl="0" w:tplc="0407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9505A6"/>
    <w:multiLevelType w:val="hybridMultilevel"/>
    <w:tmpl w:val="CCE61BC8"/>
    <w:lvl w:ilvl="0" w:tplc="911676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3C33C6"/>
    <w:multiLevelType w:val="hybridMultilevel"/>
    <w:tmpl w:val="FCD2C59A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1C1DC1"/>
    <w:multiLevelType w:val="hybridMultilevel"/>
    <w:tmpl w:val="40CC4BF8"/>
    <w:lvl w:ilvl="0" w:tplc="04090001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29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30"/>
  </w:num>
  <w:num w:numId="9">
    <w:abstractNumId w:val="22"/>
  </w:num>
  <w:num w:numId="10">
    <w:abstractNumId w:val="7"/>
  </w:num>
  <w:num w:numId="11">
    <w:abstractNumId w:val="28"/>
  </w:num>
  <w:num w:numId="12">
    <w:abstractNumId w:val="8"/>
  </w:num>
  <w:num w:numId="13">
    <w:abstractNumId w:val="10"/>
  </w:num>
  <w:num w:numId="14">
    <w:abstractNumId w:val="14"/>
  </w:num>
  <w:num w:numId="15">
    <w:abstractNumId w:val="8"/>
  </w:num>
  <w:num w:numId="16">
    <w:abstractNumId w:val="19"/>
  </w:num>
  <w:num w:numId="17">
    <w:abstractNumId w:val="8"/>
  </w:num>
  <w:num w:numId="18">
    <w:abstractNumId w:val="8"/>
  </w:num>
  <w:num w:numId="19">
    <w:abstractNumId w:val="28"/>
  </w:num>
  <w:num w:numId="20">
    <w:abstractNumId w:val="16"/>
  </w:num>
  <w:num w:numId="21">
    <w:abstractNumId w:val="21"/>
  </w:num>
  <w:num w:numId="22">
    <w:abstractNumId w:val="18"/>
  </w:num>
  <w:num w:numId="23">
    <w:abstractNumId w:val="27"/>
  </w:num>
  <w:num w:numId="24">
    <w:abstractNumId w:val="17"/>
  </w:num>
  <w:num w:numId="25">
    <w:abstractNumId w:val="23"/>
  </w:num>
  <w:num w:numId="26">
    <w:abstractNumId w:val="24"/>
  </w:num>
  <w:num w:numId="27">
    <w:abstractNumId w:val="6"/>
  </w:num>
  <w:num w:numId="28">
    <w:abstractNumId w:val="13"/>
  </w:num>
  <w:num w:numId="29">
    <w:abstractNumId w:val="3"/>
  </w:num>
  <w:num w:numId="30">
    <w:abstractNumId w:val="26"/>
  </w:num>
  <w:num w:numId="31">
    <w:abstractNumId w:val="4"/>
  </w:num>
  <w:num w:numId="32">
    <w:abstractNumId w:val="25"/>
  </w:num>
  <w:num w:numId="33">
    <w:abstractNumId w:val="15"/>
  </w:num>
  <w:num w:numId="34">
    <w:abstractNumId w:val="9"/>
  </w:num>
  <w:num w:numId="35">
    <w:abstractNumId w:val="28"/>
  </w:num>
  <w:num w:numId="36">
    <w:abstractNumId w:val="12"/>
  </w:num>
  <w:num w:numId="37">
    <w:abstractNumId w:val="20"/>
  </w:num>
  <w:num w:numId="38">
    <w:abstractNumId w:val="5"/>
  </w:num>
  <w:num w:numId="39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DB5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1"/>
    <w:rsid w:val="00023E5C"/>
    <w:rsid w:val="00024A88"/>
    <w:rsid w:val="00024ECC"/>
    <w:rsid w:val="00024FF5"/>
    <w:rsid w:val="00025434"/>
    <w:rsid w:val="00025573"/>
    <w:rsid w:val="00025661"/>
    <w:rsid w:val="00025B97"/>
    <w:rsid w:val="00026083"/>
    <w:rsid w:val="00026186"/>
    <w:rsid w:val="00026C4B"/>
    <w:rsid w:val="00026FAF"/>
    <w:rsid w:val="00027C17"/>
    <w:rsid w:val="00027D5A"/>
    <w:rsid w:val="00030B8C"/>
    <w:rsid w:val="00030D0D"/>
    <w:rsid w:val="00031109"/>
    <w:rsid w:val="000317AB"/>
    <w:rsid w:val="00031C6E"/>
    <w:rsid w:val="00032AB8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806A3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4B7E"/>
    <w:rsid w:val="000E6590"/>
    <w:rsid w:val="000E6834"/>
    <w:rsid w:val="000E770B"/>
    <w:rsid w:val="000F0157"/>
    <w:rsid w:val="000F0243"/>
    <w:rsid w:val="000F025B"/>
    <w:rsid w:val="000F082F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C67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04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325"/>
    <w:rsid w:val="001A4C0C"/>
    <w:rsid w:val="001A4D1D"/>
    <w:rsid w:val="001A550C"/>
    <w:rsid w:val="001A5A30"/>
    <w:rsid w:val="001A5D4C"/>
    <w:rsid w:val="001A5D50"/>
    <w:rsid w:val="001A6093"/>
    <w:rsid w:val="001A6096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24A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0C5"/>
    <w:rsid w:val="00291445"/>
    <w:rsid w:val="00291BBA"/>
    <w:rsid w:val="00291D33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5A0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CC8"/>
    <w:rsid w:val="003D2F7E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4F1C"/>
    <w:rsid w:val="003E5850"/>
    <w:rsid w:val="003E59C8"/>
    <w:rsid w:val="003E61DE"/>
    <w:rsid w:val="003E654C"/>
    <w:rsid w:val="003E6FF9"/>
    <w:rsid w:val="003E70B7"/>
    <w:rsid w:val="003E7C46"/>
    <w:rsid w:val="003F008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633A"/>
    <w:rsid w:val="004463DE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A2D"/>
    <w:rsid w:val="0048425C"/>
    <w:rsid w:val="00484CD8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C5A"/>
    <w:rsid w:val="004E7EAF"/>
    <w:rsid w:val="004F0127"/>
    <w:rsid w:val="004F1582"/>
    <w:rsid w:val="004F1C44"/>
    <w:rsid w:val="004F29DF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658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378"/>
    <w:rsid w:val="005477AA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CF8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1F01"/>
    <w:rsid w:val="00583385"/>
    <w:rsid w:val="0058338C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BC9"/>
    <w:rsid w:val="005E2C44"/>
    <w:rsid w:val="005E2DF9"/>
    <w:rsid w:val="005E3280"/>
    <w:rsid w:val="005E351D"/>
    <w:rsid w:val="005E3A16"/>
    <w:rsid w:val="005E3D81"/>
    <w:rsid w:val="005E440F"/>
    <w:rsid w:val="005E482B"/>
    <w:rsid w:val="005E4CC7"/>
    <w:rsid w:val="005E541D"/>
    <w:rsid w:val="005E5A4E"/>
    <w:rsid w:val="005E68EF"/>
    <w:rsid w:val="005E69F1"/>
    <w:rsid w:val="005E733A"/>
    <w:rsid w:val="005E733D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4EB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B7AFC"/>
    <w:rsid w:val="006C05F3"/>
    <w:rsid w:val="006C0B49"/>
    <w:rsid w:val="006C1641"/>
    <w:rsid w:val="006C198D"/>
    <w:rsid w:val="006C1A48"/>
    <w:rsid w:val="006C20E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5138"/>
    <w:rsid w:val="00705161"/>
    <w:rsid w:val="00705385"/>
    <w:rsid w:val="00705A45"/>
    <w:rsid w:val="00705E78"/>
    <w:rsid w:val="007060C9"/>
    <w:rsid w:val="0070612A"/>
    <w:rsid w:val="00706242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5F61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245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2E08"/>
    <w:rsid w:val="007931BA"/>
    <w:rsid w:val="00793591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44F"/>
    <w:rsid w:val="007C4EFB"/>
    <w:rsid w:val="007C4F48"/>
    <w:rsid w:val="007C5BB2"/>
    <w:rsid w:val="007C5EC8"/>
    <w:rsid w:val="007C6A1D"/>
    <w:rsid w:val="007C77F2"/>
    <w:rsid w:val="007D094C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35B5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5A2B"/>
    <w:rsid w:val="008060DE"/>
    <w:rsid w:val="00810143"/>
    <w:rsid w:val="00810214"/>
    <w:rsid w:val="0081033E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82F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2E2C"/>
    <w:rsid w:val="00883784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7C"/>
    <w:rsid w:val="00890D1F"/>
    <w:rsid w:val="00890E98"/>
    <w:rsid w:val="00891096"/>
    <w:rsid w:val="00891427"/>
    <w:rsid w:val="00891813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1D17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38D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4D4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7E87"/>
    <w:rsid w:val="00977F81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1E8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6D8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F"/>
    <w:rsid w:val="00A83943"/>
    <w:rsid w:val="00A84231"/>
    <w:rsid w:val="00A84EB0"/>
    <w:rsid w:val="00A854F9"/>
    <w:rsid w:val="00A85667"/>
    <w:rsid w:val="00A86332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0F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731"/>
    <w:rsid w:val="00AC1D4D"/>
    <w:rsid w:val="00AC1F62"/>
    <w:rsid w:val="00AC2049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182"/>
    <w:rsid w:val="00B64692"/>
    <w:rsid w:val="00B6479C"/>
    <w:rsid w:val="00B64A2F"/>
    <w:rsid w:val="00B64B3E"/>
    <w:rsid w:val="00B65AD2"/>
    <w:rsid w:val="00B65BD6"/>
    <w:rsid w:val="00B65DB8"/>
    <w:rsid w:val="00B66469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280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F8B"/>
    <w:rsid w:val="00C01432"/>
    <w:rsid w:val="00C014FB"/>
    <w:rsid w:val="00C01D0A"/>
    <w:rsid w:val="00C01D7E"/>
    <w:rsid w:val="00C01E45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1D6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B1E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64A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DD0"/>
    <w:rsid w:val="00CC5071"/>
    <w:rsid w:val="00CC5A33"/>
    <w:rsid w:val="00CC6082"/>
    <w:rsid w:val="00CC6732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2CC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3F50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6445"/>
    <w:rsid w:val="00D86FFD"/>
    <w:rsid w:val="00D870B3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D06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0E64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62D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6C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60E"/>
    <w:rsid w:val="00EE07D0"/>
    <w:rsid w:val="00EE08C6"/>
    <w:rsid w:val="00EE0B6D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487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1C67"/>
    <w:rsid w:val="00FF2727"/>
    <w:rsid w:val="00FF28E4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1813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1813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181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1813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1813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1813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181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181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1813"/>
    <w:pPr>
      <w:spacing w:before="180"/>
      <w:ind w:left="2693" w:hanging="2693"/>
    </w:pPr>
    <w:rPr>
      <w:b/>
    </w:rPr>
  </w:style>
  <w:style w:type="paragraph" w:styleId="10">
    <w:name w:val="toc 1"/>
    <w:semiHidden/>
    <w:rsid w:val="0089181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18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1813"/>
    <w:pPr>
      <w:ind w:left="1701" w:hanging="1701"/>
    </w:pPr>
  </w:style>
  <w:style w:type="paragraph" w:styleId="41">
    <w:name w:val="toc 4"/>
    <w:basedOn w:val="31"/>
    <w:semiHidden/>
    <w:rsid w:val="00891813"/>
    <w:pPr>
      <w:ind w:left="1418" w:hanging="1418"/>
    </w:pPr>
  </w:style>
  <w:style w:type="paragraph" w:styleId="31">
    <w:name w:val="toc 3"/>
    <w:basedOn w:val="20"/>
    <w:semiHidden/>
    <w:rsid w:val="00891813"/>
    <w:pPr>
      <w:ind w:left="1134" w:hanging="1134"/>
    </w:pPr>
  </w:style>
  <w:style w:type="paragraph" w:styleId="20">
    <w:name w:val="toc 2"/>
    <w:basedOn w:val="10"/>
    <w:semiHidden/>
    <w:rsid w:val="008918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1813"/>
    <w:pPr>
      <w:ind w:left="284"/>
    </w:pPr>
  </w:style>
  <w:style w:type="paragraph" w:styleId="11">
    <w:name w:val="index 1"/>
    <w:basedOn w:val="a0"/>
    <w:semiHidden/>
    <w:rsid w:val="00891813"/>
    <w:pPr>
      <w:keepLines/>
      <w:spacing w:after="0"/>
    </w:pPr>
  </w:style>
  <w:style w:type="paragraph" w:customStyle="1" w:styleId="ZH">
    <w:name w:val="ZH"/>
    <w:semiHidden/>
    <w:rsid w:val="0089181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1813"/>
    <w:pPr>
      <w:outlineLvl w:val="9"/>
    </w:pPr>
  </w:style>
  <w:style w:type="paragraph" w:styleId="22">
    <w:name w:val="List Number 2"/>
    <w:basedOn w:val="a4"/>
    <w:semiHidden/>
    <w:rsid w:val="00891813"/>
    <w:pPr>
      <w:ind w:left="851"/>
    </w:pPr>
  </w:style>
  <w:style w:type="paragraph" w:styleId="a4">
    <w:name w:val="List Number"/>
    <w:basedOn w:val="a5"/>
    <w:semiHidden/>
    <w:rsid w:val="00891813"/>
  </w:style>
  <w:style w:type="paragraph" w:styleId="a5">
    <w:name w:val="List"/>
    <w:basedOn w:val="a0"/>
    <w:semiHidden/>
    <w:rsid w:val="00891813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918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891813"/>
    <w:rPr>
      <w:b/>
      <w:position w:val="6"/>
      <w:sz w:val="16"/>
    </w:rPr>
  </w:style>
  <w:style w:type="paragraph" w:styleId="a8">
    <w:name w:val="footnote text"/>
    <w:basedOn w:val="a0"/>
    <w:semiHidden/>
    <w:rsid w:val="008918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semiHidden/>
    <w:rsid w:val="00891813"/>
    <w:rPr>
      <w:b/>
    </w:rPr>
  </w:style>
  <w:style w:type="paragraph" w:customStyle="1" w:styleId="TAC">
    <w:name w:val="TAC"/>
    <w:basedOn w:val="TAL"/>
    <w:semiHidden/>
    <w:rsid w:val="00891813"/>
    <w:pPr>
      <w:jc w:val="center"/>
    </w:pPr>
  </w:style>
  <w:style w:type="paragraph" w:customStyle="1" w:styleId="TAL">
    <w:name w:val="TAL"/>
    <w:basedOn w:val="a0"/>
    <w:link w:val="TALCar"/>
    <w:semiHidden/>
    <w:rsid w:val="0089181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1813"/>
    <w:pPr>
      <w:keepNext w:val="0"/>
      <w:spacing w:before="0" w:after="240"/>
    </w:pPr>
  </w:style>
  <w:style w:type="paragraph" w:customStyle="1" w:styleId="TH">
    <w:name w:val="TH"/>
    <w:basedOn w:val="a0"/>
    <w:rsid w:val="00891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1813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1813"/>
    <w:pPr>
      <w:ind w:left="1418" w:hanging="1418"/>
    </w:pPr>
  </w:style>
  <w:style w:type="paragraph" w:customStyle="1" w:styleId="EX">
    <w:name w:val="EX"/>
    <w:basedOn w:val="a0"/>
    <w:semiHidden/>
    <w:rsid w:val="00891813"/>
    <w:pPr>
      <w:keepLines/>
      <w:ind w:left="1702" w:hanging="1418"/>
    </w:pPr>
  </w:style>
  <w:style w:type="paragraph" w:customStyle="1" w:styleId="FP">
    <w:name w:val="FP"/>
    <w:basedOn w:val="a0"/>
    <w:semiHidden/>
    <w:rsid w:val="00891813"/>
    <w:pPr>
      <w:spacing w:after="0"/>
    </w:pPr>
  </w:style>
  <w:style w:type="paragraph" w:customStyle="1" w:styleId="LD">
    <w:name w:val="LD"/>
    <w:semiHidden/>
    <w:rsid w:val="0089181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1813"/>
    <w:pPr>
      <w:spacing w:after="0"/>
    </w:pPr>
  </w:style>
  <w:style w:type="paragraph" w:customStyle="1" w:styleId="EW">
    <w:name w:val="EW"/>
    <w:basedOn w:val="EX"/>
    <w:semiHidden/>
    <w:rsid w:val="00891813"/>
    <w:pPr>
      <w:spacing w:after="0"/>
    </w:pPr>
  </w:style>
  <w:style w:type="paragraph" w:styleId="60">
    <w:name w:val="toc 6"/>
    <w:basedOn w:val="51"/>
    <w:next w:val="a0"/>
    <w:semiHidden/>
    <w:rsid w:val="00891813"/>
    <w:pPr>
      <w:ind w:left="1985" w:hanging="1985"/>
    </w:pPr>
  </w:style>
  <w:style w:type="paragraph" w:styleId="70">
    <w:name w:val="toc 7"/>
    <w:basedOn w:val="60"/>
    <w:next w:val="a0"/>
    <w:semiHidden/>
    <w:rsid w:val="00891813"/>
    <w:pPr>
      <w:ind w:left="2268" w:hanging="2268"/>
    </w:pPr>
  </w:style>
  <w:style w:type="paragraph" w:styleId="23">
    <w:name w:val="List Bullet 2"/>
    <w:basedOn w:val="a9"/>
    <w:semiHidden/>
    <w:rsid w:val="00891813"/>
    <w:pPr>
      <w:ind w:left="851"/>
    </w:pPr>
  </w:style>
  <w:style w:type="paragraph" w:styleId="a9">
    <w:name w:val="List Bullet"/>
    <w:basedOn w:val="a5"/>
    <w:semiHidden/>
    <w:rsid w:val="00891813"/>
  </w:style>
  <w:style w:type="paragraph" w:styleId="32">
    <w:name w:val="List Bullet 3"/>
    <w:basedOn w:val="23"/>
    <w:semiHidden/>
    <w:rsid w:val="00891813"/>
    <w:pPr>
      <w:ind w:left="1135"/>
    </w:pPr>
  </w:style>
  <w:style w:type="paragraph" w:customStyle="1" w:styleId="EQ">
    <w:name w:val="EQ"/>
    <w:basedOn w:val="a0"/>
    <w:next w:val="a0"/>
    <w:semiHidden/>
    <w:rsid w:val="00891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1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1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1813"/>
    <w:pPr>
      <w:jc w:val="right"/>
    </w:pPr>
  </w:style>
  <w:style w:type="paragraph" w:customStyle="1" w:styleId="TAN">
    <w:name w:val="TAN"/>
    <w:basedOn w:val="TAL"/>
    <w:semiHidden/>
    <w:rsid w:val="00891813"/>
    <w:pPr>
      <w:ind w:left="851" w:hanging="851"/>
    </w:pPr>
  </w:style>
  <w:style w:type="paragraph" w:customStyle="1" w:styleId="ZA">
    <w:name w:val="ZA"/>
    <w:semiHidden/>
    <w:rsid w:val="00891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181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181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181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1813"/>
    <w:pPr>
      <w:framePr w:wrap="notBeside" w:y="16161"/>
    </w:pPr>
  </w:style>
  <w:style w:type="character" w:customStyle="1" w:styleId="ZGSM">
    <w:name w:val="ZGSM"/>
    <w:semiHidden/>
    <w:rsid w:val="00891813"/>
  </w:style>
  <w:style w:type="paragraph" w:styleId="24">
    <w:name w:val="List 2"/>
    <w:basedOn w:val="a5"/>
    <w:semiHidden/>
    <w:rsid w:val="00891813"/>
    <w:pPr>
      <w:ind w:left="851"/>
    </w:pPr>
  </w:style>
  <w:style w:type="paragraph" w:customStyle="1" w:styleId="ZG">
    <w:name w:val="ZG"/>
    <w:semiHidden/>
    <w:rsid w:val="0089181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1813"/>
    <w:pPr>
      <w:ind w:left="1135"/>
    </w:pPr>
  </w:style>
  <w:style w:type="paragraph" w:styleId="42">
    <w:name w:val="List 4"/>
    <w:basedOn w:val="33"/>
    <w:semiHidden/>
    <w:rsid w:val="00891813"/>
    <w:pPr>
      <w:ind w:left="1418"/>
    </w:pPr>
  </w:style>
  <w:style w:type="paragraph" w:styleId="52">
    <w:name w:val="List 5"/>
    <w:basedOn w:val="42"/>
    <w:semiHidden/>
    <w:rsid w:val="0089181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1813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1813"/>
    <w:pPr>
      <w:ind w:left="1418"/>
    </w:pPr>
  </w:style>
  <w:style w:type="paragraph" w:styleId="53">
    <w:name w:val="List Bullet 5"/>
    <w:basedOn w:val="43"/>
    <w:semiHidden/>
    <w:rsid w:val="00891813"/>
    <w:pPr>
      <w:ind w:left="1702"/>
    </w:pPr>
  </w:style>
  <w:style w:type="paragraph" w:customStyle="1" w:styleId="B1">
    <w:name w:val="B1"/>
    <w:basedOn w:val="a5"/>
    <w:link w:val="B1Char1"/>
    <w:rsid w:val="00891813"/>
  </w:style>
  <w:style w:type="paragraph" w:customStyle="1" w:styleId="B2">
    <w:name w:val="B2"/>
    <w:basedOn w:val="24"/>
    <w:link w:val="B2Char"/>
    <w:semiHidden/>
    <w:rsid w:val="00891813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1813"/>
  </w:style>
  <w:style w:type="paragraph" w:customStyle="1" w:styleId="B4">
    <w:name w:val="B4"/>
    <w:basedOn w:val="42"/>
    <w:link w:val="B4Char"/>
    <w:semiHidden/>
    <w:rsid w:val="00891813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1813"/>
  </w:style>
  <w:style w:type="paragraph" w:styleId="aa">
    <w:name w:val="footer"/>
    <w:basedOn w:val="a6"/>
    <w:semiHidden/>
    <w:rsid w:val="00891813"/>
    <w:pPr>
      <w:jc w:val="center"/>
    </w:pPr>
    <w:rPr>
      <w:i/>
    </w:rPr>
  </w:style>
  <w:style w:type="paragraph" w:customStyle="1" w:styleId="ZTD">
    <w:name w:val="ZTD"/>
    <w:basedOn w:val="ZB"/>
    <w:semiHidden/>
    <w:rsid w:val="008918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89181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1813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1813"/>
    <w:rPr>
      <w:color w:val="0000FF"/>
      <w:u w:val="single"/>
    </w:rPr>
  </w:style>
  <w:style w:type="character" w:styleId="ac">
    <w:name w:val="annotation reference"/>
    <w:basedOn w:val="a1"/>
    <w:semiHidden/>
    <w:rsid w:val="00891813"/>
    <w:rPr>
      <w:sz w:val="16"/>
    </w:rPr>
  </w:style>
  <w:style w:type="paragraph" w:styleId="ad">
    <w:name w:val="annotation text"/>
    <w:basedOn w:val="a0"/>
    <w:semiHidden/>
    <w:rsid w:val="00891813"/>
  </w:style>
  <w:style w:type="character" w:styleId="ae">
    <w:name w:val="FollowedHyperlink"/>
    <w:basedOn w:val="a1"/>
    <w:semiHidden/>
    <w:rsid w:val="00891813"/>
    <w:rPr>
      <w:color w:val="800080"/>
      <w:u w:val="single"/>
    </w:rPr>
  </w:style>
  <w:style w:type="paragraph" w:styleId="af">
    <w:name w:val="Balloon Text"/>
    <w:basedOn w:val="a0"/>
    <w:semiHidden/>
    <w:rsid w:val="00891813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1813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paragraph" w:customStyle="1" w:styleId="References">
    <w:name w:val="References"/>
    <w:basedOn w:val="a0"/>
    <w:next w:val="a0"/>
    <w:rsid w:val="0085182F"/>
    <w:pPr>
      <w:numPr>
        <w:numId w:val="3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829D1-D83D-47AF-8B1A-79E9F6E1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317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coolpad</cp:lastModifiedBy>
  <cp:revision>31</cp:revision>
  <cp:lastPrinted>2010-03-26T07:51:00Z</cp:lastPrinted>
  <dcterms:created xsi:type="dcterms:W3CDTF">2013-06-18T04:42:00Z</dcterms:created>
  <dcterms:modified xsi:type="dcterms:W3CDTF">2014-01-29T02:48:00Z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