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356"/>
          <w:tab w:val="right" w:pos="9639"/>
        </w:tabs>
        <w:ind w:right="2"/>
        <w:rPr>
          <w:b/>
          <w:bCs/>
          <w:sz w:val="28"/>
        </w:rPr>
      </w:pPr>
      <w:bookmarkStart w:id="0" w:name="_Hlk176176428"/>
      <w:bookmarkStart w:id="1" w:name="_Hlk47552872"/>
      <w:r>
        <w:rPr>
          <w:b/>
          <w:bCs/>
          <w:sz w:val="28"/>
        </w:rPr>
        <w:fldChar w:fldCharType="begin"/>
      </w:r>
      <w:r>
        <w:rPr>
          <w:b/>
          <w:bCs/>
          <w:sz w:val="28"/>
        </w:rPr>
        <w:instrText xml:space="preserve"> MACROBUTTON MTEditEquationSection2 </w:instrText>
      </w:r>
      <w:r>
        <w:rPr>
          <w:rStyle w:val="160"/>
          <w:rFonts w:hint="eastAsia" w:ascii="宋体" w:hAnsi="宋体" w:eastAsia="宋体" w:cs="宋体"/>
        </w:rPr>
        <w:instrText xml:space="preserve">公式章</w:instrText>
      </w:r>
      <w:r>
        <w:rPr>
          <w:rStyle w:val="160"/>
        </w:rPr>
        <w:instrText xml:space="preserve"> 1 </w:instrText>
      </w:r>
      <w:r>
        <w:rPr>
          <w:rStyle w:val="160"/>
          <w:rFonts w:hint="eastAsia" w:ascii="宋体" w:hAnsi="宋体" w:eastAsia="宋体" w:cs="宋体"/>
        </w:rPr>
        <w:instrText xml:space="preserve">节</w:instrText>
      </w:r>
      <w:r>
        <w:rPr>
          <w:rStyle w:val="160"/>
        </w:rPr>
        <w:instrText xml:space="preserve"> 1</w:instrText>
      </w:r>
      <w:r>
        <w:rPr>
          <w:b/>
          <w:bCs/>
          <w:sz w:val="28"/>
        </w:rPr>
        <w:fldChar w:fldCharType="begin"/>
      </w:r>
      <w:r>
        <w:rPr>
          <w:b/>
          <w:bCs/>
          <w:sz w:val="28"/>
        </w:rPr>
        <w:instrText xml:space="preserve"> SEQ MTEqn \r \h \* MERGEFORMAT </w:instrText>
      </w:r>
      <w:r>
        <w:rPr>
          <w:b/>
          <w:bCs/>
          <w:sz w:val="28"/>
        </w:rPr>
        <w:fldChar w:fldCharType="end"/>
      </w:r>
      <w:r>
        <w:rPr>
          <w:b/>
          <w:bCs/>
          <w:sz w:val="28"/>
        </w:rPr>
        <w:fldChar w:fldCharType="begin"/>
      </w:r>
      <w:r>
        <w:rPr>
          <w:b/>
          <w:bCs/>
          <w:sz w:val="28"/>
        </w:rPr>
        <w:instrText xml:space="preserve"> SEQ MTSec \r 1 \h \* MERGEFORMAT </w:instrText>
      </w:r>
      <w:r>
        <w:rPr>
          <w:b/>
          <w:bCs/>
          <w:sz w:val="28"/>
        </w:rPr>
        <w:fldChar w:fldCharType="end"/>
      </w:r>
      <w:r>
        <w:rPr>
          <w:b/>
          <w:bCs/>
          <w:sz w:val="28"/>
        </w:rPr>
        <w:fldChar w:fldCharType="begin"/>
      </w:r>
      <w:r>
        <w:rPr>
          <w:b/>
          <w:bCs/>
          <w:sz w:val="28"/>
        </w:rPr>
        <w:instrText xml:space="preserve"> SEQ MTChap \r 1 \h \* MERGEFORMAT </w:instrText>
      </w:r>
      <w:r>
        <w:rPr>
          <w:b/>
          <w:bCs/>
          <w:sz w:val="28"/>
        </w:rPr>
        <w:fldChar w:fldCharType="end"/>
      </w:r>
      <w:r>
        <w:rPr>
          <w:b/>
          <w:bCs/>
          <w:sz w:val="28"/>
        </w:rPr>
        <w:fldChar w:fldCharType="end"/>
      </w:r>
      <w:r>
        <w:rPr>
          <w:b/>
          <w:bCs/>
          <w:sz w:val="28"/>
        </w:rPr>
        <w:t>3GPP TSG RAN WG1 #1</w:t>
      </w:r>
      <w:r>
        <w:rPr>
          <w:rFonts w:hint="eastAsia" w:eastAsiaTheme="minorEastAsia"/>
          <w:b/>
          <w:bCs/>
          <w:sz w:val="28"/>
          <w:lang w:eastAsia="zh-CN"/>
        </w:rPr>
        <w:t>20</w:t>
      </w:r>
      <w:r>
        <w:rPr>
          <w:b/>
          <w:bCs/>
          <w:sz w:val="28"/>
        </w:rPr>
        <w:t xml:space="preserve">                                                        </w:t>
      </w:r>
      <w:r>
        <w:rPr>
          <w:rFonts w:eastAsia="MS Mincho"/>
          <w:b/>
          <w:bCs/>
          <w:sz w:val="28"/>
          <w:lang w:eastAsia="ja-JP"/>
        </w:rPr>
        <w:t xml:space="preserve">  </w:t>
      </w:r>
      <w:r>
        <w:rPr>
          <w:b/>
          <w:bCs/>
          <w:sz w:val="28"/>
        </w:rPr>
        <w:t>R1-</w:t>
      </w:r>
      <w:r>
        <w:t xml:space="preserve"> </w:t>
      </w:r>
      <w:r>
        <w:rPr>
          <w:rFonts w:eastAsiaTheme="minorEastAsia"/>
          <w:b/>
          <w:bCs/>
          <w:sz w:val="28"/>
          <w:lang w:eastAsia="zh-CN"/>
        </w:rPr>
        <w:t>2500542</w:t>
      </w:r>
    </w:p>
    <w:p>
      <w:pPr>
        <w:tabs>
          <w:tab w:val="right" w:pos="9356"/>
          <w:tab w:val="right" w:pos="9639"/>
        </w:tabs>
        <w:ind w:right="2"/>
        <w:rPr>
          <w:rFonts w:eastAsiaTheme="minorEastAsia"/>
          <w:b/>
          <w:bCs/>
          <w:sz w:val="28"/>
          <w:lang w:eastAsia="zh-CN"/>
        </w:rPr>
      </w:pPr>
      <w:r>
        <w:rPr>
          <w:b/>
          <w:bCs/>
          <w:sz w:val="28"/>
        </w:rPr>
        <w:t xml:space="preserve">Athens, GR, </w:t>
      </w:r>
      <w:r>
        <w:rPr>
          <w:rFonts w:eastAsiaTheme="minorEastAsia"/>
          <w:b/>
          <w:bCs/>
          <w:sz w:val="28"/>
          <w:lang w:eastAsia="zh-CN"/>
        </w:rPr>
        <w:t>February</w:t>
      </w:r>
      <w:r>
        <w:rPr>
          <w:rFonts w:hint="eastAsia" w:eastAsiaTheme="minorEastAsia"/>
          <w:b/>
          <w:bCs/>
          <w:sz w:val="28"/>
          <w:lang w:eastAsia="zh-CN"/>
        </w:rPr>
        <w:t xml:space="preserve"> 17th</w:t>
      </w:r>
      <w:r>
        <w:rPr>
          <w:b/>
          <w:bCs/>
          <w:sz w:val="28"/>
        </w:rPr>
        <w:t xml:space="preserve"> – </w:t>
      </w:r>
      <w:r>
        <w:rPr>
          <w:rFonts w:hint="eastAsia" w:eastAsiaTheme="minorEastAsia"/>
          <w:b/>
          <w:bCs/>
          <w:sz w:val="28"/>
          <w:lang w:eastAsia="zh-CN"/>
        </w:rPr>
        <w:t>21</w:t>
      </w:r>
      <w:r>
        <w:rPr>
          <w:b/>
          <w:bCs/>
          <w:sz w:val="28"/>
        </w:rPr>
        <w:t>th, 202</w:t>
      </w:r>
      <w:bookmarkEnd w:id="0"/>
      <w:r>
        <w:rPr>
          <w:rFonts w:hint="eastAsia" w:eastAsiaTheme="minorEastAsia"/>
          <w:b/>
          <w:bCs/>
          <w:sz w:val="28"/>
          <w:lang w:eastAsia="zh-CN"/>
        </w:rPr>
        <w:t>5</w:t>
      </w:r>
    </w:p>
    <w:p>
      <w:pPr>
        <w:pStyle w:val="25"/>
        <w:tabs>
          <w:tab w:val="left" w:pos="1800"/>
          <w:tab w:val="clear" w:pos="4536"/>
        </w:tabs>
        <w:ind w:left="1800" w:hanging="1800"/>
        <w:rPr>
          <w:rFonts w:ascii="Times New Roman" w:hAnsi="Times New Roman"/>
          <w:sz w:val="22"/>
          <w:szCs w:val="22"/>
        </w:rPr>
      </w:pPr>
    </w:p>
    <w:p>
      <w:pPr>
        <w:pStyle w:val="25"/>
        <w:tabs>
          <w:tab w:val="left" w:pos="1800"/>
          <w:tab w:val="clear" w:pos="4536"/>
        </w:tabs>
        <w:ind w:left="1800" w:hanging="180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Source:</w:t>
      </w:r>
      <w:r>
        <w:rPr>
          <w:rFonts w:ascii="Times New Roman" w:hAnsi="Times New Roman"/>
          <w:sz w:val="22"/>
          <w:szCs w:val="22"/>
        </w:rPr>
        <w:tab/>
      </w:r>
      <w:r>
        <w:rPr>
          <w:rFonts w:hint="eastAsia" w:ascii="Times New Roman" w:hAnsi="Times New Roman" w:eastAsia="宋体"/>
          <w:sz w:val="22"/>
          <w:szCs w:val="22"/>
          <w:lang w:eastAsia="zh-CN"/>
        </w:rPr>
        <w:t>BUPT, CMCC</w:t>
      </w:r>
    </w:p>
    <w:p>
      <w:pPr>
        <w:pStyle w:val="25"/>
        <w:tabs>
          <w:tab w:val="left" w:pos="2021"/>
          <w:tab w:val="clear" w:pos="4536"/>
        </w:tabs>
        <w:ind w:left="1798" w:hanging="1793" w:hangingChars="814"/>
        <w:rPr>
          <w:rFonts w:ascii="Times New Roman" w:hAnsi="Times New Roman" w:eastAsiaTheme="minorEastAsia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</w:r>
      <w:r>
        <w:rPr>
          <w:rFonts w:hint="eastAsia" w:ascii="Times New Roman" w:hAnsi="Times New Roman" w:eastAsiaTheme="minorEastAsia"/>
          <w:sz w:val="22"/>
          <w:szCs w:val="22"/>
          <w:lang w:eastAsia="zh-CN"/>
        </w:rPr>
        <w:t>Discussion</w:t>
      </w:r>
      <w:r>
        <w:rPr>
          <w:rFonts w:ascii="Times New Roman" w:hAnsi="Times New Roman"/>
          <w:sz w:val="22"/>
          <w:szCs w:val="22"/>
        </w:rPr>
        <w:t xml:space="preserve"> on </w:t>
      </w:r>
      <w:r>
        <w:rPr>
          <w:rFonts w:hint="eastAsia" w:ascii="Times New Roman" w:hAnsi="Times New Roman" w:eastAsiaTheme="minorEastAsia"/>
          <w:sz w:val="22"/>
          <w:szCs w:val="22"/>
          <w:lang w:eastAsia="zh-CN"/>
        </w:rPr>
        <w:t>near-field propagation and spatial non-stationary</w:t>
      </w:r>
    </w:p>
    <w:p>
      <w:pPr>
        <w:pStyle w:val="25"/>
        <w:tabs>
          <w:tab w:val="left" w:pos="1800"/>
        </w:tabs>
        <w:rPr>
          <w:rFonts w:ascii="Times New Roman" w:hAnsi="Times New Roman"/>
          <w:sz w:val="22"/>
          <w:szCs w:val="22"/>
          <w:lang w:eastAsia="ja-JP"/>
        </w:rPr>
      </w:pPr>
      <w:r>
        <w:rPr>
          <w:rFonts w:ascii="Times New Roman" w:hAnsi="Times New Roman"/>
          <w:sz w:val="22"/>
          <w:szCs w:val="22"/>
        </w:rPr>
        <w:t>Agenda Item: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  <w:lang w:val="en-GB"/>
        </w:rPr>
        <w:t>9.</w:t>
      </w:r>
      <w:r>
        <w:rPr>
          <w:rFonts w:hint="eastAsia" w:ascii="Times New Roman" w:hAnsi="Times New Roman"/>
          <w:sz w:val="22"/>
          <w:szCs w:val="22"/>
          <w:lang w:val="en-GB" w:eastAsia="ja-JP"/>
        </w:rPr>
        <w:t>8</w:t>
      </w:r>
      <w:r>
        <w:rPr>
          <w:rFonts w:ascii="Times New Roman" w:hAnsi="Times New Roman"/>
          <w:sz w:val="22"/>
          <w:szCs w:val="22"/>
          <w:lang w:val="en-GB"/>
        </w:rPr>
        <w:t>.</w:t>
      </w:r>
      <w:r>
        <w:rPr>
          <w:rFonts w:hint="eastAsia" w:ascii="Times New Roman" w:hAnsi="Times New Roman"/>
          <w:sz w:val="22"/>
          <w:szCs w:val="22"/>
          <w:lang w:val="en-GB" w:eastAsia="ja-JP"/>
        </w:rPr>
        <w:t>2</w:t>
      </w:r>
    </w:p>
    <w:p>
      <w:pPr>
        <w:pStyle w:val="25"/>
        <w:tabs>
          <w:tab w:val="left" w:pos="1800"/>
        </w:tabs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Discussion and Decision</w:t>
      </w:r>
    </w:p>
    <w:bookmarkEnd w:id="1"/>
    <w:p>
      <w:pPr>
        <w:pStyle w:val="98"/>
        <w:rPr>
          <w:rFonts w:ascii="Times New Roman" w:hAnsi="Times New Roman"/>
        </w:rPr>
      </w:pPr>
      <w:bookmarkStart w:id="2" w:name="_Ref165199314"/>
      <w:r>
        <w:rPr>
          <w:rFonts w:ascii="Times New Roman" w:hAnsi="Times New Roman"/>
        </w:rPr>
        <w:t>Introduction</w:t>
      </w:r>
      <w:bookmarkEnd w:id="2"/>
    </w:p>
    <w:p>
      <w:pPr>
        <w:spacing w:before="120"/>
        <w:rPr>
          <w:rFonts w:eastAsia="MS Mincho"/>
          <w:lang w:eastAsia="ja-JP"/>
        </w:rPr>
      </w:pPr>
      <w:r>
        <w:rPr>
          <w:rFonts w:eastAsia="MS Mincho"/>
          <w:lang w:eastAsia="ja-JP"/>
        </w:rPr>
        <w:t>In Meetings #11</w:t>
      </w:r>
      <w:r>
        <w:rPr>
          <w:rFonts w:hint="eastAsia" w:eastAsiaTheme="minorEastAsia"/>
          <w:lang w:eastAsia="zh-CN"/>
        </w:rPr>
        <w:t>9</w:t>
      </w:r>
      <w:r>
        <w:rPr>
          <w:rFonts w:eastAsia="MS Mincho"/>
          <w:lang w:eastAsia="ja-JP"/>
        </w:rPr>
        <w:t xml:space="preserve">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hint="eastAsia" w:eastAsiaTheme="minorEastAsia"/>
          <w:lang w:eastAsia="zh-CN"/>
        </w:rPr>
        <w:instrText xml:space="preserve">REF _Ref181953352 \r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[1]</w:t>
      </w:r>
      <w:r>
        <w:rPr>
          <w:rFonts w:eastAsiaTheme="minorEastAsia"/>
          <w:lang w:eastAsia="zh-CN"/>
        </w:rPr>
        <w:fldChar w:fldCharType="end"/>
      </w:r>
      <w:r>
        <w:rPr>
          <w:rFonts w:eastAsia="MS Mincho"/>
          <w:lang w:eastAsia="ja-JP"/>
        </w:rPr>
        <w:t>, summaries on channel model adaptation/extension of TR</w:t>
      </w:r>
      <w:r>
        <w:rPr>
          <w:rFonts w:hint="eastAsia" w:eastAsiaTheme="minorEastAsia"/>
          <w:lang w:eastAsia="zh-CN"/>
        </w:rPr>
        <w:t xml:space="preserve"> </w:t>
      </w:r>
      <w:r>
        <w:rPr>
          <w:rFonts w:eastAsia="MS Mincho"/>
          <w:lang w:eastAsia="ja-JP"/>
        </w:rPr>
        <w:t xml:space="preserve">38.901 for 7-24 GHz </w:t>
      </w:r>
      <w:r>
        <w:rPr>
          <w:rFonts w:hint="eastAsia" w:eastAsiaTheme="minorEastAsia"/>
          <w:lang w:eastAsia="zh-CN"/>
        </w:rPr>
        <w:t>are</w:t>
      </w:r>
      <w:r>
        <w:rPr>
          <w:rFonts w:eastAsia="MS Mincho"/>
          <w:lang w:eastAsia="ja-JP"/>
        </w:rPr>
        <w:t xml:space="preserve"> approved:</w:t>
      </w:r>
    </w:p>
    <w:tbl>
      <w:tblPr>
        <w:tblStyle w:val="3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rPr>
          <w:trHeight w:val="620" w:hRule="atLeast"/>
        </w:trPr>
        <w:tc>
          <w:tcPr>
            <w:tcW w:w="9060" w:type="dxa"/>
          </w:tcPr>
          <w:p>
            <w:pPr>
              <w:snapToGrid w:val="0"/>
              <w:spacing w:after="0"/>
              <w:rPr>
                <w:rFonts w:eastAsia="等线"/>
                <w:highlight w:val="green"/>
                <w:lang w:eastAsia="zh-CN"/>
              </w:rPr>
            </w:pPr>
          </w:p>
          <w:p>
            <w:pPr>
              <w:snapToGrid w:val="0"/>
              <w:spacing w:after="0"/>
              <w:rPr>
                <w:rFonts w:eastAsia="等线"/>
                <w:highlight w:val="green"/>
                <w:lang w:eastAsia="zh-CN"/>
              </w:rPr>
            </w:pPr>
            <w:r>
              <w:rPr>
                <w:rFonts w:hint="eastAsia" w:eastAsia="等线"/>
                <w:highlight w:val="green"/>
                <w:lang w:eastAsia="zh-CN"/>
              </w:rPr>
              <w:t>Agreement</w:t>
            </w:r>
          </w:p>
          <w:p>
            <w:pPr>
              <w:spacing w:before="120"/>
              <w:rPr>
                <w:szCs w:val="20"/>
              </w:rPr>
            </w:pPr>
            <w:r>
              <w:rPr>
                <w:szCs w:val="20"/>
              </w:rPr>
              <w:t>For the modelling of spatial non-stationarity</w:t>
            </w:r>
            <w:r>
              <w:rPr>
                <w:szCs w:val="20"/>
                <w:lang w:eastAsia="zh-CN"/>
              </w:rPr>
              <w:t xml:space="preserve"> at BS side</w:t>
            </w:r>
            <w:r>
              <w:rPr>
                <w:szCs w:val="20"/>
              </w:rPr>
              <w:t xml:space="preserve">, if </w:t>
            </w:r>
            <w:r>
              <w:rPr>
                <w:rFonts w:hint="eastAsia" w:eastAsia="等线"/>
                <w:szCs w:val="20"/>
                <w:lang w:eastAsia="zh-CN"/>
              </w:rPr>
              <w:t xml:space="preserve">stochastic based approach, at least for unified </w:t>
            </w:r>
            <w:r>
              <w:rPr>
                <w:szCs w:val="20"/>
              </w:rPr>
              <w:t xml:space="preserve">visible probability (VP) </w:t>
            </w:r>
            <w:r>
              <w:rPr>
                <w:rFonts w:hint="eastAsia" w:eastAsia="等线"/>
                <w:szCs w:val="20"/>
                <w:lang w:eastAsia="zh-CN"/>
              </w:rPr>
              <w:t xml:space="preserve">and </w:t>
            </w:r>
            <w:r>
              <w:rPr>
                <w:szCs w:val="20"/>
              </w:rPr>
              <w:t>visibility region (VR)</w:t>
            </w:r>
            <w:r>
              <w:rPr>
                <w:rFonts w:hint="eastAsia" w:eastAsia="等线"/>
                <w:szCs w:val="20"/>
                <w:lang w:eastAsia="zh-CN"/>
              </w:rPr>
              <w:t>, is adopted</w:t>
            </w:r>
            <w:r>
              <w:rPr>
                <w:szCs w:val="20"/>
              </w:rPr>
              <w:t>, the following steps are considered:</w:t>
            </w:r>
          </w:p>
          <w:p>
            <w:pPr>
              <w:widowControl w:val="0"/>
              <w:numPr>
                <w:ilvl w:val="0"/>
                <w:numId w:val="15"/>
              </w:numPr>
              <w:spacing w:before="120"/>
              <w:ind w:left="420"/>
              <w:rPr>
                <w:szCs w:val="20"/>
              </w:rPr>
            </w:pPr>
            <w:r>
              <w:rPr>
                <w:szCs w:val="20"/>
              </w:rPr>
              <w:t>Step 1: Determine whether a cluster is impacted by SNS</w:t>
            </w:r>
          </w:p>
          <w:p>
            <w:pPr>
              <w:widowControl w:val="0"/>
              <w:numPr>
                <w:ilvl w:val="0"/>
                <w:numId w:val="15"/>
              </w:numPr>
              <w:spacing w:before="120"/>
              <w:ind w:left="420"/>
              <w:rPr>
                <w:szCs w:val="20"/>
              </w:rPr>
            </w:pPr>
            <w:r>
              <w:rPr>
                <w:szCs w:val="20"/>
              </w:rPr>
              <w:t>Step 2: Generate the visibility region</w:t>
            </w:r>
          </w:p>
          <w:p>
            <w:pPr>
              <w:widowControl w:val="0"/>
              <w:numPr>
                <w:ilvl w:val="0"/>
                <w:numId w:val="15"/>
              </w:numPr>
              <w:spacing w:before="120"/>
              <w:ind w:left="420"/>
              <w:rPr>
                <w:szCs w:val="20"/>
              </w:rPr>
            </w:pPr>
            <w:r>
              <w:rPr>
                <w:szCs w:val="20"/>
              </w:rPr>
              <w:t>Step 3: Calculate the power attenuation factor</w:t>
            </w:r>
          </w:p>
          <w:p>
            <w:pPr>
              <w:spacing w:before="120"/>
              <w:rPr>
                <w:rFonts w:eastAsia="等线"/>
                <w:szCs w:val="20"/>
                <w:lang w:eastAsia="zh-CN"/>
              </w:rPr>
            </w:pPr>
            <w:r>
              <w:rPr>
                <w:szCs w:val="20"/>
              </w:rPr>
              <w:t>FFS: the details of each step</w:t>
            </w:r>
          </w:p>
          <w:p>
            <w:pPr>
              <w:spacing w:before="120"/>
              <w:rPr>
                <w:rFonts w:eastAsia="等线"/>
                <w:szCs w:val="20"/>
                <w:lang w:eastAsia="zh-CN"/>
              </w:rPr>
            </w:pPr>
            <w:r>
              <w:rPr>
                <w:rFonts w:hint="eastAsia" w:eastAsia="等线"/>
                <w:szCs w:val="20"/>
                <w:lang w:eastAsia="zh-CN"/>
              </w:rPr>
              <w:t>Note: Merge of some of the steps is not precluded</w:t>
            </w:r>
          </w:p>
          <w:p>
            <w:pPr>
              <w:snapToGrid w:val="0"/>
              <w:spacing w:after="0"/>
              <w:rPr>
                <w:rFonts w:eastAsia="等线"/>
                <w:szCs w:val="20"/>
                <w:highlight w:val="green"/>
                <w:lang w:eastAsia="zh-CN"/>
              </w:rPr>
            </w:pPr>
          </w:p>
          <w:p>
            <w:pPr>
              <w:snapToGrid w:val="0"/>
              <w:spacing w:after="0"/>
              <w:rPr>
                <w:rFonts w:eastAsia="等线"/>
                <w:szCs w:val="20"/>
                <w:highlight w:val="green"/>
                <w:lang w:eastAsia="zh-CN"/>
              </w:rPr>
            </w:pPr>
            <w:r>
              <w:rPr>
                <w:rFonts w:hint="eastAsia" w:eastAsia="等线"/>
                <w:szCs w:val="20"/>
                <w:highlight w:val="green"/>
                <w:lang w:eastAsia="zh-CN"/>
              </w:rPr>
              <w:t>Agreement</w:t>
            </w:r>
          </w:p>
          <w:p>
            <w:pPr>
              <w:spacing w:after="0"/>
              <w:jc w:val="left"/>
              <w:rPr>
                <w:rFonts w:eastAsia="Batang"/>
                <w:lang w:eastAsia="zh-CN"/>
              </w:rPr>
            </w:pPr>
            <w:r>
              <w:rPr>
                <w:rFonts w:eastAsia="等线"/>
                <w:szCs w:val="20"/>
                <w:lang w:val="en-GB" w:eastAsia="zh-CN"/>
              </w:rPr>
              <w:t xml:space="preserve">For near-field channel, </w:t>
            </w:r>
            <w:r>
              <w:rPr>
                <w:rFonts w:eastAsia="等线"/>
                <w:szCs w:val="20"/>
                <w:lang w:eastAsia="zh-CN"/>
              </w:rPr>
              <w:t>f</w:t>
            </w:r>
            <w:r>
              <w:rPr>
                <w:rFonts w:eastAsia="Batang"/>
                <w:szCs w:val="20"/>
                <w:lang w:val="en-GB" w:eastAsia="zh-CN"/>
              </w:rPr>
              <w:t xml:space="preserve">or the non-direct paths, </w:t>
            </w:r>
            <w:bookmarkStart w:id="3" w:name="_Hlk189407329"/>
            <w:r>
              <w:rPr>
                <w:rFonts w:eastAsia="Batang"/>
                <w:szCs w:val="20"/>
                <w:lang w:eastAsia="zh-CN"/>
              </w:rPr>
              <w:t>t</w:t>
            </w:r>
            <w:r>
              <w:rPr>
                <w:rFonts w:eastAsia="Batang"/>
                <w:szCs w:val="20"/>
                <w:lang w:val="en-GB" w:eastAsia="zh-CN"/>
              </w:rPr>
              <w:t>he</w:t>
            </w:r>
            <w:r>
              <w:rPr>
                <w:rFonts w:eastAsia="宋体"/>
                <w:szCs w:val="20"/>
                <w:lang w:eastAsia="zh-CN"/>
              </w:rPr>
              <w:t xml:space="preserve"> distance</w:t>
            </w:r>
            <w:r>
              <w:rPr>
                <w:rFonts w:eastAsia="Batang"/>
                <w:szCs w:val="20"/>
                <w:lang w:val="en-GB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0"/>
                    </w:rPr>
                    <m:t>d</m:t>
                  </m: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0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ub>
              </m:sSub>
            </m:oMath>
            <w:r>
              <w:rPr>
                <w:rFonts w:eastAsia="宋体"/>
                <w:szCs w:val="20"/>
                <w:lang w:eastAsia="zh-CN"/>
              </w:rPr>
              <w:t xml:space="preserve"> between the BS and</w:t>
            </w:r>
            <w:r>
              <w:rPr>
                <w:rFonts w:eastAsia="Batang"/>
                <w:szCs w:val="20"/>
                <w:lang w:val="en-GB" w:eastAsia="zh-CN"/>
              </w:rPr>
              <w:t xml:space="preserve"> the 1</w:t>
            </w:r>
            <w:r>
              <w:rPr>
                <w:rFonts w:eastAsia="Batang"/>
                <w:szCs w:val="20"/>
                <w:vertAlign w:val="superscript"/>
                <w:lang w:val="en-GB" w:eastAsia="zh-CN"/>
              </w:rPr>
              <w:t>st</w:t>
            </w:r>
            <w:r>
              <w:rPr>
                <w:rFonts w:eastAsia="Batang"/>
                <w:szCs w:val="20"/>
                <w:lang w:val="en-GB" w:eastAsia="zh-CN"/>
              </w:rPr>
              <w:t xml:space="preserve"> point associated with cluster</w:t>
            </w:r>
            <w:bookmarkEnd w:id="3"/>
            <w:r>
              <w:rPr>
                <w:rFonts w:eastAsia="宋体"/>
                <w:szCs w:val="20"/>
                <w:lang w:eastAsia="zh-CN"/>
              </w:rPr>
              <w:t xml:space="preserve"> is generated with one of following options</w:t>
            </w:r>
            <w:r>
              <w:rPr>
                <w:rFonts w:hint="eastAsia" w:eastAsia="宋体"/>
                <w:szCs w:val="20"/>
                <w:lang w:eastAsia="zh-CN"/>
              </w:rPr>
              <w:t xml:space="preserve"> that to be selected in RAN1#120</w:t>
            </w:r>
            <w:r>
              <w:rPr>
                <w:rFonts w:eastAsia="宋体"/>
                <w:szCs w:val="20"/>
                <w:lang w:eastAsia="zh-CN"/>
              </w:rPr>
              <w:t>:</w:t>
            </w:r>
          </w:p>
          <w:p>
            <w:pPr>
              <w:widowControl w:val="0"/>
              <w:numPr>
                <w:ilvl w:val="0"/>
                <w:numId w:val="15"/>
              </w:numPr>
              <w:spacing w:before="120" w:after="0"/>
              <w:ind w:left="420"/>
              <w:jc w:val="left"/>
              <w:rPr>
                <w:rFonts w:eastAsia="Batang"/>
                <w:szCs w:val="20"/>
                <w:lang w:val="en-GB"/>
              </w:rPr>
            </w:pPr>
            <w:r>
              <w:rPr>
                <w:rFonts w:eastAsia="Batang"/>
                <w:szCs w:val="20"/>
              </w:rPr>
              <w:t>Option-1:</w:t>
            </w:r>
            <w:r>
              <w:rPr>
                <w:rFonts w:eastAsia="Batang"/>
                <w:szCs w:val="20"/>
                <w:lang w:val="en-GB"/>
              </w:rPr>
              <w:t xml:space="preserve"> </w:t>
            </w:r>
            <w:r>
              <w:rPr>
                <w:rFonts w:eastAsia="Batang"/>
                <w:szCs w:val="20"/>
              </w:rPr>
              <w:t>T</w:t>
            </w:r>
            <w:r>
              <w:rPr>
                <w:rFonts w:eastAsia="Batang"/>
                <w:szCs w:val="20"/>
                <w:lang w:val="en-GB"/>
              </w:rPr>
              <w:t>he</w:t>
            </w:r>
            <w:r>
              <w:rPr>
                <w:rFonts w:eastAsia="Batang"/>
                <w:szCs w:val="20"/>
              </w:rPr>
              <w:t xml:space="preserve"> distance</w:t>
            </w:r>
            <w:r>
              <w:rPr>
                <w:rFonts w:eastAsia="Batang"/>
                <w:szCs w:val="20"/>
                <w:lang w:val="en-GB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0"/>
                    </w:rPr>
                    <m:t>d</m:t>
                  </m: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0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ub>
              </m:sSub>
            </m:oMath>
            <w:r>
              <w:rPr>
                <w:rFonts w:eastAsia="Batang"/>
                <w:szCs w:val="20"/>
              </w:rPr>
              <w:t xml:space="preserve"> is generated directly following a specific distribution.</w:t>
            </w:r>
          </w:p>
          <w:p>
            <w:pPr>
              <w:widowControl w:val="0"/>
              <w:numPr>
                <w:ilvl w:val="1"/>
                <w:numId w:val="15"/>
              </w:numPr>
              <w:tabs>
                <w:tab w:val="left" w:pos="840"/>
                <w:tab w:val="clear" w:pos="622"/>
              </w:tabs>
              <w:spacing w:before="120" w:after="0"/>
              <w:ind w:left="840"/>
              <w:jc w:val="left"/>
              <w:rPr>
                <w:rFonts w:eastAsia="Batang"/>
                <w:szCs w:val="20"/>
                <w:lang w:val="en-GB"/>
              </w:rPr>
            </w:pPr>
            <w:r>
              <w:rPr>
                <w:rFonts w:eastAsia="Batang"/>
                <w:szCs w:val="20"/>
                <w:lang w:val="en-GB"/>
              </w:rPr>
              <w:t xml:space="preserve">For the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0"/>
                    </w:rPr>
                    <m:t>k</m:t>
                  </m: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0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ub>
              </m:sSub>
            </m:oMath>
            <w:r>
              <w:rPr>
                <w:rFonts w:eastAsia="宋体"/>
                <w:szCs w:val="20"/>
                <w:lang w:eastAsia="zh-CN"/>
              </w:rPr>
              <w:t xml:space="preserve"> </w:t>
            </w:r>
            <w:r>
              <w:rPr>
                <w:rFonts w:eastAsia="Batang"/>
                <w:szCs w:val="20"/>
                <w:lang w:val="en-GB"/>
              </w:rPr>
              <w:t xml:space="preserve">clusters,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0"/>
                    </w:rPr>
                    <m:t>d</m:t>
                  </m: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0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ub>
              </m:sSub>
            </m:oMath>
            <w:r>
              <w:rPr>
                <w:rFonts w:eastAsia="Batang"/>
                <w:szCs w:val="20"/>
                <w:lang w:val="en-GB"/>
              </w:rPr>
              <w:t xml:space="preserve"> = speed of light times the absolute delay of the cluster</w:t>
            </w:r>
          </w:p>
          <w:p>
            <w:pPr>
              <w:widowControl w:val="0"/>
              <w:numPr>
                <w:ilvl w:val="1"/>
                <w:numId w:val="15"/>
              </w:numPr>
              <w:tabs>
                <w:tab w:val="left" w:pos="840"/>
                <w:tab w:val="clear" w:pos="622"/>
              </w:tabs>
              <w:spacing w:before="120" w:after="0"/>
              <w:ind w:left="840"/>
              <w:jc w:val="left"/>
              <w:rPr>
                <w:rFonts w:eastAsia="Batang"/>
                <w:szCs w:val="20"/>
                <w:lang w:val="en-GB"/>
              </w:rPr>
            </w:pPr>
            <w:r>
              <w:rPr>
                <w:rFonts w:eastAsia="Batang"/>
                <w:szCs w:val="20"/>
                <w:lang w:val="en-GB"/>
              </w:rPr>
              <w:t xml:space="preserve">For other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0"/>
                    </w:rPr>
                    <m:t>k</m:t>
                  </m: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0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ub>
              </m:sSub>
            </m:oMath>
            <w:r>
              <w:rPr>
                <w:rFonts w:eastAsia="Batang"/>
                <w:szCs w:val="20"/>
                <w:lang w:val="en-GB"/>
              </w:rPr>
              <w:t xml:space="preserve"> clusters, the distance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0"/>
                    </w:rPr>
                    <m:t>d</m:t>
                  </m: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0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ub>
              </m:sSub>
            </m:oMath>
            <w:r>
              <w:rPr>
                <w:rFonts w:eastAsia="Batang"/>
                <w:szCs w:val="20"/>
                <w:lang w:val="en-GB"/>
              </w:rPr>
              <w:t xml:space="preserve"> is </w:t>
            </w:r>
            <w:r>
              <w:rPr>
                <w:rFonts w:eastAsia="宋体"/>
                <w:szCs w:val="20"/>
                <w:lang w:eastAsia="zh-CN"/>
              </w:rPr>
              <w:t xml:space="preserve">equal or </w:t>
            </w:r>
            <w:r>
              <w:rPr>
                <w:rFonts w:eastAsia="Batang"/>
                <w:szCs w:val="20"/>
                <w:lang w:val="en-GB"/>
              </w:rPr>
              <w:t>less than the speed of light times the absolute delay of the cluster and generated following a specific distribution</w:t>
            </w:r>
          </w:p>
          <w:p>
            <w:pPr>
              <w:widowControl w:val="0"/>
              <w:numPr>
                <w:ilvl w:val="2"/>
                <w:numId w:val="15"/>
              </w:numPr>
              <w:tabs>
                <w:tab w:val="left" w:pos="1260"/>
                <w:tab w:val="clear" w:pos="1042"/>
              </w:tabs>
              <w:spacing w:before="120" w:after="0"/>
              <w:ind w:left="1260"/>
              <w:jc w:val="left"/>
              <w:rPr>
                <w:rFonts w:eastAsia="Batang"/>
                <w:szCs w:val="20"/>
                <w:lang w:val="en-GB"/>
              </w:rPr>
            </w:pPr>
            <w:r>
              <w:rPr>
                <w:rFonts w:eastAsia="Batang"/>
                <w:szCs w:val="20"/>
                <w:lang w:val="en-GB"/>
              </w:rPr>
              <w:t xml:space="preserve">FFS: </w:t>
            </w:r>
            <w:r>
              <w:rPr>
                <w:rFonts w:eastAsia="宋体"/>
                <w:szCs w:val="20"/>
                <w:lang w:eastAsia="zh-CN"/>
              </w:rPr>
              <w:t>T</w:t>
            </w:r>
            <w:r>
              <w:rPr>
                <w:rFonts w:eastAsia="Batang"/>
                <w:szCs w:val="20"/>
                <w:lang w:val="en-GB"/>
              </w:rPr>
              <w:t>he specific distribution</w:t>
            </w:r>
            <w:r>
              <w:rPr>
                <w:rFonts w:eastAsia="宋体"/>
                <w:szCs w:val="20"/>
                <w:lang w:eastAsia="zh-CN"/>
              </w:rPr>
              <w:t xml:space="preserve">, </w:t>
            </w:r>
            <w:r>
              <w:rPr>
                <w:rFonts w:eastAsia="Batang"/>
                <w:szCs w:val="20"/>
                <w:lang w:val="en-GB"/>
              </w:rPr>
              <w:t>e.g., log-normal distribution for UMi</w:t>
            </w:r>
          </w:p>
          <w:p>
            <w:pPr>
              <w:widowControl w:val="0"/>
              <w:numPr>
                <w:ilvl w:val="2"/>
                <w:numId w:val="15"/>
              </w:numPr>
              <w:tabs>
                <w:tab w:val="left" w:pos="1260"/>
                <w:tab w:val="clear" w:pos="1042"/>
              </w:tabs>
              <w:spacing w:before="120" w:after="0"/>
              <w:ind w:left="1260"/>
              <w:jc w:val="left"/>
              <w:rPr>
                <w:rFonts w:eastAsia="Batang"/>
                <w:szCs w:val="20"/>
                <w:lang w:val="en-GB"/>
              </w:rPr>
            </w:pPr>
            <w:r>
              <w:rPr>
                <w:rFonts w:eastAsia="Batang"/>
                <w:szCs w:val="20"/>
                <w:lang w:val="en-GB"/>
              </w:rPr>
              <w:t xml:space="preserve">FFS: The values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0"/>
                    </w:rPr>
                    <m:t>k</m:t>
                  </m: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0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ub>
              </m:sSub>
            </m:oMath>
            <w:r>
              <w:rPr>
                <w:rFonts w:eastAsia="等线"/>
                <w:szCs w:val="20"/>
                <w:lang w:val="en-GB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0"/>
                    </w:rPr>
                    <m:t>k</m:t>
                  </m: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0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ub>
              </m:sSub>
            </m:oMath>
          </w:p>
          <w:p>
            <w:pPr>
              <w:widowControl w:val="0"/>
              <w:numPr>
                <w:ilvl w:val="1"/>
                <w:numId w:val="15"/>
              </w:numPr>
              <w:tabs>
                <w:tab w:val="left" w:pos="840"/>
                <w:tab w:val="clear" w:pos="622"/>
              </w:tabs>
              <w:spacing w:before="120" w:after="0"/>
              <w:ind w:left="840"/>
              <w:jc w:val="left"/>
              <w:rPr>
                <w:rFonts w:eastAsia="Batang"/>
                <w:szCs w:val="20"/>
                <w:lang w:val="en-GB"/>
              </w:rPr>
            </w:pPr>
            <w:r>
              <w:rPr>
                <w:rFonts w:eastAsia="宋体"/>
                <w:szCs w:val="20"/>
                <w:lang w:eastAsia="zh-CN"/>
              </w:rPr>
              <w:t xml:space="preserve">The generation of </w:t>
            </w:r>
            <w:r>
              <w:rPr>
                <w:rFonts w:eastAsia="Batang"/>
                <w:szCs w:val="20"/>
                <w:lang w:val="en-GB"/>
              </w:rPr>
              <w:t>absolute delay of the cluster</w:t>
            </w:r>
            <w:r>
              <w:rPr>
                <w:rFonts w:eastAsia="Batang"/>
                <w:szCs w:val="20"/>
              </w:rPr>
              <w:t xml:space="preserve"> </w:t>
            </w:r>
            <w:r>
              <w:rPr>
                <w:rFonts w:eastAsia="宋体"/>
                <w:szCs w:val="20"/>
                <w:lang w:eastAsia="zh-CN"/>
              </w:rPr>
              <w:t xml:space="preserve">is </w:t>
            </w:r>
            <w:r>
              <w:rPr>
                <w:rFonts w:eastAsia="Batang"/>
                <w:szCs w:val="20"/>
              </w:rPr>
              <w:t>according to the procedure defined in Section 7.6.9 in TR 38.901</w:t>
            </w:r>
          </w:p>
          <w:p>
            <w:pPr>
              <w:widowControl w:val="0"/>
              <w:numPr>
                <w:ilvl w:val="2"/>
                <w:numId w:val="15"/>
              </w:numPr>
              <w:tabs>
                <w:tab w:val="left" w:pos="1260"/>
                <w:tab w:val="clear" w:pos="1042"/>
              </w:tabs>
              <w:spacing w:before="120" w:after="0"/>
              <w:ind w:left="1260"/>
              <w:jc w:val="left"/>
              <w:rPr>
                <w:rFonts w:eastAsia="宋体"/>
                <w:szCs w:val="20"/>
                <w:lang w:val="en-GB"/>
              </w:rPr>
            </w:pPr>
            <w:r>
              <w:rPr>
                <w:rFonts w:eastAsia="宋体"/>
                <w:szCs w:val="20"/>
                <w:lang w:eastAsia="zh-CN"/>
              </w:rPr>
              <w:t>FFS: The value for UMi, UMa, InH-Office.</w:t>
            </w:r>
          </w:p>
          <w:p>
            <w:pPr>
              <w:widowControl w:val="0"/>
              <w:numPr>
                <w:ilvl w:val="0"/>
                <w:numId w:val="15"/>
              </w:numPr>
              <w:spacing w:before="120" w:after="0"/>
              <w:ind w:left="420"/>
              <w:jc w:val="left"/>
              <w:rPr>
                <w:rFonts w:eastAsia="Batang"/>
                <w:szCs w:val="20"/>
                <w:lang w:val="en-GB"/>
              </w:rPr>
            </w:pPr>
            <w:r>
              <w:rPr>
                <w:rFonts w:eastAsia="Batang"/>
                <w:szCs w:val="20"/>
              </w:rPr>
              <w:t xml:space="preserve">Option-2: The distance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0"/>
                    </w:rPr>
                    <m:t>d</m:t>
                  </m: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0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ub>
              </m:sSub>
            </m:oMath>
            <w:r>
              <w:rPr>
                <w:rFonts w:eastAsia="Batang"/>
                <w:szCs w:val="20"/>
              </w:rPr>
              <w:t xml:space="preserve"> is generated by a scaling factor multiplied by the absolute distance corresponding to the absolute delay of the cluster, where the scaling factor is generated from a specific distribution.</w:t>
            </w:r>
          </w:p>
          <w:p>
            <w:pPr>
              <w:widowControl w:val="0"/>
              <w:numPr>
                <w:ilvl w:val="1"/>
                <w:numId w:val="15"/>
              </w:numPr>
              <w:tabs>
                <w:tab w:val="left" w:pos="840"/>
                <w:tab w:val="clear" w:pos="622"/>
              </w:tabs>
              <w:spacing w:before="120" w:after="0"/>
              <w:ind w:left="840"/>
              <w:jc w:val="left"/>
              <w:rPr>
                <w:rFonts w:eastAsia="Batang"/>
                <w:szCs w:val="20"/>
                <w:lang w:val="en-GB"/>
              </w:rPr>
            </w:pPr>
            <w:bookmarkStart w:id="4" w:name="_Hlk189406988"/>
            <w:r>
              <w:rPr>
                <w:rFonts w:eastAsia="Batang"/>
                <w:szCs w:val="20"/>
                <w:lang w:val="en-GB"/>
              </w:rPr>
              <w:t xml:space="preserve">For the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0"/>
                    </w:rPr>
                    <m:t>k</m:t>
                  </m: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0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ub>
              </m:sSub>
            </m:oMath>
            <w:r>
              <w:rPr>
                <w:rFonts w:eastAsia="Batang"/>
                <w:szCs w:val="20"/>
                <w:lang w:val="en-GB"/>
              </w:rPr>
              <w:t xml:space="preserve"> clusters,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0"/>
                    </w:rPr>
                    <m:t>d</m:t>
                  </m: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0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ub>
              </m:sSub>
            </m:oMath>
            <w:r>
              <w:rPr>
                <w:rFonts w:eastAsia="Batang"/>
                <w:szCs w:val="20"/>
                <w:lang w:val="en-GB"/>
              </w:rPr>
              <w:t xml:space="preserve"> = speed of light times the absolute delay of the cluster</w:t>
            </w:r>
            <w:bookmarkEnd w:id="4"/>
            <w:r>
              <w:rPr>
                <w:rFonts w:eastAsia="Batang"/>
                <w:szCs w:val="20"/>
                <w:lang w:val="en-GB"/>
              </w:rPr>
              <w:t xml:space="preserve"> (i.e., the scaling factor is 1)</w:t>
            </w:r>
          </w:p>
          <w:p>
            <w:pPr>
              <w:widowControl w:val="0"/>
              <w:numPr>
                <w:ilvl w:val="1"/>
                <w:numId w:val="15"/>
              </w:numPr>
              <w:tabs>
                <w:tab w:val="left" w:pos="840"/>
                <w:tab w:val="clear" w:pos="622"/>
              </w:tabs>
              <w:spacing w:before="120" w:after="0"/>
              <w:ind w:left="840"/>
              <w:jc w:val="left"/>
              <w:rPr>
                <w:rFonts w:eastAsia="Batang"/>
                <w:szCs w:val="20"/>
                <w:lang w:val="en-GB"/>
              </w:rPr>
            </w:pPr>
            <w:r>
              <w:rPr>
                <w:rFonts w:eastAsia="Batang"/>
                <w:szCs w:val="20"/>
                <w:lang w:val="en-GB"/>
              </w:rPr>
              <w:t xml:space="preserve">For other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0"/>
                    </w:rPr>
                    <m:t>k</m:t>
                  </m: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0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ub>
              </m:sSub>
            </m:oMath>
            <w:r>
              <w:rPr>
                <w:rFonts w:eastAsia="Batang"/>
                <w:szCs w:val="20"/>
                <w:lang w:val="en-GB"/>
              </w:rPr>
              <w:t xml:space="preserve"> clusters, the distance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0"/>
                    </w:rPr>
                    <m:t>d</m:t>
                  </m: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0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ub>
              </m:sSub>
            </m:oMath>
            <w:r>
              <w:rPr>
                <w:rFonts w:eastAsia="Batang"/>
                <w:szCs w:val="20"/>
                <w:lang w:val="en-GB"/>
              </w:rPr>
              <w:t xml:space="preserve"> is </w:t>
            </w:r>
            <w:r>
              <w:rPr>
                <w:rFonts w:eastAsia="宋体"/>
                <w:szCs w:val="20"/>
                <w:lang w:eastAsia="zh-CN"/>
              </w:rPr>
              <w:t xml:space="preserve">equal or </w:t>
            </w:r>
            <w:r>
              <w:rPr>
                <w:rFonts w:eastAsia="Batang"/>
                <w:szCs w:val="20"/>
                <w:lang w:val="en-GB"/>
              </w:rPr>
              <w:t>less</w:t>
            </w:r>
            <w:r>
              <w:rPr>
                <w:rFonts w:eastAsia="宋体"/>
                <w:szCs w:val="20"/>
                <w:lang w:eastAsia="zh-CN"/>
              </w:rPr>
              <w:t xml:space="preserve"> </w:t>
            </w:r>
            <w:r>
              <w:rPr>
                <w:rFonts w:eastAsia="Batang"/>
                <w:szCs w:val="20"/>
                <w:lang w:val="en-GB"/>
              </w:rPr>
              <w:t>than the speed of light times the absolute delay of the cluster and</w:t>
            </w:r>
            <w:r>
              <w:rPr>
                <w:rFonts w:hint="eastAsia" w:eastAsia="等线"/>
                <w:szCs w:val="20"/>
                <w:lang w:val="en-GB" w:eastAsia="zh-CN"/>
              </w:rPr>
              <w:t xml:space="preserve"> the </w:t>
            </w:r>
            <w:r>
              <w:rPr>
                <w:rFonts w:eastAsia="等线"/>
                <w:szCs w:val="20"/>
                <w:lang w:val="en-GB" w:eastAsia="zh-CN"/>
              </w:rPr>
              <w:t>scaling</w:t>
            </w:r>
            <w:r>
              <w:rPr>
                <w:rFonts w:hint="eastAsia" w:eastAsia="等线"/>
                <w:szCs w:val="20"/>
                <w:lang w:val="en-GB" w:eastAsia="zh-CN"/>
              </w:rPr>
              <w:t xml:space="preserve"> factor</w:t>
            </w:r>
            <w:r>
              <w:rPr>
                <w:rFonts w:eastAsia="Batang"/>
                <w:szCs w:val="20"/>
                <w:lang w:val="en-GB"/>
              </w:rPr>
              <w:t xml:space="preserve"> generated following a specific distribution (i.e., the scaling factor </w:t>
            </w:r>
            <w:r>
              <w:rPr>
                <w:rFonts w:eastAsia="宋体"/>
                <w:szCs w:val="20"/>
                <w:lang w:eastAsia="zh-CN"/>
              </w:rPr>
              <w:t xml:space="preserve">is equal or less than </w:t>
            </w:r>
            <w:r>
              <w:rPr>
                <w:rFonts w:eastAsia="Batang"/>
                <w:szCs w:val="20"/>
                <w:lang w:val="en-GB"/>
              </w:rPr>
              <w:t>1)</w:t>
            </w:r>
          </w:p>
          <w:p>
            <w:pPr>
              <w:widowControl w:val="0"/>
              <w:numPr>
                <w:ilvl w:val="2"/>
                <w:numId w:val="15"/>
              </w:numPr>
              <w:tabs>
                <w:tab w:val="left" w:pos="1260"/>
                <w:tab w:val="clear" w:pos="1042"/>
              </w:tabs>
              <w:spacing w:before="120" w:after="0"/>
              <w:ind w:left="1260"/>
              <w:jc w:val="left"/>
              <w:rPr>
                <w:rFonts w:eastAsia="Batang"/>
                <w:szCs w:val="20"/>
                <w:lang w:val="en-GB"/>
              </w:rPr>
            </w:pPr>
            <w:r>
              <w:rPr>
                <w:rFonts w:eastAsia="Batang"/>
                <w:szCs w:val="20"/>
                <w:lang w:val="en-GB"/>
              </w:rPr>
              <w:t xml:space="preserve">FFS: </w:t>
            </w:r>
            <w:r>
              <w:rPr>
                <w:rFonts w:eastAsia="宋体"/>
                <w:szCs w:val="20"/>
                <w:lang w:eastAsia="zh-CN"/>
              </w:rPr>
              <w:t>D</w:t>
            </w:r>
            <w:r>
              <w:rPr>
                <w:rFonts w:eastAsia="Batang"/>
                <w:szCs w:val="20"/>
                <w:lang w:val="en-GB"/>
              </w:rPr>
              <w:t>istribution of scaling factor, e.g., Beta distribution for UMa</w:t>
            </w:r>
          </w:p>
          <w:p>
            <w:pPr>
              <w:widowControl w:val="0"/>
              <w:numPr>
                <w:ilvl w:val="2"/>
                <w:numId w:val="15"/>
              </w:numPr>
              <w:tabs>
                <w:tab w:val="left" w:pos="1260"/>
                <w:tab w:val="clear" w:pos="1042"/>
              </w:tabs>
              <w:spacing w:before="120" w:after="0"/>
              <w:ind w:left="1260"/>
              <w:jc w:val="left"/>
              <w:rPr>
                <w:rFonts w:eastAsia="Batang"/>
                <w:szCs w:val="20"/>
                <w:lang w:val="en-GB"/>
              </w:rPr>
            </w:pPr>
            <w:r>
              <w:rPr>
                <w:rFonts w:eastAsia="Batang"/>
                <w:szCs w:val="20"/>
                <w:lang w:val="en-GB"/>
              </w:rPr>
              <w:t xml:space="preserve">FFS: The values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0"/>
                    </w:rPr>
                    <m:t>k</m:t>
                  </m: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0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ub>
              </m:sSub>
            </m:oMath>
            <w:r>
              <w:rPr>
                <w:rFonts w:eastAsia="等线"/>
                <w:szCs w:val="20"/>
                <w:lang w:val="en-GB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0"/>
                    </w:rPr>
                    <m:t>k</m:t>
                  </m: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0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ub>
              </m:sSub>
            </m:oMath>
          </w:p>
          <w:p>
            <w:pPr>
              <w:widowControl w:val="0"/>
              <w:numPr>
                <w:ilvl w:val="1"/>
                <w:numId w:val="15"/>
              </w:numPr>
              <w:tabs>
                <w:tab w:val="left" w:pos="840"/>
                <w:tab w:val="clear" w:pos="622"/>
              </w:tabs>
              <w:spacing w:before="120" w:after="0"/>
              <w:ind w:left="840"/>
              <w:jc w:val="left"/>
              <w:rPr>
                <w:rFonts w:eastAsia="Batang"/>
                <w:szCs w:val="20"/>
                <w:lang w:val="en-GB"/>
              </w:rPr>
            </w:pPr>
            <w:r>
              <w:rPr>
                <w:rFonts w:eastAsia="宋体"/>
                <w:szCs w:val="20"/>
                <w:lang w:eastAsia="zh-CN"/>
              </w:rPr>
              <w:t xml:space="preserve">The generation of </w:t>
            </w:r>
            <w:r>
              <w:rPr>
                <w:rFonts w:eastAsia="Batang"/>
                <w:szCs w:val="20"/>
                <w:lang w:val="en-GB"/>
              </w:rPr>
              <w:t>absolute delay of the cluster</w:t>
            </w:r>
            <w:r>
              <w:rPr>
                <w:rFonts w:eastAsia="Batang"/>
                <w:szCs w:val="20"/>
              </w:rPr>
              <w:t xml:space="preserve"> </w:t>
            </w:r>
            <w:r>
              <w:rPr>
                <w:rFonts w:eastAsia="宋体"/>
                <w:szCs w:val="20"/>
                <w:lang w:eastAsia="zh-CN"/>
              </w:rPr>
              <w:t xml:space="preserve">is </w:t>
            </w:r>
            <w:r>
              <w:rPr>
                <w:rFonts w:eastAsia="Batang"/>
                <w:szCs w:val="20"/>
              </w:rPr>
              <w:t>according to the procedure defined in Section 7.6.9 in TR 38.901</w:t>
            </w:r>
          </w:p>
          <w:p>
            <w:pPr>
              <w:widowControl w:val="0"/>
              <w:numPr>
                <w:ilvl w:val="2"/>
                <w:numId w:val="15"/>
              </w:numPr>
              <w:tabs>
                <w:tab w:val="left" w:pos="1260"/>
                <w:tab w:val="clear" w:pos="1042"/>
              </w:tabs>
              <w:spacing w:before="120" w:after="0"/>
              <w:ind w:left="1260"/>
              <w:jc w:val="left"/>
              <w:rPr>
                <w:rFonts w:eastAsia="宋体"/>
                <w:szCs w:val="20"/>
                <w:lang w:val="en-GB"/>
              </w:rPr>
            </w:pPr>
            <w:r>
              <w:rPr>
                <w:rFonts w:eastAsia="宋体"/>
                <w:szCs w:val="20"/>
                <w:lang w:eastAsia="zh-CN"/>
              </w:rPr>
              <w:t>FFS: The value for UMi, UMa, InH-Office.</w:t>
            </w:r>
          </w:p>
          <w:p>
            <w:pPr>
              <w:spacing w:after="0"/>
              <w:jc w:val="left"/>
              <w:rPr>
                <w:rFonts w:eastAsia="宋体"/>
                <w:lang w:eastAsia="zh-CN"/>
              </w:rPr>
            </w:pPr>
            <w:r>
              <w:rPr>
                <w:rFonts w:eastAsia="Batang"/>
                <w:szCs w:val="20"/>
                <w:lang w:eastAsia="zh-CN"/>
              </w:rPr>
              <w:t xml:space="preserve">Note 1: If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0"/>
                    </w:rPr>
                    <m:t>d</m:t>
                  </m: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0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ub>
              </m:sSub>
            </m:oMath>
            <w:r>
              <w:rPr>
                <w:rFonts w:eastAsia="宋体"/>
                <w:szCs w:val="20"/>
                <w:lang w:eastAsia="zh-CN"/>
              </w:rPr>
              <w:t xml:space="preserve"> is agreed to be considered, </w:t>
            </w:r>
            <w:r>
              <w:rPr>
                <w:rFonts w:eastAsia="Batang"/>
                <w:szCs w:val="20"/>
                <w:lang w:eastAsia="zh-CN"/>
              </w:rPr>
              <w:t xml:space="preserve">the generation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0"/>
                    </w:rPr>
                    <m:t>d</m:t>
                  </m: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0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ub>
              </m:sSub>
            </m:oMath>
            <w:r>
              <w:rPr>
                <w:rFonts w:eastAsia="宋体"/>
                <w:szCs w:val="20"/>
                <w:lang w:eastAsia="zh-CN"/>
              </w:rPr>
              <w:t xml:space="preserve"> can follow the same principle with the generation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0"/>
                    </w:rPr>
                    <m:t>d</m:t>
                  </m: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0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ub>
              </m:sSub>
            </m:oMath>
            <w:r>
              <w:rPr>
                <w:rFonts w:eastAsia="宋体"/>
                <w:szCs w:val="20"/>
                <w:lang w:eastAsia="zh-CN"/>
              </w:rPr>
              <w:t>.</w:t>
            </w:r>
          </w:p>
        </w:tc>
      </w:tr>
    </w:tbl>
    <w:p>
      <w:pPr>
        <w:pStyle w:val="98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="MS Mincho"/>
          <w:lang w:eastAsia="ja-JP"/>
        </w:rPr>
        <w:t>Near-field Channel Modeling</w:t>
      </w:r>
    </w:p>
    <w:p>
      <w:r>
        <w:t xml:space="preserve">The </w:t>
      </w:r>
      <w:r>
        <w:rPr>
          <w:rFonts w:hint="eastAsia"/>
        </w:rPr>
        <w:t>ray-tracing</w:t>
      </w:r>
      <w:r>
        <w:t xml:space="preserve"> simulations </w:t>
      </w:r>
      <w:r>
        <w:rPr>
          <w:rFonts w:eastAsiaTheme="minorEastAsia"/>
          <w:lang w:eastAsia="zh-CN"/>
        </w:rPr>
        <w:t>a</w:t>
      </w:r>
      <w:r>
        <w:t>re conducted in the UMa, UMi, and InH-Office scenarios. The specific scenarios and simulation configurations are outlined below.</w:t>
      </w:r>
    </w:p>
    <w:p>
      <w:pPr>
        <w:pStyle w:val="13"/>
        <w:jc w:val="center"/>
        <w:rPr>
          <w:rFonts w:eastAsiaTheme="minorEastAsia"/>
          <w:b/>
          <w:lang w:eastAsia="zh-CN"/>
          <w14:ligatures w14:val="standardContextual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1</w:t>
      </w:r>
      <w:r>
        <w:fldChar w:fldCharType="end"/>
      </w:r>
      <w:r>
        <w:rPr>
          <w:rFonts w:hint="eastAsia" w:eastAsiaTheme="minorEastAsia"/>
          <w:lang w:eastAsia="zh-CN"/>
        </w:rPr>
        <w:t xml:space="preserve">: </w:t>
      </w:r>
      <w:r>
        <w:rPr>
          <w:rFonts w:hint="eastAsia"/>
        </w:rPr>
        <w:t xml:space="preserve"> </w:t>
      </w:r>
      <w:r>
        <w:t xml:space="preserve">Parameter </w:t>
      </w:r>
      <w:r>
        <w:rPr>
          <w:rFonts w:hint="eastAsia"/>
        </w:rPr>
        <w:t>configuration</w:t>
      </w:r>
      <w:r>
        <w:t xml:space="preserve"> </w:t>
      </w:r>
      <w:r>
        <w:rPr>
          <w:rFonts w:hint="eastAsia"/>
        </w:rPr>
        <w:t>of ray-tracing simulation</w:t>
      </w:r>
      <w:r>
        <w:rPr>
          <w:rFonts w:hint="eastAsia" w:eastAsiaTheme="minorEastAsia"/>
          <w:lang w:eastAsia="zh-CN"/>
        </w:rPr>
        <w:t>s</w:t>
      </w:r>
    </w:p>
    <w:tbl>
      <w:tblPr>
        <w:tblStyle w:val="1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1941"/>
        <w:gridCol w:w="2386"/>
        <w:gridCol w:w="2386"/>
      </w:tblGrid>
      <w:tr>
        <w:trPr>
          <w:jc w:val="center"/>
        </w:trPr>
        <w:tc>
          <w:tcPr>
            <w:tcW w:w="1809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Parameter</w:t>
            </w:r>
          </w:p>
        </w:tc>
        <w:tc>
          <w:tcPr>
            <w:tcW w:w="1941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UMa</w:t>
            </w:r>
          </w:p>
        </w:tc>
        <w:tc>
          <w:tcPr>
            <w:tcW w:w="2386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UMi</w:t>
            </w:r>
          </w:p>
        </w:tc>
        <w:tc>
          <w:tcPr>
            <w:tcW w:w="2386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InH-Office</w:t>
            </w:r>
          </w:p>
        </w:tc>
      </w:tr>
      <w:tr>
        <w:trPr>
          <w:jc w:val="center"/>
        </w:trPr>
        <w:tc>
          <w:tcPr>
            <w:tcW w:w="1809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Frequency</w:t>
            </w:r>
          </w:p>
        </w:tc>
        <w:tc>
          <w:tcPr>
            <w:tcW w:w="6713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 GHz</w:t>
            </w:r>
          </w:p>
        </w:tc>
      </w:tr>
      <w:tr>
        <w:trPr>
          <w:jc w:val="center"/>
        </w:trPr>
        <w:tc>
          <w:tcPr>
            <w:tcW w:w="1809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BS height/number</w:t>
            </w:r>
          </w:p>
        </w:tc>
        <w:tc>
          <w:tcPr>
            <w:tcW w:w="1941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 m / 1</w:t>
            </w:r>
          </w:p>
        </w:tc>
        <w:tc>
          <w:tcPr>
            <w:tcW w:w="2386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 m / 2</w:t>
            </w:r>
          </w:p>
        </w:tc>
        <w:tc>
          <w:tcPr>
            <w:tcW w:w="2386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m / 8</w:t>
            </w:r>
          </w:p>
        </w:tc>
      </w:tr>
      <w:tr>
        <w:trPr>
          <w:jc w:val="center"/>
        </w:trPr>
        <w:tc>
          <w:tcPr>
            <w:tcW w:w="1809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UE height</w:t>
            </w:r>
          </w:p>
        </w:tc>
        <w:tc>
          <w:tcPr>
            <w:tcW w:w="1941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1.5 m</w:t>
            </w:r>
          </w:p>
        </w:tc>
        <w:tc>
          <w:tcPr>
            <w:tcW w:w="2386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1.5 m</w:t>
            </w:r>
          </w:p>
        </w:tc>
        <w:tc>
          <w:tcPr>
            <w:tcW w:w="2386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 m</w:t>
            </w:r>
          </w:p>
        </w:tc>
      </w:tr>
      <w:tr>
        <w:trPr>
          <w:jc w:val="center"/>
        </w:trPr>
        <w:tc>
          <w:tcPr>
            <w:tcW w:w="1809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UE number</w:t>
            </w:r>
          </w:p>
        </w:tc>
        <w:tc>
          <w:tcPr>
            <w:tcW w:w="1941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9788</w:t>
            </w:r>
          </w:p>
        </w:tc>
        <w:tc>
          <w:tcPr>
            <w:tcW w:w="2386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61311</w:t>
            </w:r>
          </w:p>
        </w:tc>
        <w:tc>
          <w:tcPr>
            <w:tcW w:w="2386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10011</w:t>
            </w:r>
          </w:p>
        </w:tc>
      </w:tr>
      <w:tr>
        <w:trPr>
          <w:jc w:val="center"/>
        </w:trPr>
        <w:tc>
          <w:tcPr>
            <w:tcW w:w="1809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Total </w:t>
            </w:r>
            <w:r>
              <w:rPr>
                <w:rFonts w:ascii="Times New Roman" w:hAnsi="Times New Roman" w:eastAsiaTheme="minorEastAsia"/>
                <w:lang w:eastAsia="zh-CN"/>
              </w:rPr>
              <w:t>cluster</w:t>
            </w:r>
            <w:r>
              <w:rPr>
                <w:rFonts w:hint="eastAsia" w:ascii="Times New Roman" w:hAnsi="Times New Roman" w:eastAsiaTheme="minorEastAsia"/>
                <w:lang w:eastAsia="zh-CN"/>
              </w:rPr>
              <w:t xml:space="preserve"> </w:t>
            </w:r>
            <w:r>
              <w:rPr>
                <w:rFonts w:ascii="Times New Roman" w:hAnsi="Times New Roman"/>
              </w:rPr>
              <w:t>number</w:t>
            </w:r>
          </w:p>
        </w:tc>
        <w:tc>
          <w:tcPr>
            <w:tcW w:w="1941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137,981</w:t>
            </w:r>
          </w:p>
        </w:tc>
        <w:tc>
          <w:tcPr>
            <w:tcW w:w="2386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351,891</w:t>
            </w:r>
          </w:p>
        </w:tc>
        <w:tc>
          <w:tcPr>
            <w:tcW w:w="2386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1,669,653</w:t>
            </w:r>
          </w:p>
        </w:tc>
      </w:tr>
    </w:tbl>
    <w:p>
      <w:pPr>
        <w:jc w:val="center"/>
        <w:rPr>
          <w:rFonts w:eastAsiaTheme="minorEastAsia"/>
          <w:lang w:eastAsia="zh-CN"/>
        </w:rPr>
      </w:pPr>
      <w:r>
        <w:drawing>
          <wp:inline distT="0" distB="0" distL="0" distR="0">
            <wp:extent cx="2174875" cy="1776095"/>
            <wp:effectExtent l="0" t="0" r="0" b="0"/>
            <wp:docPr id="101201918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2019188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93385" cy="179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3032760" cy="1831975"/>
            <wp:effectExtent l="0" t="0" r="0" b="0"/>
            <wp:docPr id="57360479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3604792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5385" cy="1839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>(a</w:t>
      </w:r>
      <w:r>
        <w:rPr>
          <w:rFonts w:hint="eastAsia" w:eastAsiaTheme="minorEastAsia"/>
        </w:rPr>
        <w:t>)</w:t>
      </w:r>
      <w:r>
        <w:rPr>
          <w:rFonts w:hint="eastAsia" w:eastAsiaTheme="minorEastAsia"/>
          <w:lang w:eastAsia="zh-CN"/>
        </w:rPr>
        <w:t xml:space="preserve">                                                                      </w:t>
      </w:r>
      <w:r>
        <w:rPr>
          <w:rFonts w:hint="eastAsia" w:eastAsiaTheme="minorEastAsia"/>
        </w:rPr>
        <w:t xml:space="preserve"> (b)</w:t>
      </w:r>
    </w:p>
    <w:p>
      <w:pPr>
        <w:jc w:val="center"/>
        <w:rPr>
          <w:rFonts w:eastAsia="宋体"/>
          <w:sz w:val="24"/>
          <w:szCs w:val="21"/>
          <w:lang w:eastAsia="zh-CN"/>
          <w14:ligatures w14:val="standardContextual"/>
        </w:rPr>
      </w:pPr>
      <w:r>
        <w:rPr>
          <w:rFonts w:eastAsia="宋体"/>
          <w:sz w:val="24"/>
          <w:szCs w:val="21"/>
          <w14:ligatures w14:val="standardContextual"/>
        </w:rPr>
        <w:drawing>
          <wp:inline distT="0" distB="0" distL="0" distR="0">
            <wp:extent cx="2724150" cy="1513205"/>
            <wp:effectExtent l="0" t="0" r="0" b="0"/>
            <wp:docPr id="54097884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978844" name="图片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32647" cy="1517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eastAsia="宋体"/>
          <w:szCs w:val="16"/>
          <w:lang w:eastAsia="zh-CN"/>
          <w14:ligatures w14:val="standardContextual"/>
        </w:rPr>
      </w:pPr>
      <w:r>
        <w:rPr>
          <w:rFonts w:hint="eastAsia" w:eastAsia="宋体"/>
          <w:szCs w:val="16"/>
          <w:lang w:eastAsia="zh-CN"/>
          <w14:ligatures w14:val="standardContextual"/>
        </w:rPr>
        <w:t>(c)</w:t>
      </w:r>
    </w:p>
    <w:p>
      <w:pPr>
        <w:pStyle w:val="13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t>1</w:t>
      </w:r>
      <w:r>
        <w:fldChar w:fldCharType="end"/>
      </w:r>
      <w:r>
        <w:t xml:space="preserve">: </w:t>
      </w:r>
      <w:r>
        <w:rPr>
          <w:rFonts w:hint="eastAsia"/>
        </w:rPr>
        <w:t>Ray-tracing simulation scenario</w:t>
      </w:r>
      <w:r>
        <w:rPr>
          <w:rFonts w:hint="eastAsia" w:eastAsiaTheme="minorEastAsia"/>
          <w:lang w:eastAsia="zh-CN"/>
        </w:rPr>
        <w:t>s</w:t>
      </w:r>
      <w:r>
        <w:rPr>
          <w:rFonts w:hint="eastAsia"/>
        </w:rPr>
        <w:t xml:space="preserve">. (a) UMa, (b) UMi, (c) </w:t>
      </w:r>
      <w:r>
        <w:t>InH-Office</w:t>
      </w:r>
      <w:r>
        <w:rPr>
          <w:rFonts w:hint="eastAsia"/>
        </w:rPr>
        <w:t>.</w:t>
      </w:r>
    </w:p>
    <w:p>
      <w:pPr>
        <w:pStyle w:val="99"/>
        <w:rPr>
          <w:rFonts w:eastAsia="MS Mincho" w:cs="Times New Roman"/>
          <w:lang w:eastAsia="ja-JP"/>
        </w:rPr>
      </w:pPr>
      <w:r>
        <w:rPr>
          <w:rFonts w:hint="eastAsia" w:cs="Times New Roman" w:eastAsiaTheme="minorEastAsia"/>
        </w:rPr>
        <w:t xml:space="preserve">The values of </w:t>
      </w:r>
      <w:r>
        <w:rPr>
          <w:rFonts w:hint="eastAsia" w:cs="Times New Roman" w:eastAsiaTheme="minorEastAsia"/>
          <w:i/>
          <w:iCs w:val="0"/>
        </w:rPr>
        <w:t>k</w:t>
      </w:r>
      <w:r>
        <w:rPr>
          <w:rFonts w:hint="eastAsia" w:eastAsia="MS Mincho" w:cs="Times New Roman"/>
          <w:vertAlign w:val="subscript"/>
          <w:lang w:eastAsia="ja-JP"/>
        </w:rPr>
        <w:t>1</w:t>
      </w:r>
    </w:p>
    <w:p>
      <w:pPr>
        <w:pStyle w:val="66"/>
        <w:ind w:firstLine="0" w:firstLineChars="0"/>
        <w:rPr>
          <w:rFonts w:ascii="Times New Roman" w:hAnsi="Times New Roman"/>
        </w:rPr>
      </w:pPr>
      <w:r>
        <w:rPr>
          <w:rFonts w:ascii="Times New Roman" w:hAnsi="Times New Roman"/>
          <w:lang w:val="en-GB"/>
        </w:rPr>
        <w:t xml:space="preserve">For the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/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  <w:i/>
                <w:iCs/>
              </w:rPr>
            </m:ctrlPr>
          </m:e>
          <m:sub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  <w:iCs/>
              </w:rPr>
            </m:ctrlPr>
          </m:sub>
        </m:sSub>
      </m:oMath>
      <w:r>
        <w:rPr>
          <w:rFonts w:ascii="Times New Roman" w:hAnsi="Times New Roman"/>
          <w:lang w:val="en-GB"/>
        </w:rPr>
        <w:t xml:space="preserve"> clusters, the distance </w:t>
      </w:r>
      <w:r>
        <w:rPr>
          <w:rFonts w:ascii="Times New Roman" w:hAnsi="Times New Roman"/>
          <w:i/>
          <w:iCs/>
          <w:lang w:val="en-GB"/>
        </w:rPr>
        <w:t>d</w:t>
      </w:r>
      <w:r>
        <w:rPr>
          <w:rFonts w:ascii="Times New Roman" w:hAnsi="Times New Roman"/>
          <w:vertAlign w:val="subscript"/>
          <w:lang w:val="en-GB"/>
        </w:rPr>
        <w:t>1</w:t>
      </w:r>
      <w:r>
        <w:rPr>
          <w:rFonts w:ascii="Times New Roman" w:hAnsi="Times New Roman"/>
          <w:lang w:val="en-GB"/>
        </w:rPr>
        <w:t xml:space="preserve"> between the BS and the 1st point associated with cluster</w:t>
      </w:r>
      <w:r>
        <w:rPr>
          <w:rFonts w:hint="eastAsia"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>= speed of light times the absolute delay of the cluster</w:t>
      </w:r>
      <w:r>
        <w:rPr>
          <w:rFonts w:hint="eastAsia" w:ascii="Times New Roman" w:hAnsi="Times New Roman"/>
          <w:lang w:val="en-GB"/>
        </w:rPr>
        <w:t xml:space="preserve">. </w:t>
      </w:r>
      <w:r>
        <w:rPr>
          <w:rFonts w:ascii="Times New Roman" w:hAnsi="Times New Roman"/>
        </w:rPr>
        <w:t xml:space="preserve">Let the absolute delay of the cluster be denoted as </w:t>
      </w:r>
      <w:r>
        <w:rPr>
          <w:rFonts w:ascii="Times New Roman" w:hAnsi="Times New Roman"/>
          <w:i/>
          <w:iCs/>
        </w:rPr>
        <w:t>d</w:t>
      </w:r>
      <w:r>
        <w:rPr>
          <w:rFonts w:ascii="Times New Roman" w:hAnsi="Times New Roman"/>
        </w:rPr>
        <w:t>. When the d</w:t>
      </w:r>
      <w:r>
        <w:rPr>
          <w:rFonts w:hint="eastAsia" w:ascii="Times New Roman" w:hAnsi="Times New Roman"/>
        </w:rPr>
        <w:t>istance</w:t>
      </w:r>
      <w:r>
        <w:rPr>
          <w:rFonts w:ascii="Times New Roman" w:hAnsi="Times New Roman"/>
        </w:rPr>
        <w:t xml:space="preserve"> difference</w:t>
      </w:r>
      <w:r>
        <w:rPr>
          <w:rFonts w:hint="eastAsia" w:ascii="Times New Roman" w:hAnsi="Times New Roman"/>
        </w:rPr>
        <w:t xml:space="preserve"> </w:t>
      </w:r>
      <m:oMath>
        <m:r>
          <m:rPr/>
          <w:rPr>
            <w:rFonts w:ascii="Cambria Math" w:hAnsi="Cambria Math"/>
          </w:rPr>
          <m:t>d−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d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s</w:t>
      </w:r>
      <w:r>
        <w:rPr>
          <w:rFonts w:ascii="Times New Roman" w:hAnsi="Times New Roman"/>
        </w:rPr>
        <w:t xml:space="preserve">maller than a certain range, the cluster is considered to belong to the set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/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  <w:i/>
                <w:iCs/>
              </w:rPr>
            </m:ctrlPr>
          </m:e>
          <m:sub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  <w:iCs/>
              </w:rPr>
            </m:ctrlPr>
          </m:sub>
        </m:sSub>
      </m:oMath>
      <w:r>
        <w:rPr>
          <w:rFonts w:ascii="Times New Roman" w:hAnsi="Times New Roman"/>
        </w:rPr>
        <w:t xml:space="preserve"> clusters. We analyze all non-direct paths from the ray tracing simulations and provide the probability of 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/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  <w:i/>
                <w:iCs/>
              </w:rPr>
            </m:ctrlPr>
          </m:e>
          <m:sub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  <w:iCs/>
              </w:rPr>
            </m:ctrlPr>
          </m:sub>
        </m:sSub>
      </m:oMath>
      <w:r>
        <w:rPr>
          <w:rFonts w:ascii="Times New Roman" w:hAnsi="Times New Roman"/>
        </w:rPr>
        <w:t xml:space="preserve"> occurring within different value ranges, given the delay threshold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d−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d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  <w:i/>
              </w:rPr>
            </m:ctrlPr>
          </m:den>
        </m:f>
        <m:r>
          <m:rPr/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τ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/>
              </w:rPr>
              <m:t>t</m:t>
            </m:r>
            <m:r>
              <m:rPr>
                <m:sty m:val="p"/>
              </m:rPr>
              <w:rPr>
                <w:rFonts w:ascii="Cambria Math" w:hAnsi="Cambria Math" w:cs="Cambria Math"/>
              </w:rPr>
              <m:t>h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ascii="Times New Roman" w:hAnsi="Times New Roman"/>
        </w:rPr>
        <w:t>, as shown in Table 2. The delay threshold ranges from 0.5 to 20 ns, with a step size of 0.5 ns.</w:t>
      </w:r>
    </w:p>
    <w:p>
      <w:pPr>
        <w:pStyle w:val="66"/>
        <w:ind w:firstLine="0" w:firstLineChars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simulation results show that the probability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/>
          <w:rPr>
            <w:rFonts w:ascii="Cambria Math" w:hAnsi="Cambria Math"/>
          </w:rPr>
          <m:t>=0</m:t>
        </m:r>
      </m:oMath>
      <w:r>
        <w:rPr>
          <w:rFonts w:ascii="Times New Roman" w:hAnsi="Times New Roman"/>
        </w:rPr>
        <w:t xml:space="preserve"> is significantly high, exceeding 75%. Due to the abundance of scatterers in InH-Office, the probability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/>
          <w:rPr>
            <w:rFonts w:ascii="Cambria Math" w:hAnsi="Cambria Math"/>
          </w:rPr>
          <m:t>=0</m:t>
        </m:r>
      </m:oMath>
      <w:r>
        <w:rPr>
          <w:rFonts w:ascii="Times New Roman" w:hAnsi="Times New Roman"/>
        </w:rPr>
        <w:t xml:space="preserve"> slightly decreases. Furthermore, by averaging the values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ascii="Times New Roman" w:hAnsi="Times New Roman"/>
        </w:rPr>
        <w:t xml:space="preserve"> across different delay thresholds, it is found that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ascii="Times New Roman" w:hAnsi="Times New Roman"/>
        </w:rPr>
        <w:t xml:space="preserve"> is consistently much smaller than 1. Therefore,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/>
          <w:rPr>
            <w:rFonts w:ascii="Cambria Math" w:hAnsi="Cambria Math"/>
          </w:rPr>
          <m:t>=0</m:t>
        </m:r>
      </m:oMath>
      <w:r>
        <w:rPr>
          <w:rFonts w:ascii="Times New Roman" w:hAnsi="Times New Roman"/>
        </w:rPr>
        <w:t xml:space="preserve"> should be adopted.</w:t>
      </w:r>
    </w:p>
    <w:p>
      <w:pPr>
        <w:jc w:val="center"/>
        <w:rPr>
          <w:rFonts w:eastAsia="Times"/>
          <w:b/>
          <w:szCs w:val="20"/>
          <w:lang w:val="en-GB"/>
          <w14:ligatures w14:val="standardContextual"/>
        </w:rPr>
      </w:pPr>
      <w:bookmarkStart w:id="5" w:name="_Ref18940866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bookmarkEnd w:id="5"/>
      <w:r>
        <w:rPr>
          <w:rFonts w:hint="eastAsia" w:eastAsiaTheme="minorEastAsia"/>
          <w:lang w:eastAsia="zh-CN"/>
        </w:rPr>
        <w:t xml:space="preserve">: </w:t>
      </w:r>
      <w:r>
        <w:rPr>
          <w:rFonts w:hint="eastAsia"/>
        </w:rPr>
        <w:t xml:space="preserve"> </w:t>
      </w:r>
      <w:r>
        <w:rPr>
          <w:szCs w:val="20"/>
        </w:rPr>
        <w:t xml:space="preserve">The </w:t>
      </w:r>
      <w:r>
        <w:rPr>
          <w:rFonts w:hint="eastAsia"/>
          <w:szCs w:val="20"/>
        </w:rPr>
        <w:t xml:space="preserve">values </w:t>
      </w:r>
      <w:r>
        <w:rPr>
          <w:szCs w:val="20"/>
        </w:rPr>
        <w:t xml:space="preserve">of </w:t>
      </w:r>
      <w:r>
        <w:rPr>
          <w:rFonts w:hint="eastAsia"/>
          <w:i/>
          <w:iCs/>
          <w:szCs w:val="20"/>
        </w:rPr>
        <w:t>k</w:t>
      </w:r>
      <w:r>
        <w:rPr>
          <w:rFonts w:hint="eastAsia"/>
          <w:szCs w:val="20"/>
          <w:vertAlign w:val="subscript"/>
        </w:rPr>
        <w:t>1</w:t>
      </w:r>
      <w:r>
        <w:rPr>
          <w:szCs w:val="20"/>
        </w:rPr>
        <w:t xml:space="preserve"> in UMa, UMi, and InH-Office </w:t>
      </w:r>
      <w:r>
        <w:rPr>
          <w:rFonts w:hint="eastAsia"/>
          <w:szCs w:val="20"/>
        </w:rPr>
        <w:t>s</w:t>
      </w:r>
      <w:r>
        <w:rPr>
          <w:szCs w:val="20"/>
        </w:rPr>
        <w:t>cenarios</w:t>
      </w:r>
    </w:p>
    <w:tbl>
      <w:tblPr>
        <w:tblStyle w:val="32"/>
        <w:tblW w:w="842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3827"/>
        <w:gridCol w:w="3608"/>
      </w:tblGrid>
      <w:tr>
        <w:tc>
          <w:tcPr>
            <w:tcW w:w="993" w:type="dxa"/>
            <w:shd w:val="clear" w:color="auto" w:fill="E7E6E6" w:themeFill="background2"/>
            <w:vAlign w:val="center"/>
          </w:tcPr>
          <w:p>
            <w:pPr>
              <w:pStyle w:val="66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Scenario</w:t>
            </w:r>
          </w:p>
        </w:tc>
        <w:tc>
          <w:tcPr>
            <w:tcW w:w="3827" w:type="dxa"/>
            <w:shd w:val="clear" w:color="auto" w:fill="E7E6E6" w:themeFill="background2"/>
            <w:vAlign w:val="center"/>
          </w:tcPr>
          <w:p>
            <w:pPr>
              <w:pStyle w:val="66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i/>
                <w:iCs/>
              </w:rPr>
              <w:t>k</w:t>
            </w:r>
            <w:r>
              <w:rPr>
                <w:rFonts w:hint="eastAsia" w:ascii="Times New Roman" w:hAnsi="Times New Roman"/>
                <w:vertAlign w:val="subscript"/>
              </w:rPr>
              <w:t>1</w:t>
            </w:r>
          </w:p>
        </w:tc>
        <w:tc>
          <w:tcPr>
            <w:tcW w:w="3608" w:type="dxa"/>
            <w:shd w:val="clear" w:color="auto" w:fill="E7E6E6" w:themeFill="background2"/>
            <w:vAlign w:val="center"/>
          </w:tcPr>
          <w:p>
            <w:pPr>
              <w:pStyle w:val="66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Average of </w:t>
            </w:r>
            <w:r>
              <w:rPr>
                <w:rFonts w:hint="eastAsia" w:ascii="Times New Roman" w:hAnsi="Times New Roman"/>
                <w:i/>
                <w:iCs/>
              </w:rPr>
              <w:t>k</w:t>
            </w:r>
            <w:r>
              <w:rPr>
                <w:rFonts w:hint="eastAsia" w:ascii="Times New Roman" w:hAnsi="Times New Roman"/>
                <w:vertAlign w:val="subscript"/>
              </w:rPr>
              <w:t>1</w:t>
            </w:r>
          </w:p>
        </w:tc>
      </w:tr>
      <w:tr>
        <w:trPr>
          <w:trHeight w:val="3099" w:hRule="atLeast"/>
        </w:trPr>
        <w:tc>
          <w:tcPr>
            <w:tcW w:w="993" w:type="dxa"/>
            <w:shd w:val="clear" w:color="auto" w:fill="E7E6E6" w:themeFill="background2"/>
            <w:vAlign w:val="center"/>
          </w:tcPr>
          <w:p>
            <w:pPr>
              <w:pStyle w:val="66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UMa</w:t>
            </w:r>
          </w:p>
        </w:tc>
        <w:tc>
          <w:tcPr>
            <w:tcW w:w="3827" w:type="dxa"/>
            <w:vAlign w:val="center"/>
          </w:tcPr>
          <w:p>
            <w:pPr>
              <w:pStyle w:val="66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drawing>
                <wp:inline distT="0" distB="0" distL="114300" distR="114300">
                  <wp:extent cx="2289175" cy="1717040"/>
                  <wp:effectExtent l="0" t="0" r="0" b="5080"/>
                  <wp:docPr id="2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9175" cy="1717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8" w:type="dxa"/>
            <w:vAlign w:val="center"/>
          </w:tcPr>
          <w:p>
            <w:pPr>
              <w:pStyle w:val="66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drawing>
                <wp:inline distT="0" distB="0" distL="114300" distR="114300">
                  <wp:extent cx="2289175" cy="1717040"/>
                  <wp:effectExtent l="0" t="0" r="0" b="4445"/>
                  <wp:docPr id="2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9175" cy="1717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c>
          <w:tcPr>
            <w:tcW w:w="993" w:type="dxa"/>
            <w:shd w:val="clear" w:color="auto" w:fill="E7E6E6" w:themeFill="background2"/>
            <w:vAlign w:val="center"/>
          </w:tcPr>
          <w:p>
            <w:pPr>
              <w:pStyle w:val="66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UMi</w:t>
            </w:r>
          </w:p>
        </w:tc>
        <w:tc>
          <w:tcPr>
            <w:tcW w:w="3827" w:type="dxa"/>
            <w:vAlign w:val="center"/>
          </w:tcPr>
          <w:p>
            <w:pPr>
              <w:pStyle w:val="66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drawing>
                <wp:inline distT="0" distB="0" distL="0" distR="0">
                  <wp:extent cx="2290445" cy="1717040"/>
                  <wp:effectExtent l="0" t="0" r="0" b="0"/>
                  <wp:docPr id="344451495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4451495" name="图片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0445" cy="1717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8" w:type="dxa"/>
            <w:vAlign w:val="center"/>
          </w:tcPr>
          <w:p>
            <w:pPr>
              <w:pStyle w:val="66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drawing>
                <wp:inline distT="0" distB="0" distL="0" distR="0">
                  <wp:extent cx="2151380" cy="1613535"/>
                  <wp:effectExtent l="0" t="0" r="0" b="5715"/>
                  <wp:docPr id="1704697748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4697748" name="图片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1380" cy="1613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c>
          <w:tcPr>
            <w:tcW w:w="993" w:type="dxa"/>
            <w:shd w:val="clear" w:color="auto" w:fill="E7E6E6" w:themeFill="background2"/>
            <w:vAlign w:val="center"/>
          </w:tcPr>
          <w:p>
            <w:pPr>
              <w:pStyle w:val="66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InH-Office</w:t>
            </w:r>
          </w:p>
        </w:tc>
        <w:tc>
          <w:tcPr>
            <w:tcW w:w="3827" w:type="dxa"/>
            <w:vAlign w:val="center"/>
          </w:tcPr>
          <w:p>
            <w:pPr>
              <w:pStyle w:val="66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drawing>
                <wp:inline distT="0" distB="0" distL="0" distR="0">
                  <wp:extent cx="2290445" cy="1717040"/>
                  <wp:effectExtent l="0" t="0" r="0" b="0"/>
                  <wp:docPr id="160835862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8358629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0445" cy="1717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8" w:type="dxa"/>
            <w:vAlign w:val="center"/>
          </w:tcPr>
          <w:p>
            <w:pPr>
              <w:pStyle w:val="66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drawing>
                <wp:inline distT="0" distB="0" distL="0" distR="0">
                  <wp:extent cx="2151380" cy="1613535"/>
                  <wp:effectExtent l="0" t="0" r="0" b="5715"/>
                  <wp:docPr id="263437576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3437576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1380" cy="1613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c>
          <w:tcPr>
            <w:tcW w:w="993" w:type="dxa"/>
            <w:shd w:val="clear" w:color="auto" w:fill="E7E6E6" w:themeFill="background2"/>
            <w:vAlign w:val="center"/>
          </w:tcPr>
          <w:p>
            <w:pPr>
              <w:pStyle w:val="66"/>
              <w:ind w:firstLine="0" w:firstLineChars="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Notes</w:t>
            </w:r>
          </w:p>
        </w:tc>
        <w:tc>
          <w:tcPr>
            <w:tcW w:w="7435" w:type="dxa"/>
            <w:gridSpan w:val="2"/>
            <w:vAlign w:val="center"/>
          </w:tcPr>
          <w:p>
            <w:pPr>
              <w:pStyle w:val="6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The vertical axis represents the probability of </w:t>
            </w:r>
            <w:r>
              <w:rPr>
                <w:rFonts w:ascii="Times New Roman" w:hAnsi="Times New Roman"/>
                <w:i/>
                <w:iCs/>
                <w:szCs w:val="20"/>
              </w:rPr>
              <w:t>k</w:t>
            </w:r>
            <w:r>
              <w:rPr>
                <w:rFonts w:ascii="Times New Roman" w:hAnsi="Times New Roman"/>
                <w:szCs w:val="20"/>
                <w:vertAlign w:val="subscript"/>
              </w:rPr>
              <w:t>1</w:t>
            </w:r>
            <w:r>
              <w:rPr>
                <w:rFonts w:ascii="Times New Roman" w:hAnsi="Times New Roman"/>
              </w:rPr>
              <w:t xml:space="preserve"> within different value ranges</w:t>
            </w:r>
            <w:r>
              <w:rPr>
                <w:rFonts w:hint="eastAsia" w:ascii="Times New Roman" w:hAnsi="Times New Roman" w:eastAsia="Times New Roman"/>
                <w:i/>
                <w:iCs/>
                <w:kern w:val="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hint="eastAsia" w:ascii="Times New Roman" w:hAnsi="Times New Roman"/>
                <w:i/>
                <w:iCs/>
              </w:rPr>
              <w:t>k</w:t>
            </w:r>
            <w:r>
              <w:rPr>
                <w:rFonts w:hint="eastAsia" w:ascii="Times New Roman" w:hAnsi="Times New Roman"/>
                <w:vertAlign w:val="subscript"/>
              </w:rPr>
              <w:t>1</w:t>
            </w:r>
            <w:r>
              <w:rPr>
                <w:rFonts w:ascii="Times New Roman" w:hAnsi="Times New Roman"/>
              </w:rPr>
              <w:t>.</w:t>
            </w:r>
          </w:p>
        </w:tc>
      </w:tr>
    </w:tbl>
    <w:p>
      <w:pPr>
        <w:rPr>
          <w:rFonts w:eastAsiaTheme="minorEastAsia"/>
          <w:lang w:eastAsia="zh-CN"/>
        </w:rPr>
      </w:pPr>
    </w:p>
    <w:p>
      <w:pPr>
        <w:pStyle w:val="128"/>
      </w:pPr>
      <w:bookmarkStart w:id="6" w:name="_Ref189647439"/>
      <w:r>
        <w:t xml:space="preserve">For all UEs, the probability of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 w:eastAsia="宋体"/>
                <w:i/>
              </w:rPr>
            </m:ctrlPr>
          </m:sub>
        </m:sSub>
        <m:r>
          <m:rPr>
            <m:sty m:val="bi"/>
          </m:rPr>
          <w:rPr>
            <w:rFonts w:ascii="Cambria Math" w:hAnsi="Cambria Math" w:eastAsia="宋体"/>
          </w:rPr>
          <m:t>=0</m:t>
        </m:r>
      </m:oMath>
      <w:r>
        <w:t xml:space="preserve"> is quite high. At a delay threshold of 10 ns, 88% of UEs have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 w:eastAsia="宋体"/>
                <w:i/>
              </w:rPr>
            </m:ctrlPr>
          </m:sub>
        </m:sSub>
        <m:r>
          <m:rPr>
            <m:sty m:val="bi"/>
          </m:rPr>
          <w:rPr>
            <w:rFonts w:ascii="Cambria Math" w:hAnsi="Cambria Math" w:eastAsia="宋体"/>
          </w:rPr>
          <m:t>=0</m:t>
        </m:r>
      </m:oMath>
      <w:r>
        <w:t xml:space="preserve">, and the mean value of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t xml:space="preserve"> is only 0.16.</w:t>
      </w:r>
      <w:bookmarkEnd w:id="6"/>
    </w:p>
    <w:p>
      <w:pPr>
        <w:numPr>
          <w:ilvl w:val="0"/>
          <w:numId w:val="9"/>
        </w:numPr>
        <w:spacing w:before="120" w:beforeLines="50" w:afterLines="50"/>
        <w:ind w:left="1134" w:hanging="1134"/>
        <w:rPr>
          <w:b/>
          <w:bCs/>
          <w:kern w:val="2"/>
          <w:sz w:val="21"/>
          <w:szCs w:val="22"/>
        </w:rPr>
      </w:pPr>
      <w:bookmarkStart w:id="7" w:name="_Ref189647570"/>
      <w:r>
        <w:rPr>
          <w:b/>
          <w:bCs/>
          <w:kern w:val="2"/>
          <w:sz w:val="21"/>
          <w:szCs w:val="22"/>
        </w:rPr>
        <w:t xml:space="preserve">In the UMi, UMa, and InH-Office scenarios, the value of </w:t>
      </w:r>
      <m:oMath>
        <m:sSub>
          <m:sSubPr>
            <m:ctrlPr>
              <w:rPr>
                <w:rFonts w:ascii="Cambria Math" w:hAnsi="Cambria Math" w:eastAsia="宋体"/>
                <w:b/>
                <w:bCs/>
                <w:i/>
                <w:kern w:val="2"/>
                <w:sz w:val="21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 w:eastAsia="宋体"/>
                <w:b/>
                <w:bCs/>
                <w:i/>
                <w:kern w:val="2"/>
                <w:sz w:val="21"/>
                <w:szCs w:val="22"/>
                <w:lang w:eastAsia="zh-CN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 w:eastAsia="宋体"/>
                <w:b/>
                <w:bCs/>
                <w:i/>
                <w:kern w:val="2"/>
                <w:sz w:val="21"/>
                <w:szCs w:val="22"/>
                <w:lang w:eastAsia="zh-CN"/>
              </w:rPr>
            </m:ctrlPr>
          </m:sub>
        </m:sSub>
      </m:oMath>
      <w:r>
        <w:rPr>
          <w:b/>
          <w:bCs/>
          <w:kern w:val="2"/>
          <w:sz w:val="21"/>
          <w:szCs w:val="22"/>
        </w:rPr>
        <w:t xml:space="preserve"> should be 0.</w:t>
      </w:r>
      <w:bookmarkEnd w:id="7"/>
    </w:p>
    <w:p>
      <w:pPr>
        <w:rPr>
          <w:rFonts w:eastAsiaTheme="minorEastAsia"/>
          <w:lang w:eastAsia="zh-CN"/>
        </w:rPr>
      </w:pPr>
    </w:p>
    <w:p>
      <w:pPr>
        <w:pStyle w:val="99"/>
        <w:rPr>
          <w:rFonts w:cs="Times New Roman" w:eastAsiaTheme="minorEastAsia"/>
        </w:rPr>
      </w:pPr>
      <w:r>
        <w:rPr>
          <w:rFonts w:hint="eastAsia" w:cs="Times New Roman" w:eastAsiaTheme="minorEastAsia"/>
        </w:rPr>
        <w:t xml:space="preserve">The distance </w:t>
      </w:r>
      <w:r>
        <w:rPr>
          <w:rFonts w:hint="eastAsia" w:cs="Times New Roman" w:eastAsiaTheme="minorEastAsia"/>
          <w:i/>
          <w:iCs w:val="0"/>
        </w:rPr>
        <w:t>d</w:t>
      </w:r>
      <w:r>
        <w:rPr>
          <w:rFonts w:hint="eastAsia" w:cs="Times New Roman" w:eastAsiaTheme="minorEastAsia"/>
          <w:vertAlign w:val="subscript"/>
        </w:rPr>
        <w:t>1</w:t>
      </w:r>
      <w:r>
        <w:rPr>
          <w:rFonts w:hint="eastAsia" w:cs="Times New Roman" w:eastAsiaTheme="minorEastAsia"/>
        </w:rPr>
        <w:t xml:space="preserve"> and </w:t>
      </w:r>
      <w:r>
        <w:rPr>
          <w:rFonts w:hint="eastAsia" w:cs="Times New Roman" w:eastAsiaTheme="minorEastAsia"/>
          <w:i/>
          <w:iCs w:val="0"/>
        </w:rPr>
        <w:t>d</w:t>
      </w:r>
      <w:r>
        <w:rPr>
          <w:rFonts w:hint="eastAsia" w:cs="Times New Roman" w:eastAsiaTheme="minorEastAsia"/>
          <w:vertAlign w:val="subscript"/>
        </w:rPr>
        <w:t>2</w:t>
      </w:r>
    </w:p>
    <w:p>
      <w:pPr>
        <w:rPr>
          <w:rFonts w:eastAsiaTheme="minorEastAsia"/>
          <w:szCs w:val="20"/>
          <w:lang w:eastAsia="zh-CN"/>
        </w:rPr>
      </w:pP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REF _Ref189410989 \h</w:instrText>
      </w:r>
      <w:r>
        <w:instrText xml:space="preserve"> </w:instrText>
      </w:r>
      <w:r>
        <w:fldChar w:fldCharType="separate"/>
      </w:r>
      <w:r>
        <w:t>Table 3</w:t>
      </w:r>
      <w:r>
        <w:fldChar w:fldCharType="end"/>
      </w:r>
      <w:r>
        <w:rPr>
          <w:szCs w:val="20"/>
        </w:rPr>
        <w:t xml:space="preserve"> presents the fitting results of the log-normal distribution for </w:t>
      </w:r>
      <w:r>
        <w:rPr>
          <w:rFonts w:hint="eastAsia"/>
          <w:i/>
          <w:iCs/>
          <w:szCs w:val="20"/>
        </w:rPr>
        <w:t>d</w:t>
      </w:r>
      <w:r>
        <w:rPr>
          <w:rFonts w:hint="eastAsia"/>
          <w:szCs w:val="20"/>
          <w:vertAlign w:val="subscript"/>
        </w:rPr>
        <w:t>1</w:t>
      </w:r>
      <w:r>
        <w:rPr>
          <w:szCs w:val="20"/>
        </w:rPr>
        <w:t xml:space="preserve"> and </w:t>
      </w:r>
      <w:r>
        <w:rPr>
          <w:rFonts w:hint="eastAsia"/>
          <w:i/>
          <w:iCs/>
          <w:szCs w:val="20"/>
        </w:rPr>
        <w:t>d</w:t>
      </w:r>
      <w:r>
        <w:rPr>
          <w:rFonts w:hint="eastAsia"/>
          <w:szCs w:val="20"/>
          <w:vertAlign w:val="subscript"/>
        </w:rPr>
        <w:t>2</w:t>
      </w:r>
      <w:r>
        <w:rPr>
          <w:szCs w:val="20"/>
        </w:rPr>
        <w:t xml:space="preserve"> using Option-1 in UMa, UMi, and </w:t>
      </w:r>
      <w:r>
        <w:t>InH-Office</w:t>
      </w:r>
      <w:r>
        <w:rPr>
          <w:szCs w:val="20"/>
        </w:rPr>
        <w:t xml:space="preserve"> </w:t>
      </w:r>
      <w:r>
        <w:rPr>
          <w:rFonts w:hint="eastAsia"/>
          <w:szCs w:val="20"/>
        </w:rPr>
        <w:t>s</w:t>
      </w:r>
      <w:r>
        <w:rPr>
          <w:szCs w:val="20"/>
        </w:rPr>
        <w:t xml:space="preserve">cenarios. The parameter values for the UMa and UMi scenarios are similar, while the values of </w:t>
      </w:r>
      <w:r>
        <w:rPr>
          <w:rFonts w:hint="eastAsia"/>
          <w:i/>
          <w:iCs/>
          <w:szCs w:val="20"/>
        </w:rPr>
        <w:t>d</w:t>
      </w:r>
      <w:r>
        <w:rPr>
          <w:rFonts w:hint="eastAsia"/>
          <w:szCs w:val="20"/>
          <w:vertAlign w:val="subscript"/>
        </w:rPr>
        <w:t>1</w:t>
      </w:r>
      <w:r>
        <w:rPr>
          <w:szCs w:val="20"/>
        </w:rPr>
        <w:t xml:space="preserve"> and </w:t>
      </w:r>
      <w:r>
        <w:rPr>
          <w:rFonts w:hint="eastAsia"/>
          <w:i/>
          <w:iCs/>
          <w:szCs w:val="20"/>
        </w:rPr>
        <w:t>d</w:t>
      </w:r>
      <w:r>
        <w:rPr>
          <w:rFonts w:hint="eastAsia"/>
          <w:szCs w:val="20"/>
          <w:vertAlign w:val="subscript"/>
        </w:rPr>
        <w:t>2</w:t>
      </w:r>
      <w:r>
        <w:rPr>
          <w:szCs w:val="20"/>
        </w:rPr>
        <w:t xml:space="preserve"> in the InH-Office scenario are smaller compared to those in the outdoor scenarios.</w:t>
      </w:r>
    </w:p>
    <w:p>
      <w:pPr>
        <w:jc w:val="center"/>
      </w:pPr>
      <w:bookmarkStart w:id="8" w:name="_Ref18941098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3</w:t>
      </w:r>
      <w:r>
        <w:fldChar w:fldCharType="end"/>
      </w:r>
      <w:bookmarkEnd w:id="8"/>
      <w:r>
        <w:rPr>
          <w:rFonts w:hint="eastAsia"/>
        </w:rPr>
        <w:t xml:space="preserve">: </w:t>
      </w:r>
      <w:r>
        <w:rPr>
          <w:szCs w:val="20"/>
        </w:rPr>
        <w:t xml:space="preserve">The </w:t>
      </w:r>
      <w:r>
        <w:rPr>
          <w:rFonts w:hint="eastAsia"/>
          <w:szCs w:val="20"/>
        </w:rPr>
        <w:t>d</w:t>
      </w:r>
      <w:r>
        <w:rPr>
          <w:szCs w:val="20"/>
        </w:rPr>
        <w:t xml:space="preserve">istribution of </w:t>
      </w:r>
      <w:r>
        <w:rPr>
          <w:rFonts w:hint="eastAsia"/>
          <w:i/>
          <w:iCs/>
          <w:szCs w:val="20"/>
        </w:rPr>
        <w:t>d</w:t>
      </w:r>
      <w:r>
        <w:rPr>
          <w:rFonts w:hint="eastAsia"/>
          <w:szCs w:val="20"/>
          <w:vertAlign w:val="subscript"/>
        </w:rPr>
        <w:t>1</w:t>
      </w:r>
      <w:r>
        <w:rPr>
          <w:szCs w:val="20"/>
        </w:rPr>
        <w:t xml:space="preserve"> and </w:t>
      </w:r>
      <w:r>
        <w:rPr>
          <w:rFonts w:hint="eastAsia"/>
          <w:i/>
          <w:iCs/>
          <w:szCs w:val="20"/>
        </w:rPr>
        <w:t>d</w:t>
      </w:r>
      <w:r>
        <w:rPr>
          <w:rFonts w:hint="eastAsia"/>
          <w:szCs w:val="20"/>
          <w:vertAlign w:val="subscript"/>
        </w:rPr>
        <w:t>2</w:t>
      </w:r>
      <w:r>
        <w:rPr>
          <w:szCs w:val="20"/>
        </w:rPr>
        <w:t xml:space="preserve"> in UMa, UMi, and </w:t>
      </w:r>
      <w:r>
        <w:t>InH-Office</w:t>
      </w:r>
      <w:r>
        <w:rPr>
          <w:szCs w:val="20"/>
        </w:rPr>
        <w:t xml:space="preserve"> </w:t>
      </w:r>
      <w:r>
        <w:rPr>
          <w:rFonts w:hint="eastAsia"/>
          <w:szCs w:val="20"/>
        </w:rPr>
        <w:t>s</w:t>
      </w:r>
      <w:r>
        <w:rPr>
          <w:szCs w:val="20"/>
        </w:rPr>
        <w:t>cenarios</w:t>
      </w:r>
      <w:r>
        <w:rPr>
          <w:rFonts w:hint="eastAsia"/>
        </w:rPr>
        <w:t>. (Option-1)</w:t>
      </w:r>
    </w:p>
    <w:tbl>
      <w:tblPr>
        <w:tblStyle w:val="3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3629"/>
        <w:gridCol w:w="3736"/>
      </w:tblGrid>
      <w:tr>
        <w:trPr>
          <w:jc w:val="center"/>
        </w:trPr>
        <w:tc>
          <w:tcPr>
            <w:tcW w:w="115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Scenarios</w:t>
            </w:r>
          </w:p>
        </w:tc>
        <w:tc>
          <w:tcPr>
            <w:tcW w:w="362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lg</w:t>
            </w:r>
            <w:r>
              <w:rPr>
                <w:rFonts w:hint="eastAsia"/>
                <w:i/>
                <w:iCs/>
              </w:rPr>
              <w:t>d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</w:rPr>
              <w:t>=log10(</w:t>
            </w:r>
            <w:r>
              <w:rPr>
                <w:rFonts w:hint="eastAsia"/>
                <w:i/>
                <w:iCs/>
              </w:rPr>
              <w:t>d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</w:rPr>
              <w:t>/1m)</w:t>
            </w:r>
          </w:p>
        </w:tc>
        <w:tc>
          <w:tcPr>
            <w:tcW w:w="373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lg</w:t>
            </w:r>
            <w:r>
              <w:rPr>
                <w:rFonts w:hint="eastAsia"/>
                <w:i/>
                <w:iCs/>
              </w:rPr>
              <w:t>d</w:t>
            </w:r>
            <w:r>
              <w:rPr>
                <w:rFonts w:hint="eastAsia"/>
                <w:vertAlign w:val="subscript"/>
              </w:rPr>
              <w:t>2</w:t>
            </w:r>
            <w:r>
              <w:rPr>
                <w:rFonts w:hint="eastAsia"/>
              </w:rPr>
              <w:t>=log10(</w:t>
            </w:r>
            <w:r>
              <w:rPr>
                <w:rFonts w:hint="eastAsia"/>
                <w:i/>
                <w:iCs/>
              </w:rPr>
              <w:t>d</w:t>
            </w:r>
            <w:r>
              <w:rPr>
                <w:rFonts w:hint="eastAsia"/>
                <w:vertAlign w:val="subscript"/>
              </w:rPr>
              <w:t>2</w:t>
            </w:r>
            <w:r>
              <w:rPr>
                <w:rFonts w:hint="eastAsia"/>
              </w:rPr>
              <w:t>/1m)</w:t>
            </w:r>
          </w:p>
        </w:tc>
      </w:tr>
      <w:tr>
        <w:trPr>
          <w:jc w:val="center"/>
        </w:trPr>
        <w:tc>
          <w:tcPr>
            <w:tcW w:w="115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UMa</w:t>
            </w:r>
          </w:p>
        </w:tc>
        <w:tc>
          <w:tcPr>
            <w:tcW w:w="3629" w:type="dxa"/>
            <w:vAlign w:val="center"/>
          </w:tcPr>
          <w:p>
            <w:pPr>
              <w:jc w:val="center"/>
            </w:pPr>
            <w:r>
              <w:drawing>
                <wp:inline distT="0" distB="0" distL="114300" distR="114300">
                  <wp:extent cx="2167255" cy="1624965"/>
                  <wp:effectExtent l="0" t="0" r="12065" b="5715"/>
                  <wp:docPr id="6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7255" cy="1624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6" w:type="dxa"/>
            <w:vAlign w:val="center"/>
          </w:tcPr>
          <w:p>
            <w:pPr>
              <w:jc w:val="center"/>
            </w:pPr>
            <w:r>
              <w:drawing>
                <wp:inline distT="0" distB="0" distL="114300" distR="114300">
                  <wp:extent cx="2232025" cy="1674495"/>
                  <wp:effectExtent l="0" t="0" r="0" b="1905"/>
                  <wp:docPr id="4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2025" cy="1674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jc w:val="center"/>
        </w:trPr>
        <w:tc>
          <w:tcPr>
            <w:tcW w:w="115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UMi</w:t>
            </w:r>
          </w:p>
        </w:tc>
        <w:tc>
          <w:tcPr>
            <w:tcW w:w="3629" w:type="dxa"/>
            <w:vAlign w:val="center"/>
          </w:tcPr>
          <w:p>
            <w:pPr>
              <w:jc w:val="center"/>
            </w:pPr>
            <w:r>
              <w:drawing>
                <wp:inline distT="0" distB="0" distL="0" distR="0">
                  <wp:extent cx="2162175" cy="1619250"/>
                  <wp:effectExtent l="0" t="0" r="0" b="0"/>
                  <wp:docPr id="1483658526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3658526" name="图片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2175" cy="161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6" w:type="dxa"/>
            <w:vAlign w:val="center"/>
          </w:tcPr>
          <w:p>
            <w:pPr>
              <w:jc w:val="center"/>
            </w:pPr>
            <w:r>
              <w:drawing>
                <wp:inline distT="0" distB="0" distL="0" distR="0">
                  <wp:extent cx="2233930" cy="1671955"/>
                  <wp:effectExtent l="0" t="0" r="0" b="4445"/>
                  <wp:docPr id="596098396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6098396" name="图片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3930" cy="1671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jc w:val="center"/>
        </w:trPr>
        <w:tc>
          <w:tcPr>
            <w:tcW w:w="1157" w:type="dxa"/>
            <w:vAlign w:val="center"/>
          </w:tcPr>
          <w:p>
            <w:pPr>
              <w:jc w:val="center"/>
            </w:pPr>
            <w:r>
              <w:t>InH-Office</w:t>
            </w:r>
          </w:p>
        </w:tc>
        <w:tc>
          <w:tcPr>
            <w:tcW w:w="3629" w:type="dxa"/>
            <w:vAlign w:val="center"/>
          </w:tcPr>
          <w:p>
            <w:pPr>
              <w:jc w:val="center"/>
            </w:pPr>
            <w:r>
              <w:drawing>
                <wp:inline distT="0" distB="0" distL="0" distR="0">
                  <wp:extent cx="2162175" cy="1619250"/>
                  <wp:effectExtent l="0" t="0" r="0" b="0"/>
                  <wp:docPr id="393713072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3713072" name="图片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2175" cy="161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6" w:type="dxa"/>
            <w:vAlign w:val="center"/>
          </w:tcPr>
          <w:p>
            <w:pPr>
              <w:jc w:val="center"/>
            </w:pPr>
            <w:r>
              <w:drawing>
                <wp:inline distT="0" distB="0" distL="0" distR="0">
                  <wp:extent cx="2233930" cy="1671955"/>
                  <wp:effectExtent l="0" t="0" r="0" b="4445"/>
                  <wp:docPr id="619310191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9310191" name="图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3930" cy="1671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jc w:val="left"/>
        <w:rPr>
          <w:rFonts w:eastAsiaTheme="minorEastAsia"/>
          <w:lang w:eastAsia="zh-CN"/>
        </w:rPr>
      </w:pPr>
    </w:p>
    <w:p>
      <w:pPr>
        <w:jc w:val="lef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_Ref189412409 \h </w:instrText>
      </w:r>
      <w:r>
        <w:rPr>
          <w:rFonts w:eastAsiaTheme="minorEastAsia"/>
          <w:lang w:eastAsia="zh-CN"/>
        </w:rPr>
        <w:fldChar w:fldCharType="separate"/>
      </w:r>
      <w:r>
        <w:t>Table 4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 presents the fitting results of the scal</w:t>
      </w:r>
      <w:r>
        <w:rPr>
          <w:rFonts w:hint="eastAsia" w:eastAsiaTheme="minorEastAsia"/>
          <w:lang w:eastAsia="zh-CN"/>
        </w:rPr>
        <w:t>ing of</w:t>
      </w:r>
      <w:r>
        <w:rPr>
          <w:rFonts w:eastAsiaTheme="minorEastAsia"/>
          <w:lang w:eastAsia="zh-CN"/>
        </w:rPr>
        <w:t xml:space="preserve"> factors </w:t>
      </w:r>
      <w:r>
        <w:rPr>
          <w:rFonts w:hint="eastAsia"/>
          <w:i/>
          <w:iCs/>
          <w:szCs w:val="20"/>
        </w:rPr>
        <w:t>d</w:t>
      </w:r>
      <w:r>
        <w:rPr>
          <w:rFonts w:hint="eastAsia"/>
          <w:szCs w:val="20"/>
          <w:vertAlign w:val="subscript"/>
        </w:rPr>
        <w:t>1</w:t>
      </w:r>
      <w:r>
        <w:rPr>
          <w:szCs w:val="20"/>
        </w:rPr>
        <w:t xml:space="preserve"> and </w:t>
      </w:r>
      <w:r>
        <w:rPr>
          <w:rFonts w:hint="eastAsia"/>
          <w:i/>
          <w:iCs/>
          <w:szCs w:val="20"/>
        </w:rPr>
        <w:t>d</w:t>
      </w:r>
      <w:r>
        <w:rPr>
          <w:rFonts w:hint="eastAsia"/>
          <w:szCs w:val="20"/>
          <w:vertAlign w:val="subscript"/>
        </w:rPr>
        <w:t>2</w:t>
      </w:r>
      <w:r>
        <w:rPr>
          <w:rFonts w:eastAsiaTheme="minorEastAsia"/>
          <w:lang w:eastAsia="zh-CN"/>
        </w:rPr>
        <w:t xml:space="preserve"> for the Beta distribution using Option-2 in </w:t>
      </w:r>
      <w:r>
        <w:rPr>
          <w:szCs w:val="20"/>
        </w:rPr>
        <w:t xml:space="preserve">UMa, UMi, and </w:t>
      </w:r>
      <w:r>
        <w:t>InH-Office</w:t>
      </w:r>
      <w:r>
        <w:rPr>
          <w:szCs w:val="20"/>
        </w:rPr>
        <w:t xml:space="preserve"> </w:t>
      </w:r>
      <w:r>
        <w:rPr>
          <w:rFonts w:hint="eastAsia"/>
          <w:szCs w:val="20"/>
        </w:rPr>
        <w:t>s</w:t>
      </w:r>
      <w:r>
        <w:rPr>
          <w:szCs w:val="20"/>
        </w:rPr>
        <w:t>cenarios</w:t>
      </w:r>
      <w:r>
        <w:rPr>
          <w:rFonts w:eastAsiaTheme="minorEastAsia"/>
          <w:lang w:eastAsia="zh-CN"/>
        </w:rPr>
        <w:t>. It can be observed that the Beta distribution provides a good fit. Similar to Option-1, the fitting parameters for the UMa and UMi scenarios are similar.</w:t>
      </w:r>
    </w:p>
    <w:p>
      <w:pPr>
        <w:jc w:val="center"/>
      </w:pPr>
      <w:bookmarkStart w:id="9" w:name="_Ref18941240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4</w:t>
      </w:r>
      <w:r>
        <w:fldChar w:fldCharType="end"/>
      </w:r>
      <w:bookmarkEnd w:id="9"/>
      <w:r>
        <w:rPr>
          <w:rFonts w:hint="eastAsia"/>
        </w:rPr>
        <w:t xml:space="preserve">: </w:t>
      </w:r>
      <w:r>
        <w:rPr>
          <w:szCs w:val="20"/>
        </w:rPr>
        <w:t xml:space="preserve">The </w:t>
      </w:r>
      <w:r>
        <w:rPr>
          <w:rFonts w:hint="eastAsia"/>
          <w:szCs w:val="20"/>
        </w:rPr>
        <w:t>d</w:t>
      </w:r>
      <w:r>
        <w:rPr>
          <w:szCs w:val="20"/>
        </w:rPr>
        <w:t xml:space="preserve">istribution of </w:t>
      </w:r>
      <w:r>
        <w:rPr>
          <w:rFonts w:eastAsia="等线"/>
          <w:szCs w:val="20"/>
          <w:lang w:val="en-GB" w:eastAsia="zh-CN"/>
        </w:rPr>
        <w:t>scaling</w:t>
      </w:r>
      <w:r>
        <w:rPr>
          <w:rFonts w:hint="eastAsia" w:eastAsia="等线"/>
          <w:szCs w:val="20"/>
          <w:lang w:val="en-GB" w:eastAsia="zh-CN"/>
        </w:rPr>
        <w:t xml:space="preserve"> factors</w:t>
      </w:r>
      <w:r>
        <w:rPr>
          <w:szCs w:val="20"/>
        </w:rPr>
        <w:t xml:space="preserve"> in UMa, UMi, and Indoor Office </w:t>
      </w:r>
      <w:r>
        <w:rPr>
          <w:rFonts w:hint="eastAsia"/>
          <w:szCs w:val="20"/>
        </w:rPr>
        <w:t>s</w:t>
      </w:r>
      <w:r>
        <w:rPr>
          <w:szCs w:val="20"/>
        </w:rPr>
        <w:t>cenarios</w:t>
      </w:r>
      <w:r>
        <w:rPr>
          <w:rFonts w:hint="eastAsia"/>
        </w:rPr>
        <w:t>. (Option-2)</w:t>
      </w:r>
    </w:p>
    <w:tbl>
      <w:tblPr>
        <w:tblStyle w:val="3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3629"/>
        <w:gridCol w:w="3736"/>
      </w:tblGrid>
      <w:tr>
        <w:trPr>
          <w:jc w:val="center"/>
        </w:trPr>
        <w:tc>
          <w:tcPr>
            <w:tcW w:w="115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Scenarios</w:t>
            </w:r>
          </w:p>
        </w:tc>
        <w:tc>
          <w:tcPr>
            <w:tcW w:w="362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Scaling factor (</w:t>
            </w:r>
            <w:r>
              <w:rPr>
                <w:rFonts w:hint="eastAsia"/>
                <w:i/>
                <w:iCs/>
              </w:rPr>
              <w:t>d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</w:rPr>
              <w:t>)</w:t>
            </w:r>
          </w:p>
        </w:tc>
        <w:tc>
          <w:tcPr>
            <w:tcW w:w="373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Scaling factor (</w:t>
            </w:r>
            <w:r>
              <w:rPr>
                <w:rFonts w:hint="eastAsia"/>
                <w:i/>
                <w:iCs/>
              </w:rPr>
              <w:t>d</w:t>
            </w:r>
            <w:r>
              <w:rPr>
                <w:rFonts w:hint="eastAsia"/>
                <w:vertAlign w:val="subscript"/>
              </w:rPr>
              <w:t>2</w:t>
            </w:r>
            <w:r>
              <w:rPr>
                <w:rFonts w:hint="eastAsia"/>
              </w:rPr>
              <w:t>)</w:t>
            </w:r>
          </w:p>
        </w:tc>
      </w:tr>
      <w:tr>
        <w:trPr>
          <w:jc w:val="center"/>
        </w:trPr>
        <w:tc>
          <w:tcPr>
            <w:tcW w:w="115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UMa</w:t>
            </w:r>
          </w:p>
        </w:tc>
        <w:tc>
          <w:tcPr>
            <w:tcW w:w="3629" w:type="dxa"/>
            <w:vAlign w:val="center"/>
          </w:tcPr>
          <w:p>
            <w:pPr>
              <w:jc w:val="center"/>
            </w:pPr>
            <w:r>
              <w:drawing>
                <wp:inline distT="0" distB="0" distL="0" distR="0">
                  <wp:extent cx="2160270" cy="1623060"/>
                  <wp:effectExtent l="0" t="0" r="0" b="0"/>
                  <wp:docPr id="1591714761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1714761" name="图片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270" cy="1623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6" w:type="dxa"/>
            <w:vAlign w:val="center"/>
          </w:tcPr>
          <w:p>
            <w:pPr>
              <w:jc w:val="center"/>
            </w:pPr>
            <w:r>
              <w:drawing>
                <wp:inline distT="0" distB="0" distL="0" distR="0">
                  <wp:extent cx="2230755" cy="1673225"/>
                  <wp:effectExtent l="0" t="0" r="0" b="3175"/>
                  <wp:docPr id="651064536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1064536" name="图片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0755" cy="167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jc w:val="center"/>
        </w:trPr>
        <w:tc>
          <w:tcPr>
            <w:tcW w:w="115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UMi</w:t>
            </w:r>
          </w:p>
        </w:tc>
        <w:tc>
          <w:tcPr>
            <w:tcW w:w="3629" w:type="dxa"/>
            <w:vAlign w:val="center"/>
          </w:tcPr>
          <w:p>
            <w:pPr>
              <w:jc w:val="center"/>
            </w:pPr>
            <w:r>
              <w:drawing>
                <wp:inline distT="0" distB="0" distL="0" distR="0">
                  <wp:extent cx="2160270" cy="1623060"/>
                  <wp:effectExtent l="0" t="0" r="0" b="0"/>
                  <wp:docPr id="425010502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5010502" name="图片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270" cy="1623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6" w:type="dxa"/>
            <w:vAlign w:val="center"/>
          </w:tcPr>
          <w:p>
            <w:pPr>
              <w:jc w:val="center"/>
            </w:pPr>
            <w:r>
              <w:drawing>
                <wp:inline distT="0" distB="0" distL="0" distR="0">
                  <wp:extent cx="2230755" cy="1673225"/>
                  <wp:effectExtent l="0" t="0" r="0" b="3175"/>
                  <wp:docPr id="1703950855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3950855" name="图片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0755" cy="167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jc w:val="center"/>
        </w:trPr>
        <w:tc>
          <w:tcPr>
            <w:tcW w:w="1157" w:type="dxa"/>
            <w:vAlign w:val="center"/>
          </w:tcPr>
          <w:p>
            <w:pPr>
              <w:jc w:val="center"/>
            </w:pPr>
            <w:r>
              <w:t>InH-Office</w:t>
            </w:r>
          </w:p>
        </w:tc>
        <w:tc>
          <w:tcPr>
            <w:tcW w:w="3629" w:type="dxa"/>
            <w:vAlign w:val="center"/>
          </w:tcPr>
          <w:p>
            <w:r>
              <w:drawing>
                <wp:inline distT="0" distB="0" distL="0" distR="0">
                  <wp:extent cx="2160270" cy="1623060"/>
                  <wp:effectExtent l="0" t="0" r="0" b="0"/>
                  <wp:docPr id="1966953197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6953197" name="图片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270" cy="1623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6" w:type="dxa"/>
            <w:vAlign w:val="center"/>
          </w:tcPr>
          <w:p>
            <w:pPr>
              <w:jc w:val="center"/>
            </w:pPr>
            <w:r>
              <w:drawing>
                <wp:inline distT="0" distB="0" distL="0" distR="0">
                  <wp:extent cx="2230755" cy="1673225"/>
                  <wp:effectExtent l="0" t="0" r="0" b="3175"/>
                  <wp:docPr id="671849537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1849537" name="图片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0755" cy="167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rPr>
          <w:rFonts w:eastAsiaTheme="minorEastAsia"/>
          <w:lang w:eastAsia="zh-CN"/>
        </w:rPr>
      </w:pPr>
    </w:p>
    <w:p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Compared to Option-1, Option-2, which uses scal</w:t>
      </w:r>
      <w:r>
        <w:rPr>
          <w:rFonts w:hint="eastAsia" w:eastAsiaTheme="minorEastAsia"/>
          <w:lang w:eastAsia="zh-CN"/>
        </w:rPr>
        <w:t>ing</w:t>
      </w:r>
      <w:r>
        <w:rPr>
          <w:rFonts w:eastAsiaTheme="minorEastAsia"/>
          <w:lang w:eastAsia="zh-CN"/>
        </w:rPr>
        <w:t xml:space="preserve"> factors to generate </w:t>
      </w:r>
      <w:r>
        <w:rPr>
          <w:rFonts w:hint="eastAsia"/>
          <w:i/>
          <w:iCs/>
          <w:szCs w:val="20"/>
        </w:rPr>
        <w:t>d</w:t>
      </w:r>
      <w:r>
        <w:rPr>
          <w:rFonts w:hint="eastAsia"/>
          <w:szCs w:val="20"/>
          <w:vertAlign w:val="subscript"/>
        </w:rPr>
        <w:t>1</w:t>
      </w:r>
      <w:r>
        <w:rPr>
          <w:szCs w:val="20"/>
        </w:rPr>
        <w:t xml:space="preserve"> and </w:t>
      </w:r>
      <w:r>
        <w:rPr>
          <w:rFonts w:hint="eastAsia"/>
          <w:i/>
          <w:iCs/>
          <w:szCs w:val="20"/>
        </w:rPr>
        <w:t>d</w:t>
      </w:r>
      <w:r>
        <w:rPr>
          <w:rFonts w:hint="eastAsia"/>
          <w:szCs w:val="20"/>
          <w:vertAlign w:val="subscript"/>
        </w:rPr>
        <w:t>2</w:t>
      </w:r>
      <w:r>
        <w:rPr>
          <w:rFonts w:eastAsiaTheme="minorEastAsia"/>
          <w:lang w:eastAsia="zh-CN"/>
        </w:rPr>
        <w:t xml:space="preserve">, is more reasonable as it avoids the generation of anomalous values for </w:t>
      </w:r>
      <w:r>
        <w:rPr>
          <w:rFonts w:hint="eastAsia"/>
          <w:i/>
          <w:iCs/>
          <w:szCs w:val="20"/>
        </w:rPr>
        <w:t>d</w:t>
      </w:r>
      <w:r>
        <w:rPr>
          <w:rFonts w:hint="eastAsia"/>
          <w:szCs w:val="20"/>
          <w:vertAlign w:val="subscript"/>
        </w:rPr>
        <w:t>1</w:t>
      </w:r>
      <w:r>
        <w:rPr>
          <w:szCs w:val="20"/>
        </w:rPr>
        <w:t xml:space="preserve"> and </w:t>
      </w:r>
      <w:r>
        <w:rPr>
          <w:rFonts w:hint="eastAsia"/>
          <w:i/>
          <w:iCs/>
          <w:szCs w:val="20"/>
        </w:rPr>
        <w:t>d</w:t>
      </w:r>
      <w:r>
        <w:rPr>
          <w:rFonts w:hint="eastAsia"/>
          <w:szCs w:val="20"/>
          <w:vertAlign w:val="subscript"/>
        </w:rPr>
        <w:t>2</w:t>
      </w:r>
      <w:r>
        <w:rPr>
          <w:rFonts w:hint="eastAsia" w:eastAsiaTheme="minorEastAsia"/>
          <w:szCs w:val="20"/>
          <w:vertAlign w:val="subscript"/>
          <w:lang w:eastAsia="zh-CN"/>
        </w:rPr>
        <w:t xml:space="preserve"> </w:t>
      </w:r>
      <w:r>
        <w:rPr>
          <w:rFonts w:eastAsiaTheme="minorEastAsia"/>
          <w:szCs w:val="20"/>
          <w:lang w:eastAsia="zh-CN"/>
        </w:rPr>
        <w:t>and better associates them with the absolute propagation delay.</w:t>
      </w:r>
      <w:r>
        <w:rPr>
          <w:rFonts w:hint="eastAsia" w:eastAsiaTheme="minorEastAsia"/>
          <w:lang w:eastAsia="zh-CN"/>
        </w:rPr>
        <w:t xml:space="preserve"> </w:t>
      </w:r>
      <w:r>
        <w:rPr>
          <w:rFonts w:eastAsiaTheme="minorEastAsia"/>
        </w:rPr>
        <w:t xml:space="preserve">To ensure validity, the sum of the </w:t>
      </w:r>
      <w:r>
        <w:rPr>
          <w:rFonts w:eastAsiaTheme="minorEastAsia"/>
          <w:lang w:eastAsia="zh-CN"/>
        </w:rPr>
        <w:t>scal</w:t>
      </w:r>
      <w:r>
        <w:rPr>
          <w:rFonts w:hint="eastAsia" w:eastAsiaTheme="minorEastAsia"/>
          <w:lang w:eastAsia="zh-CN"/>
        </w:rPr>
        <w:t>ing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/>
        </w:rPr>
        <w:t xml:space="preserve">factors generated for </w:t>
      </w:r>
      <w:r>
        <w:rPr>
          <w:rFonts w:hint="eastAsia"/>
          <w:i/>
          <w:iCs/>
          <w:szCs w:val="20"/>
        </w:rPr>
        <w:t>d</w:t>
      </w:r>
      <w:r>
        <w:rPr>
          <w:rFonts w:hint="eastAsia"/>
          <w:szCs w:val="20"/>
          <w:vertAlign w:val="subscript"/>
        </w:rPr>
        <w:t>1</w:t>
      </w:r>
      <w:r>
        <w:rPr>
          <w:szCs w:val="20"/>
        </w:rPr>
        <w:t xml:space="preserve"> and </w:t>
      </w:r>
      <w:r>
        <w:rPr>
          <w:rFonts w:hint="eastAsia"/>
          <w:i/>
          <w:iCs/>
          <w:szCs w:val="20"/>
        </w:rPr>
        <w:t>d</w:t>
      </w:r>
      <w:r>
        <w:rPr>
          <w:rFonts w:hint="eastAsia"/>
          <w:szCs w:val="20"/>
          <w:vertAlign w:val="subscript"/>
        </w:rPr>
        <w:t>2</w:t>
      </w:r>
      <w:r>
        <w:rPr>
          <w:rFonts w:eastAsiaTheme="minorEastAsia"/>
        </w:rPr>
        <w:t xml:space="preserve"> for a given cluster should be less than or equal to 1.</w:t>
      </w:r>
    </w:p>
    <w:p>
      <w:pPr>
        <w:rPr>
          <w:rFonts w:eastAsiaTheme="minorEastAsia"/>
          <w:lang w:eastAsia="zh-CN"/>
        </w:rPr>
      </w:pPr>
    </w:p>
    <w:p>
      <w:pPr>
        <w:pStyle w:val="128"/>
        <w:rPr>
          <w:iCs/>
        </w:rPr>
      </w:pPr>
      <w:bookmarkStart w:id="10" w:name="_Ref189647515"/>
      <w:r>
        <w:t xml:space="preserve">For Option-1, a log-normal distribution can be used to generate </w:t>
      </w:r>
      <w:r>
        <w:rPr>
          <w:rFonts w:hint="eastAsia"/>
          <w:i/>
          <w:iCs/>
        </w:rPr>
        <w:t>d</w:t>
      </w:r>
      <w:r>
        <w:rPr>
          <w:rFonts w:hint="eastAsia"/>
          <w:vertAlign w:val="subscript"/>
        </w:rPr>
        <w:t>1</w:t>
      </w:r>
      <w:r>
        <w:rPr>
          <w:rFonts w:eastAsia="Times New Roman"/>
          <w:lang w:eastAsia="en-US"/>
        </w:rPr>
        <w:t xml:space="preserve"> and </w:t>
      </w:r>
      <w:r>
        <w:rPr>
          <w:rFonts w:hint="eastAsia"/>
          <w:i/>
          <w:iCs/>
        </w:rPr>
        <w:t>d</w:t>
      </w:r>
      <w:r>
        <w:rPr>
          <w:rFonts w:hint="eastAsia"/>
          <w:vertAlign w:val="subscript"/>
        </w:rPr>
        <w:t>2</w:t>
      </w:r>
      <w:r>
        <w:t>​; for Option-2, a Beta distribution can be used to generate the scal</w:t>
      </w:r>
      <w:r>
        <w:rPr>
          <w:rFonts w:hint="eastAsia"/>
        </w:rPr>
        <w:t>ing</w:t>
      </w:r>
      <w:r>
        <w:t xml:space="preserve"> factors of </w:t>
      </w:r>
      <w:r>
        <w:rPr>
          <w:rFonts w:hint="eastAsia"/>
          <w:i/>
          <w:iCs/>
        </w:rPr>
        <w:t>d</w:t>
      </w:r>
      <w:r>
        <w:rPr>
          <w:rFonts w:hint="eastAsia"/>
          <w:vertAlign w:val="subscript"/>
        </w:rPr>
        <w:t>1</w:t>
      </w:r>
      <w:r>
        <w:rPr>
          <w:rFonts w:eastAsia="Times New Roman"/>
          <w:lang w:eastAsia="en-US"/>
        </w:rPr>
        <w:t xml:space="preserve"> and </w:t>
      </w:r>
      <w:r>
        <w:rPr>
          <w:rFonts w:hint="eastAsia"/>
          <w:i/>
          <w:iCs/>
        </w:rPr>
        <w:t>d</w:t>
      </w:r>
      <w:r>
        <w:rPr>
          <w:rFonts w:hint="eastAsia"/>
          <w:vertAlign w:val="subscript"/>
        </w:rPr>
        <w:t>2</w:t>
      </w:r>
      <w:r>
        <w:t>​.</w:t>
      </w:r>
      <w:bookmarkEnd w:id="10"/>
    </w:p>
    <w:p>
      <w:pPr>
        <w:numPr>
          <w:ilvl w:val="0"/>
          <w:numId w:val="9"/>
        </w:numPr>
        <w:spacing w:before="120" w:beforeLines="50" w:afterLines="50"/>
        <w:ind w:left="1134" w:hanging="1134"/>
        <w:rPr>
          <w:rFonts w:eastAsia="MS Mincho"/>
          <w:b/>
          <w:lang w:eastAsia="ja-JP"/>
        </w:rPr>
      </w:pPr>
      <w:bookmarkStart w:id="11" w:name="_Ref189647590"/>
      <w:r>
        <w:rPr>
          <w:rFonts w:eastAsia="宋体"/>
          <w:b/>
          <w:szCs w:val="20"/>
        </w:rPr>
        <w:t xml:space="preserve">Use Option-2 to generate </w:t>
      </w:r>
      <w:r>
        <w:rPr>
          <w:rFonts w:hint="eastAsia"/>
          <w:b/>
          <w:i/>
          <w:iCs/>
          <w:szCs w:val="20"/>
        </w:rPr>
        <w:t>d</w:t>
      </w:r>
      <w:r>
        <w:rPr>
          <w:rFonts w:hint="eastAsia"/>
          <w:b/>
          <w:szCs w:val="20"/>
          <w:vertAlign w:val="subscript"/>
        </w:rPr>
        <w:t>1</w:t>
      </w:r>
      <w:r>
        <w:rPr>
          <w:b/>
          <w:szCs w:val="20"/>
        </w:rPr>
        <w:t xml:space="preserve"> and </w:t>
      </w:r>
      <w:r>
        <w:rPr>
          <w:rFonts w:hint="eastAsia"/>
          <w:b/>
          <w:i/>
          <w:iCs/>
          <w:szCs w:val="20"/>
        </w:rPr>
        <w:t>d</w:t>
      </w:r>
      <w:r>
        <w:rPr>
          <w:rFonts w:hint="eastAsia"/>
          <w:b/>
          <w:szCs w:val="20"/>
          <w:vertAlign w:val="subscript"/>
        </w:rPr>
        <w:t>2</w:t>
      </w:r>
      <w:r>
        <w:rPr>
          <w:rFonts w:eastAsia="宋体"/>
          <w:b/>
          <w:szCs w:val="20"/>
        </w:rPr>
        <w:t>​.</w:t>
      </w:r>
      <w:bookmarkEnd w:id="11"/>
    </w:p>
    <w:p>
      <w:pPr>
        <w:numPr>
          <w:ilvl w:val="0"/>
          <w:numId w:val="9"/>
        </w:numPr>
        <w:spacing w:before="120" w:beforeLines="50" w:afterLines="50"/>
        <w:ind w:left="1134" w:hanging="1134"/>
        <w:rPr>
          <w:rFonts w:eastAsia="MS Mincho"/>
          <w:b/>
          <w:bCs/>
          <w:lang w:eastAsia="ja-JP"/>
        </w:rPr>
      </w:pPr>
      <w:bookmarkStart w:id="12" w:name="_Ref189647609"/>
      <w:r>
        <w:rPr>
          <w:rFonts w:hint="eastAsia" w:eastAsiaTheme="minorEastAsia"/>
          <w:b/>
          <w:bCs/>
          <w:lang w:eastAsia="zh-CN"/>
        </w:rPr>
        <w:t>T</w:t>
      </w:r>
      <w:r>
        <w:rPr>
          <w:rFonts w:eastAsiaTheme="minorEastAsia"/>
          <w:b/>
          <w:bCs/>
        </w:rPr>
        <w:t xml:space="preserve">he sum of the </w:t>
      </w:r>
      <w:r>
        <w:rPr>
          <w:rFonts w:eastAsiaTheme="minorEastAsia"/>
          <w:b/>
          <w:bCs/>
          <w:lang w:eastAsia="zh-CN"/>
        </w:rPr>
        <w:t>scal</w:t>
      </w:r>
      <w:r>
        <w:rPr>
          <w:rFonts w:hint="eastAsia" w:eastAsiaTheme="minorEastAsia"/>
          <w:b/>
          <w:bCs/>
          <w:lang w:eastAsia="zh-CN"/>
        </w:rPr>
        <w:t>ing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</w:rPr>
        <w:t xml:space="preserve">factors generated for </w:t>
      </w:r>
      <w:r>
        <w:rPr>
          <w:rFonts w:hint="eastAsia"/>
          <w:b/>
          <w:bCs/>
          <w:i/>
          <w:iCs/>
          <w:szCs w:val="20"/>
        </w:rPr>
        <w:t>d</w:t>
      </w:r>
      <w:r>
        <w:rPr>
          <w:rFonts w:hint="eastAsia"/>
          <w:b/>
          <w:bCs/>
          <w:szCs w:val="20"/>
          <w:vertAlign w:val="subscript"/>
        </w:rPr>
        <w:t>1</w:t>
      </w:r>
      <w:r>
        <w:rPr>
          <w:b/>
          <w:bCs/>
          <w:szCs w:val="20"/>
        </w:rPr>
        <w:t xml:space="preserve"> and </w:t>
      </w:r>
      <w:r>
        <w:rPr>
          <w:rFonts w:hint="eastAsia"/>
          <w:b/>
          <w:bCs/>
          <w:i/>
          <w:iCs/>
          <w:szCs w:val="20"/>
        </w:rPr>
        <w:t>d</w:t>
      </w:r>
      <w:r>
        <w:rPr>
          <w:rFonts w:hint="eastAsia"/>
          <w:b/>
          <w:bCs/>
          <w:szCs w:val="20"/>
          <w:vertAlign w:val="subscript"/>
        </w:rPr>
        <w:t>2</w:t>
      </w:r>
      <w:r>
        <w:rPr>
          <w:rFonts w:eastAsiaTheme="minorEastAsia"/>
          <w:b/>
          <w:bCs/>
        </w:rPr>
        <w:t xml:space="preserve"> for a given cluster should be less than or equal to 1</w:t>
      </w:r>
      <w:r>
        <w:rPr>
          <w:rFonts w:hint="eastAsia" w:eastAsiaTheme="minorEastAsia"/>
          <w:b/>
          <w:bCs/>
          <w:lang w:eastAsia="zh-CN"/>
        </w:rPr>
        <w:t>.</w:t>
      </w:r>
      <w:bookmarkEnd w:id="12"/>
    </w:p>
    <w:p>
      <w:pPr>
        <w:pStyle w:val="9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Spatial Non-Stationarity </w:t>
      </w:r>
      <w:r>
        <w:rPr>
          <w:rFonts w:hint="eastAsia" w:ascii="Times New Roman" w:hAnsi="Times New Roman" w:eastAsia="MS Mincho"/>
          <w:lang w:eastAsia="ja-JP"/>
        </w:rPr>
        <w:t>M</w:t>
      </w:r>
      <w:r>
        <w:rPr>
          <w:rFonts w:ascii="Times New Roman" w:hAnsi="Times New Roman"/>
        </w:rPr>
        <w:t>odeling</w:t>
      </w:r>
    </w:p>
    <w:p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>
        <w:rPr>
          <w:rFonts w:hint="eastAsia" w:eastAsiaTheme="minorEastAsia"/>
          <w:lang w:eastAsia="zh-CN"/>
        </w:rPr>
        <w:t>s</w:t>
      </w:r>
      <w:r>
        <w:t xml:space="preserve">patial </w:t>
      </w:r>
      <w:r>
        <w:rPr>
          <w:rFonts w:hint="eastAsia" w:eastAsiaTheme="minorEastAsia"/>
          <w:lang w:eastAsia="zh-CN"/>
        </w:rPr>
        <w:t>n</w:t>
      </w:r>
      <w:r>
        <w:t>on-</w:t>
      </w:r>
      <w:r>
        <w:rPr>
          <w:rFonts w:hint="eastAsia" w:eastAsiaTheme="minorEastAsia"/>
          <w:lang w:eastAsia="zh-CN"/>
        </w:rPr>
        <w:t>s</w:t>
      </w:r>
      <w:r>
        <w:t>tationarity</w:t>
      </w:r>
      <w:r>
        <w:rPr>
          <w:rFonts w:eastAsiaTheme="minorEastAsia"/>
          <w:lang w:eastAsia="zh-CN"/>
        </w:rPr>
        <w:t xml:space="preserve"> simulation scenarios and configurations are 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_Ref189430241 \h </w:instrText>
      </w:r>
      <w:r>
        <w:rPr>
          <w:lang w:eastAsia="zh-CN"/>
        </w:rPr>
        <w:fldChar w:fldCharType="separate"/>
      </w:r>
      <w:r>
        <w:t>Table 5</w:t>
      </w:r>
      <w:r>
        <w:rPr>
          <w:lang w:eastAsia="zh-CN"/>
        </w:rPr>
        <w:fldChar w:fldCharType="end"/>
      </w:r>
      <w:r>
        <w:rPr>
          <w:rFonts w:hint="eastAsia"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and</w:t>
      </w:r>
      <w:r>
        <w:rPr>
          <w:rFonts w:hint="eastAsia"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_Ref189430352 \h </w:instrText>
      </w:r>
      <w:r>
        <w:rPr>
          <w:rFonts w:eastAsiaTheme="minorEastAsia"/>
          <w:lang w:eastAsia="zh-CN"/>
        </w:rPr>
        <w:fldChar w:fldCharType="separate"/>
      </w:r>
      <w:r>
        <w:t>Figure 2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, respectively. Notably, the simulation scenarios not only incorporate buildings but also accurately replicate real-world elements such as trees, light poles, and pedestrians</w:t>
      </w:r>
      <w:r>
        <w:rPr>
          <w:rFonts w:hint="eastAsia"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_Ref189440992 \r \h </w:instrText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[2]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.</w:t>
      </w:r>
    </w:p>
    <w:p>
      <w:pPr>
        <w:widowControl w:val="0"/>
        <w:spacing w:before="120"/>
        <w:jc w:val="center"/>
        <w:rPr>
          <w:rFonts w:eastAsia="Times"/>
          <w:b/>
          <w:kern w:val="2"/>
          <w:szCs w:val="20"/>
          <w:lang w:val="en-GB" w:eastAsia="zh-CN"/>
          <w14:ligatures w14:val="standardContextual"/>
        </w:rPr>
      </w:pPr>
      <w:bookmarkStart w:id="13" w:name="_Ref18943024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5</w:t>
      </w:r>
      <w:r>
        <w:fldChar w:fldCharType="end"/>
      </w:r>
      <w:bookmarkEnd w:id="13"/>
      <w:r>
        <w:rPr>
          <w:rFonts w:hint="eastAsia" w:eastAsiaTheme="minorEastAsia"/>
          <w:lang w:eastAsia="zh-CN"/>
        </w:rPr>
        <w:t xml:space="preserve">: </w:t>
      </w:r>
      <w:r>
        <w:rPr>
          <w:rFonts w:eastAsiaTheme="minorEastAsia"/>
          <w:lang w:eastAsia="zh-CN"/>
        </w:rPr>
        <w:t xml:space="preserve">Parameter </w:t>
      </w:r>
      <w:r>
        <w:rPr>
          <w:rFonts w:hint="eastAsia" w:eastAsiaTheme="minorEastAsia"/>
          <w:lang w:eastAsia="zh-CN"/>
        </w:rPr>
        <w:t>configuration</w:t>
      </w:r>
      <w:r>
        <w:rPr>
          <w:rFonts w:eastAsiaTheme="minorEastAsia"/>
          <w:lang w:eastAsia="zh-CN"/>
        </w:rPr>
        <w:t xml:space="preserve"> </w:t>
      </w:r>
      <w:r>
        <w:rPr>
          <w:rFonts w:hint="eastAsia" w:eastAsiaTheme="minorEastAsia"/>
          <w:lang w:eastAsia="zh-CN"/>
        </w:rPr>
        <w:t>of ray-tracing simulation</w:t>
      </w:r>
    </w:p>
    <w:tbl>
      <w:tblPr>
        <w:tblStyle w:val="1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0"/>
        <w:gridCol w:w="5245"/>
      </w:tblGrid>
      <w:tr>
        <w:trPr>
          <w:jc w:val="center"/>
        </w:trPr>
        <w:tc>
          <w:tcPr>
            <w:tcW w:w="2450" w:type="dxa"/>
            <w:shd w:val="clear" w:color="auto" w:fill="D8D8D8"/>
            <w:vAlign w:val="center"/>
          </w:tcPr>
          <w:p>
            <w:pPr>
              <w:adjustRightInd w:val="0"/>
              <w:spacing w:after="0"/>
              <w:jc w:val="center"/>
              <w:rPr>
                <w:rFonts w:ascii="Times New Roman" w:hAnsi="Times New Roman" w:eastAsia="宋体"/>
                <w:b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b/>
                <w:szCs w:val="20"/>
                <w:lang w:eastAsia="zh-CN"/>
              </w:rPr>
              <w:t>Parameter</w:t>
            </w:r>
          </w:p>
        </w:tc>
        <w:tc>
          <w:tcPr>
            <w:tcW w:w="5245" w:type="dxa"/>
            <w:shd w:val="clear" w:color="auto" w:fill="D8D8D8"/>
            <w:vAlign w:val="center"/>
          </w:tcPr>
          <w:p>
            <w:pPr>
              <w:adjustRightInd w:val="0"/>
              <w:spacing w:after="0"/>
              <w:jc w:val="center"/>
              <w:rPr>
                <w:rFonts w:ascii="Times New Roman" w:hAnsi="Times New Roman" w:eastAsia="宋体"/>
                <w:b/>
                <w:szCs w:val="20"/>
                <w:lang w:eastAsia="zh-CN"/>
              </w:rPr>
            </w:pPr>
            <w:r>
              <w:rPr>
                <w:rFonts w:ascii="Times New Roman" w:hAnsi="Times New Roman" w:eastAsia="宋体"/>
                <w:b/>
                <w:szCs w:val="20"/>
                <w:lang w:eastAsia="zh-CN"/>
              </w:rPr>
              <w:t>Value</w:t>
            </w:r>
          </w:p>
        </w:tc>
      </w:tr>
      <w:tr>
        <w:trPr>
          <w:jc w:val="center"/>
        </w:trPr>
        <w:tc>
          <w:tcPr>
            <w:tcW w:w="2450" w:type="dxa"/>
            <w:vAlign w:val="center"/>
          </w:tcPr>
          <w:p>
            <w:pPr>
              <w:adjustRightInd w:val="0"/>
              <w:spacing w:after="0"/>
              <w:jc w:val="center"/>
              <w:rPr>
                <w:rFonts w:ascii="Times New Roman" w:hAnsi="Times New Roman" w:eastAsia="宋体"/>
                <w:szCs w:val="20"/>
                <w:lang w:eastAsia="zh-CN"/>
              </w:rPr>
            </w:pPr>
            <w:r>
              <w:rPr>
                <w:rFonts w:ascii="Times New Roman" w:hAnsi="Times New Roman" w:eastAsia="宋体"/>
                <w:szCs w:val="20"/>
                <w:lang w:eastAsia="zh-CN"/>
              </w:rPr>
              <w:t>Frequency</w:t>
            </w:r>
          </w:p>
        </w:tc>
        <w:tc>
          <w:tcPr>
            <w:tcW w:w="5245" w:type="dxa"/>
            <w:vAlign w:val="center"/>
          </w:tcPr>
          <w:p>
            <w:pPr>
              <w:adjustRightInd w:val="0"/>
              <w:spacing w:after="0"/>
              <w:jc w:val="center"/>
              <w:rPr>
                <w:rFonts w:ascii="Times New Roman" w:hAnsi="Times New Roman" w:eastAsia="宋体"/>
                <w:szCs w:val="20"/>
                <w:lang w:eastAsia="zh-CN"/>
              </w:rPr>
            </w:pPr>
            <w:r>
              <w:rPr>
                <w:rFonts w:ascii="Times New Roman" w:hAnsi="Times New Roman" w:eastAsia="宋体"/>
                <w:szCs w:val="20"/>
                <w:lang w:eastAsia="zh-CN"/>
              </w:rPr>
              <w:t>13 GHz</w:t>
            </w:r>
          </w:p>
        </w:tc>
      </w:tr>
      <w:tr>
        <w:trPr>
          <w:jc w:val="center"/>
        </w:trPr>
        <w:tc>
          <w:tcPr>
            <w:tcW w:w="2450" w:type="dxa"/>
            <w:vAlign w:val="center"/>
          </w:tcPr>
          <w:p>
            <w:pPr>
              <w:adjustRightInd w:val="0"/>
              <w:spacing w:after="0"/>
              <w:jc w:val="center"/>
              <w:rPr>
                <w:rFonts w:ascii="Times New Roman" w:hAnsi="Times New Roman" w:eastAsia="宋体"/>
                <w:szCs w:val="20"/>
                <w:lang w:eastAsia="zh-CN"/>
              </w:rPr>
            </w:pPr>
            <w:r>
              <w:rPr>
                <w:rFonts w:ascii="Times New Roman" w:hAnsi="Times New Roman" w:eastAsia="宋体"/>
                <w:szCs w:val="20"/>
                <w:lang w:eastAsia="zh-CN"/>
              </w:rPr>
              <w:t>BS antenna array</w:t>
            </w:r>
          </w:p>
        </w:tc>
        <w:tc>
          <w:tcPr>
            <w:tcW w:w="5245" w:type="dxa"/>
            <w:vAlign w:val="center"/>
          </w:tcPr>
          <w:p>
            <w:pPr>
              <w:adjustRightInd w:val="0"/>
              <w:spacing w:after="0"/>
              <w:jc w:val="center"/>
              <w:rPr>
                <w:rFonts w:ascii="Times New Roman" w:hAnsi="Times New Roman" w:eastAsia="宋体"/>
                <w:szCs w:val="20"/>
                <w:lang w:eastAsia="zh-CN"/>
              </w:rPr>
            </w:pPr>
            <w:r>
              <w:rPr>
                <w:rFonts w:ascii="Times New Roman" w:hAnsi="Times New Roman" w:eastAsia="宋体"/>
                <w:szCs w:val="20"/>
                <w:lang w:eastAsia="zh-CN"/>
              </w:rPr>
              <w:t>Uniform linear array of 131 elements</w:t>
            </w:r>
          </w:p>
          <w:p>
            <w:pPr>
              <w:adjustRightInd w:val="0"/>
              <w:spacing w:after="0"/>
              <w:jc w:val="center"/>
              <w:rPr>
                <w:rFonts w:ascii="Times New Roman" w:hAnsi="Times New Roman" w:eastAsia="宋体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szCs w:val="20"/>
                <w:lang w:eastAsia="zh-CN"/>
              </w:rPr>
              <w:t>A</w:t>
            </w:r>
            <w:r>
              <w:rPr>
                <w:rFonts w:ascii="Times New Roman" w:hAnsi="Times New Roman" w:eastAsia="宋体"/>
                <w:szCs w:val="20"/>
                <w:lang w:eastAsia="zh-CN"/>
              </w:rPr>
              <w:t>ntenna array size: 1.5</w:t>
            </w:r>
            <w:r>
              <w:rPr>
                <w:rFonts w:hint="eastAsia" w:ascii="Times New Roman" w:hAnsi="Times New Roman" w:eastAsia="宋体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 w:eastAsia="宋体"/>
                <w:szCs w:val="20"/>
                <w:lang w:eastAsia="zh-CN"/>
              </w:rPr>
              <w:t>m</w:t>
            </w:r>
            <w:r>
              <w:rPr>
                <w:rFonts w:hint="eastAsia" w:ascii="Times New Roman" w:hAnsi="Times New Roman" w:eastAsia="宋体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 w:eastAsia="宋体"/>
                <w:szCs w:val="20"/>
                <w:lang w:eastAsia="zh-CN"/>
              </w:rPr>
              <w:t>(Horizontal)</w:t>
            </w:r>
          </w:p>
        </w:tc>
      </w:tr>
      <w:tr>
        <w:trPr>
          <w:jc w:val="center"/>
        </w:trPr>
        <w:tc>
          <w:tcPr>
            <w:tcW w:w="2450" w:type="dxa"/>
            <w:vAlign w:val="center"/>
          </w:tcPr>
          <w:p>
            <w:pPr>
              <w:adjustRightInd w:val="0"/>
              <w:spacing w:after="0"/>
              <w:jc w:val="center"/>
              <w:rPr>
                <w:rFonts w:ascii="Times New Roman" w:hAnsi="Times New Roman" w:eastAsia="宋体"/>
                <w:szCs w:val="20"/>
                <w:lang w:eastAsia="zh-CN"/>
              </w:rPr>
            </w:pPr>
            <w:r>
              <w:rPr>
                <w:rFonts w:ascii="Times New Roman" w:hAnsi="Times New Roman" w:eastAsia="宋体"/>
                <w:szCs w:val="20"/>
                <w:lang w:eastAsia="zh-CN"/>
              </w:rPr>
              <w:t>BS height</w:t>
            </w:r>
          </w:p>
        </w:tc>
        <w:tc>
          <w:tcPr>
            <w:tcW w:w="5245" w:type="dxa"/>
            <w:vAlign w:val="center"/>
          </w:tcPr>
          <w:p>
            <w:pPr>
              <w:adjustRightInd w:val="0"/>
              <w:spacing w:after="0"/>
              <w:jc w:val="center"/>
              <w:rPr>
                <w:rFonts w:ascii="Times New Roman" w:hAnsi="Times New Roman" w:eastAsia="宋体"/>
                <w:szCs w:val="20"/>
                <w:lang w:eastAsia="zh-CN"/>
              </w:rPr>
            </w:pPr>
            <w:r>
              <w:rPr>
                <w:rFonts w:ascii="Times New Roman" w:hAnsi="Times New Roman" w:eastAsia="宋体"/>
                <w:szCs w:val="20"/>
                <w:lang w:eastAsia="zh-CN"/>
              </w:rPr>
              <w:t xml:space="preserve">52 m </w:t>
            </w:r>
          </w:p>
        </w:tc>
      </w:tr>
      <w:tr>
        <w:trPr>
          <w:jc w:val="center"/>
        </w:trPr>
        <w:tc>
          <w:tcPr>
            <w:tcW w:w="2450" w:type="dxa"/>
            <w:vAlign w:val="center"/>
          </w:tcPr>
          <w:p>
            <w:pPr>
              <w:adjustRightInd w:val="0"/>
              <w:spacing w:after="0"/>
              <w:jc w:val="center"/>
              <w:rPr>
                <w:rFonts w:ascii="Times New Roman" w:hAnsi="Times New Roman" w:eastAsia="宋体"/>
                <w:szCs w:val="20"/>
                <w:lang w:eastAsia="zh-CN"/>
              </w:rPr>
            </w:pPr>
            <w:r>
              <w:rPr>
                <w:rFonts w:ascii="Times New Roman" w:hAnsi="Times New Roman" w:eastAsia="宋体"/>
                <w:szCs w:val="20"/>
                <w:lang w:eastAsia="zh-CN"/>
              </w:rPr>
              <w:t>UE height</w:t>
            </w:r>
          </w:p>
        </w:tc>
        <w:tc>
          <w:tcPr>
            <w:tcW w:w="5245" w:type="dxa"/>
            <w:vAlign w:val="center"/>
          </w:tcPr>
          <w:p>
            <w:pPr>
              <w:adjustRightInd w:val="0"/>
              <w:spacing w:after="0"/>
              <w:jc w:val="center"/>
              <w:rPr>
                <w:rFonts w:ascii="Times New Roman" w:hAnsi="Times New Roman" w:eastAsia="宋体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szCs w:val="20"/>
                <w:lang w:eastAsia="zh-CN"/>
              </w:rPr>
              <w:t>1.5</w:t>
            </w:r>
            <w:r>
              <w:rPr>
                <w:rFonts w:ascii="Times New Roman" w:hAnsi="Times New Roman" w:eastAsia="宋体"/>
                <w:szCs w:val="20"/>
                <w:lang w:eastAsia="zh-CN"/>
              </w:rPr>
              <w:t xml:space="preserve"> m</w:t>
            </w:r>
          </w:p>
        </w:tc>
      </w:tr>
      <w:tr>
        <w:trPr>
          <w:jc w:val="center"/>
        </w:trPr>
        <w:tc>
          <w:tcPr>
            <w:tcW w:w="2450" w:type="dxa"/>
            <w:vAlign w:val="center"/>
          </w:tcPr>
          <w:p>
            <w:pPr>
              <w:adjustRightInd w:val="0"/>
              <w:spacing w:after="0"/>
              <w:jc w:val="center"/>
              <w:rPr>
                <w:rFonts w:ascii="Times New Roman" w:hAnsi="Times New Roman" w:eastAsia="宋体"/>
                <w:szCs w:val="20"/>
                <w:lang w:eastAsia="zh-CN"/>
              </w:rPr>
            </w:pPr>
            <w:r>
              <w:rPr>
                <w:rFonts w:ascii="Times New Roman" w:hAnsi="Times New Roman" w:eastAsia="宋体"/>
                <w:szCs w:val="20"/>
                <w:lang w:eastAsia="zh-CN"/>
              </w:rPr>
              <w:t>UE number</w:t>
            </w:r>
          </w:p>
        </w:tc>
        <w:tc>
          <w:tcPr>
            <w:tcW w:w="5245" w:type="dxa"/>
            <w:vAlign w:val="center"/>
          </w:tcPr>
          <w:p>
            <w:pPr>
              <w:adjustRightInd w:val="0"/>
              <w:spacing w:after="0"/>
              <w:jc w:val="center"/>
              <w:rPr>
                <w:rFonts w:ascii="Times New Roman" w:hAnsi="Times New Roman" w:eastAsia="宋体"/>
                <w:szCs w:val="20"/>
                <w:lang w:eastAsia="zh-CN"/>
              </w:rPr>
            </w:pPr>
            <w:r>
              <w:rPr>
                <w:rFonts w:ascii="Times New Roman" w:hAnsi="Times New Roman" w:eastAsia="宋体"/>
                <w:szCs w:val="20"/>
                <w:lang w:eastAsia="zh-CN"/>
              </w:rPr>
              <w:t xml:space="preserve">9788 </w:t>
            </w:r>
          </w:p>
        </w:tc>
      </w:tr>
    </w:tbl>
    <w:p>
      <w:pPr>
        <w:adjustRightInd w:val="0"/>
        <w:spacing w:before="120" w:beforeLines="50" w:after="0"/>
        <w:jc w:val="center"/>
        <w:rPr>
          <w:rFonts w:eastAsia="宋体"/>
          <w:kern w:val="2"/>
          <w:sz w:val="24"/>
          <w:szCs w:val="21"/>
          <w:lang w:eastAsia="zh-CN"/>
          <w14:ligatures w14:val="standardContextual"/>
        </w:rPr>
      </w:pPr>
      <w:r>
        <w:drawing>
          <wp:inline distT="0" distB="0" distL="0" distR="0">
            <wp:extent cx="2818130" cy="2301240"/>
            <wp:effectExtent l="0" t="0" r="1270" b="3810"/>
            <wp:docPr id="90173996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1739968" name="图片 1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832492" cy="231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overflowPunct w:val="0"/>
        <w:jc w:val="center"/>
        <w:rPr>
          <w:rFonts w:eastAsiaTheme="minorEastAsia"/>
          <w:szCs w:val="20"/>
          <w:lang w:eastAsia="zh-CN"/>
        </w:rPr>
      </w:pPr>
      <w:bookmarkStart w:id="14" w:name="_Ref189430352"/>
      <w:bookmarkStart w:id="15" w:name="_Ref18182240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t>2</w:t>
      </w:r>
      <w:r>
        <w:fldChar w:fldCharType="end"/>
      </w:r>
      <w:bookmarkEnd w:id="14"/>
      <w:r>
        <w:t>:</w:t>
      </w:r>
      <w:r>
        <w:rPr>
          <w:rFonts w:eastAsiaTheme="minorEastAsia"/>
          <w:szCs w:val="20"/>
          <w:lang w:eastAsia="zh-CN"/>
        </w:rPr>
        <w:t xml:space="preserve"> </w:t>
      </w:r>
      <w:r>
        <w:rPr>
          <w:rFonts w:hint="eastAsia" w:eastAsiaTheme="minorEastAsia"/>
          <w:lang w:eastAsia="zh-CN"/>
        </w:rPr>
        <w:t>S</w:t>
      </w:r>
      <w:r>
        <w:t xml:space="preserve">patial </w:t>
      </w:r>
      <w:r>
        <w:rPr>
          <w:rFonts w:hint="eastAsia" w:eastAsiaTheme="minorEastAsia"/>
          <w:lang w:eastAsia="zh-CN"/>
        </w:rPr>
        <w:t>n</w:t>
      </w:r>
      <w:r>
        <w:t>on-</w:t>
      </w:r>
      <w:r>
        <w:rPr>
          <w:rFonts w:hint="eastAsia" w:eastAsiaTheme="minorEastAsia"/>
          <w:lang w:eastAsia="zh-CN"/>
        </w:rPr>
        <w:t>s</w:t>
      </w:r>
      <w:r>
        <w:t>tationarity</w:t>
      </w:r>
      <w:r>
        <w:rPr>
          <w:rFonts w:hint="eastAsia" w:eastAsiaTheme="minorEastAsia"/>
          <w:szCs w:val="20"/>
          <w:lang w:eastAsia="zh-CN"/>
        </w:rPr>
        <w:t xml:space="preserve"> ray-tracing simulation scenario (UMa)</w:t>
      </w:r>
      <w:bookmarkEnd w:id="15"/>
    </w:p>
    <w:p>
      <w:pPr>
        <w:rPr>
          <w:rFonts w:eastAsiaTheme="minorEastAsia"/>
          <w:lang w:eastAsia="zh-CN"/>
        </w:rPr>
      </w:pPr>
    </w:p>
    <w:p>
      <w:pPr>
        <w:pStyle w:val="99"/>
        <w:rPr>
          <w:rFonts w:eastAsia="宋体"/>
        </w:rPr>
      </w:pPr>
      <w:r>
        <w:rPr>
          <w:rFonts w:hint="eastAsia" w:eastAsia="宋体"/>
        </w:rPr>
        <w:t xml:space="preserve">Step 1: </w:t>
      </w:r>
      <w:r>
        <w:rPr>
          <w:rFonts w:eastAsia="宋体"/>
        </w:rPr>
        <w:t>Determine whether a cluster is impacted by SNS</w:t>
      </w:r>
    </w:p>
    <w:p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shown 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hint="eastAsia" w:eastAsiaTheme="minorEastAsia"/>
          <w:lang w:eastAsia="zh-CN"/>
        </w:rPr>
        <w:instrText xml:space="preserve">REF _Ref181887434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  <w:fldChar w:fldCharType="separate"/>
      </w:r>
      <w:r>
        <w:rPr>
          <w:lang w:eastAsia="zh-CN"/>
        </w:rPr>
        <w:t>Figure 3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, not all clusters exhibit spatial non-stationarity; for example, Cluster 2 is visible to all elements of the array. Thus, we define </w:t>
      </w:r>
      <w:r>
        <w:rPr>
          <w:rFonts w:hint="eastAsia" w:eastAsiaTheme="minorEastAsia"/>
          <w:lang w:eastAsia="zh-CN"/>
        </w:rPr>
        <w:t xml:space="preserve">SNS </w:t>
      </w:r>
      <w:r>
        <w:rPr>
          <w:rFonts w:eastAsiaTheme="minorEastAsia"/>
          <w:lang w:eastAsia="zh-CN"/>
        </w:rPr>
        <w:t xml:space="preserve">probability to model whether a cluster is non-stationary. Let </w:t>
      </w:r>
      <w:r>
        <w:rPr>
          <w:rFonts w:hint="eastAsia" w:eastAsiaTheme="minorEastAsia"/>
          <w:i/>
          <w:iCs/>
          <w:lang w:eastAsia="zh-CN"/>
        </w:rPr>
        <w:t>N</w:t>
      </w:r>
      <w:r>
        <w:rPr>
          <w:rFonts w:hint="eastAsia" w:eastAsiaTheme="minorEastAsia"/>
          <w:vertAlign w:val="subscript"/>
          <w:lang w:eastAsia="zh-CN"/>
        </w:rPr>
        <w:t>all</w:t>
      </w:r>
      <w:r>
        <w:rPr>
          <w:rFonts w:eastAsiaTheme="minorEastAsia"/>
          <w:lang w:eastAsia="zh-CN"/>
        </w:rPr>
        <w:t xml:space="preserve"> represent the total number of elements in the large-scale MIMO array at the base station, and let </w:t>
      </w:r>
      <w:r>
        <w:rPr>
          <w:rFonts w:hint="eastAsia" w:eastAsiaTheme="minorEastAsia"/>
          <w:i/>
          <w:iCs/>
          <w:lang w:eastAsia="zh-CN"/>
        </w:rPr>
        <w:t>N</w:t>
      </w:r>
      <w:r>
        <w:rPr>
          <w:rFonts w:hint="eastAsia" w:eastAsiaTheme="minorEastAsia"/>
          <w:i/>
          <w:iCs/>
          <w:vertAlign w:val="subscript"/>
          <w:lang w:eastAsia="zh-CN"/>
        </w:rPr>
        <w:t>n</w:t>
      </w:r>
      <w:r>
        <w:rPr>
          <w:rFonts w:eastAsiaTheme="minorEastAsia"/>
          <w:lang w:eastAsia="zh-CN"/>
        </w:rPr>
        <w:t xml:space="preserve"> denote the number of visible elements for a given cluster. If a cluster is only partially visible to the array elements (</w:t>
      </w:r>
      <w:r>
        <w:rPr>
          <w:rFonts w:hint="eastAsia" w:eastAsiaTheme="minorEastAsia"/>
          <w:i/>
          <w:iCs/>
          <w:lang w:eastAsia="zh-CN"/>
        </w:rPr>
        <w:t>N</w:t>
      </w:r>
      <w:r>
        <w:rPr>
          <w:rFonts w:hint="eastAsia" w:eastAsiaTheme="minorEastAsia"/>
          <w:i/>
          <w:iCs/>
          <w:vertAlign w:val="subscript"/>
          <w:lang w:eastAsia="zh-CN"/>
        </w:rPr>
        <w:t>n</w:t>
      </w:r>
      <w:r>
        <w:rPr>
          <w:rFonts w:hint="eastAsia" w:eastAsiaTheme="minorEastAsia"/>
          <w:lang w:eastAsia="zh-CN"/>
        </w:rPr>
        <w:t>&lt;</w:t>
      </w:r>
      <w:r>
        <w:rPr>
          <w:rFonts w:hint="eastAsia" w:eastAsiaTheme="minorEastAsia"/>
          <w:i/>
          <w:iCs/>
          <w:lang w:eastAsia="zh-CN"/>
        </w:rPr>
        <w:t>N</w:t>
      </w:r>
      <w:r>
        <w:rPr>
          <w:rFonts w:hint="eastAsia" w:eastAsiaTheme="minorEastAsia"/>
          <w:vertAlign w:val="subscript"/>
          <w:lang w:eastAsia="zh-CN"/>
        </w:rPr>
        <w:t>all</w:t>
      </w:r>
      <w:r>
        <w:rPr>
          <w:rFonts w:eastAsiaTheme="minorEastAsia"/>
          <w:lang w:eastAsia="zh-CN"/>
        </w:rPr>
        <w:t>), it is considered spatially non-stationary; conversely, if it is visible to all array elements (</w:t>
      </w:r>
      <w:r>
        <w:rPr>
          <w:rFonts w:hint="eastAsia" w:eastAsiaTheme="minorEastAsia"/>
          <w:i/>
          <w:iCs/>
          <w:lang w:eastAsia="zh-CN"/>
        </w:rPr>
        <w:t>N</w:t>
      </w:r>
      <w:r>
        <w:rPr>
          <w:rFonts w:hint="eastAsia" w:eastAsiaTheme="minorEastAsia"/>
          <w:i/>
          <w:iCs/>
          <w:vertAlign w:val="subscript"/>
          <w:lang w:eastAsia="zh-CN"/>
        </w:rPr>
        <w:t>n</w:t>
      </w:r>
      <w:r>
        <w:rPr>
          <w:rFonts w:hint="eastAsia" w:eastAsiaTheme="minorEastAsia"/>
          <w:lang w:eastAsia="zh-CN"/>
        </w:rPr>
        <w:t>=</w:t>
      </w:r>
      <w:r>
        <w:rPr>
          <w:rFonts w:hint="eastAsia" w:eastAsiaTheme="minorEastAsia"/>
          <w:i/>
          <w:iCs/>
          <w:lang w:eastAsia="zh-CN"/>
        </w:rPr>
        <w:t>N</w:t>
      </w:r>
      <w:r>
        <w:rPr>
          <w:rFonts w:hint="eastAsia" w:eastAsiaTheme="minorEastAsia"/>
          <w:vertAlign w:val="subscript"/>
          <w:lang w:eastAsia="zh-CN"/>
        </w:rPr>
        <w:t>all</w:t>
      </w:r>
      <w:r>
        <w:rPr>
          <w:rFonts w:eastAsiaTheme="minorEastAsia"/>
          <w:lang w:eastAsia="zh-CN"/>
        </w:rPr>
        <w:t>), it is deemed spatial stationary.</w:t>
      </w:r>
    </w:p>
    <w:p>
      <w:pPr>
        <w:jc w:val="center"/>
        <w:rPr>
          <w:rFonts w:eastAsiaTheme="minorEastAsia"/>
          <w:lang w:eastAsia="zh-CN"/>
        </w:rPr>
      </w:pPr>
      <w:r>
        <w:drawing>
          <wp:inline distT="0" distB="0" distL="0" distR="0">
            <wp:extent cx="2689860" cy="1790065"/>
            <wp:effectExtent l="0" t="0" r="0" b="635"/>
            <wp:docPr id="12583119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831199" name="图片 1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721719" cy="1811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overflowPunct w:val="0"/>
        <w:jc w:val="center"/>
        <w:rPr>
          <w:rFonts w:eastAsiaTheme="minorEastAsia"/>
          <w:szCs w:val="20"/>
          <w:lang w:eastAsia="zh-CN"/>
        </w:rPr>
      </w:pPr>
      <w:bookmarkStart w:id="16" w:name="_Ref181887434"/>
      <w:r>
        <w:rPr>
          <w:lang w:eastAsia="zh-CN"/>
        </w:rPr>
        <w:t xml:space="preserve">Figure </w:t>
      </w:r>
      <w:r>
        <w:fldChar w:fldCharType="begin"/>
      </w:r>
      <w:r>
        <w:rPr>
          <w:lang w:eastAsia="zh-CN"/>
        </w:rPr>
        <w:instrText xml:space="preserve"> SEQ Figure \* ARABIC </w:instrText>
      </w:r>
      <w:r>
        <w:fldChar w:fldCharType="separate"/>
      </w:r>
      <w:r>
        <w:rPr>
          <w:lang w:eastAsia="zh-CN"/>
        </w:rPr>
        <w:t>3</w:t>
      </w:r>
      <w:r>
        <w:fldChar w:fldCharType="end"/>
      </w:r>
      <w:bookmarkEnd w:id="16"/>
      <w:r>
        <w:rPr>
          <w:lang w:eastAsia="zh-CN"/>
        </w:rPr>
        <w:t>:</w:t>
      </w:r>
      <w:r>
        <w:rPr>
          <w:rFonts w:eastAsiaTheme="minorEastAsia"/>
          <w:szCs w:val="20"/>
          <w:lang w:eastAsia="zh-CN"/>
        </w:rPr>
        <w:t xml:space="preserve"> Diagram of </w:t>
      </w:r>
      <w:r>
        <w:rPr>
          <w:rFonts w:hint="eastAsia" w:eastAsiaTheme="minorEastAsia"/>
          <w:szCs w:val="20"/>
          <w:lang w:eastAsia="zh-CN"/>
        </w:rPr>
        <w:t>c</w:t>
      </w:r>
      <w:r>
        <w:rPr>
          <w:rFonts w:eastAsiaTheme="minorEastAsia"/>
          <w:szCs w:val="20"/>
          <w:lang w:eastAsia="zh-CN"/>
        </w:rPr>
        <w:t xml:space="preserve">luster </w:t>
      </w:r>
      <w:r>
        <w:rPr>
          <w:rFonts w:hint="eastAsia" w:eastAsiaTheme="minorEastAsia"/>
          <w:szCs w:val="20"/>
          <w:lang w:eastAsia="zh-CN"/>
        </w:rPr>
        <w:t>s</w:t>
      </w:r>
      <w:r>
        <w:rPr>
          <w:rFonts w:eastAsiaTheme="minorEastAsia"/>
          <w:szCs w:val="20"/>
          <w:lang w:eastAsia="zh-CN"/>
        </w:rPr>
        <w:t xml:space="preserve">patial </w:t>
      </w:r>
      <w:r>
        <w:rPr>
          <w:rFonts w:hint="eastAsia" w:eastAsiaTheme="minorEastAsia"/>
          <w:szCs w:val="20"/>
          <w:lang w:eastAsia="zh-CN"/>
        </w:rPr>
        <w:t>s</w:t>
      </w:r>
      <w:r>
        <w:rPr>
          <w:rFonts w:eastAsiaTheme="minorEastAsia"/>
          <w:szCs w:val="20"/>
          <w:lang w:eastAsia="zh-CN"/>
        </w:rPr>
        <w:t xml:space="preserve">tationarity and </w:t>
      </w:r>
      <w:r>
        <w:rPr>
          <w:rFonts w:hint="eastAsia" w:eastAsiaTheme="minorEastAsia"/>
          <w:szCs w:val="20"/>
          <w:lang w:eastAsia="zh-CN"/>
        </w:rPr>
        <w:t>n</w:t>
      </w:r>
      <w:r>
        <w:rPr>
          <w:rFonts w:eastAsiaTheme="minorEastAsia"/>
          <w:szCs w:val="20"/>
          <w:lang w:eastAsia="zh-CN"/>
        </w:rPr>
        <w:t>on-</w:t>
      </w:r>
      <w:r>
        <w:rPr>
          <w:rFonts w:hint="eastAsia" w:eastAsiaTheme="minorEastAsia"/>
          <w:szCs w:val="20"/>
          <w:lang w:eastAsia="zh-CN"/>
        </w:rPr>
        <w:t>s</w:t>
      </w:r>
      <w:r>
        <w:rPr>
          <w:rFonts w:eastAsiaTheme="minorEastAsia"/>
          <w:szCs w:val="20"/>
          <w:lang w:eastAsia="zh-CN"/>
        </w:rPr>
        <w:t>tationarity</w:t>
      </w:r>
      <w:r>
        <w:rPr>
          <w:rFonts w:hint="eastAsia" w:eastAsiaTheme="minorEastAsia"/>
          <w:szCs w:val="20"/>
          <w:lang w:eastAsia="zh-CN"/>
        </w:rPr>
        <w:t>.</w:t>
      </w:r>
    </w:p>
    <w:p>
      <w:pPr>
        <w:overflowPunct w:val="0"/>
        <w:jc w:val="center"/>
        <w:rPr>
          <w:rFonts w:eastAsiaTheme="minorEastAsia"/>
          <w:szCs w:val="20"/>
          <w:lang w:eastAsia="zh-CN"/>
        </w:rPr>
      </w:pPr>
    </w:p>
    <w:p>
      <w:pPr>
        <w:overflowPunct w:val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the RAN1 #119 meeting, the implementation steps </w:t>
      </w:r>
      <w:r>
        <w:rPr>
          <w:rFonts w:hint="eastAsia" w:eastAsiaTheme="minorEastAsia"/>
          <w:lang w:eastAsia="zh-CN"/>
        </w:rPr>
        <w:t>of</w:t>
      </w:r>
      <w:r>
        <w:rPr>
          <w:rFonts w:eastAsiaTheme="minorEastAsia"/>
          <w:lang w:eastAsia="zh-CN"/>
        </w:rPr>
        <w:t xml:space="preserve"> the stochastic</w:t>
      </w:r>
      <w:r>
        <w:rPr>
          <w:rFonts w:hint="eastAsia" w:eastAsiaTheme="minorEastAsia"/>
          <w:lang w:eastAsia="zh-CN"/>
        </w:rPr>
        <w:t xml:space="preserve"> based approach for SNS</w:t>
      </w:r>
      <w:r>
        <w:rPr>
          <w:rFonts w:eastAsiaTheme="minorEastAsia"/>
          <w:lang w:eastAsia="zh-CN"/>
        </w:rPr>
        <w:t xml:space="preserve"> channel modeling were outlined. According to ray tracing simulation results, it was found that 40% of the clusters have a visibility probability (VP) of 1, indicating that these clusters are spatial stationary, as shown in</w:t>
      </w:r>
      <w:r>
        <w:rPr>
          <w:rFonts w:hint="eastAsia"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hint="eastAsia" w:eastAsiaTheme="minorEastAsia"/>
          <w:lang w:eastAsia="zh-CN"/>
        </w:rPr>
        <w:instrText xml:space="preserve">REF _Ref189432235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  <w:fldChar w:fldCharType="separate"/>
      </w:r>
      <w:r>
        <w:t>Figure 4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. The pro</w:t>
      </w:r>
      <w:r>
        <w:rPr>
          <w:rFonts w:hint="eastAsia" w:eastAsiaTheme="minorEastAsia"/>
          <w:lang w:eastAsia="zh-CN"/>
        </w:rPr>
        <w:t>bability</w:t>
      </w:r>
      <w:r>
        <w:rPr>
          <w:rFonts w:eastAsiaTheme="minorEastAsia"/>
          <w:lang w:eastAsia="zh-CN"/>
        </w:rPr>
        <w:t xml:space="preserve"> of stationary clusters (VP = 1) and non-stationary clusters (VP &lt; 1) are comparable. Therefore, the first step must be to determine whether a cluster is </w:t>
      </w:r>
      <w:r>
        <w:rPr>
          <w:rFonts w:hint="eastAsia" w:eastAsiaTheme="minorEastAsia"/>
          <w:lang w:eastAsia="zh-CN"/>
        </w:rPr>
        <w:t>impacted</w:t>
      </w:r>
      <w:r>
        <w:rPr>
          <w:rFonts w:eastAsiaTheme="minorEastAsia"/>
          <w:lang w:eastAsia="zh-CN"/>
        </w:rPr>
        <w:t xml:space="preserve"> by SNS.</w:t>
      </w:r>
    </w:p>
    <w:p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drawing>
          <wp:inline distT="0" distB="0" distL="0" distR="0">
            <wp:extent cx="2900045" cy="2215515"/>
            <wp:effectExtent l="0" t="0" r="0" b="0"/>
            <wp:docPr id="136218006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2180064" name="图片 1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14376" cy="222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overflowPunct w:val="0"/>
        <w:jc w:val="center"/>
        <w:rPr>
          <w:rFonts w:eastAsiaTheme="minorEastAsia"/>
          <w:lang w:eastAsia="zh-CN"/>
        </w:rPr>
      </w:pPr>
      <w:bookmarkStart w:id="17" w:name="_Ref18943223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t>4</w:t>
      </w:r>
      <w:r>
        <w:fldChar w:fldCharType="end"/>
      </w:r>
      <w:bookmarkEnd w:id="17"/>
      <w:r>
        <w:t>:</w:t>
      </w:r>
      <w:r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/>
          <w:lang w:eastAsia="zh-CN"/>
        </w:rPr>
        <w:t>The cumulative probability distribution of the visibility probability</w:t>
      </w:r>
      <w:r>
        <w:rPr>
          <w:rFonts w:hint="eastAsia" w:eastAsiaTheme="minorEastAsia"/>
          <w:lang w:eastAsia="zh-CN"/>
        </w:rPr>
        <w:t>.</w:t>
      </w:r>
    </w:p>
    <w:p>
      <w:pPr>
        <w:overflowPunct w:val="0"/>
        <w:jc w:val="center"/>
        <w:rPr>
          <w:rFonts w:eastAsiaTheme="minorEastAsia"/>
          <w:lang w:eastAsia="zh-CN"/>
        </w:rPr>
      </w:pPr>
    </w:p>
    <w:p>
      <w:pPr>
        <w:pStyle w:val="128"/>
      </w:pPr>
      <w:bookmarkStart w:id="18" w:name="_Ref189647532"/>
      <w:r>
        <w:t>Approximately 40% of the clusters are spatially stationary.</w:t>
      </w:r>
      <w:bookmarkEnd w:id="18"/>
    </w:p>
    <w:p>
      <w:pPr>
        <w:numPr>
          <w:ilvl w:val="0"/>
          <w:numId w:val="9"/>
        </w:numPr>
        <w:spacing w:before="120" w:beforeLines="50" w:afterLines="50"/>
        <w:ind w:left="1134" w:hanging="1134"/>
        <w:rPr>
          <w:rFonts w:eastAsia="MS Mincho"/>
          <w:b/>
          <w:bCs/>
          <w:lang w:eastAsia="ja-JP"/>
        </w:rPr>
      </w:pPr>
      <w:r>
        <w:rPr>
          <w:rFonts w:eastAsia="MS Mincho"/>
          <w:b/>
          <w:bCs/>
          <w:lang w:eastAsia="ja-JP"/>
        </w:rPr>
        <w:t xml:space="preserve"> </w:t>
      </w:r>
      <w:bookmarkStart w:id="19" w:name="_Ref189647629"/>
      <w:r>
        <w:rPr>
          <w:rFonts w:eastAsia="MS Mincho"/>
          <w:b/>
          <w:bCs/>
          <w:lang w:eastAsia="ja-JP"/>
        </w:rPr>
        <w:t>The determination of spatial non-stationarity in clusters (Step 1) is essential.</w:t>
      </w:r>
      <w:bookmarkEnd w:id="19"/>
    </w:p>
    <w:p>
      <w:pPr>
        <w:overflowPunct w:val="0"/>
        <w:jc w:val="center"/>
        <w:rPr>
          <w:rFonts w:eastAsiaTheme="minorEastAsia"/>
          <w:lang w:eastAsia="zh-CN"/>
        </w:rPr>
      </w:pPr>
    </w:p>
    <w:p>
      <w:pPr>
        <w:pStyle w:val="66"/>
        <w:numPr>
          <w:ilvl w:val="0"/>
          <w:numId w:val="16"/>
        </w:numPr>
        <w:ind w:firstLineChars="0"/>
        <w:rPr>
          <w:rFonts w:ascii="Times New Roman" w:hAnsi="Times New Roman" w:eastAsiaTheme="minorEastAsia"/>
          <w:b/>
          <w:bCs/>
          <w:sz w:val="20"/>
          <w:szCs w:val="21"/>
        </w:rPr>
      </w:pPr>
      <w:r>
        <w:rPr>
          <w:rFonts w:hint="eastAsia" w:ascii="Times New Roman" w:hAnsi="Times New Roman" w:eastAsiaTheme="minorEastAsia"/>
          <w:b/>
          <w:bCs/>
          <w:sz w:val="20"/>
          <w:szCs w:val="21"/>
        </w:rPr>
        <w:t>Generate s</w:t>
      </w:r>
      <w:r>
        <w:rPr>
          <w:rFonts w:ascii="Times New Roman" w:hAnsi="Times New Roman" w:eastAsiaTheme="minorEastAsia"/>
          <w:b/>
          <w:bCs/>
          <w:sz w:val="20"/>
          <w:szCs w:val="21"/>
        </w:rPr>
        <w:t>patial non-stationary probability</w:t>
      </w:r>
    </w:p>
    <w:p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ray-tracing simulation results,</w:t>
      </w:r>
      <w:r>
        <w:t xml:space="preserve"> </w:t>
      </w:r>
      <w:r>
        <w:rPr>
          <w:rFonts w:eastAsiaTheme="minorEastAsia"/>
          <w:szCs w:val="21"/>
          <w:lang w:eastAsia="zh-CN"/>
        </w:rPr>
        <w:t>Pr</w:t>
      </w:r>
      <w:r>
        <w:rPr>
          <w:rFonts w:eastAsiaTheme="minorEastAsia"/>
          <w:szCs w:val="21"/>
          <w:vertAlign w:val="subscript"/>
          <w:lang w:eastAsia="zh-CN"/>
        </w:rPr>
        <w:t>S</w:t>
      </w:r>
      <w:r>
        <w:rPr>
          <w:rFonts w:hint="eastAsia" w:eastAsiaTheme="minorEastAsia"/>
          <w:szCs w:val="21"/>
          <w:vertAlign w:val="subscript"/>
          <w:lang w:eastAsia="zh-CN"/>
        </w:rPr>
        <w:t>N</w:t>
      </w:r>
      <w:r>
        <w:rPr>
          <w:rFonts w:eastAsiaTheme="minorEastAsia"/>
          <w:szCs w:val="21"/>
          <w:vertAlign w:val="subscript"/>
          <w:lang w:eastAsia="zh-CN"/>
        </w:rPr>
        <w:t>S</w:t>
      </w:r>
      <w:r>
        <w:rPr>
          <w:rFonts w:eastAsiaTheme="minorEastAsia"/>
          <w:lang w:eastAsia="zh-CN"/>
        </w:rPr>
        <w:t xml:space="preserve"> is obtained by calculating the proportion of SNS clusters among all samples in a certain power range.</w:t>
      </w:r>
      <w:r>
        <w:rPr>
          <w:rFonts w:hint="eastAsia" w:eastAsiaTheme="minorEastAsia"/>
          <w:lang w:eastAsia="zh-CN"/>
        </w:rPr>
        <w:t xml:space="preserve"> </w:t>
      </w:r>
      <w:r>
        <w:rPr>
          <w:rFonts w:eastAsiaTheme="minorEastAsia"/>
        </w:rPr>
        <w:t xml:space="preserve">Due to the uneven distribution of clusters in the linear power domain, where most clusters have relatively low power and a small number of clusters have high power, we statistically analyze the spatial non-stationary probability of clusters </w:t>
      </w:r>
      <w:r>
        <w:rPr>
          <w:rFonts w:eastAsiaTheme="minorEastAsia"/>
          <w:lang w:eastAsia="zh-CN"/>
        </w:rPr>
        <w:t>in a certain power range</w:t>
      </w:r>
      <w:r>
        <w:rPr>
          <w:rFonts w:eastAsiaTheme="minorEastAsia"/>
        </w:rPr>
        <w:t xml:space="preserve"> in the dB domain of max(</w:t>
      </w:r>
      <w:r>
        <w:rPr>
          <w:rFonts w:eastAsiaTheme="minorEastAsia"/>
          <w:i/>
          <w:iCs/>
        </w:rPr>
        <w:t>P</w:t>
      </w:r>
      <w:r>
        <w:rPr>
          <w:rFonts w:eastAsiaTheme="minorEastAsia"/>
          <w:i/>
          <w:iCs/>
          <w:vertAlign w:val="subscript"/>
        </w:rPr>
        <w:t>n</w:t>
      </w:r>
      <w:r>
        <w:rPr>
          <w:rFonts w:eastAsiaTheme="minorEastAsia"/>
        </w:rPr>
        <w:t>)−</w:t>
      </w:r>
      <w:r>
        <w:rPr>
          <w:rFonts w:eastAsiaTheme="minorEastAsia"/>
          <w:i/>
          <w:iCs/>
        </w:rPr>
        <w:t>P</w:t>
      </w:r>
      <w:r>
        <w:rPr>
          <w:rFonts w:eastAsiaTheme="minorEastAsia"/>
          <w:i/>
          <w:iCs/>
          <w:vertAlign w:val="subscript"/>
        </w:rPr>
        <w:t>n</w:t>
      </w:r>
      <w:r>
        <w:rPr>
          <w:rFonts w:eastAsiaTheme="minorEastAsia"/>
        </w:rPr>
        <w:t>.</w:t>
      </w:r>
      <w:r>
        <w:rPr>
          <w:rFonts w:hint="eastAsia" w:eastAsiaTheme="minorEastAsia"/>
          <w:lang w:eastAsia="zh-CN"/>
        </w:rPr>
        <w:t xml:space="preserve"> </w:t>
      </w:r>
      <w:r>
        <w:rPr>
          <w:rFonts w:eastAsiaTheme="minorEastAsia"/>
          <w:i/>
          <w:iCs/>
          <w:lang w:eastAsia="zh-CN"/>
        </w:rPr>
        <w:t>P</w:t>
      </w:r>
      <w:r>
        <w:rPr>
          <w:rFonts w:eastAsiaTheme="minorEastAsia"/>
          <w:i/>
          <w:iCs/>
          <w:vertAlign w:val="subscript"/>
          <w:lang w:eastAsia="zh-CN"/>
        </w:rPr>
        <w:t>n</w:t>
      </w:r>
      <w:r>
        <w:rPr>
          <w:rFonts w:eastAsiaTheme="minorEastAsia"/>
          <w:lang w:eastAsia="zh-CN"/>
        </w:rPr>
        <w:t> is the power of the</w:t>
      </w:r>
      <w:r>
        <w:rPr>
          <w:rFonts w:eastAsiaTheme="minorEastAsia"/>
          <w:i/>
          <w:iCs/>
          <w:lang w:eastAsia="zh-CN"/>
        </w:rPr>
        <w:t xml:space="preserve"> n</w:t>
      </w:r>
      <w:r>
        <w:rPr>
          <w:rFonts w:eastAsiaTheme="minorEastAsia"/>
          <w:lang w:eastAsia="zh-CN"/>
        </w:rPr>
        <w:t>-th cluster in dB.</w:t>
      </w:r>
      <w:r>
        <w:rPr>
          <w:rFonts w:hint="eastAsia" w:eastAsiaTheme="minorEastAsia"/>
          <w:lang w:eastAsia="zh-CN"/>
        </w:rPr>
        <w:t xml:space="preserve"> </w:t>
      </w:r>
      <w:r>
        <w:rPr>
          <w:rFonts w:eastAsiaTheme="minorEastAsia"/>
        </w:rPr>
        <w:t xml:space="preserve">It can be observed that the </w:t>
      </w:r>
      <w:r>
        <w:rPr>
          <w:rFonts w:hint="eastAsia" w:eastAsiaTheme="minorEastAsia"/>
          <w:lang w:eastAsia="zh-CN"/>
        </w:rPr>
        <w:t>SNS</w:t>
      </w:r>
      <w:r>
        <w:rPr>
          <w:rFonts w:eastAsiaTheme="minorEastAsia"/>
        </w:rPr>
        <w:t xml:space="preserve"> probability of clusters follows a </w:t>
      </w:r>
      <w:r>
        <w:rPr>
          <w:rFonts w:eastAsia="宋体"/>
          <w:lang w:eastAsia="zh-CN"/>
        </w:rPr>
        <w:t xml:space="preserve">truncated </w:t>
      </w:r>
      <w:r>
        <w:rPr>
          <w:rFonts w:eastAsiaTheme="minorEastAsia"/>
        </w:rPr>
        <w:t>normal distribution. Therefore, the generation of the SNS probability</w:t>
      </w:r>
      <w:r>
        <w:rPr>
          <w:rFonts w:hint="eastAsia" w:eastAsiaTheme="minor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Pr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Cs/>
              </w:rPr>
            </m:ctrlPr>
          </m:sub>
        </m:sSub>
      </m:oMath>
      <w:r>
        <w:rPr>
          <w:rFonts w:eastAsiaTheme="minorEastAsia"/>
        </w:rPr>
        <w:t xml:space="preserve"> of a cluster can be expressed as:</w:t>
      </w:r>
    </w:p>
    <w:p>
      <w:pPr>
        <w:pStyle w:val="146"/>
        <w:spacing w:after="120"/>
        <w:textAlignment w:val="center"/>
      </w:pPr>
      <w:r>
        <w:tab/>
      </w:r>
      <w:r>
        <w:object>
          <v:shape id="_x0000_i1025" o:spt="75" type="#_x0000_t75" style="height:18.7pt;width:66.4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31">
            <o:LockedField>false</o:LockedField>
          </o:OLEObject>
        </w:object>
      </w:r>
      <w:r>
        <w:rPr>
          <w:rFonts w:hint="eastAsia"/>
        </w:rPr>
        <w:t>,</w:t>
      </w:r>
      <w:r>
        <w:tab/>
      </w:r>
      <w:r>
        <w:fldChar w:fldCharType="begin"/>
      </w:r>
      <w:r>
        <w:instrText xml:space="preserve"> MACROBUTTON MTPlaceRef \* MERGEFORMAT 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bookmarkStart w:id="20" w:name="OLE_LINK13"/>
      <w:bookmarkStart w:id="21" w:name="OLE_LINK14"/>
      <w:r>
        <w:instrText xml:space="preserve">(</w:instrText>
      </w:r>
      <w:r>
        <w:fldChar w:fldCharType="begin"/>
      </w:r>
      <w:r>
        <w:instrText xml:space="preserve"> SEQ MTEqn \c \* Arabic \* MERGEFORMAT </w:instrText>
      </w:r>
      <w:r>
        <w:fldChar w:fldCharType="separate"/>
      </w:r>
      <w:r>
        <w:instrText xml:space="preserve">1</w:instrText>
      </w:r>
      <w:r>
        <w:fldChar w:fldCharType="end"/>
      </w:r>
      <w:r>
        <w:instrText xml:space="preserve">)</w:instrText>
      </w:r>
      <w:bookmarkEnd w:id="20"/>
      <w:bookmarkEnd w:id="21"/>
      <w:r>
        <w:fldChar w:fldCharType="end"/>
      </w:r>
    </w:p>
    <w:p>
      <w:pPr>
        <w:rPr>
          <w:rFonts w:eastAsiaTheme="minorEastAsia"/>
          <w:lang w:eastAsia="zh-CN"/>
        </w:rPr>
      </w:pPr>
      <w:r>
        <w:rPr>
          <w:rFonts w:hint="eastAsia" w:eastAsia="MS Mincho"/>
          <w:szCs w:val="20"/>
          <w:lang w:eastAsia="ja-JP"/>
        </w:rPr>
        <w:t>w</w:t>
      </w:r>
      <w:r>
        <w:rPr>
          <w:szCs w:val="20"/>
        </w:rPr>
        <w:t>here</w:t>
      </w:r>
      <m:oMath>
        <m:r>
          <m:rPr/>
          <w:rPr>
            <w:rFonts w:ascii="Cambria Math" w:hAnsi="Cambria Math"/>
            <w:szCs w:val="20"/>
          </w:rPr>
          <m:t xml:space="preserve"> 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Pr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Cs/>
              </w:rPr>
            </m:ctrlPr>
          </m:sub>
        </m:sSub>
      </m:oMath>
      <w:r>
        <w:rPr>
          <w:szCs w:val="20"/>
        </w:rPr>
        <w:t xml:space="preserve"> denotes the probability of the </w:t>
      </w:r>
      <w:r>
        <w:rPr>
          <w:i/>
          <w:iCs/>
          <w:szCs w:val="20"/>
        </w:rPr>
        <w:t>n</w:t>
      </w:r>
      <w:r>
        <w:rPr>
          <w:szCs w:val="20"/>
        </w:rPr>
        <w:t xml:space="preserve">-th cluster with SNS, </w:t>
      </w:r>
      <w:r>
        <w:rPr>
          <w:rFonts w:hint="eastAsia" w:eastAsia="MS Mincho"/>
          <w:lang w:eastAsia="ja-JP"/>
        </w:rPr>
        <w:t>which</w:t>
      </w:r>
      <w:r>
        <w:t xml:space="preserve"> </w:t>
      </w:r>
      <w:r>
        <w:rPr>
          <w:rFonts w:eastAsia="宋体"/>
          <w:lang w:eastAsia="zh-CN"/>
        </w:rPr>
        <w:t>follows</w:t>
      </w:r>
      <w:r>
        <w:rPr>
          <w:rFonts w:hint="eastAsia" w:eastAsia="MS Mincho"/>
          <w:lang w:eastAsia="ja-JP"/>
        </w:rPr>
        <w:t xml:space="preserve"> </w:t>
      </w:r>
      <w:r>
        <w:rPr>
          <w:rFonts w:hint="eastAsia" w:eastAsia="宋体"/>
          <w:lang w:eastAsia="zh-CN"/>
        </w:rPr>
        <w:t>the</w:t>
      </w:r>
      <w:r>
        <w:t xml:space="preserve"> </w:t>
      </w:r>
      <w:r>
        <w:rPr>
          <w:rFonts w:eastAsia="宋体"/>
          <w:lang w:eastAsia="zh-CN"/>
        </w:rPr>
        <w:t xml:space="preserve">truncated </w:t>
      </w:r>
      <w:r>
        <w:rPr>
          <w:rFonts w:hint="eastAsia" w:eastAsia="宋体"/>
          <w:lang w:eastAsia="zh-CN"/>
        </w:rPr>
        <w:t>normal dis</w:t>
      </w:r>
      <w:r>
        <w:rPr>
          <w:rFonts w:eastAsia="宋体"/>
          <w:lang w:eastAsia="zh-CN"/>
        </w:rPr>
        <w:t>tribution</w:t>
      </w:r>
      <w:r>
        <w:t xml:space="preserve"> </w:t>
      </w:r>
      <w:r>
        <w:rPr>
          <w:rFonts w:eastAsia="宋体"/>
          <w:lang w:eastAsia="zh-CN"/>
        </w:rPr>
        <w:t xml:space="preserve">with mean </w:t>
      </w:r>
      <m:oMath>
        <m:r>
          <m:rPr/>
          <w:rPr>
            <w:rFonts w:ascii="Cambria Math" w:hAnsi="Cambria Math" w:eastAsia="宋体"/>
            <w:szCs w:val="20"/>
            <w:lang w:eastAsia="zh-CN"/>
          </w:rPr>
          <m:t>μ</m:t>
        </m:r>
      </m:oMath>
      <w:r>
        <w:rPr>
          <w:rFonts w:eastAsia="宋体"/>
          <w:lang w:eastAsia="zh-CN"/>
        </w:rPr>
        <w:t xml:space="preserve"> and variance </w:t>
      </w:r>
      <m:oMath>
        <m:sSup>
          <m:sSupPr>
            <m:ctrlPr>
              <w:rPr>
                <w:rFonts w:ascii="Cambria Math" w:hAnsi="Cambria Math" w:eastAsia="宋体"/>
                <w:i/>
                <w:szCs w:val="20"/>
                <w:lang w:eastAsia="zh-CN"/>
              </w:rPr>
            </m:ctrlPr>
          </m:sSupPr>
          <m:e>
            <m:r>
              <m:rPr/>
              <w:rPr>
                <w:rFonts w:ascii="Cambria Math" w:hAnsi="Cambria Math" w:eastAsia="宋体"/>
                <w:szCs w:val="20"/>
                <w:lang w:eastAsia="zh-CN"/>
              </w:rPr>
              <m:t>σ</m:t>
            </m:r>
            <m:ctrlPr>
              <w:rPr>
                <w:rFonts w:ascii="Cambria Math" w:hAnsi="Cambria Math" w:eastAsia="宋体"/>
                <w:i/>
                <w:szCs w:val="20"/>
                <w:lang w:eastAsia="zh-CN"/>
              </w:rPr>
            </m:ctrlPr>
          </m:e>
          <m:sup>
            <m:r>
              <m:rPr/>
              <w:rPr>
                <w:rFonts w:ascii="Cambria Math" w:hAnsi="Cambria Math" w:eastAsia="宋体"/>
                <w:szCs w:val="20"/>
                <w:lang w:eastAsia="zh-CN"/>
              </w:rPr>
              <m:t>2</m:t>
            </m:r>
            <m:ctrlPr>
              <w:rPr>
                <w:rFonts w:ascii="Cambria Math" w:hAnsi="Cambria Math" w:eastAsia="宋体"/>
                <w:i/>
                <w:szCs w:val="20"/>
                <w:lang w:eastAsia="zh-CN"/>
              </w:rPr>
            </m:ctrlPr>
          </m:sup>
        </m:sSup>
      </m:oMath>
      <w:r>
        <w:rPr>
          <w:rFonts w:eastAsia="宋体"/>
          <w:lang w:eastAsia="zh-CN"/>
        </w:rPr>
        <w:t xml:space="preserve">, </w:t>
      </w:r>
      <w:r>
        <w:rPr>
          <w:rFonts w:hint="eastAsia" w:eastAsia="MS Mincho"/>
          <w:szCs w:val="20"/>
          <w:lang w:eastAsia="ja-JP"/>
        </w:rPr>
        <w:t xml:space="preserve">within the </w:t>
      </w:r>
      <w:r>
        <w:rPr>
          <w:szCs w:val="20"/>
        </w:rPr>
        <w:t xml:space="preserve">range </w:t>
      </w:r>
      <w:r>
        <w:rPr>
          <w:rFonts w:hint="eastAsia" w:eastAsia="MS Mincho"/>
          <w:szCs w:val="20"/>
          <w:lang w:eastAsia="ja-JP"/>
        </w:rPr>
        <w:t>of</w:t>
      </w:r>
      <w:r>
        <w:rPr>
          <w:szCs w:val="20"/>
        </w:rPr>
        <w:t xml:space="preserve"> [0,1]</w:t>
      </w:r>
      <w:r>
        <w:rPr>
          <w:rFonts w:eastAsia="MS Mincho"/>
          <w:szCs w:val="20"/>
          <w:lang w:eastAsia="ja-JP"/>
        </w:rPr>
        <w:t>.</w:t>
      </w:r>
    </w:p>
    <w:p>
      <w:pPr>
        <w:pStyle w:val="66"/>
        <w:ind w:left="440" w:firstLine="0" w:firstLineChars="0"/>
        <w:jc w:val="center"/>
        <w:rPr>
          <w:rFonts w:eastAsiaTheme="minorEastAsia"/>
        </w:rPr>
      </w:pPr>
      <w:r>
        <w:drawing>
          <wp:inline distT="0" distB="0" distL="0" distR="0">
            <wp:extent cx="3691255" cy="2224405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706012" cy="2233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6"/>
        <w:overflowPunct w:val="0"/>
        <w:ind w:left="440" w:firstLine="0" w:firstLineChars="0"/>
        <w:jc w:val="center"/>
        <w:rPr>
          <w:rFonts w:ascii="Times New Roman" w:hAnsi="Times New Roman" w:eastAsiaTheme="minorEastAsia"/>
        </w:rPr>
      </w:pPr>
      <w:r>
        <w:rPr>
          <w:rFonts w:ascii="Times New Roman" w:hAnsi="Times New Roman"/>
        </w:rPr>
        <w:t xml:space="preserve">Figure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SEQ Figure \* ARABIC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t>5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:</w:t>
      </w:r>
      <w:r>
        <w:rPr>
          <w:rFonts w:ascii="Times New Roman" w:hAnsi="Times New Roman" w:eastAsiaTheme="minorEastAsia"/>
          <w:szCs w:val="20"/>
        </w:rPr>
        <w:t xml:space="preserve"> </w:t>
      </w:r>
      <w:r>
        <w:rPr>
          <w:rFonts w:ascii="Times New Roman" w:hAnsi="Times New Roman" w:eastAsiaTheme="minorEastAsia"/>
        </w:rPr>
        <w:t xml:space="preserve">The probability distribution of the </w:t>
      </w:r>
      <w:r>
        <w:rPr>
          <w:rFonts w:hint="eastAsia" w:ascii="Times New Roman" w:hAnsi="Times New Roman" w:eastAsiaTheme="minorEastAsia"/>
          <w:sz w:val="20"/>
          <w:szCs w:val="21"/>
        </w:rPr>
        <w:t>s</w:t>
      </w:r>
      <w:r>
        <w:rPr>
          <w:rFonts w:ascii="Times New Roman" w:hAnsi="Times New Roman" w:eastAsiaTheme="minorEastAsia"/>
          <w:sz w:val="20"/>
          <w:szCs w:val="21"/>
        </w:rPr>
        <w:t>patial non-stationary</w:t>
      </w:r>
      <w:r>
        <w:rPr>
          <w:rFonts w:ascii="Times New Roman" w:hAnsi="Times New Roman" w:eastAsiaTheme="minorEastAsia"/>
        </w:rPr>
        <w:t xml:space="preserve"> probability.</w:t>
      </w:r>
    </w:p>
    <w:p>
      <w:pPr>
        <w:pStyle w:val="66"/>
        <w:numPr>
          <w:ilvl w:val="0"/>
          <w:numId w:val="16"/>
        </w:numPr>
        <w:ind w:firstLineChars="0"/>
        <w:rPr>
          <w:rFonts w:ascii="Times New Roman" w:hAnsi="Times New Roman" w:eastAsiaTheme="minorEastAsia"/>
          <w:b/>
          <w:bCs/>
          <w:sz w:val="20"/>
          <w:szCs w:val="21"/>
        </w:rPr>
      </w:pPr>
      <w:r>
        <w:rPr>
          <w:rFonts w:ascii="Times New Roman" w:hAnsi="Times New Roman" w:eastAsiaTheme="minorEastAsia"/>
          <w:b/>
          <w:bCs/>
          <w:sz w:val="20"/>
          <w:szCs w:val="21"/>
        </w:rPr>
        <w:t>Determi</w:t>
      </w:r>
      <w:r>
        <w:rPr>
          <w:rFonts w:hint="eastAsia" w:ascii="Times New Roman" w:hAnsi="Times New Roman" w:eastAsiaTheme="minorEastAsia"/>
          <w:b/>
          <w:bCs/>
          <w:sz w:val="20"/>
          <w:szCs w:val="21"/>
        </w:rPr>
        <w:t>ne</w:t>
      </w:r>
      <w:r>
        <w:rPr>
          <w:rFonts w:ascii="Times New Roman" w:hAnsi="Times New Roman" w:eastAsiaTheme="minorEastAsia"/>
          <w:b/>
          <w:bCs/>
          <w:sz w:val="20"/>
          <w:szCs w:val="21"/>
        </w:rPr>
        <w:t xml:space="preserve"> </w:t>
      </w:r>
      <w:r>
        <w:rPr>
          <w:rFonts w:hint="eastAsia" w:ascii="Times New Roman" w:hAnsi="Times New Roman" w:eastAsiaTheme="minorEastAsia"/>
          <w:b/>
          <w:bCs/>
          <w:sz w:val="20"/>
          <w:szCs w:val="21"/>
        </w:rPr>
        <w:t>c</w:t>
      </w:r>
      <w:r>
        <w:rPr>
          <w:rFonts w:ascii="Times New Roman" w:hAnsi="Times New Roman" w:eastAsiaTheme="minorEastAsia"/>
          <w:b/>
          <w:bCs/>
          <w:sz w:val="20"/>
          <w:szCs w:val="21"/>
        </w:rPr>
        <w:t>luster S</w:t>
      </w:r>
      <w:r>
        <w:rPr>
          <w:rFonts w:hint="eastAsia" w:ascii="Times New Roman" w:hAnsi="Times New Roman" w:eastAsiaTheme="minorEastAsia"/>
          <w:b/>
          <w:bCs/>
          <w:sz w:val="20"/>
          <w:szCs w:val="21"/>
        </w:rPr>
        <w:t>N</w:t>
      </w:r>
      <w:r>
        <w:rPr>
          <w:rFonts w:ascii="Times New Roman" w:hAnsi="Times New Roman" w:eastAsiaTheme="minorEastAsia"/>
          <w:b/>
          <w:bCs/>
          <w:sz w:val="20"/>
          <w:szCs w:val="21"/>
        </w:rPr>
        <w:t xml:space="preserve">S </w:t>
      </w:r>
      <w:r>
        <w:rPr>
          <w:rFonts w:hint="eastAsia" w:ascii="Times New Roman" w:hAnsi="Times New Roman" w:eastAsiaTheme="minorEastAsia"/>
          <w:b/>
          <w:bCs/>
          <w:sz w:val="20"/>
          <w:szCs w:val="21"/>
        </w:rPr>
        <w:t>s</w:t>
      </w:r>
      <w:r>
        <w:rPr>
          <w:rFonts w:ascii="Times New Roman" w:hAnsi="Times New Roman" w:eastAsiaTheme="minorEastAsia"/>
          <w:b/>
          <w:bCs/>
          <w:sz w:val="20"/>
          <w:szCs w:val="21"/>
        </w:rPr>
        <w:t>tatus</w:t>
      </w:r>
    </w:p>
    <w:p>
      <w:pPr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 xml:space="preserve">Randomly generate a variable </w:t>
      </w:r>
      <w:r>
        <w:rPr>
          <w:rFonts w:eastAsiaTheme="minorEastAsia"/>
          <w:i/>
          <w:iCs/>
          <w:szCs w:val="21"/>
          <w:lang w:eastAsia="zh-CN"/>
        </w:rPr>
        <w:t>x</w:t>
      </w:r>
      <w:r>
        <w:rPr>
          <w:rFonts w:eastAsiaTheme="minorEastAsia"/>
          <w:szCs w:val="21"/>
          <w:lang w:eastAsia="zh-CN"/>
        </w:rPr>
        <w:t xml:space="preserve"> that follows a uniform distribution from 0 to 1. If </w:t>
      </w:r>
      <w:r>
        <w:rPr>
          <w:rFonts w:eastAsiaTheme="minorEastAsia"/>
          <w:i/>
          <w:iCs/>
          <w:szCs w:val="21"/>
          <w:lang w:eastAsia="zh-CN"/>
        </w:rPr>
        <w:t>x</w:t>
      </w:r>
      <w:r>
        <w:rPr>
          <w:rFonts w:eastAsiaTheme="minorEastAsia"/>
          <w:szCs w:val="21"/>
          <w:lang w:eastAsia="zh-CN"/>
        </w:rPr>
        <w:t xml:space="preserve"> is less than Pr</w:t>
      </w:r>
      <w:r>
        <w:rPr>
          <w:rFonts w:hint="eastAsia" w:eastAsiaTheme="minorEastAsia"/>
          <w:i/>
          <w:iCs/>
          <w:szCs w:val="21"/>
          <w:vertAlign w:val="subscript"/>
          <w:lang w:eastAsia="zh-CN"/>
        </w:rPr>
        <w:t>n</w:t>
      </w:r>
      <w:r>
        <w:rPr>
          <w:rFonts w:eastAsiaTheme="minorEastAsia"/>
          <w:szCs w:val="21"/>
          <w:lang w:eastAsia="zh-CN"/>
        </w:rPr>
        <w:t>, then the cluster is S</w:t>
      </w:r>
      <w:r>
        <w:rPr>
          <w:rFonts w:hint="eastAsia" w:eastAsiaTheme="minorEastAsia"/>
          <w:szCs w:val="21"/>
          <w:lang w:eastAsia="zh-CN"/>
        </w:rPr>
        <w:t>N</w:t>
      </w:r>
      <w:r>
        <w:rPr>
          <w:rFonts w:eastAsiaTheme="minorEastAsia"/>
          <w:szCs w:val="21"/>
          <w:lang w:eastAsia="zh-CN"/>
        </w:rPr>
        <w:t>S. Conversely, it is a stationary cluster. Specifically,</w:t>
      </w:r>
    </w:p>
    <w:p>
      <w:pPr>
        <w:pStyle w:val="146"/>
        <w:spacing w:after="120"/>
        <w:textAlignment w:val="center"/>
      </w:pPr>
      <w:r>
        <w:tab/>
      </w:r>
      <w:r>
        <w:object>
          <v:shape id="_x0000_i1026" o:spt="75" type="#_x0000_t75" style="height:31.3pt;width:129.9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34">
            <o:LockedField>false</o:LockedField>
          </o:OLEObject>
        </w:object>
      </w:r>
      <w:r>
        <w:rPr>
          <w:rFonts w:hint="eastAsia"/>
        </w:rPr>
        <w:t>,</w:t>
      </w:r>
      <w:r>
        <w:tab/>
      </w:r>
      <w:r>
        <w:fldChar w:fldCharType="begin"/>
      </w:r>
      <w:r>
        <w:instrText xml:space="preserve"> MACROBUTTON MTPlaceRef \* MERGEFORMAT 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r>
        <w:instrText xml:space="preserve">(</w:instrText>
      </w:r>
      <w:r>
        <w:fldChar w:fldCharType="begin"/>
      </w:r>
      <w:r>
        <w:instrText xml:space="preserve"> SEQ MTEqn \c \* Arabic \* MERGEFORMAT </w:instrText>
      </w:r>
      <w:r>
        <w:fldChar w:fldCharType="separate"/>
      </w:r>
      <w:r>
        <w:instrText xml:space="preserve">2</w:instrText>
      </w:r>
      <w:r>
        <w:fldChar w:fldCharType="end"/>
      </w:r>
      <w:r>
        <w:instrText xml:space="preserve">)</w:instrText>
      </w:r>
      <w:r>
        <w:fldChar w:fldCharType="end"/>
      </w:r>
    </w:p>
    <w:p>
      <w:pPr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>where</w:t>
      </w:r>
      <w:r>
        <w:rPr>
          <w:rFonts w:eastAsiaTheme="minor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 w:eastAsiaTheme="minorEastAsia"/>
                <w:i/>
                <w:lang w:eastAsia="zh-CN"/>
              </w:rPr>
            </m:ctrlPr>
          </m:sSubPr>
          <m:e>
            <m:r>
              <m:rPr/>
              <w:rPr>
                <w:rFonts w:ascii="Cambria Math" w:hAnsi="Cambria Math" w:eastAsiaTheme="minorEastAsia"/>
                <w:lang w:eastAsia="zh-CN"/>
              </w:rPr>
              <m:t>SNS</m:t>
            </m:r>
            <m:ctrlPr>
              <w:rPr>
                <w:rFonts w:ascii="Cambria Math" w:hAnsi="Cambria Math" w:eastAsiaTheme="minorEastAsia"/>
                <w:i/>
                <w:lang w:eastAsia="zh-CN"/>
              </w:rPr>
            </m:ctrlPr>
          </m:e>
          <m:sub>
            <m:r>
              <m:rPr/>
              <w:rPr>
                <w:rFonts w:ascii="Cambria Math" w:hAnsi="Cambria Math" w:eastAsiaTheme="minorEastAsia"/>
                <w:lang w:eastAsia="zh-CN"/>
              </w:rPr>
              <m:t>n</m:t>
            </m:r>
            <m:ctrlPr>
              <w:rPr>
                <w:rFonts w:ascii="Cambria Math" w:hAnsi="Cambria Math" w:eastAsiaTheme="minorEastAsia"/>
                <w:i/>
                <w:lang w:eastAsia="zh-CN"/>
              </w:rPr>
            </m:ctrlPr>
          </m:sub>
        </m:sSub>
        <m:r>
          <m:rPr/>
          <w:rPr>
            <w:rFonts w:ascii="Cambria Math" w:hAnsi="Cambria Math" w:eastAsiaTheme="minorEastAsia"/>
            <w:lang w:eastAsia="zh-CN"/>
          </w:rPr>
          <m:t>=1</m:t>
        </m:r>
      </m:oMath>
      <w:r>
        <w:rPr>
          <w:rFonts w:eastAsiaTheme="minorEastAsia"/>
          <w:lang w:eastAsia="zh-CN"/>
        </w:rPr>
        <w:t xml:space="preserve"> indicates that SNS</w:t>
      </w:r>
      <w:r>
        <w:rPr>
          <w:rFonts w:hint="eastAsia"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has occurred in the cluster; otherwise, S</w:t>
      </w:r>
      <w:r>
        <w:rPr>
          <w:rFonts w:hint="eastAsia" w:eastAsiaTheme="minorEastAsia"/>
          <w:lang w:eastAsia="zh-CN"/>
        </w:rPr>
        <w:t>N</w:t>
      </w:r>
      <w:r>
        <w:rPr>
          <w:rFonts w:eastAsiaTheme="minorEastAsia"/>
          <w:lang w:eastAsia="zh-CN"/>
        </w:rPr>
        <w:t xml:space="preserve">S does not occur. </w:t>
      </w:r>
      <w:r>
        <w:rPr>
          <w:rFonts w:hint="eastAsia" w:eastAsiaTheme="minorEastAsia"/>
          <w:i/>
          <w:iCs/>
          <w:lang w:eastAsia="zh-CN"/>
        </w:rPr>
        <w:t>x</w:t>
      </w:r>
      <w:r>
        <w:rPr>
          <w:rFonts w:eastAsiaTheme="minorEastAsia"/>
          <w:lang w:eastAsia="zh-CN"/>
        </w:rPr>
        <w:t xml:space="preserve"> is a randomly generated variable following a uniform distribution,</w:t>
      </w:r>
      <w:r>
        <w:rPr>
          <w:rFonts w:hint="eastAsia" w:eastAsiaTheme="minorEastAsia"/>
          <w:lang w:eastAsia="zh-CN"/>
        </w:rPr>
        <w:t xml:space="preserve"> </w:t>
      </w:r>
      <m:oMath>
        <m:r>
          <m:rPr/>
          <w:rPr>
            <w:rFonts w:ascii="Cambria Math" w:hAnsi="Cambria Math" w:eastAsiaTheme="minorEastAsia"/>
            <w:lang w:eastAsia="zh-CN"/>
          </w:rPr>
          <m:t>x~U(0,1)</m:t>
        </m:r>
      </m:oMath>
      <w:r>
        <w:rPr>
          <w:rFonts w:eastAsiaTheme="minorEastAsia"/>
          <w:lang w:eastAsia="zh-CN"/>
        </w:rPr>
        <w:t>.</w:t>
      </w:r>
    </w:p>
    <w:p>
      <w:pPr>
        <w:pStyle w:val="128"/>
        <w:rPr>
          <w:iCs/>
        </w:rPr>
      </w:pPr>
      <w:bookmarkStart w:id="22" w:name="_Ref181951954"/>
      <w:r>
        <w:t>The S</w:t>
      </w:r>
      <w:r>
        <w:rPr>
          <w:rFonts w:hint="eastAsia"/>
        </w:rPr>
        <w:t>N</w:t>
      </w:r>
      <w:r>
        <w:t xml:space="preserve">S probability of a cluster,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Pr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Cs/>
              </w:rPr>
            </m:ctrlPr>
          </m:sub>
        </m:sSub>
      </m:oMath>
      <w:r>
        <w:t>, follows a normal distribution.</w:t>
      </w:r>
      <w:bookmarkEnd w:id="22"/>
      <w:r>
        <w:rPr>
          <w:iCs/>
        </w:rPr>
        <w:t xml:space="preserve"> </w:t>
      </w:r>
    </w:p>
    <w:p>
      <w:pPr>
        <w:numPr>
          <w:ilvl w:val="0"/>
          <w:numId w:val="9"/>
        </w:numPr>
        <w:spacing w:before="120" w:beforeLines="50" w:afterLines="50"/>
        <w:ind w:left="1134" w:hanging="1134"/>
        <w:rPr>
          <w:rFonts w:eastAsia="MS Mincho"/>
          <w:b/>
          <w:bCs/>
          <w:lang w:eastAsia="ja-JP"/>
        </w:rPr>
      </w:pPr>
      <w:bookmarkStart w:id="23" w:name="_Ref181868194"/>
      <w:bookmarkStart w:id="24" w:name="_Ref181952054"/>
      <w:r>
        <w:rPr>
          <w:rFonts w:eastAsia="MS Mincho"/>
          <w:b/>
          <w:bCs/>
          <w:lang w:eastAsia="ja-JP"/>
        </w:rPr>
        <w:t xml:space="preserve">For the modelling of spatial non-stationarity at BS side, if </w:t>
      </w:r>
      <w:r>
        <w:rPr>
          <w:rFonts w:hint="eastAsia" w:eastAsia="MS Mincho"/>
          <w:b/>
          <w:bCs/>
          <w:lang w:eastAsia="ja-JP"/>
        </w:rPr>
        <w:t>stochastic</w:t>
      </w:r>
      <w:r>
        <w:rPr>
          <w:rFonts w:eastAsia="MS Mincho"/>
          <w:b/>
          <w:bCs/>
          <w:lang w:eastAsia="ja-JP"/>
        </w:rPr>
        <w:t>-based approach is adopted, for step 1,</w:t>
      </w:r>
    </w:p>
    <w:p>
      <w:pPr>
        <w:widowControl w:val="0"/>
        <w:numPr>
          <w:ilvl w:val="0"/>
          <w:numId w:val="17"/>
        </w:numPr>
        <w:rPr>
          <w:rFonts w:eastAsiaTheme="minorEastAsia"/>
          <w:b/>
          <w:bCs/>
          <w:kern w:val="2"/>
          <w:szCs w:val="20"/>
          <w:lang w:eastAsia="zh-CN"/>
        </w:rPr>
      </w:pPr>
      <w:r>
        <w:rPr>
          <w:rFonts w:eastAsiaTheme="minorEastAsia"/>
          <w:b/>
          <w:bCs/>
          <w:kern w:val="2"/>
          <w:szCs w:val="20"/>
          <w:lang w:eastAsia="zh-CN"/>
        </w:rPr>
        <w:t xml:space="preserve">If the randomly generated parameter </w:t>
      </w:r>
      <m:oMath>
        <m:r>
          <m:rPr>
            <m:sty m:val="bi"/>
          </m:rPr>
          <w:rPr>
            <w:rFonts w:ascii="Cambria Math" w:hAnsi="Cambria Math" w:eastAsiaTheme="minorEastAsia"/>
            <w:kern w:val="2"/>
            <w:szCs w:val="20"/>
            <w:lang w:eastAsia="zh-CN"/>
          </w:rPr>
          <m:t>x</m:t>
        </m:r>
      </m:oMath>
      <w:r>
        <w:rPr>
          <w:rFonts w:hint="eastAsia" w:eastAsiaTheme="minorEastAsia"/>
          <w:b/>
          <w:bCs/>
          <w:iCs/>
          <w:kern w:val="2"/>
          <w:szCs w:val="20"/>
          <w:lang w:eastAsia="zh-CN"/>
        </w:rPr>
        <w:t xml:space="preserve"> </w:t>
      </w:r>
      <w:r>
        <w:rPr>
          <w:rFonts w:eastAsiaTheme="minorEastAsia"/>
          <w:b/>
          <w:bCs/>
          <w:kern w:val="2"/>
          <w:szCs w:val="20"/>
          <w:lang w:eastAsia="zh-CN"/>
        </w:rPr>
        <w:t xml:space="preserve">(following the uniform distribution as </w:t>
      </w:r>
      <m:oMath>
        <m:r>
          <m:rPr>
            <m:sty m:val="bi"/>
          </m:rPr>
          <w:rPr>
            <w:rFonts w:ascii="Cambria Math" w:hAnsi="Cambria Math" w:eastAsiaTheme="minorEastAsia"/>
            <w:kern w:val="2"/>
            <w:szCs w:val="20"/>
            <w:lang w:eastAsia="zh-CN"/>
          </w:rPr>
          <m:t>x</m:t>
        </m:r>
        <m:r>
          <m:rPr>
            <m:sty m:val="b"/>
          </m:rPr>
          <w:rPr>
            <w:rFonts w:ascii="Cambria Math" w:hAnsi="Cambria Math" w:eastAsiaTheme="minorEastAsia"/>
            <w:kern w:val="2"/>
            <w:szCs w:val="20"/>
            <w:lang w:eastAsia="zh-CN"/>
          </w:rPr>
          <m:t>~</m:t>
        </m:r>
        <m:r>
          <m:rPr>
            <m:sty m:val="bi"/>
          </m:rPr>
          <w:rPr>
            <w:rFonts w:ascii="Cambria Math" w:hAnsi="Cambria Math" w:eastAsiaTheme="minorEastAsia"/>
            <w:kern w:val="2"/>
            <w:szCs w:val="20"/>
            <w:lang w:eastAsia="zh-CN"/>
          </w:rPr>
          <m:t>U</m:t>
        </m:r>
        <m:r>
          <m:rPr>
            <m:sty m:val="b"/>
          </m:rPr>
          <w:rPr>
            <w:rFonts w:ascii="Cambria Math" w:hAnsi="Cambria Math" w:eastAsiaTheme="minorEastAsia"/>
            <w:kern w:val="2"/>
            <w:szCs w:val="20"/>
            <w:lang w:eastAsia="zh-CN"/>
          </w:rPr>
          <m:t>(0,1))</m:t>
        </m:r>
      </m:oMath>
      <w:r>
        <w:rPr>
          <w:rFonts w:eastAsiaTheme="minorEastAsia"/>
          <w:b/>
          <w:bCs/>
          <w:kern w:val="2"/>
          <w:szCs w:val="20"/>
          <w:lang w:eastAsia="zh-CN"/>
        </w:rPr>
        <w:t xml:space="preserve"> is smaller than </w:t>
      </w:r>
      <m:oMath>
        <m:sSub>
          <m:sSubPr>
            <m:ctrlPr>
              <w:rPr>
                <w:rFonts w:ascii="Cambria Math" w:hAnsi="Cambria Math" w:eastAsia="宋体"/>
                <w:b/>
                <w:bCs/>
                <w:i/>
                <w:kern w:val="2"/>
                <w:sz w:val="21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宋体"/>
                <w:kern w:val="2"/>
                <w:sz w:val="21"/>
                <w:szCs w:val="20"/>
                <w:lang w:eastAsia="zh-CN"/>
              </w:rPr>
              <m:t>Pr</m:t>
            </m:r>
            <m:ctrlPr>
              <w:rPr>
                <w:rFonts w:ascii="Cambria Math" w:hAnsi="Cambria Math" w:eastAsia="宋体"/>
                <w:b/>
                <w:bCs/>
                <w:i/>
                <w:kern w:val="2"/>
                <w:sz w:val="21"/>
                <w:szCs w:val="20"/>
                <w:lang w:eastAsia="zh-CN"/>
              </w:rPr>
            </m:ctrlPr>
          </m:e>
          <m:sub>
            <m:r>
              <m:rPr>
                <m:sty m:val="bi"/>
              </m:rPr>
              <w:rPr>
                <w:rFonts w:ascii="Cambria Math" w:hAnsi="Cambria Math" w:eastAsia="宋体"/>
                <w:kern w:val="2"/>
                <w:sz w:val="21"/>
                <w:szCs w:val="20"/>
                <w:lang w:eastAsia="zh-CN"/>
              </w:rPr>
              <m:t>n</m:t>
            </m:r>
            <m:ctrlPr>
              <w:rPr>
                <w:rFonts w:ascii="Cambria Math" w:hAnsi="Cambria Math" w:eastAsia="宋体"/>
                <w:b/>
                <w:bCs/>
                <w:i/>
                <w:kern w:val="2"/>
                <w:sz w:val="21"/>
                <w:szCs w:val="20"/>
                <w:lang w:eastAsia="zh-CN"/>
              </w:rPr>
            </m:ctrlPr>
          </m:sub>
        </m:sSub>
      </m:oMath>
      <w:r>
        <w:rPr>
          <w:rFonts w:eastAsiaTheme="minorEastAsia"/>
          <w:b/>
          <w:bCs/>
          <w:kern w:val="2"/>
          <w:szCs w:val="20"/>
          <w:lang w:eastAsia="zh-CN"/>
        </w:rPr>
        <w:t xml:space="preserve">, the cluster is impacted by the SNS, where the </w:t>
      </w:r>
      <m:oMath>
        <m:sSub>
          <m:sSubPr>
            <m:ctrlPr>
              <w:rPr>
                <w:rFonts w:ascii="Cambria Math" w:hAnsi="Cambria Math" w:eastAsia="宋体"/>
                <w:b/>
                <w:bCs/>
                <w:i/>
                <w:kern w:val="2"/>
                <w:sz w:val="21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宋体"/>
                <w:kern w:val="2"/>
                <w:sz w:val="21"/>
                <w:szCs w:val="20"/>
                <w:lang w:eastAsia="zh-CN"/>
              </w:rPr>
              <m:t>Pr</m:t>
            </m:r>
            <m:ctrlPr>
              <w:rPr>
                <w:rFonts w:ascii="Cambria Math" w:hAnsi="Cambria Math" w:eastAsia="宋体"/>
                <w:b/>
                <w:bCs/>
                <w:i/>
                <w:kern w:val="2"/>
                <w:sz w:val="21"/>
                <w:szCs w:val="20"/>
                <w:lang w:eastAsia="zh-CN"/>
              </w:rPr>
            </m:ctrlPr>
          </m:e>
          <m:sub>
            <m:r>
              <m:rPr>
                <m:sty m:val="bi"/>
              </m:rPr>
              <w:rPr>
                <w:rFonts w:ascii="Cambria Math" w:hAnsi="Cambria Math" w:eastAsia="宋体"/>
                <w:kern w:val="2"/>
                <w:sz w:val="21"/>
                <w:szCs w:val="20"/>
                <w:lang w:eastAsia="zh-CN"/>
              </w:rPr>
              <m:t>n</m:t>
            </m:r>
            <m:ctrlPr>
              <w:rPr>
                <w:rFonts w:ascii="Cambria Math" w:hAnsi="Cambria Math" w:eastAsia="宋体"/>
                <w:b/>
                <w:bCs/>
                <w:i/>
                <w:kern w:val="2"/>
                <w:sz w:val="21"/>
                <w:szCs w:val="20"/>
                <w:lang w:eastAsia="zh-CN"/>
              </w:rPr>
            </m:ctrlPr>
          </m:sub>
        </m:sSub>
      </m:oMath>
      <w:r>
        <w:rPr>
          <w:rFonts w:eastAsiaTheme="minorEastAsia"/>
          <w:b/>
          <w:bCs/>
          <w:kern w:val="2"/>
          <w:szCs w:val="20"/>
          <w:lang w:eastAsia="zh-CN"/>
        </w:rPr>
        <w:t xml:space="preserve"> is calculated by</w:t>
      </w:r>
      <w:r>
        <w:rPr>
          <w:rFonts w:hint="eastAsia" w:eastAsiaTheme="minorEastAsia"/>
          <w:b/>
          <w:bCs/>
          <w:kern w:val="2"/>
          <w:szCs w:val="20"/>
          <w:lang w:eastAsia="zh-CN"/>
        </w:rPr>
        <w:t xml:space="preserve"> a </w:t>
      </w:r>
      <w:r>
        <w:rPr>
          <w:rFonts w:eastAsiaTheme="minorEastAsia"/>
          <w:b/>
          <w:bCs/>
          <w:kern w:val="2"/>
          <w:szCs w:val="20"/>
          <w:lang w:eastAsia="zh-CN"/>
        </w:rPr>
        <w:t xml:space="preserve">truncated </w:t>
      </w:r>
      <w:r>
        <w:rPr>
          <w:rFonts w:hint="eastAsia" w:eastAsiaTheme="minorEastAsia"/>
          <w:b/>
          <w:bCs/>
          <w:kern w:val="2"/>
          <w:szCs w:val="20"/>
          <w:lang w:eastAsia="zh-CN"/>
        </w:rPr>
        <w:t>normal dis</w:t>
      </w:r>
      <w:r>
        <w:rPr>
          <w:rFonts w:eastAsiaTheme="minorEastAsia"/>
          <w:b/>
          <w:bCs/>
          <w:kern w:val="2"/>
          <w:szCs w:val="20"/>
          <w:lang w:eastAsia="zh-CN"/>
        </w:rPr>
        <w:t>tribution</w:t>
      </w:r>
      <w:r>
        <w:rPr>
          <w:rFonts w:hint="eastAsia" w:eastAsia="MS Mincho"/>
          <w:b/>
          <w:bCs/>
          <w:kern w:val="2"/>
          <w:szCs w:val="20"/>
          <w:lang w:eastAsia="ja-JP"/>
        </w:rPr>
        <w:t xml:space="preserve"> within</w:t>
      </w:r>
      <w:r>
        <w:rPr>
          <w:rFonts w:hint="eastAsia" w:eastAsiaTheme="minorEastAsia"/>
          <w:b/>
          <w:bCs/>
          <w:kern w:val="2"/>
          <w:szCs w:val="20"/>
          <w:lang w:eastAsia="zh-CN"/>
        </w:rPr>
        <w:t xml:space="preserve"> </w:t>
      </w:r>
      <w:r>
        <w:rPr>
          <w:rFonts w:eastAsiaTheme="minorEastAsia"/>
          <w:b/>
          <w:bCs/>
          <w:kern w:val="2"/>
          <w:szCs w:val="20"/>
          <w:lang w:eastAsia="zh-CN"/>
        </w:rPr>
        <w:t>[0,1]</w:t>
      </w:r>
    </w:p>
    <w:p>
      <w:pPr>
        <w:widowControl w:val="0"/>
        <w:ind w:firstLine="420" w:firstLineChars="200"/>
        <w:jc w:val="center"/>
        <w:rPr>
          <w:rFonts w:hint="eastAsia" w:ascii="Calibri" w:hAnsi="Calibri" w:eastAsiaTheme="minorEastAsia"/>
          <w:b/>
          <w:bCs/>
          <w:i/>
          <w:kern w:val="2"/>
          <w:sz w:val="21"/>
          <w:szCs w:val="22"/>
          <w:lang w:eastAsia="zh-CN"/>
        </w:rPr>
      </w:pPr>
      <m:oMath>
        <m:sSub>
          <m:sSubPr>
            <m:ctrlPr>
              <w:rPr>
                <w:rFonts w:ascii="Cambria Math" w:hAnsi="Cambria Math" w:eastAsia="宋体"/>
                <w:b/>
                <w:bCs/>
                <w:i/>
                <w:kern w:val="2"/>
                <w:sz w:val="21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宋体"/>
                <w:kern w:val="2"/>
                <w:sz w:val="21"/>
                <w:szCs w:val="20"/>
                <w:lang w:eastAsia="zh-CN"/>
              </w:rPr>
              <m:t>Pr</m:t>
            </m:r>
            <m:ctrlPr>
              <w:rPr>
                <w:rFonts w:ascii="Cambria Math" w:hAnsi="Cambria Math" w:eastAsia="宋体"/>
                <w:b/>
                <w:bCs/>
                <w:i/>
                <w:kern w:val="2"/>
                <w:sz w:val="21"/>
                <w:szCs w:val="20"/>
                <w:lang w:eastAsia="zh-CN"/>
              </w:rPr>
            </m:ctrlPr>
          </m:e>
          <m:sub>
            <m:r>
              <m:rPr>
                <m:sty m:val="bi"/>
              </m:rPr>
              <w:rPr>
                <w:rFonts w:ascii="Cambria Math" w:hAnsi="Cambria Math" w:eastAsia="宋体"/>
                <w:kern w:val="2"/>
                <w:sz w:val="21"/>
                <w:szCs w:val="20"/>
                <w:lang w:eastAsia="zh-CN"/>
              </w:rPr>
              <m:t>n</m:t>
            </m:r>
            <m:ctrlPr>
              <w:rPr>
                <w:rFonts w:ascii="Cambria Math" w:hAnsi="Cambria Math" w:eastAsia="宋体"/>
                <w:b/>
                <w:bCs/>
                <w:i/>
                <w:kern w:val="2"/>
                <w:sz w:val="21"/>
                <w:szCs w:val="20"/>
                <w:lang w:eastAsia="zh-CN"/>
              </w:rPr>
            </m:ctrlPr>
          </m:sub>
        </m:sSub>
        <m:r>
          <m:rPr>
            <m:sty m:val="bi"/>
          </m:rPr>
          <w:rPr>
            <w:rFonts w:ascii="Cambria Math" w:hAnsi="Cambria Math" w:eastAsia="宋体"/>
            <w:kern w:val="2"/>
            <w:sz w:val="21"/>
            <w:szCs w:val="20"/>
            <w:lang w:eastAsia="zh-CN"/>
          </w:rPr>
          <m:t>=</m:t>
        </m:r>
        <m:r>
          <m:rPr>
            <m:sty m:val="bi"/>
          </m:rPr>
          <w:rPr>
            <w:rFonts w:ascii="Cambria Math" w:hAnsi="Cambria Math" w:eastAsia="MS Mincho"/>
            <w:kern w:val="2"/>
            <w:sz w:val="21"/>
            <w:szCs w:val="20"/>
            <w:lang w:eastAsia="ja-JP"/>
          </w:rPr>
          <m:t>N</m:t>
        </m:r>
        <m:d>
          <m:dPr>
            <m:ctrlPr>
              <w:rPr>
                <w:rFonts w:ascii="Cambria Math" w:hAnsi="Cambria Math" w:eastAsia="MS Mincho"/>
                <w:b/>
                <w:bCs/>
                <w:i/>
                <w:kern w:val="2"/>
                <w:sz w:val="21"/>
                <w:szCs w:val="20"/>
                <w:lang w:eastAsia="ja-JP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eastAsia="宋体"/>
                <w:kern w:val="2"/>
                <w:sz w:val="21"/>
                <w:szCs w:val="20"/>
                <w:lang w:eastAsia="zh-CN"/>
              </w:rPr>
              <m:t xml:space="preserve">μ, </m:t>
            </m:r>
            <m:sSup>
              <m:sSupPr>
                <m:ctrlPr>
                  <w:rPr>
                    <w:rFonts w:ascii="Cambria Math" w:hAnsi="Cambria Math" w:eastAsia="宋体"/>
                    <w:b/>
                    <w:bCs/>
                    <w:i/>
                    <w:kern w:val="2"/>
                    <w:sz w:val="21"/>
                    <w:szCs w:val="20"/>
                    <w:lang w:eastAsia="zh-CN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eastAsia="宋体"/>
                    <w:kern w:val="2"/>
                    <w:sz w:val="21"/>
                    <w:szCs w:val="20"/>
                    <w:lang w:eastAsia="zh-CN"/>
                  </w:rPr>
                  <m:t>σ</m:t>
                </m:r>
                <m:ctrlPr>
                  <w:rPr>
                    <w:rFonts w:ascii="Cambria Math" w:hAnsi="Cambria Math" w:eastAsia="宋体"/>
                    <w:b/>
                    <w:bCs/>
                    <w:i/>
                    <w:kern w:val="2"/>
                    <w:sz w:val="21"/>
                    <w:szCs w:val="20"/>
                    <w:lang w:eastAsia="zh-CN"/>
                  </w:rPr>
                </m:ctrlPr>
              </m:e>
              <m:sup>
                <m:r>
                  <m:rPr>
                    <m:sty m:val="bi"/>
                  </m:rPr>
                  <w:rPr>
                    <w:rFonts w:ascii="Cambria Math" w:hAnsi="Cambria Math" w:eastAsia="宋体"/>
                    <w:kern w:val="2"/>
                    <w:sz w:val="21"/>
                    <w:szCs w:val="20"/>
                    <w:lang w:eastAsia="zh-CN"/>
                  </w:rPr>
                  <m:t>2</m:t>
                </m:r>
                <m:ctrlPr>
                  <w:rPr>
                    <w:rFonts w:ascii="Cambria Math" w:hAnsi="Cambria Math" w:eastAsia="宋体"/>
                    <w:b/>
                    <w:bCs/>
                    <w:i/>
                    <w:kern w:val="2"/>
                    <w:sz w:val="21"/>
                    <w:szCs w:val="20"/>
                    <w:lang w:eastAsia="zh-CN"/>
                  </w:rPr>
                </m:ctrlPr>
              </m:sup>
            </m:sSup>
            <m:ctrlPr>
              <w:rPr>
                <w:rFonts w:ascii="Cambria Math" w:hAnsi="Cambria Math" w:eastAsia="MS Mincho"/>
                <w:b/>
                <w:bCs/>
                <w:i/>
                <w:kern w:val="2"/>
                <w:sz w:val="21"/>
                <w:szCs w:val="20"/>
                <w:lang w:eastAsia="ja-JP"/>
              </w:rPr>
            </m:ctrlPr>
          </m:e>
        </m:d>
        <w:bookmarkEnd w:id="23"/>
        <m:r>
          <m:rPr>
            <m:sty m:val="bi"/>
          </m:rPr>
          <w:rPr>
            <w:rFonts w:ascii="Cambria Math" w:hAnsi="Cambria Math" w:eastAsia="MS Mincho"/>
            <w:kern w:val="2"/>
            <w:sz w:val="21"/>
            <w:szCs w:val="20"/>
            <w:lang w:eastAsia="ja-JP"/>
          </w:rPr>
          <m:t>;</m:t>
        </m:r>
      </m:oMath>
      <w:r>
        <w:rPr>
          <w:rFonts w:hint="eastAsia" w:ascii="Calibri" w:hAnsi="Calibri" w:eastAsia="MS Mincho"/>
          <w:b/>
          <w:bCs/>
          <w:kern w:val="2"/>
          <w:sz w:val="21"/>
          <w:szCs w:val="20"/>
          <w:lang w:eastAsia="ja-JP"/>
        </w:rPr>
        <w:t xml:space="preserve">   </w:t>
      </w:r>
      <w:r>
        <w:rPr>
          <w:rFonts w:hint="eastAsia" w:eastAsiaTheme="minorEastAsia"/>
          <w:b/>
          <w:bCs/>
          <w:kern w:val="2"/>
          <w:szCs w:val="20"/>
          <w:lang w:eastAsia="zh-CN"/>
        </w:rPr>
        <w:t xml:space="preserve">  where </w:t>
      </w:r>
      <m:oMath>
        <m:r>
          <m:rPr>
            <m:sty m:val="b"/>
          </m:rPr>
          <w:rPr>
            <w:rFonts w:ascii="Cambria Math" w:hAnsi="Cambria Math" w:eastAsiaTheme="minorEastAsia"/>
            <w:kern w:val="2"/>
            <w:szCs w:val="20"/>
            <w:lang w:eastAsia="zh-CN"/>
          </w:rPr>
          <m:t>0≤</m:t>
        </m:r>
        <m:sSub>
          <m:sSubPr>
            <m:ctrlPr>
              <w:rPr>
                <w:rFonts w:ascii="Cambria Math" w:hAnsi="Cambria Math" w:eastAsiaTheme="minorEastAsia"/>
                <w:b/>
                <w:bCs/>
                <w:kern w:val="2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Theme="minorEastAsia"/>
                <w:kern w:val="2"/>
                <w:szCs w:val="20"/>
                <w:lang w:eastAsia="zh-CN"/>
              </w:rPr>
              <m:t>Pr</m:t>
            </m:r>
            <m:ctrlPr>
              <w:rPr>
                <w:rFonts w:ascii="Cambria Math" w:hAnsi="Cambria Math" w:eastAsiaTheme="minorEastAsia"/>
                <w:b/>
                <w:bCs/>
                <w:kern w:val="2"/>
                <w:szCs w:val="20"/>
                <w:lang w:eastAsia="zh-CN"/>
              </w:rPr>
            </m:ctrlPr>
          </m:e>
          <m:sub>
            <m:r>
              <m:rPr>
                <m:sty m:val="bi"/>
              </m:rPr>
              <w:rPr>
                <w:rFonts w:ascii="Cambria Math" w:hAnsi="Cambria Math" w:eastAsiaTheme="minorEastAsia"/>
                <w:kern w:val="2"/>
                <w:szCs w:val="20"/>
                <w:lang w:eastAsia="zh-CN"/>
              </w:rPr>
              <m:t>n</m:t>
            </m:r>
            <m:ctrlPr>
              <w:rPr>
                <w:rFonts w:ascii="Cambria Math" w:hAnsi="Cambria Math" w:eastAsiaTheme="minorEastAsia"/>
                <w:b/>
                <w:bCs/>
                <w:kern w:val="2"/>
                <w:szCs w:val="20"/>
                <w:lang w:eastAsia="zh-CN"/>
              </w:rPr>
            </m:ctrlPr>
          </m:sub>
        </m:sSub>
        <m:r>
          <m:rPr>
            <m:sty m:val="b"/>
          </m:rPr>
          <w:rPr>
            <w:rFonts w:ascii="Cambria Math" w:hAnsi="Cambria Math" w:eastAsiaTheme="minorEastAsia"/>
            <w:kern w:val="2"/>
            <w:szCs w:val="20"/>
            <w:lang w:eastAsia="zh-CN"/>
          </w:rPr>
          <m:t>≤1</m:t>
        </m:r>
        <m:r>
          <m:rPr>
            <m:sty m:val="bi"/>
          </m:rPr>
          <w:rPr>
            <w:rFonts w:ascii="Cambria Math" w:hAnsi="Cambria Math" w:eastAsiaTheme="minorEastAsia"/>
            <w:kern w:val="2"/>
            <w:szCs w:val="20"/>
            <w:lang w:eastAsia="zh-CN"/>
          </w:rPr>
          <m:t>.</m:t>
        </m:r>
      </m:oMath>
      <w:bookmarkEnd w:id="24"/>
    </w:p>
    <w:p>
      <w:pPr>
        <w:pStyle w:val="99"/>
        <w:ind w:left="0" w:firstLine="0"/>
        <w:rPr>
          <w:rFonts w:eastAsia="宋体"/>
        </w:rPr>
      </w:pPr>
      <w:r>
        <w:rPr>
          <w:rFonts w:hint="eastAsia" w:eastAsia="宋体"/>
        </w:rPr>
        <w:t xml:space="preserve">Step 2: </w:t>
      </w:r>
      <w:r>
        <w:rPr>
          <w:rFonts w:eastAsia="宋体"/>
        </w:rPr>
        <w:t>Generate the visible region</w:t>
      </w:r>
    </w:p>
    <w:p>
      <w:pPr>
        <w:overflowPunct w:val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clusters with SNS, the following steps are performed:</w:t>
      </w:r>
    </w:p>
    <w:p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visible region (VR) is assumed to be a sphere centered at first-bounce scatterer with radius </w:t>
      </w:r>
      <w:r>
        <w:rPr>
          <w:rFonts w:eastAsiaTheme="minorEastAsia"/>
          <w:i/>
          <w:iCs/>
          <w:lang w:eastAsia="zh-CN"/>
        </w:rPr>
        <w:t>R</w:t>
      </w:r>
      <w:r>
        <w:rPr>
          <w:rFonts w:eastAsiaTheme="minorEastAsia"/>
          <w:i/>
          <w:iCs/>
          <w:vertAlign w:val="subscript"/>
          <w:lang w:eastAsia="zh-CN"/>
        </w:rPr>
        <w:t>n,m</w:t>
      </w:r>
      <w:r>
        <w:rPr>
          <w:rFonts w:eastAsiaTheme="minorEastAsia"/>
          <w:lang w:eastAsia="zh-CN"/>
        </w:rPr>
        <w:t xml:space="preserve">, where </w:t>
      </w:r>
      <w:r>
        <w:rPr>
          <w:rFonts w:eastAsiaTheme="minorEastAsia"/>
          <w:i/>
          <w:iCs/>
          <w:lang w:eastAsia="zh-CN"/>
        </w:rPr>
        <w:t>R</w:t>
      </w:r>
      <w:r>
        <w:rPr>
          <w:rFonts w:eastAsiaTheme="minorEastAsia"/>
          <w:i/>
          <w:iCs/>
          <w:vertAlign w:val="subscript"/>
          <w:lang w:eastAsia="zh-CN"/>
        </w:rPr>
        <w:t>n,m</w:t>
      </w:r>
      <w:r>
        <w:rPr>
          <w:rFonts w:eastAsiaTheme="minorEastAsia"/>
          <w:lang w:eastAsia="zh-CN"/>
        </w:rPr>
        <w:t xml:space="preserve"> equals to the (</w:t>
      </w:r>
      <w:r>
        <w:rPr>
          <w:rFonts w:eastAsiaTheme="minorEastAsia"/>
          <w:i/>
          <w:iCs/>
          <w:lang w:eastAsia="zh-CN"/>
        </w:rPr>
        <w:t>V</w:t>
      </w:r>
      <w:r>
        <w:rPr>
          <w:rFonts w:eastAsiaTheme="minorEastAsia"/>
          <w:i/>
          <w:iCs/>
          <w:vertAlign w:val="subscript"/>
          <w:lang w:eastAsia="zh-CN"/>
        </w:rPr>
        <w:t>n</w:t>
      </w:r>
      <w:r>
        <w:rPr>
          <w:rFonts w:eastAsiaTheme="minorEastAsia"/>
          <w:lang w:eastAsia="zh-CN"/>
        </w:rPr>
        <w:t>∙</w:t>
      </w:r>
      <w:r>
        <w:rPr>
          <w:rFonts w:eastAsiaTheme="minorEastAsia"/>
          <w:i/>
          <w:iCs/>
          <w:lang w:eastAsia="zh-CN"/>
        </w:rPr>
        <w:t>N</w:t>
      </w:r>
      <w:r>
        <w:rPr>
          <w:rFonts w:eastAsiaTheme="minorEastAsia"/>
          <w:vertAlign w:val="subscript"/>
          <w:lang w:eastAsia="zh-CN"/>
        </w:rPr>
        <w:t>all</w:t>
      </w:r>
      <w:r>
        <w:rPr>
          <w:rFonts w:eastAsiaTheme="minorEastAsia"/>
          <w:lang w:eastAsia="zh-CN"/>
        </w:rPr>
        <w:t>)</w:t>
      </w:r>
      <w:r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 largest </w:t>
      </w:r>
      <w:r>
        <w:rPr>
          <w:rFonts w:eastAsiaTheme="minorEastAsia"/>
          <w:i/>
          <w:iCs/>
          <w:lang w:eastAsia="zh-CN"/>
        </w:rPr>
        <w:t>d</w:t>
      </w:r>
      <w:r>
        <w:rPr>
          <w:rFonts w:eastAsiaTheme="minorEastAsia"/>
          <w:i/>
          <w:iCs/>
          <w:vertAlign w:val="subscript"/>
          <w:lang w:eastAsia="zh-CN"/>
        </w:rPr>
        <w:t>n,m</w:t>
      </w:r>
      <w:r>
        <w:rPr>
          <w:rFonts w:eastAsiaTheme="minorEastAsia"/>
          <w:lang w:eastAsia="zh-CN"/>
        </w:rPr>
        <w:t xml:space="preserve"> and </w:t>
      </w:r>
      <w:r>
        <w:rPr>
          <w:rFonts w:eastAsiaTheme="minorEastAsia"/>
          <w:i/>
          <w:iCs/>
          <w:lang w:eastAsia="zh-CN"/>
        </w:rPr>
        <w:t>N</w:t>
      </w:r>
      <w:r>
        <w:rPr>
          <w:rFonts w:eastAsiaTheme="minorEastAsia"/>
          <w:vertAlign w:val="subscript"/>
          <w:lang w:eastAsia="zh-CN"/>
        </w:rPr>
        <w:t>all</w:t>
      </w:r>
      <w:r>
        <w:rPr>
          <w:rFonts w:eastAsiaTheme="minorEastAsia"/>
          <w:lang w:eastAsia="zh-CN"/>
        </w:rPr>
        <w:t xml:space="preserve"> represents the total number of Tx antenna elements.</w:t>
      </w:r>
      <w:r>
        <w:rPr>
          <w:rFonts w:hint="eastAsia"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The visible probability </w:t>
      </w:r>
      <w:r>
        <w:rPr>
          <w:rFonts w:eastAsiaTheme="minorEastAsia"/>
          <w:i/>
          <w:iCs/>
          <w:lang w:eastAsia="zh-CN"/>
        </w:rPr>
        <w:t>V</w:t>
      </w:r>
      <w:r>
        <w:rPr>
          <w:rFonts w:eastAsiaTheme="minorEastAsia"/>
          <w:i/>
          <w:iCs/>
          <w:vertAlign w:val="subscript"/>
          <w:lang w:eastAsia="zh-CN"/>
        </w:rPr>
        <w:t>n</w:t>
      </w:r>
      <w:r>
        <w:rPr>
          <w:rFonts w:eastAsiaTheme="minorEastAsia"/>
          <w:lang w:eastAsia="zh-CN"/>
        </w:rPr>
        <w:t> is generated by a function of cluster power, as</w:t>
      </w:r>
      <w:r>
        <w:rPr>
          <w:rFonts w:hint="eastAsia"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hint="eastAsia" w:eastAsiaTheme="minorEastAsia"/>
          <w:lang w:eastAsia="zh-CN"/>
        </w:rPr>
        <w:instrText xml:space="preserve">REF _Ref181953377 \r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[3]</w:t>
      </w:r>
      <w:r>
        <w:rPr>
          <w:rFonts w:eastAsiaTheme="minorEastAsia"/>
          <w:lang w:eastAsia="zh-CN"/>
        </w:rPr>
        <w:fldChar w:fldCharType="end"/>
      </w:r>
    </w:p>
    <w:p>
      <w:pPr>
        <w:pStyle w:val="146"/>
        <w:spacing w:after="120"/>
        <w:textAlignment w:val="center"/>
      </w:pPr>
      <w:r>
        <w:tab/>
      </w:r>
      <w:r>
        <w:object>
          <v:shape id="_x0000_i1027" o:spt="75" type="#_x0000_t75" style="height:23.4pt;width:106.6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36">
            <o:LockedField>false</o:LockedField>
          </o:OLEObject>
        </w:object>
      </w:r>
      <w:r>
        <w:rPr>
          <w:rFonts w:hint="eastAsia"/>
        </w:rPr>
        <w:t>,</w:t>
      </w:r>
      <w:r>
        <w:tab/>
      </w:r>
      <w:r>
        <w:fldChar w:fldCharType="begin"/>
      </w:r>
      <w:r>
        <w:instrText xml:space="preserve"> MACROBUTTON MTPlaceRef \* MERGEFORMAT 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r>
        <w:instrText xml:space="preserve">(</w:instrText>
      </w:r>
      <w:r>
        <w:fldChar w:fldCharType="begin"/>
      </w:r>
      <w:r>
        <w:instrText xml:space="preserve"> SEQ MTEqn \c \* Arabic \* MERGEFORMAT </w:instrText>
      </w:r>
      <w:r>
        <w:fldChar w:fldCharType="separate"/>
      </w:r>
      <w:r>
        <w:instrText xml:space="preserve">3</w:instrText>
      </w:r>
      <w:r>
        <w:fldChar w:fldCharType="end"/>
      </w:r>
      <w:r>
        <w:instrText xml:space="preserve">)</w:instrText>
      </w:r>
      <w:r>
        <w:fldChar w:fldCharType="end"/>
      </w:r>
    </w:p>
    <w:p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where A and λ are the parameters of exponential distribution, B is the lower bound of VP, and δ~</w:t>
      </w:r>
      <w:r>
        <w:rPr>
          <w:rFonts w:eastAsiaTheme="minorEastAsia"/>
          <w:i/>
          <w:iCs/>
          <w:lang w:eastAsia="zh-CN"/>
        </w:rPr>
        <w:t>N</w:t>
      </w:r>
      <w:r>
        <w:rPr>
          <w:rFonts w:eastAsiaTheme="minorEastAsia"/>
          <w:lang w:eastAsia="zh-CN"/>
        </w:rPr>
        <w:t>(0, ξ^2),  </w:t>
      </w:r>
      <w:r>
        <w:rPr>
          <w:rFonts w:eastAsiaTheme="minorEastAsia"/>
          <w:i/>
          <w:iCs/>
          <w:lang w:eastAsia="zh-CN"/>
        </w:rPr>
        <w:t>P</w:t>
      </w:r>
      <w:r>
        <w:rPr>
          <w:rFonts w:eastAsiaTheme="minorEastAsia"/>
          <w:i/>
          <w:iCs/>
          <w:vertAlign w:val="subscript"/>
          <w:lang w:eastAsia="zh-CN"/>
        </w:rPr>
        <w:t>n</w:t>
      </w:r>
      <w:r>
        <w:rPr>
          <w:rFonts w:eastAsiaTheme="minorEastAsia"/>
          <w:lang w:eastAsia="zh-CN"/>
        </w:rPr>
        <w:t> is the power of the</w:t>
      </w:r>
      <w:r>
        <w:rPr>
          <w:rFonts w:eastAsiaTheme="minorEastAsia"/>
          <w:i/>
          <w:iCs/>
          <w:lang w:eastAsia="zh-CN"/>
        </w:rPr>
        <w:t xml:space="preserve"> n</w:t>
      </w:r>
      <w:r>
        <w:rPr>
          <w:rFonts w:eastAsiaTheme="minorEastAsia"/>
          <w:lang w:eastAsia="zh-CN"/>
        </w:rPr>
        <w:t xml:space="preserve">-th cluster in dB. </w:t>
      </w:r>
      <w:r>
        <w:rPr>
          <w:rFonts w:eastAsiaTheme="minorEastAsia"/>
          <w:lang w:eastAsia="zh-CN"/>
        </w:rPr>
        <w:cr/>
      </w:r>
    </w:p>
    <w:p>
      <w:pPr>
        <w:numPr>
          <w:ilvl w:val="0"/>
          <w:numId w:val="9"/>
        </w:numPr>
        <w:spacing w:before="120" w:beforeLines="50" w:afterLines="50"/>
        <w:ind w:left="1134" w:hanging="1134"/>
        <w:rPr>
          <w:rFonts w:eastAsia="MS Mincho"/>
          <w:b/>
          <w:bCs/>
          <w:lang w:eastAsia="ja-JP"/>
        </w:rPr>
      </w:pPr>
      <w:bookmarkStart w:id="25" w:name="_Ref181868209"/>
      <w:r>
        <w:rPr>
          <w:rFonts w:eastAsia="MS Mincho"/>
          <w:b/>
          <w:bCs/>
          <w:lang w:eastAsia="ja-JP"/>
        </w:rPr>
        <w:t xml:space="preserve">For the modelling of spatial non-stationarity at BS side, if </w:t>
      </w:r>
      <w:r>
        <w:rPr>
          <w:rFonts w:hint="eastAsia" w:eastAsia="MS Mincho"/>
          <w:b/>
          <w:bCs/>
          <w:lang w:eastAsia="ja-JP"/>
        </w:rPr>
        <w:t>stochastic</w:t>
      </w:r>
      <w:r>
        <w:rPr>
          <w:rFonts w:eastAsia="MS Mincho"/>
          <w:b/>
          <w:bCs/>
          <w:lang w:eastAsia="ja-JP"/>
        </w:rPr>
        <w:t xml:space="preserve"> -based approach is adopted, for step 2,</w:t>
      </w:r>
      <w:bookmarkEnd w:id="25"/>
    </w:p>
    <w:p>
      <w:pPr>
        <w:pStyle w:val="66"/>
        <w:numPr>
          <w:ilvl w:val="0"/>
          <w:numId w:val="17"/>
        </w:numPr>
        <w:ind w:firstLineChars="0"/>
        <w:rPr>
          <w:rFonts w:ascii="Times New Roman" w:hAnsi="Times New Roman" w:eastAsiaTheme="minorEastAsia"/>
          <w:b/>
          <w:bCs/>
          <w:sz w:val="20"/>
          <w:szCs w:val="20"/>
        </w:rPr>
      </w:pPr>
      <w:r>
        <w:rPr>
          <w:rFonts w:ascii="Times New Roman" w:hAnsi="Times New Roman" w:eastAsiaTheme="minorEastAsia"/>
          <w:b/>
          <w:bCs/>
          <w:sz w:val="20"/>
          <w:szCs w:val="20"/>
        </w:rPr>
        <w:t xml:space="preserve">The visible antenna elements are determined by a spherical area with first-bounce scatterer as the center and </w:t>
      </w:r>
      <m:oMath>
        <m:sSub>
          <m:sSubPr>
            <m:ctrlPr>
              <w:rPr>
                <w:rFonts w:ascii="Cambria Math" w:hAnsi="Cambria Math" w:eastAsiaTheme="minorEastAsia"/>
                <w:b/>
                <w:bCs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Theme="minorEastAsia"/>
                <w:sz w:val="20"/>
                <w:szCs w:val="20"/>
              </w:rPr>
              <m:t>R</m:t>
            </m:r>
            <m:ctrlPr>
              <w:rPr>
                <w:rFonts w:ascii="Cambria Math" w:hAnsi="Cambria Math" w:eastAsiaTheme="minorEastAsia"/>
                <w:b/>
                <w:bCs/>
                <w:sz w:val="20"/>
                <w:szCs w:val="20"/>
              </w:rPr>
            </m:ctrlPr>
          </m:e>
          <m:sub>
            <m:r>
              <m:rPr>
                <m:sty m:val="bi"/>
              </m:rPr>
              <w:rPr>
                <w:rFonts w:ascii="Cambria Math" w:hAnsi="Cambria Math" w:eastAsiaTheme="minorEastAsia"/>
                <w:sz w:val="20"/>
                <w:szCs w:val="20"/>
              </w:rPr>
              <m:t>n</m:t>
            </m:r>
            <m:ctrlPr>
              <w:rPr>
                <w:rFonts w:ascii="Cambria Math" w:hAnsi="Cambria Math" w:eastAsiaTheme="minorEastAsia"/>
                <w:b/>
                <w:bCs/>
                <w:sz w:val="20"/>
                <w:szCs w:val="20"/>
              </w:rPr>
            </m:ctrlPr>
          </m:sub>
        </m:sSub>
      </m:oMath>
      <w:r>
        <w:rPr>
          <w:rFonts w:hint="eastAsia" w:ascii="Times New Roman" w:hAnsi="Times New Roman" w:eastAsiaTheme="minorEastAsia"/>
          <w:b/>
          <w:bCs/>
          <w:sz w:val="20"/>
          <w:szCs w:val="20"/>
        </w:rPr>
        <w:t xml:space="preserve"> </w:t>
      </w:r>
      <w:r>
        <w:rPr>
          <w:rFonts w:ascii="Times New Roman" w:hAnsi="Times New Roman" w:eastAsiaTheme="minorEastAsia"/>
          <w:b/>
          <w:bCs/>
          <w:sz w:val="20"/>
          <w:szCs w:val="20"/>
        </w:rPr>
        <w:t>(</w:t>
      </w:r>
      <w:r>
        <w:rPr>
          <w:rFonts w:hint="eastAsia" w:ascii="Times New Roman" w:hAnsi="Times New Roman" w:eastAsiaTheme="minorEastAsia"/>
          <w:b/>
          <w:bCs/>
          <w:sz w:val="20"/>
          <w:szCs w:val="20"/>
        </w:rPr>
        <w:t xml:space="preserve">equals to the </w:t>
      </w:r>
      <m:oMath>
        <m:sSup>
          <m:sSupPr>
            <m:ctrlPr>
              <w:rPr>
                <w:rFonts w:hint="eastAsia" w:ascii="Cambria Math" w:hAnsi="Cambria Math" w:eastAsiaTheme="minorEastAsia"/>
                <w:b/>
                <w:bCs/>
                <w:sz w:val="20"/>
                <w:szCs w:val="20"/>
              </w:rPr>
            </m:ctrlPr>
          </m:sSupPr>
          <m:e>
            <m:d>
              <m:dPr>
                <m:ctrlPr>
                  <w:rPr>
                    <w:rFonts w:hint="eastAsia" w:ascii="Cambria Math" w:hAnsi="Cambria Math" w:eastAsiaTheme="minorEastAsia"/>
                    <w:b/>
                    <w:bCs/>
                    <w:sz w:val="20"/>
                    <w:szCs w:val="20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szCs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0"/>
                      </w:rPr>
                      <m:t>VP</m:t>
                    </m:r>
                    <m:ctrlPr>
                      <w:rPr>
                        <w:rFonts w:ascii="Cambria Math" w:hAnsi="Cambria Math"/>
                        <w:b/>
                        <w:bCs/>
                        <w:i/>
                        <w:szCs w:val="20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0"/>
                      </w:rPr>
                      <m:t>n</m:t>
                    </m:r>
                    <m:ctrlPr>
                      <w:rPr>
                        <w:rFonts w:ascii="Cambria Math" w:hAnsi="Cambria Math"/>
                        <w:b/>
                        <w:bCs/>
                        <w:i/>
                        <w:szCs w:val="20"/>
                      </w:rPr>
                    </m:ctrlPr>
                  </m:sub>
                </m:sSub>
                <m:r>
                  <m:rPr>
                    <m:sty m:val="b"/>
                  </m:rPr>
                  <w:rPr>
                    <w:rFonts w:ascii="Cambria Math" w:hAnsi="Cambria Math" w:eastAsiaTheme="minorEastAsia"/>
                    <w:sz w:val="20"/>
                    <w:szCs w:val="20"/>
                  </w:rPr>
                  <m:t>∙</m:t>
                </m:r>
                <m:sSub>
                  <m:sSubPr>
                    <m:ctrlPr>
                      <w:rPr>
                        <w:rFonts w:hint="eastAsia" w:ascii="Cambria Math" w:hAnsi="Cambria Math" w:eastAsiaTheme="minorEastAsia"/>
                        <w:b/>
                        <w:bCs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eastAsiaTheme="minorEastAsia"/>
                        <w:sz w:val="20"/>
                        <w:szCs w:val="20"/>
                      </w:rPr>
                      <m:t>N</m:t>
                    </m:r>
                    <m:ctrlPr>
                      <w:rPr>
                        <w:rFonts w:hint="eastAsia" w:ascii="Cambria Math" w:hAnsi="Cambria Math" w:eastAsiaTheme="minorEastAsia"/>
                        <w:b/>
                        <w:bCs/>
                        <w:sz w:val="20"/>
                        <w:szCs w:val="20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eastAsiaTheme="minorEastAsia"/>
                        <w:sz w:val="20"/>
                        <w:szCs w:val="20"/>
                      </w:rPr>
                      <m:t>all</m:t>
                    </m:r>
                    <m:ctrlPr>
                      <w:rPr>
                        <w:rFonts w:hint="eastAsia" w:ascii="Cambria Math" w:hAnsi="Cambria Math" w:eastAsiaTheme="minorEastAsia"/>
                        <w:b/>
                        <w:bCs/>
                        <w:sz w:val="20"/>
                        <w:szCs w:val="20"/>
                      </w:rPr>
                    </m:ctrlPr>
                  </m:sub>
                </m:sSub>
                <m:ctrlPr>
                  <w:rPr>
                    <w:rFonts w:hint="eastAsia" w:ascii="Cambria Math" w:hAnsi="Cambria Math" w:eastAsiaTheme="minorEastAsia"/>
                    <w:b/>
                    <w:bCs/>
                    <w:sz w:val="20"/>
                    <w:szCs w:val="20"/>
                  </w:rPr>
                </m:ctrlPr>
              </m:e>
            </m:d>
            <m:ctrlPr>
              <w:rPr>
                <w:rFonts w:hint="eastAsia" w:ascii="Cambria Math" w:hAnsi="Cambria Math" w:eastAsiaTheme="minorEastAsia"/>
                <w:b/>
                <w:bCs/>
                <w:sz w:val="20"/>
                <w:szCs w:val="20"/>
              </w:rPr>
            </m:ctrlPr>
          </m:e>
          <m:sup>
            <m:r>
              <m:rPr>
                <m:sty m:val="bi"/>
              </m:rPr>
              <w:rPr>
                <w:rFonts w:ascii="Cambria Math" w:hAnsi="Cambria Math" w:eastAsiaTheme="minorEastAsia"/>
                <w:sz w:val="20"/>
                <w:szCs w:val="20"/>
              </w:rPr>
              <m:t>th</m:t>
            </m:r>
            <m:ctrlPr>
              <w:rPr>
                <w:rFonts w:hint="eastAsia" w:ascii="Cambria Math" w:hAnsi="Cambria Math" w:eastAsiaTheme="minorEastAsia"/>
                <w:b/>
                <w:bCs/>
                <w:sz w:val="20"/>
                <w:szCs w:val="20"/>
              </w:rPr>
            </m:ctrlPr>
          </m:sup>
        </m:sSup>
      </m:oMath>
      <w:r>
        <w:rPr>
          <w:rFonts w:hint="eastAsia" w:ascii="Times New Roman" w:hAnsi="Times New Roman" w:eastAsiaTheme="minorEastAsia"/>
          <w:b/>
          <w:bCs/>
          <w:sz w:val="20"/>
          <w:szCs w:val="20"/>
        </w:rPr>
        <w:t xml:space="preserve"> largest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0"/>
              </w:rPr>
              <m:t>d</m:t>
            </m:r>
            <m:ctrlPr>
              <w:rPr>
                <w:rFonts w:ascii="Cambria Math" w:hAnsi="Cambria Math"/>
                <w:b/>
                <w:bCs/>
                <w:i/>
                <w:szCs w:val="2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  <w:szCs w:val="20"/>
              </w:rPr>
              <m:t>s,n</m:t>
            </m:r>
            <m:ctrlPr>
              <w:rPr>
                <w:rFonts w:ascii="Cambria Math" w:hAnsi="Cambria Math"/>
                <w:b/>
                <w:bCs/>
                <w:i/>
                <w:szCs w:val="20"/>
              </w:rPr>
            </m:ctrlPr>
          </m:sub>
        </m:sSub>
      </m:oMath>
      <w:r>
        <w:rPr>
          <w:rFonts w:ascii="Times New Roman" w:hAnsi="Times New Roman" w:eastAsiaTheme="minorEastAsia"/>
          <w:b/>
          <w:bCs/>
          <w:sz w:val="20"/>
          <w:szCs w:val="20"/>
        </w:rPr>
        <w:t>) as the radius</w:t>
      </w:r>
      <w:r>
        <w:rPr>
          <w:rFonts w:ascii="Times New Roman" w:hAnsi="Times New Roman" w:eastAsiaTheme="minorEastAsia"/>
          <w:b/>
          <w:bCs/>
          <w:szCs w:val="20"/>
        </w:rPr>
        <w:t xml:space="preserve">, where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0"/>
              </w:rPr>
              <m:t>VP</m:t>
            </m:r>
            <m:ctrlPr>
              <w:rPr>
                <w:rFonts w:ascii="Cambria Math" w:hAnsi="Cambria Math"/>
                <w:b/>
                <w:bCs/>
                <w:i/>
                <w:szCs w:val="2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  <w:szCs w:val="20"/>
              </w:rPr>
              <m:t>n</m:t>
            </m:r>
            <m:ctrlPr>
              <w:rPr>
                <w:rFonts w:ascii="Cambria Math" w:hAnsi="Cambria Math"/>
                <w:b/>
                <w:bCs/>
                <w:i/>
                <w:szCs w:val="20"/>
              </w:rPr>
            </m:ctrlPr>
          </m:sub>
        </m:sSub>
      </m:oMath>
      <w:r>
        <w:rPr>
          <w:rFonts w:ascii="Times New Roman" w:hAnsi="Times New Roman" w:eastAsiaTheme="minorEastAsia"/>
          <w:b/>
          <w:bCs/>
          <w:sz w:val="20"/>
          <w:szCs w:val="20"/>
        </w:rPr>
        <w:t xml:space="preserve"> is calculated by</w:t>
      </w:r>
    </w:p>
    <w:p>
      <w:pPr>
        <w:pStyle w:val="66"/>
        <w:ind w:left="1574" w:firstLine="0" w:firstLineChars="0"/>
        <w:rPr>
          <w:rFonts w:hint="eastAsia" w:ascii="Times New Roman" w:hAnsi="Times New Roman" w:eastAsiaTheme="minorEastAsia"/>
          <w:b/>
          <w:bCs/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  <w:szCs w:val="20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Cs w:val="20"/>
                </w:rPr>
                <m:t>VP</m:t>
              </m:r>
              <m:ctrlPr>
                <w:rPr>
                  <w:rFonts w:ascii="Cambria Math" w:hAnsi="Cambria Math"/>
                  <w:b/>
                  <w:bCs/>
                  <w:i/>
                  <w:szCs w:val="20"/>
                </w:rPr>
              </m:ctrlPr>
            </m:e>
            <m:sub>
              <m:r>
                <m:rPr>
                  <m:sty m:val="bi"/>
                </m:rPr>
                <w:rPr>
                  <w:rFonts w:ascii="Cambria Math" w:hAnsi="Cambria Math"/>
                  <w:szCs w:val="20"/>
                </w:rPr>
                <m:t>n</m:t>
              </m:r>
              <m:ctrlPr>
                <w:rPr>
                  <w:rFonts w:ascii="Cambria Math" w:hAnsi="Cambria Math"/>
                  <w:b/>
                  <w:bCs/>
                  <w:i/>
                  <w:szCs w:val="20"/>
                </w:rPr>
              </m:ctrlPr>
            </m:sub>
          </m:sSub>
          <m:r>
            <m:rPr>
              <m:sty m:val="bi"/>
            </m:rPr>
            <w:rPr>
              <w:rFonts w:ascii="Cambria Math" w:hAnsi="Cambria Math"/>
              <w:szCs w:val="20"/>
            </w:rPr>
            <m:t>=Α∙</m:t>
          </m:r>
          <m:sSup>
            <m:sSupPr>
              <m:ctrlPr>
                <w:rPr>
                  <w:rFonts w:ascii="Cambria Math" w:hAnsi="Cambria Math"/>
                  <w:b/>
                  <w:bCs/>
                  <w:i/>
                  <w:iCs/>
                  <w:szCs w:val="20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Cs w:val="20"/>
                </w:rPr>
                <m:t>e</m:t>
              </m:r>
              <m:ctrlPr>
                <w:rPr>
                  <w:rFonts w:ascii="Cambria Math" w:hAnsi="Cambria Math"/>
                  <w:b/>
                  <w:bCs/>
                  <w:i/>
                  <w:iCs/>
                  <w:szCs w:val="20"/>
                </w:rPr>
              </m:ctrlPr>
            </m:e>
            <m:sup>
              <m:r>
                <m:rPr>
                  <m:sty m:val="bi"/>
                </m:rPr>
                <w:rPr>
                  <w:rFonts w:ascii="Cambria Math" w:hAnsi="Cambria Math"/>
                  <w:szCs w:val="20"/>
                </w:rPr>
                <m:t>−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Cs w:val="20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Cs w:val="20"/>
                    </w:rPr>
                    <m:t>max</m:t>
                  </m:r>
                  <m:d>
                    <m:d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szCs w:val="20"/>
                        </w:rPr>
                      </m:ctrlPr>
                    </m:dPr>
                    <m:e>
                      <m:sSub>
                        <w:bookmarkStart w:id="31" w:name="_GoBack"/>
                        <w:bookmarkEnd w:id="31"/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iCs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Cs w:val="20"/>
                            </w:rPr>
                            <m:t>P</m:t>
                          </m: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iCs/>
                              <w:szCs w:val="20"/>
                            </w:rPr>
                          </m:ctrlP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Cs w:val="20"/>
                            </w:rPr>
                            <m:t>n</m:t>
                          </m: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iCs/>
                              <w:szCs w:val="20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szCs w:val="20"/>
                        </w:rPr>
                      </m:ctrlP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/>
                      <w:szCs w:val="20"/>
                    </w:rPr>
                    <m:t>−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szCs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Cs w:val="20"/>
                        </w:rPr>
                        <m:t>P</m:t>
                      </m: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szCs w:val="20"/>
                        </w:rPr>
                      </m:ctrlP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Cs w:val="20"/>
                        </w:rPr>
                        <m:t>n</m:t>
                      </m: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szCs w:val="20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Cs w:val="20"/>
                    </w:rPr>
                  </m:ctrlP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Cs w:val="20"/>
                    </w:rPr>
                    <m:t>λ</m:t>
                  </m: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Cs w:val="20"/>
                    </w:rPr>
                  </m:ctrlPr>
                </m:den>
              </m:f>
              <m:ctrlPr>
                <w:rPr>
                  <w:rFonts w:ascii="Cambria Math" w:hAnsi="Cambria Math"/>
                  <w:b/>
                  <w:bCs/>
                  <w:i/>
                  <w:iCs/>
                  <w:szCs w:val="20"/>
                </w:rPr>
              </m:ctrlPr>
            </m:sup>
          </m:sSup>
          <m:r>
            <m:rPr>
              <m:sty m:val="bi"/>
            </m:rPr>
            <w:rPr>
              <w:rFonts w:ascii="Cambria Math" w:hAnsi="Cambria Math"/>
              <w:szCs w:val="20"/>
            </w:rPr>
            <m:t>+Β+δ</m:t>
          </m:r>
        </m:oMath>
      </m:oMathPara>
    </w:p>
    <w:p>
      <w:pPr>
        <w:rPr>
          <w:rFonts w:eastAsiaTheme="minorEastAsia"/>
          <w:lang w:eastAsia="zh-CN"/>
        </w:rPr>
      </w:pPr>
    </w:p>
    <w:p>
      <w:pPr>
        <w:pStyle w:val="99"/>
        <w:ind w:left="0" w:firstLine="0"/>
        <w:rPr>
          <w:rFonts w:eastAsia="宋体"/>
        </w:rPr>
      </w:pPr>
      <w:r>
        <w:rPr>
          <w:rFonts w:hint="eastAsia" w:eastAsia="宋体"/>
        </w:rPr>
        <w:t xml:space="preserve">Step 3: </w:t>
      </w:r>
      <w:r>
        <w:rPr>
          <w:rFonts w:eastAsia="宋体"/>
        </w:rPr>
        <w:t>Generate the power attenuation factor</w:t>
      </w:r>
    </w:p>
    <w:p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Within the visible region, the power of the cluster remains constant. Outside the visible region, the cluster's power decay factor is modeled as a function that gradually decreases to zero, ensuring a smooth transition between the visible and non-visible regions, as follows</w:t>
      </w:r>
      <w:r>
        <w:rPr>
          <w:rFonts w:hint="eastAsia"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hint="eastAsia" w:eastAsiaTheme="minorEastAsia"/>
          <w:lang w:eastAsia="zh-CN"/>
        </w:rPr>
        <w:instrText xml:space="preserve">REF _Ref181953377 \r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[3]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:</w:t>
      </w:r>
    </w:p>
    <w:p>
      <w:pPr>
        <w:pStyle w:val="146"/>
        <w:spacing w:after="120"/>
        <w:textAlignment w:val="center"/>
      </w:pPr>
      <w:r>
        <w:tab/>
      </w:r>
      <w:r>
        <w:object>
          <v:shape id="_x0000_i1028" o:spt="75" type="#_x0000_t75" style="height:51.45pt;width:170.2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38">
            <o:LockedField>false</o:LockedField>
          </o:OLEObject>
        </w:object>
      </w:r>
      <w:r>
        <w:rPr>
          <w:rFonts w:hint="eastAsia"/>
        </w:rPr>
        <w:t>,</w:t>
      </w:r>
      <w:r>
        <w:tab/>
      </w:r>
      <w:r>
        <w:fldChar w:fldCharType="begin"/>
      </w:r>
      <w:r>
        <w:instrText xml:space="preserve"> MACROBUTTON MTPlaceRef \* MERGEFORMAT 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r>
        <w:instrText xml:space="preserve">(</w:instrText>
      </w:r>
      <w:r>
        <w:fldChar w:fldCharType="begin"/>
      </w:r>
      <w:r>
        <w:instrText xml:space="preserve"> SEQ MTEqn \c \* Arabic \* MERGEFORMAT </w:instrText>
      </w:r>
      <w:r>
        <w:fldChar w:fldCharType="separate"/>
      </w:r>
      <w:r>
        <w:instrText xml:space="preserve">4</w:instrText>
      </w:r>
      <w:r>
        <w:fldChar w:fldCharType="end"/>
      </w:r>
      <w:r>
        <w:instrText xml:space="preserve">)</w:instrText>
      </w:r>
      <w:r>
        <w:fldChar w:fldCharType="end"/>
      </w:r>
    </w:p>
    <w:p>
      <w:pPr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>where</w:t>
      </w:r>
      <w:r>
        <w:rPr>
          <w:rFonts w:eastAsiaTheme="minor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 w:eastAsiaTheme="minorEastAsia"/>
                <w:i/>
                <w:lang w:eastAsia="zh-CN"/>
              </w:rPr>
            </m:ctrlPr>
          </m:sSubPr>
          <m:e>
            <m:r>
              <m:rPr/>
              <w:rPr>
                <w:rFonts w:ascii="Cambria Math" w:hAnsi="Cambria Math" w:eastAsiaTheme="minorEastAsia"/>
                <w:lang w:eastAsia="zh-CN"/>
              </w:rPr>
              <m:t>d</m:t>
            </m:r>
            <m:ctrlPr>
              <w:rPr>
                <w:rFonts w:ascii="Cambria Math" w:hAnsi="Cambria Math" w:eastAsiaTheme="minorEastAsia"/>
                <w:i/>
                <w:lang w:eastAsia="zh-CN"/>
              </w:rPr>
            </m:ctrlPr>
          </m:e>
          <m:sub>
            <m:r>
              <m:rPr/>
              <w:rPr>
                <w:rFonts w:ascii="Cambria Math" w:hAnsi="Cambria Math" w:eastAsiaTheme="minorEastAsia"/>
                <w:lang w:eastAsia="zh-CN"/>
              </w:rPr>
              <m:t>s,n</m:t>
            </m:r>
            <m:ctrlPr>
              <w:rPr>
                <w:rFonts w:ascii="Cambria Math" w:hAnsi="Cambria Math" w:eastAsiaTheme="minorEastAsia"/>
                <w:i/>
                <w:lang w:eastAsia="zh-CN"/>
              </w:rPr>
            </m:ctrlPr>
          </m:sub>
        </m:sSub>
      </m:oMath>
      <w:r>
        <w:rPr>
          <w:rFonts w:eastAsiaTheme="minorEastAsia"/>
          <w:lang w:eastAsia="zh-CN"/>
        </w:rPr>
        <w:t xml:space="preserve">  represents the distance between Tx antenna element</w:t>
      </w:r>
      <w:r>
        <w:rPr>
          <w:rFonts w:eastAsiaTheme="minorEastAsia"/>
          <w:i/>
          <w:iCs/>
          <w:lang w:eastAsia="zh-CN"/>
        </w:rPr>
        <w:t xml:space="preserve"> s</w:t>
      </w:r>
      <w:r>
        <w:rPr>
          <w:rFonts w:eastAsiaTheme="minorEastAsia"/>
          <w:lang w:eastAsia="zh-CN"/>
        </w:rPr>
        <w:t xml:space="preserve"> and the first-bounce scatterer, </w:t>
      </w:r>
      <m:oMath>
        <m:sSubSup>
          <m:sSubSupPr>
            <m:ctrlPr>
              <w:rPr>
                <w:rFonts w:ascii="Cambria Math" w:hAnsi="Cambria Math" w:eastAsiaTheme="minorEastAsia"/>
                <w:i/>
                <w:lang w:eastAsia="zh-CN"/>
              </w:rPr>
            </m:ctrlPr>
          </m:sSubSupPr>
          <m:e>
            <m:r>
              <m:rPr/>
              <w:rPr>
                <w:rFonts w:ascii="Cambria Math" w:hAnsi="Cambria Math" w:eastAsiaTheme="minorEastAsia"/>
                <w:lang w:eastAsia="zh-CN"/>
              </w:rPr>
              <m:t>d</m:t>
            </m:r>
            <m:ctrlPr>
              <w:rPr>
                <w:rFonts w:ascii="Cambria Math" w:hAnsi="Cambria Math" w:eastAsiaTheme="minorEastAsia"/>
                <w:i/>
                <w:lang w:eastAsia="zh-CN"/>
              </w:rPr>
            </m:ctrlPr>
          </m:e>
          <m:sub>
            <m:r>
              <m:rPr/>
              <w:rPr>
                <w:rFonts w:ascii="Cambria Math" w:hAnsi="Cambria Math" w:eastAsiaTheme="minorEastAsia"/>
                <w:lang w:eastAsia="zh-CN"/>
              </w:rPr>
              <m:t>n</m:t>
            </m:r>
            <m:ctrlPr>
              <w:rPr>
                <w:rFonts w:ascii="Cambria Math" w:hAnsi="Cambria Math" w:eastAsiaTheme="minorEastAsia"/>
                <w:i/>
                <w:lang w:eastAsia="zh-CN"/>
              </w:rPr>
            </m:ctrlPr>
          </m:sub>
          <m:sup>
            <m:r>
              <m:rPr>
                <m:sty m:val="p"/>
              </m:rPr>
              <w:rPr>
                <w:rFonts w:ascii="Cambria Math" w:hAnsi="Cambria Math" w:eastAsiaTheme="minorEastAsia"/>
                <w:lang w:eastAsia="zh-CN"/>
              </w:rPr>
              <m:t>min</m:t>
            </m:r>
            <m:ctrlPr>
              <w:rPr>
                <w:rFonts w:ascii="Cambria Math" w:hAnsi="Cambria Math" w:eastAsiaTheme="minorEastAsia"/>
                <w:i/>
                <w:lang w:eastAsia="zh-CN"/>
              </w:rPr>
            </m:ctrlPr>
          </m:sup>
        </m:sSubSup>
      </m:oMath>
      <w:r>
        <w:rPr>
          <w:rFonts w:eastAsiaTheme="minorEastAsia"/>
          <w:lang w:eastAsia="zh-CN"/>
        </w:rPr>
        <w:t xml:space="preserve">and </w:t>
      </w:r>
      <m:oMath>
        <m:sSubSup>
          <m:sSubSupPr>
            <m:ctrlPr>
              <w:rPr>
                <w:rFonts w:ascii="Cambria Math" w:hAnsi="Cambria Math" w:eastAsiaTheme="minorEastAsia"/>
                <w:i/>
                <w:lang w:eastAsia="zh-CN"/>
              </w:rPr>
            </m:ctrlPr>
          </m:sSubSupPr>
          <m:e>
            <m:r>
              <m:rPr/>
              <w:rPr>
                <w:rFonts w:ascii="Cambria Math" w:hAnsi="Cambria Math" w:eastAsiaTheme="minorEastAsia"/>
                <w:lang w:eastAsia="zh-CN"/>
              </w:rPr>
              <m:t>d</m:t>
            </m:r>
            <m:ctrlPr>
              <w:rPr>
                <w:rFonts w:ascii="Cambria Math" w:hAnsi="Cambria Math" w:eastAsiaTheme="minorEastAsia"/>
                <w:i/>
                <w:lang w:eastAsia="zh-CN"/>
              </w:rPr>
            </m:ctrlPr>
          </m:e>
          <m:sub>
            <m:r>
              <m:rPr/>
              <w:rPr>
                <w:rFonts w:ascii="Cambria Math" w:hAnsi="Cambria Math" w:eastAsiaTheme="minorEastAsia"/>
                <w:lang w:eastAsia="zh-CN"/>
              </w:rPr>
              <m:t>n</m:t>
            </m:r>
            <m:ctrlPr>
              <w:rPr>
                <w:rFonts w:ascii="Cambria Math" w:hAnsi="Cambria Math" w:eastAsiaTheme="minorEastAsia"/>
                <w:i/>
                <w:lang w:eastAsia="zh-CN"/>
              </w:rPr>
            </m:ctrlPr>
          </m:sub>
          <m:sup>
            <m:r>
              <m:rPr>
                <m:sty m:val="p"/>
              </m:rPr>
              <w:rPr>
                <w:rFonts w:ascii="Cambria Math" w:hAnsi="Cambria Math" w:eastAsiaTheme="minorEastAsia"/>
                <w:lang w:eastAsia="zh-CN"/>
              </w:rPr>
              <m:t>max</m:t>
            </m:r>
            <m:ctrlPr>
              <w:rPr>
                <w:rFonts w:ascii="Cambria Math" w:hAnsi="Cambria Math" w:eastAsiaTheme="minorEastAsia"/>
                <w:i/>
                <w:lang w:eastAsia="zh-CN"/>
              </w:rPr>
            </m:ctrlPr>
          </m:sup>
        </m:sSubSup>
      </m:oMath>
      <w:r>
        <w:rPr>
          <w:rFonts w:eastAsiaTheme="minorEastAsia"/>
          <w:lang w:eastAsia="zh-CN"/>
        </w:rPr>
        <w:t xml:space="preserve"> represent the minimum and maximum value of </w:t>
      </w:r>
      <m:oMath>
        <m:sSub>
          <m:sSubPr>
            <m:ctrlPr>
              <w:rPr>
                <w:rFonts w:ascii="Cambria Math" w:hAnsi="Cambria Math" w:eastAsiaTheme="minorEastAsia"/>
                <w:i/>
                <w:lang w:eastAsia="zh-CN"/>
              </w:rPr>
            </m:ctrlPr>
          </m:sSubPr>
          <m:e>
            <m:r>
              <m:rPr/>
              <w:rPr>
                <w:rFonts w:ascii="Cambria Math" w:hAnsi="Cambria Math" w:eastAsiaTheme="minorEastAsia"/>
                <w:lang w:eastAsia="zh-CN"/>
              </w:rPr>
              <m:t>d</m:t>
            </m:r>
            <m:ctrlPr>
              <w:rPr>
                <w:rFonts w:ascii="Cambria Math" w:hAnsi="Cambria Math" w:eastAsiaTheme="minorEastAsia"/>
                <w:i/>
                <w:lang w:eastAsia="zh-CN"/>
              </w:rPr>
            </m:ctrlPr>
          </m:e>
          <m:sub>
            <m:r>
              <m:rPr/>
              <w:rPr>
                <w:rFonts w:ascii="Cambria Math" w:hAnsi="Cambria Math" w:eastAsiaTheme="minorEastAsia"/>
                <w:lang w:eastAsia="zh-CN"/>
              </w:rPr>
              <m:t>n</m:t>
            </m:r>
            <m:ctrlPr>
              <w:rPr>
                <w:rFonts w:ascii="Cambria Math" w:hAnsi="Cambria Math" w:eastAsiaTheme="minorEastAsia"/>
                <w:i/>
                <w:lang w:eastAsia="zh-CN"/>
              </w:rPr>
            </m:ctrlPr>
          </m:sub>
        </m:sSub>
      </m:oMath>
      <w:r>
        <w:rPr>
          <w:rFonts w:hint="eastAsia"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and </w:t>
      </w:r>
      <w:r>
        <w:rPr>
          <w:rFonts w:eastAsiaTheme="minorEastAsia"/>
          <w:i/>
          <w:iCs/>
          <w:lang w:eastAsia="zh-CN"/>
        </w:rPr>
        <w:t>C</w:t>
      </w:r>
      <w:r>
        <w:rPr>
          <w:rFonts w:eastAsiaTheme="minorEastAsia"/>
          <w:lang w:eastAsia="zh-CN"/>
        </w:rPr>
        <w:t xml:space="preserve"> is the roll-off factor between the visible and </w:t>
      </w:r>
      <w:r>
        <w:rPr>
          <w:rFonts w:hint="eastAsia" w:eastAsiaTheme="minorEastAsia"/>
          <w:lang w:eastAsia="zh-CN"/>
        </w:rPr>
        <w:t>in</w:t>
      </w:r>
      <w:r>
        <w:rPr>
          <w:rFonts w:eastAsiaTheme="minorEastAsia"/>
          <w:lang w:eastAsia="zh-CN"/>
        </w:rPr>
        <w:t xml:space="preserve">visible regions. </w:t>
      </w:r>
    </w:p>
    <w:p>
      <w:pPr>
        <w:numPr>
          <w:ilvl w:val="0"/>
          <w:numId w:val="9"/>
        </w:numPr>
        <w:spacing w:before="120" w:beforeLines="50" w:afterLines="50"/>
        <w:ind w:left="1134" w:hanging="1134"/>
        <w:rPr>
          <w:rFonts w:eastAsia="MS Mincho"/>
          <w:b/>
          <w:bCs/>
          <w:lang w:eastAsia="ja-JP"/>
        </w:rPr>
      </w:pPr>
      <w:bookmarkStart w:id="26" w:name="_Ref181868231"/>
      <w:bookmarkStart w:id="27" w:name="_Ref189647658"/>
      <w:r>
        <w:rPr>
          <w:rFonts w:eastAsia="MS Mincho"/>
          <w:b/>
          <w:bCs/>
          <w:lang w:eastAsia="ja-JP"/>
        </w:rPr>
        <w:t xml:space="preserve">For the modelling of spatial non-stationarity at BS side, if </w:t>
      </w:r>
      <w:r>
        <w:rPr>
          <w:rFonts w:hint="eastAsia" w:eastAsia="MS Mincho"/>
          <w:b/>
          <w:bCs/>
          <w:lang w:eastAsia="ja-JP"/>
        </w:rPr>
        <w:t>stochastic</w:t>
      </w:r>
      <w:r>
        <w:rPr>
          <w:rFonts w:eastAsia="MS Mincho"/>
          <w:b/>
          <w:bCs/>
          <w:lang w:eastAsia="ja-JP"/>
        </w:rPr>
        <w:t>-based approach is adopted, for step 3,</w:t>
      </w:r>
      <w:bookmarkEnd w:id="26"/>
    </w:p>
    <w:p>
      <w:pPr>
        <w:widowControl w:val="0"/>
        <w:numPr>
          <w:ilvl w:val="0"/>
          <w:numId w:val="17"/>
        </w:numPr>
        <w:rPr>
          <w:rFonts w:eastAsiaTheme="minorEastAsia"/>
          <w:b/>
          <w:bCs/>
          <w:kern w:val="2"/>
          <w:szCs w:val="20"/>
          <w:lang w:eastAsia="zh-CN"/>
        </w:rPr>
      </w:pPr>
      <w:r>
        <w:rPr>
          <w:rFonts w:hint="eastAsia" w:eastAsiaTheme="minorEastAsia"/>
          <w:b/>
          <w:bCs/>
          <w:kern w:val="2"/>
          <w:szCs w:val="20"/>
          <w:lang w:eastAsia="zh-CN"/>
        </w:rPr>
        <w:t>I</w:t>
      </w:r>
      <w:r>
        <w:rPr>
          <w:rFonts w:eastAsiaTheme="minorEastAsia"/>
          <w:b/>
          <w:bCs/>
          <w:kern w:val="2"/>
          <w:szCs w:val="20"/>
          <w:lang w:eastAsia="zh-CN"/>
        </w:rPr>
        <w:t xml:space="preserve">f </w:t>
      </w:r>
      <w:r>
        <w:rPr>
          <w:rFonts w:eastAsiaTheme="minorEastAsia"/>
          <w:b/>
          <w:bCs/>
          <w:lang w:eastAsia="zh-CN"/>
        </w:rPr>
        <w:t>the cluster without SNS</w:t>
      </w:r>
      <w:r>
        <w:rPr>
          <w:rFonts w:hint="eastAsia" w:eastAsiaTheme="minorEastAsia"/>
          <w:b/>
          <w:bCs/>
          <w:lang w:eastAsia="zh-CN"/>
        </w:rPr>
        <w:t>,</w:t>
      </w:r>
      <w:r>
        <w:rPr>
          <w:rFonts w:eastAsiaTheme="minorEastAsia"/>
          <w:b/>
          <w:bCs/>
          <w:lang w:eastAsia="zh-CN"/>
        </w:rPr>
        <w:t xml:space="preserve"> the power attenuation factor </w:t>
      </w:r>
      <w:r>
        <w:rPr>
          <w:rFonts w:eastAsiaTheme="minorEastAsia"/>
          <w:b/>
          <w:bCs/>
          <w:kern w:val="2"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 w:eastAsiaTheme="minorEastAsia"/>
                <w:b/>
                <w:bCs/>
                <w:kern w:val="2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Theme="minorEastAsia"/>
                <w:kern w:val="2"/>
                <w:szCs w:val="20"/>
                <w:lang w:eastAsia="zh-CN"/>
              </w:rPr>
              <m:t>α</m:t>
            </m:r>
            <m:ctrlPr>
              <w:rPr>
                <w:rFonts w:ascii="Cambria Math" w:hAnsi="Cambria Math" w:eastAsiaTheme="minorEastAsia"/>
                <w:b/>
                <w:bCs/>
                <w:kern w:val="2"/>
                <w:szCs w:val="20"/>
                <w:lang w:eastAsia="zh-CN"/>
              </w:rPr>
            </m:ctrlPr>
          </m:e>
          <m:sub>
            <m:r>
              <m:rPr>
                <m:sty m:val="bi"/>
              </m:rPr>
              <w:rPr>
                <w:rFonts w:ascii="Cambria Math" w:hAnsi="Cambria Math" w:eastAsiaTheme="minorEastAsia"/>
                <w:kern w:val="2"/>
                <w:szCs w:val="20"/>
                <w:lang w:eastAsia="zh-CN"/>
              </w:rPr>
              <m:t>s</m:t>
            </m:r>
            <m:r>
              <m:rPr>
                <m:sty m:val="b"/>
              </m:rPr>
              <w:rPr>
                <w:rFonts w:ascii="Cambria Math" w:hAnsi="Cambria Math" w:eastAsiaTheme="minorEastAsia"/>
                <w:kern w:val="2"/>
                <w:szCs w:val="20"/>
                <w:lang w:eastAsia="zh-CN"/>
              </w:rPr>
              <m:t>,</m:t>
            </m:r>
            <m:r>
              <m:rPr>
                <m:sty m:val="bi"/>
              </m:rPr>
              <w:rPr>
                <w:rFonts w:ascii="Cambria Math" w:hAnsi="Cambria Math" w:eastAsiaTheme="minorEastAsia"/>
                <w:kern w:val="2"/>
                <w:szCs w:val="20"/>
                <w:lang w:eastAsia="zh-CN"/>
              </w:rPr>
              <m:t>n</m:t>
            </m:r>
            <m:ctrlPr>
              <w:rPr>
                <w:rFonts w:ascii="Cambria Math" w:hAnsi="Cambria Math" w:eastAsiaTheme="minorEastAsia"/>
                <w:b/>
                <w:bCs/>
                <w:kern w:val="2"/>
                <w:szCs w:val="20"/>
                <w:lang w:eastAsia="zh-CN"/>
              </w:rPr>
            </m:ctrlPr>
          </m:sub>
        </m:sSub>
      </m:oMath>
      <w:r>
        <w:rPr>
          <w:rFonts w:hint="eastAsia" w:eastAsiaTheme="minorEastAsia"/>
          <w:b/>
          <w:bCs/>
          <w:kern w:val="2"/>
          <w:szCs w:val="20"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>is set to 1.</w:t>
      </w:r>
    </w:p>
    <w:p>
      <w:pPr>
        <w:widowControl w:val="0"/>
        <w:numPr>
          <w:ilvl w:val="0"/>
          <w:numId w:val="17"/>
        </w:numPr>
        <w:rPr>
          <w:rFonts w:eastAsiaTheme="minorEastAsia"/>
          <w:b/>
          <w:bCs/>
          <w:kern w:val="2"/>
          <w:szCs w:val="20"/>
          <w:lang w:eastAsia="zh-CN"/>
        </w:rPr>
      </w:pPr>
      <w:r>
        <w:rPr>
          <w:rFonts w:eastAsiaTheme="minorEastAsia"/>
          <w:b/>
          <w:bCs/>
          <w:lang w:eastAsia="zh-CN"/>
        </w:rPr>
        <w:t>If the cluster with SNS,</w:t>
      </w:r>
      <w:r>
        <w:rPr>
          <w:rFonts w:eastAsiaTheme="minorEastAsia"/>
          <w:b/>
          <w:bCs/>
          <w:kern w:val="2"/>
          <w:szCs w:val="20"/>
          <w:lang w:eastAsia="zh-CN"/>
        </w:rPr>
        <w:t xml:space="preserve"> the power attenuation factor </w:t>
      </w:r>
      <m:oMath>
        <m:sSub>
          <m:sSubPr>
            <m:ctrlPr>
              <w:rPr>
                <w:rFonts w:ascii="Cambria Math" w:hAnsi="Cambria Math" w:eastAsiaTheme="minorEastAsia"/>
                <w:b/>
                <w:bCs/>
                <w:kern w:val="2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Theme="minorEastAsia"/>
                <w:kern w:val="2"/>
                <w:szCs w:val="20"/>
                <w:lang w:eastAsia="zh-CN"/>
              </w:rPr>
              <m:t>α</m:t>
            </m:r>
            <m:ctrlPr>
              <w:rPr>
                <w:rFonts w:ascii="Cambria Math" w:hAnsi="Cambria Math" w:eastAsiaTheme="minorEastAsia"/>
                <w:b/>
                <w:bCs/>
                <w:kern w:val="2"/>
                <w:szCs w:val="20"/>
                <w:lang w:eastAsia="zh-CN"/>
              </w:rPr>
            </m:ctrlPr>
          </m:e>
          <m:sub>
            <m:r>
              <m:rPr>
                <m:sty m:val="bi"/>
              </m:rPr>
              <w:rPr>
                <w:rFonts w:ascii="Cambria Math" w:hAnsi="Cambria Math" w:eastAsiaTheme="minorEastAsia"/>
                <w:kern w:val="2"/>
                <w:szCs w:val="20"/>
                <w:lang w:eastAsia="zh-CN"/>
              </w:rPr>
              <m:t>s</m:t>
            </m:r>
            <m:r>
              <m:rPr>
                <m:sty m:val="b"/>
              </m:rPr>
              <w:rPr>
                <w:rFonts w:ascii="Cambria Math" w:hAnsi="Cambria Math" w:eastAsiaTheme="minorEastAsia"/>
                <w:kern w:val="2"/>
                <w:szCs w:val="20"/>
                <w:lang w:eastAsia="zh-CN"/>
              </w:rPr>
              <m:t>,</m:t>
            </m:r>
            <m:r>
              <m:rPr>
                <m:sty m:val="bi"/>
              </m:rPr>
              <w:rPr>
                <w:rFonts w:ascii="Cambria Math" w:hAnsi="Cambria Math" w:eastAsiaTheme="minorEastAsia"/>
                <w:kern w:val="2"/>
                <w:szCs w:val="20"/>
                <w:lang w:eastAsia="zh-CN"/>
              </w:rPr>
              <m:t>n</m:t>
            </m:r>
            <m:ctrlPr>
              <w:rPr>
                <w:rFonts w:ascii="Cambria Math" w:hAnsi="Cambria Math" w:eastAsiaTheme="minorEastAsia"/>
                <w:b/>
                <w:bCs/>
                <w:kern w:val="2"/>
                <w:szCs w:val="20"/>
                <w:lang w:eastAsia="zh-CN"/>
              </w:rPr>
            </m:ctrlPr>
          </m:sub>
        </m:sSub>
      </m:oMath>
      <w:r>
        <w:rPr>
          <w:rFonts w:hint="eastAsia" w:eastAsiaTheme="minorEastAsia"/>
          <w:b/>
          <w:bCs/>
          <w:kern w:val="2"/>
          <w:szCs w:val="20"/>
          <w:lang w:eastAsia="zh-CN"/>
        </w:rPr>
        <w:t xml:space="preserve"> is generated by</w:t>
      </w:r>
    </w:p>
    <w:p>
      <w:pPr>
        <w:widowControl w:val="0"/>
        <w:ind w:left="1574"/>
        <w:jc w:val="center"/>
        <w:rPr>
          <w:rFonts w:eastAsiaTheme="minorEastAsia"/>
          <w:b/>
          <w:bCs/>
          <w:kern w:val="2"/>
          <w:sz w:val="21"/>
          <w:szCs w:val="20"/>
          <w:lang w:eastAsia="ja-JP"/>
        </w:rPr>
      </w:pPr>
      <m:oMath>
        <m:sSub>
          <m:sSubPr>
            <m:ctrlPr>
              <w:rPr>
                <w:rFonts w:ascii="Cambria Math" w:hAnsi="Cambria Math" w:eastAsia="宋体"/>
                <w:b/>
                <w:bCs/>
                <w:i/>
                <w:kern w:val="2"/>
                <w:sz w:val="21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宋体"/>
                <w:kern w:val="2"/>
                <w:sz w:val="21"/>
                <w:szCs w:val="20"/>
                <w:lang w:eastAsia="zh-CN"/>
              </w:rPr>
              <m:t>α</m:t>
            </m:r>
            <m:ctrlPr>
              <w:rPr>
                <w:rFonts w:ascii="Cambria Math" w:hAnsi="Cambria Math" w:eastAsia="宋体"/>
                <w:b/>
                <w:bCs/>
                <w:i/>
                <w:kern w:val="2"/>
                <w:sz w:val="21"/>
                <w:szCs w:val="20"/>
                <w:lang w:eastAsia="zh-CN"/>
              </w:rPr>
            </m:ctrlPr>
          </m:e>
          <m:sub>
            <m:r>
              <m:rPr>
                <m:sty m:val="bi"/>
              </m:rPr>
              <w:rPr>
                <w:rFonts w:ascii="Cambria Math" w:hAnsi="Cambria Math" w:eastAsia="宋体"/>
                <w:kern w:val="2"/>
                <w:sz w:val="21"/>
                <w:szCs w:val="20"/>
                <w:lang w:eastAsia="zh-CN"/>
              </w:rPr>
              <m:t>s,n</m:t>
            </m:r>
            <m:ctrlPr>
              <w:rPr>
                <w:rFonts w:ascii="Cambria Math" w:hAnsi="Cambria Math" w:eastAsia="宋体"/>
                <w:b/>
                <w:bCs/>
                <w:i/>
                <w:kern w:val="2"/>
                <w:sz w:val="21"/>
                <w:szCs w:val="20"/>
                <w:lang w:eastAsia="zh-CN"/>
              </w:rPr>
            </m:ctrlPr>
          </m:sub>
        </m:sSub>
        <m:r>
          <m:rPr>
            <m:sty m:val="bi"/>
          </m:rPr>
          <w:rPr>
            <w:rFonts w:ascii="Cambria Math" w:hAnsi="Cambria Math" w:eastAsia="宋体"/>
            <w:kern w:val="2"/>
            <w:sz w:val="21"/>
            <w:szCs w:val="20"/>
            <w:lang w:eastAsia="zh-CN"/>
          </w:rPr>
          <m:t>=</m:t>
        </m:r>
        <m:d>
          <m:dPr>
            <m:begChr m:val="{"/>
            <m:endChr m:val=""/>
            <m:ctrlPr>
              <w:rPr>
                <w:rFonts w:ascii="Cambria Math" w:hAnsi="Cambria Math" w:eastAsia="宋体"/>
                <w:b/>
                <w:bCs/>
                <w:i/>
                <w:kern w:val="2"/>
                <w:sz w:val="21"/>
                <w:szCs w:val="20"/>
                <w:lang w:eastAsia="zh-CN"/>
              </w:rPr>
            </m:ctrlPr>
          </m:dPr>
          <m:e>
            <m:eqArr>
              <m:eqArrPr>
                <m:ctrlPr>
                  <w:rPr>
                    <w:rFonts w:ascii="Cambria Math" w:hAnsi="Cambria Math" w:eastAsia="宋体"/>
                    <w:b/>
                    <w:bCs/>
                    <w:i/>
                    <w:kern w:val="2"/>
                    <w:sz w:val="21"/>
                    <w:szCs w:val="20"/>
                    <w:lang w:eastAsia="zh-CN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mbria Math" w:eastAsia="宋体"/>
                    <w:kern w:val="2"/>
                    <w:sz w:val="21"/>
                    <w:szCs w:val="20"/>
                    <w:lang w:eastAsia="zh-CN"/>
                  </w:rPr>
                  <m:t xml:space="preserve">1,                         </m:t>
                </m:r>
                <m:sSub>
                  <m:sSubPr>
                    <m:ctrlPr>
                      <w:rPr>
                        <w:rFonts w:ascii="Cambria Math" w:hAnsi="Cambria Math" w:eastAsia="宋体"/>
                        <w:b/>
                        <w:bCs/>
                        <w:i/>
                        <w:kern w:val="2"/>
                        <w:sz w:val="21"/>
                        <w:szCs w:val="20"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eastAsia="宋体"/>
                        <w:kern w:val="2"/>
                        <w:sz w:val="21"/>
                        <w:szCs w:val="20"/>
                        <w:lang w:eastAsia="zh-CN"/>
                      </w:rPr>
                      <m:t>d</m:t>
                    </m:r>
                    <m:ctrlPr>
                      <w:rPr>
                        <w:rFonts w:ascii="Cambria Math" w:hAnsi="Cambria Math" w:eastAsia="宋体"/>
                        <w:b/>
                        <w:bCs/>
                        <w:i/>
                        <w:kern w:val="2"/>
                        <w:sz w:val="21"/>
                        <w:szCs w:val="20"/>
                        <w:lang w:eastAsia="zh-CN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eastAsia="宋体"/>
                        <w:kern w:val="2"/>
                        <w:sz w:val="21"/>
                        <w:szCs w:val="20"/>
                        <w:lang w:eastAsia="zh-CN"/>
                      </w:rPr>
                      <m:t>s,n</m:t>
                    </m:r>
                    <m:ctrlPr>
                      <w:rPr>
                        <w:rFonts w:ascii="Cambria Math" w:hAnsi="Cambria Math" w:eastAsia="宋体"/>
                        <w:b/>
                        <w:bCs/>
                        <w:i/>
                        <w:kern w:val="2"/>
                        <w:sz w:val="21"/>
                        <w:szCs w:val="20"/>
                        <w:lang w:eastAsia="zh-CN"/>
                      </w:rPr>
                    </m:ctrlPr>
                  </m:sub>
                </m:sSub>
                <m:r>
                  <m:rPr>
                    <m:sty m:val="bi"/>
                  </m:rPr>
                  <w:rPr>
                    <w:rFonts w:ascii="Cambria Math" w:hAnsi="Cambria Math" w:eastAsia="宋体"/>
                    <w:kern w:val="2"/>
                    <w:sz w:val="21"/>
                    <w:szCs w:val="20"/>
                    <w:lang w:eastAsia="zh-CN"/>
                  </w:rPr>
                  <m:t>≤</m:t>
                </m:r>
                <m:sSub>
                  <m:sSubPr>
                    <m:ctrlPr>
                      <w:rPr>
                        <w:rFonts w:ascii="Cambria Math" w:hAnsi="Cambria Math" w:eastAsia="宋体"/>
                        <w:b/>
                        <w:bCs/>
                        <w:i/>
                        <w:kern w:val="2"/>
                        <w:sz w:val="21"/>
                        <w:szCs w:val="20"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eastAsia="宋体"/>
                        <w:kern w:val="2"/>
                        <w:sz w:val="21"/>
                        <w:szCs w:val="20"/>
                        <w:lang w:eastAsia="zh-CN"/>
                      </w:rPr>
                      <m:t>R</m:t>
                    </m:r>
                    <m:ctrlPr>
                      <w:rPr>
                        <w:rFonts w:ascii="Cambria Math" w:hAnsi="Cambria Math" w:eastAsia="宋体"/>
                        <w:b/>
                        <w:bCs/>
                        <w:i/>
                        <w:kern w:val="2"/>
                        <w:sz w:val="21"/>
                        <w:szCs w:val="20"/>
                        <w:lang w:eastAsia="zh-CN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eastAsia="宋体"/>
                        <w:kern w:val="2"/>
                        <w:sz w:val="21"/>
                        <w:szCs w:val="20"/>
                        <w:lang w:eastAsia="zh-CN"/>
                      </w:rPr>
                      <m:t>n</m:t>
                    </m:r>
                    <m:ctrlPr>
                      <w:rPr>
                        <w:rFonts w:ascii="Cambria Math" w:hAnsi="Cambria Math" w:eastAsia="宋体"/>
                        <w:b/>
                        <w:bCs/>
                        <w:i/>
                        <w:kern w:val="2"/>
                        <w:sz w:val="21"/>
                        <w:szCs w:val="20"/>
                        <w:lang w:eastAsia="zh-CN"/>
                      </w:rPr>
                    </m:ctrlPr>
                  </m:sub>
                </m:sSub>
                <m:ctrlPr>
                  <w:rPr>
                    <w:rFonts w:ascii="Cambria Math" w:hAnsi="Cambria Math" w:eastAsia="宋体"/>
                    <w:b/>
                    <w:bCs/>
                    <w:i/>
                    <w:kern w:val="2"/>
                    <w:sz w:val="21"/>
                    <w:szCs w:val="20"/>
                    <w:lang w:eastAsia="zh-CN"/>
                  </w:rPr>
                </m:ctrlPr>
              </m:e>
              <m:e>
                <m:sSup>
                  <m:sSupPr>
                    <m:ctrlPr>
                      <w:rPr>
                        <w:rFonts w:ascii="Cambria Math" w:hAnsi="Cambria Math" w:eastAsia="宋体"/>
                        <w:b/>
                        <w:bCs/>
                        <w:i/>
                        <w:iCs/>
                        <w:kern w:val="2"/>
                        <w:sz w:val="21"/>
                        <w:szCs w:val="20"/>
                        <w:lang w:eastAsia="zh-CN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eastAsia="宋体"/>
                        <w:kern w:val="2"/>
                        <w:sz w:val="21"/>
                        <w:szCs w:val="20"/>
                        <w:lang w:eastAsia="zh-CN"/>
                      </w:rPr>
                      <m:t>e</m:t>
                    </m:r>
                    <m:ctrlPr>
                      <w:rPr>
                        <w:rFonts w:ascii="Cambria Math" w:hAnsi="Cambria Math" w:eastAsia="宋体"/>
                        <w:b/>
                        <w:bCs/>
                        <w:i/>
                        <w:iCs/>
                        <w:kern w:val="2"/>
                        <w:sz w:val="21"/>
                        <w:szCs w:val="20"/>
                        <w:lang w:eastAsia="zh-CN"/>
                      </w:rPr>
                    </m:ctrlPr>
                  </m:e>
                  <m:sup>
                    <m:d>
                      <m:dPr>
                        <m:ctrlPr>
                          <w:rPr>
                            <w:rFonts w:ascii="Cambria Math" w:hAnsi="Cambria Math" w:eastAsia="宋体"/>
                            <w:b/>
                            <w:bCs/>
                            <w:i/>
                            <w:iCs/>
                            <w:kern w:val="2"/>
                            <w:sz w:val="21"/>
                            <w:szCs w:val="20"/>
                            <w:lang w:eastAsia="zh-C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eastAsia="宋体"/>
                                <w:b/>
                                <w:bCs/>
                                <w:i/>
                                <w:iCs/>
                                <w:kern w:val="2"/>
                                <w:sz w:val="21"/>
                                <w:szCs w:val="20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 w:eastAsia="宋体"/>
                                    <w:b/>
                                    <w:bCs/>
                                    <w:i/>
                                    <w:iCs/>
                                    <w:kern w:val="2"/>
                                    <w:sz w:val="21"/>
                                    <w:szCs w:val="20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eastAsia="宋体"/>
                                    <w:kern w:val="2"/>
                                    <w:sz w:val="21"/>
                                    <w:szCs w:val="20"/>
                                    <w:lang w:eastAsia="zh-CN"/>
                                  </w:rPr>
                                  <m:t>R</m:t>
                                </m:r>
                                <m:ctrlPr>
                                  <w:rPr>
                                    <w:rFonts w:ascii="Cambria Math" w:hAnsi="Cambria Math" w:eastAsia="宋体"/>
                                    <w:b/>
                                    <w:bCs/>
                                    <w:i/>
                                    <w:iCs/>
                                    <w:kern w:val="2"/>
                                    <w:sz w:val="21"/>
                                    <w:szCs w:val="20"/>
                                    <w:lang w:eastAsia="zh-CN"/>
                                  </w:rPr>
                                </m:ctrlP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eastAsia="宋体"/>
                                    <w:kern w:val="2"/>
                                    <w:sz w:val="21"/>
                                    <w:szCs w:val="20"/>
                                    <w:lang w:eastAsia="zh-CN"/>
                                  </w:rPr>
                                  <m:t>n</m:t>
                                </m:r>
                                <m:ctrlPr>
                                  <w:rPr>
                                    <w:rFonts w:ascii="Cambria Math" w:hAnsi="Cambria Math" w:eastAsia="宋体"/>
                                    <w:b/>
                                    <w:bCs/>
                                    <w:i/>
                                    <w:iCs/>
                                    <w:kern w:val="2"/>
                                    <w:sz w:val="21"/>
                                    <w:szCs w:val="20"/>
                                    <w:lang w:eastAsia="zh-CN"/>
                                  </w:rPr>
                                </m:ctrlP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eastAsia="宋体"/>
                                <w:kern w:val="2"/>
                                <w:sz w:val="21"/>
                                <w:szCs w:val="20"/>
                                <w:lang w:eastAsia="zh-CN"/>
                              </w:rPr>
                              <m:t>−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 w:eastAsia="宋体"/>
                                    <w:b/>
                                    <w:bCs/>
                                    <w:i/>
                                    <w:iCs/>
                                    <w:kern w:val="2"/>
                                    <w:sz w:val="21"/>
                                    <w:szCs w:val="20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eastAsia="宋体"/>
                                    <w:kern w:val="2"/>
                                    <w:sz w:val="21"/>
                                    <w:szCs w:val="20"/>
                                    <w:lang w:eastAsia="zh-CN"/>
                                  </w:rPr>
                                  <m:t>d</m:t>
                                </m:r>
                                <m:ctrlPr>
                                  <w:rPr>
                                    <w:rFonts w:ascii="Cambria Math" w:hAnsi="Cambria Math" w:eastAsia="宋体"/>
                                    <w:b/>
                                    <w:bCs/>
                                    <w:i/>
                                    <w:iCs/>
                                    <w:kern w:val="2"/>
                                    <w:sz w:val="21"/>
                                    <w:szCs w:val="20"/>
                                    <w:lang w:eastAsia="zh-CN"/>
                                  </w:rPr>
                                </m:ctrlP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eastAsia="宋体"/>
                                    <w:kern w:val="2"/>
                                    <w:sz w:val="21"/>
                                    <w:szCs w:val="20"/>
                                    <w:lang w:eastAsia="zh-CN"/>
                                  </w:rPr>
                                  <m:t>s,n</m:t>
                                </m:r>
                                <m:ctrlPr>
                                  <w:rPr>
                                    <w:rFonts w:ascii="Cambria Math" w:hAnsi="Cambria Math" w:eastAsia="宋体"/>
                                    <w:b/>
                                    <w:bCs/>
                                    <w:i/>
                                    <w:iCs/>
                                    <w:kern w:val="2"/>
                                    <w:sz w:val="21"/>
                                    <w:szCs w:val="20"/>
                                    <w:lang w:eastAsia="zh-CN"/>
                                  </w:rPr>
                                </m:ctrlPr>
                              </m:sub>
                            </m:sSub>
                            <m:ctrlPr>
                              <w:rPr>
                                <w:rFonts w:ascii="Cambria Math" w:hAnsi="Cambria Math" w:eastAsia="宋体"/>
                                <w:b/>
                                <w:bCs/>
                                <w:i/>
                                <w:iCs/>
                                <w:kern w:val="2"/>
                                <w:sz w:val="21"/>
                                <w:szCs w:val="20"/>
                                <w:lang w:eastAsia="zh-CN"/>
                              </w:rPr>
                            </m:ctrlPr>
                          </m:num>
                          <m:den>
                            <m:sSubSup>
                              <m:sSubSupPr>
                                <m:ctrlPr>
                                  <w:rPr>
                                    <w:rFonts w:ascii="Cambria Math" w:hAnsi="Cambria Math" w:eastAsia="宋体"/>
                                    <w:b/>
                                    <w:bCs/>
                                    <w:i/>
                                    <w:iCs/>
                                    <w:kern w:val="2"/>
                                    <w:sz w:val="21"/>
                                    <w:szCs w:val="20"/>
                                    <w:lang w:eastAsia="zh-CN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eastAsia="宋体"/>
                                    <w:kern w:val="2"/>
                                    <w:sz w:val="21"/>
                                    <w:szCs w:val="20"/>
                                    <w:lang w:eastAsia="zh-CN"/>
                                  </w:rPr>
                                  <m:t>d</m:t>
                                </m:r>
                                <m:ctrlPr>
                                  <w:rPr>
                                    <w:rFonts w:ascii="Cambria Math" w:hAnsi="Cambria Math" w:eastAsia="宋体"/>
                                    <w:b/>
                                    <w:bCs/>
                                    <w:i/>
                                    <w:iCs/>
                                    <w:kern w:val="2"/>
                                    <w:sz w:val="21"/>
                                    <w:szCs w:val="20"/>
                                    <w:lang w:eastAsia="zh-CN"/>
                                  </w:rPr>
                                </m:ctrlP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eastAsia="宋体"/>
                                    <w:kern w:val="2"/>
                                    <w:sz w:val="21"/>
                                    <w:szCs w:val="20"/>
                                    <w:lang w:eastAsia="zh-CN"/>
                                  </w:rPr>
                                  <m:t>n</m:t>
                                </m:r>
                                <m:ctrlPr>
                                  <w:rPr>
                                    <w:rFonts w:ascii="Cambria Math" w:hAnsi="Cambria Math" w:eastAsia="宋体"/>
                                    <w:b/>
                                    <w:bCs/>
                                    <w:i/>
                                    <w:iCs/>
                                    <w:kern w:val="2"/>
                                    <w:sz w:val="21"/>
                                    <w:szCs w:val="20"/>
                                    <w:lang w:eastAsia="zh-CN"/>
                                  </w:rPr>
                                </m:ctrlPr>
                              </m:sub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eastAsia="宋体"/>
                                    <w:kern w:val="2"/>
                                    <w:sz w:val="21"/>
                                    <w:szCs w:val="20"/>
                                    <w:lang w:eastAsia="zh-CN"/>
                                  </w:rPr>
                                  <m:t>max</m:t>
                                </m:r>
                                <m:ctrlPr>
                                  <w:rPr>
                                    <w:rFonts w:ascii="Cambria Math" w:hAnsi="Cambria Math" w:eastAsia="宋体"/>
                                    <w:b/>
                                    <w:bCs/>
                                    <w:i/>
                                    <w:iCs/>
                                    <w:kern w:val="2"/>
                                    <w:sz w:val="21"/>
                                    <w:szCs w:val="20"/>
                                    <w:lang w:eastAsia="zh-CN"/>
                                  </w:rPr>
                                </m:ctrlPr>
                              </m:sup>
                            </m:sSub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eastAsia="宋体"/>
                                <w:kern w:val="2"/>
                                <w:sz w:val="21"/>
                                <w:szCs w:val="20"/>
                                <w:lang w:eastAsia="zh-CN"/>
                              </w:rPr>
                              <m:t>−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 w:eastAsia="宋体"/>
                                    <w:b/>
                                    <w:bCs/>
                                    <w:i/>
                                    <w:iCs/>
                                    <w:kern w:val="2"/>
                                    <w:sz w:val="21"/>
                                    <w:szCs w:val="20"/>
                                    <w:lang w:eastAsia="zh-CN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eastAsia="宋体"/>
                                    <w:kern w:val="2"/>
                                    <w:sz w:val="21"/>
                                    <w:szCs w:val="20"/>
                                    <w:lang w:eastAsia="zh-CN"/>
                                  </w:rPr>
                                  <m:t>d</m:t>
                                </m:r>
                                <m:ctrlPr>
                                  <w:rPr>
                                    <w:rFonts w:ascii="Cambria Math" w:hAnsi="Cambria Math" w:eastAsia="宋体"/>
                                    <w:b/>
                                    <w:bCs/>
                                    <w:i/>
                                    <w:iCs/>
                                    <w:kern w:val="2"/>
                                    <w:sz w:val="21"/>
                                    <w:szCs w:val="20"/>
                                    <w:lang w:eastAsia="zh-CN"/>
                                  </w:rPr>
                                </m:ctrlP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eastAsia="宋体"/>
                                    <w:kern w:val="2"/>
                                    <w:sz w:val="21"/>
                                    <w:szCs w:val="20"/>
                                    <w:lang w:eastAsia="zh-CN"/>
                                  </w:rPr>
                                  <m:t>n</m:t>
                                </m:r>
                                <m:ctrlPr>
                                  <w:rPr>
                                    <w:rFonts w:ascii="Cambria Math" w:hAnsi="Cambria Math" w:eastAsia="宋体"/>
                                    <w:b/>
                                    <w:bCs/>
                                    <w:i/>
                                    <w:iCs/>
                                    <w:kern w:val="2"/>
                                    <w:sz w:val="21"/>
                                    <w:szCs w:val="20"/>
                                    <w:lang w:eastAsia="zh-CN"/>
                                  </w:rPr>
                                </m:ctrlPr>
                              </m:sub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eastAsia="宋体"/>
                                    <w:kern w:val="2"/>
                                    <w:sz w:val="21"/>
                                    <w:szCs w:val="20"/>
                                    <w:lang w:eastAsia="zh-CN"/>
                                  </w:rPr>
                                  <m:t>min</m:t>
                                </m:r>
                                <m:ctrlPr>
                                  <w:rPr>
                                    <w:rFonts w:ascii="Cambria Math" w:hAnsi="Cambria Math" w:eastAsia="宋体"/>
                                    <w:b/>
                                    <w:bCs/>
                                    <w:i/>
                                    <w:iCs/>
                                    <w:kern w:val="2"/>
                                    <w:sz w:val="21"/>
                                    <w:szCs w:val="20"/>
                                    <w:lang w:eastAsia="zh-CN"/>
                                  </w:rPr>
                                </m:ctrlPr>
                              </m:sup>
                            </m:sSubSup>
                            <m:ctrlPr>
                              <w:rPr>
                                <w:rFonts w:ascii="Cambria Math" w:hAnsi="Cambria Math" w:eastAsia="宋体"/>
                                <w:b/>
                                <w:bCs/>
                                <w:i/>
                                <w:iCs/>
                                <w:kern w:val="2"/>
                                <w:sz w:val="21"/>
                                <w:szCs w:val="20"/>
                                <w:lang w:eastAsia="zh-CN"/>
                              </w:rPr>
                            </m:ctrlPr>
                          </m:den>
                        </m:f>
                        <m:ctrlPr>
                          <w:rPr>
                            <w:rFonts w:ascii="Cambria Math" w:hAnsi="Cambria Math" w:eastAsia="宋体"/>
                            <w:b/>
                            <w:bCs/>
                            <w:i/>
                            <w:iCs/>
                            <w:kern w:val="2"/>
                            <w:sz w:val="21"/>
                            <w:szCs w:val="20"/>
                            <w:lang w:eastAsia="zh-CN"/>
                          </w:rPr>
                        </m:ctrlP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 w:eastAsia="宋体"/>
                        <w:kern w:val="2"/>
                        <w:sz w:val="21"/>
                        <w:szCs w:val="20"/>
                        <w:lang w:eastAsia="zh-CN"/>
                      </w:rPr>
                      <m:t>∙C</m:t>
                    </m:r>
                    <m:ctrlPr>
                      <w:rPr>
                        <w:rFonts w:ascii="Cambria Math" w:hAnsi="Cambria Math" w:eastAsia="宋体"/>
                        <w:b/>
                        <w:bCs/>
                        <w:i/>
                        <w:iCs/>
                        <w:kern w:val="2"/>
                        <w:sz w:val="21"/>
                        <w:szCs w:val="20"/>
                        <w:lang w:eastAsia="zh-CN"/>
                      </w:rPr>
                    </m:ctrlPr>
                  </m:sup>
                </m:sSup>
                <m:r>
                  <m:rPr>
                    <m:sty m:val="bi"/>
                  </m:rPr>
                  <w:rPr>
                    <w:rFonts w:ascii="Cambria Math" w:hAnsi="Cambria Math" w:eastAsia="宋体"/>
                    <w:kern w:val="2"/>
                    <w:sz w:val="21"/>
                    <w:szCs w:val="20"/>
                    <w:lang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eastAsia="宋体"/>
                        <w:b/>
                        <w:bCs/>
                        <w:i/>
                        <w:kern w:val="2"/>
                        <w:sz w:val="21"/>
                        <w:szCs w:val="20"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eastAsia="宋体"/>
                        <w:kern w:val="2"/>
                        <w:sz w:val="21"/>
                        <w:szCs w:val="20"/>
                        <w:lang w:eastAsia="zh-CN"/>
                      </w:rPr>
                      <m:t>d</m:t>
                    </m:r>
                    <m:ctrlPr>
                      <w:rPr>
                        <w:rFonts w:ascii="Cambria Math" w:hAnsi="Cambria Math" w:eastAsia="宋体"/>
                        <w:b/>
                        <w:bCs/>
                        <w:i/>
                        <w:kern w:val="2"/>
                        <w:sz w:val="21"/>
                        <w:szCs w:val="20"/>
                        <w:lang w:eastAsia="zh-CN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eastAsia="宋体"/>
                        <w:kern w:val="2"/>
                        <w:sz w:val="21"/>
                        <w:szCs w:val="20"/>
                        <w:lang w:eastAsia="zh-CN"/>
                      </w:rPr>
                      <m:t>s,n</m:t>
                    </m:r>
                    <m:ctrlPr>
                      <w:rPr>
                        <w:rFonts w:ascii="Cambria Math" w:hAnsi="Cambria Math" w:eastAsia="宋体"/>
                        <w:b/>
                        <w:bCs/>
                        <w:i/>
                        <w:kern w:val="2"/>
                        <w:sz w:val="21"/>
                        <w:szCs w:val="20"/>
                        <w:lang w:eastAsia="zh-CN"/>
                      </w:rPr>
                    </m:ctrlPr>
                  </m:sub>
                </m:sSub>
                <m:r>
                  <m:rPr>
                    <m:sty m:val="bi"/>
                  </m:rPr>
                  <w:rPr>
                    <w:rFonts w:ascii="Cambria Math" w:hAnsi="Cambria Math" w:eastAsia="宋体"/>
                    <w:kern w:val="2"/>
                    <w:sz w:val="21"/>
                    <w:szCs w:val="20"/>
                    <w:lang w:eastAsia="zh-CN"/>
                  </w:rPr>
                  <m:t>&gt;</m:t>
                </m:r>
                <m:sSub>
                  <m:sSubPr>
                    <m:ctrlPr>
                      <w:rPr>
                        <w:rFonts w:ascii="Cambria Math" w:hAnsi="Cambria Math" w:eastAsia="宋体"/>
                        <w:b/>
                        <w:bCs/>
                        <w:i/>
                        <w:kern w:val="2"/>
                        <w:sz w:val="21"/>
                        <w:szCs w:val="20"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eastAsia="宋体"/>
                        <w:kern w:val="2"/>
                        <w:sz w:val="21"/>
                        <w:szCs w:val="20"/>
                        <w:lang w:eastAsia="zh-CN"/>
                      </w:rPr>
                      <m:t>R</m:t>
                    </m:r>
                    <m:ctrlPr>
                      <w:rPr>
                        <w:rFonts w:ascii="Cambria Math" w:hAnsi="Cambria Math" w:eastAsia="宋体"/>
                        <w:b/>
                        <w:bCs/>
                        <w:i/>
                        <w:kern w:val="2"/>
                        <w:sz w:val="21"/>
                        <w:szCs w:val="20"/>
                        <w:lang w:eastAsia="zh-CN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eastAsia="宋体"/>
                        <w:kern w:val="2"/>
                        <w:sz w:val="21"/>
                        <w:szCs w:val="20"/>
                        <w:lang w:eastAsia="zh-CN"/>
                      </w:rPr>
                      <m:t>n</m:t>
                    </m:r>
                    <m:ctrlPr>
                      <w:rPr>
                        <w:rFonts w:ascii="Cambria Math" w:hAnsi="Cambria Math" w:eastAsia="宋体"/>
                        <w:b/>
                        <w:bCs/>
                        <w:i/>
                        <w:kern w:val="2"/>
                        <w:sz w:val="21"/>
                        <w:szCs w:val="20"/>
                        <w:lang w:eastAsia="zh-CN"/>
                      </w:rPr>
                    </m:ctrlPr>
                  </m:sub>
                </m:sSub>
                <m:r>
                  <m:rPr>
                    <m:sty m:val="bi"/>
                  </m:rPr>
                  <w:rPr>
                    <w:rFonts w:ascii="Cambria Math" w:hAnsi="Cambria Math" w:eastAsia="宋体"/>
                    <w:kern w:val="2"/>
                    <w:sz w:val="21"/>
                    <w:szCs w:val="20"/>
                    <w:lang w:eastAsia="zh-CN"/>
                  </w:rPr>
                  <m:t xml:space="preserve">   </m:t>
                </m:r>
                <m:ctrlPr>
                  <w:rPr>
                    <w:rFonts w:ascii="Cambria Math" w:hAnsi="Cambria Math" w:eastAsia="宋体"/>
                    <w:b/>
                    <w:bCs/>
                    <w:i/>
                    <w:kern w:val="2"/>
                    <w:sz w:val="21"/>
                    <w:szCs w:val="20"/>
                    <w:lang w:eastAsia="zh-CN"/>
                  </w:rPr>
                </m:ctrlPr>
              </m:e>
            </m:eqArr>
            <m:ctrlPr>
              <w:rPr>
                <w:rFonts w:ascii="Cambria Math" w:hAnsi="Cambria Math" w:eastAsia="宋体"/>
                <w:b/>
                <w:bCs/>
                <w:i/>
                <w:kern w:val="2"/>
                <w:sz w:val="21"/>
                <w:szCs w:val="20"/>
                <w:lang w:eastAsia="zh-CN"/>
              </w:rPr>
            </m:ctrlPr>
          </m:e>
        </m:d>
      </m:oMath>
      <w:r>
        <w:rPr>
          <w:rFonts w:eastAsia="MS Mincho"/>
          <w:b/>
          <w:bCs/>
          <w:lang w:eastAsia="ja-JP"/>
        </w:rPr>
        <w:t>.</w:t>
      </w:r>
      <w:bookmarkEnd w:id="27"/>
    </w:p>
    <w:p>
      <w:pPr>
        <w:spacing w:before="120" w:beforeLines="50" w:afterLines="50"/>
        <w:rPr>
          <w:rFonts w:eastAsiaTheme="minorEastAsia"/>
          <w:b/>
          <w:bCs/>
          <w:lang w:eastAsia="zh-CN"/>
        </w:rPr>
      </w:pPr>
    </w:p>
    <w:p>
      <w:pPr>
        <w:pStyle w:val="98"/>
        <w:rPr>
          <w:rFonts w:ascii="Times New Roman" w:hAnsi="Times New Roman"/>
        </w:rPr>
      </w:pPr>
      <w:r>
        <w:rPr>
          <w:rFonts w:ascii="Times New Roman" w:hAnsi="Times New Roman"/>
        </w:rPr>
        <w:t>Conclusions</w:t>
      </w:r>
    </w:p>
    <w:p>
      <w:pPr>
        <w:spacing w:before="120" w:beforeLines="50" w:afterLines="50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fldChar w:fldCharType="begin"/>
      </w:r>
      <w:r>
        <w:rPr>
          <w:rFonts w:eastAsiaTheme="minorEastAsia"/>
          <w:b/>
          <w:bCs/>
          <w:lang w:eastAsia="zh-CN"/>
        </w:rPr>
        <w:instrText xml:space="preserve"> </w:instrText>
      </w:r>
      <w:r>
        <w:rPr>
          <w:rFonts w:hint="eastAsia" w:eastAsiaTheme="minorEastAsia"/>
          <w:b/>
          <w:bCs/>
          <w:lang w:eastAsia="zh-CN"/>
        </w:rPr>
        <w:instrText xml:space="preserve">REF _Ref189647439 \r \h</w:instrText>
      </w:r>
      <w:r>
        <w:rPr>
          <w:rFonts w:eastAsiaTheme="minorEastAsia"/>
          <w:b/>
          <w:bCs/>
          <w:lang w:eastAsia="zh-CN"/>
        </w:rPr>
        <w:instrText xml:space="preserve"> </w:instrText>
      </w:r>
      <w:r>
        <w:rPr>
          <w:rFonts w:eastAsiaTheme="minorEastAsia"/>
          <w:b/>
          <w:bCs/>
          <w:lang w:eastAsia="zh-CN"/>
        </w:rPr>
        <w:fldChar w:fldCharType="separate"/>
      </w:r>
      <w:r>
        <w:rPr>
          <w:rFonts w:eastAsiaTheme="minorEastAsia"/>
          <w:b/>
          <w:bCs/>
          <w:lang w:eastAsia="zh-CN"/>
        </w:rPr>
        <w:t xml:space="preserve">Observation 1: </w:t>
      </w:r>
      <w:r>
        <w:rPr>
          <w:rFonts w:eastAsiaTheme="minorEastAsia"/>
          <w:b/>
          <w:bCs/>
          <w:lang w:eastAsia="zh-CN"/>
        </w:rPr>
        <w:fldChar w:fldCharType="end"/>
      </w:r>
      <w:r>
        <w:rPr>
          <w:rFonts w:eastAsiaTheme="minorEastAsia"/>
          <w:b/>
          <w:bCs/>
          <w:lang w:eastAsia="zh-CN"/>
        </w:rPr>
        <w:fldChar w:fldCharType="begin"/>
      </w:r>
      <w:r>
        <w:rPr>
          <w:rFonts w:eastAsiaTheme="minorEastAsia"/>
          <w:b/>
          <w:bCs/>
          <w:lang w:eastAsia="zh-CN"/>
        </w:rPr>
        <w:instrText xml:space="preserve"> REF _Ref189647439 \h  \* MERGEFORMAT </w:instrText>
      </w:r>
      <w:r>
        <w:rPr>
          <w:rFonts w:eastAsiaTheme="minorEastAsia"/>
          <w:b/>
          <w:bCs/>
          <w:lang w:eastAsia="zh-CN"/>
        </w:rPr>
        <w:fldChar w:fldCharType="separate"/>
      </w:r>
      <w:r>
        <w:rPr>
          <w:b/>
          <w:bCs/>
        </w:rPr>
        <w:t xml:space="preserve">For all UEs, the probability of </w:t>
      </w:r>
      <m:oMath>
        <m:sSub>
          <m:sSubPr>
            <m:ctrlPr>
              <w:rPr>
                <w:rFonts w:ascii="Cambria Math" w:hAnsi="Cambria Math" w:eastAsia="宋体"/>
                <w:b/>
                <w:bCs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 w:eastAsia="宋体"/>
                <w:b/>
                <w:bCs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 w:eastAsia="宋体"/>
                <w:b/>
                <w:bCs/>
                <w:i/>
              </w:rPr>
            </m:ctrlPr>
          </m:sub>
        </m:sSub>
        <m:r>
          <m:rPr>
            <m:sty m:val="p"/>
          </m:rPr>
          <w:rPr>
            <w:rFonts w:ascii="Cambria Math" w:hAnsi="Cambria Math" w:eastAsia="宋体"/>
          </w:rPr>
          <m:t>=0</m:t>
        </m:r>
      </m:oMath>
      <w:r>
        <w:rPr>
          <w:b/>
          <w:bCs/>
        </w:rPr>
        <w:t xml:space="preserve"> is quite high. At a delay threshold of 10 ns, 88% of UEs have </w:t>
      </w:r>
      <m:oMath>
        <m:sSub>
          <m:sSubPr>
            <m:ctrlPr>
              <w:rPr>
                <w:rFonts w:ascii="Cambria Math" w:hAnsi="Cambria Math" w:eastAsia="宋体"/>
                <w:b/>
                <w:bCs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 w:eastAsia="宋体"/>
                <w:b/>
                <w:bCs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 w:eastAsia="宋体"/>
                <w:b/>
                <w:bCs/>
                <w:i/>
              </w:rPr>
            </m:ctrlPr>
          </m:sub>
        </m:sSub>
        <m:r>
          <m:rPr>
            <m:sty m:val="p"/>
          </m:rPr>
          <w:rPr>
            <w:rFonts w:ascii="Cambria Math" w:hAnsi="Cambria Math" w:eastAsia="宋体"/>
          </w:rPr>
          <m:t>=0</m:t>
        </m:r>
      </m:oMath>
      <w:r>
        <w:rPr>
          <w:b/>
          <w:bCs/>
        </w:rPr>
        <w:t xml:space="preserve">, and the mean value of </w:t>
      </w:r>
      <m:oMath>
        <m:sSub>
          <m:sSubPr>
            <m:ctrlPr>
              <w:rPr>
                <w:rFonts w:ascii="Cambria Math" w:hAnsi="Cambria Math" w:eastAsia="宋体"/>
                <w:b/>
                <w:bCs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 w:eastAsia="宋体"/>
                <w:b/>
                <w:bCs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 w:eastAsia="宋体"/>
                <w:b/>
                <w:bCs/>
                <w:i/>
              </w:rPr>
            </m:ctrlPr>
          </m:sub>
        </m:sSub>
      </m:oMath>
      <w:r>
        <w:rPr>
          <w:b/>
          <w:bCs/>
        </w:rPr>
        <w:t xml:space="preserve"> is only 0.16.</w:t>
      </w:r>
      <w:r>
        <w:rPr>
          <w:rFonts w:eastAsiaTheme="minorEastAsia"/>
          <w:b/>
          <w:bCs/>
          <w:lang w:eastAsia="zh-CN"/>
        </w:rPr>
        <w:fldChar w:fldCharType="end"/>
      </w:r>
    </w:p>
    <w:p>
      <w:pPr>
        <w:spacing w:before="120" w:beforeLines="50" w:afterLines="50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fldChar w:fldCharType="begin"/>
      </w:r>
      <w:r>
        <w:rPr>
          <w:rFonts w:eastAsiaTheme="minorEastAsia"/>
          <w:b/>
          <w:bCs/>
          <w:lang w:eastAsia="zh-CN"/>
        </w:rPr>
        <w:instrText xml:space="preserve"> </w:instrText>
      </w:r>
      <w:r>
        <w:rPr>
          <w:rFonts w:hint="eastAsia" w:eastAsiaTheme="minorEastAsia"/>
          <w:b/>
          <w:bCs/>
          <w:lang w:eastAsia="zh-CN"/>
        </w:rPr>
        <w:instrText xml:space="preserve">REF _Ref189647515 \r \h</w:instrText>
      </w:r>
      <w:r>
        <w:rPr>
          <w:rFonts w:eastAsiaTheme="minorEastAsia"/>
          <w:b/>
          <w:bCs/>
          <w:lang w:eastAsia="zh-CN"/>
        </w:rPr>
        <w:instrText xml:space="preserve">  \* MERGEFORMAT </w:instrText>
      </w:r>
      <w:r>
        <w:rPr>
          <w:rFonts w:eastAsiaTheme="minorEastAsia"/>
          <w:b/>
          <w:bCs/>
          <w:lang w:eastAsia="zh-CN"/>
        </w:rPr>
        <w:fldChar w:fldCharType="separate"/>
      </w:r>
      <w:r>
        <w:rPr>
          <w:rFonts w:eastAsiaTheme="minorEastAsia"/>
          <w:b/>
          <w:bCs/>
          <w:lang w:eastAsia="zh-CN"/>
        </w:rPr>
        <w:t xml:space="preserve">Observation 2: </w:t>
      </w:r>
      <w:r>
        <w:rPr>
          <w:rFonts w:eastAsiaTheme="minorEastAsia"/>
          <w:b/>
          <w:bCs/>
          <w:lang w:eastAsia="zh-CN"/>
        </w:rPr>
        <w:fldChar w:fldCharType="end"/>
      </w:r>
      <w:r>
        <w:rPr>
          <w:rFonts w:eastAsiaTheme="minorEastAsia"/>
          <w:b/>
          <w:bCs/>
          <w:lang w:eastAsia="zh-CN"/>
        </w:rPr>
        <w:fldChar w:fldCharType="begin"/>
      </w:r>
      <w:r>
        <w:rPr>
          <w:rFonts w:eastAsiaTheme="minorEastAsia"/>
          <w:b/>
          <w:bCs/>
          <w:lang w:eastAsia="zh-CN"/>
        </w:rPr>
        <w:instrText xml:space="preserve"> REF _Ref189647515 \h  \* MERGEFORMAT </w:instrText>
      </w:r>
      <w:r>
        <w:rPr>
          <w:rFonts w:eastAsiaTheme="minorEastAsia"/>
          <w:b/>
          <w:bCs/>
          <w:lang w:eastAsia="zh-CN"/>
        </w:rPr>
        <w:fldChar w:fldCharType="separate"/>
      </w:r>
      <w:r>
        <w:rPr>
          <w:b/>
          <w:bCs/>
        </w:rPr>
        <w:t xml:space="preserve">For Option-1, a log-normal distribution can be used to generate </w:t>
      </w:r>
      <w:r>
        <w:rPr>
          <w:rFonts w:hint="eastAsia"/>
          <w:b/>
          <w:bCs/>
          <w:i/>
          <w:iCs/>
        </w:rPr>
        <w:t>d</w:t>
      </w:r>
      <w:r>
        <w:rPr>
          <w:rFonts w:hint="eastAsia"/>
          <w:b/>
          <w:bCs/>
          <w:vertAlign w:val="subscript"/>
        </w:rPr>
        <w:t>1</w:t>
      </w:r>
      <w:r>
        <w:rPr>
          <w:b/>
          <w:bCs/>
        </w:rPr>
        <w:t xml:space="preserve"> and </w:t>
      </w:r>
      <w:r>
        <w:rPr>
          <w:rFonts w:hint="eastAsia"/>
          <w:b/>
          <w:bCs/>
          <w:i/>
          <w:iCs/>
        </w:rPr>
        <w:t>d</w:t>
      </w:r>
      <w:r>
        <w:rPr>
          <w:rFonts w:hint="eastAsia"/>
          <w:b/>
          <w:bCs/>
          <w:vertAlign w:val="subscript"/>
        </w:rPr>
        <w:t>2</w:t>
      </w:r>
      <w:r>
        <w:rPr>
          <w:b/>
          <w:bCs/>
        </w:rPr>
        <w:t>​; for Option-2, a Beta distribution can be used to generate the scal</w:t>
      </w:r>
      <w:r>
        <w:rPr>
          <w:rFonts w:hint="eastAsia"/>
          <w:b/>
          <w:bCs/>
        </w:rPr>
        <w:t>ing</w:t>
      </w:r>
      <w:r>
        <w:rPr>
          <w:b/>
          <w:bCs/>
        </w:rPr>
        <w:t xml:space="preserve"> factors of </w:t>
      </w:r>
      <w:r>
        <w:rPr>
          <w:rFonts w:hint="eastAsia"/>
          <w:b/>
          <w:bCs/>
          <w:i/>
          <w:iCs/>
        </w:rPr>
        <w:t>d</w:t>
      </w:r>
      <w:r>
        <w:rPr>
          <w:rFonts w:hint="eastAsia"/>
          <w:b/>
          <w:bCs/>
          <w:vertAlign w:val="subscript"/>
        </w:rPr>
        <w:t>1</w:t>
      </w:r>
      <w:r>
        <w:rPr>
          <w:b/>
          <w:bCs/>
        </w:rPr>
        <w:t xml:space="preserve"> and </w:t>
      </w:r>
      <w:r>
        <w:rPr>
          <w:rFonts w:hint="eastAsia"/>
          <w:b/>
          <w:bCs/>
          <w:i/>
          <w:iCs/>
        </w:rPr>
        <w:t>d</w:t>
      </w:r>
      <w:r>
        <w:rPr>
          <w:rFonts w:hint="eastAsia"/>
          <w:b/>
          <w:bCs/>
          <w:vertAlign w:val="subscript"/>
        </w:rPr>
        <w:t>2</w:t>
      </w:r>
      <w:r>
        <w:rPr>
          <w:b/>
          <w:bCs/>
        </w:rPr>
        <w:t>​.</w:t>
      </w:r>
      <w:r>
        <w:rPr>
          <w:rFonts w:eastAsiaTheme="minorEastAsia"/>
          <w:b/>
          <w:bCs/>
          <w:lang w:eastAsia="zh-CN"/>
        </w:rPr>
        <w:fldChar w:fldCharType="end"/>
      </w:r>
    </w:p>
    <w:p>
      <w:pPr>
        <w:spacing w:before="120" w:beforeLines="50" w:afterLines="50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fldChar w:fldCharType="begin"/>
      </w:r>
      <w:r>
        <w:rPr>
          <w:rFonts w:eastAsiaTheme="minorEastAsia"/>
          <w:b/>
          <w:bCs/>
          <w:lang w:eastAsia="zh-CN"/>
        </w:rPr>
        <w:instrText xml:space="preserve"> </w:instrText>
      </w:r>
      <w:r>
        <w:rPr>
          <w:rFonts w:hint="eastAsia" w:eastAsiaTheme="minorEastAsia"/>
          <w:b/>
          <w:bCs/>
          <w:lang w:eastAsia="zh-CN"/>
        </w:rPr>
        <w:instrText xml:space="preserve">REF _Ref189647532 \r \h</w:instrText>
      </w:r>
      <w:r>
        <w:rPr>
          <w:rFonts w:eastAsiaTheme="minorEastAsia"/>
          <w:b/>
          <w:bCs/>
          <w:lang w:eastAsia="zh-CN"/>
        </w:rPr>
        <w:instrText xml:space="preserve">  \* MERGEFORMAT </w:instrText>
      </w:r>
      <w:r>
        <w:rPr>
          <w:rFonts w:eastAsiaTheme="minorEastAsia"/>
          <w:b/>
          <w:bCs/>
          <w:lang w:eastAsia="zh-CN"/>
        </w:rPr>
        <w:fldChar w:fldCharType="separate"/>
      </w:r>
      <w:r>
        <w:rPr>
          <w:rFonts w:eastAsiaTheme="minorEastAsia"/>
          <w:b/>
          <w:bCs/>
          <w:lang w:eastAsia="zh-CN"/>
        </w:rPr>
        <w:t xml:space="preserve">Observation 3: </w:t>
      </w:r>
      <w:r>
        <w:rPr>
          <w:rFonts w:eastAsiaTheme="minorEastAsia"/>
          <w:b/>
          <w:bCs/>
          <w:lang w:eastAsia="zh-CN"/>
        </w:rPr>
        <w:fldChar w:fldCharType="end"/>
      </w:r>
      <w:r>
        <w:rPr>
          <w:rFonts w:eastAsiaTheme="minorEastAsia"/>
          <w:b/>
          <w:bCs/>
          <w:lang w:eastAsia="zh-CN"/>
        </w:rPr>
        <w:fldChar w:fldCharType="begin"/>
      </w:r>
      <w:r>
        <w:rPr>
          <w:rFonts w:eastAsiaTheme="minorEastAsia"/>
          <w:b/>
          <w:bCs/>
          <w:lang w:eastAsia="zh-CN"/>
        </w:rPr>
        <w:instrText xml:space="preserve"> REF _Ref189647532 \h  \* MERGEFORMAT </w:instrText>
      </w:r>
      <w:r>
        <w:rPr>
          <w:rFonts w:eastAsiaTheme="minorEastAsia"/>
          <w:b/>
          <w:bCs/>
          <w:lang w:eastAsia="zh-CN"/>
        </w:rPr>
        <w:fldChar w:fldCharType="separate"/>
      </w:r>
      <w:r>
        <w:rPr>
          <w:b/>
          <w:bCs/>
        </w:rPr>
        <w:t>Approximately 40% of the clusters are spatially stationary.</w:t>
      </w:r>
      <w:r>
        <w:rPr>
          <w:rFonts w:eastAsiaTheme="minorEastAsia"/>
          <w:b/>
          <w:bCs/>
          <w:lang w:eastAsia="zh-CN"/>
        </w:rPr>
        <w:fldChar w:fldCharType="end"/>
      </w:r>
    </w:p>
    <w:p>
      <w:pPr>
        <w:spacing w:afterLines="50"/>
        <w:jc w:val="left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fldChar w:fldCharType="begin"/>
      </w:r>
      <w:r>
        <w:rPr>
          <w:rFonts w:eastAsiaTheme="minorEastAsia"/>
          <w:b/>
          <w:bCs/>
          <w:lang w:eastAsia="zh-CN"/>
        </w:rPr>
        <w:instrText xml:space="preserve"> REF _Ref181951954 \r \h  \* MERGEFORMAT </w:instrText>
      </w:r>
      <w:r>
        <w:rPr>
          <w:rFonts w:eastAsiaTheme="minorEastAsia"/>
          <w:b/>
          <w:bCs/>
          <w:lang w:eastAsia="zh-CN"/>
        </w:rPr>
        <w:fldChar w:fldCharType="separate"/>
      </w:r>
      <w:r>
        <w:rPr>
          <w:rFonts w:eastAsiaTheme="minorEastAsia"/>
          <w:b/>
          <w:bCs/>
          <w:lang w:eastAsia="zh-CN"/>
        </w:rPr>
        <w:t xml:space="preserve">Observation 4: </w:t>
      </w:r>
      <w:r>
        <w:rPr>
          <w:rFonts w:eastAsiaTheme="minorEastAsia"/>
          <w:b/>
          <w:bCs/>
          <w:lang w:eastAsia="zh-CN"/>
        </w:rPr>
        <w:fldChar w:fldCharType="end"/>
      </w:r>
      <w:r>
        <w:rPr>
          <w:rFonts w:eastAsiaTheme="minorEastAsia"/>
          <w:b/>
          <w:bCs/>
          <w:lang w:eastAsia="zh-CN"/>
        </w:rPr>
        <w:fldChar w:fldCharType="begin"/>
      </w:r>
      <w:r>
        <w:rPr>
          <w:rFonts w:eastAsiaTheme="minorEastAsia"/>
          <w:b/>
          <w:bCs/>
          <w:lang w:eastAsia="zh-CN"/>
        </w:rPr>
        <w:instrText xml:space="preserve"> REF _Ref181951954 \h  \* MERGEFORMAT </w:instrText>
      </w:r>
      <w:r>
        <w:rPr>
          <w:rFonts w:eastAsiaTheme="minorEastAsia"/>
          <w:b/>
          <w:bCs/>
          <w:lang w:eastAsia="zh-CN"/>
        </w:rPr>
        <w:fldChar w:fldCharType="separate"/>
      </w:r>
      <w:r>
        <w:rPr>
          <w:b/>
          <w:bCs/>
        </w:rPr>
        <w:t>The S</w:t>
      </w:r>
      <w:r>
        <w:rPr>
          <w:rFonts w:hint="eastAsia"/>
          <w:b/>
          <w:bCs/>
        </w:rPr>
        <w:t>N</w:t>
      </w:r>
      <w:r>
        <w:rPr>
          <w:b/>
          <w:bCs/>
        </w:rPr>
        <w:t xml:space="preserve">S probability of a cluster, </w:t>
      </w:r>
      <m:oMath>
        <m:sSub>
          <m:sSubPr>
            <m:ctrlPr>
              <w:rPr>
                <w:rFonts w:ascii="Cambria Math" w:hAnsi="Cambria Math"/>
                <w:b/>
                <w:bCs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Pr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b/>
                <w:bCs/>
                <w:iCs/>
              </w:rPr>
            </m:ctrlPr>
          </m:sub>
        </m:sSub>
      </m:oMath>
      <w:r>
        <w:rPr>
          <w:b/>
          <w:bCs/>
        </w:rPr>
        <w:t>, follows a normal distribution.</w:t>
      </w:r>
      <w:r>
        <w:rPr>
          <w:rFonts w:eastAsiaTheme="minorEastAsia"/>
          <w:b/>
          <w:bCs/>
          <w:lang w:eastAsia="zh-CN"/>
        </w:rPr>
        <w:fldChar w:fldCharType="end"/>
      </w:r>
    </w:p>
    <w:p>
      <w:pPr>
        <w:spacing w:afterLines="50"/>
        <w:jc w:val="left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fldChar w:fldCharType="begin"/>
      </w:r>
      <w:r>
        <w:rPr>
          <w:rFonts w:eastAsiaTheme="minorEastAsia"/>
          <w:b/>
          <w:bCs/>
          <w:lang w:eastAsia="zh-CN"/>
        </w:rPr>
        <w:instrText xml:space="preserve"> REF _Ref189647570 \r \h </w:instrText>
      </w:r>
      <w:r>
        <w:rPr>
          <w:rFonts w:eastAsiaTheme="minorEastAsia"/>
          <w:b/>
          <w:bCs/>
          <w:lang w:eastAsia="zh-CN"/>
        </w:rPr>
        <w:fldChar w:fldCharType="separate"/>
      </w:r>
      <w:r>
        <w:rPr>
          <w:rFonts w:eastAsiaTheme="minorEastAsia"/>
          <w:b/>
          <w:bCs/>
          <w:lang w:eastAsia="zh-CN"/>
        </w:rPr>
        <w:t xml:space="preserve">Proposal 1: </w:t>
      </w:r>
      <w:r>
        <w:rPr>
          <w:rFonts w:eastAsiaTheme="minorEastAsia"/>
          <w:b/>
          <w:bCs/>
          <w:lang w:eastAsia="zh-CN"/>
        </w:rPr>
        <w:fldChar w:fldCharType="end"/>
      </w:r>
      <w:r>
        <w:rPr>
          <w:rFonts w:eastAsiaTheme="minorEastAsia"/>
          <w:b/>
          <w:bCs/>
          <w:lang w:eastAsia="zh-CN"/>
        </w:rPr>
        <w:fldChar w:fldCharType="begin"/>
      </w:r>
      <w:r>
        <w:rPr>
          <w:rFonts w:eastAsiaTheme="minorEastAsia"/>
          <w:b/>
          <w:bCs/>
          <w:lang w:eastAsia="zh-CN"/>
        </w:rPr>
        <w:instrText xml:space="preserve"> REF _Ref189647570 \h </w:instrText>
      </w:r>
      <w:r>
        <w:rPr>
          <w:rFonts w:eastAsiaTheme="minorEastAsia"/>
          <w:b/>
          <w:bCs/>
          <w:lang w:eastAsia="zh-CN"/>
        </w:rPr>
        <w:fldChar w:fldCharType="separate"/>
      </w:r>
      <w:r>
        <w:rPr>
          <w:b/>
          <w:bCs/>
          <w:kern w:val="2"/>
          <w:sz w:val="21"/>
          <w:szCs w:val="22"/>
        </w:rPr>
        <w:t xml:space="preserve">In the UMi, UMa, and InH-Office scenarios, the value of </w:t>
      </w:r>
      <m:oMath>
        <m:sSub>
          <m:sSubPr>
            <m:ctrlPr>
              <w:rPr>
                <w:rFonts w:ascii="Cambria Math" w:hAnsi="Cambria Math" w:eastAsia="宋体"/>
                <w:b/>
                <w:bCs/>
                <w:i/>
                <w:kern w:val="2"/>
                <w:sz w:val="21"/>
                <w:szCs w:val="22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 w:eastAsia="宋体"/>
                <w:b/>
                <w:bCs/>
                <w:i/>
                <w:kern w:val="2"/>
                <w:sz w:val="21"/>
                <w:szCs w:val="22"/>
                <w:lang w:eastAsia="zh-CN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 w:eastAsia="宋体"/>
                <w:b/>
                <w:bCs/>
                <w:i/>
                <w:kern w:val="2"/>
                <w:sz w:val="21"/>
                <w:szCs w:val="22"/>
                <w:lang w:eastAsia="zh-CN"/>
              </w:rPr>
            </m:ctrlPr>
          </m:sub>
        </m:sSub>
      </m:oMath>
      <w:r>
        <w:rPr>
          <w:b/>
          <w:bCs/>
          <w:kern w:val="2"/>
          <w:sz w:val="21"/>
          <w:szCs w:val="22"/>
        </w:rPr>
        <w:t xml:space="preserve"> should be 0.</w:t>
      </w:r>
      <w:r>
        <w:rPr>
          <w:rFonts w:eastAsiaTheme="minorEastAsia"/>
          <w:b/>
          <w:bCs/>
          <w:lang w:eastAsia="zh-CN"/>
        </w:rPr>
        <w:fldChar w:fldCharType="end"/>
      </w:r>
    </w:p>
    <w:p>
      <w:pPr>
        <w:spacing w:afterLines="50"/>
        <w:jc w:val="left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fldChar w:fldCharType="begin"/>
      </w:r>
      <w:r>
        <w:rPr>
          <w:rFonts w:eastAsiaTheme="minorEastAsia"/>
          <w:b/>
          <w:bCs/>
          <w:lang w:eastAsia="zh-CN"/>
        </w:rPr>
        <w:instrText xml:space="preserve"> REF _Ref189647590 \r \h </w:instrText>
      </w:r>
      <w:r>
        <w:rPr>
          <w:rFonts w:eastAsiaTheme="minorEastAsia"/>
          <w:b/>
          <w:bCs/>
          <w:lang w:eastAsia="zh-CN"/>
        </w:rPr>
        <w:fldChar w:fldCharType="separate"/>
      </w:r>
      <w:r>
        <w:rPr>
          <w:rFonts w:eastAsiaTheme="minorEastAsia"/>
          <w:b/>
          <w:bCs/>
          <w:lang w:eastAsia="zh-CN"/>
        </w:rPr>
        <w:t xml:space="preserve">Proposal 2: </w:t>
      </w:r>
      <w:r>
        <w:rPr>
          <w:rFonts w:eastAsiaTheme="minorEastAsia"/>
          <w:b/>
          <w:bCs/>
          <w:lang w:eastAsia="zh-CN"/>
        </w:rPr>
        <w:fldChar w:fldCharType="end"/>
      </w:r>
      <w:r>
        <w:rPr>
          <w:rFonts w:eastAsiaTheme="minorEastAsia"/>
          <w:b/>
          <w:bCs/>
          <w:lang w:eastAsia="zh-CN"/>
        </w:rPr>
        <w:fldChar w:fldCharType="begin"/>
      </w:r>
      <w:r>
        <w:rPr>
          <w:rFonts w:eastAsiaTheme="minorEastAsia"/>
          <w:b/>
          <w:bCs/>
          <w:lang w:eastAsia="zh-CN"/>
        </w:rPr>
        <w:instrText xml:space="preserve"> REF _Ref189647590 \h </w:instrText>
      </w:r>
      <w:r>
        <w:rPr>
          <w:rFonts w:eastAsiaTheme="minorEastAsia"/>
          <w:b/>
          <w:bCs/>
          <w:lang w:eastAsia="zh-CN"/>
        </w:rPr>
        <w:fldChar w:fldCharType="separate"/>
      </w:r>
      <w:r>
        <w:rPr>
          <w:rFonts w:eastAsia="宋体"/>
          <w:b/>
          <w:szCs w:val="20"/>
        </w:rPr>
        <w:t xml:space="preserve">Use Option-2 to generate </w:t>
      </w:r>
      <w:r>
        <w:rPr>
          <w:rFonts w:hint="eastAsia"/>
          <w:b/>
          <w:i/>
          <w:iCs/>
          <w:szCs w:val="20"/>
        </w:rPr>
        <w:t>d</w:t>
      </w:r>
      <w:r>
        <w:rPr>
          <w:rFonts w:hint="eastAsia"/>
          <w:b/>
          <w:szCs w:val="20"/>
          <w:vertAlign w:val="subscript"/>
        </w:rPr>
        <w:t>1</w:t>
      </w:r>
      <w:r>
        <w:rPr>
          <w:b/>
          <w:szCs w:val="20"/>
        </w:rPr>
        <w:t xml:space="preserve"> and </w:t>
      </w:r>
      <w:r>
        <w:rPr>
          <w:rFonts w:hint="eastAsia"/>
          <w:b/>
          <w:i/>
          <w:iCs/>
          <w:szCs w:val="20"/>
        </w:rPr>
        <w:t>d</w:t>
      </w:r>
      <w:r>
        <w:rPr>
          <w:rFonts w:hint="eastAsia"/>
          <w:b/>
          <w:szCs w:val="20"/>
          <w:vertAlign w:val="subscript"/>
        </w:rPr>
        <w:t>2</w:t>
      </w:r>
      <w:r>
        <w:rPr>
          <w:rFonts w:eastAsia="宋体"/>
          <w:b/>
          <w:szCs w:val="20"/>
        </w:rPr>
        <w:t>​.</w:t>
      </w:r>
      <w:r>
        <w:rPr>
          <w:rFonts w:eastAsiaTheme="minorEastAsia"/>
          <w:b/>
          <w:bCs/>
          <w:lang w:eastAsia="zh-CN"/>
        </w:rPr>
        <w:fldChar w:fldCharType="end"/>
      </w:r>
    </w:p>
    <w:p>
      <w:pPr>
        <w:spacing w:afterLines="50"/>
        <w:jc w:val="left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fldChar w:fldCharType="begin"/>
      </w:r>
      <w:r>
        <w:rPr>
          <w:rFonts w:eastAsiaTheme="minorEastAsia"/>
          <w:b/>
          <w:bCs/>
          <w:lang w:eastAsia="zh-CN"/>
        </w:rPr>
        <w:instrText xml:space="preserve"> REF _Ref189647609 \r \h </w:instrText>
      </w:r>
      <w:r>
        <w:rPr>
          <w:rFonts w:eastAsiaTheme="minorEastAsia"/>
          <w:b/>
          <w:bCs/>
          <w:lang w:eastAsia="zh-CN"/>
        </w:rPr>
        <w:fldChar w:fldCharType="separate"/>
      </w:r>
      <w:r>
        <w:rPr>
          <w:rFonts w:eastAsiaTheme="minorEastAsia"/>
          <w:b/>
          <w:bCs/>
          <w:lang w:eastAsia="zh-CN"/>
        </w:rPr>
        <w:t xml:space="preserve">Proposal 3: </w:t>
      </w:r>
      <w:r>
        <w:rPr>
          <w:rFonts w:eastAsiaTheme="minorEastAsia"/>
          <w:b/>
          <w:bCs/>
          <w:lang w:eastAsia="zh-CN"/>
        </w:rPr>
        <w:fldChar w:fldCharType="end"/>
      </w:r>
      <w:r>
        <w:rPr>
          <w:rFonts w:eastAsiaTheme="minorEastAsia"/>
          <w:b/>
          <w:bCs/>
          <w:lang w:eastAsia="zh-CN"/>
        </w:rPr>
        <w:fldChar w:fldCharType="begin"/>
      </w:r>
      <w:r>
        <w:rPr>
          <w:rFonts w:eastAsiaTheme="minorEastAsia"/>
          <w:b/>
          <w:bCs/>
          <w:lang w:eastAsia="zh-CN"/>
        </w:rPr>
        <w:instrText xml:space="preserve"> REF _Ref189647609 \h </w:instrText>
      </w:r>
      <w:r>
        <w:rPr>
          <w:rFonts w:eastAsiaTheme="minorEastAsia"/>
          <w:b/>
          <w:bCs/>
          <w:lang w:eastAsia="zh-CN"/>
        </w:rPr>
        <w:fldChar w:fldCharType="separate"/>
      </w:r>
      <w:r>
        <w:rPr>
          <w:rFonts w:hint="eastAsia" w:eastAsiaTheme="minorEastAsia"/>
          <w:b/>
          <w:bCs/>
          <w:lang w:eastAsia="zh-CN"/>
        </w:rPr>
        <w:t>T</w:t>
      </w:r>
      <w:r>
        <w:rPr>
          <w:rFonts w:eastAsiaTheme="minorEastAsia"/>
          <w:b/>
          <w:bCs/>
        </w:rPr>
        <w:t xml:space="preserve">he sum of the </w:t>
      </w:r>
      <w:r>
        <w:rPr>
          <w:rFonts w:eastAsiaTheme="minorEastAsia"/>
          <w:b/>
          <w:bCs/>
          <w:lang w:eastAsia="zh-CN"/>
        </w:rPr>
        <w:t>scal</w:t>
      </w:r>
      <w:r>
        <w:rPr>
          <w:rFonts w:hint="eastAsia" w:eastAsiaTheme="minorEastAsia"/>
          <w:b/>
          <w:bCs/>
          <w:lang w:eastAsia="zh-CN"/>
        </w:rPr>
        <w:t>ing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</w:rPr>
        <w:t xml:space="preserve">factors generated for </w:t>
      </w:r>
      <w:r>
        <w:rPr>
          <w:rFonts w:hint="eastAsia"/>
          <w:b/>
          <w:bCs/>
          <w:i/>
          <w:iCs/>
          <w:szCs w:val="20"/>
        </w:rPr>
        <w:t>d</w:t>
      </w:r>
      <w:r>
        <w:rPr>
          <w:rFonts w:hint="eastAsia"/>
          <w:b/>
          <w:bCs/>
          <w:szCs w:val="20"/>
          <w:vertAlign w:val="subscript"/>
        </w:rPr>
        <w:t>1</w:t>
      </w:r>
      <w:r>
        <w:rPr>
          <w:b/>
          <w:bCs/>
          <w:szCs w:val="20"/>
        </w:rPr>
        <w:t xml:space="preserve"> and </w:t>
      </w:r>
      <w:r>
        <w:rPr>
          <w:rFonts w:hint="eastAsia"/>
          <w:b/>
          <w:bCs/>
          <w:i/>
          <w:iCs/>
          <w:szCs w:val="20"/>
        </w:rPr>
        <w:t>d</w:t>
      </w:r>
      <w:r>
        <w:rPr>
          <w:rFonts w:hint="eastAsia"/>
          <w:b/>
          <w:bCs/>
          <w:szCs w:val="20"/>
          <w:vertAlign w:val="subscript"/>
        </w:rPr>
        <w:t>2</w:t>
      </w:r>
      <w:r>
        <w:rPr>
          <w:rFonts w:eastAsiaTheme="minorEastAsia"/>
          <w:b/>
          <w:bCs/>
        </w:rPr>
        <w:t xml:space="preserve"> for a given cluster should be less than or equal to 1</w:t>
      </w:r>
      <w:r>
        <w:rPr>
          <w:rFonts w:hint="eastAsia" w:eastAsiaTheme="minorEastAsia"/>
          <w:b/>
          <w:bCs/>
          <w:lang w:eastAsia="zh-CN"/>
        </w:rPr>
        <w:t>.</w:t>
      </w:r>
      <w:r>
        <w:rPr>
          <w:rFonts w:eastAsiaTheme="minorEastAsia"/>
          <w:b/>
          <w:bCs/>
          <w:lang w:eastAsia="zh-CN"/>
        </w:rPr>
        <w:fldChar w:fldCharType="end"/>
      </w:r>
    </w:p>
    <w:p>
      <w:pPr>
        <w:spacing w:afterLines="50"/>
        <w:jc w:val="left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fldChar w:fldCharType="begin"/>
      </w:r>
      <w:r>
        <w:rPr>
          <w:rFonts w:eastAsiaTheme="minorEastAsia"/>
          <w:b/>
          <w:bCs/>
          <w:lang w:eastAsia="zh-CN"/>
        </w:rPr>
        <w:instrText xml:space="preserve"> REF _Ref189647629 \r \h </w:instrText>
      </w:r>
      <w:r>
        <w:rPr>
          <w:rFonts w:eastAsiaTheme="minorEastAsia"/>
          <w:b/>
          <w:bCs/>
          <w:lang w:eastAsia="zh-CN"/>
        </w:rPr>
        <w:fldChar w:fldCharType="separate"/>
      </w:r>
      <w:r>
        <w:rPr>
          <w:rFonts w:eastAsiaTheme="minorEastAsia"/>
          <w:b/>
          <w:bCs/>
          <w:lang w:eastAsia="zh-CN"/>
        </w:rPr>
        <w:t xml:space="preserve">Proposal 4: </w:t>
      </w:r>
      <w:r>
        <w:rPr>
          <w:rFonts w:eastAsiaTheme="minorEastAsia"/>
          <w:b/>
          <w:bCs/>
          <w:lang w:eastAsia="zh-CN"/>
        </w:rPr>
        <w:fldChar w:fldCharType="end"/>
      </w:r>
      <w:r>
        <w:rPr>
          <w:rFonts w:eastAsiaTheme="minorEastAsia"/>
          <w:b/>
          <w:bCs/>
          <w:lang w:eastAsia="zh-CN"/>
        </w:rPr>
        <w:fldChar w:fldCharType="begin"/>
      </w:r>
      <w:r>
        <w:rPr>
          <w:rFonts w:eastAsiaTheme="minorEastAsia"/>
          <w:b/>
          <w:bCs/>
          <w:lang w:eastAsia="zh-CN"/>
        </w:rPr>
        <w:instrText xml:space="preserve"> REF _Ref189647629 \h </w:instrText>
      </w:r>
      <w:r>
        <w:rPr>
          <w:rFonts w:eastAsiaTheme="minorEastAsia"/>
          <w:b/>
          <w:bCs/>
          <w:lang w:eastAsia="zh-CN"/>
        </w:rPr>
        <w:fldChar w:fldCharType="separate"/>
      </w:r>
      <w:r>
        <w:rPr>
          <w:rFonts w:eastAsia="MS Mincho"/>
          <w:b/>
          <w:bCs/>
          <w:lang w:eastAsia="ja-JP"/>
        </w:rPr>
        <w:t>The determination of spatial non-stationarity in clusters (Step 1) is essential.</w:t>
      </w:r>
      <w:r>
        <w:rPr>
          <w:rFonts w:eastAsiaTheme="minorEastAsia"/>
          <w:b/>
          <w:bCs/>
          <w:lang w:eastAsia="zh-CN"/>
        </w:rPr>
        <w:fldChar w:fldCharType="end"/>
      </w:r>
    </w:p>
    <w:p>
      <w:pPr>
        <w:spacing w:before="120" w:beforeLines="50" w:afterLines="50"/>
        <w:rPr>
          <w:rFonts w:eastAsia="MS Mincho"/>
          <w:b/>
          <w:bCs/>
          <w:lang w:eastAsia="ja-JP"/>
        </w:rPr>
      </w:pPr>
      <w:r>
        <w:rPr>
          <w:rFonts w:eastAsiaTheme="minorEastAsia"/>
          <w:b/>
          <w:bCs/>
          <w:lang w:eastAsia="zh-CN"/>
        </w:rPr>
        <w:fldChar w:fldCharType="begin"/>
      </w:r>
      <w:r>
        <w:rPr>
          <w:rFonts w:eastAsiaTheme="minorEastAsia"/>
          <w:b/>
          <w:bCs/>
          <w:lang w:eastAsia="zh-CN"/>
        </w:rPr>
        <w:instrText xml:space="preserve"> REF _Ref181952054 \r \h </w:instrText>
      </w:r>
      <w:r>
        <w:rPr>
          <w:rFonts w:eastAsiaTheme="minorEastAsia"/>
          <w:b/>
          <w:bCs/>
          <w:lang w:eastAsia="zh-CN"/>
        </w:rPr>
        <w:fldChar w:fldCharType="separate"/>
      </w:r>
      <w:r>
        <w:rPr>
          <w:rFonts w:eastAsiaTheme="minorEastAsia"/>
          <w:b/>
          <w:bCs/>
          <w:lang w:eastAsia="zh-CN"/>
        </w:rPr>
        <w:t xml:space="preserve">Proposal 5: </w:t>
      </w:r>
      <w:r>
        <w:rPr>
          <w:rFonts w:eastAsiaTheme="minorEastAsia"/>
          <w:b/>
          <w:bCs/>
          <w:lang w:eastAsia="zh-CN"/>
        </w:rPr>
        <w:fldChar w:fldCharType="end"/>
      </w:r>
      <w:r>
        <w:rPr>
          <w:rFonts w:eastAsiaTheme="minorEastAsia"/>
          <w:b/>
          <w:bCs/>
          <w:lang w:eastAsia="zh-CN"/>
        </w:rPr>
        <w:fldChar w:fldCharType="begin"/>
      </w:r>
      <w:r>
        <w:rPr>
          <w:rFonts w:eastAsiaTheme="minorEastAsia"/>
          <w:b/>
          <w:bCs/>
          <w:lang w:eastAsia="zh-CN"/>
        </w:rPr>
        <w:instrText xml:space="preserve"> REF _Ref181952054 \h  \* MERGEFORMAT </w:instrText>
      </w:r>
      <w:r>
        <w:rPr>
          <w:rFonts w:eastAsiaTheme="minorEastAsia"/>
          <w:b/>
          <w:bCs/>
          <w:lang w:eastAsia="zh-CN"/>
        </w:rPr>
        <w:fldChar w:fldCharType="separate"/>
      </w:r>
      <w:r>
        <w:rPr>
          <w:rFonts w:eastAsia="MS Mincho"/>
          <w:b/>
          <w:bCs/>
          <w:lang w:eastAsia="ja-JP"/>
        </w:rPr>
        <w:t xml:space="preserve">For the modelling of spatial non-stationarity at BS side, if </w:t>
      </w:r>
      <w:r>
        <w:rPr>
          <w:rFonts w:hint="eastAsia" w:eastAsia="MS Mincho"/>
          <w:b/>
          <w:bCs/>
          <w:lang w:eastAsia="ja-JP"/>
        </w:rPr>
        <w:t>stochastic</w:t>
      </w:r>
      <w:r>
        <w:rPr>
          <w:rFonts w:eastAsia="MS Mincho"/>
          <w:b/>
          <w:bCs/>
          <w:lang w:eastAsia="ja-JP"/>
        </w:rPr>
        <w:t>-based approach is adopted, for step 1,</w:t>
      </w:r>
    </w:p>
    <w:p>
      <w:pPr>
        <w:widowControl w:val="0"/>
        <w:numPr>
          <w:ilvl w:val="0"/>
          <w:numId w:val="17"/>
        </w:numPr>
        <w:rPr>
          <w:rFonts w:eastAsiaTheme="minorEastAsia"/>
          <w:b/>
          <w:bCs/>
          <w:kern w:val="2"/>
          <w:szCs w:val="20"/>
          <w:lang w:eastAsia="zh-CN"/>
        </w:rPr>
      </w:pPr>
      <w:r>
        <w:rPr>
          <w:rFonts w:eastAsiaTheme="minorEastAsia"/>
          <w:b/>
          <w:bCs/>
          <w:kern w:val="2"/>
          <w:szCs w:val="20"/>
          <w:lang w:eastAsia="zh-CN"/>
        </w:rPr>
        <w:t xml:space="preserve">If the randomly generated parameter </w:t>
      </w:r>
      <m:oMath>
        <m:r>
          <m:rPr>
            <m:sty m:val="bi"/>
          </m:rPr>
          <w:rPr>
            <w:rFonts w:ascii="Cambria Math" w:hAnsi="Cambria Math" w:eastAsiaTheme="minorEastAsia"/>
            <w:kern w:val="2"/>
            <w:szCs w:val="20"/>
            <w:lang w:eastAsia="zh-CN"/>
          </w:rPr>
          <m:t>x</m:t>
        </m:r>
      </m:oMath>
      <w:r>
        <w:rPr>
          <w:rFonts w:hint="eastAsia" w:eastAsiaTheme="minorEastAsia"/>
          <w:b/>
          <w:bCs/>
          <w:iCs/>
          <w:kern w:val="2"/>
          <w:szCs w:val="20"/>
          <w:lang w:eastAsia="zh-CN"/>
        </w:rPr>
        <w:t xml:space="preserve"> </w:t>
      </w:r>
      <w:r>
        <w:rPr>
          <w:rFonts w:eastAsiaTheme="minorEastAsia"/>
          <w:b/>
          <w:bCs/>
          <w:kern w:val="2"/>
          <w:szCs w:val="20"/>
          <w:lang w:eastAsia="zh-CN"/>
        </w:rPr>
        <w:t xml:space="preserve">(following the uniform distribution as </w:t>
      </w:r>
      <m:oMath>
        <m:r>
          <m:rPr>
            <m:sty m:val="bi"/>
          </m:rPr>
          <w:rPr>
            <w:rFonts w:ascii="Cambria Math" w:hAnsi="Cambria Math" w:eastAsiaTheme="minorEastAsia"/>
            <w:kern w:val="2"/>
            <w:szCs w:val="20"/>
            <w:lang w:eastAsia="zh-CN"/>
          </w:rPr>
          <m:t>x</m:t>
        </m:r>
        <m:r>
          <m:rPr>
            <m:sty m:val="b"/>
          </m:rPr>
          <w:rPr>
            <w:rFonts w:ascii="Cambria Math" w:hAnsi="Cambria Math" w:eastAsiaTheme="minorEastAsia"/>
            <w:kern w:val="2"/>
            <w:szCs w:val="20"/>
            <w:lang w:eastAsia="zh-CN"/>
          </w:rPr>
          <m:t>~</m:t>
        </m:r>
        <m:r>
          <m:rPr>
            <m:sty m:val="bi"/>
          </m:rPr>
          <w:rPr>
            <w:rFonts w:ascii="Cambria Math" w:hAnsi="Cambria Math" w:eastAsiaTheme="minorEastAsia"/>
            <w:kern w:val="2"/>
            <w:szCs w:val="20"/>
            <w:lang w:eastAsia="zh-CN"/>
          </w:rPr>
          <m:t>U</m:t>
        </m:r>
        <m:r>
          <m:rPr>
            <m:sty m:val="b"/>
          </m:rPr>
          <w:rPr>
            <w:rFonts w:ascii="Cambria Math" w:hAnsi="Cambria Math" w:eastAsiaTheme="minorEastAsia"/>
            <w:kern w:val="2"/>
            <w:szCs w:val="20"/>
            <w:lang w:eastAsia="zh-CN"/>
          </w:rPr>
          <m:t>(0,1))</m:t>
        </m:r>
      </m:oMath>
      <w:r>
        <w:rPr>
          <w:rFonts w:eastAsiaTheme="minorEastAsia"/>
          <w:b/>
          <w:bCs/>
          <w:kern w:val="2"/>
          <w:szCs w:val="20"/>
          <w:lang w:eastAsia="zh-CN"/>
        </w:rPr>
        <w:t xml:space="preserve"> is smaller than </w:t>
      </w:r>
      <m:oMath>
        <m:sSub>
          <m:sSubPr>
            <m:ctrlPr>
              <w:rPr>
                <w:rFonts w:ascii="Cambria Math" w:hAnsi="Cambria Math" w:eastAsia="宋体"/>
                <w:b/>
                <w:bCs/>
                <w:i/>
                <w:kern w:val="2"/>
                <w:sz w:val="21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宋体"/>
                <w:kern w:val="2"/>
                <w:sz w:val="21"/>
                <w:szCs w:val="20"/>
                <w:lang w:eastAsia="zh-CN"/>
              </w:rPr>
              <m:t>Pr</m:t>
            </m:r>
            <m:ctrlPr>
              <w:rPr>
                <w:rFonts w:ascii="Cambria Math" w:hAnsi="Cambria Math" w:eastAsia="宋体"/>
                <w:b/>
                <w:bCs/>
                <w:i/>
                <w:kern w:val="2"/>
                <w:sz w:val="21"/>
                <w:szCs w:val="20"/>
                <w:lang w:eastAsia="zh-CN"/>
              </w:rPr>
            </m:ctrlPr>
          </m:e>
          <m:sub>
            <m:r>
              <m:rPr>
                <m:sty m:val="bi"/>
              </m:rPr>
              <w:rPr>
                <w:rFonts w:ascii="Cambria Math" w:hAnsi="Cambria Math" w:eastAsia="宋体"/>
                <w:kern w:val="2"/>
                <w:sz w:val="21"/>
                <w:szCs w:val="20"/>
                <w:lang w:eastAsia="zh-CN"/>
              </w:rPr>
              <m:t>n</m:t>
            </m:r>
            <m:ctrlPr>
              <w:rPr>
                <w:rFonts w:ascii="Cambria Math" w:hAnsi="Cambria Math" w:eastAsia="宋体"/>
                <w:b/>
                <w:bCs/>
                <w:i/>
                <w:kern w:val="2"/>
                <w:sz w:val="21"/>
                <w:szCs w:val="20"/>
                <w:lang w:eastAsia="zh-CN"/>
              </w:rPr>
            </m:ctrlPr>
          </m:sub>
        </m:sSub>
      </m:oMath>
      <w:r>
        <w:rPr>
          <w:rFonts w:eastAsiaTheme="minorEastAsia"/>
          <w:b/>
          <w:bCs/>
          <w:kern w:val="2"/>
          <w:szCs w:val="20"/>
          <w:lang w:eastAsia="zh-CN"/>
        </w:rPr>
        <w:t xml:space="preserve">, the cluster is impacted by the SNS, where the </w:t>
      </w:r>
      <m:oMath>
        <m:sSub>
          <m:sSubPr>
            <m:ctrlPr>
              <w:rPr>
                <w:rFonts w:ascii="Cambria Math" w:hAnsi="Cambria Math" w:eastAsia="宋体"/>
                <w:b/>
                <w:bCs/>
                <w:i/>
                <w:kern w:val="2"/>
                <w:sz w:val="21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宋体"/>
                <w:kern w:val="2"/>
                <w:sz w:val="21"/>
                <w:szCs w:val="20"/>
                <w:lang w:eastAsia="zh-CN"/>
              </w:rPr>
              <m:t>Pr</m:t>
            </m:r>
            <m:ctrlPr>
              <w:rPr>
                <w:rFonts w:ascii="Cambria Math" w:hAnsi="Cambria Math" w:eastAsia="宋体"/>
                <w:b/>
                <w:bCs/>
                <w:i/>
                <w:kern w:val="2"/>
                <w:sz w:val="21"/>
                <w:szCs w:val="20"/>
                <w:lang w:eastAsia="zh-CN"/>
              </w:rPr>
            </m:ctrlPr>
          </m:e>
          <m:sub>
            <m:r>
              <m:rPr>
                <m:sty m:val="bi"/>
              </m:rPr>
              <w:rPr>
                <w:rFonts w:ascii="Cambria Math" w:hAnsi="Cambria Math" w:eastAsia="宋体"/>
                <w:kern w:val="2"/>
                <w:sz w:val="21"/>
                <w:szCs w:val="20"/>
                <w:lang w:eastAsia="zh-CN"/>
              </w:rPr>
              <m:t>n</m:t>
            </m:r>
            <m:ctrlPr>
              <w:rPr>
                <w:rFonts w:ascii="Cambria Math" w:hAnsi="Cambria Math" w:eastAsia="宋体"/>
                <w:b/>
                <w:bCs/>
                <w:i/>
                <w:kern w:val="2"/>
                <w:sz w:val="21"/>
                <w:szCs w:val="20"/>
                <w:lang w:eastAsia="zh-CN"/>
              </w:rPr>
            </m:ctrlPr>
          </m:sub>
        </m:sSub>
      </m:oMath>
      <w:r>
        <w:rPr>
          <w:rFonts w:eastAsiaTheme="minorEastAsia"/>
          <w:b/>
          <w:bCs/>
          <w:kern w:val="2"/>
          <w:szCs w:val="20"/>
          <w:lang w:eastAsia="zh-CN"/>
        </w:rPr>
        <w:t xml:space="preserve"> is calculated by</w:t>
      </w:r>
      <w:r>
        <w:rPr>
          <w:rFonts w:hint="eastAsia" w:eastAsiaTheme="minorEastAsia"/>
          <w:b/>
          <w:bCs/>
          <w:kern w:val="2"/>
          <w:szCs w:val="20"/>
          <w:lang w:eastAsia="zh-CN"/>
        </w:rPr>
        <w:t xml:space="preserve"> a </w:t>
      </w:r>
      <w:r>
        <w:rPr>
          <w:rFonts w:eastAsiaTheme="minorEastAsia"/>
          <w:b/>
          <w:bCs/>
          <w:kern w:val="2"/>
          <w:szCs w:val="20"/>
          <w:lang w:eastAsia="zh-CN"/>
        </w:rPr>
        <w:t xml:space="preserve">truncated </w:t>
      </w:r>
      <w:r>
        <w:rPr>
          <w:rFonts w:hint="eastAsia" w:eastAsiaTheme="minorEastAsia"/>
          <w:b/>
          <w:bCs/>
          <w:kern w:val="2"/>
          <w:szCs w:val="20"/>
          <w:lang w:eastAsia="zh-CN"/>
        </w:rPr>
        <w:t>normal dis</w:t>
      </w:r>
      <w:r>
        <w:rPr>
          <w:rFonts w:eastAsiaTheme="minorEastAsia"/>
          <w:b/>
          <w:bCs/>
          <w:kern w:val="2"/>
          <w:szCs w:val="20"/>
          <w:lang w:eastAsia="zh-CN"/>
        </w:rPr>
        <w:t>tribution</w:t>
      </w:r>
      <w:r>
        <w:rPr>
          <w:rFonts w:hint="eastAsia" w:eastAsia="MS Mincho"/>
          <w:b/>
          <w:bCs/>
          <w:kern w:val="2"/>
          <w:szCs w:val="20"/>
          <w:lang w:eastAsia="ja-JP"/>
        </w:rPr>
        <w:t xml:space="preserve"> within</w:t>
      </w:r>
      <w:r>
        <w:rPr>
          <w:rFonts w:hint="eastAsia" w:eastAsiaTheme="minorEastAsia"/>
          <w:b/>
          <w:bCs/>
          <w:kern w:val="2"/>
          <w:szCs w:val="20"/>
          <w:lang w:eastAsia="zh-CN"/>
        </w:rPr>
        <w:t xml:space="preserve"> </w:t>
      </w:r>
      <w:r>
        <w:rPr>
          <w:rFonts w:eastAsiaTheme="minorEastAsia"/>
          <w:b/>
          <w:bCs/>
          <w:kern w:val="2"/>
          <w:szCs w:val="20"/>
          <w:lang w:eastAsia="zh-CN"/>
        </w:rPr>
        <w:t>[0,1]</w:t>
      </w:r>
    </w:p>
    <w:p>
      <w:pPr>
        <w:spacing w:afterLines="50"/>
        <w:jc w:val="center"/>
        <w:rPr>
          <w:rFonts w:eastAsiaTheme="minorEastAsia"/>
          <w:b/>
          <w:bCs/>
          <w:lang w:eastAsia="zh-CN"/>
        </w:rPr>
      </w:pPr>
      <m:oMath>
        <m:sSub>
          <m:sSubPr>
            <m:ctrlPr>
              <w:rPr>
                <w:rFonts w:ascii="Cambria Math" w:hAnsi="Cambria Math" w:eastAsia="宋体"/>
                <w:b/>
                <w:bCs/>
                <w:i/>
                <w:kern w:val="2"/>
                <w:sz w:val="21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宋体"/>
                <w:kern w:val="2"/>
                <w:sz w:val="21"/>
                <w:szCs w:val="20"/>
                <w:lang w:eastAsia="zh-CN"/>
              </w:rPr>
              <m:t>Pr</m:t>
            </m:r>
            <m:ctrlPr>
              <w:rPr>
                <w:rFonts w:ascii="Cambria Math" w:hAnsi="Cambria Math" w:eastAsia="宋体"/>
                <w:b/>
                <w:bCs/>
                <w:i/>
                <w:kern w:val="2"/>
                <w:sz w:val="21"/>
                <w:szCs w:val="20"/>
                <w:lang w:eastAsia="zh-CN"/>
              </w:rPr>
            </m:ctrlPr>
          </m:e>
          <m:sub>
            <m:r>
              <m:rPr>
                <m:sty m:val="bi"/>
              </m:rPr>
              <w:rPr>
                <w:rFonts w:ascii="Cambria Math" w:hAnsi="Cambria Math" w:eastAsia="宋体"/>
                <w:kern w:val="2"/>
                <w:sz w:val="21"/>
                <w:szCs w:val="20"/>
                <w:lang w:eastAsia="zh-CN"/>
              </w:rPr>
              <m:t>n</m:t>
            </m:r>
            <m:ctrlPr>
              <w:rPr>
                <w:rFonts w:ascii="Cambria Math" w:hAnsi="Cambria Math" w:eastAsia="宋体"/>
                <w:b/>
                <w:bCs/>
                <w:i/>
                <w:kern w:val="2"/>
                <w:sz w:val="21"/>
                <w:szCs w:val="20"/>
                <w:lang w:eastAsia="zh-CN"/>
              </w:rPr>
            </m:ctrlPr>
          </m:sub>
        </m:sSub>
        <m:r>
          <m:rPr>
            <m:sty m:val="bi"/>
          </m:rPr>
          <w:rPr>
            <w:rFonts w:ascii="Cambria Math" w:hAnsi="Cambria Math" w:eastAsia="宋体"/>
            <w:kern w:val="2"/>
            <w:sz w:val="21"/>
            <w:szCs w:val="20"/>
            <w:lang w:eastAsia="zh-CN"/>
          </w:rPr>
          <m:t>=</m:t>
        </m:r>
        <m:r>
          <m:rPr>
            <m:sty m:val="bi"/>
          </m:rPr>
          <w:rPr>
            <w:rFonts w:ascii="Cambria Math" w:hAnsi="Cambria Math" w:eastAsia="MS Mincho"/>
            <w:kern w:val="2"/>
            <w:sz w:val="21"/>
            <w:szCs w:val="20"/>
            <w:lang w:eastAsia="ja-JP"/>
          </w:rPr>
          <m:t>N</m:t>
        </m:r>
        <m:d>
          <m:dPr>
            <m:ctrlPr>
              <w:rPr>
                <w:rFonts w:ascii="Cambria Math" w:hAnsi="Cambria Math" w:eastAsia="MS Mincho"/>
                <w:b/>
                <w:bCs/>
                <w:i/>
                <w:kern w:val="2"/>
                <w:sz w:val="21"/>
                <w:szCs w:val="20"/>
                <w:lang w:eastAsia="ja-JP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eastAsia="宋体"/>
                <w:kern w:val="2"/>
                <w:sz w:val="21"/>
                <w:szCs w:val="20"/>
                <w:lang w:eastAsia="zh-CN"/>
              </w:rPr>
              <m:t xml:space="preserve">μ, </m:t>
            </m:r>
            <m:sSup>
              <m:sSupPr>
                <m:ctrlPr>
                  <w:rPr>
                    <w:rFonts w:ascii="Cambria Math" w:hAnsi="Cambria Math" w:eastAsia="宋体"/>
                    <w:b/>
                    <w:bCs/>
                    <w:i/>
                    <w:kern w:val="2"/>
                    <w:sz w:val="21"/>
                    <w:szCs w:val="20"/>
                    <w:lang w:eastAsia="zh-CN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eastAsia="宋体"/>
                    <w:kern w:val="2"/>
                    <w:sz w:val="21"/>
                    <w:szCs w:val="20"/>
                    <w:lang w:eastAsia="zh-CN"/>
                  </w:rPr>
                  <m:t>σ</m:t>
                </m:r>
                <m:ctrlPr>
                  <w:rPr>
                    <w:rFonts w:ascii="Cambria Math" w:hAnsi="Cambria Math" w:eastAsia="宋体"/>
                    <w:b/>
                    <w:bCs/>
                    <w:i/>
                    <w:kern w:val="2"/>
                    <w:sz w:val="21"/>
                    <w:szCs w:val="20"/>
                    <w:lang w:eastAsia="zh-CN"/>
                  </w:rPr>
                </m:ctrlPr>
              </m:e>
              <m:sup>
                <m:r>
                  <m:rPr>
                    <m:sty m:val="bi"/>
                  </m:rPr>
                  <w:rPr>
                    <w:rFonts w:ascii="Cambria Math" w:hAnsi="Cambria Math" w:eastAsia="宋体"/>
                    <w:kern w:val="2"/>
                    <w:sz w:val="21"/>
                    <w:szCs w:val="20"/>
                    <w:lang w:eastAsia="zh-CN"/>
                  </w:rPr>
                  <m:t>2</m:t>
                </m:r>
                <m:ctrlPr>
                  <w:rPr>
                    <w:rFonts w:ascii="Cambria Math" w:hAnsi="Cambria Math" w:eastAsia="宋体"/>
                    <w:b/>
                    <w:bCs/>
                    <w:i/>
                    <w:kern w:val="2"/>
                    <w:sz w:val="21"/>
                    <w:szCs w:val="20"/>
                    <w:lang w:eastAsia="zh-CN"/>
                  </w:rPr>
                </m:ctrlPr>
              </m:sup>
            </m:sSup>
            <m:ctrlPr>
              <w:rPr>
                <w:rFonts w:ascii="Cambria Math" w:hAnsi="Cambria Math" w:eastAsia="MS Mincho"/>
                <w:b/>
                <w:bCs/>
                <w:i/>
                <w:kern w:val="2"/>
                <w:sz w:val="21"/>
                <w:szCs w:val="20"/>
                <w:lang w:eastAsia="ja-JP"/>
              </w:rPr>
            </m:ctrlPr>
          </m:e>
        </m:d>
        <m:r>
          <m:rPr>
            <m:sty m:val="bi"/>
          </m:rPr>
          <w:rPr>
            <w:rFonts w:ascii="Cambria Math" w:hAnsi="Cambria Math" w:eastAsia="MS Mincho"/>
            <w:kern w:val="2"/>
            <w:sz w:val="21"/>
            <w:szCs w:val="20"/>
            <w:lang w:eastAsia="ja-JP"/>
          </w:rPr>
          <m:t>;</m:t>
        </m:r>
      </m:oMath>
      <w:r>
        <w:rPr>
          <w:rFonts w:hint="eastAsia" w:ascii="Calibri" w:hAnsi="Calibri" w:eastAsia="MS Mincho"/>
          <w:b/>
          <w:bCs/>
          <w:kern w:val="2"/>
          <w:sz w:val="21"/>
          <w:szCs w:val="20"/>
          <w:lang w:eastAsia="ja-JP"/>
        </w:rPr>
        <w:t xml:space="preserve">   </w:t>
      </w:r>
      <w:r>
        <w:rPr>
          <w:rFonts w:hint="eastAsia" w:eastAsiaTheme="minorEastAsia"/>
          <w:b/>
          <w:bCs/>
          <w:kern w:val="2"/>
          <w:szCs w:val="20"/>
          <w:lang w:eastAsia="zh-CN"/>
        </w:rPr>
        <w:t xml:space="preserve">  where </w:t>
      </w:r>
      <m:oMath>
        <m:r>
          <m:rPr>
            <m:sty m:val="b"/>
          </m:rPr>
          <w:rPr>
            <w:rFonts w:ascii="Cambria Math" w:hAnsi="Cambria Math" w:eastAsiaTheme="minorEastAsia"/>
            <w:kern w:val="2"/>
            <w:szCs w:val="20"/>
            <w:lang w:eastAsia="zh-CN"/>
          </w:rPr>
          <m:t>0≤</m:t>
        </m:r>
        <m:sSub>
          <m:sSubPr>
            <m:ctrlPr>
              <w:rPr>
                <w:rFonts w:ascii="Cambria Math" w:hAnsi="Cambria Math" w:eastAsiaTheme="minorEastAsia"/>
                <w:b/>
                <w:bCs/>
                <w:kern w:val="2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Theme="minorEastAsia"/>
                <w:kern w:val="2"/>
                <w:szCs w:val="20"/>
                <w:lang w:eastAsia="zh-CN"/>
              </w:rPr>
              <m:t>Pr</m:t>
            </m:r>
            <m:ctrlPr>
              <w:rPr>
                <w:rFonts w:ascii="Cambria Math" w:hAnsi="Cambria Math" w:eastAsiaTheme="minorEastAsia"/>
                <w:b/>
                <w:bCs/>
                <w:kern w:val="2"/>
                <w:szCs w:val="20"/>
                <w:lang w:eastAsia="zh-CN"/>
              </w:rPr>
            </m:ctrlPr>
          </m:e>
          <m:sub>
            <m:r>
              <m:rPr>
                <m:sty m:val="bi"/>
              </m:rPr>
              <w:rPr>
                <w:rFonts w:ascii="Cambria Math" w:hAnsi="Cambria Math" w:eastAsiaTheme="minorEastAsia"/>
                <w:kern w:val="2"/>
                <w:szCs w:val="20"/>
                <w:lang w:eastAsia="zh-CN"/>
              </w:rPr>
              <m:t>n</m:t>
            </m:r>
            <m:ctrlPr>
              <w:rPr>
                <w:rFonts w:ascii="Cambria Math" w:hAnsi="Cambria Math" w:eastAsiaTheme="minorEastAsia"/>
                <w:b/>
                <w:bCs/>
                <w:kern w:val="2"/>
                <w:szCs w:val="20"/>
                <w:lang w:eastAsia="zh-CN"/>
              </w:rPr>
            </m:ctrlPr>
          </m:sub>
        </m:sSub>
        <m:r>
          <m:rPr>
            <m:sty m:val="b"/>
          </m:rPr>
          <w:rPr>
            <w:rFonts w:ascii="Cambria Math" w:hAnsi="Cambria Math" w:eastAsiaTheme="minorEastAsia"/>
            <w:kern w:val="2"/>
            <w:szCs w:val="20"/>
            <w:lang w:eastAsia="zh-CN"/>
          </w:rPr>
          <m:t>≤1</m:t>
        </m:r>
        <m:r>
          <m:rPr>
            <m:sty m:val="bi"/>
          </m:rPr>
          <w:rPr>
            <w:rFonts w:ascii="Cambria Math" w:hAnsi="Cambria Math" w:eastAsiaTheme="minorEastAsia"/>
            <w:kern w:val="2"/>
            <w:szCs w:val="20"/>
            <w:lang w:eastAsia="zh-CN"/>
          </w:rPr>
          <m:t>.</m:t>
        </m:r>
      </m:oMath>
      <w:r>
        <w:rPr>
          <w:rFonts w:eastAsiaTheme="minorEastAsia"/>
          <w:b/>
          <w:bCs/>
          <w:lang w:eastAsia="zh-CN"/>
        </w:rPr>
        <w:fldChar w:fldCharType="end"/>
      </w:r>
    </w:p>
    <w:p>
      <w:pPr>
        <w:spacing w:afterLines="50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fldChar w:fldCharType="begin"/>
      </w:r>
      <w:r>
        <w:rPr>
          <w:rFonts w:eastAsiaTheme="minorEastAsia"/>
          <w:b/>
          <w:bCs/>
          <w:lang w:eastAsia="zh-CN"/>
        </w:rPr>
        <w:instrText xml:space="preserve"> REF _Ref181868209 \r \h  \* MERGEFORMAT </w:instrText>
      </w:r>
      <w:r>
        <w:rPr>
          <w:rFonts w:eastAsiaTheme="minorEastAsia"/>
          <w:b/>
          <w:bCs/>
          <w:lang w:eastAsia="zh-CN"/>
        </w:rPr>
        <w:fldChar w:fldCharType="separate"/>
      </w:r>
      <w:r>
        <w:rPr>
          <w:rFonts w:eastAsiaTheme="minorEastAsia"/>
          <w:b/>
          <w:bCs/>
          <w:lang w:eastAsia="zh-CN"/>
        </w:rPr>
        <w:t xml:space="preserve">Proposal 6: </w:t>
      </w:r>
      <w:r>
        <w:rPr>
          <w:rFonts w:eastAsiaTheme="minorEastAsia"/>
          <w:b/>
          <w:bCs/>
          <w:lang w:eastAsia="zh-CN"/>
        </w:rPr>
        <w:fldChar w:fldCharType="end"/>
      </w:r>
      <w:r>
        <w:rPr>
          <w:rFonts w:eastAsiaTheme="minorEastAsia"/>
          <w:b/>
          <w:bCs/>
          <w:lang w:eastAsia="zh-CN"/>
        </w:rPr>
        <w:fldChar w:fldCharType="begin"/>
      </w:r>
      <w:r>
        <w:rPr>
          <w:rFonts w:eastAsiaTheme="minorEastAsia"/>
          <w:b/>
          <w:bCs/>
          <w:lang w:eastAsia="zh-CN"/>
        </w:rPr>
        <w:instrText xml:space="preserve"> REF _Ref181868209 \h </w:instrText>
      </w:r>
      <w:r>
        <w:rPr>
          <w:rFonts w:eastAsiaTheme="minorEastAsia"/>
          <w:b/>
          <w:bCs/>
          <w:lang w:eastAsia="zh-CN"/>
        </w:rPr>
        <w:fldChar w:fldCharType="separate"/>
      </w:r>
      <w:r>
        <w:rPr>
          <w:rFonts w:eastAsia="MS Mincho"/>
          <w:b/>
          <w:bCs/>
          <w:lang w:eastAsia="ja-JP"/>
        </w:rPr>
        <w:t xml:space="preserve">For the modelling of spatial non-stationarity at BS side, if </w:t>
      </w:r>
      <w:r>
        <w:rPr>
          <w:rFonts w:hint="eastAsia" w:eastAsia="MS Mincho"/>
          <w:b/>
          <w:bCs/>
          <w:lang w:eastAsia="ja-JP"/>
        </w:rPr>
        <w:t>stochastic</w:t>
      </w:r>
      <w:r>
        <w:rPr>
          <w:rFonts w:eastAsia="MS Mincho"/>
          <w:b/>
          <w:bCs/>
          <w:lang w:eastAsia="ja-JP"/>
        </w:rPr>
        <w:t xml:space="preserve"> -based approach is adopted, for step 2,</w:t>
      </w:r>
      <w:r>
        <w:rPr>
          <w:rFonts w:eastAsiaTheme="minorEastAsia"/>
          <w:b/>
          <w:bCs/>
          <w:lang w:eastAsia="zh-CN"/>
        </w:rPr>
        <w:fldChar w:fldCharType="end"/>
      </w:r>
    </w:p>
    <w:p>
      <w:pPr>
        <w:pStyle w:val="66"/>
        <w:numPr>
          <w:ilvl w:val="0"/>
          <w:numId w:val="17"/>
        </w:numPr>
        <w:ind w:firstLineChars="0"/>
        <w:rPr>
          <w:rFonts w:ascii="Times New Roman" w:hAnsi="Times New Roman" w:eastAsiaTheme="minorEastAsia"/>
          <w:b/>
          <w:bCs/>
          <w:sz w:val="20"/>
          <w:szCs w:val="20"/>
        </w:rPr>
      </w:pPr>
      <w:r>
        <w:rPr>
          <w:rFonts w:ascii="Times New Roman" w:hAnsi="Times New Roman" w:eastAsiaTheme="minorEastAsia"/>
          <w:b/>
          <w:bCs/>
          <w:sz w:val="20"/>
          <w:szCs w:val="20"/>
        </w:rPr>
        <w:t xml:space="preserve">The visible antenna elements are determined by a spherical area with first-bounce scatterer as the center and </w:t>
      </w:r>
      <m:oMath>
        <m:sSub>
          <m:sSubPr>
            <m:ctrlPr>
              <w:rPr>
                <w:rFonts w:ascii="Cambria Math" w:hAnsi="Cambria Math" w:eastAsiaTheme="minorEastAsia"/>
                <w:b/>
                <w:bCs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Theme="minorEastAsia"/>
                <w:sz w:val="20"/>
                <w:szCs w:val="20"/>
              </w:rPr>
              <m:t>R</m:t>
            </m:r>
            <m:ctrlPr>
              <w:rPr>
                <w:rFonts w:ascii="Cambria Math" w:hAnsi="Cambria Math" w:eastAsiaTheme="minorEastAsia"/>
                <w:b/>
                <w:bCs/>
                <w:sz w:val="20"/>
                <w:szCs w:val="20"/>
              </w:rPr>
            </m:ctrlPr>
          </m:e>
          <m:sub>
            <m:r>
              <m:rPr>
                <m:sty m:val="bi"/>
              </m:rPr>
              <w:rPr>
                <w:rFonts w:ascii="Cambria Math" w:hAnsi="Cambria Math" w:eastAsiaTheme="minorEastAsia"/>
                <w:sz w:val="20"/>
                <w:szCs w:val="20"/>
              </w:rPr>
              <m:t>n</m:t>
            </m:r>
            <m:ctrlPr>
              <w:rPr>
                <w:rFonts w:ascii="Cambria Math" w:hAnsi="Cambria Math" w:eastAsiaTheme="minorEastAsia"/>
                <w:b/>
                <w:bCs/>
                <w:sz w:val="20"/>
                <w:szCs w:val="20"/>
              </w:rPr>
            </m:ctrlPr>
          </m:sub>
        </m:sSub>
      </m:oMath>
      <w:r>
        <w:rPr>
          <w:rFonts w:hint="eastAsia" w:ascii="Times New Roman" w:hAnsi="Times New Roman" w:eastAsiaTheme="minorEastAsia"/>
          <w:b/>
          <w:bCs/>
          <w:sz w:val="20"/>
          <w:szCs w:val="20"/>
        </w:rPr>
        <w:t xml:space="preserve"> </w:t>
      </w:r>
      <w:r>
        <w:rPr>
          <w:rFonts w:ascii="Times New Roman" w:hAnsi="Times New Roman" w:eastAsiaTheme="minorEastAsia"/>
          <w:b/>
          <w:bCs/>
          <w:sz w:val="20"/>
          <w:szCs w:val="20"/>
        </w:rPr>
        <w:t>(</w:t>
      </w:r>
      <w:r>
        <w:rPr>
          <w:rFonts w:hint="eastAsia" w:ascii="Times New Roman" w:hAnsi="Times New Roman" w:eastAsiaTheme="minorEastAsia"/>
          <w:b/>
          <w:bCs/>
          <w:sz w:val="20"/>
          <w:szCs w:val="20"/>
        </w:rPr>
        <w:t xml:space="preserve">equals to the </w:t>
      </w:r>
      <m:oMath>
        <m:sSup>
          <m:sSupPr>
            <m:ctrlPr>
              <w:rPr>
                <w:rFonts w:hint="eastAsia" w:ascii="Cambria Math" w:hAnsi="Cambria Math" w:eastAsiaTheme="minorEastAsia"/>
                <w:b/>
                <w:bCs/>
                <w:sz w:val="20"/>
                <w:szCs w:val="20"/>
              </w:rPr>
            </m:ctrlPr>
          </m:sSupPr>
          <m:e>
            <m:d>
              <m:dPr>
                <m:ctrlPr>
                  <w:rPr>
                    <w:rFonts w:hint="eastAsia" w:ascii="Cambria Math" w:hAnsi="Cambria Math" w:eastAsiaTheme="minorEastAsia"/>
                    <w:b/>
                    <w:bCs/>
                    <w:sz w:val="20"/>
                    <w:szCs w:val="20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szCs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0"/>
                      </w:rPr>
                      <m:t>VP</m:t>
                    </m:r>
                    <m:ctrlPr>
                      <w:rPr>
                        <w:rFonts w:ascii="Cambria Math" w:hAnsi="Cambria Math"/>
                        <w:b/>
                        <w:bCs/>
                        <w:i/>
                        <w:szCs w:val="20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0"/>
                      </w:rPr>
                      <m:t>n</m:t>
                    </m:r>
                    <m:ctrlPr>
                      <w:rPr>
                        <w:rFonts w:ascii="Cambria Math" w:hAnsi="Cambria Math"/>
                        <w:b/>
                        <w:bCs/>
                        <w:i/>
                        <w:szCs w:val="20"/>
                      </w:rPr>
                    </m:ctrlPr>
                  </m:sub>
                </m:sSub>
                <m:r>
                  <m:rPr>
                    <m:sty m:val="b"/>
                  </m:rPr>
                  <w:rPr>
                    <w:rFonts w:ascii="Cambria Math" w:hAnsi="Cambria Math" w:eastAsiaTheme="minorEastAsia"/>
                    <w:sz w:val="20"/>
                    <w:szCs w:val="20"/>
                  </w:rPr>
                  <m:t>∙</m:t>
                </m:r>
                <m:sSub>
                  <m:sSubPr>
                    <m:ctrlPr>
                      <w:rPr>
                        <w:rFonts w:hint="eastAsia" w:ascii="Cambria Math" w:hAnsi="Cambria Math" w:eastAsiaTheme="minorEastAsia"/>
                        <w:b/>
                        <w:bCs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eastAsiaTheme="minorEastAsia"/>
                        <w:sz w:val="20"/>
                        <w:szCs w:val="20"/>
                      </w:rPr>
                      <m:t>N</m:t>
                    </m:r>
                    <m:ctrlPr>
                      <w:rPr>
                        <w:rFonts w:hint="eastAsia" w:ascii="Cambria Math" w:hAnsi="Cambria Math" w:eastAsiaTheme="minorEastAsia"/>
                        <w:b/>
                        <w:bCs/>
                        <w:sz w:val="20"/>
                        <w:szCs w:val="20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eastAsiaTheme="minorEastAsia"/>
                        <w:sz w:val="20"/>
                        <w:szCs w:val="20"/>
                      </w:rPr>
                      <m:t>all</m:t>
                    </m:r>
                    <m:ctrlPr>
                      <w:rPr>
                        <w:rFonts w:hint="eastAsia" w:ascii="Cambria Math" w:hAnsi="Cambria Math" w:eastAsiaTheme="minorEastAsia"/>
                        <w:b/>
                        <w:bCs/>
                        <w:sz w:val="20"/>
                        <w:szCs w:val="20"/>
                      </w:rPr>
                    </m:ctrlPr>
                  </m:sub>
                </m:sSub>
                <m:ctrlPr>
                  <w:rPr>
                    <w:rFonts w:hint="eastAsia" w:ascii="Cambria Math" w:hAnsi="Cambria Math" w:eastAsiaTheme="minorEastAsia"/>
                    <w:b/>
                    <w:bCs/>
                    <w:sz w:val="20"/>
                    <w:szCs w:val="20"/>
                  </w:rPr>
                </m:ctrlPr>
              </m:e>
            </m:d>
            <m:ctrlPr>
              <w:rPr>
                <w:rFonts w:hint="eastAsia" w:ascii="Cambria Math" w:hAnsi="Cambria Math" w:eastAsiaTheme="minorEastAsia"/>
                <w:b/>
                <w:bCs/>
                <w:sz w:val="20"/>
                <w:szCs w:val="20"/>
              </w:rPr>
            </m:ctrlPr>
          </m:e>
          <m:sup>
            <m:r>
              <m:rPr>
                <m:sty m:val="bi"/>
              </m:rPr>
              <w:rPr>
                <w:rFonts w:ascii="Cambria Math" w:hAnsi="Cambria Math" w:eastAsiaTheme="minorEastAsia"/>
                <w:sz w:val="20"/>
                <w:szCs w:val="20"/>
              </w:rPr>
              <m:t>th</m:t>
            </m:r>
            <m:ctrlPr>
              <w:rPr>
                <w:rFonts w:hint="eastAsia" w:ascii="Cambria Math" w:hAnsi="Cambria Math" w:eastAsiaTheme="minorEastAsia"/>
                <w:b/>
                <w:bCs/>
                <w:sz w:val="20"/>
                <w:szCs w:val="20"/>
              </w:rPr>
            </m:ctrlPr>
          </m:sup>
        </m:sSup>
      </m:oMath>
      <w:r>
        <w:rPr>
          <w:rFonts w:hint="eastAsia" w:ascii="Times New Roman" w:hAnsi="Times New Roman" w:eastAsiaTheme="minorEastAsia"/>
          <w:b/>
          <w:bCs/>
          <w:sz w:val="20"/>
          <w:szCs w:val="20"/>
        </w:rPr>
        <w:t xml:space="preserve"> largest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0"/>
              </w:rPr>
              <m:t>d</m:t>
            </m:r>
            <m:ctrlPr>
              <w:rPr>
                <w:rFonts w:ascii="Cambria Math" w:hAnsi="Cambria Math"/>
                <w:b/>
                <w:bCs/>
                <w:i/>
                <w:szCs w:val="2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  <w:szCs w:val="20"/>
              </w:rPr>
              <m:t>s,n</m:t>
            </m:r>
            <m:ctrlPr>
              <w:rPr>
                <w:rFonts w:ascii="Cambria Math" w:hAnsi="Cambria Math"/>
                <w:b/>
                <w:bCs/>
                <w:i/>
                <w:szCs w:val="20"/>
              </w:rPr>
            </m:ctrlPr>
          </m:sub>
        </m:sSub>
      </m:oMath>
      <w:r>
        <w:rPr>
          <w:rFonts w:ascii="Times New Roman" w:hAnsi="Times New Roman" w:eastAsiaTheme="minorEastAsia"/>
          <w:b/>
          <w:bCs/>
          <w:sz w:val="20"/>
          <w:szCs w:val="20"/>
        </w:rPr>
        <w:t>) as the radius</w:t>
      </w:r>
      <w:r>
        <w:rPr>
          <w:rFonts w:ascii="Times New Roman" w:hAnsi="Times New Roman" w:eastAsiaTheme="minorEastAsia"/>
          <w:b/>
          <w:bCs/>
          <w:szCs w:val="20"/>
        </w:rPr>
        <w:t xml:space="preserve">, where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0"/>
              </w:rPr>
              <m:t>VP</m:t>
            </m:r>
            <m:ctrlPr>
              <w:rPr>
                <w:rFonts w:ascii="Cambria Math" w:hAnsi="Cambria Math"/>
                <w:b/>
                <w:bCs/>
                <w:i/>
                <w:szCs w:val="20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  <w:szCs w:val="20"/>
              </w:rPr>
              <m:t>n</m:t>
            </m:r>
            <m:ctrlPr>
              <w:rPr>
                <w:rFonts w:ascii="Cambria Math" w:hAnsi="Cambria Math"/>
                <w:b/>
                <w:bCs/>
                <w:i/>
                <w:szCs w:val="20"/>
              </w:rPr>
            </m:ctrlPr>
          </m:sub>
        </m:sSub>
      </m:oMath>
      <w:r>
        <w:rPr>
          <w:rFonts w:ascii="Times New Roman" w:hAnsi="Times New Roman" w:eastAsiaTheme="minorEastAsia"/>
          <w:b/>
          <w:bCs/>
          <w:sz w:val="20"/>
          <w:szCs w:val="20"/>
        </w:rPr>
        <w:t xml:space="preserve"> is calculated by</w:t>
      </w:r>
    </w:p>
    <w:p>
      <w:pPr>
        <w:pStyle w:val="66"/>
        <w:ind w:left="1574" w:firstLine="0" w:firstLineChars="0"/>
        <w:rPr>
          <w:rFonts w:hint="eastAsia" w:ascii="Times New Roman" w:hAnsi="Times New Roman" w:eastAsiaTheme="minorEastAsia"/>
          <w:b/>
          <w:bCs/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  <w:szCs w:val="20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Cs w:val="20"/>
                </w:rPr>
                <m:t>VP</m:t>
              </m:r>
              <m:ctrlPr>
                <w:rPr>
                  <w:rFonts w:ascii="Cambria Math" w:hAnsi="Cambria Math"/>
                  <w:b/>
                  <w:bCs/>
                  <w:i/>
                  <w:szCs w:val="20"/>
                </w:rPr>
              </m:ctrlPr>
            </m:e>
            <m:sub>
              <m:r>
                <m:rPr>
                  <m:sty m:val="bi"/>
                </m:rPr>
                <w:rPr>
                  <w:rFonts w:ascii="Cambria Math" w:hAnsi="Cambria Math"/>
                  <w:szCs w:val="20"/>
                </w:rPr>
                <m:t>n</m:t>
              </m:r>
              <m:ctrlPr>
                <w:rPr>
                  <w:rFonts w:ascii="Cambria Math" w:hAnsi="Cambria Math"/>
                  <w:b/>
                  <w:bCs/>
                  <w:i/>
                  <w:szCs w:val="20"/>
                </w:rPr>
              </m:ctrlPr>
            </m:sub>
          </m:sSub>
          <m:r>
            <m:rPr>
              <m:sty m:val="bi"/>
            </m:rPr>
            <w:rPr>
              <w:rFonts w:ascii="Cambria Math" w:hAnsi="Cambria Math"/>
              <w:szCs w:val="20"/>
            </w:rPr>
            <m:t>=Α∙</m:t>
          </m:r>
          <m:sSup>
            <m:sSupPr>
              <m:ctrlPr>
                <w:rPr>
                  <w:rFonts w:ascii="Cambria Math" w:hAnsi="Cambria Math"/>
                  <w:b/>
                  <w:bCs/>
                  <w:i/>
                  <w:iCs/>
                  <w:szCs w:val="20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Cs w:val="20"/>
                </w:rPr>
                <m:t>e</m:t>
              </m:r>
              <m:ctrlPr>
                <w:rPr>
                  <w:rFonts w:ascii="Cambria Math" w:hAnsi="Cambria Math"/>
                  <w:b/>
                  <w:bCs/>
                  <w:i/>
                  <w:iCs/>
                  <w:szCs w:val="20"/>
                </w:rPr>
              </m:ctrlPr>
            </m:e>
            <m:sup>
              <m:r>
                <m:rPr>
                  <m:sty m:val="bi"/>
                </m:rPr>
                <w:rPr>
                  <w:rFonts w:ascii="Cambria Math" w:hAnsi="Cambria Math"/>
                  <w:szCs w:val="20"/>
                </w:rPr>
                <m:t>−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Cs w:val="20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Cs w:val="20"/>
                    </w:rPr>
                    <m:t>max</m:t>
                  </m:r>
                  <m:d>
                    <m:d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szCs w:val="2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iCs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Cs w:val="20"/>
                            </w:rPr>
                            <m:t>P</m:t>
                          </m: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iCs/>
                              <w:szCs w:val="20"/>
                            </w:rPr>
                          </m:ctrlP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Cs w:val="20"/>
                            </w:rPr>
                            <m:t>n</m:t>
                          </m: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iCs/>
                              <w:szCs w:val="20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szCs w:val="20"/>
                        </w:rPr>
                      </m:ctrlP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/>
                      <w:szCs w:val="20"/>
                    </w:rPr>
                    <m:t>−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szCs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Cs w:val="20"/>
                        </w:rPr>
                        <m:t>P</m:t>
                      </m: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szCs w:val="20"/>
                        </w:rPr>
                      </m:ctrlP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Cs w:val="20"/>
                        </w:rPr>
                        <m:t>n</m:t>
                      </m: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szCs w:val="20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Cs w:val="20"/>
                    </w:rPr>
                  </m:ctrlP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Cs w:val="20"/>
                    </w:rPr>
                    <m:t>λ</m:t>
                  </m: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Cs w:val="20"/>
                    </w:rPr>
                  </m:ctrlPr>
                </m:den>
              </m:f>
              <m:ctrlPr>
                <w:rPr>
                  <w:rFonts w:ascii="Cambria Math" w:hAnsi="Cambria Math"/>
                  <w:b/>
                  <w:bCs/>
                  <w:i/>
                  <w:iCs/>
                  <w:szCs w:val="20"/>
                </w:rPr>
              </m:ctrlPr>
            </m:sup>
          </m:sSup>
          <m:r>
            <m:rPr>
              <m:sty m:val="bi"/>
            </m:rPr>
            <w:rPr>
              <w:rFonts w:ascii="Cambria Math" w:hAnsi="Cambria Math"/>
              <w:szCs w:val="20"/>
            </w:rPr>
            <m:t>+Β+δ</m:t>
          </m:r>
        </m:oMath>
      </m:oMathPara>
    </w:p>
    <w:p>
      <w:pPr>
        <w:spacing w:before="120" w:beforeLines="50" w:afterLines="50"/>
        <w:rPr>
          <w:rFonts w:eastAsia="MS Mincho"/>
          <w:b/>
          <w:bCs/>
          <w:lang w:eastAsia="ja-JP"/>
        </w:rPr>
      </w:pPr>
      <w:r>
        <w:rPr>
          <w:rFonts w:eastAsiaTheme="minorEastAsia"/>
          <w:b/>
          <w:bCs/>
          <w:lang w:eastAsia="zh-CN"/>
        </w:rPr>
        <w:fldChar w:fldCharType="begin"/>
      </w:r>
      <w:r>
        <w:rPr>
          <w:rFonts w:eastAsiaTheme="minorEastAsia"/>
          <w:b/>
          <w:bCs/>
          <w:lang w:eastAsia="zh-CN"/>
        </w:rPr>
        <w:instrText xml:space="preserve"> REF _Ref189647658 \r \h </w:instrText>
      </w:r>
      <w:r>
        <w:rPr>
          <w:rFonts w:eastAsiaTheme="minorEastAsia"/>
          <w:b/>
          <w:bCs/>
          <w:lang w:eastAsia="zh-CN"/>
        </w:rPr>
        <w:fldChar w:fldCharType="separate"/>
      </w:r>
      <w:r>
        <w:rPr>
          <w:rFonts w:eastAsiaTheme="minorEastAsia"/>
          <w:b/>
          <w:bCs/>
          <w:lang w:eastAsia="zh-CN"/>
        </w:rPr>
        <w:t xml:space="preserve">Proposal 7: </w:t>
      </w:r>
      <w:r>
        <w:rPr>
          <w:rFonts w:eastAsiaTheme="minorEastAsia"/>
          <w:b/>
          <w:bCs/>
          <w:lang w:eastAsia="zh-CN"/>
        </w:rPr>
        <w:fldChar w:fldCharType="end"/>
      </w:r>
      <w:r>
        <w:rPr>
          <w:rFonts w:eastAsiaTheme="minorEastAsia"/>
          <w:b/>
          <w:bCs/>
          <w:lang w:eastAsia="zh-CN"/>
        </w:rPr>
        <w:fldChar w:fldCharType="begin"/>
      </w:r>
      <w:r>
        <w:rPr>
          <w:rFonts w:eastAsiaTheme="minorEastAsia"/>
          <w:b/>
          <w:bCs/>
          <w:lang w:eastAsia="zh-CN"/>
        </w:rPr>
        <w:instrText xml:space="preserve"> REF _Ref189647658 \h  \* MERGEFORMAT </w:instrText>
      </w:r>
      <w:r>
        <w:rPr>
          <w:rFonts w:eastAsiaTheme="minorEastAsia"/>
          <w:b/>
          <w:bCs/>
          <w:lang w:eastAsia="zh-CN"/>
        </w:rPr>
        <w:fldChar w:fldCharType="separate"/>
      </w:r>
      <w:r>
        <w:rPr>
          <w:rFonts w:eastAsia="MS Mincho"/>
          <w:b/>
          <w:bCs/>
          <w:lang w:eastAsia="ja-JP"/>
        </w:rPr>
        <w:t xml:space="preserve">For the modelling of spatial non-stationarity at BS side, if </w:t>
      </w:r>
      <w:r>
        <w:rPr>
          <w:rFonts w:hint="eastAsia" w:eastAsia="MS Mincho"/>
          <w:b/>
          <w:bCs/>
          <w:lang w:eastAsia="ja-JP"/>
        </w:rPr>
        <w:t>stochastic</w:t>
      </w:r>
      <w:r>
        <w:rPr>
          <w:rFonts w:eastAsia="MS Mincho"/>
          <w:b/>
          <w:bCs/>
          <w:lang w:eastAsia="ja-JP"/>
        </w:rPr>
        <w:t>-based approach is adopted, for step 3,</w:t>
      </w:r>
    </w:p>
    <w:p>
      <w:pPr>
        <w:widowControl w:val="0"/>
        <w:numPr>
          <w:ilvl w:val="0"/>
          <w:numId w:val="17"/>
        </w:numPr>
        <w:rPr>
          <w:rFonts w:eastAsiaTheme="minorEastAsia"/>
          <w:b/>
          <w:bCs/>
          <w:kern w:val="2"/>
          <w:szCs w:val="20"/>
          <w:lang w:eastAsia="zh-CN"/>
        </w:rPr>
      </w:pPr>
      <w:r>
        <w:rPr>
          <w:rFonts w:hint="eastAsia" w:eastAsiaTheme="minorEastAsia"/>
          <w:b/>
          <w:bCs/>
          <w:kern w:val="2"/>
          <w:szCs w:val="20"/>
          <w:lang w:eastAsia="zh-CN"/>
        </w:rPr>
        <w:t>I</w:t>
      </w:r>
      <w:r>
        <w:rPr>
          <w:rFonts w:eastAsiaTheme="minorEastAsia"/>
          <w:b/>
          <w:bCs/>
          <w:kern w:val="2"/>
          <w:szCs w:val="20"/>
          <w:lang w:eastAsia="zh-CN"/>
        </w:rPr>
        <w:t xml:space="preserve">f </w:t>
      </w:r>
      <w:r>
        <w:rPr>
          <w:rFonts w:eastAsiaTheme="minorEastAsia"/>
          <w:b/>
          <w:bCs/>
          <w:lang w:eastAsia="zh-CN"/>
        </w:rPr>
        <w:t>the cluster without SNS</w:t>
      </w:r>
      <w:r>
        <w:rPr>
          <w:rFonts w:hint="eastAsia" w:eastAsiaTheme="minorEastAsia"/>
          <w:b/>
          <w:bCs/>
          <w:lang w:eastAsia="zh-CN"/>
        </w:rPr>
        <w:t>,</w:t>
      </w:r>
      <w:r>
        <w:rPr>
          <w:rFonts w:eastAsiaTheme="minorEastAsia"/>
          <w:b/>
          <w:bCs/>
          <w:lang w:eastAsia="zh-CN"/>
        </w:rPr>
        <w:t xml:space="preserve"> the power attenuation factor </w:t>
      </w:r>
      <w:r>
        <w:rPr>
          <w:rFonts w:eastAsiaTheme="minorEastAsia"/>
          <w:b/>
          <w:bCs/>
          <w:kern w:val="2"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 w:eastAsiaTheme="minorEastAsia"/>
                <w:b/>
                <w:bCs/>
                <w:kern w:val="2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Theme="minorEastAsia"/>
                <w:kern w:val="2"/>
                <w:szCs w:val="20"/>
                <w:lang w:eastAsia="zh-CN"/>
              </w:rPr>
              <m:t>α</m:t>
            </m:r>
            <m:ctrlPr>
              <w:rPr>
                <w:rFonts w:ascii="Cambria Math" w:hAnsi="Cambria Math" w:eastAsiaTheme="minorEastAsia"/>
                <w:b/>
                <w:bCs/>
                <w:kern w:val="2"/>
                <w:szCs w:val="20"/>
                <w:lang w:eastAsia="zh-CN"/>
              </w:rPr>
            </m:ctrlPr>
          </m:e>
          <m:sub>
            <m:r>
              <m:rPr>
                <m:sty m:val="bi"/>
              </m:rPr>
              <w:rPr>
                <w:rFonts w:ascii="Cambria Math" w:hAnsi="Cambria Math" w:eastAsiaTheme="minorEastAsia"/>
                <w:kern w:val="2"/>
                <w:szCs w:val="20"/>
                <w:lang w:eastAsia="zh-CN"/>
              </w:rPr>
              <m:t>s</m:t>
            </m:r>
            <m:r>
              <m:rPr>
                <m:sty m:val="b"/>
              </m:rPr>
              <w:rPr>
                <w:rFonts w:ascii="Cambria Math" w:hAnsi="Cambria Math" w:eastAsiaTheme="minorEastAsia"/>
                <w:kern w:val="2"/>
                <w:szCs w:val="20"/>
                <w:lang w:eastAsia="zh-CN"/>
              </w:rPr>
              <m:t>,</m:t>
            </m:r>
            <m:r>
              <m:rPr>
                <m:sty m:val="bi"/>
              </m:rPr>
              <w:rPr>
                <w:rFonts w:ascii="Cambria Math" w:hAnsi="Cambria Math" w:eastAsiaTheme="minorEastAsia"/>
                <w:kern w:val="2"/>
                <w:szCs w:val="20"/>
                <w:lang w:eastAsia="zh-CN"/>
              </w:rPr>
              <m:t>n</m:t>
            </m:r>
            <m:ctrlPr>
              <w:rPr>
                <w:rFonts w:ascii="Cambria Math" w:hAnsi="Cambria Math" w:eastAsiaTheme="minorEastAsia"/>
                <w:b/>
                <w:bCs/>
                <w:kern w:val="2"/>
                <w:szCs w:val="20"/>
                <w:lang w:eastAsia="zh-CN"/>
              </w:rPr>
            </m:ctrlPr>
          </m:sub>
        </m:sSub>
      </m:oMath>
      <w:r>
        <w:rPr>
          <w:rFonts w:hint="eastAsia" w:eastAsiaTheme="minorEastAsia"/>
          <w:b/>
          <w:bCs/>
          <w:kern w:val="2"/>
          <w:szCs w:val="20"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>is set to 1.</w:t>
      </w:r>
    </w:p>
    <w:p>
      <w:pPr>
        <w:widowControl w:val="0"/>
        <w:numPr>
          <w:ilvl w:val="0"/>
          <w:numId w:val="17"/>
        </w:numPr>
        <w:rPr>
          <w:rFonts w:eastAsiaTheme="minorEastAsia"/>
          <w:b/>
          <w:bCs/>
          <w:kern w:val="2"/>
          <w:szCs w:val="20"/>
          <w:lang w:eastAsia="zh-CN"/>
        </w:rPr>
      </w:pPr>
      <w:r>
        <w:rPr>
          <w:rFonts w:eastAsiaTheme="minorEastAsia"/>
          <w:b/>
          <w:bCs/>
          <w:lang w:eastAsia="zh-CN"/>
        </w:rPr>
        <w:t>If the cluster with SNS,</w:t>
      </w:r>
      <w:r>
        <w:rPr>
          <w:rFonts w:eastAsiaTheme="minorEastAsia"/>
          <w:b/>
          <w:bCs/>
          <w:kern w:val="2"/>
          <w:szCs w:val="20"/>
          <w:lang w:eastAsia="zh-CN"/>
        </w:rPr>
        <w:t xml:space="preserve"> the power attenuation factor </w:t>
      </w:r>
      <m:oMath>
        <m:sSub>
          <m:sSubPr>
            <m:ctrlPr>
              <w:rPr>
                <w:rFonts w:ascii="Cambria Math" w:hAnsi="Cambria Math" w:eastAsiaTheme="minorEastAsia"/>
                <w:b/>
                <w:bCs/>
                <w:kern w:val="2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Theme="minorEastAsia"/>
                <w:kern w:val="2"/>
                <w:szCs w:val="20"/>
                <w:lang w:eastAsia="zh-CN"/>
              </w:rPr>
              <m:t>α</m:t>
            </m:r>
            <m:ctrlPr>
              <w:rPr>
                <w:rFonts w:ascii="Cambria Math" w:hAnsi="Cambria Math" w:eastAsiaTheme="minorEastAsia"/>
                <w:b/>
                <w:bCs/>
                <w:kern w:val="2"/>
                <w:szCs w:val="20"/>
                <w:lang w:eastAsia="zh-CN"/>
              </w:rPr>
            </m:ctrlPr>
          </m:e>
          <m:sub>
            <m:r>
              <m:rPr>
                <m:sty m:val="bi"/>
              </m:rPr>
              <w:rPr>
                <w:rFonts w:ascii="Cambria Math" w:hAnsi="Cambria Math" w:eastAsiaTheme="minorEastAsia"/>
                <w:kern w:val="2"/>
                <w:szCs w:val="20"/>
                <w:lang w:eastAsia="zh-CN"/>
              </w:rPr>
              <m:t>s</m:t>
            </m:r>
            <m:r>
              <m:rPr>
                <m:sty m:val="b"/>
              </m:rPr>
              <w:rPr>
                <w:rFonts w:ascii="Cambria Math" w:hAnsi="Cambria Math" w:eastAsiaTheme="minorEastAsia"/>
                <w:kern w:val="2"/>
                <w:szCs w:val="20"/>
                <w:lang w:eastAsia="zh-CN"/>
              </w:rPr>
              <m:t>,</m:t>
            </m:r>
            <m:r>
              <m:rPr>
                <m:sty m:val="bi"/>
              </m:rPr>
              <w:rPr>
                <w:rFonts w:ascii="Cambria Math" w:hAnsi="Cambria Math" w:eastAsiaTheme="minorEastAsia"/>
                <w:kern w:val="2"/>
                <w:szCs w:val="20"/>
                <w:lang w:eastAsia="zh-CN"/>
              </w:rPr>
              <m:t>n</m:t>
            </m:r>
            <m:ctrlPr>
              <w:rPr>
                <w:rFonts w:ascii="Cambria Math" w:hAnsi="Cambria Math" w:eastAsiaTheme="minorEastAsia"/>
                <w:b/>
                <w:bCs/>
                <w:kern w:val="2"/>
                <w:szCs w:val="20"/>
                <w:lang w:eastAsia="zh-CN"/>
              </w:rPr>
            </m:ctrlPr>
          </m:sub>
        </m:sSub>
      </m:oMath>
      <w:r>
        <w:rPr>
          <w:rFonts w:hint="eastAsia" w:eastAsiaTheme="minorEastAsia"/>
          <w:b/>
          <w:bCs/>
          <w:kern w:val="2"/>
          <w:szCs w:val="20"/>
          <w:lang w:eastAsia="zh-CN"/>
        </w:rPr>
        <w:t xml:space="preserve"> is generated by</w:t>
      </w:r>
    </w:p>
    <w:p>
      <w:pPr>
        <w:spacing w:afterLines="50"/>
        <w:jc w:val="center"/>
        <w:rPr>
          <w:rFonts w:eastAsiaTheme="minorEastAsia"/>
          <w:b/>
          <w:bCs/>
          <w:lang w:eastAsia="zh-CN"/>
        </w:rPr>
      </w:pPr>
      <m:oMath>
        <m:sSub>
          <m:sSubPr>
            <m:ctrlPr>
              <w:rPr>
                <w:rFonts w:ascii="Cambria Math" w:hAnsi="Cambria Math" w:eastAsia="宋体"/>
                <w:b/>
                <w:bCs/>
                <w:i/>
                <w:kern w:val="2"/>
                <w:sz w:val="21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宋体"/>
                <w:kern w:val="2"/>
                <w:sz w:val="21"/>
                <w:szCs w:val="20"/>
                <w:lang w:eastAsia="zh-CN"/>
              </w:rPr>
              <m:t>α</m:t>
            </m:r>
            <m:ctrlPr>
              <w:rPr>
                <w:rFonts w:ascii="Cambria Math" w:hAnsi="Cambria Math" w:eastAsia="宋体"/>
                <w:b/>
                <w:bCs/>
                <w:i/>
                <w:kern w:val="2"/>
                <w:sz w:val="21"/>
                <w:szCs w:val="20"/>
                <w:lang w:eastAsia="zh-CN"/>
              </w:rPr>
            </m:ctrlPr>
          </m:e>
          <m:sub>
            <m:r>
              <m:rPr>
                <m:sty m:val="bi"/>
              </m:rPr>
              <w:rPr>
                <w:rFonts w:ascii="Cambria Math" w:hAnsi="Cambria Math" w:eastAsia="宋体"/>
                <w:kern w:val="2"/>
                <w:sz w:val="21"/>
                <w:szCs w:val="20"/>
                <w:lang w:eastAsia="zh-CN"/>
              </w:rPr>
              <m:t>s,n</m:t>
            </m:r>
            <m:ctrlPr>
              <w:rPr>
                <w:rFonts w:ascii="Cambria Math" w:hAnsi="Cambria Math" w:eastAsia="宋体"/>
                <w:b/>
                <w:bCs/>
                <w:i/>
                <w:kern w:val="2"/>
                <w:sz w:val="21"/>
                <w:szCs w:val="20"/>
                <w:lang w:eastAsia="zh-CN"/>
              </w:rPr>
            </m:ctrlPr>
          </m:sub>
        </m:sSub>
        <m:r>
          <m:rPr>
            <m:sty m:val="bi"/>
          </m:rPr>
          <w:rPr>
            <w:rFonts w:ascii="Cambria Math" w:hAnsi="Cambria Math" w:eastAsia="宋体"/>
            <w:kern w:val="2"/>
            <w:sz w:val="21"/>
            <w:szCs w:val="20"/>
            <w:lang w:eastAsia="zh-CN"/>
          </w:rPr>
          <m:t>=</m:t>
        </m:r>
        <m:d>
          <m:dPr>
            <m:begChr m:val="{"/>
            <m:endChr m:val=""/>
            <m:ctrlPr>
              <w:rPr>
                <w:rFonts w:ascii="Cambria Math" w:hAnsi="Cambria Math" w:eastAsia="宋体"/>
                <w:b/>
                <w:bCs/>
                <w:i/>
                <w:kern w:val="2"/>
                <w:sz w:val="21"/>
                <w:szCs w:val="20"/>
                <w:lang w:eastAsia="zh-CN"/>
              </w:rPr>
            </m:ctrlPr>
          </m:dPr>
          <m:e>
            <m:eqArr>
              <m:eqArrPr>
                <m:ctrlPr>
                  <w:rPr>
                    <w:rFonts w:ascii="Cambria Math" w:hAnsi="Cambria Math" w:eastAsia="宋体"/>
                    <w:b/>
                    <w:bCs/>
                    <w:i/>
                    <w:kern w:val="2"/>
                    <w:sz w:val="21"/>
                    <w:szCs w:val="20"/>
                    <w:lang w:eastAsia="zh-CN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mbria Math" w:eastAsia="宋体"/>
                    <w:kern w:val="2"/>
                    <w:sz w:val="21"/>
                    <w:szCs w:val="20"/>
                    <w:lang w:eastAsia="zh-CN"/>
                  </w:rPr>
                  <m:t xml:space="preserve">1,                         </m:t>
                </m:r>
                <m:sSub>
                  <m:sSubPr>
                    <m:ctrlPr>
                      <w:rPr>
                        <w:rFonts w:ascii="Cambria Math" w:hAnsi="Cambria Math" w:eastAsia="宋体"/>
                        <w:b/>
                        <w:bCs/>
                        <w:i/>
                        <w:kern w:val="2"/>
                        <w:sz w:val="21"/>
                        <w:szCs w:val="20"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eastAsia="宋体"/>
                        <w:kern w:val="2"/>
                        <w:sz w:val="21"/>
                        <w:szCs w:val="20"/>
                        <w:lang w:eastAsia="zh-CN"/>
                      </w:rPr>
                      <m:t>d</m:t>
                    </m:r>
                    <m:ctrlPr>
                      <w:rPr>
                        <w:rFonts w:ascii="Cambria Math" w:hAnsi="Cambria Math" w:eastAsia="宋体"/>
                        <w:b/>
                        <w:bCs/>
                        <w:i/>
                        <w:kern w:val="2"/>
                        <w:sz w:val="21"/>
                        <w:szCs w:val="20"/>
                        <w:lang w:eastAsia="zh-CN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eastAsia="宋体"/>
                        <w:kern w:val="2"/>
                        <w:sz w:val="21"/>
                        <w:szCs w:val="20"/>
                        <w:lang w:eastAsia="zh-CN"/>
                      </w:rPr>
                      <m:t>s,n</m:t>
                    </m:r>
                    <m:ctrlPr>
                      <w:rPr>
                        <w:rFonts w:ascii="Cambria Math" w:hAnsi="Cambria Math" w:eastAsia="宋体"/>
                        <w:b/>
                        <w:bCs/>
                        <w:i/>
                        <w:kern w:val="2"/>
                        <w:sz w:val="21"/>
                        <w:szCs w:val="20"/>
                        <w:lang w:eastAsia="zh-CN"/>
                      </w:rPr>
                    </m:ctrlPr>
                  </m:sub>
                </m:sSub>
                <m:r>
                  <m:rPr>
                    <m:sty m:val="bi"/>
                  </m:rPr>
                  <w:rPr>
                    <w:rFonts w:ascii="Cambria Math" w:hAnsi="Cambria Math" w:eastAsia="宋体"/>
                    <w:kern w:val="2"/>
                    <w:sz w:val="21"/>
                    <w:szCs w:val="20"/>
                    <w:lang w:eastAsia="zh-CN"/>
                  </w:rPr>
                  <m:t>≤</m:t>
                </m:r>
                <m:sSub>
                  <m:sSubPr>
                    <m:ctrlPr>
                      <w:rPr>
                        <w:rFonts w:ascii="Cambria Math" w:hAnsi="Cambria Math" w:eastAsia="宋体"/>
                        <w:b/>
                        <w:bCs/>
                        <w:i/>
                        <w:kern w:val="2"/>
                        <w:sz w:val="21"/>
                        <w:szCs w:val="20"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eastAsia="宋体"/>
                        <w:kern w:val="2"/>
                        <w:sz w:val="21"/>
                        <w:szCs w:val="20"/>
                        <w:lang w:eastAsia="zh-CN"/>
                      </w:rPr>
                      <m:t>R</m:t>
                    </m:r>
                    <m:ctrlPr>
                      <w:rPr>
                        <w:rFonts w:ascii="Cambria Math" w:hAnsi="Cambria Math" w:eastAsia="宋体"/>
                        <w:b/>
                        <w:bCs/>
                        <w:i/>
                        <w:kern w:val="2"/>
                        <w:sz w:val="21"/>
                        <w:szCs w:val="20"/>
                        <w:lang w:eastAsia="zh-CN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eastAsia="宋体"/>
                        <w:kern w:val="2"/>
                        <w:sz w:val="21"/>
                        <w:szCs w:val="20"/>
                        <w:lang w:eastAsia="zh-CN"/>
                      </w:rPr>
                      <m:t>n</m:t>
                    </m:r>
                    <m:ctrlPr>
                      <w:rPr>
                        <w:rFonts w:ascii="Cambria Math" w:hAnsi="Cambria Math" w:eastAsia="宋体"/>
                        <w:b/>
                        <w:bCs/>
                        <w:i/>
                        <w:kern w:val="2"/>
                        <w:sz w:val="21"/>
                        <w:szCs w:val="20"/>
                        <w:lang w:eastAsia="zh-CN"/>
                      </w:rPr>
                    </m:ctrlPr>
                  </m:sub>
                </m:sSub>
                <m:ctrlPr>
                  <w:rPr>
                    <w:rFonts w:ascii="Cambria Math" w:hAnsi="Cambria Math" w:eastAsia="宋体"/>
                    <w:b/>
                    <w:bCs/>
                    <w:i/>
                    <w:kern w:val="2"/>
                    <w:sz w:val="21"/>
                    <w:szCs w:val="20"/>
                    <w:lang w:eastAsia="zh-CN"/>
                  </w:rPr>
                </m:ctrlPr>
              </m:e>
              <m:e>
                <m:sSup>
                  <m:sSupPr>
                    <m:ctrlPr>
                      <w:rPr>
                        <w:rFonts w:ascii="Cambria Math" w:hAnsi="Cambria Math" w:eastAsia="宋体"/>
                        <w:b/>
                        <w:bCs/>
                        <w:i/>
                        <w:iCs/>
                        <w:kern w:val="2"/>
                        <w:sz w:val="21"/>
                        <w:szCs w:val="20"/>
                        <w:lang w:eastAsia="zh-CN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eastAsia="宋体"/>
                        <w:kern w:val="2"/>
                        <w:sz w:val="21"/>
                        <w:szCs w:val="20"/>
                        <w:lang w:eastAsia="zh-CN"/>
                      </w:rPr>
                      <m:t>e</m:t>
                    </m:r>
                    <m:ctrlPr>
                      <w:rPr>
                        <w:rFonts w:ascii="Cambria Math" w:hAnsi="Cambria Math" w:eastAsia="宋体"/>
                        <w:b/>
                        <w:bCs/>
                        <w:i/>
                        <w:iCs/>
                        <w:kern w:val="2"/>
                        <w:sz w:val="21"/>
                        <w:szCs w:val="20"/>
                        <w:lang w:eastAsia="zh-CN"/>
                      </w:rPr>
                    </m:ctrlPr>
                  </m:e>
                  <m:sup>
                    <m:d>
                      <m:dPr>
                        <m:ctrlPr>
                          <w:rPr>
                            <w:rFonts w:ascii="Cambria Math" w:hAnsi="Cambria Math" w:eastAsia="宋体"/>
                            <w:b/>
                            <w:bCs/>
                            <w:i/>
                            <w:iCs/>
                            <w:kern w:val="2"/>
                            <w:sz w:val="21"/>
                            <w:szCs w:val="20"/>
                            <w:lang w:eastAsia="zh-C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eastAsia="宋体"/>
                                <w:b/>
                                <w:bCs/>
                                <w:i/>
                                <w:iCs/>
                                <w:kern w:val="2"/>
                                <w:sz w:val="21"/>
                                <w:szCs w:val="20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 w:eastAsia="宋体"/>
                                    <w:b/>
                                    <w:bCs/>
                                    <w:i/>
                                    <w:iCs/>
                                    <w:kern w:val="2"/>
                                    <w:sz w:val="21"/>
                                    <w:szCs w:val="20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eastAsia="宋体"/>
                                    <w:kern w:val="2"/>
                                    <w:sz w:val="21"/>
                                    <w:szCs w:val="20"/>
                                    <w:lang w:eastAsia="zh-CN"/>
                                  </w:rPr>
                                  <m:t>R</m:t>
                                </m:r>
                                <m:ctrlPr>
                                  <w:rPr>
                                    <w:rFonts w:ascii="Cambria Math" w:hAnsi="Cambria Math" w:eastAsia="宋体"/>
                                    <w:b/>
                                    <w:bCs/>
                                    <w:i/>
                                    <w:iCs/>
                                    <w:kern w:val="2"/>
                                    <w:sz w:val="21"/>
                                    <w:szCs w:val="20"/>
                                    <w:lang w:eastAsia="zh-CN"/>
                                  </w:rPr>
                                </m:ctrlP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eastAsia="宋体"/>
                                    <w:kern w:val="2"/>
                                    <w:sz w:val="21"/>
                                    <w:szCs w:val="20"/>
                                    <w:lang w:eastAsia="zh-CN"/>
                                  </w:rPr>
                                  <m:t>n</m:t>
                                </m:r>
                                <m:ctrlPr>
                                  <w:rPr>
                                    <w:rFonts w:ascii="Cambria Math" w:hAnsi="Cambria Math" w:eastAsia="宋体"/>
                                    <w:b/>
                                    <w:bCs/>
                                    <w:i/>
                                    <w:iCs/>
                                    <w:kern w:val="2"/>
                                    <w:sz w:val="21"/>
                                    <w:szCs w:val="20"/>
                                    <w:lang w:eastAsia="zh-CN"/>
                                  </w:rPr>
                                </m:ctrlP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eastAsia="宋体"/>
                                <w:kern w:val="2"/>
                                <w:sz w:val="21"/>
                                <w:szCs w:val="20"/>
                                <w:lang w:eastAsia="zh-CN"/>
                              </w:rPr>
                              <m:t>−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 w:eastAsia="宋体"/>
                                    <w:b/>
                                    <w:bCs/>
                                    <w:i/>
                                    <w:iCs/>
                                    <w:kern w:val="2"/>
                                    <w:sz w:val="21"/>
                                    <w:szCs w:val="20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eastAsia="宋体"/>
                                    <w:kern w:val="2"/>
                                    <w:sz w:val="21"/>
                                    <w:szCs w:val="20"/>
                                    <w:lang w:eastAsia="zh-CN"/>
                                  </w:rPr>
                                  <m:t>d</m:t>
                                </m:r>
                                <m:ctrlPr>
                                  <w:rPr>
                                    <w:rFonts w:ascii="Cambria Math" w:hAnsi="Cambria Math" w:eastAsia="宋体"/>
                                    <w:b/>
                                    <w:bCs/>
                                    <w:i/>
                                    <w:iCs/>
                                    <w:kern w:val="2"/>
                                    <w:sz w:val="21"/>
                                    <w:szCs w:val="20"/>
                                    <w:lang w:eastAsia="zh-CN"/>
                                  </w:rPr>
                                </m:ctrlP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eastAsia="宋体"/>
                                    <w:kern w:val="2"/>
                                    <w:sz w:val="21"/>
                                    <w:szCs w:val="20"/>
                                    <w:lang w:eastAsia="zh-CN"/>
                                  </w:rPr>
                                  <m:t>s,n</m:t>
                                </m:r>
                                <m:ctrlPr>
                                  <w:rPr>
                                    <w:rFonts w:ascii="Cambria Math" w:hAnsi="Cambria Math" w:eastAsia="宋体"/>
                                    <w:b/>
                                    <w:bCs/>
                                    <w:i/>
                                    <w:iCs/>
                                    <w:kern w:val="2"/>
                                    <w:sz w:val="21"/>
                                    <w:szCs w:val="20"/>
                                    <w:lang w:eastAsia="zh-CN"/>
                                  </w:rPr>
                                </m:ctrlPr>
                              </m:sub>
                            </m:sSub>
                            <m:ctrlPr>
                              <w:rPr>
                                <w:rFonts w:ascii="Cambria Math" w:hAnsi="Cambria Math" w:eastAsia="宋体"/>
                                <w:b/>
                                <w:bCs/>
                                <w:i/>
                                <w:iCs/>
                                <w:kern w:val="2"/>
                                <w:sz w:val="21"/>
                                <w:szCs w:val="20"/>
                                <w:lang w:eastAsia="zh-CN"/>
                              </w:rPr>
                            </m:ctrlPr>
                          </m:num>
                          <m:den>
                            <m:sSubSup>
                              <m:sSubSupPr>
                                <m:ctrlPr>
                                  <w:rPr>
                                    <w:rFonts w:ascii="Cambria Math" w:hAnsi="Cambria Math" w:eastAsia="宋体"/>
                                    <w:b/>
                                    <w:bCs/>
                                    <w:i/>
                                    <w:iCs/>
                                    <w:kern w:val="2"/>
                                    <w:sz w:val="21"/>
                                    <w:szCs w:val="20"/>
                                    <w:lang w:eastAsia="zh-CN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eastAsia="宋体"/>
                                    <w:kern w:val="2"/>
                                    <w:sz w:val="21"/>
                                    <w:szCs w:val="20"/>
                                    <w:lang w:eastAsia="zh-CN"/>
                                  </w:rPr>
                                  <m:t>d</m:t>
                                </m:r>
                                <m:ctrlPr>
                                  <w:rPr>
                                    <w:rFonts w:ascii="Cambria Math" w:hAnsi="Cambria Math" w:eastAsia="宋体"/>
                                    <w:b/>
                                    <w:bCs/>
                                    <w:i/>
                                    <w:iCs/>
                                    <w:kern w:val="2"/>
                                    <w:sz w:val="21"/>
                                    <w:szCs w:val="20"/>
                                    <w:lang w:eastAsia="zh-CN"/>
                                  </w:rPr>
                                </m:ctrlP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eastAsia="宋体"/>
                                    <w:kern w:val="2"/>
                                    <w:sz w:val="21"/>
                                    <w:szCs w:val="20"/>
                                    <w:lang w:eastAsia="zh-CN"/>
                                  </w:rPr>
                                  <m:t>n</m:t>
                                </m:r>
                                <m:ctrlPr>
                                  <w:rPr>
                                    <w:rFonts w:ascii="Cambria Math" w:hAnsi="Cambria Math" w:eastAsia="宋体"/>
                                    <w:b/>
                                    <w:bCs/>
                                    <w:i/>
                                    <w:iCs/>
                                    <w:kern w:val="2"/>
                                    <w:sz w:val="21"/>
                                    <w:szCs w:val="20"/>
                                    <w:lang w:eastAsia="zh-CN"/>
                                  </w:rPr>
                                </m:ctrlPr>
                              </m:sub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eastAsia="宋体"/>
                                    <w:kern w:val="2"/>
                                    <w:sz w:val="21"/>
                                    <w:szCs w:val="20"/>
                                    <w:lang w:eastAsia="zh-CN"/>
                                  </w:rPr>
                                  <m:t>max</m:t>
                                </m:r>
                                <m:ctrlPr>
                                  <w:rPr>
                                    <w:rFonts w:ascii="Cambria Math" w:hAnsi="Cambria Math" w:eastAsia="宋体"/>
                                    <w:b/>
                                    <w:bCs/>
                                    <w:i/>
                                    <w:iCs/>
                                    <w:kern w:val="2"/>
                                    <w:sz w:val="21"/>
                                    <w:szCs w:val="20"/>
                                    <w:lang w:eastAsia="zh-CN"/>
                                  </w:rPr>
                                </m:ctrlPr>
                              </m:sup>
                            </m:sSub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eastAsia="宋体"/>
                                <w:kern w:val="2"/>
                                <w:sz w:val="21"/>
                                <w:szCs w:val="20"/>
                                <w:lang w:eastAsia="zh-CN"/>
                              </w:rPr>
                              <m:t>−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 w:eastAsia="宋体"/>
                                    <w:b/>
                                    <w:bCs/>
                                    <w:i/>
                                    <w:iCs/>
                                    <w:kern w:val="2"/>
                                    <w:sz w:val="21"/>
                                    <w:szCs w:val="20"/>
                                    <w:lang w:eastAsia="zh-CN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eastAsia="宋体"/>
                                    <w:kern w:val="2"/>
                                    <w:sz w:val="21"/>
                                    <w:szCs w:val="20"/>
                                    <w:lang w:eastAsia="zh-CN"/>
                                  </w:rPr>
                                  <m:t>d</m:t>
                                </m:r>
                                <m:ctrlPr>
                                  <w:rPr>
                                    <w:rFonts w:ascii="Cambria Math" w:hAnsi="Cambria Math" w:eastAsia="宋体"/>
                                    <w:b/>
                                    <w:bCs/>
                                    <w:i/>
                                    <w:iCs/>
                                    <w:kern w:val="2"/>
                                    <w:sz w:val="21"/>
                                    <w:szCs w:val="20"/>
                                    <w:lang w:eastAsia="zh-CN"/>
                                  </w:rPr>
                                </m:ctrlP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eastAsia="宋体"/>
                                    <w:kern w:val="2"/>
                                    <w:sz w:val="21"/>
                                    <w:szCs w:val="20"/>
                                    <w:lang w:eastAsia="zh-CN"/>
                                  </w:rPr>
                                  <m:t>n</m:t>
                                </m:r>
                                <m:ctrlPr>
                                  <w:rPr>
                                    <w:rFonts w:ascii="Cambria Math" w:hAnsi="Cambria Math" w:eastAsia="宋体"/>
                                    <w:b/>
                                    <w:bCs/>
                                    <w:i/>
                                    <w:iCs/>
                                    <w:kern w:val="2"/>
                                    <w:sz w:val="21"/>
                                    <w:szCs w:val="20"/>
                                    <w:lang w:eastAsia="zh-CN"/>
                                  </w:rPr>
                                </m:ctrlPr>
                              </m:sub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eastAsia="宋体"/>
                                    <w:kern w:val="2"/>
                                    <w:sz w:val="21"/>
                                    <w:szCs w:val="20"/>
                                    <w:lang w:eastAsia="zh-CN"/>
                                  </w:rPr>
                                  <m:t>min</m:t>
                                </m:r>
                                <m:ctrlPr>
                                  <w:rPr>
                                    <w:rFonts w:ascii="Cambria Math" w:hAnsi="Cambria Math" w:eastAsia="宋体"/>
                                    <w:b/>
                                    <w:bCs/>
                                    <w:i/>
                                    <w:iCs/>
                                    <w:kern w:val="2"/>
                                    <w:sz w:val="21"/>
                                    <w:szCs w:val="20"/>
                                    <w:lang w:eastAsia="zh-CN"/>
                                  </w:rPr>
                                </m:ctrlPr>
                              </m:sup>
                            </m:sSubSup>
                            <m:ctrlPr>
                              <w:rPr>
                                <w:rFonts w:ascii="Cambria Math" w:hAnsi="Cambria Math" w:eastAsia="宋体"/>
                                <w:b/>
                                <w:bCs/>
                                <w:i/>
                                <w:iCs/>
                                <w:kern w:val="2"/>
                                <w:sz w:val="21"/>
                                <w:szCs w:val="20"/>
                                <w:lang w:eastAsia="zh-CN"/>
                              </w:rPr>
                            </m:ctrlPr>
                          </m:den>
                        </m:f>
                        <m:ctrlPr>
                          <w:rPr>
                            <w:rFonts w:ascii="Cambria Math" w:hAnsi="Cambria Math" w:eastAsia="宋体"/>
                            <w:b/>
                            <w:bCs/>
                            <w:i/>
                            <w:iCs/>
                            <w:kern w:val="2"/>
                            <w:sz w:val="21"/>
                            <w:szCs w:val="20"/>
                            <w:lang w:eastAsia="zh-CN"/>
                          </w:rPr>
                        </m:ctrlP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 w:eastAsia="宋体"/>
                        <w:kern w:val="2"/>
                        <w:sz w:val="21"/>
                        <w:szCs w:val="20"/>
                        <w:lang w:eastAsia="zh-CN"/>
                      </w:rPr>
                      <m:t>∙C</m:t>
                    </m:r>
                    <m:ctrlPr>
                      <w:rPr>
                        <w:rFonts w:ascii="Cambria Math" w:hAnsi="Cambria Math" w:eastAsia="宋体"/>
                        <w:b/>
                        <w:bCs/>
                        <w:i/>
                        <w:iCs/>
                        <w:kern w:val="2"/>
                        <w:sz w:val="21"/>
                        <w:szCs w:val="20"/>
                        <w:lang w:eastAsia="zh-CN"/>
                      </w:rPr>
                    </m:ctrlPr>
                  </m:sup>
                </m:sSup>
                <m:r>
                  <m:rPr>
                    <m:sty m:val="bi"/>
                  </m:rPr>
                  <w:rPr>
                    <w:rFonts w:ascii="Cambria Math" w:hAnsi="Cambria Math" w:eastAsia="宋体"/>
                    <w:kern w:val="2"/>
                    <w:sz w:val="21"/>
                    <w:szCs w:val="20"/>
                    <w:lang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eastAsia="宋体"/>
                        <w:b/>
                        <w:bCs/>
                        <w:i/>
                        <w:kern w:val="2"/>
                        <w:sz w:val="21"/>
                        <w:szCs w:val="20"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eastAsia="宋体"/>
                        <w:kern w:val="2"/>
                        <w:sz w:val="21"/>
                        <w:szCs w:val="20"/>
                        <w:lang w:eastAsia="zh-CN"/>
                      </w:rPr>
                      <m:t>d</m:t>
                    </m:r>
                    <m:ctrlPr>
                      <w:rPr>
                        <w:rFonts w:ascii="Cambria Math" w:hAnsi="Cambria Math" w:eastAsia="宋体"/>
                        <w:b/>
                        <w:bCs/>
                        <w:i/>
                        <w:kern w:val="2"/>
                        <w:sz w:val="21"/>
                        <w:szCs w:val="20"/>
                        <w:lang w:eastAsia="zh-CN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eastAsia="宋体"/>
                        <w:kern w:val="2"/>
                        <w:sz w:val="21"/>
                        <w:szCs w:val="20"/>
                        <w:lang w:eastAsia="zh-CN"/>
                      </w:rPr>
                      <m:t>s,n</m:t>
                    </m:r>
                    <m:ctrlPr>
                      <w:rPr>
                        <w:rFonts w:ascii="Cambria Math" w:hAnsi="Cambria Math" w:eastAsia="宋体"/>
                        <w:b/>
                        <w:bCs/>
                        <w:i/>
                        <w:kern w:val="2"/>
                        <w:sz w:val="21"/>
                        <w:szCs w:val="20"/>
                        <w:lang w:eastAsia="zh-CN"/>
                      </w:rPr>
                    </m:ctrlPr>
                  </m:sub>
                </m:sSub>
                <m:r>
                  <m:rPr>
                    <m:sty m:val="bi"/>
                  </m:rPr>
                  <w:rPr>
                    <w:rFonts w:ascii="Cambria Math" w:hAnsi="Cambria Math" w:eastAsia="宋体"/>
                    <w:kern w:val="2"/>
                    <w:sz w:val="21"/>
                    <w:szCs w:val="20"/>
                    <w:lang w:eastAsia="zh-CN"/>
                  </w:rPr>
                  <m:t>&gt;</m:t>
                </m:r>
                <m:sSub>
                  <m:sSubPr>
                    <m:ctrlPr>
                      <w:rPr>
                        <w:rFonts w:ascii="Cambria Math" w:hAnsi="Cambria Math" w:eastAsia="宋体"/>
                        <w:b/>
                        <w:bCs/>
                        <w:i/>
                        <w:kern w:val="2"/>
                        <w:sz w:val="21"/>
                        <w:szCs w:val="20"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eastAsia="宋体"/>
                        <w:kern w:val="2"/>
                        <w:sz w:val="21"/>
                        <w:szCs w:val="20"/>
                        <w:lang w:eastAsia="zh-CN"/>
                      </w:rPr>
                      <m:t>R</m:t>
                    </m:r>
                    <m:ctrlPr>
                      <w:rPr>
                        <w:rFonts w:ascii="Cambria Math" w:hAnsi="Cambria Math" w:eastAsia="宋体"/>
                        <w:b/>
                        <w:bCs/>
                        <w:i/>
                        <w:kern w:val="2"/>
                        <w:sz w:val="21"/>
                        <w:szCs w:val="20"/>
                        <w:lang w:eastAsia="zh-CN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eastAsia="宋体"/>
                        <w:kern w:val="2"/>
                        <w:sz w:val="21"/>
                        <w:szCs w:val="20"/>
                        <w:lang w:eastAsia="zh-CN"/>
                      </w:rPr>
                      <m:t>n</m:t>
                    </m:r>
                    <m:ctrlPr>
                      <w:rPr>
                        <w:rFonts w:ascii="Cambria Math" w:hAnsi="Cambria Math" w:eastAsia="宋体"/>
                        <w:b/>
                        <w:bCs/>
                        <w:i/>
                        <w:kern w:val="2"/>
                        <w:sz w:val="21"/>
                        <w:szCs w:val="20"/>
                        <w:lang w:eastAsia="zh-CN"/>
                      </w:rPr>
                    </m:ctrlPr>
                  </m:sub>
                </m:sSub>
                <m:r>
                  <m:rPr>
                    <m:sty m:val="bi"/>
                  </m:rPr>
                  <w:rPr>
                    <w:rFonts w:ascii="Cambria Math" w:hAnsi="Cambria Math" w:eastAsia="宋体"/>
                    <w:kern w:val="2"/>
                    <w:sz w:val="21"/>
                    <w:szCs w:val="20"/>
                    <w:lang w:eastAsia="zh-CN"/>
                  </w:rPr>
                  <m:t xml:space="preserve">   </m:t>
                </m:r>
                <m:ctrlPr>
                  <w:rPr>
                    <w:rFonts w:ascii="Cambria Math" w:hAnsi="Cambria Math" w:eastAsia="宋体"/>
                    <w:b/>
                    <w:bCs/>
                    <w:i/>
                    <w:kern w:val="2"/>
                    <w:sz w:val="21"/>
                    <w:szCs w:val="20"/>
                    <w:lang w:eastAsia="zh-CN"/>
                  </w:rPr>
                </m:ctrlPr>
              </m:e>
            </m:eqArr>
            <m:ctrlPr>
              <w:rPr>
                <w:rFonts w:ascii="Cambria Math" w:hAnsi="Cambria Math" w:eastAsia="宋体"/>
                <w:b/>
                <w:bCs/>
                <w:i/>
                <w:kern w:val="2"/>
                <w:sz w:val="21"/>
                <w:szCs w:val="20"/>
                <w:lang w:eastAsia="zh-CN"/>
              </w:rPr>
            </m:ctrlPr>
          </m:e>
        </m:d>
      </m:oMath>
      <w:r>
        <w:rPr>
          <w:rFonts w:eastAsia="MS Mincho"/>
          <w:b/>
          <w:bCs/>
          <w:lang w:eastAsia="ja-JP"/>
        </w:rPr>
        <w:t>.</w:t>
      </w:r>
      <w:r>
        <w:rPr>
          <w:rFonts w:eastAsiaTheme="minorEastAsia"/>
          <w:b/>
          <w:bCs/>
          <w:lang w:eastAsia="zh-CN"/>
        </w:rPr>
        <w:fldChar w:fldCharType="end"/>
      </w:r>
    </w:p>
    <w:p>
      <w:pPr>
        <w:spacing w:afterLines="50"/>
        <w:jc w:val="left"/>
        <w:rPr>
          <w:rFonts w:eastAsiaTheme="minorEastAsia"/>
          <w:b/>
          <w:bCs/>
          <w:lang w:eastAsia="zh-CN"/>
        </w:rPr>
      </w:pPr>
    </w:p>
    <w:p>
      <w:pPr>
        <w:pStyle w:val="98"/>
        <w:rPr>
          <w:rFonts w:ascii="Times New Roman" w:hAnsi="Times New Roman"/>
          <w:bCs/>
        </w:rPr>
      </w:pPr>
      <w:r>
        <w:rPr>
          <w:rFonts w:ascii="Times New Roman" w:hAnsi="Times New Roman"/>
        </w:rPr>
        <w:t>References</w:t>
      </w:r>
    </w:p>
    <w:p>
      <w:pPr>
        <w:pStyle w:val="3"/>
        <w:numPr>
          <w:ilvl w:val="0"/>
          <w:numId w:val="18"/>
        </w:numPr>
        <w:overflowPunct w:val="0"/>
        <w:autoSpaceDE w:val="0"/>
        <w:autoSpaceDN w:val="0"/>
        <w:adjustRightInd w:val="0"/>
        <w:snapToGrid w:val="0"/>
        <w:spacing w:line="268" w:lineRule="auto"/>
        <w:contextualSpacing/>
        <w:textAlignment w:val="baseline"/>
        <w:rPr>
          <w:lang w:eastAsia="zh-CN"/>
        </w:rPr>
      </w:pPr>
      <w:bookmarkStart w:id="28" w:name="_Ref181953352"/>
      <w:r>
        <w:rPr>
          <w:lang w:eastAsia="zh-CN"/>
        </w:rPr>
        <w:t>3GPP RAN1 #11</w:t>
      </w:r>
      <w:r>
        <w:rPr>
          <w:rFonts w:hint="eastAsia" w:eastAsiaTheme="minorEastAsia"/>
          <w:lang w:eastAsia="zh-CN"/>
        </w:rPr>
        <w:t>9</w:t>
      </w:r>
      <w:r>
        <w:rPr>
          <w:lang w:eastAsia="zh-CN"/>
        </w:rPr>
        <w:t xml:space="preserve">, Chair notes, Orlando, US, </w:t>
      </w:r>
      <w:r>
        <w:rPr>
          <w:rFonts w:hint="eastAsia" w:eastAsiaTheme="minorEastAsia"/>
          <w:lang w:eastAsia="zh-CN"/>
        </w:rPr>
        <w:t>November</w:t>
      </w:r>
      <w:r>
        <w:rPr>
          <w:lang w:eastAsia="zh-CN"/>
        </w:rPr>
        <w:t xml:space="preserve"> 1</w:t>
      </w:r>
      <w:r>
        <w:rPr>
          <w:rFonts w:hint="eastAsia" w:eastAsiaTheme="minorEastAsia"/>
          <w:lang w:eastAsia="zh-CN"/>
        </w:rPr>
        <w:t>8</w:t>
      </w:r>
      <w:r>
        <w:rPr>
          <w:lang w:eastAsia="zh-CN"/>
        </w:rPr>
        <w:t>th – 2</w:t>
      </w:r>
      <w:r>
        <w:rPr>
          <w:rFonts w:hint="eastAsia" w:eastAsiaTheme="minorEastAsia"/>
          <w:lang w:eastAsia="zh-CN"/>
        </w:rPr>
        <w:t>2</w:t>
      </w:r>
      <w:r>
        <w:rPr>
          <w:lang w:eastAsia="zh-CN"/>
        </w:rPr>
        <w:t>th, 2024.</w:t>
      </w:r>
      <w:bookmarkEnd w:id="28"/>
    </w:p>
    <w:p>
      <w:pPr>
        <w:pStyle w:val="3"/>
        <w:numPr>
          <w:ilvl w:val="0"/>
          <w:numId w:val="18"/>
        </w:numPr>
        <w:overflowPunct w:val="0"/>
        <w:autoSpaceDE w:val="0"/>
        <w:autoSpaceDN w:val="0"/>
        <w:adjustRightInd w:val="0"/>
        <w:snapToGrid w:val="0"/>
        <w:spacing w:before="100" w:beforeAutospacing="1" w:line="266" w:lineRule="auto"/>
        <w:contextualSpacing/>
        <w:textAlignment w:val="baseline"/>
        <w:rPr>
          <w:lang w:eastAsia="zh-CN"/>
        </w:rPr>
      </w:pPr>
      <w:bookmarkStart w:id="29" w:name="_Ref189440992"/>
      <w:r>
        <w:t>3GPP RAN1 #11</w:t>
      </w:r>
      <w:r>
        <w:rPr>
          <w:rFonts w:hint="eastAsia" w:eastAsiaTheme="minorEastAsia"/>
          <w:lang w:eastAsia="zh-CN"/>
        </w:rPr>
        <w:t>9</w:t>
      </w:r>
      <w:r>
        <w:rPr>
          <w:rFonts w:hint="eastAsia"/>
        </w:rPr>
        <w:t xml:space="preserve">, </w:t>
      </w:r>
      <w:r>
        <w:t xml:space="preserve">“Discussion on modeling near-field propagation and spatial non-stationarity in TR38.901 for 7-24GHz, </w:t>
      </w:r>
      <w:r>
        <w:rPr>
          <w:lang w:eastAsia="zh-CN"/>
        </w:rPr>
        <w:t>Orlando, US</w:t>
      </w:r>
      <w:r>
        <w:t xml:space="preserve">,” </w:t>
      </w:r>
      <w:r>
        <w:rPr>
          <w:rFonts w:hint="eastAsia" w:eastAsiaTheme="minorEastAsia"/>
          <w:lang w:eastAsia="zh-CN"/>
        </w:rPr>
        <w:t>BUPT, CMCC</w:t>
      </w:r>
      <w:r>
        <w:t>.</w:t>
      </w:r>
      <w:bookmarkEnd w:id="29"/>
    </w:p>
    <w:p>
      <w:pPr>
        <w:pStyle w:val="3"/>
        <w:numPr>
          <w:ilvl w:val="0"/>
          <w:numId w:val="18"/>
        </w:numPr>
        <w:overflowPunct w:val="0"/>
        <w:autoSpaceDE w:val="0"/>
        <w:autoSpaceDN w:val="0"/>
        <w:adjustRightInd w:val="0"/>
        <w:snapToGrid w:val="0"/>
        <w:spacing w:before="100" w:beforeAutospacing="1" w:line="266" w:lineRule="auto"/>
        <w:contextualSpacing/>
        <w:textAlignment w:val="baseline"/>
        <w:rPr>
          <w:lang w:eastAsia="zh-CN"/>
        </w:rPr>
      </w:pPr>
      <w:bookmarkStart w:id="30" w:name="_Ref181953377"/>
      <w:r>
        <w:t>3GPP RAN1 #11</w:t>
      </w:r>
      <w:r>
        <w:rPr>
          <w:rFonts w:hint="eastAsia" w:eastAsiaTheme="minorEastAsia"/>
          <w:lang w:eastAsia="zh-CN"/>
        </w:rPr>
        <w:t>9</w:t>
      </w:r>
      <w:r>
        <w:rPr>
          <w:rFonts w:hint="eastAsia"/>
        </w:rPr>
        <w:t xml:space="preserve">, </w:t>
      </w:r>
      <w:r>
        <w:t xml:space="preserve">“Considerations on the 7-24GHz channel model extension, </w:t>
      </w:r>
      <w:r>
        <w:rPr>
          <w:lang w:eastAsia="zh-CN"/>
        </w:rPr>
        <w:t>Orlando, US</w:t>
      </w:r>
      <w:r>
        <w:t xml:space="preserve">,” </w:t>
      </w:r>
      <w:r>
        <w:rPr>
          <w:rFonts w:hint="eastAsia" w:eastAsiaTheme="minorEastAsia"/>
          <w:lang w:eastAsia="zh-CN"/>
        </w:rPr>
        <w:t>Huawei, HiSilicon</w:t>
      </w:r>
      <w:r>
        <w:t>.</w:t>
      </w:r>
      <w:bookmarkEnd w:id="30"/>
    </w:p>
    <w:sectPr>
      <w:headerReference r:id="rId4" w:type="default"/>
      <w:footerReference r:id="rId5" w:type="default"/>
      <w:pgSz w:w="11906" w:h="16838"/>
      <w:pgMar w:top="284" w:right="1418" w:bottom="1418" w:left="1418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Meiryo UI">
    <w:altName w:val="Hiragino Sans"/>
    <w:panose1 w:val="00000000000000000000"/>
    <w:charset w:val="80"/>
    <w:family w:val="swiss"/>
    <w:pitch w:val="default"/>
    <w:sig w:usb0="00000000" w:usb1="00000000" w:usb2="08000012" w:usb3="00000000" w:csb0="000200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Cambria Math">
    <w:altName w:val="Kingsoft Math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Verdana">
    <w:panose1 w:val="020B0804030504040204"/>
    <w:charset w:val="00"/>
    <w:family w:val="swiss"/>
    <w:pitch w:val="default"/>
    <w:sig w:usb0="A10006FF" w:usb1="4000205B" w:usb2="0000001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Kingsoft Math">
    <w:panose1 w:val="02040503050406030204"/>
    <w:charset w:val="00"/>
    <w:family w:val="auto"/>
    <w:pitch w:val="default"/>
    <w:sig w:usb0="80000087" w:usb1="00002068" w:usb2="00000000" w:usb3="00000000" w:csb0="2000019F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  <w:docPartObj>
        <w:docPartGallery w:val="AutoText"/>
      </w:docPartObj>
    </w:sdtPr>
    <w:sdtContent>
      <w:p>
        <w:pPr>
          <w:pStyle w:val="2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ja-JP" w:eastAsia="ja-JP"/>
          </w:rPr>
          <w:t>2</w:t>
        </w:r>
        <w:r>
          <w:fldChar w:fldCharType="end"/>
        </w:r>
      </w:p>
    </w:sdtContent>
  </w:sdt>
  <w:p>
    <w:pPr>
      <w:pStyle w:val="2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5D8C0F"/>
    <w:multiLevelType w:val="multilevel"/>
    <w:tmpl w:val="D85D8C0F"/>
    <w:lvl w:ilvl="0" w:tentative="0">
      <w:start w:val="1"/>
      <w:numFmt w:val="bullet"/>
      <w:lvlText w:val=""/>
      <w:lvlJc w:val="left"/>
      <w:pPr>
        <w:ind w:left="202" w:hanging="420"/>
      </w:pPr>
      <w:rPr>
        <w:rFonts w:hint="default" w:ascii="Wingdings" w:hAnsi="Wingdings"/>
        <w:sz w:val="13"/>
        <w:szCs w:val="13"/>
      </w:rPr>
    </w:lvl>
    <w:lvl w:ilvl="1" w:tentative="0">
      <w:start w:val="1"/>
      <w:numFmt w:val="bullet"/>
      <w:lvlText w:val=""/>
      <w:lvlJc w:val="left"/>
      <w:pPr>
        <w:tabs>
          <w:tab w:val="left" w:pos="622"/>
        </w:tabs>
        <w:ind w:left="622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042"/>
        </w:tabs>
        <w:ind w:left="1042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462"/>
        </w:tabs>
        <w:ind w:left="1462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1882"/>
        </w:tabs>
        <w:ind w:left="1882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302"/>
        </w:tabs>
        <w:ind w:left="2302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722"/>
        </w:tabs>
        <w:ind w:left="2722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142"/>
        </w:tabs>
        <w:ind w:left="3142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562"/>
        </w:tabs>
        <w:ind w:left="3562" w:hanging="420"/>
      </w:pPr>
      <w:rPr>
        <w:rFonts w:hint="default" w:ascii="Wingdings" w:hAnsi="Wingdings"/>
      </w:rPr>
    </w:lvl>
  </w:abstractNum>
  <w:abstractNum w:abstractNumId="1">
    <w:nsid w:val="02B46033"/>
    <w:multiLevelType w:val="multilevel"/>
    <w:tmpl w:val="02B46033"/>
    <w:lvl w:ilvl="0" w:tentative="0">
      <w:start w:val="1"/>
      <w:numFmt w:val="decimal"/>
      <w:pStyle w:val="122"/>
      <w:lvlText w:val="Table %1"/>
      <w:lvlJc w:val="left"/>
      <w:pPr>
        <w:ind w:left="420" w:hanging="42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 w14:prst="orthographicFront"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  <w14:cntxtalts w14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B3D60EA"/>
    <w:multiLevelType w:val="multilevel"/>
    <w:tmpl w:val="0B3D60EA"/>
    <w:lvl w:ilvl="0" w:tentative="0">
      <w:start w:val="1"/>
      <w:numFmt w:val="bullet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3">
    <w:nsid w:val="1CD71883"/>
    <w:multiLevelType w:val="multilevel"/>
    <w:tmpl w:val="1CD71883"/>
    <w:lvl w:ilvl="0" w:tentative="0">
      <w:start w:val="1"/>
      <w:numFmt w:val="decimal"/>
      <w:pStyle w:val="105"/>
      <w:lvlText w:val="Proposal %1: "/>
      <w:lvlJc w:val="left"/>
      <w:pPr>
        <w:ind w:left="420" w:hanging="420"/>
      </w:pPr>
      <w:rPr>
        <w:rFonts w:hint="eastAsia"/>
        <w:b/>
        <w:i w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84D4600"/>
    <w:multiLevelType w:val="multilevel"/>
    <w:tmpl w:val="284D4600"/>
    <w:lvl w:ilvl="0" w:tentative="0">
      <w:start w:val="1"/>
      <w:numFmt w:val="decimal"/>
      <w:pStyle w:val="128"/>
      <w:lvlText w:val="Observation %1: "/>
      <w:lvlJc w:val="left"/>
      <w:pPr>
        <w:ind w:left="1696" w:hanging="420"/>
      </w:pPr>
      <w:rPr>
        <w:rFonts w:hint="eastAsia"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lang w:val="en-GB"/>
        <w14:ligatures w14:val="none"/>
        <w14:numForm w14:val="default"/>
        <w14:numSpacing w14:val="default"/>
        <w14:cntxtalts w14:val="0"/>
      </w:rPr>
    </w:lvl>
    <w:lvl w:ilvl="1" w:tentative="0">
      <w:start w:val="1"/>
      <w:numFmt w:val="lowerLetter"/>
      <w:lvlText w:val="%2)"/>
      <w:lvlJc w:val="left"/>
      <w:pPr>
        <w:ind w:left="-3412" w:hanging="420"/>
      </w:pPr>
    </w:lvl>
    <w:lvl w:ilvl="2" w:tentative="0">
      <w:start w:val="1"/>
      <w:numFmt w:val="lowerRoman"/>
      <w:lvlText w:val="%3."/>
      <w:lvlJc w:val="right"/>
      <w:pPr>
        <w:ind w:left="-2992" w:hanging="420"/>
      </w:pPr>
    </w:lvl>
    <w:lvl w:ilvl="3" w:tentative="0">
      <w:start w:val="1"/>
      <w:numFmt w:val="decimal"/>
      <w:lvlText w:val="%4."/>
      <w:lvlJc w:val="left"/>
      <w:pPr>
        <w:ind w:left="-2572" w:hanging="420"/>
      </w:pPr>
    </w:lvl>
    <w:lvl w:ilvl="4" w:tentative="0">
      <w:start w:val="1"/>
      <w:numFmt w:val="lowerLetter"/>
      <w:lvlText w:val="%5)"/>
      <w:lvlJc w:val="left"/>
      <w:pPr>
        <w:ind w:left="-2152" w:hanging="420"/>
      </w:pPr>
    </w:lvl>
    <w:lvl w:ilvl="5" w:tentative="0">
      <w:start w:val="1"/>
      <w:numFmt w:val="lowerRoman"/>
      <w:lvlText w:val="%6."/>
      <w:lvlJc w:val="right"/>
      <w:pPr>
        <w:ind w:left="-1732" w:hanging="420"/>
      </w:pPr>
    </w:lvl>
    <w:lvl w:ilvl="6" w:tentative="0">
      <w:start w:val="1"/>
      <w:numFmt w:val="decimal"/>
      <w:lvlText w:val="%7."/>
      <w:lvlJc w:val="left"/>
      <w:pPr>
        <w:ind w:left="-1312" w:hanging="420"/>
      </w:pPr>
    </w:lvl>
    <w:lvl w:ilvl="7" w:tentative="0">
      <w:start w:val="1"/>
      <w:numFmt w:val="lowerLetter"/>
      <w:lvlText w:val="%8)"/>
      <w:lvlJc w:val="left"/>
      <w:pPr>
        <w:ind w:left="-892" w:hanging="420"/>
      </w:pPr>
    </w:lvl>
    <w:lvl w:ilvl="8" w:tentative="0">
      <w:start w:val="1"/>
      <w:numFmt w:val="lowerRoman"/>
      <w:lvlText w:val="%9."/>
      <w:lvlJc w:val="right"/>
      <w:pPr>
        <w:ind w:left="-472" w:hanging="420"/>
      </w:pPr>
    </w:lvl>
  </w:abstractNum>
  <w:abstractNum w:abstractNumId="5">
    <w:nsid w:val="28F86914"/>
    <w:multiLevelType w:val="multilevel"/>
    <w:tmpl w:val="28F86914"/>
    <w:lvl w:ilvl="0" w:tentative="0">
      <w:start w:val="1"/>
      <w:numFmt w:val="decimal"/>
      <w:pStyle w:val="98"/>
      <w:lvlText w:val="%1."/>
      <w:lvlJc w:val="left"/>
      <w:pPr>
        <w:ind w:left="425" w:hanging="425"/>
      </w:pPr>
    </w:lvl>
    <w:lvl w:ilvl="1" w:tentative="0">
      <w:start w:val="1"/>
      <w:numFmt w:val="decimal"/>
      <w:pStyle w:val="99"/>
      <w:lvlText w:val="%1.%2."/>
      <w:lvlJc w:val="left"/>
      <w:pPr>
        <w:ind w:left="567" w:hanging="567"/>
      </w:pPr>
    </w:lvl>
    <w:lvl w:ilvl="2" w:tentative="0">
      <w:start w:val="1"/>
      <w:numFmt w:val="decimal"/>
      <w:pStyle w:val="102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>
    <w:nsid w:val="36CC7596"/>
    <w:multiLevelType w:val="multilevel"/>
    <w:tmpl w:val="36CC7596"/>
    <w:lvl w:ilvl="0" w:tentative="0">
      <w:start w:val="1"/>
      <w:numFmt w:val="bullet"/>
      <w:pStyle w:val="107"/>
      <w:lvlText w:val=""/>
      <w:lvlJc w:val="left"/>
      <w:pPr>
        <w:ind w:left="420" w:hanging="420"/>
      </w:pPr>
      <w:rPr>
        <w:rFonts w:hint="default" w:ascii="Symbol" w:hAnsi="Symbol"/>
      </w:rPr>
    </w:lvl>
    <w:lvl w:ilvl="1" w:tentative="0">
      <w:start w:val="1"/>
      <w:numFmt w:val="bullet"/>
      <w:lvlText w:val="-"/>
      <w:lvlJc w:val="left"/>
      <w:pPr>
        <w:ind w:left="840" w:hanging="420"/>
      </w:pPr>
      <w:rPr>
        <w:rFonts w:hint="default" w:ascii="Times New Roman" w:hAnsi="Times New Roman" w:cs="Times New Roman"/>
      </w:rPr>
    </w:lvl>
    <w:lvl w:ilvl="2" w:tentative="0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7">
    <w:nsid w:val="3AA46647"/>
    <w:multiLevelType w:val="multilevel"/>
    <w:tmpl w:val="3AA46647"/>
    <w:lvl w:ilvl="0" w:tentative="0">
      <w:start w:val="1"/>
      <w:numFmt w:val="decimal"/>
      <w:pStyle w:val="81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bullet"/>
      <w:lvlText w:val=""/>
      <w:lvlJc w:val="left"/>
      <w:pPr>
        <w:tabs>
          <w:tab w:val="left" w:pos="1440"/>
        </w:tabs>
        <w:ind w:left="1440" w:hanging="360"/>
      </w:pPr>
      <w:rPr>
        <w:rFonts w:hint="default" w:ascii="Wingdings" w:hAnsi="Wingdings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BCA721D"/>
    <w:multiLevelType w:val="multilevel"/>
    <w:tmpl w:val="3BCA721D"/>
    <w:lvl w:ilvl="0" w:tentative="0">
      <w:start w:val="1"/>
      <w:numFmt w:val="bullet"/>
      <w:pStyle w:val="18"/>
      <w:lvlText w:val="-"/>
      <w:lvlJc w:val="left"/>
      <w:pPr>
        <w:tabs>
          <w:tab w:val="left" w:pos="1644"/>
        </w:tabs>
        <w:ind w:left="1644" w:hanging="397"/>
      </w:pPr>
      <w:rPr>
        <w:rFonts w:hint="default" w:ascii="Times New Roman" w:hAnsi="Times New Roman" w:cs="Times New Roman"/>
        <w:lang w:val="en-US"/>
      </w:rPr>
    </w:lvl>
    <w:lvl w:ilvl="1" w:tentative="0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hint="default" w:ascii="Wingdings" w:hAnsi="Wingdings"/>
      </w:rPr>
    </w:lvl>
  </w:abstractNum>
  <w:abstractNum w:abstractNumId="9">
    <w:nsid w:val="40DE34BC"/>
    <w:multiLevelType w:val="singleLevel"/>
    <w:tmpl w:val="40DE34BC"/>
    <w:lvl w:ilvl="0" w:tentative="0">
      <w:start w:val="1"/>
      <w:numFmt w:val="decimal"/>
      <w:pStyle w:val="49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>
    <w:nsid w:val="4A55685D"/>
    <w:multiLevelType w:val="singleLevel"/>
    <w:tmpl w:val="4A55685D"/>
    <w:lvl w:ilvl="0" w:tentative="0">
      <w:start w:val="1"/>
      <w:numFmt w:val="bullet"/>
      <w:pStyle w:val="91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11">
    <w:nsid w:val="52CA544A"/>
    <w:multiLevelType w:val="singleLevel"/>
    <w:tmpl w:val="52CA544A"/>
    <w:lvl w:ilvl="0" w:tentative="0">
      <w:start w:val="1"/>
      <w:numFmt w:val="decimal"/>
      <w:pStyle w:val="74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color w:val="auto"/>
        <w:sz w:val="20"/>
        <w:szCs w:val="16"/>
      </w:rPr>
    </w:lvl>
  </w:abstractNum>
  <w:abstractNum w:abstractNumId="12">
    <w:nsid w:val="56815BE2"/>
    <w:multiLevelType w:val="multilevel"/>
    <w:tmpl w:val="56815BE2"/>
    <w:lvl w:ilvl="0" w:tentative="0">
      <w:start w:val="1"/>
      <w:numFmt w:val="decimal"/>
      <w:pStyle w:val="48"/>
      <w:lvlText w:val="[%1]"/>
      <w:lvlJc w:val="left"/>
      <w:pPr>
        <w:tabs>
          <w:tab w:val="left" w:pos="567"/>
        </w:tabs>
        <w:ind w:left="0" w:firstLine="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57CC688F"/>
    <w:multiLevelType w:val="multilevel"/>
    <w:tmpl w:val="57CC688F"/>
    <w:lvl w:ilvl="0" w:tentative="0">
      <w:start w:val="5972"/>
      <w:numFmt w:val="bullet"/>
      <w:lvlText w:val="•"/>
      <w:lvlJc w:val="left"/>
      <w:pPr>
        <w:ind w:left="1574" w:hanging="440"/>
      </w:pPr>
      <w:rPr>
        <w:rFonts w:hint="default" w:ascii="Arial" w:hAnsi="Arial"/>
      </w:rPr>
    </w:lvl>
    <w:lvl w:ilvl="1" w:tentative="0">
      <w:start w:val="1"/>
      <w:numFmt w:val="bullet"/>
      <w:lvlText w:val="-"/>
      <w:lvlJc w:val="left"/>
      <w:pPr>
        <w:ind w:left="2014" w:hanging="440"/>
      </w:pPr>
      <w:rPr>
        <w:rFonts w:hint="default" w:ascii="Verdana" w:hAnsi="Verdana"/>
      </w:rPr>
    </w:lvl>
    <w:lvl w:ilvl="2" w:tentative="0">
      <w:start w:val="1"/>
      <w:numFmt w:val="bullet"/>
      <w:lvlText w:val=""/>
      <w:lvlJc w:val="left"/>
      <w:pPr>
        <w:ind w:left="2454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894" w:hanging="44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3334" w:hanging="44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3774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4214" w:hanging="44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4654" w:hanging="44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5094" w:hanging="440"/>
      </w:pPr>
      <w:rPr>
        <w:rFonts w:hint="default" w:ascii="Wingdings" w:hAnsi="Wingdings"/>
      </w:rPr>
    </w:lvl>
  </w:abstractNum>
  <w:abstractNum w:abstractNumId="14">
    <w:nsid w:val="6192665B"/>
    <w:multiLevelType w:val="multilevel"/>
    <w:tmpl w:val="6192665B"/>
    <w:lvl w:ilvl="0" w:tentative="0">
      <w:start w:val="1"/>
      <w:numFmt w:val="decimal"/>
      <w:pStyle w:val="134"/>
      <w:lvlText w:val="Figure 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0146DC0"/>
    <w:multiLevelType w:val="multilevel"/>
    <w:tmpl w:val="70146DC0"/>
    <w:lvl w:ilvl="0" w:tentative="0">
      <w:start w:val="1"/>
      <w:numFmt w:val="bullet"/>
      <w:pStyle w:val="144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6">
    <w:nsid w:val="736D6E2A"/>
    <w:multiLevelType w:val="multilevel"/>
    <w:tmpl w:val="736D6E2A"/>
    <w:lvl w:ilvl="0" w:tentative="0">
      <w:start w:val="1"/>
      <w:numFmt w:val="decimal"/>
      <w:pStyle w:val="16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>
    <w:nsid w:val="7C68704B"/>
    <w:multiLevelType w:val="multilevel"/>
    <w:tmpl w:val="7C68704B"/>
    <w:lvl w:ilvl="0" w:tentative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b w:val="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6"/>
  </w:num>
  <w:num w:numId="2">
    <w:abstractNumId w:val="8"/>
  </w:num>
  <w:num w:numId="3">
    <w:abstractNumId w:val="12"/>
  </w:num>
  <w:num w:numId="4">
    <w:abstractNumId w:val="9"/>
  </w:num>
  <w:num w:numId="5">
    <w:abstractNumId w:val="11"/>
  </w:num>
  <w:num w:numId="6">
    <w:abstractNumId w:val="7"/>
  </w:num>
  <w:num w:numId="7">
    <w:abstractNumId w:val="10"/>
  </w:num>
  <w:num w:numId="8">
    <w:abstractNumId w:val="5"/>
  </w:num>
  <w:num w:numId="9">
    <w:abstractNumId w:val="3"/>
  </w:num>
  <w:num w:numId="10">
    <w:abstractNumId w:val="6"/>
  </w:num>
  <w:num w:numId="11">
    <w:abstractNumId w:val="1"/>
  </w:num>
  <w:num w:numId="12">
    <w:abstractNumId w:val="4"/>
  </w:num>
  <w:num w:numId="13">
    <w:abstractNumId w:val="14"/>
  </w:num>
  <w:num w:numId="14">
    <w:abstractNumId w:val="15"/>
  </w:num>
  <w:num w:numId="15">
    <w:abstractNumId w:val="0"/>
  </w:num>
  <w:num w:numId="16">
    <w:abstractNumId w:val="2"/>
  </w:num>
  <w:num w:numId="17">
    <w:abstractNumId w:val="13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00"/>
  <w:characterSpacingControl w:val="doNotCompress"/>
  <w:footnotePr>
    <w:footnote w:id="0"/>
    <w:footnote w:id="1"/>
  </w:foot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cyNzAzNDQzNTY2tTRQ0lEKTi0uzszPAykwqQUAc0iqRiwAAAA="/>
  </w:docVars>
  <w:rsids>
    <w:rsidRoot w:val="00B87FBC"/>
    <w:rsid w:val="00000183"/>
    <w:rsid w:val="0000062A"/>
    <w:rsid w:val="0000069E"/>
    <w:rsid w:val="00000826"/>
    <w:rsid w:val="00000ACC"/>
    <w:rsid w:val="00000D50"/>
    <w:rsid w:val="00000E27"/>
    <w:rsid w:val="00001141"/>
    <w:rsid w:val="000012F9"/>
    <w:rsid w:val="000016BE"/>
    <w:rsid w:val="00001CB9"/>
    <w:rsid w:val="00001DE6"/>
    <w:rsid w:val="00002134"/>
    <w:rsid w:val="00002272"/>
    <w:rsid w:val="0000242B"/>
    <w:rsid w:val="000025D5"/>
    <w:rsid w:val="000026E5"/>
    <w:rsid w:val="00002A1A"/>
    <w:rsid w:val="00002A4E"/>
    <w:rsid w:val="00002C4B"/>
    <w:rsid w:val="00003094"/>
    <w:rsid w:val="0000314A"/>
    <w:rsid w:val="00003886"/>
    <w:rsid w:val="00003B87"/>
    <w:rsid w:val="00003F4A"/>
    <w:rsid w:val="0000410D"/>
    <w:rsid w:val="0000460A"/>
    <w:rsid w:val="000046CE"/>
    <w:rsid w:val="00004DE3"/>
    <w:rsid w:val="00004F59"/>
    <w:rsid w:val="00005012"/>
    <w:rsid w:val="0000539E"/>
    <w:rsid w:val="000054C0"/>
    <w:rsid w:val="00005A00"/>
    <w:rsid w:val="00005AE8"/>
    <w:rsid w:val="00005C84"/>
    <w:rsid w:val="00005E4D"/>
    <w:rsid w:val="00005EB1"/>
    <w:rsid w:val="000060C1"/>
    <w:rsid w:val="000063A7"/>
    <w:rsid w:val="000063B8"/>
    <w:rsid w:val="000065F8"/>
    <w:rsid w:val="0000694F"/>
    <w:rsid w:val="00006A1B"/>
    <w:rsid w:val="00007024"/>
    <w:rsid w:val="00007734"/>
    <w:rsid w:val="0000794B"/>
    <w:rsid w:val="00007E82"/>
    <w:rsid w:val="00007F91"/>
    <w:rsid w:val="00010151"/>
    <w:rsid w:val="0001068D"/>
    <w:rsid w:val="000106E0"/>
    <w:rsid w:val="00010791"/>
    <w:rsid w:val="00010B82"/>
    <w:rsid w:val="00010CE3"/>
    <w:rsid w:val="00011293"/>
    <w:rsid w:val="00011387"/>
    <w:rsid w:val="000114C4"/>
    <w:rsid w:val="000115AD"/>
    <w:rsid w:val="000116A5"/>
    <w:rsid w:val="0001180C"/>
    <w:rsid w:val="0001195B"/>
    <w:rsid w:val="00011964"/>
    <w:rsid w:val="00011C8C"/>
    <w:rsid w:val="00011F30"/>
    <w:rsid w:val="00011F91"/>
    <w:rsid w:val="00011FC8"/>
    <w:rsid w:val="00011FFB"/>
    <w:rsid w:val="000121A8"/>
    <w:rsid w:val="00012301"/>
    <w:rsid w:val="00012414"/>
    <w:rsid w:val="000124C4"/>
    <w:rsid w:val="000126F3"/>
    <w:rsid w:val="0001272A"/>
    <w:rsid w:val="0001273B"/>
    <w:rsid w:val="00012D60"/>
    <w:rsid w:val="00012E4E"/>
    <w:rsid w:val="00013284"/>
    <w:rsid w:val="00013594"/>
    <w:rsid w:val="000137A8"/>
    <w:rsid w:val="000137AA"/>
    <w:rsid w:val="0001385F"/>
    <w:rsid w:val="00013935"/>
    <w:rsid w:val="0001397F"/>
    <w:rsid w:val="00013CA8"/>
    <w:rsid w:val="00013F43"/>
    <w:rsid w:val="0001420C"/>
    <w:rsid w:val="000143FD"/>
    <w:rsid w:val="00014A56"/>
    <w:rsid w:val="00014CA5"/>
    <w:rsid w:val="00014D04"/>
    <w:rsid w:val="00014DBF"/>
    <w:rsid w:val="00015367"/>
    <w:rsid w:val="00015654"/>
    <w:rsid w:val="00015A87"/>
    <w:rsid w:val="00015AED"/>
    <w:rsid w:val="00015BC8"/>
    <w:rsid w:val="00015CF4"/>
    <w:rsid w:val="00016208"/>
    <w:rsid w:val="00016AC6"/>
    <w:rsid w:val="00016DE7"/>
    <w:rsid w:val="00016F05"/>
    <w:rsid w:val="0001706A"/>
    <w:rsid w:val="000174AD"/>
    <w:rsid w:val="00017A7C"/>
    <w:rsid w:val="00017AC8"/>
    <w:rsid w:val="00017BA4"/>
    <w:rsid w:val="00017E66"/>
    <w:rsid w:val="00017F49"/>
    <w:rsid w:val="00020005"/>
    <w:rsid w:val="00020023"/>
    <w:rsid w:val="00020650"/>
    <w:rsid w:val="000208A6"/>
    <w:rsid w:val="00020A0A"/>
    <w:rsid w:val="00020A1C"/>
    <w:rsid w:val="0002135A"/>
    <w:rsid w:val="00021475"/>
    <w:rsid w:val="0002195F"/>
    <w:rsid w:val="00021B1B"/>
    <w:rsid w:val="00021C03"/>
    <w:rsid w:val="00021FC2"/>
    <w:rsid w:val="00022384"/>
    <w:rsid w:val="00022A39"/>
    <w:rsid w:val="00022A7D"/>
    <w:rsid w:val="00022BA9"/>
    <w:rsid w:val="00022BC1"/>
    <w:rsid w:val="00023109"/>
    <w:rsid w:val="000238DA"/>
    <w:rsid w:val="000241BF"/>
    <w:rsid w:val="000241CB"/>
    <w:rsid w:val="00024293"/>
    <w:rsid w:val="000242AE"/>
    <w:rsid w:val="000248A1"/>
    <w:rsid w:val="00024BC2"/>
    <w:rsid w:val="00024E88"/>
    <w:rsid w:val="000250AB"/>
    <w:rsid w:val="000250BF"/>
    <w:rsid w:val="000253B4"/>
    <w:rsid w:val="0002552A"/>
    <w:rsid w:val="00025964"/>
    <w:rsid w:val="00025A64"/>
    <w:rsid w:val="000260C1"/>
    <w:rsid w:val="000261A6"/>
    <w:rsid w:val="0002671B"/>
    <w:rsid w:val="000269D1"/>
    <w:rsid w:val="00026F14"/>
    <w:rsid w:val="0002754F"/>
    <w:rsid w:val="0002793E"/>
    <w:rsid w:val="000300D5"/>
    <w:rsid w:val="0003071A"/>
    <w:rsid w:val="00030815"/>
    <w:rsid w:val="00030AFE"/>
    <w:rsid w:val="00030BD6"/>
    <w:rsid w:val="00030C1B"/>
    <w:rsid w:val="00030DFC"/>
    <w:rsid w:val="00031198"/>
    <w:rsid w:val="000312E7"/>
    <w:rsid w:val="00031518"/>
    <w:rsid w:val="00031855"/>
    <w:rsid w:val="00031E1E"/>
    <w:rsid w:val="00031EC0"/>
    <w:rsid w:val="0003201A"/>
    <w:rsid w:val="00032104"/>
    <w:rsid w:val="0003235B"/>
    <w:rsid w:val="000324B9"/>
    <w:rsid w:val="00032590"/>
    <w:rsid w:val="000325F0"/>
    <w:rsid w:val="000325F7"/>
    <w:rsid w:val="000327D5"/>
    <w:rsid w:val="00032CB9"/>
    <w:rsid w:val="00033319"/>
    <w:rsid w:val="000335EF"/>
    <w:rsid w:val="000338A4"/>
    <w:rsid w:val="00033D65"/>
    <w:rsid w:val="00033F17"/>
    <w:rsid w:val="00033F30"/>
    <w:rsid w:val="00033F8D"/>
    <w:rsid w:val="00034688"/>
    <w:rsid w:val="000347BA"/>
    <w:rsid w:val="00034864"/>
    <w:rsid w:val="00034984"/>
    <w:rsid w:val="00034BB7"/>
    <w:rsid w:val="000351E5"/>
    <w:rsid w:val="0003529B"/>
    <w:rsid w:val="000358CB"/>
    <w:rsid w:val="00035C55"/>
    <w:rsid w:val="00035D53"/>
    <w:rsid w:val="00035E82"/>
    <w:rsid w:val="00035F44"/>
    <w:rsid w:val="00036038"/>
    <w:rsid w:val="000362AB"/>
    <w:rsid w:val="000363AE"/>
    <w:rsid w:val="000363FD"/>
    <w:rsid w:val="00036B62"/>
    <w:rsid w:val="00036CBB"/>
    <w:rsid w:val="000371EC"/>
    <w:rsid w:val="00037462"/>
    <w:rsid w:val="0003772C"/>
    <w:rsid w:val="000377D4"/>
    <w:rsid w:val="000379D6"/>
    <w:rsid w:val="000379F3"/>
    <w:rsid w:val="00037A41"/>
    <w:rsid w:val="00037B80"/>
    <w:rsid w:val="00037C08"/>
    <w:rsid w:val="00037DBD"/>
    <w:rsid w:val="00037E65"/>
    <w:rsid w:val="0004000C"/>
    <w:rsid w:val="0004026B"/>
    <w:rsid w:val="00040A9F"/>
    <w:rsid w:val="00040C49"/>
    <w:rsid w:val="00040C7C"/>
    <w:rsid w:val="00040D63"/>
    <w:rsid w:val="00040EF0"/>
    <w:rsid w:val="00040F47"/>
    <w:rsid w:val="000412E1"/>
    <w:rsid w:val="000412FF"/>
    <w:rsid w:val="000415EB"/>
    <w:rsid w:val="000418A0"/>
    <w:rsid w:val="000419CA"/>
    <w:rsid w:val="00041C1F"/>
    <w:rsid w:val="00041E6C"/>
    <w:rsid w:val="00041EBE"/>
    <w:rsid w:val="00041F81"/>
    <w:rsid w:val="00041F8E"/>
    <w:rsid w:val="000421F2"/>
    <w:rsid w:val="0004233D"/>
    <w:rsid w:val="0004261A"/>
    <w:rsid w:val="00042718"/>
    <w:rsid w:val="00042725"/>
    <w:rsid w:val="00042955"/>
    <w:rsid w:val="00042AB0"/>
    <w:rsid w:val="00042B02"/>
    <w:rsid w:val="00042B4D"/>
    <w:rsid w:val="00042CF4"/>
    <w:rsid w:val="00042E02"/>
    <w:rsid w:val="00043047"/>
    <w:rsid w:val="00043150"/>
    <w:rsid w:val="000432F5"/>
    <w:rsid w:val="00043767"/>
    <w:rsid w:val="000437C3"/>
    <w:rsid w:val="000439E7"/>
    <w:rsid w:val="00043F7C"/>
    <w:rsid w:val="0004423B"/>
    <w:rsid w:val="00044275"/>
    <w:rsid w:val="00044484"/>
    <w:rsid w:val="00044623"/>
    <w:rsid w:val="00044643"/>
    <w:rsid w:val="000448D8"/>
    <w:rsid w:val="000449D2"/>
    <w:rsid w:val="00044C8E"/>
    <w:rsid w:val="00044D7E"/>
    <w:rsid w:val="00044DAA"/>
    <w:rsid w:val="00045071"/>
    <w:rsid w:val="0004511B"/>
    <w:rsid w:val="000457BB"/>
    <w:rsid w:val="000458FF"/>
    <w:rsid w:val="00045C17"/>
    <w:rsid w:val="00045C61"/>
    <w:rsid w:val="00045D59"/>
    <w:rsid w:val="00046195"/>
    <w:rsid w:val="000463E5"/>
    <w:rsid w:val="00046517"/>
    <w:rsid w:val="0004684E"/>
    <w:rsid w:val="000468BB"/>
    <w:rsid w:val="00046C1C"/>
    <w:rsid w:val="00046D41"/>
    <w:rsid w:val="000471CE"/>
    <w:rsid w:val="000471EC"/>
    <w:rsid w:val="00047282"/>
    <w:rsid w:val="00047398"/>
    <w:rsid w:val="000473DB"/>
    <w:rsid w:val="00047423"/>
    <w:rsid w:val="00047584"/>
    <w:rsid w:val="00047D75"/>
    <w:rsid w:val="00047F9A"/>
    <w:rsid w:val="00050216"/>
    <w:rsid w:val="0005024F"/>
    <w:rsid w:val="000503E7"/>
    <w:rsid w:val="00050715"/>
    <w:rsid w:val="00050819"/>
    <w:rsid w:val="000508E1"/>
    <w:rsid w:val="00050DCE"/>
    <w:rsid w:val="0005112A"/>
    <w:rsid w:val="00051453"/>
    <w:rsid w:val="000517C0"/>
    <w:rsid w:val="00051808"/>
    <w:rsid w:val="00051C37"/>
    <w:rsid w:val="000520C7"/>
    <w:rsid w:val="0005214F"/>
    <w:rsid w:val="00052169"/>
    <w:rsid w:val="00052293"/>
    <w:rsid w:val="00052405"/>
    <w:rsid w:val="000526AA"/>
    <w:rsid w:val="000528E0"/>
    <w:rsid w:val="00052966"/>
    <w:rsid w:val="00052AA6"/>
    <w:rsid w:val="00052D94"/>
    <w:rsid w:val="00052EC3"/>
    <w:rsid w:val="00053004"/>
    <w:rsid w:val="000530EA"/>
    <w:rsid w:val="0005326E"/>
    <w:rsid w:val="00053727"/>
    <w:rsid w:val="000537F7"/>
    <w:rsid w:val="00053B15"/>
    <w:rsid w:val="00053B77"/>
    <w:rsid w:val="00053D7E"/>
    <w:rsid w:val="00053E77"/>
    <w:rsid w:val="00053FF5"/>
    <w:rsid w:val="000540C0"/>
    <w:rsid w:val="0005451E"/>
    <w:rsid w:val="00054698"/>
    <w:rsid w:val="0005477E"/>
    <w:rsid w:val="00054A3F"/>
    <w:rsid w:val="00055486"/>
    <w:rsid w:val="0005569D"/>
    <w:rsid w:val="000557DC"/>
    <w:rsid w:val="000559D2"/>
    <w:rsid w:val="00055C4D"/>
    <w:rsid w:val="00055D5B"/>
    <w:rsid w:val="00055E49"/>
    <w:rsid w:val="00056334"/>
    <w:rsid w:val="00056B0F"/>
    <w:rsid w:val="00056C45"/>
    <w:rsid w:val="00056F9D"/>
    <w:rsid w:val="0005702C"/>
    <w:rsid w:val="000571B2"/>
    <w:rsid w:val="0005720C"/>
    <w:rsid w:val="0005727E"/>
    <w:rsid w:val="00057395"/>
    <w:rsid w:val="00057437"/>
    <w:rsid w:val="00057693"/>
    <w:rsid w:val="000578C0"/>
    <w:rsid w:val="0005790A"/>
    <w:rsid w:val="0005796C"/>
    <w:rsid w:val="00057BFD"/>
    <w:rsid w:val="00057CC3"/>
    <w:rsid w:val="00057FF1"/>
    <w:rsid w:val="00060564"/>
    <w:rsid w:val="00060753"/>
    <w:rsid w:val="00060AA8"/>
    <w:rsid w:val="00060CE4"/>
    <w:rsid w:val="00060FA8"/>
    <w:rsid w:val="000613DC"/>
    <w:rsid w:val="000613E6"/>
    <w:rsid w:val="00061692"/>
    <w:rsid w:val="00061708"/>
    <w:rsid w:val="000617C3"/>
    <w:rsid w:val="00061850"/>
    <w:rsid w:val="000618C0"/>
    <w:rsid w:val="00061A01"/>
    <w:rsid w:val="00061BEF"/>
    <w:rsid w:val="00061D77"/>
    <w:rsid w:val="00062BA8"/>
    <w:rsid w:val="00062E95"/>
    <w:rsid w:val="00063566"/>
    <w:rsid w:val="00063781"/>
    <w:rsid w:val="00063946"/>
    <w:rsid w:val="00063A49"/>
    <w:rsid w:val="0006400B"/>
    <w:rsid w:val="0006415F"/>
    <w:rsid w:val="000641A0"/>
    <w:rsid w:val="000643C3"/>
    <w:rsid w:val="000643CC"/>
    <w:rsid w:val="000644B5"/>
    <w:rsid w:val="000647E2"/>
    <w:rsid w:val="000648C8"/>
    <w:rsid w:val="00065766"/>
    <w:rsid w:val="000658F2"/>
    <w:rsid w:val="0006601D"/>
    <w:rsid w:val="00066085"/>
    <w:rsid w:val="000660C6"/>
    <w:rsid w:val="00066315"/>
    <w:rsid w:val="0006633A"/>
    <w:rsid w:val="0006651A"/>
    <w:rsid w:val="00066691"/>
    <w:rsid w:val="00066A5E"/>
    <w:rsid w:val="00066AC2"/>
    <w:rsid w:val="00066B29"/>
    <w:rsid w:val="00066EFF"/>
    <w:rsid w:val="00066F86"/>
    <w:rsid w:val="00067249"/>
    <w:rsid w:val="000675DF"/>
    <w:rsid w:val="0006761F"/>
    <w:rsid w:val="00067635"/>
    <w:rsid w:val="00067C3D"/>
    <w:rsid w:val="00067C74"/>
    <w:rsid w:val="00067D9C"/>
    <w:rsid w:val="00067F9D"/>
    <w:rsid w:val="000704A1"/>
    <w:rsid w:val="000704DD"/>
    <w:rsid w:val="0007056B"/>
    <w:rsid w:val="0007062E"/>
    <w:rsid w:val="00070914"/>
    <w:rsid w:val="00070CF2"/>
    <w:rsid w:val="00070D6D"/>
    <w:rsid w:val="00070DDA"/>
    <w:rsid w:val="00070F5F"/>
    <w:rsid w:val="000710A9"/>
    <w:rsid w:val="000713C2"/>
    <w:rsid w:val="000714A4"/>
    <w:rsid w:val="00071606"/>
    <w:rsid w:val="00071A17"/>
    <w:rsid w:val="00071D16"/>
    <w:rsid w:val="00071E64"/>
    <w:rsid w:val="0007205F"/>
    <w:rsid w:val="000721FD"/>
    <w:rsid w:val="000722A7"/>
    <w:rsid w:val="000725FA"/>
    <w:rsid w:val="0007262E"/>
    <w:rsid w:val="00072CDE"/>
    <w:rsid w:val="00072F9F"/>
    <w:rsid w:val="0007300E"/>
    <w:rsid w:val="0007317C"/>
    <w:rsid w:val="000731F9"/>
    <w:rsid w:val="0007337D"/>
    <w:rsid w:val="00073451"/>
    <w:rsid w:val="0007378E"/>
    <w:rsid w:val="00073887"/>
    <w:rsid w:val="000738A7"/>
    <w:rsid w:val="000738E4"/>
    <w:rsid w:val="000739AD"/>
    <w:rsid w:val="000741F0"/>
    <w:rsid w:val="00074227"/>
    <w:rsid w:val="000745D2"/>
    <w:rsid w:val="000749EF"/>
    <w:rsid w:val="00074BE8"/>
    <w:rsid w:val="00074E57"/>
    <w:rsid w:val="000755B1"/>
    <w:rsid w:val="000757AA"/>
    <w:rsid w:val="00075833"/>
    <w:rsid w:val="00075B09"/>
    <w:rsid w:val="00075E49"/>
    <w:rsid w:val="00075FDA"/>
    <w:rsid w:val="0007600E"/>
    <w:rsid w:val="00076083"/>
    <w:rsid w:val="00076103"/>
    <w:rsid w:val="00076367"/>
    <w:rsid w:val="000763C6"/>
    <w:rsid w:val="00076434"/>
    <w:rsid w:val="0007680E"/>
    <w:rsid w:val="00076A2B"/>
    <w:rsid w:val="00076A3F"/>
    <w:rsid w:val="00076E3A"/>
    <w:rsid w:val="00076F22"/>
    <w:rsid w:val="0007715E"/>
    <w:rsid w:val="000774A7"/>
    <w:rsid w:val="00077878"/>
    <w:rsid w:val="0007797F"/>
    <w:rsid w:val="00077C76"/>
    <w:rsid w:val="00077DB2"/>
    <w:rsid w:val="00077DE2"/>
    <w:rsid w:val="00080026"/>
    <w:rsid w:val="0008043D"/>
    <w:rsid w:val="000804E1"/>
    <w:rsid w:val="000804FB"/>
    <w:rsid w:val="000806B6"/>
    <w:rsid w:val="000808CC"/>
    <w:rsid w:val="000810A7"/>
    <w:rsid w:val="000810BF"/>
    <w:rsid w:val="000811E7"/>
    <w:rsid w:val="00081472"/>
    <w:rsid w:val="000816D8"/>
    <w:rsid w:val="000817B4"/>
    <w:rsid w:val="000817D8"/>
    <w:rsid w:val="000818F4"/>
    <w:rsid w:val="00081A9C"/>
    <w:rsid w:val="0008210E"/>
    <w:rsid w:val="000823D4"/>
    <w:rsid w:val="00082612"/>
    <w:rsid w:val="00082927"/>
    <w:rsid w:val="00082998"/>
    <w:rsid w:val="00082AB1"/>
    <w:rsid w:val="00082CF1"/>
    <w:rsid w:val="00082D97"/>
    <w:rsid w:val="0008308B"/>
    <w:rsid w:val="0008310D"/>
    <w:rsid w:val="000831D2"/>
    <w:rsid w:val="00083543"/>
    <w:rsid w:val="0008376C"/>
    <w:rsid w:val="000838E0"/>
    <w:rsid w:val="00083C3C"/>
    <w:rsid w:val="00084000"/>
    <w:rsid w:val="000841C4"/>
    <w:rsid w:val="000843C4"/>
    <w:rsid w:val="0008440F"/>
    <w:rsid w:val="00084778"/>
    <w:rsid w:val="000849C5"/>
    <w:rsid w:val="00084FBC"/>
    <w:rsid w:val="00084FDF"/>
    <w:rsid w:val="00085006"/>
    <w:rsid w:val="0008523A"/>
    <w:rsid w:val="00085374"/>
    <w:rsid w:val="00085662"/>
    <w:rsid w:val="00085694"/>
    <w:rsid w:val="0008569E"/>
    <w:rsid w:val="000858B4"/>
    <w:rsid w:val="00085953"/>
    <w:rsid w:val="00085957"/>
    <w:rsid w:val="00085970"/>
    <w:rsid w:val="00085BE5"/>
    <w:rsid w:val="00085C70"/>
    <w:rsid w:val="00085F39"/>
    <w:rsid w:val="00086187"/>
    <w:rsid w:val="0008625E"/>
    <w:rsid w:val="0008626B"/>
    <w:rsid w:val="000862EE"/>
    <w:rsid w:val="00086314"/>
    <w:rsid w:val="00086627"/>
    <w:rsid w:val="00086A1C"/>
    <w:rsid w:val="00086D93"/>
    <w:rsid w:val="000871C0"/>
    <w:rsid w:val="000875BD"/>
    <w:rsid w:val="000876E8"/>
    <w:rsid w:val="00087CF0"/>
    <w:rsid w:val="00090114"/>
    <w:rsid w:val="000902AC"/>
    <w:rsid w:val="000905C8"/>
    <w:rsid w:val="00090B09"/>
    <w:rsid w:val="00090D2E"/>
    <w:rsid w:val="00090E2E"/>
    <w:rsid w:val="00090FD2"/>
    <w:rsid w:val="00091079"/>
    <w:rsid w:val="0009132F"/>
    <w:rsid w:val="0009155B"/>
    <w:rsid w:val="00091626"/>
    <w:rsid w:val="000916A5"/>
    <w:rsid w:val="00091BA3"/>
    <w:rsid w:val="00091C53"/>
    <w:rsid w:val="00091C89"/>
    <w:rsid w:val="00091C8C"/>
    <w:rsid w:val="000921EC"/>
    <w:rsid w:val="0009224B"/>
    <w:rsid w:val="000922BD"/>
    <w:rsid w:val="0009234A"/>
    <w:rsid w:val="00092A6C"/>
    <w:rsid w:val="00092D32"/>
    <w:rsid w:val="00092E4E"/>
    <w:rsid w:val="000931D8"/>
    <w:rsid w:val="000931F0"/>
    <w:rsid w:val="0009327A"/>
    <w:rsid w:val="00093374"/>
    <w:rsid w:val="00093877"/>
    <w:rsid w:val="00093930"/>
    <w:rsid w:val="0009396C"/>
    <w:rsid w:val="00093C99"/>
    <w:rsid w:val="00093DBC"/>
    <w:rsid w:val="00093F01"/>
    <w:rsid w:val="00093FC6"/>
    <w:rsid w:val="00094600"/>
    <w:rsid w:val="00094623"/>
    <w:rsid w:val="00094B3C"/>
    <w:rsid w:val="000951E0"/>
    <w:rsid w:val="000955D2"/>
    <w:rsid w:val="00095889"/>
    <w:rsid w:val="00095890"/>
    <w:rsid w:val="00095C38"/>
    <w:rsid w:val="00095F77"/>
    <w:rsid w:val="00095F9E"/>
    <w:rsid w:val="00096259"/>
    <w:rsid w:val="000965C9"/>
    <w:rsid w:val="00096648"/>
    <w:rsid w:val="00096CCE"/>
    <w:rsid w:val="00096D26"/>
    <w:rsid w:val="00096E01"/>
    <w:rsid w:val="00096E23"/>
    <w:rsid w:val="00096F51"/>
    <w:rsid w:val="00096F93"/>
    <w:rsid w:val="000972CF"/>
    <w:rsid w:val="00097750"/>
    <w:rsid w:val="0009777D"/>
    <w:rsid w:val="00097909"/>
    <w:rsid w:val="00097923"/>
    <w:rsid w:val="00097E27"/>
    <w:rsid w:val="000A05A4"/>
    <w:rsid w:val="000A07A7"/>
    <w:rsid w:val="000A09D3"/>
    <w:rsid w:val="000A0DAE"/>
    <w:rsid w:val="000A0ECB"/>
    <w:rsid w:val="000A135F"/>
    <w:rsid w:val="000A157E"/>
    <w:rsid w:val="000A1A4E"/>
    <w:rsid w:val="000A1BC9"/>
    <w:rsid w:val="000A1D0B"/>
    <w:rsid w:val="000A1E27"/>
    <w:rsid w:val="000A1EDD"/>
    <w:rsid w:val="000A2339"/>
    <w:rsid w:val="000A2350"/>
    <w:rsid w:val="000A2478"/>
    <w:rsid w:val="000A28DA"/>
    <w:rsid w:val="000A2A11"/>
    <w:rsid w:val="000A2B10"/>
    <w:rsid w:val="000A2B56"/>
    <w:rsid w:val="000A2BCD"/>
    <w:rsid w:val="000A2C13"/>
    <w:rsid w:val="000A2D2E"/>
    <w:rsid w:val="000A2DF4"/>
    <w:rsid w:val="000A3167"/>
    <w:rsid w:val="000A31EA"/>
    <w:rsid w:val="000A3226"/>
    <w:rsid w:val="000A33A0"/>
    <w:rsid w:val="000A33E6"/>
    <w:rsid w:val="000A3417"/>
    <w:rsid w:val="000A361A"/>
    <w:rsid w:val="000A3AFC"/>
    <w:rsid w:val="000A3E4F"/>
    <w:rsid w:val="000A3FE9"/>
    <w:rsid w:val="000A402A"/>
    <w:rsid w:val="000A433F"/>
    <w:rsid w:val="000A43AC"/>
    <w:rsid w:val="000A46EF"/>
    <w:rsid w:val="000A4A17"/>
    <w:rsid w:val="000A4AE5"/>
    <w:rsid w:val="000A4B34"/>
    <w:rsid w:val="000A4BC3"/>
    <w:rsid w:val="000A4D08"/>
    <w:rsid w:val="000A535E"/>
    <w:rsid w:val="000A53D8"/>
    <w:rsid w:val="000A5425"/>
    <w:rsid w:val="000A547E"/>
    <w:rsid w:val="000A54AE"/>
    <w:rsid w:val="000A564C"/>
    <w:rsid w:val="000A5674"/>
    <w:rsid w:val="000A5784"/>
    <w:rsid w:val="000A5C78"/>
    <w:rsid w:val="000A5DCA"/>
    <w:rsid w:val="000A5E0C"/>
    <w:rsid w:val="000A6040"/>
    <w:rsid w:val="000A60F8"/>
    <w:rsid w:val="000A65D6"/>
    <w:rsid w:val="000A6601"/>
    <w:rsid w:val="000A67BA"/>
    <w:rsid w:val="000A6A7B"/>
    <w:rsid w:val="000A6AAF"/>
    <w:rsid w:val="000A6BF8"/>
    <w:rsid w:val="000A6C80"/>
    <w:rsid w:val="000A6E40"/>
    <w:rsid w:val="000A73C5"/>
    <w:rsid w:val="000A757C"/>
    <w:rsid w:val="000A76C2"/>
    <w:rsid w:val="000B012E"/>
    <w:rsid w:val="000B04CF"/>
    <w:rsid w:val="000B06E4"/>
    <w:rsid w:val="000B0969"/>
    <w:rsid w:val="000B0A8B"/>
    <w:rsid w:val="000B0A96"/>
    <w:rsid w:val="000B17B6"/>
    <w:rsid w:val="000B17FB"/>
    <w:rsid w:val="000B18DA"/>
    <w:rsid w:val="000B1C22"/>
    <w:rsid w:val="000B1C29"/>
    <w:rsid w:val="000B1F13"/>
    <w:rsid w:val="000B2106"/>
    <w:rsid w:val="000B22C0"/>
    <w:rsid w:val="000B2565"/>
    <w:rsid w:val="000B26AB"/>
    <w:rsid w:val="000B2AAE"/>
    <w:rsid w:val="000B2AD1"/>
    <w:rsid w:val="000B2AE1"/>
    <w:rsid w:val="000B2D16"/>
    <w:rsid w:val="000B2DA3"/>
    <w:rsid w:val="000B2F47"/>
    <w:rsid w:val="000B2FE8"/>
    <w:rsid w:val="000B3142"/>
    <w:rsid w:val="000B3216"/>
    <w:rsid w:val="000B324B"/>
    <w:rsid w:val="000B3390"/>
    <w:rsid w:val="000B33C6"/>
    <w:rsid w:val="000B354B"/>
    <w:rsid w:val="000B36EE"/>
    <w:rsid w:val="000B3A12"/>
    <w:rsid w:val="000B3BBC"/>
    <w:rsid w:val="000B3BD9"/>
    <w:rsid w:val="000B3DB4"/>
    <w:rsid w:val="000B3EC3"/>
    <w:rsid w:val="000B3F5F"/>
    <w:rsid w:val="000B40D1"/>
    <w:rsid w:val="000B44CF"/>
    <w:rsid w:val="000B450C"/>
    <w:rsid w:val="000B4580"/>
    <w:rsid w:val="000B48C4"/>
    <w:rsid w:val="000B4BA2"/>
    <w:rsid w:val="000B4C88"/>
    <w:rsid w:val="000B4D61"/>
    <w:rsid w:val="000B4DF5"/>
    <w:rsid w:val="000B5330"/>
    <w:rsid w:val="000B555C"/>
    <w:rsid w:val="000B560D"/>
    <w:rsid w:val="000B5845"/>
    <w:rsid w:val="000B5A94"/>
    <w:rsid w:val="000B5AF9"/>
    <w:rsid w:val="000B5F99"/>
    <w:rsid w:val="000B6319"/>
    <w:rsid w:val="000B6824"/>
    <w:rsid w:val="000B6A95"/>
    <w:rsid w:val="000B6BB0"/>
    <w:rsid w:val="000B6BBD"/>
    <w:rsid w:val="000B6E5A"/>
    <w:rsid w:val="000B709F"/>
    <w:rsid w:val="000B7465"/>
    <w:rsid w:val="000B7D18"/>
    <w:rsid w:val="000B7FE0"/>
    <w:rsid w:val="000C00BC"/>
    <w:rsid w:val="000C0172"/>
    <w:rsid w:val="000C0279"/>
    <w:rsid w:val="000C034A"/>
    <w:rsid w:val="000C0645"/>
    <w:rsid w:val="000C06A6"/>
    <w:rsid w:val="000C0875"/>
    <w:rsid w:val="000C0DE3"/>
    <w:rsid w:val="000C1001"/>
    <w:rsid w:val="000C10A4"/>
    <w:rsid w:val="000C130F"/>
    <w:rsid w:val="000C153E"/>
    <w:rsid w:val="000C1792"/>
    <w:rsid w:val="000C18D6"/>
    <w:rsid w:val="000C19C2"/>
    <w:rsid w:val="000C1B5F"/>
    <w:rsid w:val="000C2033"/>
    <w:rsid w:val="000C2208"/>
    <w:rsid w:val="000C26E1"/>
    <w:rsid w:val="000C2741"/>
    <w:rsid w:val="000C2B42"/>
    <w:rsid w:val="000C2F8E"/>
    <w:rsid w:val="000C3001"/>
    <w:rsid w:val="000C3108"/>
    <w:rsid w:val="000C31B8"/>
    <w:rsid w:val="000C3589"/>
    <w:rsid w:val="000C3630"/>
    <w:rsid w:val="000C3E89"/>
    <w:rsid w:val="000C3EF1"/>
    <w:rsid w:val="000C3FC8"/>
    <w:rsid w:val="000C418C"/>
    <w:rsid w:val="000C4337"/>
    <w:rsid w:val="000C4389"/>
    <w:rsid w:val="000C4594"/>
    <w:rsid w:val="000C45DA"/>
    <w:rsid w:val="000C48FF"/>
    <w:rsid w:val="000C49AE"/>
    <w:rsid w:val="000C4D73"/>
    <w:rsid w:val="000C515A"/>
    <w:rsid w:val="000C544D"/>
    <w:rsid w:val="000C55DA"/>
    <w:rsid w:val="000C57A7"/>
    <w:rsid w:val="000C58C3"/>
    <w:rsid w:val="000C59FC"/>
    <w:rsid w:val="000C5A16"/>
    <w:rsid w:val="000C5A1A"/>
    <w:rsid w:val="000C5B12"/>
    <w:rsid w:val="000C6015"/>
    <w:rsid w:val="000C6143"/>
    <w:rsid w:val="000C66A6"/>
    <w:rsid w:val="000C69BE"/>
    <w:rsid w:val="000C6D03"/>
    <w:rsid w:val="000C6E26"/>
    <w:rsid w:val="000C6F75"/>
    <w:rsid w:val="000C749C"/>
    <w:rsid w:val="000C7787"/>
    <w:rsid w:val="000C7810"/>
    <w:rsid w:val="000C7BD4"/>
    <w:rsid w:val="000C7F86"/>
    <w:rsid w:val="000C7FC8"/>
    <w:rsid w:val="000C7FF5"/>
    <w:rsid w:val="000D066D"/>
    <w:rsid w:val="000D08E1"/>
    <w:rsid w:val="000D0ABD"/>
    <w:rsid w:val="000D0B07"/>
    <w:rsid w:val="000D0D56"/>
    <w:rsid w:val="000D0FD5"/>
    <w:rsid w:val="000D13EC"/>
    <w:rsid w:val="000D1557"/>
    <w:rsid w:val="000D19D5"/>
    <w:rsid w:val="000D1C33"/>
    <w:rsid w:val="000D1D35"/>
    <w:rsid w:val="000D1D8A"/>
    <w:rsid w:val="000D1E97"/>
    <w:rsid w:val="000D236A"/>
    <w:rsid w:val="000D2554"/>
    <w:rsid w:val="000D2600"/>
    <w:rsid w:val="000D284E"/>
    <w:rsid w:val="000D28E5"/>
    <w:rsid w:val="000D2E5E"/>
    <w:rsid w:val="000D30E4"/>
    <w:rsid w:val="000D3112"/>
    <w:rsid w:val="000D3142"/>
    <w:rsid w:val="000D3160"/>
    <w:rsid w:val="000D319C"/>
    <w:rsid w:val="000D3349"/>
    <w:rsid w:val="000D34E4"/>
    <w:rsid w:val="000D360C"/>
    <w:rsid w:val="000D3991"/>
    <w:rsid w:val="000D3A53"/>
    <w:rsid w:val="000D3C4D"/>
    <w:rsid w:val="000D40A6"/>
    <w:rsid w:val="000D41B2"/>
    <w:rsid w:val="000D4436"/>
    <w:rsid w:val="000D45D7"/>
    <w:rsid w:val="000D4609"/>
    <w:rsid w:val="000D47AC"/>
    <w:rsid w:val="000D5391"/>
    <w:rsid w:val="000D5739"/>
    <w:rsid w:val="000D57B0"/>
    <w:rsid w:val="000D5894"/>
    <w:rsid w:val="000D5A0B"/>
    <w:rsid w:val="000D5AE6"/>
    <w:rsid w:val="000D5FEF"/>
    <w:rsid w:val="000D6120"/>
    <w:rsid w:val="000D665E"/>
    <w:rsid w:val="000D66AC"/>
    <w:rsid w:val="000D682B"/>
    <w:rsid w:val="000D6AF2"/>
    <w:rsid w:val="000D6E29"/>
    <w:rsid w:val="000D6F65"/>
    <w:rsid w:val="000D719F"/>
    <w:rsid w:val="000D71B3"/>
    <w:rsid w:val="000D7232"/>
    <w:rsid w:val="000D759E"/>
    <w:rsid w:val="000D75CC"/>
    <w:rsid w:val="000D7719"/>
    <w:rsid w:val="000D77E9"/>
    <w:rsid w:val="000D7995"/>
    <w:rsid w:val="000D7DC8"/>
    <w:rsid w:val="000D7E3B"/>
    <w:rsid w:val="000E0179"/>
    <w:rsid w:val="000E02E1"/>
    <w:rsid w:val="000E0378"/>
    <w:rsid w:val="000E068D"/>
    <w:rsid w:val="000E0765"/>
    <w:rsid w:val="000E078F"/>
    <w:rsid w:val="000E0F5E"/>
    <w:rsid w:val="000E0F87"/>
    <w:rsid w:val="000E0F98"/>
    <w:rsid w:val="000E15E0"/>
    <w:rsid w:val="000E1720"/>
    <w:rsid w:val="000E1748"/>
    <w:rsid w:val="000E189D"/>
    <w:rsid w:val="000E1909"/>
    <w:rsid w:val="000E191E"/>
    <w:rsid w:val="000E19B1"/>
    <w:rsid w:val="000E1A2A"/>
    <w:rsid w:val="000E1FCD"/>
    <w:rsid w:val="000E2DAB"/>
    <w:rsid w:val="000E2EBA"/>
    <w:rsid w:val="000E3514"/>
    <w:rsid w:val="000E3C6B"/>
    <w:rsid w:val="000E4629"/>
    <w:rsid w:val="000E46EB"/>
    <w:rsid w:val="000E4747"/>
    <w:rsid w:val="000E47D0"/>
    <w:rsid w:val="000E4DA5"/>
    <w:rsid w:val="000E4F2F"/>
    <w:rsid w:val="000E5021"/>
    <w:rsid w:val="000E504A"/>
    <w:rsid w:val="000E53CE"/>
    <w:rsid w:val="000E5A12"/>
    <w:rsid w:val="000E5AE7"/>
    <w:rsid w:val="000E5F18"/>
    <w:rsid w:val="000E5FB3"/>
    <w:rsid w:val="000E5FD7"/>
    <w:rsid w:val="000E61E0"/>
    <w:rsid w:val="000E643E"/>
    <w:rsid w:val="000E66F1"/>
    <w:rsid w:val="000E670A"/>
    <w:rsid w:val="000E67AF"/>
    <w:rsid w:val="000E6A5F"/>
    <w:rsid w:val="000E6F0F"/>
    <w:rsid w:val="000E7159"/>
    <w:rsid w:val="000E7274"/>
    <w:rsid w:val="000E76DE"/>
    <w:rsid w:val="000E79CD"/>
    <w:rsid w:val="000E7BF7"/>
    <w:rsid w:val="000E7D93"/>
    <w:rsid w:val="000E7E98"/>
    <w:rsid w:val="000E7F62"/>
    <w:rsid w:val="000E7F85"/>
    <w:rsid w:val="000F00ED"/>
    <w:rsid w:val="000F053F"/>
    <w:rsid w:val="000F05C5"/>
    <w:rsid w:val="000F0755"/>
    <w:rsid w:val="000F0EFC"/>
    <w:rsid w:val="000F1063"/>
    <w:rsid w:val="000F11F0"/>
    <w:rsid w:val="000F1307"/>
    <w:rsid w:val="000F16DB"/>
    <w:rsid w:val="000F1706"/>
    <w:rsid w:val="000F1F75"/>
    <w:rsid w:val="000F26CF"/>
    <w:rsid w:val="000F2FBD"/>
    <w:rsid w:val="000F306D"/>
    <w:rsid w:val="000F30E0"/>
    <w:rsid w:val="000F331A"/>
    <w:rsid w:val="000F332B"/>
    <w:rsid w:val="000F33B2"/>
    <w:rsid w:val="000F340A"/>
    <w:rsid w:val="000F35DA"/>
    <w:rsid w:val="000F372E"/>
    <w:rsid w:val="000F375E"/>
    <w:rsid w:val="000F376B"/>
    <w:rsid w:val="000F38D0"/>
    <w:rsid w:val="000F3D89"/>
    <w:rsid w:val="000F3F5E"/>
    <w:rsid w:val="000F4224"/>
    <w:rsid w:val="000F444E"/>
    <w:rsid w:val="000F468E"/>
    <w:rsid w:val="000F4F90"/>
    <w:rsid w:val="000F52E5"/>
    <w:rsid w:val="000F574D"/>
    <w:rsid w:val="000F57D5"/>
    <w:rsid w:val="000F5840"/>
    <w:rsid w:val="000F5DAB"/>
    <w:rsid w:val="000F5F6F"/>
    <w:rsid w:val="000F5FC6"/>
    <w:rsid w:val="000F60FF"/>
    <w:rsid w:val="000F615C"/>
    <w:rsid w:val="000F621D"/>
    <w:rsid w:val="000F62FB"/>
    <w:rsid w:val="000F6471"/>
    <w:rsid w:val="000F64C8"/>
    <w:rsid w:val="000F683D"/>
    <w:rsid w:val="000F6E9B"/>
    <w:rsid w:val="000F6F84"/>
    <w:rsid w:val="000F700B"/>
    <w:rsid w:val="000F71D0"/>
    <w:rsid w:val="000F71D1"/>
    <w:rsid w:val="000F73E0"/>
    <w:rsid w:val="000F75EA"/>
    <w:rsid w:val="000F761D"/>
    <w:rsid w:val="000F7734"/>
    <w:rsid w:val="000F77A5"/>
    <w:rsid w:val="000F77AA"/>
    <w:rsid w:val="000F7B58"/>
    <w:rsid w:val="000F7D04"/>
    <w:rsid w:val="000F7E8A"/>
    <w:rsid w:val="00100407"/>
    <w:rsid w:val="0010049D"/>
    <w:rsid w:val="001005AB"/>
    <w:rsid w:val="00100652"/>
    <w:rsid w:val="001009E1"/>
    <w:rsid w:val="00100A09"/>
    <w:rsid w:val="00100CF0"/>
    <w:rsid w:val="00100F66"/>
    <w:rsid w:val="001013FA"/>
    <w:rsid w:val="001017CA"/>
    <w:rsid w:val="00101B32"/>
    <w:rsid w:val="001020A3"/>
    <w:rsid w:val="001021E8"/>
    <w:rsid w:val="001022AA"/>
    <w:rsid w:val="00102575"/>
    <w:rsid w:val="00102709"/>
    <w:rsid w:val="00102784"/>
    <w:rsid w:val="001027E3"/>
    <w:rsid w:val="001028A9"/>
    <w:rsid w:val="001028EC"/>
    <w:rsid w:val="00102B8B"/>
    <w:rsid w:val="00102E79"/>
    <w:rsid w:val="00102F63"/>
    <w:rsid w:val="001032FB"/>
    <w:rsid w:val="00103501"/>
    <w:rsid w:val="00103588"/>
    <w:rsid w:val="00103937"/>
    <w:rsid w:val="00103D97"/>
    <w:rsid w:val="00103F4E"/>
    <w:rsid w:val="00104661"/>
    <w:rsid w:val="0010493D"/>
    <w:rsid w:val="00104B01"/>
    <w:rsid w:val="00104BCB"/>
    <w:rsid w:val="00104DA0"/>
    <w:rsid w:val="00104F60"/>
    <w:rsid w:val="00105160"/>
    <w:rsid w:val="00105311"/>
    <w:rsid w:val="001053C1"/>
    <w:rsid w:val="00105570"/>
    <w:rsid w:val="001056CB"/>
    <w:rsid w:val="0010580E"/>
    <w:rsid w:val="00105812"/>
    <w:rsid w:val="001058A7"/>
    <w:rsid w:val="00105CBF"/>
    <w:rsid w:val="00105E10"/>
    <w:rsid w:val="001062CB"/>
    <w:rsid w:val="001063C3"/>
    <w:rsid w:val="001067A4"/>
    <w:rsid w:val="00106BC9"/>
    <w:rsid w:val="00106CD9"/>
    <w:rsid w:val="00106DC7"/>
    <w:rsid w:val="00106F14"/>
    <w:rsid w:val="00107304"/>
    <w:rsid w:val="001078C5"/>
    <w:rsid w:val="0011002A"/>
    <w:rsid w:val="001100DB"/>
    <w:rsid w:val="001109E6"/>
    <w:rsid w:val="00110E42"/>
    <w:rsid w:val="001113AF"/>
    <w:rsid w:val="00111719"/>
    <w:rsid w:val="001117BC"/>
    <w:rsid w:val="0011189D"/>
    <w:rsid w:val="00111C5C"/>
    <w:rsid w:val="0011202B"/>
    <w:rsid w:val="001120FC"/>
    <w:rsid w:val="00112420"/>
    <w:rsid w:val="001128A8"/>
    <w:rsid w:val="00112984"/>
    <w:rsid w:val="00112A96"/>
    <w:rsid w:val="00112ADE"/>
    <w:rsid w:val="00112EE3"/>
    <w:rsid w:val="00112F21"/>
    <w:rsid w:val="0011300A"/>
    <w:rsid w:val="0011322D"/>
    <w:rsid w:val="00113355"/>
    <w:rsid w:val="00113367"/>
    <w:rsid w:val="001135BA"/>
    <w:rsid w:val="00113992"/>
    <w:rsid w:val="00114025"/>
    <w:rsid w:val="001140B8"/>
    <w:rsid w:val="001141EC"/>
    <w:rsid w:val="001142DD"/>
    <w:rsid w:val="00114369"/>
    <w:rsid w:val="001146DA"/>
    <w:rsid w:val="0011483F"/>
    <w:rsid w:val="00114849"/>
    <w:rsid w:val="001148BE"/>
    <w:rsid w:val="001148CE"/>
    <w:rsid w:val="00114BD9"/>
    <w:rsid w:val="00114C5E"/>
    <w:rsid w:val="00114DFE"/>
    <w:rsid w:val="00114F04"/>
    <w:rsid w:val="00114FDC"/>
    <w:rsid w:val="001151F9"/>
    <w:rsid w:val="00115911"/>
    <w:rsid w:val="00115FC7"/>
    <w:rsid w:val="00116164"/>
    <w:rsid w:val="00116538"/>
    <w:rsid w:val="001166B0"/>
    <w:rsid w:val="00116714"/>
    <w:rsid w:val="0011676C"/>
    <w:rsid w:val="00117296"/>
    <w:rsid w:val="0011734D"/>
    <w:rsid w:val="00117423"/>
    <w:rsid w:val="00117454"/>
    <w:rsid w:val="001174AC"/>
    <w:rsid w:val="0011759E"/>
    <w:rsid w:val="0011761D"/>
    <w:rsid w:val="0011772C"/>
    <w:rsid w:val="001179D0"/>
    <w:rsid w:val="001179E0"/>
    <w:rsid w:val="00117E79"/>
    <w:rsid w:val="00120087"/>
    <w:rsid w:val="00120178"/>
    <w:rsid w:val="0012035E"/>
    <w:rsid w:val="00120A72"/>
    <w:rsid w:val="00120C24"/>
    <w:rsid w:val="00120DC4"/>
    <w:rsid w:val="00120EF2"/>
    <w:rsid w:val="00121055"/>
    <w:rsid w:val="001216B6"/>
    <w:rsid w:val="001216D7"/>
    <w:rsid w:val="0012176A"/>
    <w:rsid w:val="0012186B"/>
    <w:rsid w:val="001219AB"/>
    <w:rsid w:val="00122381"/>
    <w:rsid w:val="00122469"/>
    <w:rsid w:val="00122776"/>
    <w:rsid w:val="001228D2"/>
    <w:rsid w:val="00122C5B"/>
    <w:rsid w:val="00123187"/>
    <w:rsid w:val="00123327"/>
    <w:rsid w:val="001233A1"/>
    <w:rsid w:val="001234B3"/>
    <w:rsid w:val="0012358C"/>
    <w:rsid w:val="001235B6"/>
    <w:rsid w:val="00123623"/>
    <w:rsid w:val="00123644"/>
    <w:rsid w:val="0012373E"/>
    <w:rsid w:val="001239A2"/>
    <w:rsid w:val="00123A6B"/>
    <w:rsid w:val="00123B33"/>
    <w:rsid w:val="00123E23"/>
    <w:rsid w:val="00123E88"/>
    <w:rsid w:val="00123EB9"/>
    <w:rsid w:val="0012412F"/>
    <w:rsid w:val="00124BE6"/>
    <w:rsid w:val="00124FDA"/>
    <w:rsid w:val="001250D7"/>
    <w:rsid w:val="00125605"/>
    <w:rsid w:val="001256C9"/>
    <w:rsid w:val="00125730"/>
    <w:rsid w:val="001257FD"/>
    <w:rsid w:val="00125950"/>
    <w:rsid w:val="00125C01"/>
    <w:rsid w:val="00125CA4"/>
    <w:rsid w:val="00125D22"/>
    <w:rsid w:val="00125DD3"/>
    <w:rsid w:val="00125ED7"/>
    <w:rsid w:val="00125F5D"/>
    <w:rsid w:val="0012652F"/>
    <w:rsid w:val="00126884"/>
    <w:rsid w:val="00126A1D"/>
    <w:rsid w:val="00126A5C"/>
    <w:rsid w:val="00127206"/>
    <w:rsid w:val="00127868"/>
    <w:rsid w:val="001279D0"/>
    <w:rsid w:val="00127D54"/>
    <w:rsid w:val="00127EA2"/>
    <w:rsid w:val="00130753"/>
    <w:rsid w:val="00130B3A"/>
    <w:rsid w:val="00130B83"/>
    <w:rsid w:val="00130E47"/>
    <w:rsid w:val="00130EAE"/>
    <w:rsid w:val="00131141"/>
    <w:rsid w:val="001312B0"/>
    <w:rsid w:val="001314C1"/>
    <w:rsid w:val="00131C2A"/>
    <w:rsid w:val="00131E96"/>
    <w:rsid w:val="00131FE4"/>
    <w:rsid w:val="001326B7"/>
    <w:rsid w:val="00132726"/>
    <w:rsid w:val="00132830"/>
    <w:rsid w:val="00132BAC"/>
    <w:rsid w:val="00132CFC"/>
    <w:rsid w:val="001330F0"/>
    <w:rsid w:val="00133293"/>
    <w:rsid w:val="00133335"/>
    <w:rsid w:val="0013361D"/>
    <w:rsid w:val="00133915"/>
    <w:rsid w:val="00133A17"/>
    <w:rsid w:val="00133D2D"/>
    <w:rsid w:val="001340B0"/>
    <w:rsid w:val="0013414D"/>
    <w:rsid w:val="00134314"/>
    <w:rsid w:val="0013433B"/>
    <w:rsid w:val="00134491"/>
    <w:rsid w:val="001344C9"/>
    <w:rsid w:val="0013459A"/>
    <w:rsid w:val="001345FC"/>
    <w:rsid w:val="00134727"/>
    <w:rsid w:val="00134974"/>
    <w:rsid w:val="001349B0"/>
    <w:rsid w:val="00134B9D"/>
    <w:rsid w:val="0013524B"/>
    <w:rsid w:val="001352F4"/>
    <w:rsid w:val="0013594B"/>
    <w:rsid w:val="0013596B"/>
    <w:rsid w:val="00135972"/>
    <w:rsid w:val="00135A19"/>
    <w:rsid w:val="0013604F"/>
    <w:rsid w:val="00136179"/>
    <w:rsid w:val="0013618B"/>
    <w:rsid w:val="00136455"/>
    <w:rsid w:val="00136576"/>
    <w:rsid w:val="0013659E"/>
    <w:rsid w:val="00136661"/>
    <w:rsid w:val="00136801"/>
    <w:rsid w:val="0013688A"/>
    <w:rsid w:val="0013690E"/>
    <w:rsid w:val="00136C03"/>
    <w:rsid w:val="00136D01"/>
    <w:rsid w:val="00136EA1"/>
    <w:rsid w:val="001374D7"/>
    <w:rsid w:val="0013765B"/>
    <w:rsid w:val="0013771B"/>
    <w:rsid w:val="001379F7"/>
    <w:rsid w:val="00137C0E"/>
    <w:rsid w:val="00137C4E"/>
    <w:rsid w:val="00137CB2"/>
    <w:rsid w:val="00137CD3"/>
    <w:rsid w:val="00140024"/>
    <w:rsid w:val="00140237"/>
    <w:rsid w:val="001405C9"/>
    <w:rsid w:val="0014084E"/>
    <w:rsid w:val="0014085C"/>
    <w:rsid w:val="001409F4"/>
    <w:rsid w:val="00140A67"/>
    <w:rsid w:val="00140B4E"/>
    <w:rsid w:val="00140E26"/>
    <w:rsid w:val="00141051"/>
    <w:rsid w:val="001410A9"/>
    <w:rsid w:val="00141164"/>
    <w:rsid w:val="00141344"/>
    <w:rsid w:val="00141427"/>
    <w:rsid w:val="0014148E"/>
    <w:rsid w:val="00141757"/>
    <w:rsid w:val="001419B2"/>
    <w:rsid w:val="00141AC2"/>
    <w:rsid w:val="00141B8E"/>
    <w:rsid w:val="00141C60"/>
    <w:rsid w:val="00141D2A"/>
    <w:rsid w:val="00141EBC"/>
    <w:rsid w:val="00141F91"/>
    <w:rsid w:val="001420CC"/>
    <w:rsid w:val="001421B1"/>
    <w:rsid w:val="001421D0"/>
    <w:rsid w:val="0014227B"/>
    <w:rsid w:val="001426D0"/>
    <w:rsid w:val="001426D9"/>
    <w:rsid w:val="00142840"/>
    <w:rsid w:val="00143095"/>
    <w:rsid w:val="00143194"/>
    <w:rsid w:val="00143346"/>
    <w:rsid w:val="00143405"/>
    <w:rsid w:val="0014345B"/>
    <w:rsid w:val="0014391B"/>
    <w:rsid w:val="00143992"/>
    <w:rsid w:val="00143A47"/>
    <w:rsid w:val="00143BD9"/>
    <w:rsid w:val="00143EBC"/>
    <w:rsid w:val="0014405C"/>
    <w:rsid w:val="00144060"/>
    <w:rsid w:val="0014440C"/>
    <w:rsid w:val="001444DE"/>
    <w:rsid w:val="00144523"/>
    <w:rsid w:val="00144551"/>
    <w:rsid w:val="00144579"/>
    <w:rsid w:val="00144AA6"/>
    <w:rsid w:val="00144D06"/>
    <w:rsid w:val="00144E8B"/>
    <w:rsid w:val="00144F28"/>
    <w:rsid w:val="00145418"/>
    <w:rsid w:val="00145AFF"/>
    <w:rsid w:val="00145B29"/>
    <w:rsid w:val="00145B6F"/>
    <w:rsid w:val="00145D21"/>
    <w:rsid w:val="00145D9B"/>
    <w:rsid w:val="00145E8D"/>
    <w:rsid w:val="00145EED"/>
    <w:rsid w:val="00146069"/>
    <w:rsid w:val="00146445"/>
    <w:rsid w:val="001464BD"/>
    <w:rsid w:val="001465B0"/>
    <w:rsid w:val="00146D60"/>
    <w:rsid w:val="00146F25"/>
    <w:rsid w:val="001474C2"/>
    <w:rsid w:val="0014755E"/>
    <w:rsid w:val="0014784D"/>
    <w:rsid w:val="00147A3C"/>
    <w:rsid w:val="00147F44"/>
    <w:rsid w:val="00150847"/>
    <w:rsid w:val="001508A1"/>
    <w:rsid w:val="0015097A"/>
    <w:rsid w:val="00150D84"/>
    <w:rsid w:val="001511AD"/>
    <w:rsid w:val="001511DF"/>
    <w:rsid w:val="0015128E"/>
    <w:rsid w:val="00151336"/>
    <w:rsid w:val="0015133A"/>
    <w:rsid w:val="00151631"/>
    <w:rsid w:val="0015172E"/>
    <w:rsid w:val="00151A3C"/>
    <w:rsid w:val="00151BB2"/>
    <w:rsid w:val="001526B4"/>
    <w:rsid w:val="00152B4E"/>
    <w:rsid w:val="00153000"/>
    <w:rsid w:val="0015312D"/>
    <w:rsid w:val="001532B4"/>
    <w:rsid w:val="00153307"/>
    <w:rsid w:val="001535F7"/>
    <w:rsid w:val="0015397A"/>
    <w:rsid w:val="00153A47"/>
    <w:rsid w:val="00153B22"/>
    <w:rsid w:val="00153BA9"/>
    <w:rsid w:val="00153DD4"/>
    <w:rsid w:val="00153DFF"/>
    <w:rsid w:val="0015441E"/>
    <w:rsid w:val="001545C6"/>
    <w:rsid w:val="00154789"/>
    <w:rsid w:val="00154ECB"/>
    <w:rsid w:val="00154F45"/>
    <w:rsid w:val="001552A1"/>
    <w:rsid w:val="001553C7"/>
    <w:rsid w:val="00155876"/>
    <w:rsid w:val="00155A21"/>
    <w:rsid w:val="00155B12"/>
    <w:rsid w:val="00155B9A"/>
    <w:rsid w:val="00155CCC"/>
    <w:rsid w:val="00155CD9"/>
    <w:rsid w:val="00155DE6"/>
    <w:rsid w:val="00155E72"/>
    <w:rsid w:val="00156297"/>
    <w:rsid w:val="0015697B"/>
    <w:rsid w:val="00156C25"/>
    <w:rsid w:val="00156CCB"/>
    <w:rsid w:val="00156EF4"/>
    <w:rsid w:val="00157187"/>
    <w:rsid w:val="0015722B"/>
    <w:rsid w:val="00157398"/>
    <w:rsid w:val="00157477"/>
    <w:rsid w:val="0015780E"/>
    <w:rsid w:val="00157911"/>
    <w:rsid w:val="00157A61"/>
    <w:rsid w:val="00157A72"/>
    <w:rsid w:val="00157A94"/>
    <w:rsid w:val="00157B2A"/>
    <w:rsid w:val="00157BD9"/>
    <w:rsid w:val="00157C51"/>
    <w:rsid w:val="00157CC3"/>
    <w:rsid w:val="00157DD6"/>
    <w:rsid w:val="00157E43"/>
    <w:rsid w:val="00160044"/>
    <w:rsid w:val="001600FA"/>
    <w:rsid w:val="00160758"/>
    <w:rsid w:val="001607B3"/>
    <w:rsid w:val="0016086E"/>
    <w:rsid w:val="00160C51"/>
    <w:rsid w:val="00160C79"/>
    <w:rsid w:val="00160E7A"/>
    <w:rsid w:val="00160FEF"/>
    <w:rsid w:val="00161189"/>
    <w:rsid w:val="00161201"/>
    <w:rsid w:val="0016142F"/>
    <w:rsid w:val="0016147C"/>
    <w:rsid w:val="001615A6"/>
    <w:rsid w:val="00161A27"/>
    <w:rsid w:val="00161A3D"/>
    <w:rsid w:val="00161B37"/>
    <w:rsid w:val="00161DC1"/>
    <w:rsid w:val="00161E41"/>
    <w:rsid w:val="001622EF"/>
    <w:rsid w:val="00162B96"/>
    <w:rsid w:val="0016301A"/>
    <w:rsid w:val="001630CC"/>
    <w:rsid w:val="001631C7"/>
    <w:rsid w:val="00163250"/>
    <w:rsid w:val="0016331D"/>
    <w:rsid w:val="00163436"/>
    <w:rsid w:val="00163CE3"/>
    <w:rsid w:val="00163F0A"/>
    <w:rsid w:val="00164025"/>
    <w:rsid w:val="00164064"/>
    <w:rsid w:val="00164642"/>
    <w:rsid w:val="00164712"/>
    <w:rsid w:val="0016473C"/>
    <w:rsid w:val="00164760"/>
    <w:rsid w:val="001649C3"/>
    <w:rsid w:val="00164C72"/>
    <w:rsid w:val="00164D16"/>
    <w:rsid w:val="00164D4A"/>
    <w:rsid w:val="001653D9"/>
    <w:rsid w:val="001653EB"/>
    <w:rsid w:val="001657D9"/>
    <w:rsid w:val="0016584C"/>
    <w:rsid w:val="00165BEA"/>
    <w:rsid w:val="00165CDF"/>
    <w:rsid w:val="00165F6C"/>
    <w:rsid w:val="00166941"/>
    <w:rsid w:val="00166ADE"/>
    <w:rsid w:val="00166AE0"/>
    <w:rsid w:val="00166BE4"/>
    <w:rsid w:val="0016737D"/>
    <w:rsid w:val="00167384"/>
    <w:rsid w:val="00167535"/>
    <w:rsid w:val="0016758C"/>
    <w:rsid w:val="001675B3"/>
    <w:rsid w:val="00167815"/>
    <w:rsid w:val="00167876"/>
    <w:rsid w:val="001678F4"/>
    <w:rsid w:val="001678FF"/>
    <w:rsid w:val="00167B1F"/>
    <w:rsid w:val="00167B82"/>
    <w:rsid w:val="00167C0C"/>
    <w:rsid w:val="00167E3C"/>
    <w:rsid w:val="001702B2"/>
    <w:rsid w:val="001707AA"/>
    <w:rsid w:val="00170B62"/>
    <w:rsid w:val="00170B65"/>
    <w:rsid w:val="00170B78"/>
    <w:rsid w:val="00170EA9"/>
    <w:rsid w:val="00170ED8"/>
    <w:rsid w:val="00171172"/>
    <w:rsid w:val="0017152D"/>
    <w:rsid w:val="00171558"/>
    <w:rsid w:val="0017163C"/>
    <w:rsid w:val="0017169C"/>
    <w:rsid w:val="00171C3C"/>
    <w:rsid w:val="00171E9F"/>
    <w:rsid w:val="00172A6A"/>
    <w:rsid w:val="00172D8C"/>
    <w:rsid w:val="00172E1E"/>
    <w:rsid w:val="001733A5"/>
    <w:rsid w:val="0017352B"/>
    <w:rsid w:val="001738B9"/>
    <w:rsid w:val="00173B17"/>
    <w:rsid w:val="001743B2"/>
    <w:rsid w:val="00174BF1"/>
    <w:rsid w:val="00175121"/>
    <w:rsid w:val="001751FE"/>
    <w:rsid w:val="00175564"/>
    <w:rsid w:val="001756C5"/>
    <w:rsid w:val="0017572F"/>
    <w:rsid w:val="0017577D"/>
    <w:rsid w:val="0017593C"/>
    <w:rsid w:val="001759EC"/>
    <w:rsid w:val="001759F9"/>
    <w:rsid w:val="00175BF8"/>
    <w:rsid w:val="00175C84"/>
    <w:rsid w:val="00175C9A"/>
    <w:rsid w:val="0017669A"/>
    <w:rsid w:val="001768C1"/>
    <w:rsid w:val="00176D09"/>
    <w:rsid w:val="00176D18"/>
    <w:rsid w:val="00177282"/>
    <w:rsid w:val="00177289"/>
    <w:rsid w:val="00177528"/>
    <w:rsid w:val="00177CD9"/>
    <w:rsid w:val="00180604"/>
    <w:rsid w:val="00180A47"/>
    <w:rsid w:val="00180A5D"/>
    <w:rsid w:val="00180A87"/>
    <w:rsid w:val="00180B2B"/>
    <w:rsid w:val="00180CB0"/>
    <w:rsid w:val="00181072"/>
    <w:rsid w:val="0018142A"/>
    <w:rsid w:val="0018142C"/>
    <w:rsid w:val="0018177D"/>
    <w:rsid w:val="00181E97"/>
    <w:rsid w:val="00182076"/>
    <w:rsid w:val="00182162"/>
    <w:rsid w:val="00182195"/>
    <w:rsid w:val="001821EF"/>
    <w:rsid w:val="0018233C"/>
    <w:rsid w:val="001823AC"/>
    <w:rsid w:val="00182767"/>
    <w:rsid w:val="0018286D"/>
    <w:rsid w:val="00182886"/>
    <w:rsid w:val="001829FA"/>
    <w:rsid w:val="00182A5E"/>
    <w:rsid w:val="00182C13"/>
    <w:rsid w:val="00182E15"/>
    <w:rsid w:val="00183004"/>
    <w:rsid w:val="001830A4"/>
    <w:rsid w:val="001832F2"/>
    <w:rsid w:val="001834E6"/>
    <w:rsid w:val="00183510"/>
    <w:rsid w:val="001835FC"/>
    <w:rsid w:val="0018370D"/>
    <w:rsid w:val="0018371E"/>
    <w:rsid w:val="00183C8D"/>
    <w:rsid w:val="00183D58"/>
    <w:rsid w:val="00184249"/>
    <w:rsid w:val="00184286"/>
    <w:rsid w:val="00184965"/>
    <w:rsid w:val="00184B63"/>
    <w:rsid w:val="00185729"/>
    <w:rsid w:val="0018573F"/>
    <w:rsid w:val="001858E0"/>
    <w:rsid w:val="00185B5F"/>
    <w:rsid w:val="00185C55"/>
    <w:rsid w:val="00185E6C"/>
    <w:rsid w:val="00185F38"/>
    <w:rsid w:val="00186209"/>
    <w:rsid w:val="00186869"/>
    <w:rsid w:val="00186BD3"/>
    <w:rsid w:val="00186DEA"/>
    <w:rsid w:val="00186F27"/>
    <w:rsid w:val="00187655"/>
    <w:rsid w:val="0018786A"/>
    <w:rsid w:val="00187884"/>
    <w:rsid w:val="00187938"/>
    <w:rsid w:val="001879AC"/>
    <w:rsid w:val="00187BF3"/>
    <w:rsid w:val="00187F50"/>
    <w:rsid w:val="00187F78"/>
    <w:rsid w:val="00187FAC"/>
    <w:rsid w:val="001900F0"/>
    <w:rsid w:val="0019074D"/>
    <w:rsid w:val="001907C4"/>
    <w:rsid w:val="00190C13"/>
    <w:rsid w:val="001911F1"/>
    <w:rsid w:val="001913D5"/>
    <w:rsid w:val="001918AB"/>
    <w:rsid w:val="00191A6E"/>
    <w:rsid w:val="00191A9D"/>
    <w:rsid w:val="00191EDA"/>
    <w:rsid w:val="0019214A"/>
    <w:rsid w:val="001921AE"/>
    <w:rsid w:val="00192449"/>
    <w:rsid w:val="0019252B"/>
    <w:rsid w:val="001927F4"/>
    <w:rsid w:val="001928FA"/>
    <w:rsid w:val="001929DB"/>
    <w:rsid w:val="00192AC9"/>
    <w:rsid w:val="00192FDD"/>
    <w:rsid w:val="00192FF4"/>
    <w:rsid w:val="001932DB"/>
    <w:rsid w:val="001932E5"/>
    <w:rsid w:val="0019334F"/>
    <w:rsid w:val="001933F1"/>
    <w:rsid w:val="001936DD"/>
    <w:rsid w:val="001938A7"/>
    <w:rsid w:val="001939D6"/>
    <w:rsid w:val="00193B0D"/>
    <w:rsid w:val="00193FB1"/>
    <w:rsid w:val="0019423B"/>
    <w:rsid w:val="00194517"/>
    <w:rsid w:val="00194C1C"/>
    <w:rsid w:val="00194CF1"/>
    <w:rsid w:val="00194EEA"/>
    <w:rsid w:val="00195343"/>
    <w:rsid w:val="0019543A"/>
    <w:rsid w:val="00195A55"/>
    <w:rsid w:val="00195F17"/>
    <w:rsid w:val="00196179"/>
    <w:rsid w:val="001964F5"/>
    <w:rsid w:val="0019660E"/>
    <w:rsid w:val="00196863"/>
    <w:rsid w:val="00196AA0"/>
    <w:rsid w:val="00196AA3"/>
    <w:rsid w:val="00196DC5"/>
    <w:rsid w:val="00196E75"/>
    <w:rsid w:val="00196EB9"/>
    <w:rsid w:val="00196F6F"/>
    <w:rsid w:val="00197029"/>
    <w:rsid w:val="001970DE"/>
    <w:rsid w:val="00197648"/>
    <w:rsid w:val="001976D1"/>
    <w:rsid w:val="00197718"/>
    <w:rsid w:val="001978C4"/>
    <w:rsid w:val="00197B2C"/>
    <w:rsid w:val="001A0275"/>
    <w:rsid w:val="001A0308"/>
    <w:rsid w:val="001A0391"/>
    <w:rsid w:val="001A08BA"/>
    <w:rsid w:val="001A0CC4"/>
    <w:rsid w:val="001A0D32"/>
    <w:rsid w:val="001A0F3B"/>
    <w:rsid w:val="001A0F7B"/>
    <w:rsid w:val="001A1084"/>
    <w:rsid w:val="001A1559"/>
    <w:rsid w:val="001A1638"/>
    <w:rsid w:val="001A1767"/>
    <w:rsid w:val="001A181F"/>
    <w:rsid w:val="001A1AC0"/>
    <w:rsid w:val="001A1CCE"/>
    <w:rsid w:val="001A1D02"/>
    <w:rsid w:val="001A1F6B"/>
    <w:rsid w:val="001A2279"/>
    <w:rsid w:val="001A236D"/>
    <w:rsid w:val="001A23EE"/>
    <w:rsid w:val="001A2471"/>
    <w:rsid w:val="001A25D6"/>
    <w:rsid w:val="001A25EE"/>
    <w:rsid w:val="001A29E7"/>
    <w:rsid w:val="001A2A33"/>
    <w:rsid w:val="001A2C5C"/>
    <w:rsid w:val="001A2F21"/>
    <w:rsid w:val="001A3197"/>
    <w:rsid w:val="001A325F"/>
    <w:rsid w:val="001A3353"/>
    <w:rsid w:val="001A3379"/>
    <w:rsid w:val="001A35FF"/>
    <w:rsid w:val="001A362D"/>
    <w:rsid w:val="001A3767"/>
    <w:rsid w:val="001A38C9"/>
    <w:rsid w:val="001A3F69"/>
    <w:rsid w:val="001A4222"/>
    <w:rsid w:val="001A4432"/>
    <w:rsid w:val="001A489F"/>
    <w:rsid w:val="001A4992"/>
    <w:rsid w:val="001A51EB"/>
    <w:rsid w:val="001A5364"/>
    <w:rsid w:val="001A551B"/>
    <w:rsid w:val="001A5679"/>
    <w:rsid w:val="001A5EE6"/>
    <w:rsid w:val="001A5F47"/>
    <w:rsid w:val="001A5F8B"/>
    <w:rsid w:val="001A5F8E"/>
    <w:rsid w:val="001A625B"/>
    <w:rsid w:val="001A6420"/>
    <w:rsid w:val="001A644B"/>
    <w:rsid w:val="001A6F6A"/>
    <w:rsid w:val="001A7198"/>
    <w:rsid w:val="001A727B"/>
    <w:rsid w:val="001A72C2"/>
    <w:rsid w:val="001A7526"/>
    <w:rsid w:val="001A75A7"/>
    <w:rsid w:val="001A77B4"/>
    <w:rsid w:val="001A794B"/>
    <w:rsid w:val="001A7A69"/>
    <w:rsid w:val="001A7D4F"/>
    <w:rsid w:val="001A7FBB"/>
    <w:rsid w:val="001B037F"/>
    <w:rsid w:val="001B03B7"/>
    <w:rsid w:val="001B041E"/>
    <w:rsid w:val="001B0599"/>
    <w:rsid w:val="001B06FE"/>
    <w:rsid w:val="001B07B9"/>
    <w:rsid w:val="001B09AD"/>
    <w:rsid w:val="001B0B19"/>
    <w:rsid w:val="001B13F7"/>
    <w:rsid w:val="001B18A2"/>
    <w:rsid w:val="001B1A87"/>
    <w:rsid w:val="001B1D92"/>
    <w:rsid w:val="001B215F"/>
    <w:rsid w:val="001B2958"/>
    <w:rsid w:val="001B2B17"/>
    <w:rsid w:val="001B2B7B"/>
    <w:rsid w:val="001B2EB0"/>
    <w:rsid w:val="001B30A3"/>
    <w:rsid w:val="001B36CA"/>
    <w:rsid w:val="001B36CE"/>
    <w:rsid w:val="001B37D7"/>
    <w:rsid w:val="001B3934"/>
    <w:rsid w:val="001B3940"/>
    <w:rsid w:val="001B3B5D"/>
    <w:rsid w:val="001B3BC4"/>
    <w:rsid w:val="001B3C54"/>
    <w:rsid w:val="001B4D92"/>
    <w:rsid w:val="001B4E60"/>
    <w:rsid w:val="001B55FA"/>
    <w:rsid w:val="001B5851"/>
    <w:rsid w:val="001B5AFB"/>
    <w:rsid w:val="001B5C9E"/>
    <w:rsid w:val="001B5F0C"/>
    <w:rsid w:val="001B5F13"/>
    <w:rsid w:val="001B5F15"/>
    <w:rsid w:val="001B61F9"/>
    <w:rsid w:val="001B6227"/>
    <w:rsid w:val="001B6669"/>
    <w:rsid w:val="001B677D"/>
    <w:rsid w:val="001B6876"/>
    <w:rsid w:val="001B6A18"/>
    <w:rsid w:val="001B6D0C"/>
    <w:rsid w:val="001B6D16"/>
    <w:rsid w:val="001B6E62"/>
    <w:rsid w:val="001B6EB1"/>
    <w:rsid w:val="001B6F9F"/>
    <w:rsid w:val="001B7010"/>
    <w:rsid w:val="001B7323"/>
    <w:rsid w:val="001B7370"/>
    <w:rsid w:val="001B7378"/>
    <w:rsid w:val="001B749D"/>
    <w:rsid w:val="001B776A"/>
    <w:rsid w:val="001B780A"/>
    <w:rsid w:val="001B7906"/>
    <w:rsid w:val="001B7C22"/>
    <w:rsid w:val="001B7E41"/>
    <w:rsid w:val="001B7E44"/>
    <w:rsid w:val="001B7F44"/>
    <w:rsid w:val="001B7FCF"/>
    <w:rsid w:val="001C014C"/>
    <w:rsid w:val="001C01B7"/>
    <w:rsid w:val="001C025F"/>
    <w:rsid w:val="001C0296"/>
    <w:rsid w:val="001C0698"/>
    <w:rsid w:val="001C07A7"/>
    <w:rsid w:val="001C0B54"/>
    <w:rsid w:val="001C0BC4"/>
    <w:rsid w:val="001C0E6D"/>
    <w:rsid w:val="001C1425"/>
    <w:rsid w:val="001C152B"/>
    <w:rsid w:val="001C15B4"/>
    <w:rsid w:val="001C1655"/>
    <w:rsid w:val="001C1739"/>
    <w:rsid w:val="001C19E9"/>
    <w:rsid w:val="001C1A97"/>
    <w:rsid w:val="001C1B76"/>
    <w:rsid w:val="001C1BCF"/>
    <w:rsid w:val="001C1CB5"/>
    <w:rsid w:val="001C1EC0"/>
    <w:rsid w:val="001C21BC"/>
    <w:rsid w:val="001C235F"/>
    <w:rsid w:val="001C23C8"/>
    <w:rsid w:val="001C2408"/>
    <w:rsid w:val="001C269A"/>
    <w:rsid w:val="001C26BC"/>
    <w:rsid w:val="001C2710"/>
    <w:rsid w:val="001C2810"/>
    <w:rsid w:val="001C2A22"/>
    <w:rsid w:val="001C2A58"/>
    <w:rsid w:val="001C2BA4"/>
    <w:rsid w:val="001C2CB5"/>
    <w:rsid w:val="001C2FEA"/>
    <w:rsid w:val="001C3A93"/>
    <w:rsid w:val="001C3D68"/>
    <w:rsid w:val="001C41EF"/>
    <w:rsid w:val="001C4443"/>
    <w:rsid w:val="001C479D"/>
    <w:rsid w:val="001C4BBE"/>
    <w:rsid w:val="001C4BD8"/>
    <w:rsid w:val="001C4D1C"/>
    <w:rsid w:val="001C4D1F"/>
    <w:rsid w:val="001C4D23"/>
    <w:rsid w:val="001C4F0D"/>
    <w:rsid w:val="001C52D2"/>
    <w:rsid w:val="001C56C5"/>
    <w:rsid w:val="001C58B7"/>
    <w:rsid w:val="001C5AE9"/>
    <w:rsid w:val="001C5B0F"/>
    <w:rsid w:val="001C5BE4"/>
    <w:rsid w:val="001C5D2D"/>
    <w:rsid w:val="001C621E"/>
    <w:rsid w:val="001C626F"/>
    <w:rsid w:val="001C629C"/>
    <w:rsid w:val="001C62F8"/>
    <w:rsid w:val="001C642E"/>
    <w:rsid w:val="001C67B5"/>
    <w:rsid w:val="001C6A0E"/>
    <w:rsid w:val="001C6C21"/>
    <w:rsid w:val="001C717C"/>
    <w:rsid w:val="001C7268"/>
    <w:rsid w:val="001C72BB"/>
    <w:rsid w:val="001C7641"/>
    <w:rsid w:val="001C78FC"/>
    <w:rsid w:val="001C7A1E"/>
    <w:rsid w:val="001C7F2A"/>
    <w:rsid w:val="001D0062"/>
    <w:rsid w:val="001D01C9"/>
    <w:rsid w:val="001D058C"/>
    <w:rsid w:val="001D05DB"/>
    <w:rsid w:val="001D06DF"/>
    <w:rsid w:val="001D096F"/>
    <w:rsid w:val="001D0B46"/>
    <w:rsid w:val="001D0CB8"/>
    <w:rsid w:val="001D0DD1"/>
    <w:rsid w:val="001D14A8"/>
    <w:rsid w:val="001D155F"/>
    <w:rsid w:val="001D1660"/>
    <w:rsid w:val="001D1BA6"/>
    <w:rsid w:val="001D1F52"/>
    <w:rsid w:val="001D201F"/>
    <w:rsid w:val="001D21A3"/>
    <w:rsid w:val="001D243B"/>
    <w:rsid w:val="001D268D"/>
    <w:rsid w:val="001D2808"/>
    <w:rsid w:val="001D2CE6"/>
    <w:rsid w:val="001D2DA4"/>
    <w:rsid w:val="001D2FEC"/>
    <w:rsid w:val="001D3507"/>
    <w:rsid w:val="001D3569"/>
    <w:rsid w:val="001D363E"/>
    <w:rsid w:val="001D3CC4"/>
    <w:rsid w:val="001D3DE0"/>
    <w:rsid w:val="001D4470"/>
    <w:rsid w:val="001D463F"/>
    <w:rsid w:val="001D52DD"/>
    <w:rsid w:val="001D5528"/>
    <w:rsid w:val="001D56F3"/>
    <w:rsid w:val="001D5C94"/>
    <w:rsid w:val="001D5D6C"/>
    <w:rsid w:val="001D5F67"/>
    <w:rsid w:val="001D5FC8"/>
    <w:rsid w:val="001D6945"/>
    <w:rsid w:val="001D6C50"/>
    <w:rsid w:val="001D6C5E"/>
    <w:rsid w:val="001D6E2D"/>
    <w:rsid w:val="001D70E3"/>
    <w:rsid w:val="001D74FE"/>
    <w:rsid w:val="001D75C7"/>
    <w:rsid w:val="001D76CC"/>
    <w:rsid w:val="001D77A1"/>
    <w:rsid w:val="001D7C3C"/>
    <w:rsid w:val="001D7FC4"/>
    <w:rsid w:val="001E0439"/>
    <w:rsid w:val="001E044F"/>
    <w:rsid w:val="001E04C9"/>
    <w:rsid w:val="001E0574"/>
    <w:rsid w:val="001E085D"/>
    <w:rsid w:val="001E0A66"/>
    <w:rsid w:val="001E0ECB"/>
    <w:rsid w:val="001E1051"/>
    <w:rsid w:val="001E11DB"/>
    <w:rsid w:val="001E13B2"/>
    <w:rsid w:val="001E15E0"/>
    <w:rsid w:val="001E1627"/>
    <w:rsid w:val="001E1A9D"/>
    <w:rsid w:val="001E1B13"/>
    <w:rsid w:val="001E1B4D"/>
    <w:rsid w:val="001E1EA8"/>
    <w:rsid w:val="001E1F07"/>
    <w:rsid w:val="001E20F1"/>
    <w:rsid w:val="001E232E"/>
    <w:rsid w:val="001E2586"/>
    <w:rsid w:val="001E2633"/>
    <w:rsid w:val="001E27FE"/>
    <w:rsid w:val="001E2AA1"/>
    <w:rsid w:val="001E2B65"/>
    <w:rsid w:val="001E2C21"/>
    <w:rsid w:val="001E2E3D"/>
    <w:rsid w:val="001E2F8C"/>
    <w:rsid w:val="001E3019"/>
    <w:rsid w:val="001E3526"/>
    <w:rsid w:val="001E3841"/>
    <w:rsid w:val="001E3916"/>
    <w:rsid w:val="001E39C9"/>
    <w:rsid w:val="001E39CF"/>
    <w:rsid w:val="001E39DF"/>
    <w:rsid w:val="001E3ADE"/>
    <w:rsid w:val="001E3C84"/>
    <w:rsid w:val="001E3DDC"/>
    <w:rsid w:val="001E3FEC"/>
    <w:rsid w:val="001E4190"/>
    <w:rsid w:val="001E43E1"/>
    <w:rsid w:val="001E44AD"/>
    <w:rsid w:val="001E44F5"/>
    <w:rsid w:val="001E4547"/>
    <w:rsid w:val="001E4856"/>
    <w:rsid w:val="001E4D68"/>
    <w:rsid w:val="001E4EB7"/>
    <w:rsid w:val="001E4FD3"/>
    <w:rsid w:val="001E5725"/>
    <w:rsid w:val="001E589C"/>
    <w:rsid w:val="001E58A1"/>
    <w:rsid w:val="001E594C"/>
    <w:rsid w:val="001E59F8"/>
    <w:rsid w:val="001E5C5B"/>
    <w:rsid w:val="001E5DE6"/>
    <w:rsid w:val="001E5E2E"/>
    <w:rsid w:val="001E6688"/>
    <w:rsid w:val="001E6B2E"/>
    <w:rsid w:val="001E71E8"/>
    <w:rsid w:val="001E7333"/>
    <w:rsid w:val="001E7352"/>
    <w:rsid w:val="001E78C0"/>
    <w:rsid w:val="001E7A96"/>
    <w:rsid w:val="001E7E2B"/>
    <w:rsid w:val="001F00A4"/>
    <w:rsid w:val="001F01BF"/>
    <w:rsid w:val="001F02FA"/>
    <w:rsid w:val="001F0495"/>
    <w:rsid w:val="001F06AE"/>
    <w:rsid w:val="001F08B2"/>
    <w:rsid w:val="001F0A6D"/>
    <w:rsid w:val="001F0AAC"/>
    <w:rsid w:val="001F0B34"/>
    <w:rsid w:val="001F0C2C"/>
    <w:rsid w:val="001F12E4"/>
    <w:rsid w:val="001F13A8"/>
    <w:rsid w:val="001F14C1"/>
    <w:rsid w:val="001F1577"/>
    <w:rsid w:val="001F16CB"/>
    <w:rsid w:val="001F1704"/>
    <w:rsid w:val="001F1913"/>
    <w:rsid w:val="001F1CA5"/>
    <w:rsid w:val="001F1CAC"/>
    <w:rsid w:val="001F1E2B"/>
    <w:rsid w:val="001F1F19"/>
    <w:rsid w:val="001F1F7A"/>
    <w:rsid w:val="001F1FBB"/>
    <w:rsid w:val="001F21DB"/>
    <w:rsid w:val="001F2252"/>
    <w:rsid w:val="001F22C3"/>
    <w:rsid w:val="001F254F"/>
    <w:rsid w:val="001F2B4E"/>
    <w:rsid w:val="001F2C02"/>
    <w:rsid w:val="001F2D60"/>
    <w:rsid w:val="001F360C"/>
    <w:rsid w:val="001F39B0"/>
    <w:rsid w:val="001F3C10"/>
    <w:rsid w:val="001F3FCA"/>
    <w:rsid w:val="001F47EF"/>
    <w:rsid w:val="001F4893"/>
    <w:rsid w:val="001F49E9"/>
    <w:rsid w:val="001F4BA4"/>
    <w:rsid w:val="001F4C34"/>
    <w:rsid w:val="001F4D40"/>
    <w:rsid w:val="001F4E0F"/>
    <w:rsid w:val="001F50D2"/>
    <w:rsid w:val="001F52ED"/>
    <w:rsid w:val="001F560C"/>
    <w:rsid w:val="001F61C9"/>
    <w:rsid w:val="001F6239"/>
    <w:rsid w:val="001F6657"/>
    <w:rsid w:val="001F6B8D"/>
    <w:rsid w:val="001F6DC8"/>
    <w:rsid w:val="001F6E1F"/>
    <w:rsid w:val="001F7282"/>
    <w:rsid w:val="001F7819"/>
    <w:rsid w:val="001F7845"/>
    <w:rsid w:val="001F7B2F"/>
    <w:rsid w:val="001F7B9F"/>
    <w:rsid w:val="001F7C6D"/>
    <w:rsid w:val="001F7CC6"/>
    <w:rsid w:val="001F7E14"/>
    <w:rsid w:val="001F7E41"/>
    <w:rsid w:val="0020011D"/>
    <w:rsid w:val="00200638"/>
    <w:rsid w:val="002007F1"/>
    <w:rsid w:val="00200887"/>
    <w:rsid w:val="00200BEC"/>
    <w:rsid w:val="002011B8"/>
    <w:rsid w:val="00201304"/>
    <w:rsid w:val="00201494"/>
    <w:rsid w:val="00201693"/>
    <w:rsid w:val="002017A9"/>
    <w:rsid w:val="00201D35"/>
    <w:rsid w:val="00201DA0"/>
    <w:rsid w:val="0020210B"/>
    <w:rsid w:val="002022DD"/>
    <w:rsid w:val="0020261D"/>
    <w:rsid w:val="0020294B"/>
    <w:rsid w:val="00202D6B"/>
    <w:rsid w:val="00202DC3"/>
    <w:rsid w:val="00203036"/>
    <w:rsid w:val="0020324C"/>
    <w:rsid w:val="0020352B"/>
    <w:rsid w:val="0020379F"/>
    <w:rsid w:val="00203BDA"/>
    <w:rsid w:val="00203C89"/>
    <w:rsid w:val="00203DEE"/>
    <w:rsid w:val="002043AC"/>
    <w:rsid w:val="0020485E"/>
    <w:rsid w:val="00204983"/>
    <w:rsid w:val="00204A4E"/>
    <w:rsid w:val="002053A1"/>
    <w:rsid w:val="0020540C"/>
    <w:rsid w:val="00205681"/>
    <w:rsid w:val="00205963"/>
    <w:rsid w:val="002059AC"/>
    <w:rsid w:val="00205CC9"/>
    <w:rsid w:val="00205F37"/>
    <w:rsid w:val="002061E0"/>
    <w:rsid w:val="0020625D"/>
    <w:rsid w:val="002062C3"/>
    <w:rsid w:val="002064FE"/>
    <w:rsid w:val="0020655B"/>
    <w:rsid w:val="0020677C"/>
    <w:rsid w:val="00206B12"/>
    <w:rsid w:val="00206CB7"/>
    <w:rsid w:val="00206D40"/>
    <w:rsid w:val="00206DA6"/>
    <w:rsid w:val="00206FA9"/>
    <w:rsid w:val="00207136"/>
    <w:rsid w:val="002074EB"/>
    <w:rsid w:val="00207641"/>
    <w:rsid w:val="0020769D"/>
    <w:rsid w:val="002077D6"/>
    <w:rsid w:val="002078A2"/>
    <w:rsid w:val="00207B43"/>
    <w:rsid w:val="00207B4C"/>
    <w:rsid w:val="00207BB1"/>
    <w:rsid w:val="00207C49"/>
    <w:rsid w:val="00207CDE"/>
    <w:rsid w:val="00207EA6"/>
    <w:rsid w:val="0021071B"/>
    <w:rsid w:val="00210900"/>
    <w:rsid w:val="00210C30"/>
    <w:rsid w:val="00210CD7"/>
    <w:rsid w:val="00210CE7"/>
    <w:rsid w:val="002112DA"/>
    <w:rsid w:val="00211469"/>
    <w:rsid w:val="00211BE0"/>
    <w:rsid w:val="00211E3F"/>
    <w:rsid w:val="0021211A"/>
    <w:rsid w:val="0021213D"/>
    <w:rsid w:val="002122D5"/>
    <w:rsid w:val="00212651"/>
    <w:rsid w:val="0021268F"/>
    <w:rsid w:val="0021290E"/>
    <w:rsid w:val="0021294F"/>
    <w:rsid w:val="0021297D"/>
    <w:rsid w:val="002129EA"/>
    <w:rsid w:val="00212A92"/>
    <w:rsid w:val="00212AB9"/>
    <w:rsid w:val="00212B22"/>
    <w:rsid w:val="00212C47"/>
    <w:rsid w:val="002134F2"/>
    <w:rsid w:val="0021376D"/>
    <w:rsid w:val="002138FA"/>
    <w:rsid w:val="00213A57"/>
    <w:rsid w:val="00213B2A"/>
    <w:rsid w:val="00213B48"/>
    <w:rsid w:val="00213C81"/>
    <w:rsid w:val="00213E13"/>
    <w:rsid w:val="00213FFA"/>
    <w:rsid w:val="002140A6"/>
    <w:rsid w:val="002141BA"/>
    <w:rsid w:val="002146A8"/>
    <w:rsid w:val="00214729"/>
    <w:rsid w:val="00214C34"/>
    <w:rsid w:val="002151C8"/>
    <w:rsid w:val="002151FA"/>
    <w:rsid w:val="002154B3"/>
    <w:rsid w:val="002157BD"/>
    <w:rsid w:val="002158E2"/>
    <w:rsid w:val="00215939"/>
    <w:rsid w:val="00215D1C"/>
    <w:rsid w:val="00215E93"/>
    <w:rsid w:val="00215ED1"/>
    <w:rsid w:val="00216096"/>
    <w:rsid w:val="00216341"/>
    <w:rsid w:val="0021641A"/>
    <w:rsid w:val="00216623"/>
    <w:rsid w:val="002166C4"/>
    <w:rsid w:val="0021696C"/>
    <w:rsid w:val="002173EF"/>
    <w:rsid w:val="002179B9"/>
    <w:rsid w:val="002179E1"/>
    <w:rsid w:val="00217AE5"/>
    <w:rsid w:val="00217B39"/>
    <w:rsid w:val="00220557"/>
    <w:rsid w:val="002207CB"/>
    <w:rsid w:val="00220931"/>
    <w:rsid w:val="00220B0C"/>
    <w:rsid w:val="00220C50"/>
    <w:rsid w:val="00220DAD"/>
    <w:rsid w:val="0022101A"/>
    <w:rsid w:val="002210AD"/>
    <w:rsid w:val="00221158"/>
    <w:rsid w:val="002214C5"/>
    <w:rsid w:val="00221877"/>
    <w:rsid w:val="00221ABE"/>
    <w:rsid w:val="00221D1E"/>
    <w:rsid w:val="00221D64"/>
    <w:rsid w:val="00221F3B"/>
    <w:rsid w:val="00222770"/>
    <w:rsid w:val="00222AEC"/>
    <w:rsid w:val="00222B25"/>
    <w:rsid w:val="00222BCB"/>
    <w:rsid w:val="00222D40"/>
    <w:rsid w:val="00222F65"/>
    <w:rsid w:val="002230CF"/>
    <w:rsid w:val="002232AE"/>
    <w:rsid w:val="0022337A"/>
    <w:rsid w:val="002235D4"/>
    <w:rsid w:val="00223624"/>
    <w:rsid w:val="002238CC"/>
    <w:rsid w:val="00224110"/>
    <w:rsid w:val="002245BA"/>
    <w:rsid w:val="00224953"/>
    <w:rsid w:val="00224B42"/>
    <w:rsid w:val="00224EA5"/>
    <w:rsid w:val="002254AB"/>
    <w:rsid w:val="00225551"/>
    <w:rsid w:val="002255B8"/>
    <w:rsid w:val="00225945"/>
    <w:rsid w:val="00225BE0"/>
    <w:rsid w:val="00225C7F"/>
    <w:rsid w:val="00225DDF"/>
    <w:rsid w:val="00225FE5"/>
    <w:rsid w:val="0022618C"/>
    <w:rsid w:val="002263E3"/>
    <w:rsid w:val="00226865"/>
    <w:rsid w:val="00226A0B"/>
    <w:rsid w:val="00226BB0"/>
    <w:rsid w:val="0022746C"/>
    <w:rsid w:val="002275B0"/>
    <w:rsid w:val="002275B2"/>
    <w:rsid w:val="002275C6"/>
    <w:rsid w:val="00227688"/>
    <w:rsid w:val="002300A8"/>
    <w:rsid w:val="002302DB"/>
    <w:rsid w:val="002303D4"/>
    <w:rsid w:val="002307E2"/>
    <w:rsid w:val="00230811"/>
    <w:rsid w:val="00230AF6"/>
    <w:rsid w:val="00230EF1"/>
    <w:rsid w:val="002311D7"/>
    <w:rsid w:val="002313D9"/>
    <w:rsid w:val="00231446"/>
    <w:rsid w:val="00231855"/>
    <w:rsid w:val="00231935"/>
    <w:rsid w:val="00231E3A"/>
    <w:rsid w:val="0023222B"/>
    <w:rsid w:val="002323EB"/>
    <w:rsid w:val="0023247D"/>
    <w:rsid w:val="00232932"/>
    <w:rsid w:val="00232958"/>
    <w:rsid w:val="002329E9"/>
    <w:rsid w:val="00232D09"/>
    <w:rsid w:val="00232D73"/>
    <w:rsid w:val="00233124"/>
    <w:rsid w:val="00233302"/>
    <w:rsid w:val="00233396"/>
    <w:rsid w:val="00233730"/>
    <w:rsid w:val="00233818"/>
    <w:rsid w:val="00233EFF"/>
    <w:rsid w:val="00234206"/>
    <w:rsid w:val="002342DD"/>
    <w:rsid w:val="002344A0"/>
    <w:rsid w:val="002347FB"/>
    <w:rsid w:val="00234A7A"/>
    <w:rsid w:val="00234B22"/>
    <w:rsid w:val="00234F78"/>
    <w:rsid w:val="00234FAA"/>
    <w:rsid w:val="00235058"/>
    <w:rsid w:val="002352F4"/>
    <w:rsid w:val="00235305"/>
    <w:rsid w:val="00235346"/>
    <w:rsid w:val="00235474"/>
    <w:rsid w:val="00235544"/>
    <w:rsid w:val="00235763"/>
    <w:rsid w:val="002357D0"/>
    <w:rsid w:val="00235A38"/>
    <w:rsid w:val="00235AD8"/>
    <w:rsid w:val="002360CF"/>
    <w:rsid w:val="002361CA"/>
    <w:rsid w:val="0023667C"/>
    <w:rsid w:val="00236700"/>
    <w:rsid w:val="002368A1"/>
    <w:rsid w:val="00236AA7"/>
    <w:rsid w:val="00236B61"/>
    <w:rsid w:val="00236B8F"/>
    <w:rsid w:val="00236DD3"/>
    <w:rsid w:val="002373EC"/>
    <w:rsid w:val="002374B8"/>
    <w:rsid w:val="0023752A"/>
    <w:rsid w:val="0023773B"/>
    <w:rsid w:val="00237969"/>
    <w:rsid w:val="00237B9D"/>
    <w:rsid w:val="00237C3B"/>
    <w:rsid w:val="00237D55"/>
    <w:rsid w:val="00237E9C"/>
    <w:rsid w:val="00240150"/>
    <w:rsid w:val="002401C4"/>
    <w:rsid w:val="0024026B"/>
    <w:rsid w:val="0024078E"/>
    <w:rsid w:val="0024086C"/>
    <w:rsid w:val="00240E43"/>
    <w:rsid w:val="00240E56"/>
    <w:rsid w:val="00240FBA"/>
    <w:rsid w:val="002412BF"/>
    <w:rsid w:val="002413CD"/>
    <w:rsid w:val="00241483"/>
    <w:rsid w:val="002416FE"/>
    <w:rsid w:val="00241C61"/>
    <w:rsid w:val="00241EA1"/>
    <w:rsid w:val="0024201D"/>
    <w:rsid w:val="002421B4"/>
    <w:rsid w:val="002422BD"/>
    <w:rsid w:val="0024369C"/>
    <w:rsid w:val="00243E46"/>
    <w:rsid w:val="00243E49"/>
    <w:rsid w:val="00243EC2"/>
    <w:rsid w:val="00243F28"/>
    <w:rsid w:val="00244347"/>
    <w:rsid w:val="002445C2"/>
    <w:rsid w:val="00244A81"/>
    <w:rsid w:val="00244CE4"/>
    <w:rsid w:val="00244DD6"/>
    <w:rsid w:val="00245113"/>
    <w:rsid w:val="00245178"/>
    <w:rsid w:val="0024530E"/>
    <w:rsid w:val="002457C9"/>
    <w:rsid w:val="00245B09"/>
    <w:rsid w:val="00245C84"/>
    <w:rsid w:val="00245F1A"/>
    <w:rsid w:val="00246298"/>
    <w:rsid w:val="00246453"/>
    <w:rsid w:val="00246561"/>
    <w:rsid w:val="00246A67"/>
    <w:rsid w:val="00247724"/>
    <w:rsid w:val="0024789E"/>
    <w:rsid w:val="002478D2"/>
    <w:rsid w:val="002503F2"/>
    <w:rsid w:val="002506CB"/>
    <w:rsid w:val="00250A1E"/>
    <w:rsid w:val="00250DDE"/>
    <w:rsid w:val="002510B8"/>
    <w:rsid w:val="0025126E"/>
    <w:rsid w:val="0025177C"/>
    <w:rsid w:val="00251790"/>
    <w:rsid w:val="00251B02"/>
    <w:rsid w:val="00251EA9"/>
    <w:rsid w:val="002521C5"/>
    <w:rsid w:val="002522BE"/>
    <w:rsid w:val="0025230A"/>
    <w:rsid w:val="00252473"/>
    <w:rsid w:val="0025274E"/>
    <w:rsid w:val="00252753"/>
    <w:rsid w:val="0025337F"/>
    <w:rsid w:val="002534E6"/>
    <w:rsid w:val="0025351C"/>
    <w:rsid w:val="00253743"/>
    <w:rsid w:val="00253804"/>
    <w:rsid w:val="0025382B"/>
    <w:rsid w:val="002538D9"/>
    <w:rsid w:val="00253BDC"/>
    <w:rsid w:val="00253C28"/>
    <w:rsid w:val="00253D63"/>
    <w:rsid w:val="00253FAA"/>
    <w:rsid w:val="00254B0F"/>
    <w:rsid w:val="00254B5F"/>
    <w:rsid w:val="00254C8E"/>
    <w:rsid w:val="00254C96"/>
    <w:rsid w:val="00254DD9"/>
    <w:rsid w:val="00254DEE"/>
    <w:rsid w:val="002552C6"/>
    <w:rsid w:val="0025582F"/>
    <w:rsid w:val="002558BA"/>
    <w:rsid w:val="00255B9E"/>
    <w:rsid w:val="00255CDE"/>
    <w:rsid w:val="00255D3F"/>
    <w:rsid w:val="00256478"/>
    <w:rsid w:val="0025666F"/>
    <w:rsid w:val="00256B58"/>
    <w:rsid w:val="00256C8B"/>
    <w:rsid w:val="002570E8"/>
    <w:rsid w:val="002572EA"/>
    <w:rsid w:val="002573BB"/>
    <w:rsid w:val="002574EE"/>
    <w:rsid w:val="002575CB"/>
    <w:rsid w:val="002579B6"/>
    <w:rsid w:val="002579C8"/>
    <w:rsid w:val="00257BA5"/>
    <w:rsid w:val="00257C26"/>
    <w:rsid w:val="00257E0A"/>
    <w:rsid w:val="00257E9D"/>
    <w:rsid w:val="00257EBD"/>
    <w:rsid w:val="00260753"/>
    <w:rsid w:val="002609BD"/>
    <w:rsid w:val="00260B57"/>
    <w:rsid w:val="00260DC3"/>
    <w:rsid w:val="00260E6C"/>
    <w:rsid w:val="00260EC1"/>
    <w:rsid w:val="002610C0"/>
    <w:rsid w:val="002611B2"/>
    <w:rsid w:val="0026130C"/>
    <w:rsid w:val="002615A4"/>
    <w:rsid w:val="002617C6"/>
    <w:rsid w:val="002617E4"/>
    <w:rsid w:val="00261C48"/>
    <w:rsid w:val="00261E4B"/>
    <w:rsid w:val="00262026"/>
    <w:rsid w:val="002620F9"/>
    <w:rsid w:val="00262177"/>
    <w:rsid w:val="00262256"/>
    <w:rsid w:val="0026239E"/>
    <w:rsid w:val="002625DD"/>
    <w:rsid w:val="00262634"/>
    <w:rsid w:val="00262653"/>
    <w:rsid w:val="00262D3B"/>
    <w:rsid w:val="00262D69"/>
    <w:rsid w:val="00262F3F"/>
    <w:rsid w:val="00263019"/>
    <w:rsid w:val="00263195"/>
    <w:rsid w:val="002631A0"/>
    <w:rsid w:val="00263241"/>
    <w:rsid w:val="002633A6"/>
    <w:rsid w:val="00263448"/>
    <w:rsid w:val="002635A2"/>
    <w:rsid w:val="0026371B"/>
    <w:rsid w:val="002639C5"/>
    <w:rsid w:val="00263BEE"/>
    <w:rsid w:val="00263C2A"/>
    <w:rsid w:val="00263CEB"/>
    <w:rsid w:val="00263D9A"/>
    <w:rsid w:val="00263FAF"/>
    <w:rsid w:val="0026418A"/>
    <w:rsid w:val="002646A3"/>
    <w:rsid w:val="002648B0"/>
    <w:rsid w:val="00264B55"/>
    <w:rsid w:val="00264F6D"/>
    <w:rsid w:val="0026507B"/>
    <w:rsid w:val="002652B0"/>
    <w:rsid w:val="00265560"/>
    <w:rsid w:val="002657E9"/>
    <w:rsid w:val="00265846"/>
    <w:rsid w:val="00265D85"/>
    <w:rsid w:val="00265D91"/>
    <w:rsid w:val="00265DC2"/>
    <w:rsid w:val="00266095"/>
    <w:rsid w:val="0026623C"/>
    <w:rsid w:val="00266275"/>
    <w:rsid w:val="002664D2"/>
    <w:rsid w:val="00266604"/>
    <w:rsid w:val="0026661C"/>
    <w:rsid w:val="00266DFB"/>
    <w:rsid w:val="00266E6B"/>
    <w:rsid w:val="00266EDF"/>
    <w:rsid w:val="002671BE"/>
    <w:rsid w:val="002671D1"/>
    <w:rsid w:val="00267592"/>
    <w:rsid w:val="00267BFC"/>
    <w:rsid w:val="00267DBA"/>
    <w:rsid w:val="002701A0"/>
    <w:rsid w:val="00270455"/>
    <w:rsid w:val="002704A1"/>
    <w:rsid w:val="00270946"/>
    <w:rsid w:val="00270A7C"/>
    <w:rsid w:val="00271117"/>
    <w:rsid w:val="00271179"/>
    <w:rsid w:val="0027121D"/>
    <w:rsid w:val="00271345"/>
    <w:rsid w:val="00271525"/>
    <w:rsid w:val="0027157C"/>
    <w:rsid w:val="00271732"/>
    <w:rsid w:val="002717A3"/>
    <w:rsid w:val="00271A29"/>
    <w:rsid w:val="00271AC2"/>
    <w:rsid w:val="00271FAF"/>
    <w:rsid w:val="002722DA"/>
    <w:rsid w:val="00272414"/>
    <w:rsid w:val="002726EB"/>
    <w:rsid w:val="002728ED"/>
    <w:rsid w:val="00272B25"/>
    <w:rsid w:val="00272D97"/>
    <w:rsid w:val="0027382C"/>
    <w:rsid w:val="0027387E"/>
    <w:rsid w:val="00273AA1"/>
    <w:rsid w:val="00273C79"/>
    <w:rsid w:val="00273CCD"/>
    <w:rsid w:val="00273D21"/>
    <w:rsid w:val="00273EB1"/>
    <w:rsid w:val="00273FEB"/>
    <w:rsid w:val="00274054"/>
    <w:rsid w:val="002744AF"/>
    <w:rsid w:val="00274641"/>
    <w:rsid w:val="0027491E"/>
    <w:rsid w:val="00274AA6"/>
    <w:rsid w:val="00274BDE"/>
    <w:rsid w:val="00274FDD"/>
    <w:rsid w:val="00275037"/>
    <w:rsid w:val="00275261"/>
    <w:rsid w:val="00275303"/>
    <w:rsid w:val="00275625"/>
    <w:rsid w:val="002757AB"/>
    <w:rsid w:val="00275952"/>
    <w:rsid w:val="002761E3"/>
    <w:rsid w:val="0027628C"/>
    <w:rsid w:val="002763EA"/>
    <w:rsid w:val="002764A4"/>
    <w:rsid w:val="0027662B"/>
    <w:rsid w:val="002766C7"/>
    <w:rsid w:val="002768A9"/>
    <w:rsid w:val="00276A24"/>
    <w:rsid w:val="0027729C"/>
    <w:rsid w:val="0027737E"/>
    <w:rsid w:val="00277728"/>
    <w:rsid w:val="00277B3C"/>
    <w:rsid w:val="00277F18"/>
    <w:rsid w:val="002802E9"/>
    <w:rsid w:val="002802F5"/>
    <w:rsid w:val="00280375"/>
    <w:rsid w:val="00280380"/>
    <w:rsid w:val="00280844"/>
    <w:rsid w:val="00280862"/>
    <w:rsid w:val="0028089D"/>
    <w:rsid w:val="002808CE"/>
    <w:rsid w:val="002808ED"/>
    <w:rsid w:val="0028097E"/>
    <w:rsid w:val="002809A6"/>
    <w:rsid w:val="00280A9B"/>
    <w:rsid w:val="00280C3C"/>
    <w:rsid w:val="00280F7E"/>
    <w:rsid w:val="00281076"/>
    <w:rsid w:val="00281223"/>
    <w:rsid w:val="00281228"/>
    <w:rsid w:val="00281A03"/>
    <w:rsid w:val="00281D2C"/>
    <w:rsid w:val="00281DEC"/>
    <w:rsid w:val="00281F30"/>
    <w:rsid w:val="00281FAD"/>
    <w:rsid w:val="00282534"/>
    <w:rsid w:val="002827A7"/>
    <w:rsid w:val="00282907"/>
    <w:rsid w:val="00282B5F"/>
    <w:rsid w:val="00282CFE"/>
    <w:rsid w:val="002830AC"/>
    <w:rsid w:val="002833A2"/>
    <w:rsid w:val="00283D10"/>
    <w:rsid w:val="00283D3F"/>
    <w:rsid w:val="00283E58"/>
    <w:rsid w:val="00283FEE"/>
    <w:rsid w:val="00284367"/>
    <w:rsid w:val="0028441C"/>
    <w:rsid w:val="00284673"/>
    <w:rsid w:val="00284694"/>
    <w:rsid w:val="00284D1E"/>
    <w:rsid w:val="0028505E"/>
    <w:rsid w:val="00285068"/>
    <w:rsid w:val="00285282"/>
    <w:rsid w:val="00285284"/>
    <w:rsid w:val="00285319"/>
    <w:rsid w:val="00285AE9"/>
    <w:rsid w:val="00285B7D"/>
    <w:rsid w:val="00285ED7"/>
    <w:rsid w:val="0028612F"/>
    <w:rsid w:val="00286270"/>
    <w:rsid w:val="002864F6"/>
    <w:rsid w:val="002865E8"/>
    <w:rsid w:val="00286779"/>
    <w:rsid w:val="00286935"/>
    <w:rsid w:val="00286A22"/>
    <w:rsid w:val="00286E45"/>
    <w:rsid w:val="002871E0"/>
    <w:rsid w:val="002871EE"/>
    <w:rsid w:val="00287406"/>
    <w:rsid w:val="00287506"/>
    <w:rsid w:val="00287551"/>
    <w:rsid w:val="00287577"/>
    <w:rsid w:val="002876F5"/>
    <w:rsid w:val="0028777E"/>
    <w:rsid w:val="0028792A"/>
    <w:rsid w:val="00287D2A"/>
    <w:rsid w:val="00287D9B"/>
    <w:rsid w:val="00290477"/>
    <w:rsid w:val="002906ED"/>
    <w:rsid w:val="00290769"/>
    <w:rsid w:val="00290AA9"/>
    <w:rsid w:val="00290D5F"/>
    <w:rsid w:val="00290F9E"/>
    <w:rsid w:val="00290FFD"/>
    <w:rsid w:val="00291024"/>
    <w:rsid w:val="00291054"/>
    <w:rsid w:val="002910D7"/>
    <w:rsid w:val="002911A8"/>
    <w:rsid w:val="0029120D"/>
    <w:rsid w:val="002912F0"/>
    <w:rsid w:val="002913CB"/>
    <w:rsid w:val="00291467"/>
    <w:rsid w:val="0029147F"/>
    <w:rsid w:val="002914F5"/>
    <w:rsid w:val="00291567"/>
    <w:rsid w:val="0029166B"/>
    <w:rsid w:val="0029199B"/>
    <w:rsid w:val="00291BBE"/>
    <w:rsid w:val="0029200C"/>
    <w:rsid w:val="0029232C"/>
    <w:rsid w:val="00292399"/>
    <w:rsid w:val="0029239F"/>
    <w:rsid w:val="002923E4"/>
    <w:rsid w:val="00292409"/>
    <w:rsid w:val="002929C2"/>
    <w:rsid w:val="00292B64"/>
    <w:rsid w:val="00292C9D"/>
    <w:rsid w:val="00292F50"/>
    <w:rsid w:val="00293328"/>
    <w:rsid w:val="002938F2"/>
    <w:rsid w:val="00293ABD"/>
    <w:rsid w:val="00293C61"/>
    <w:rsid w:val="00293CE3"/>
    <w:rsid w:val="00293F4E"/>
    <w:rsid w:val="0029429A"/>
    <w:rsid w:val="002942F5"/>
    <w:rsid w:val="00295422"/>
    <w:rsid w:val="002954A1"/>
    <w:rsid w:val="00295560"/>
    <w:rsid w:val="002955EE"/>
    <w:rsid w:val="00295A03"/>
    <w:rsid w:val="00295A72"/>
    <w:rsid w:val="00295DDE"/>
    <w:rsid w:val="00295E2B"/>
    <w:rsid w:val="00295ED8"/>
    <w:rsid w:val="00295F58"/>
    <w:rsid w:val="00296077"/>
    <w:rsid w:val="002967F8"/>
    <w:rsid w:val="002968DA"/>
    <w:rsid w:val="00296BA1"/>
    <w:rsid w:val="00296C0B"/>
    <w:rsid w:val="00296EBD"/>
    <w:rsid w:val="00296FE9"/>
    <w:rsid w:val="00297314"/>
    <w:rsid w:val="002974BF"/>
    <w:rsid w:val="00297743"/>
    <w:rsid w:val="002979B6"/>
    <w:rsid w:val="00297ACA"/>
    <w:rsid w:val="00297C51"/>
    <w:rsid w:val="00297D26"/>
    <w:rsid w:val="002A0274"/>
    <w:rsid w:val="002A04D2"/>
    <w:rsid w:val="002A06E2"/>
    <w:rsid w:val="002A0809"/>
    <w:rsid w:val="002A095F"/>
    <w:rsid w:val="002A0E29"/>
    <w:rsid w:val="002A110B"/>
    <w:rsid w:val="002A16DF"/>
    <w:rsid w:val="002A1AED"/>
    <w:rsid w:val="002A1BAA"/>
    <w:rsid w:val="002A1C8E"/>
    <w:rsid w:val="002A1CAD"/>
    <w:rsid w:val="002A1E89"/>
    <w:rsid w:val="002A22A1"/>
    <w:rsid w:val="002A23B1"/>
    <w:rsid w:val="002A2461"/>
    <w:rsid w:val="002A2B70"/>
    <w:rsid w:val="002A2BD0"/>
    <w:rsid w:val="002A2F97"/>
    <w:rsid w:val="002A33B7"/>
    <w:rsid w:val="002A3907"/>
    <w:rsid w:val="002A3ABA"/>
    <w:rsid w:val="002A3BD5"/>
    <w:rsid w:val="002A3C56"/>
    <w:rsid w:val="002A3FAE"/>
    <w:rsid w:val="002A42C4"/>
    <w:rsid w:val="002A42D0"/>
    <w:rsid w:val="002A44E2"/>
    <w:rsid w:val="002A457B"/>
    <w:rsid w:val="002A45D8"/>
    <w:rsid w:val="002A49F2"/>
    <w:rsid w:val="002A4B57"/>
    <w:rsid w:val="002A4D6F"/>
    <w:rsid w:val="002A4EB0"/>
    <w:rsid w:val="002A5019"/>
    <w:rsid w:val="002A57E1"/>
    <w:rsid w:val="002A5812"/>
    <w:rsid w:val="002A5916"/>
    <w:rsid w:val="002A5BD5"/>
    <w:rsid w:val="002A5CAD"/>
    <w:rsid w:val="002A5FAF"/>
    <w:rsid w:val="002A64E7"/>
    <w:rsid w:val="002A6B78"/>
    <w:rsid w:val="002A6D2B"/>
    <w:rsid w:val="002A6FB3"/>
    <w:rsid w:val="002A718A"/>
    <w:rsid w:val="002A7368"/>
    <w:rsid w:val="002A76CA"/>
    <w:rsid w:val="002A79B0"/>
    <w:rsid w:val="002A7FAE"/>
    <w:rsid w:val="002B00EA"/>
    <w:rsid w:val="002B01C7"/>
    <w:rsid w:val="002B0238"/>
    <w:rsid w:val="002B0669"/>
    <w:rsid w:val="002B0694"/>
    <w:rsid w:val="002B0787"/>
    <w:rsid w:val="002B07FC"/>
    <w:rsid w:val="002B0B42"/>
    <w:rsid w:val="002B10F5"/>
    <w:rsid w:val="002B1260"/>
    <w:rsid w:val="002B136F"/>
    <w:rsid w:val="002B1B76"/>
    <w:rsid w:val="002B1BC3"/>
    <w:rsid w:val="002B22D7"/>
    <w:rsid w:val="002B2472"/>
    <w:rsid w:val="002B2998"/>
    <w:rsid w:val="002B2EB3"/>
    <w:rsid w:val="002B2F28"/>
    <w:rsid w:val="002B2F5E"/>
    <w:rsid w:val="002B3110"/>
    <w:rsid w:val="002B3312"/>
    <w:rsid w:val="002B336A"/>
    <w:rsid w:val="002B370D"/>
    <w:rsid w:val="002B3BC2"/>
    <w:rsid w:val="002B42B6"/>
    <w:rsid w:val="002B4587"/>
    <w:rsid w:val="002B4867"/>
    <w:rsid w:val="002B4D65"/>
    <w:rsid w:val="002B5523"/>
    <w:rsid w:val="002B5BD6"/>
    <w:rsid w:val="002B5F4B"/>
    <w:rsid w:val="002B685A"/>
    <w:rsid w:val="002B6953"/>
    <w:rsid w:val="002B6B19"/>
    <w:rsid w:val="002B6D12"/>
    <w:rsid w:val="002B7001"/>
    <w:rsid w:val="002B7006"/>
    <w:rsid w:val="002B70CC"/>
    <w:rsid w:val="002B7142"/>
    <w:rsid w:val="002B714C"/>
    <w:rsid w:val="002B725F"/>
    <w:rsid w:val="002B72A6"/>
    <w:rsid w:val="002B72C2"/>
    <w:rsid w:val="002B74BE"/>
    <w:rsid w:val="002B7578"/>
    <w:rsid w:val="002B7684"/>
    <w:rsid w:val="002B77B4"/>
    <w:rsid w:val="002B7862"/>
    <w:rsid w:val="002B7D11"/>
    <w:rsid w:val="002B7D32"/>
    <w:rsid w:val="002B7F7C"/>
    <w:rsid w:val="002B7FA3"/>
    <w:rsid w:val="002B7FF9"/>
    <w:rsid w:val="002C018C"/>
    <w:rsid w:val="002C04E2"/>
    <w:rsid w:val="002C061B"/>
    <w:rsid w:val="002C06A5"/>
    <w:rsid w:val="002C07D3"/>
    <w:rsid w:val="002C0819"/>
    <w:rsid w:val="002C09D3"/>
    <w:rsid w:val="002C09F5"/>
    <w:rsid w:val="002C0AF7"/>
    <w:rsid w:val="002C0D2D"/>
    <w:rsid w:val="002C0F68"/>
    <w:rsid w:val="002C1224"/>
    <w:rsid w:val="002C1254"/>
    <w:rsid w:val="002C1378"/>
    <w:rsid w:val="002C1515"/>
    <w:rsid w:val="002C1608"/>
    <w:rsid w:val="002C1694"/>
    <w:rsid w:val="002C1A69"/>
    <w:rsid w:val="002C1CC5"/>
    <w:rsid w:val="002C1FF8"/>
    <w:rsid w:val="002C22B6"/>
    <w:rsid w:val="002C247F"/>
    <w:rsid w:val="002C2491"/>
    <w:rsid w:val="002C24BF"/>
    <w:rsid w:val="002C2645"/>
    <w:rsid w:val="002C26B3"/>
    <w:rsid w:val="002C2B91"/>
    <w:rsid w:val="002C2D40"/>
    <w:rsid w:val="002C2E8D"/>
    <w:rsid w:val="002C304A"/>
    <w:rsid w:val="002C3233"/>
    <w:rsid w:val="002C325C"/>
    <w:rsid w:val="002C3298"/>
    <w:rsid w:val="002C3328"/>
    <w:rsid w:val="002C3590"/>
    <w:rsid w:val="002C362D"/>
    <w:rsid w:val="002C392F"/>
    <w:rsid w:val="002C3953"/>
    <w:rsid w:val="002C3BF6"/>
    <w:rsid w:val="002C3DC8"/>
    <w:rsid w:val="002C416A"/>
    <w:rsid w:val="002C4414"/>
    <w:rsid w:val="002C46EE"/>
    <w:rsid w:val="002C4898"/>
    <w:rsid w:val="002C49DC"/>
    <w:rsid w:val="002C4D20"/>
    <w:rsid w:val="002C4DD6"/>
    <w:rsid w:val="002C4FD7"/>
    <w:rsid w:val="002C509A"/>
    <w:rsid w:val="002C56EE"/>
    <w:rsid w:val="002C573D"/>
    <w:rsid w:val="002C5770"/>
    <w:rsid w:val="002C59F2"/>
    <w:rsid w:val="002C5BBA"/>
    <w:rsid w:val="002C5D62"/>
    <w:rsid w:val="002C6034"/>
    <w:rsid w:val="002C6318"/>
    <w:rsid w:val="002C6675"/>
    <w:rsid w:val="002C671F"/>
    <w:rsid w:val="002C696F"/>
    <w:rsid w:val="002C69D9"/>
    <w:rsid w:val="002C69E3"/>
    <w:rsid w:val="002C69F8"/>
    <w:rsid w:val="002C6D13"/>
    <w:rsid w:val="002C6D83"/>
    <w:rsid w:val="002C7016"/>
    <w:rsid w:val="002C7090"/>
    <w:rsid w:val="002C7452"/>
    <w:rsid w:val="002C74C0"/>
    <w:rsid w:val="002C7649"/>
    <w:rsid w:val="002C76D0"/>
    <w:rsid w:val="002C774A"/>
    <w:rsid w:val="002C79C6"/>
    <w:rsid w:val="002C7A16"/>
    <w:rsid w:val="002C7A22"/>
    <w:rsid w:val="002C7AAB"/>
    <w:rsid w:val="002D050A"/>
    <w:rsid w:val="002D0691"/>
    <w:rsid w:val="002D06D5"/>
    <w:rsid w:val="002D06D6"/>
    <w:rsid w:val="002D073A"/>
    <w:rsid w:val="002D078F"/>
    <w:rsid w:val="002D08C0"/>
    <w:rsid w:val="002D09A5"/>
    <w:rsid w:val="002D1070"/>
    <w:rsid w:val="002D1571"/>
    <w:rsid w:val="002D15A9"/>
    <w:rsid w:val="002D16FF"/>
    <w:rsid w:val="002D17AB"/>
    <w:rsid w:val="002D17F9"/>
    <w:rsid w:val="002D17FB"/>
    <w:rsid w:val="002D1D5B"/>
    <w:rsid w:val="002D1D6E"/>
    <w:rsid w:val="002D1EA2"/>
    <w:rsid w:val="002D2279"/>
    <w:rsid w:val="002D2479"/>
    <w:rsid w:val="002D2519"/>
    <w:rsid w:val="002D255C"/>
    <w:rsid w:val="002D26E5"/>
    <w:rsid w:val="002D2723"/>
    <w:rsid w:val="002D28A8"/>
    <w:rsid w:val="002D2F73"/>
    <w:rsid w:val="002D2F94"/>
    <w:rsid w:val="002D2FBE"/>
    <w:rsid w:val="002D3248"/>
    <w:rsid w:val="002D3399"/>
    <w:rsid w:val="002D382D"/>
    <w:rsid w:val="002D39B4"/>
    <w:rsid w:val="002D4312"/>
    <w:rsid w:val="002D4520"/>
    <w:rsid w:val="002D4706"/>
    <w:rsid w:val="002D4907"/>
    <w:rsid w:val="002D4932"/>
    <w:rsid w:val="002D49F6"/>
    <w:rsid w:val="002D4BEE"/>
    <w:rsid w:val="002D4C07"/>
    <w:rsid w:val="002D4D31"/>
    <w:rsid w:val="002D4E8B"/>
    <w:rsid w:val="002D4EDA"/>
    <w:rsid w:val="002D4F83"/>
    <w:rsid w:val="002D5195"/>
    <w:rsid w:val="002D5230"/>
    <w:rsid w:val="002D546A"/>
    <w:rsid w:val="002D55D5"/>
    <w:rsid w:val="002D567F"/>
    <w:rsid w:val="002D5A4B"/>
    <w:rsid w:val="002D5B0D"/>
    <w:rsid w:val="002D5B42"/>
    <w:rsid w:val="002D5CCD"/>
    <w:rsid w:val="002D5DE1"/>
    <w:rsid w:val="002D5F9B"/>
    <w:rsid w:val="002D6664"/>
    <w:rsid w:val="002D6779"/>
    <w:rsid w:val="002D67F3"/>
    <w:rsid w:val="002D68A7"/>
    <w:rsid w:val="002D699A"/>
    <w:rsid w:val="002D6BB6"/>
    <w:rsid w:val="002D7187"/>
    <w:rsid w:val="002D727A"/>
    <w:rsid w:val="002D72CC"/>
    <w:rsid w:val="002D74CF"/>
    <w:rsid w:val="002D752E"/>
    <w:rsid w:val="002D77C3"/>
    <w:rsid w:val="002D7AAF"/>
    <w:rsid w:val="002E02E8"/>
    <w:rsid w:val="002E0347"/>
    <w:rsid w:val="002E038F"/>
    <w:rsid w:val="002E0452"/>
    <w:rsid w:val="002E093C"/>
    <w:rsid w:val="002E0BB0"/>
    <w:rsid w:val="002E0E68"/>
    <w:rsid w:val="002E0FC6"/>
    <w:rsid w:val="002E12BF"/>
    <w:rsid w:val="002E14D1"/>
    <w:rsid w:val="002E16C0"/>
    <w:rsid w:val="002E17CF"/>
    <w:rsid w:val="002E17DD"/>
    <w:rsid w:val="002E1B11"/>
    <w:rsid w:val="002E210F"/>
    <w:rsid w:val="002E22E5"/>
    <w:rsid w:val="002E251E"/>
    <w:rsid w:val="002E254A"/>
    <w:rsid w:val="002E2C4F"/>
    <w:rsid w:val="002E365A"/>
    <w:rsid w:val="002E37FA"/>
    <w:rsid w:val="002E3820"/>
    <w:rsid w:val="002E38DE"/>
    <w:rsid w:val="002E3B5F"/>
    <w:rsid w:val="002E3BCA"/>
    <w:rsid w:val="002E42FD"/>
    <w:rsid w:val="002E43C6"/>
    <w:rsid w:val="002E4CA8"/>
    <w:rsid w:val="002E4D1F"/>
    <w:rsid w:val="002E508A"/>
    <w:rsid w:val="002E534D"/>
    <w:rsid w:val="002E5378"/>
    <w:rsid w:val="002E5658"/>
    <w:rsid w:val="002E56EC"/>
    <w:rsid w:val="002E5771"/>
    <w:rsid w:val="002E5874"/>
    <w:rsid w:val="002E5A80"/>
    <w:rsid w:val="002E5B8B"/>
    <w:rsid w:val="002E5DDA"/>
    <w:rsid w:val="002E5DE9"/>
    <w:rsid w:val="002E5E4A"/>
    <w:rsid w:val="002E6626"/>
    <w:rsid w:val="002E67BB"/>
    <w:rsid w:val="002E689D"/>
    <w:rsid w:val="002E68D6"/>
    <w:rsid w:val="002E6C56"/>
    <w:rsid w:val="002E6E47"/>
    <w:rsid w:val="002E6F39"/>
    <w:rsid w:val="002E7359"/>
    <w:rsid w:val="002E7368"/>
    <w:rsid w:val="002E7554"/>
    <w:rsid w:val="002E7578"/>
    <w:rsid w:val="002E76E2"/>
    <w:rsid w:val="002E78FC"/>
    <w:rsid w:val="002E79C0"/>
    <w:rsid w:val="002E7CF9"/>
    <w:rsid w:val="002E7D5F"/>
    <w:rsid w:val="002E7E43"/>
    <w:rsid w:val="002F025F"/>
    <w:rsid w:val="002F0288"/>
    <w:rsid w:val="002F052A"/>
    <w:rsid w:val="002F055F"/>
    <w:rsid w:val="002F0B5B"/>
    <w:rsid w:val="002F0BC6"/>
    <w:rsid w:val="002F1089"/>
    <w:rsid w:val="002F1255"/>
    <w:rsid w:val="002F170A"/>
    <w:rsid w:val="002F1CC1"/>
    <w:rsid w:val="002F1CC2"/>
    <w:rsid w:val="002F1DC3"/>
    <w:rsid w:val="002F1F35"/>
    <w:rsid w:val="002F214C"/>
    <w:rsid w:val="002F21E5"/>
    <w:rsid w:val="002F22CC"/>
    <w:rsid w:val="002F27CE"/>
    <w:rsid w:val="002F2808"/>
    <w:rsid w:val="002F2CF3"/>
    <w:rsid w:val="002F2D43"/>
    <w:rsid w:val="002F316D"/>
    <w:rsid w:val="002F31CB"/>
    <w:rsid w:val="002F3228"/>
    <w:rsid w:val="002F3849"/>
    <w:rsid w:val="002F38CB"/>
    <w:rsid w:val="002F38FF"/>
    <w:rsid w:val="002F3961"/>
    <w:rsid w:val="002F446F"/>
    <w:rsid w:val="002F4476"/>
    <w:rsid w:val="002F456F"/>
    <w:rsid w:val="002F47A6"/>
    <w:rsid w:val="002F48D6"/>
    <w:rsid w:val="002F4AF4"/>
    <w:rsid w:val="002F4C5D"/>
    <w:rsid w:val="002F4CC1"/>
    <w:rsid w:val="002F4CCB"/>
    <w:rsid w:val="002F4CF3"/>
    <w:rsid w:val="002F4E23"/>
    <w:rsid w:val="002F4EC5"/>
    <w:rsid w:val="002F507D"/>
    <w:rsid w:val="002F5A7F"/>
    <w:rsid w:val="002F5B38"/>
    <w:rsid w:val="002F5E47"/>
    <w:rsid w:val="002F5FED"/>
    <w:rsid w:val="002F6093"/>
    <w:rsid w:val="002F6265"/>
    <w:rsid w:val="002F6278"/>
    <w:rsid w:val="002F6830"/>
    <w:rsid w:val="002F68E4"/>
    <w:rsid w:val="002F7065"/>
    <w:rsid w:val="002F733D"/>
    <w:rsid w:val="002F73AF"/>
    <w:rsid w:val="002F7573"/>
    <w:rsid w:val="002F761A"/>
    <w:rsid w:val="002F776A"/>
    <w:rsid w:val="002F77BD"/>
    <w:rsid w:val="002F7BA0"/>
    <w:rsid w:val="002F7BB9"/>
    <w:rsid w:val="002F7BE9"/>
    <w:rsid w:val="002F7CF7"/>
    <w:rsid w:val="002F7E0B"/>
    <w:rsid w:val="00300156"/>
    <w:rsid w:val="0030043B"/>
    <w:rsid w:val="00300591"/>
    <w:rsid w:val="00300765"/>
    <w:rsid w:val="00300C5D"/>
    <w:rsid w:val="0030106E"/>
    <w:rsid w:val="0030112D"/>
    <w:rsid w:val="00301223"/>
    <w:rsid w:val="00301353"/>
    <w:rsid w:val="00301957"/>
    <w:rsid w:val="00301B91"/>
    <w:rsid w:val="00301C04"/>
    <w:rsid w:val="00301E8D"/>
    <w:rsid w:val="00302017"/>
    <w:rsid w:val="0030205D"/>
    <w:rsid w:val="003020EC"/>
    <w:rsid w:val="00302675"/>
    <w:rsid w:val="00302E8B"/>
    <w:rsid w:val="00303213"/>
    <w:rsid w:val="00303254"/>
    <w:rsid w:val="00303392"/>
    <w:rsid w:val="003033D6"/>
    <w:rsid w:val="003036EA"/>
    <w:rsid w:val="003038B1"/>
    <w:rsid w:val="003039E6"/>
    <w:rsid w:val="00303A79"/>
    <w:rsid w:val="00303C80"/>
    <w:rsid w:val="00303CE8"/>
    <w:rsid w:val="003043F4"/>
    <w:rsid w:val="0030487B"/>
    <w:rsid w:val="003049E1"/>
    <w:rsid w:val="00304B81"/>
    <w:rsid w:val="00304D2C"/>
    <w:rsid w:val="00304E2C"/>
    <w:rsid w:val="00304ECC"/>
    <w:rsid w:val="0030529F"/>
    <w:rsid w:val="003052AE"/>
    <w:rsid w:val="00305406"/>
    <w:rsid w:val="00305417"/>
    <w:rsid w:val="0030541F"/>
    <w:rsid w:val="0030542F"/>
    <w:rsid w:val="00305899"/>
    <w:rsid w:val="0030595F"/>
    <w:rsid w:val="00305A1A"/>
    <w:rsid w:val="00305B09"/>
    <w:rsid w:val="003061D1"/>
    <w:rsid w:val="00306252"/>
    <w:rsid w:val="00306521"/>
    <w:rsid w:val="0030658E"/>
    <w:rsid w:val="0030680B"/>
    <w:rsid w:val="00306883"/>
    <w:rsid w:val="00306BAC"/>
    <w:rsid w:val="00307168"/>
    <w:rsid w:val="003076C8"/>
    <w:rsid w:val="003076DA"/>
    <w:rsid w:val="00307A63"/>
    <w:rsid w:val="00307BFE"/>
    <w:rsid w:val="00307C54"/>
    <w:rsid w:val="00307C82"/>
    <w:rsid w:val="00310151"/>
    <w:rsid w:val="0031039C"/>
    <w:rsid w:val="003104D9"/>
    <w:rsid w:val="00310B79"/>
    <w:rsid w:val="00310C8F"/>
    <w:rsid w:val="00310DCE"/>
    <w:rsid w:val="0031116A"/>
    <w:rsid w:val="0031130F"/>
    <w:rsid w:val="003113D3"/>
    <w:rsid w:val="0031142E"/>
    <w:rsid w:val="00311614"/>
    <w:rsid w:val="00311697"/>
    <w:rsid w:val="003117B2"/>
    <w:rsid w:val="00311BD8"/>
    <w:rsid w:val="00311D0C"/>
    <w:rsid w:val="00311D70"/>
    <w:rsid w:val="00312027"/>
    <w:rsid w:val="0031203F"/>
    <w:rsid w:val="00312041"/>
    <w:rsid w:val="003120CC"/>
    <w:rsid w:val="00312296"/>
    <w:rsid w:val="00312301"/>
    <w:rsid w:val="003123AA"/>
    <w:rsid w:val="0031256E"/>
    <w:rsid w:val="00312A62"/>
    <w:rsid w:val="003132D7"/>
    <w:rsid w:val="00313387"/>
    <w:rsid w:val="0031357B"/>
    <w:rsid w:val="00313649"/>
    <w:rsid w:val="00313BD2"/>
    <w:rsid w:val="00313E0E"/>
    <w:rsid w:val="00314056"/>
    <w:rsid w:val="00314445"/>
    <w:rsid w:val="0031456B"/>
    <w:rsid w:val="003145CD"/>
    <w:rsid w:val="00314632"/>
    <w:rsid w:val="0031476C"/>
    <w:rsid w:val="00314821"/>
    <w:rsid w:val="00314D4D"/>
    <w:rsid w:val="00314F85"/>
    <w:rsid w:val="00314FF6"/>
    <w:rsid w:val="00315119"/>
    <w:rsid w:val="003152F9"/>
    <w:rsid w:val="00315415"/>
    <w:rsid w:val="003154CD"/>
    <w:rsid w:val="003155AA"/>
    <w:rsid w:val="00315752"/>
    <w:rsid w:val="00315D43"/>
    <w:rsid w:val="00316426"/>
    <w:rsid w:val="00316464"/>
    <w:rsid w:val="00316AF9"/>
    <w:rsid w:val="00316C69"/>
    <w:rsid w:val="0031741A"/>
    <w:rsid w:val="003175CB"/>
    <w:rsid w:val="003177A0"/>
    <w:rsid w:val="003178FD"/>
    <w:rsid w:val="00317AF2"/>
    <w:rsid w:val="00317BD7"/>
    <w:rsid w:val="00317DEF"/>
    <w:rsid w:val="00317F2E"/>
    <w:rsid w:val="00317F6E"/>
    <w:rsid w:val="0032034B"/>
    <w:rsid w:val="0032067E"/>
    <w:rsid w:val="003207D4"/>
    <w:rsid w:val="0032084E"/>
    <w:rsid w:val="003209A8"/>
    <w:rsid w:val="00320CAE"/>
    <w:rsid w:val="00320E2B"/>
    <w:rsid w:val="003213BA"/>
    <w:rsid w:val="003213C0"/>
    <w:rsid w:val="003215DC"/>
    <w:rsid w:val="00321817"/>
    <w:rsid w:val="00321BFC"/>
    <w:rsid w:val="00321D1B"/>
    <w:rsid w:val="003220D6"/>
    <w:rsid w:val="003222E4"/>
    <w:rsid w:val="003225DC"/>
    <w:rsid w:val="003226F9"/>
    <w:rsid w:val="003227BE"/>
    <w:rsid w:val="00322A67"/>
    <w:rsid w:val="00322BF3"/>
    <w:rsid w:val="00322CB6"/>
    <w:rsid w:val="00322EBF"/>
    <w:rsid w:val="00322F3E"/>
    <w:rsid w:val="0032303C"/>
    <w:rsid w:val="00323092"/>
    <w:rsid w:val="00323152"/>
    <w:rsid w:val="003231D0"/>
    <w:rsid w:val="00323335"/>
    <w:rsid w:val="00323717"/>
    <w:rsid w:val="003237CF"/>
    <w:rsid w:val="00323922"/>
    <w:rsid w:val="003239A5"/>
    <w:rsid w:val="00323A3C"/>
    <w:rsid w:val="00323D47"/>
    <w:rsid w:val="00323DD3"/>
    <w:rsid w:val="0032441E"/>
    <w:rsid w:val="003257CB"/>
    <w:rsid w:val="00325E81"/>
    <w:rsid w:val="0032602D"/>
    <w:rsid w:val="003261E7"/>
    <w:rsid w:val="00326292"/>
    <w:rsid w:val="003266C9"/>
    <w:rsid w:val="00326BF9"/>
    <w:rsid w:val="00326D1B"/>
    <w:rsid w:val="00327290"/>
    <w:rsid w:val="003273BC"/>
    <w:rsid w:val="00327424"/>
    <w:rsid w:val="0032781A"/>
    <w:rsid w:val="003278F0"/>
    <w:rsid w:val="0032794C"/>
    <w:rsid w:val="00327BA1"/>
    <w:rsid w:val="00330016"/>
    <w:rsid w:val="00330089"/>
    <w:rsid w:val="003302F1"/>
    <w:rsid w:val="0033077D"/>
    <w:rsid w:val="003309B0"/>
    <w:rsid w:val="00330A74"/>
    <w:rsid w:val="00330C8A"/>
    <w:rsid w:val="00330F36"/>
    <w:rsid w:val="003312D2"/>
    <w:rsid w:val="003315AE"/>
    <w:rsid w:val="003316B7"/>
    <w:rsid w:val="003317C0"/>
    <w:rsid w:val="00331961"/>
    <w:rsid w:val="00331BE4"/>
    <w:rsid w:val="00331F42"/>
    <w:rsid w:val="003324CB"/>
    <w:rsid w:val="003324D7"/>
    <w:rsid w:val="003329F5"/>
    <w:rsid w:val="00332C08"/>
    <w:rsid w:val="00332C3F"/>
    <w:rsid w:val="00332C58"/>
    <w:rsid w:val="00332DB3"/>
    <w:rsid w:val="0033325C"/>
    <w:rsid w:val="00333502"/>
    <w:rsid w:val="00333593"/>
    <w:rsid w:val="0033364B"/>
    <w:rsid w:val="00333696"/>
    <w:rsid w:val="00333724"/>
    <w:rsid w:val="003339EC"/>
    <w:rsid w:val="00333E42"/>
    <w:rsid w:val="00333FCF"/>
    <w:rsid w:val="00334265"/>
    <w:rsid w:val="00334427"/>
    <w:rsid w:val="00334844"/>
    <w:rsid w:val="003349B0"/>
    <w:rsid w:val="00334BCC"/>
    <w:rsid w:val="00334D5A"/>
    <w:rsid w:val="00334E22"/>
    <w:rsid w:val="003350D4"/>
    <w:rsid w:val="00335442"/>
    <w:rsid w:val="00335535"/>
    <w:rsid w:val="003359D0"/>
    <w:rsid w:val="00335D9C"/>
    <w:rsid w:val="00335FD9"/>
    <w:rsid w:val="00335FE5"/>
    <w:rsid w:val="00336022"/>
    <w:rsid w:val="003364B0"/>
    <w:rsid w:val="00336512"/>
    <w:rsid w:val="00336A20"/>
    <w:rsid w:val="00336CF4"/>
    <w:rsid w:val="00336EE1"/>
    <w:rsid w:val="00336F7E"/>
    <w:rsid w:val="00336FFD"/>
    <w:rsid w:val="00337044"/>
    <w:rsid w:val="0033722D"/>
    <w:rsid w:val="0033729D"/>
    <w:rsid w:val="003372EF"/>
    <w:rsid w:val="0033752C"/>
    <w:rsid w:val="0033779F"/>
    <w:rsid w:val="0033790D"/>
    <w:rsid w:val="003379EE"/>
    <w:rsid w:val="00337A68"/>
    <w:rsid w:val="00337B26"/>
    <w:rsid w:val="00337F9C"/>
    <w:rsid w:val="0034017F"/>
    <w:rsid w:val="0034028C"/>
    <w:rsid w:val="00340683"/>
    <w:rsid w:val="003407C3"/>
    <w:rsid w:val="0034089D"/>
    <w:rsid w:val="00340AFC"/>
    <w:rsid w:val="00341731"/>
    <w:rsid w:val="003417BB"/>
    <w:rsid w:val="0034180F"/>
    <w:rsid w:val="00341870"/>
    <w:rsid w:val="00342196"/>
    <w:rsid w:val="003421A8"/>
    <w:rsid w:val="0034220E"/>
    <w:rsid w:val="003426D5"/>
    <w:rsid w:val="0034291E"/>
    <w:rsid w:val="00342AE6"/>
    <w:rsid w:val="00342BAA"/>
    <w:rsid w:val="00342C19"/>
    <w:rsid w:val="00343224"/>
    <w:rsid w:val="003433F8"/>
    <w:rsid w:val="003435A4"/>
    <w:rsid w:val="003435DD"/>
    <w:rsid w:val="003437D8"/>
    <w:rsid w:val="00343F46"/>
    <w:rsid w:val="003440CC"/>
    <w:rsid w:val="00344855"/>
    <w:rsid w:val="00344A2E"/>
    <w:rsid w:val="00344C05"/>
    <w:rsid w:val="00344E46"/>
    <w:rsid w:val="00344ECB"/>
    <w:rsid w:val="00344F46"/>
    <w:rsid w:val="00345147"/>
    <w:rsid w:val="0034521D"/>
    <w:rsid w:val="00345246"/>
    <w:rsid w:val="00345288"/>
    <w:rsid w:val="003452DA"/>
    <w:rsid w:val="003453CD"/>
    <w:rsid w:val="00345579"/>
    <w:rsid w:val="0034573D"/>
    <w:rsid w:val="00345B00"/>
    <w:rsid w:val="00345C74"/>
    <w:rsid w:val="00345EBD"/>
    <w:rsid w:val="00345FCD"/>
    <w:rsid w:val="0034602B"/>
    <w:rsid w:val="003461B2"/>
    <w:rsid w:val="0034640B"/>
    <w:rsid w:val="003468A8"/>
    <w:rsid w:val="003469BD"/>
    <w:rsid w:val="00346C9B"/>
    <w:rsid w:val="00346CFA"/>
    <w:rsid w:val="0034702A"/>
    <w:rsid w:val="00347253"/>
    <w:rsid w:val="0034738C"/>
    <w:rsid w:val="003478CD"/>
    <w:rsid w:val="00347B40"/>
    <w:rsid w:val="00347B6D"/>
    <w:rsid w:val="00347F3F"/>
    <w:rsid w:val="00347FCD"/>
    <w:rsid w:val="00347FDF"/>
    <w:rsid w:val="003500D1"/>
    <w:rsid w:val="003500EB"/>
    <w:rsid w:val="003501FE"/>
    <w:rsid w:val="003503D6"/>
    <w:rsid w:val="003507F1"/>
    <w:rsid w:val="00350864"/>
    <w:rsid w:val="00350BB9"/>
    <w:rsid w:val="00350EAA"/>
    <w:rsid w:val="0035104A"/>
    <w:rsid w:val="00351265"/>
    <w:rsid w:val="003513D3"/>
    <w:rsid w:val="00351643"/>
    <w:rsid w:val="0035183E"/>
    <w:rsid w:val="00351874"/>
    <w:rsid w:val="00351B3E"/>
    <w:rsid w:val="00351BC6"/>
    <w:rsid w:val="00351E12"/>
    <w:rsid w:val="003520BA"/>
    <w:rsid w:val="003522FB"/>
    <w:rsid w:val="00352473"/>
    <w:rsid w:val="00352B87"/>
    <w:rsid w:val="00352C3E"/>
    <w:rsid w:val="00353048"/>
    <w:rsid w:val="0035364C"/>
    <w:rsid w:val="0035372B"/>
    <w:rsid w:val="003538E6"/>
    <w:rsid w:val="00353A1C"/>
    <w:rsid w:val="00353CC1"/>
    <w:rsid w:val="0035404F"/>
    <w:rsid w:val="00354050"/>
    <w:rsid w:val="0035406C"/>
    <w:rsid w:val="003541B3"/>
    <w:rsid w:val="00354303"/>
    <w:rsid w:val="003543CC"/>
    <w:rsid w:val="003543FD"/>
    <w:rsid w:val="0035443A"/>
    <w:rsid w:val="00354550"/>
    <w:rsid w:val="0035477A"/>
    <w:rsid w:val="00354B0C"/>
    <w:rsid w:val="00354C81"/>
    <w:rsid w:val="0035505D"/>
    <w:rsid w:val="003551D2"/>
    <w:rsid w:val="00355836"/>
    <w:rsid w:val="00355B88"/>
    <w:rsid w:val="00355BC7"/>
    <w:rsid w:val="00355EDA"/>
    <w:rsid w:val="003560AD"/>
    <w:rsid w:val="003561AF"/>
    <w:rsid w:val="0035631F"/>
    <w:rsid w:val="00356A8B"/>
    <w:rsid w:val="00356ACE"/>
    <w:rsid w:val="00356AF4"/>
    <w:rsid w:val="00356C87"/>
    <w:rsid w:val="00357352"/>
    <w:rsid w:val="00357479"/>
    <w:rsid w:val="00357499"/>
    <w:rsid w:val="0035777B"/>
    <w:rsid w:val="00357CD0"/>
    <w:rsid w:val="00357F2E"/>
    <w:rsid w:val="003600E6"/>
    <w:rsid w:val="003604BD"/>
    <w:rsid w:val="003605AC"/>
    <w:rsid w:val="00360649"/>
    <w:rsid w:val="0036066B"/>
    <w:rsid w:val="00360B37"/>
    <w:rsid w:val="00360D92"/>
    <w:rsid w:val="00360E25"/>
    <w:rsid w:val="00360EBC"/>
    <w:rsid w:val="00360F1C"/>
    <w:rsid w:val="00360F55"/>
    <w:rsid w:val="003611D5"/>
    <w:rsid w:val="0036140F"/>
    <w:rsid w:val="0036154D"/>
    <w:rsid w:val="00361620"/>
    <w:rsid w:val="003616A2"/>
    <w:rsid w:val="0036179F"/>
    <w:rsid w:val="00361918"/>
    <w:rsid w:val="00361A29"/>
    <w:rsid w:val="00361C59"/>
    <w:rsid w:val="00361E49"/>
    <w:rsid w:val="00361E8B"/>
    <w:rsid w:val="00361E95"/>
    <w:rsid w:val="00361EDB"/>
    <w:rsid w:val="00361F46"/>
    <w:rsid w:val="00361F7A"/>
    <w:rsid w:val="00361FBA"/>
    <w:rsid w:val="0036241A"/>
    <w:rsid w:val="003624FC"/>
    <w:rsid w:val="003626FA"/>
    <w:rsid w:val="0036283C"/>
    <w:rsid w:val="00362A81"/>
    <w:rsid w:val="00362CF4"/>
    <w:rsid w:val="00362D95"/>
    <w:rsid w:val="00363552"/>
    <w:rsid w:val="00363588"/>
    <w:rsid w:val="00363A13"/>
    <w:rsid w:val="00363D6C"/>
    <w:rsid w:val="00363E9F"/>
    <w:rsid w:val="00364041"/>
    <w:rsid w:val="003641C6"/>
    <w:rsid w:val="0036452E"/>
    <w:rsid w:val="003647DD"/>
    <w:rsid w:val="00364D80"/>
    <w:rsid w:val="00364DD8"/>
    <w:rsid w:val="00364DEA"/>
    <w:rsid w:val="0036569E"/>
    <w:rsid w:val="00365A53"/>
    <w:rsid w:val="00365AED"/>
    <w:rsid w:val="00365FDC"/>
    <w:rsid w:val="00366097"/>
    <w:rsid w:val="003662E0"/>
    <w:rsid w:val="00366435"/>
    <w:rsid w:val="00366BEF"/>
    <w:rsid w:val="00366F97"/>
    <w:rsid w:val="00367352"/>
    <w:rsid w:val="00367491"/>
    <w:rsid w:val="00367A50"/>
    <w:rsid w:val="00367E11"/>
    <w:rsid w:val="00367F1A"/>
    <w:rsid w:val="0037002C"/>
    <w:rsid w:val="00370BFF"/>
    <w:rsid w:val="00370D35"/>
    <w:rsid w:val="00370D82"/>
    <w:rsid w:val="00370DF5"/>
    <w:rsid w:val="003711AF"/>
    <w:rsid w:val="0037128E"/>
    <w:rsid w:val="00371656"/>
    <w:rsid w:val="00371680"/>
    <w:rsid w:val="00371881"/>
    <w:rsid w:val="003719D6"/>
    <w:rsid w:val="00371B8C"/>
    <w:rsid w:val="00371BE2"/>
    <w:rsid w:val="00372114"/>
    <w:rsid w:val="003721FB"/>
    <w:rsid w:val="003723CE"/>
    <w:rsid w:val="003727D1"/>
    <w:rsid w:val="003727F5"/>
    <w:rsid w:val="00372A7B"/>
    <w:rsid w:val="00372BF3"/>
    <w:rsid w:val="00372EEC"/>
    <w:rsid w:val="0037302D"/>
    <w:rsid w:val="003731FE"/>
    <w:rsid w:val="003732A2"/>
    <w:rsid w:val="003735F6"/>
    <w:rsid w:val="003737B6"/>
    <w:rsid w:val="00373874"/>
    <w:rsid w:val="00373893"/>
    <w:rsid w:val="003738A1"/>
    <w:rsid w:val="003738A7"/>
    <w:rsid w:val="0037393E"/>
    <w:rsid w:val="0037397C"/>
    <w:rsid w:val="00373EFB"/>
    <w:rsid w:val="00374106"/>
    <w:rsid w:val="00374248"/>
    <w:rsid w:val="00374478"/>
    <w:rsid w:val="00374DE4"/>
    <w:rsid w:val="0037540A"/>
    <w:rsid w:val="003755B1"/>
    <w:rsid w:val="003755B8"/>
    <w:rsid w:val="003762D0"/>
    <w:rsid w:val="00376573"/>
    <w:rsid w:val="003766FD"/>
    <w:rsid w:val="00376765"/>
    <w:rsid w:val="003767BB"/>
    <w:rsid w:val="003769BD"/>
    <w:rsid w:val="0037711F"/>
    <w:rsid w:val="003771A5"/>
    <w:rsid w:val="00377325"/>
    <w:rsid w:val="00377417"/>
    <w:rsid w:val="0037786D"/>
    <w:rsid w:val="00377CDF"/>
    <w:rsid w:val="00380140"/>
    <w:rsid w:val="00380335"/>
    <w:rsid w:val="003803CF"/>
    <w:rsid w:val="0038058C"/>
    <w:rsid w:val="003805F8"/>
    <w:rsid w:val="003806CD"/>
    <w:rsid w:val="00380D7F"/>
    <w:rsid w:val="003812E9"/>
    <w:rsid w:val="0038136F"/>
    <w:rsid w:val="00381734"/>
    <w:rsid w:val="003817C3"/>
    <w:rsid w:val="003817DA"/>
    <w:rsid w:val="00381B6C"/>
    <w:rsid w:val="00381CCA"/>
    <w:rsid w:val="00382437"/>
    <w:rsid w:val="00382508"/>
    <w:rsid w:val="0038251D"/>
    <w:rsid w:val="00382569"/>
    <w:rsid w:val="00382699"/>
    <w:rsid w:val="0038292E"/>
    <w:rsid w:val="00382B9B"/>
    <w:rsid w:val="00382C54"/>
    <w:rsid w:val="00382F03"/>
    <w:rsid w:val="00382FB6"/>
    <w:rsid w:val="00383075"/>
    <w:rsid w:val="003830C5"/>
    <w:rsid w:val="0038319D"/>
    <w:rsid w:val="0038335C"/>
    <w:rsid w:val="003835FA"/>
    <w:rsid w:val="003836D0"/>
    <w:rsid w:val="003837A6"/>
    <w:rsid w:val="00384243"/>
    <w:rsid w:val="00384268"/>
    <w:rsid w:val="003846B2"/>
    <w:rsid w:val="00384CFE"/>
    <w:rsid w:val="0038532C"/>
    <w:rsid w:val="00385B76"/>
    <w:rsid w:val="00385CEB"/>
    <w:rsid w:val="0038672E"/>
    <w:rsid w:val="00386944"/>
    <w:rsid w:val="00386C50"/>
    <w:rsid w:val="00386D1C"/>
    <w:rsid w:val="00386DF8"/>
    <w:rsid w:val="003870EF"/>
    <w:rsid w:val="0038772F"/>
    <w:rsid w:val="00387757"/>
    <w:rsid w:val="003877CD"/>
    <w:rsid w:val="00387A38"/>
    <w:rsid w:val="00387C28"/>
    <w:rsid w:val="00387EC7"/>
    <w:rsid w:val="003900B9"/>
    <w:rsid w:val="003907D6"/>
    <w:rsid w:val="00390C9F"/>
    <w:rsid w:val="00390D20"/>
    <w:rsid w:val="00391100"/>
    <w:rsid w:val="00391288"/>
    <w:rsid w:val="0039133B"/>
    <w:rsid w:val="003914BF"/>
    <w:rsid w:val="003916D3"/>
    <w:rsid w:val="003919B8"/>
    <w:rsid w:val="00391B0B"/>
    <w:rsid w:val="00391D58"/>
    <w:rsid w:val="00391DEB"/>
    <w:rsid w:val="00392313"/>
    <w:rsid w:val="0039234B"/>
    <w:rsid w:val="003925C9"/>
    <w:rsid w:val="003925E4"/>
    <w:rsid w:val="0039278F"/>
    <w:rsid w:val="003928AD"/>
    <w:rsid w:val="00392C03"/>
    <w:rsid w:val="00392CD3"/>
    <w:rsid w:val="00392DE4"/>
    <w:rsid w:val="00392F66"/>
    <w:rsid w:val="0039316C"/>
    <w:rsid w:val="00393348"/>
    <w:rsid w:val="00393815"/>
    <w:rsid w:val="003938F6"/>
    <w:rsid w:val="00393B3B"/>
    <w:rsid w:val="00393C7C"/>
    <w:rsid w:val="00393DCD"/>
    <w:rsid w:val="003940C5"/>
    <w:rsid w:val="00394355"/>
    <w:rsid w:val="00394A17"/>
    <w:rsid w:val="00394E6C"/>
    <w:rsid w:val="00395005"/>
    <w:rsid w:val="0039506A"/>
    <w:rsid w:val="0039511F"/>
    <w:rsid w:val="0039529D"/>
    <w:rsid w:val="00395308"/>
    <w:rsid w:val="003957D6"/>
    <w:rsid w:val="00395898"/>
    <w:rsid w:val="00395945"/>
    <w:rsid w:val="003959CC"/>
    <w:rsid w:val="00395D00"/>
    <w:rsid w:val="00395EE4"/>
    <w:rsid w:val="0039605F"/>
    <w:rsid w:val="003962D4"/>
    <w:rsid w:val="003966CC"/>
    <w:rsid w:val="00396BC0"/>
    <w:rsid w:val="00396C26"/>
    <w:rsid w:val="00396F59"/>
    <w:rsid w:val="0039703F"/>
    <w:rsid w:val="0039738B"/>
    <w:rsid w:val="00397767"/>
    <w:rsid w:val="0039790C"/>
    <w:rsid w:val="00397A79"/>
    <w:rsid w:val="00397BF7"/>
    <w:rsid w:val="00397C67"/>
    <w:rsid w:val="00397CAD"/>
    <w:rsid w:val="00397E3F"/>
    <w:rsid w:val="00397ECA"/>
    <w:rsid w:val="003A003D"/>
    <w:rsid w:val="003A0671"/>
    <w:rsid w:val="003A07C3"/>
    <w:rsid w:val="003A0802"/>
    <w:rsid w:val="003A0B69"/>
    <w:rsid w:val="003A0B7F"/>
    <w:rsid w:val="003A1441"/>
    <w:rsid w:val="003A1B0B"/>
    <w:rsid w:val="003A1B3F"/>
    <w:rsid w:val="003A1BD2"/>
    <w:rsid w:val="003A1BE0"/>
    <w:rsid w:val="003A1DA5"/>
    <w:rsid w:val="003A1EC5"/>
    <w:rsid w:val="003A2693"/>
    <w:rsid w:val="003A2A3B"/>
    <w:rsid w:val="003A2B6B"/>
    <w:rsid w:val="003A2B9E"/>
    <w:rsid w:val="003A2CC1"/>
    <w:rsid w:val="003A2DF4"/>
    <w:rsid w:val="003A2E8E"/>
    <w:rsid w:val="003A318D"/>
    <w:rsid w:val="003A32F2"/>
    <w:rsid w:val="003A331C"/>
    <w:rsid w:val="003A375E"/>
    <w:rsid w:val="003A3922"/>
    <w:rsid w:val="003A402D"/>
    <w:rsid w:val="003A419A"/>
    <w:rsid w:val="003A436B"/>
    <w:rsid w:val="003A472A"/>
    <w:rsid w:val="003A489C"/>
    <w:rsid w:val="003A4E9E"/>
    <w:rsid w:val="003A4F65"/>
    <w:rsid w:val="003A4FB6"/>
    <w:rsid w:val="003A5013"/>
    <w:rsid w:val="003A5041"/>
    <w:rsid w:val="003A5085"/>
    <w:rsid w:val="003A5188"/>
    <w:rsid w:val="003A52A8"/>
    <w:rsid w:val="003A52C7"/>
    <w:rsid w:val="003A5312"/>
    <w:rsid w:val="003A571D"/>
    <w:rsid w:val="003A5AF4"/>
    <w:rsid w:val="003A603C"/>
    <w:rsid w:val="003A6235"/>
    <w:rsid w:val="003A6464"/>
    <w:rsid w:val="003A6481"/>
    <w:rsid w:val="003A64D1"/>
    <w:rsid w:val="003A6516"/>
    <w:rsid w:val="003A65BE"/>
    <w:rsid w:val="003A69ED"/>
    <w:rsid w:val="003A6C34"/>
    <w:rsid w:val="003A6C52"/>
    <w:rsid w:val="003A6E97"/>
    <w:rsid w:val="003A6FE8"/>
    <w:rsid w:val="003A70CA"/>
    <w:rsid w:val="003A7426"/>
    <w:rsid w:val="003A75D8"/>
    <w:rsid w:val="003A7714"/>
    <w:rsid w:val="003A77A1"/>
    <w:rsid w:val="003A787B"/>
    <w:rsid w:val="003A7AD4"/>
    <w:rsid w:val="003A7EBD"/>
    <w:rsid w:val="003B00E8"/>
    <w:rsid w:val="003B011A"/>
    <w:rsid w:val="003B04F1"/>
    <w:rsid w:val="003B0679"/>
    <w:rsid w:val="003B06B2"/>
    <w:rsid w:val="003B0B72"/>
    <w:rsid w:val="003B1074"/>
    <w:rsid w:val="003B14F5"/>
    <w:rsid w:val="003B16D6"/>
    <w:rsid w:val="003B1813"/>
    <w:rsid w:val="003B194A"/>
    <w:rsid w:val="003B1B84"/>
    <w:rsid w:val="003B1D53"/>
    <w:rsid w:val="003B1E40"/>
    <w:rsid w:val="003B227F"/>
    <w:rsid w:val="003B2738"/>
    <w:rsid w:val="003B2740"/>
    <w:rsid w:val="003B27DC"/>
    <w:rsid w:val="003B2BE6"/>
    <w:rsid w:val="003B2F65"/>
    <w:rsid w:val="003B3183"/>
    <w:rsid w:val="003B32D1"/>
    <w:rsid w:val="003B3431"/>
    <w:rsid w:val="003B361E"/>
    <w:rsid w:val="003B3977"/>
    <w:rsid w:val="003B3DA2"/>
    <w:rsid w:val="003B3F7D"/>
    <w:rsid w:val="003B4058"/>
    <w:rsid w:val="003B41A3"/>
    <w:rsid w:val="003B42B9"/>
    <w:rsid w:val="003B432A"/>
    <w:rsid w:val="003B46B5"/>
    <w:rsid w:val="003B4706"/>
    <w:rsid w:val="003B4917"/>
    <w:rsid w:val="003B4925"/>
    <w:rsid w:val="003B4F87"/>
    <w:rsid w:val="003B50F7"/>
    <w:rsid w:val="003B5346"/>
    <w:rsid w:val="003B57FE"/>
    <w:rsid w:val="003B5A4E"/>
    <w:rsid w:val="003B5C06"/>
    <w:rsid w:val="003B619D"/>
    <w:rsid w:val="003B6223"/>
    <w:rsid w:val="003B62CD"/>
    <w:rsid w:val="003B6572"/>
    <w:rsid w:val="003B6614"/>
    <w:rsid w:val="003B66BE"/>
    <w:rsid w:val="003B6CEE"/>
    <w:rsid w:val="003B6D43"/>
    <w:rsid w:val="003B6D8C"/>
    <w:rsid w:val="003B6E69"/>
    <w:rsid w:val="003B6FC1"/>
    <w:rsid w:val="003B706F"/>
    <w:rsid w:val="003B727C"/>
    <w:rsid w:val="003B74B1"/>
    <w:rsid w:val="003B76AB"/>
    <w:rsid w:val="003B7970"/>
    <w:rsid w:val="003B7DD8"/>
    <w:rsid w:val="003B7E81"/>
    <w:rsid w:val="003B7F85"/>
    <w:rsid w:val="003C076B"/>
    <w:rsid w:val="003C0A38"/>
    <w:rsid w:val="003C0C68"/>
    <w:rsid w:val="003C0D5A"/>
    <w:rsid w:val="003C0EFA"/>
    <w:rsid w:val="003C0FE1"/>
    <w:rsid w:val="003C1044"/>
    <w:rsid w:val="003C10F6"/>
    <w:rsid w:val="003C14B1"/>
    <w:rsid w:val="003C15EA"/>
    <w:rsid w:val="003C1B12"/>
    <w:rsid w:val="003C1E5C"/>
    <w:rsid w:val="003C204D"/>
    <w:rsid w:val="003C228A"/>
    <w:rsid w:val="003C24CB"/>
    <w:rsid w:val="003C25EA"/>
    <w:rsid w:val="003C3267"/>
    <w:rsid w:val="003C39CD"/>
    <w:rsid w:val="003C3A39"/>
    <w:rsid w:val="003C3BA5"/>
    <w:rsid w:val="003C3D71"/>
    <w:rsid w:val="003C3E75"/>
    <w:rsid w:val="003C3ECB"/>
    <w:rsid w:val="003C3F11"/>
    <w:rsid w:val="003C3FC7"/>
    <w:rsid w:val="003C4086"/>
    <w:rsid w:val="003C452F"/>
    <w:rsid w:val="003C4552"/>
    <w:rsid w:val="003C478D"/>
    <w:rsid w:val="003C48D1"/>
    <w:rsid w:val="003C5004"/>
    <w:rsid w:val="003C5322"/>
    <w:rsid w:val="003C5336"/>
    <w:rsid w:val="003C570C"/>
    <w:rsid w:val="003C5951"/>
    <w:rsid w:val="003C5DE1"/>
    <w:rsid w:val="003C6257"/>
    <w:rsid w:val="003C62F3"/>
    <w:rsid w:val="003C63A0"/>
    <w:rsid w:val="003C6815"/>
    <w:rsid w:val="003C6907"/>
    <w:rsid w:val="003C6936"/>
    <w:rsid w:val="003C6CAF"/>
    <w:rsid w:val="003C6FA3"/>
    <w:rsid w:val="003C71FE"/>
    <w:rsid w:val="003C72D1"/>
    <w:rsid w:val="003C772C"/>
    <w:rsid w:val="003C7764"/>
    <w:rsid w:val="003C7ED7"/>
    <w:rsid w:val="003D0608"/>
    <w:rsid w:val="003D0A0C"/>
    <w:rsid w:val="003D0C2E"/>
    <w:rsid w:val="003D1003"/>
    <w:rsid w:val="003D19EF"/>
    <w:rsid w:val="003D20E4"/>
    <w:rsid w:val="003D2438"/>
    <w:rsid w:val="003D25F9"/>
    <w:rsid w:val="003D262F"/>
    <w:rsid w:val="003D2794"/>
    <w:rsid w:val="003D2926"/>
    <w:rsid w:val="003D2CB8"/>
    <w:rsid w:val="003D31B8"/>
    <w:rsid w:val="003D33EC"/>
    <w:rsid w:val="003D3665"/>
    <w:rsid w:val="003D3672"/>
    <w:rsid w:val="003D36FE"/>
    <w:rsid w:val="003D3B4F"/>
    <w:rsid w:val="003D3BBE"/>
    <w:rsid w:val="003D40AE"/>
    <w:rsid w:val="003D4221"/>
    <w:rsid w:val="003D44E0"/>
    <w:rsid w:val="003D45F8"/>
    <w:rsid w:val="003D485D"/>
    <w:rsid w:val="003D497E"/>
    <w:rsid w:val="003D4ACE"/>
    <w:rsid w:val="003D4BBE"/>
    <w:rsid w:val="003D4C51"/>
    <w:rsid w:val="003D4E63"/>
    <w:rsid w:val="003D4FD8"/>
    <w:rsid w:val="003D5052"/>
    <w:rsid w:val="003D5423"/>
    <w:rsid w:val="003D5730"/>
    <w:rsid w:val="003D5735"/>
    <w:rsid w:val="003D58B3"/>
    <w:rsid w:val="003D591D"/>
    <w:rsid w:val="003D5B2A"/>
    <w:rsid w:val="003D5B2D"/>
    <w:rsid w:val="003D6067"/>
    <w:rsid w:val="003D6394"/>
    <w:rsid w:val="003D6591"/>
    <w:rsid w:val="003D68BB"/>
    <w:rsid w:val="003D6BB1"/>
    <w:rsid w:val="003D6E9F"/>
    <w:rsid w:val="003D71E3"/>
    <w:rsid w:val="003D7269"/>
    <w:rsid w:val="003D7328"/>
    <w:rsid w:val="003D7637"/>
    <w:rsid w:val="003D7850"/>
    <w:rsid w:val="003D7866"/>
    <w:rsid w:val="003D7D48"/>
    <w:rsid w:val="003E01BE"/>
    <w:rsid w:val="003E0243"/>
    <w:rsid w:val="003E05B5"/>
    <w:rsid w:val="003E0725"/>
    <w:rsid w:val="003E09E6"/>
    <w:rsid w:val="003E0B9D"/>
    <w:rsid w:val="003E0BCB"/>
    <w:rsid w:val="003E0CA3"/>
    <w:rsid w:val="003E0E65"/>
    <w:rsid w:val="003E1079"/>
    <w:rsid w:val="003E138E"/>
    <w:rsid w:val="003E1398"/>
    <w:rsid w:val="003E16A6"/>
    <w:rsid w:val="003E16AF"/>
    <w:rsid w:val="003E16E0"/>
    <w:rsid w:val="003E1C53"/>
    <w:rsid w:val="003E20C7"/>
    <w:rsid w:val="003E20E4"/>
    <w:rsid w:val="003E2551"/>
    <w:rsid w:val="003E2975"/>
    <w:rsid w:val="003E2DE1"/>
    <w:rsid w:val="003E2ECD"/>
    <w:rsid w:val="003E334A"/>
    <w:rsid w:val="003E3580"/>
    <w:rsid w:val="003E3A83"/>
    <w:rsid w:val="003E3B92"/>
    <w:rsid w:val="003E41A6"/>
    <w:rsid w:val="003E41E1"/>
    <w:rsid w:val="003E466A"/>
    <w:rsid w:val="003E46F2"/>
    <w:rsid w:val="003E4905"/>
    <w:rsid w:val="003E4B23"/>
    <w:rsid w:val="003E534C"/>
    <w:rsid w:val="003E5385"/>
    <w:rsid w:val="003E56EF"/>
    <w:rsid w:val="003E5948"/>
    <w:rsid w:val="003E5A23"/>
    <w:rsid w:val="003E5C71"/>
    <w:rsid w:val="003E5C9D"/>
    <w:rsid w:val="003E5D89"/>
    <w:rsid w:val="003E5F35"/>
    <w:rsid w:val="003E5F4B"/>
    <w:rsid w:val="003E5FF7"/>
    <w:rsid w:val="003E63FD"/>
    <w:rsid w:val="003E6457"/>
    <w:rsid w:val="003E654E"/>
    <w:rsid w:val="003E6676"/>
    <w:rsid w:val="003E6D7D"/>
    <w:rsid w:val="003E6F80"/>
    <w:rsid w:val="003E7030"/>
    <w:rsid w:val="003E70DD"/>
    <w:rsid w:val="003E7795"/>
    <w:rsid w:val="003E79F0"/>
    <w:rsid w:val="003E7D7A"/>
    <w:rsid w:val="003E7E5E"/>
    <w:rsid w:val="003E7FF4"/>
    <w:rsid w:val="003F0062"/>
    <w:rsid w:val="003F01D8"/>
    <w:rsid w:val="003F047C"/>
    <w:rsid w:val="003F0B6D"/>
    <w:rsid w:val="003F0BA5"/>
    <w:rsid w:val="003F0C85"/>
    <w:rsid w:val="003F0FEE"/>
    <w:rsid w:val="003F1327"/>
    <w:rsid w:val="003F137E"/>
    <w:rsid w:val="003F1964"/>
    <w:rsid w:val="003F1B04"/>
    <w:rsid w:val="003F1DB6"/>
    <w:rsid w:val="003F23E8"/>
    <w:rsid w:val="003F295C"/>
    <w:rsid w:val="003F29E3"/>
    <w:rsid w:val="003F2BAF"/>
    <w:rsid w:val="003F2E13"/>
    <w:rsid w:val="003F30F8"/>
    <w:rsid w:val="003F3219"/>
    <w:rsid w:val="003F3287"/>
    <w:rsid w:val="003F33E9"/>
    <w:rsid w:val="003F34A7"/>
    <w:rsid w:val="003F3801"/>
    <w:rsid w:val="003F3A3E"/>
    <w:rsid w:val="003F3ABA"/>
    <w:rsid w:val="003F3CD7"/>
    <w:rsid w:val="003F3D8E"/>
    <w:rsid w:val="003F3F98"/>
    <w:rsid w:val="003F43E2"/>
    <w:rsid w:val="003F4407"/>
    <w:rsid w:val="003F469E"/>
    <w:rsid w:val="003F47AC"/>
    <w:rsid w:val="003F4A7D"/>
    <w:rsid w:val="003F4BF9"/>
    <w:rsid w:val="003F4CD2"/>
    <w:rsid w:val="003F5318"/>
    <w:rsid w:val="003F5371"/>
    <w:rsid w:val="003F55FE"/>
    <w:rsid w:val="003F565F"/>
    <w:rsid w:val="003F56D4"/>
    <w:rsid w:val="003F5846"/>
    <w:rsid w:val="003F5A2F"/>
    <w:rsid w:val="003F5B55"/>
    <w:rsid w:val="003F6441"/>
    <w:rsid w:val="003F6648"/>
    <w:rsid w:val="003F66B3"/>
    <w:rsid w:val="003F6750"/>
    <w:rsid w:val="003F6809"/>
    <w:rsid w:val="003F6C92"/>
    <w:rsid w:val="003F6ED2"/>
    <w:rsid w:val="003F71A6"/>
    <w:rsid w:val="003F76BC"/>
    <w:rsid w:val="003F773D"/>
    <w:rsid w:val="003F77B5"/>
    <w:rsid w:val="003F7B62"/>
    <w:rsid w:val="003F7C01"/>
    <w:rsid w:val="003F7C3A"/>
    <w:rsid w:val="0040036A"/>
    <w:rsid w:val="004004E9"/>
    <w:rsid w:val="0040065C"/>
    <w:rsid w:val="00400744"/>
    <w:rsid w:val="004008D5"/>
    <w:rsid w:val="00400C31"/>
    <w:rsid w:val="00400CFB"/>
    <w:rsid w:val="00401337"/>
    <w:rsid w:val="00401356"/>
    <w:rsid w:val="00401756"/>
    <w:rsid w:val="004017A3"/>
    <w:rsid w:val="00401AF1"/>
    <w:rsid w:val="00401B53"/>
    <w:rsid w:val="00402571"/>
    <w:rsid w:val="0040267E"/>
    <w:rsid w:val="00402CA5"/>
    <w:rsid w:val="00403020"/>
    <w:rsid w:val="004034C8"/>
    <w:rsid w:val="00403540"/>
    <w:rsid w:val="00403567"/>
    <w:rsid w:val="00403657"/>
    <w:rsid w:val="0040386F"/>
    <w:rsid w:val="00403E6E"/>
    <w:rsid w:val="00403F6B"/>
    <w:rsid w:val="00404319"/>
    <w:rsid w:val="004045E1"/>
    <w:rsid w:val="00404B8E"/>
    <w:rsid w:val="00404D63"/>
    <w:rsid w:val="00405020"/>
    <w:rsid w:val="00405154"/>
    <w:rsid w:val="0040545F"/>
    <w:rsid w:val="004059D1"/>
    <w:rsid w:val="00405C4D"/>
    <w:rsid w:val="00405E3B"/>
    <w:rsid w:val="00405E94"/>
    <w:rsid w:val="00405FC6"/>
    <w:rsid w:val="004064AC"/>
    <w:rsid w:val="004065E5"/>
    <w:rsid w:val="00406A66"/>
    <w:rsid w:val="00406C82"/>
    <w:rsid w:val="00406D0F"/>
    <w:rsid w:val="00406D72"/>
    <w:rsid w:val="0040734D"/>
    <w:rsid w:val="004074AB"/>
    <w:rsid w:val="00407AFE"/>
    <w:rsid w:val="00407B38"/>
    <w:rsid w:val="00407E96"/>
    <w:rsid w:val="004102DC"/>
    <w:rsid w:val="00410314"/>
    <w:rsid w:val="004103A7"/>
    <w:rsid w:val="0041126A"/>
    <w:rsid w:val="0041160C"/>
    <w:rsid w:val="00411754"/>
    <w:rsid w:val="004117A5"/>
    <w:rsid w:val="004119BF"/>
    <w:rsid w:val="00411D52"/>
    <w:rsid w:val="00411D7A"/>
    <w:rsid w:val="0041208C"/>
    <w:rsid w:val="00412628"/>
    <w:rsid w:val="0041263C"/>
    <w:rsid w:val="0041266E"/>
    <w:rsid w:val="004129A7"/>
    <w:rsid w:val="00412A5D"/>
    <w:rsid w:val="00412FAD"/>
    <w:rsid w:val="00412FDE"/>
    <w:rsid w:val="00413096"/>
    <w:rsid w:val="004131E6"/>
    <w:rsid w:val="0041344F"/>
    <w:rsid w:val="00413732"/>
    <w:rsid w:val="00413ABD"/>
    <w:rsid w:val="00413DAD"/>
    <w:rsid w:val="00413E9E"/>
    <w:rsid w:val="00413EAF"/>
    <w:rsid w:val="00413F02"/>
    <w:rsid w:val="00413F81"/>
    <w:rsid w:val="004141F6"/>
    <w:rsid w:val="004143FC"/>
    <w:rsid w:val="00414665"/>
    <w:rsid w:val="00414788"/>
    <w:rsid w:val="00414A06"/>
    <w:rsid w:val="00414A8B"/>
    <w:rsid w:val="00414BA2"/>
    <w:rsid w:val="00414CA3"/>
    <w:rsid w:val="00414CFC"/>
    <w:rsid w:val="00414D76"/>
    <w:rsid w:val="00414E85"/>
    <w:rsid w:val="004152FC"/>
    <w:rsid w:val="004154C1"/>
    <w:rsid w:val="00415D92"/>
    <w:rsid w:val="00415DAE"/>
    <w:rsid w:val="00415E27"/>
    <w:rsid w:val="0041611C"/>
    <w:rsid w:val="004161C9"/>
    <w:rsid w:val="00416204"/>
    <w:rsid w:val="004163AC"/>
    <w:rsid w:val="004165F2"/>
    <w:rsid w:val="00416625"/>
    <w:rsid w:val="0041678A"/>
    <w:rsid w:val="004167EA"/>
    <w:rsid w:val="004169D3"/>
    <w:rsid w:val="00416BCC"/>
    <w:rsid w:val="00416DB9"/>
    <w:rsid w:val="00416EA4"/>
    <w:rsid w:val="00416ED9"/>
    <w:rsid w:val="00417524"/>
    <w:rsid w:val="00417AD0"/>
    <w:rsid w:val="00417FBC"/>
    <w:rsid w:val="004201DC"/>
    <w:rsid w:val="0042035D"/>
    <w:rsid w:val="004209B9"/>
    <w:rsid w:val="00420A58"/>
    <w:rsid w:val="00420BAB"/>
    <w:rsid w:val="00420C43"/>
    <w:rsid w:val="00420E48"/>
    <w:rsid w:val="00421071"/>
    <w:rsid w:val="004213C1"/>
    <w:rsid w:val="004213CE"/>
    <w:rsid w:val="004213DA"/>
    <w:rsid w:val="00421C0A"/>
    <w:rsid w:val="00421F83"/>
    <w:rsid w:val="004223DF"/>
    <w:rsid w:val="00422A68"/>
    <w:rsid w:val="00422BBC"/>
    <w:rsid w:val="00422D50"/>
    <w:rsid w:val="00423019"/>
    <w:rsid w:val="00423078"/>
    <w:rsid w:val="00423437"/>
    <w:rsid w:val="00423486"/>
    <w:rsid w:val="00423672"/>
    <w:rsid w:val="00423C37"/>
    <w:rsid w:val="00423D1D"/>
    <w:rsid w:val="00423F1B"/>
    <w:rsid w:val="004240C5"/>
    <w:rsid w:val="0042416C"/>
    <w:rsid w:val="004242F7"/>
    <w:rsid w:val="0042436A"/>
    <w:rsid w:val="00424424"/>
    <w:rsid w:val="0042475E"/>
    <w:rsid w:val="00424AA8"/>
    <w:rsid w:val="00424AB6"/>
    <w:rsid w:val="00424CA6"/>
    <w:rsid w:val="00424D1B"/>
    <w:rsid w:val="004250CA"/>
    <w:rsid w:val="00425147"/>
    <w:rsid w:val="00425302"/>
    <w:rsid w:val="004256ED"/>
    <w:rsid w:val="00425704"/>
    <w:rsid w:val="004257B1"/>
    <w:rsid w:val="0042583E"/>
    <w:rsid w:val="00425B10"/>
    <w:rsid w:val="00425BCC"/>
    <w:rsid w:val="00425BDB"/>
    <w:rsid w:val="00425DD1"/>
    <w:rsid w:val="00425E4D"/>
    <w:rsid w:val="0042653C"/>
    <w:rsid w:val="00426BEB"/>
    <w:rsid w:val="00426D3B"/>
    <w:rsid w:val="00426D6C"/>
    <w:rsid w:val="00426FF9"/>
    <w:rsid w:val="00427052"/>
    <w:rsid w:val="004270AE"/>
    <w:rsid w:val="00427155"/>
    <w:rsid w:val="004271F6"/>
    <w:rsid w:val="0042727D"/>
    <w:rsid w:val="0042745D"/>
    <w:rsid w:val="00427583"/>
    <w:rsid w:val="004275E3"/>
    <w:rsid w:val="00427685"/>
    <w:rsid w:val="00427AEF"/>
    <w:rsid w:val="00427B67"/>
    <w:rsid w:val="00427DD7"/>
    <w:rsid w:val="00427F70"/>
    <w:rsid w:val="00430092"/>
    <w:rsid w:val="004300E5"/>
    <w:rsid w:val="00430142"/>
    <w:rsid w:val="004307C9"/>
    <w:rsid w:val="0043091F"/>
    <w:rsid w:val="00430AA9"/>
    <w:rsid w:val="00430C29"/>
    <w:rsid w:val="00430C98"/>
    <w:rsid w:val="00430FAE"/>
    <w:rsid w:val="004313E7"/>
    <w:rsid w:val="00431CAB"/>
    <w:rsid w:val="00431D36"/>
    <w:rsid w:val="00431DBA"/>
    <w:rsid w:val="00431F30"/>
    <w:rsid w:val="00431F82"/>
    <w:rsid w:val="004320E8"/>
    <w:rsid w:val="0043216D"/>
    <w:rsid w:val="0043223A"/>
    <w:rsid w:val="0043253F"/>
    <w:rsid w:val="0043254F"/>
    <w:rsid w:val="00432825"/>
    <w:rsid w:val="00432AE5"/>
    <w:rsid w:val="00432EB2"/>
    <w:rsid w:val="00432FD0"/>
    <w:rsid w:val="004330A0"/>
    <w:rsid w:val="004330B3"/>
    <w:rsid w:val="00433186"/>
    <w:rsid w:val="004331C8"/>
    <w:rsid w:val="00433250"/>
    <w:rsid w:val="004334B1"/>
    <w:rsid w:val="004339DA"/>
    <w:rsid w:val="00433A23"/>
    <w:rsid w:val="00433E00"/>
    <w:rsid w:val="00433EA4"/>
    <w:rsid w:val="00434464"/>
    <w:rsid w:val="004345C3"/>
    <w:rsid w:val="004347C7"/>
    <w:rsid w:val="004348BC"/>
    <w:rsid w:val="004348BF"/>
    <w:rsid w:val="00434983"/>
    <w:rsid w:val="00435141"/>
    <w:rsid w:val="00435604"/>
    <w:rsid w:val="00435624"/>
    <w:rsid w:val="004356BB"/>
    <w:rsid w:val="0043579B"/>
    <w:rsid w:val="00435851"/>
    <w:rsid w:val="00435AE3"/>
    <w:rsid w:val="00435BF4"/>
    <w:rsid w:val="00435EA0"/>
    <w:rsid w:val="00435FBE"/>
    <w:rsid w:val="004364FB"/>
    <w:rsid w:val="0043652D"/>
    <w:rsid w:val="004369DC"/>
    <w:rsid w:val="00436FB9"/>
    <w:rsid w:val="0043700F"/>
    <w:rsid w:val="00437348"/>
    <w:rsid w:val="00437396"/>
    <w:rsid w:val="004376F5"/>
    <w:rsid w:val="00437B11"/>
    <w:rsid w:val="00437CDA"/>
    <w:rsid w:val="00437CE5"/>
    <w:rsid w:val="00437D87"/>
    <w:rsid w:val="00437F16"/>
    <w:rsid w:val="00440408"/>
    <w:rsid w:val="00440430"/>
    <w:rsid w:val="004404BE"/>
    <w:rsid w:val="004406A2"/>
    <w:rsid w:val="004406E6"/>
    <w:rsid w:val="00440839"/>
    <w:rsid w:val="00440E2F"/>
    <w:rsid w:val="00441029"/>
    <w:rsid w:val="004410CA"/>
    <w:rsid w:val="00441163"/>
    <w:rsid w:val="004413F4"/>
    <w:rsid w:val="004418F2"/>
    <w:rsid w:val="00441D12"/>
    <w:rsid w:val="00441F40"/>
    <w:rsid w:val="004423EC"/>
    <w:rsid w:val="00442400"/>
    <w:rsid w:val="00442597"/>
    <w:rsid w:val="004426D1"/>
    <w:rsid w:val="00442C2B"/>
    <w:rsid w:val="00442E6F"/>
    <w:rsid w:val="00442F89"/>
    <w:rsid w:val="004432D5"/>
    <w:rsid w:val="00443432"/>
    <w:rsid w:val="00443597"/>
    <w:rsid w:val="004435CE"/>
    <w:rsid w:val="0044395C"/>
    <w:rsid w:val="00443B3C"/>
    <w:rsid w:val="00443D0E"/>
    <w:rsid w:val="00444035"/>
    <w:rsid w:val="00444144"/>
    <w:rsid w:val="00444149"/>
    <w:rsid w:val="0044435E"/>
    <w:rsid w:val="00444467"/>
    <w:rsid w:val="004444F3"/>
    <w:rsid w:val="00444530"/>
    <w:rsid w:val="004446C6"/>
    <w:rsid w:val="00444904"/>
    <w:rsid w:val="00444BF2"/>
    <w:rsid w:val="00444D20"/>
    <w:rsid w:val="00444D3E"/>
    <w:rsid w:val="00444F13"/>
    <w:rsid w:val="00444F2C"/>
    <w:rsid w:val="0044501F"/>
    <w:rsid w:val="00445057"/>
    <w:rsid w:val="004452C0"/>
    <w:rsid w:val="00445479"/>
    <w:rsid w:val="00445488"/>
    <w:rsid w:val="00445776"/>
    <w:rsid w:val="0044579F"/>
    <w:rsid w:val="004457C5"/>
    <w:rsid w:val="004457DA"/>
    <w:rsid w:val="00445961"/>
    <w:rsid w:val="00445B35"/>
    <w:rsid w:val="0044612C"/>
    <w:rsid w:val="004463B0"/>
    <w:rsid w:val="004464C3"/>
    <w:rsid w:val="0044654D"/>
    <w:rsid w:val="0044675D"/>
    <w:rsid w:val="004467E3"/>
    <w:rsid w:val="00446870"/>
    <w:rsid w:val="00446B26"/>
    <w:rsid w:val="00446DFA"/>
    <w:rsid w:val="00446EAC"/>
    <w:rsid w:val="0044717B"/>
    <w:rsid w:val="00447905"/>
    <w:rsid w:val="00450175"/>
    <w:rsid w:val="0045021E"/>
    <w:rsid w:val="0045061B"/>
    <w:rsid w:val="0045075C"/>
    <w:rsid w:val="004507BE"/>
    <w:rsid w:val="00450D13"/>
    <w:rsid w:val="0045167B"/>
    <w:rsid w:val="004517C8"/>
    <w:rsid w:val="0045188A"/>
    <w:rsid w:val="00451B39"/>
    <w:rsid w:val="0045218D"/>
    <w:rsid w:val="004521E1"/>
    <w:rsid w:val="00452261"/>
    <w:rsid w:val="004522B2"/>
    <w:rsid w:val="004522B5"/>
    <w:rsid w:val="0045235D"/>
    <w:rsid w:val="004523F8"/>
    <w:rsid w:val="00452567"/>
    <w:rsid w:val="0045278F"/>
    <w:rsid w:val="00453263"/>
    <w:rsid w:val="0045331B"/>
    <w:rsid w:val="004534B1"/>
    <w:rsid w:val="00453520"/>
    <w:rsid w:val="0045364D"/>
    <w:rsid w:val="00453689"/>
    <w:rsid w:val="00453853"/>
    <w:rsid w:val="0045390E"/>
    <w:rsid w:val="00453C0E"/>
    <w:rsid w:val="00453C40"/>
    <w:rsid w:val="00453C54"/>
    <w:rsid w:val="00454315"/>
    <w:rsid w:val="00454508"/>
    <w:rsid w:val="0045473C"/>
    <w:rsid w:val="0045474F"/>
    <w:rsid w:val="004547B0"/>
    <w:rsid w:val="00454937"/>
    <w:rsid w:val="00454949"/>
    <w:rsid w:val="00454A6C"/>
    <w:rsid w:val="00454B13"/>
    <w:rsid w:val="00454B85"/>
    <w:rsid w:val="0045528D"/>
    <w:rsid w:val="0045530A"/>
    <w:rsid w:val="004553A2"/>
    <w:rsid w:val="0045545C"/>
    <w:rsid w:val="00455531"/>
    <w:rsid w:val="004555F1"/>
    <w:rsid w:val="00455793"/>
    <w:rsid w:val="004558B4"/>
    <w:rsid w:val="00455A3A"/>
    <w:rsid w:val="00455CCB"/>
    <w:rsid w:val="00455D84"/>
    <w:rsid w:val="00455E86"/>
    <w:rsid w:val="00455EF9"/>
    <w:rsid w:val="004565CB"/>
    <w:rsid w:val="00456630"/>
    <w:rsid w:val="00456C1B"/>
    <w:rsid w:val="00456D6A"/>
    <w:rsid w:val="00456E53"/>
    <w:rsid w:val="00456F19"/>
    <w:rsid w:val="00456F61"/>
    <w:rsid w:val="00457080"/>
    <w:rsid w:val="0045708E"/>
    <w:rsid w:val="004572CF"/>
    <w:rsid w:val="00457389"/>
    <w:rsid w:val="004576AA"/>
    <w:rsid w:val="004578EF"/>
    <w:rsid w:val="00457A4F"/>
    <w:rsid w:val="00457C8B"/>
    <w:rsid w:val="004602B6"/>
    <w:rsid w:val="00460691"/>
    <w:rsid w:val="00460855"/>
    <w:rsid w:val="00460877"/>
    <w:rsid w:val="0046087C"/>
    <w:rsid w:val="004608D3"/>
    <w:rsid w:val="00460D5D"/>
    <w:rsid w:val="00461364"/>
    <w:rsid w:val="00461418"/>
    <w:rsid w:val="00461668"/>
    <w:rsid w:val="00461921"/>
    <w:rsid w:val="00461D85"/>
    <w:rsid w:val="0046239B"/>
    <w:rsid w:val="004628E0"/>
    <w:rsid w:val="00462A04"/>
    <w:rsid w:val="00462E45"/>
    <w:rsid w:val="004630AB"/>
    <w:rsid w:val="0046350F"/>
    <w:rsid w:val="004635BD"/>
    <w:rsid w:val="00463736"/>
    <w:rsid w:val="00463A16"/>
    <w:rsid w:val="00463AF1"/>
    <w:rsid w:val="0046446D"/>
    <w:rsid w:val="004646C3"/>
    <w:rsid w:val="00464C7A"/>
    <w:rsid w:val="00465373"/>
    <w:rsid w:val="00465C4D"/>
    <w:rsid w:val="00465E00"/>
    <w:rsid w:val="00465E4A"/>
    <w:rsid w:val="00465E8A"/>
    <w:rsid w:val="00465FE1"/>
    <w:rsid w:val="0046603F"/>
    <w:rsid w:val="00466268"/>
    <w:rsid w:val="00466693"/>
    <w:rsid w:val="00466809"/>
    <w:rsid w:val="00466C97"/>
    <w:rsid w:val="004672C0"/>
    <w:rsid w:val="00467438"/>
    <w:rsid w:val="00467813"/>
    <w:rsid w:val="00467EB2"/>
    <w:rsid w:val="00470099"/>
    <w:rsid w:val="004701C5"/>
    <w:rsid w:val="004701D3"/>
    <w:rsid w:val="00470791"/>
    <w:rsid w:val="00470796"/>
    <w:rsid w:val="004708FE"/>
    <w:rsid w:val="00470954"/>
    <w:rsid w:val="004709B8"/>
    <w:rsid w:val="00471059"/>
    <w:rsid w:val="00471536"/>
    <w:rsid w:val="00471676"/>
    <w:rsid w:val="00471877"/>
    <w:rsid w:val="00471A1B"/>
    <w:rsid w:val="00471A74"/>
    <w:rsid w:val="00471C96"/>
    <w:rsid w:val="00471D06"/>
    <w:rsid w:val="0047206E"/>
    <w:rsid w:val="0047237D"/>
    <w:rsid w:val="004724C4"/>
    <w:rsid w:val="0047272A"/>
    <w:rsid w:val="00472995"/>
    <w:rsid w:val="00472D2C"/>
    <w:rsid w:val="00473169"/>
    <w:rsid w:val="004732B8"/>
    <w:rsid w:val="004734C1"/>
    <w:rsid w:val="004735E4"/>
    <w:rsid w:val="0047380C"/>
    <w:rsid w:val="00473821"/>
    <w:rsid w:val="00473B1A"/>
    <w:rsid w:val="00474346"/>
    <w:rsid w:val="00474371"/>
    <w:rsid w:val="0047445E"/>
    <w:rsid w:val="00474948"/>
    <w:rsid w:val="00474956"/>
    <w:rsid w:val="00474CDD"/>
    <w:rsid w:val="00474D87"/>
    <w:rsid w:val="004751BC"/>
    <w:rsid w:val="00475213"/>
    <w:rsid w:val="0047528A"/>
    <w:rsid w:val="004752E5"/>
    <w:rsid w:val="00475349"/>
    <w:rsid w:val="0047534C"/>
    <w:rsid w:val="004759ED"/>
    <w:rsid w:val="00475B73"/>
    <w:rsid w:val="00475C97"/>
    <w:rsid w:val="00475E00"/>
    <w:rsid w:val="00475E14"/>
    <w:rsid w:val="00475E79"/>
    <w:rsid w:val="00475F1D"/>
    <w:rsid w:val="00475F84"/>
    <w:rsid w:val="00476244"/>
    <w:rsid w:val="004765DF"/>
    <w:rsid w:val="004766C4"/>
    <w:rsid w:val="00476954"/>
    <w:rsid w:val="00476BC7"/>
    <w:rsid w:val="004771D3"/>
    <w:rsid w:val="004772A8"/>
    <w:rsid w:val="00477683"/>
    <w:rsid w:val="004776D9"/>
    <w:rsid w:val="00477819"/>
    <w:rsid w:val="0047788D"/>
    <w:rsid w:val="004779CD"/>
    <w:rsid w:val="004779EF"/>
    <w:rsid w:val="00477C2D"/>
    <w:rsid w:val="00477D6D"/>
    <w:rsid w:val="00477F6E"/>
    <w:rsid w:val="004801A9"/>
    <w:rsid w:val="00480418"/>
    <w:rsid w:val="004804F9"/>
    <w:rsid w:val="0048053B"/>
    <w:rsid w:val="00480A2A"/>
    <w:rsid w:val="00480BFA"/>
    <w:rsid w:val="00480C41"/>
    <w:rsid w:val="00480DD5"/>
    <w:rsid w:val="00481354"/>
    <w:rsid w:val="0048152B"/>
    <w:rsid w:val="00481873"/>
    <w:rsid w:val="00481C0D"/>
    <w:rsid w:val="00481D96"/>
    <w:rsid w:val="00481F91"/>
    <w:rsid w:val="00481FB9"/>
    <w:rsid w:val="0048203D"/>
    <w:rsid w:val="004824DE"/>
    <w:rsid w:val="004825FF"/>
    <w:rsid w:val="004826F0"/>
    <w:rsid w:val="00482773"/>
    <w:rsid w:val="00482AA0"/>
    <w:rsid w:val="00482BA1"/>
    <w:rsid w:val="00482BD2"/>
    <w:rsid w:val="00482D0D"/>
    <w:rsid w:val="0048310E"/>
    <w:rsid w:val="00483579"/>
    <w:rsid w:val="00483752"/>
    <w:rsid w:val="004837A8"/>
    <w:rsid w:val="00483805"/>
    <w:rsid w:val="004838D3"/>
    <w:rsid w:val="0048399C"/>
    <w:rsid w:val="00483CBD"/>
    <w:rsid w:val="00483E60"/>
    <w:rsid w:val="00483F67"/>
    <w:rsid w:val="0048415B"/>
    <w:rsid w:val="00484197"/>
    <w:rsid w:val="004846B7"/>
    <w:rsid w:val="00484D60"/>
    <w:rsid w:val="00484DEC"/>
    <w:rsid w:val="00484F97"/>
    <w:rsid w:val="00485507"/>
    <w:rsid w:val="0048558C"/>
    <w:rsid w:val="00485A87"/>
    <w:rsid w:val="00485BCF"/>
    <w:rsid w:val="00485E50"/>
    <w:rsid w:val="00485F31"/>
    <w:rsid w:val="0048604C"/>
    <w:rsid w:val="004866B4"/>
    <w:rsid w:val="004866E3"/>
    <w:rsid w:val="004867CF"/>
    <w:rsid w:val="00486882"/>
    <w:rsid w:val="00486923"/>
    <w:rsid w:val="00486B8E"/>
    <w:rsid w:val="00486D6C"/>
    <w:rsid w:val="004871BF"/>
    <w:rsid w:val="004876A1"/>
    <w:rsid w:val="00487C92"/>
    <w:rsid w:val="0049000E"/>
    <w:rsid w:val="004900BE"/>
    <w:rsid w:val="00490991"/>
    <w:rsid w:val="00490C33"/>
    <w:rsid w:val="00490E27"/>
    <w:rsid w:val="004910AD"/>
    <w:rsid w:val="00491267"/>
    <w:rsid w:val="004913E5"/>
    <w:rsid w:val="004915D5"/>
    <w:rsid w:val="00491675"/>
    <w:rsid w:val="00491ADE"/>
    <w:rsid w:val="00491AF0"/>
    <w:rsid w:val="00491D6A"/>
    <w:rsid w:val="00491D73"/>
    <w:rsid w:val="00491F6A"/>
    <w:rsid w:val="00492649"/>
    <w:rsid w:val="004927F0"/>
    <w:rsid w:val="00492989"/>
    <w:rsid w:val="00492A18"/>
    <w:rsid w:val="00492A8E"/>
    <w:rsid w:val="0049307B"/>
    <w:rsid w:val="00493133"/>
    <w:rsid w:val="00493480"/>
    <w:rsid w:val="0049350A"/>
    <w:rsid w:val="00493624"/>
    <w:rsid w:val="00493870"/>
    <w:rsid w:val="00493B45"/>
    <w:rsid w:val="00493ED8"/>
    <w:rsid w:val="004942D7"/>
    <w:rsid w:val="00494422"/>
    <w:rsid w:val="004945E1"/>
    <w:rsid w:val="0049485B"/>
    <w:rsid w:val="00494987"/>
    <w:rsid w:val="004949BB"/>
    <w:rsid w:val="00494BFE"/>
    <w:rsid w:val="00494C32"/>
    <w:rsid w:val="00494F8B"/>
    <w:rsid w:val="004951D5"/>
    <w:rsid w:val="004952B2"/>
    <w:rsid w:val="004953C2"/>
    <w:rsid w:val="0049548E"/>
    <w:rsid w:val="004954D9"/>
    <w:rsid w:val="00495934"/>
    <w:rsid w:val="00495976"/>
    <w:rsid w:val="004959F4"/>
    <w:rsid w:val="00495B41"/>
    <w:rsid w:val="00495C56"/>
    <w:rsid w:val="00495C5F"/>
    <w:rsid w:val="00495D17"/>
    <w:rsid w:val="00495F28"/>
    <w:rsid w:val="00496313"/>
    <w:rsid w:val="00496353"/>
    <w:rsid w:val="004963DF"/>
    <w:rsid w:val="004964E9"/>
    <w:rsid w:val="0049660C"/>
    <w:rsid w:val="004969CE"/>
    <w:rsid w:val="00496B81"/>
    <w:rsid w:val="00496D75"/>
    <w:rsid w:val="00496E53"/>
    <w:rsid w:val="0049733D"/>
    <w:rsid w:val="0049759D"/>
    <w:rsid w:val="00497672"/>
    <w:rsid w:val="0049776D"/>
    <w:rsid w:val="0049779D"/>
    <w:rsid w:val="00497B8C"/>
    <w:rsid w:val="00497BFD"/>
    <w:rsid w:val="004A0233"/>
    <w:rsid w:val="004A04A7"/>
    <w:rsid w:val="004A0D00"/>
    <w:rsid w:val="004A10FE"/>
    <w:rsid w:val="004A150D"/>
    <w:rsid w:val="004A1629"/>
    <w:rsid w:val="004A1AF7"/>
    <w:rsid w:val="004A2238"/>
    <w:rsid w:val="004A259A"/>
    <w:rsid w:val="004A25BE"/>
    <w:rsid w:val="004A2673"/>
    <w:rsid w:val="004A2B93"/>
    <w:rsid w:val="004A2CA4"/>
    <w:rsid w:val="004A2FB5"/>
    <w:rsid w:val="004A3181"/>
    <w:rsid w:val="004A326C"/>
    <w:rsid w:val="004A32B0"/>
    <w:rsid w:val="004A3366"/>
    <w:rsid w:val="004A337B"/>
    <w:rsid w:val="004A3809"/>
    <w:rsid w:val="004A3821"/>
    <w:rsid w:val="004A3E5D"/>
    <w:rsid w:val="004A3F5F"/>
    <w:rsid w:val="004A3FF5"/>
    <w:rsid w:val="004A429F"/>
    <w:rsid w:val="004A42AD"/>
    <w:rsid w:val="004A49D0"/>
    <w:rsid w:val="004A4BEE"/>
    <w:rsid w:val="004A4E75"/>
    <w:rsid w:val="004A4EE5"/>
    <w:rsid w:val="004A5031"/>
    <w:rsid w:val="004A50BC"/>
    <w:rsid w:val="004A5340"/>
    <w:rsid w:val="004A5363"/>
    <w:rsid w:val="004A5760"/>
    <w:rsid w:val="004A5EBD"/>
    <w:rsid w:val="004A6580"/>
    <w:rsid w:val="004A65CD"/>
    <w:rsid w:val="004A697A"/>
    <w:rsid w:val="004A6C76"/>
    <w:rsid w:val="004A6CFD"/>
    <w:rsid w:val="004A6D86"/>
    <w:rsid w:val="004A736A"/>
    <w:rsid w:val="004A7AC7"/>
    <w:rsid w:val="004A7C7D"/>
    <w:rsid w:val="004A7CBD"/>
    <w:rsid w:val="004A7DCA"/>
    <w:rsid w:val="004A7EAF"/>
    <w:rsid w:val="004B00DE"/>
    <w:rsid w:val="004B053F"/>
    <w:rsid w:val="004B083A"/>
    <w:rsid w:val="004B0B92"/>
    <w:rsid w:val="004B0E42"/>
    <w:rsid w:val="004B0F94"/>
    <w:rsid w:val="004B13FE"/>
    <w:rsid w:val="004B18E9"/>
    <w:rsid w:val="004B1B1D"/>
    <w:rsid w:val="004B1B97"/>
    <w:rsid w:val="004B1E66"/>
    <w:rsid w:val="004B1FE6"/>
    <w:rsid w:val="004B23E0"/>
    <w:rsid w:val="004B2409"/>
    <w:rsid w:val="004B251B"/>
    <w:rsid w:val="004B262A"/>
    <w:rsid w:val="004B27F6"/>
    <w:rsid w:val="004B296B"/>
    <w:rsid w:val="004B2BF8"/>
    <w:rsid w:val="004B2E3C"/>
    <w:rsid w:val="004B2FC3"/>
    <w:rsid w:val="004B3124"/>
    <w:rsid w:val="004B31D0"/>
    <w:rsid w:val="004B4069"/>
    <w:rsid w:val="004B40EF"/>
    <w:rsid w:val="004B4230"/>
    <w:rsid w:val="004B4693"/>
    <w:rsid w:val="004B47C6"/>
    <w:rsid w:val="004B4A00"/>
    <w:rsid w:val="004B4D09"/>
    <w:rsid w:val="004B54C1"/>
    <w:rsid w:val="004B55D9"/>
    <w:rsid w:val="004B579A"/>
    <w:rsid w:val="004B57D4"/>
    <w:rsid w:val="004B5B0A"/>
    <w:rsid w:val="004B5B10"/>
    <w:rsid w:val="004B5D95"/>
    <w:rsid w:val="004B62B4"/>
    <w:rsid w:val="004B6516"/>
    <w:rsid w:val="004B65DA"/>
    <w:rsid w:val="004B68B9"/>
    <w:rsid w:val="004B6B82"/>
    <w:rsid w:val="004B72E5"/>
    <w:rsid w:val="004B733E"/>
    <w:rsid w:val="004B7399"/>
    <w:rsid w:val="004B74BF"/>
    <w:rsid w:val="004B74C2"/>
    <w:rsid w:val="004B76CE"/>
    <w:rsid w:val="004B7AC0"/>
    <w:rsid w:val="004B7CBD"/>
    <w:rsid w:val="004B7E27"/>
    <w:rsid w:val="004C0000"/>
    <w:rsid w:val="004C002F"/>
    <w:rsid w:val="004C015A"/>
    <w:rsid w:val="004C01F6"/>
    <w:rsid w:val="004C036D"/>
    <w:rsid w:val="004C04B0"/>
    <w:rsid w:val="004C066C"/>
    <w:rsid w:val="004C0725"/>
    <w:rsid w:val="004C073F"/>
    <w:rsid w:val="004C0A54"/>
    <w:rsid w:val="004C0A9B"/>
    <w:rsid w:val="004C15D9"/>
    <w:rsid w:val="004C1884"/>
    <w:rsid w:val="004C197F"/>
    <w:rsid w:val="004C1A60"/>
    <w:rsid w:val="004C1AA2"/>
    <w:rsid w:val="004C21B8"/>
    <w:rsid w:val="004C2A69"/>
    <w:rsid w:val="004C2D16"/>
    <w:rsid w:val="004C2D30"/>
    <w:rsid w:val="004C3004"/>
    <w:rsid w:val="004C31F3"/>
    <w:rsid w:val="004C325D"/>
    <w:rsid w:val="004C32EB"/>
    <w:rsid w:val="004C32F4"/>
    <w:rsid w:val="004C33A1"/>
    <w:rsid w:val="004C33F3"/>
    <w:rsid w:val="004C35DF"/>
    <w:rsid w:val="004C3C89"/>
    <w:rsid w:val="004C3E5F"/>
    <w:rsid w:val="004C3E80"/>
    <w:rsid w:val="004C3EFA"/>
    <w:rsid w:val="004C40CC"/>
    <w:rsid w:val="004C438D"/>
    <w:rsid w:val="004C4422"/>
    <w:rsid w:val="004C4563"/>
    <w:rsid w:val="004C4629"/>
    <w:rsid w:val="004C4907"/>
    <w:rsid w:val="004C4A58"/>
    <w:rsid w:val="004C4EA2"/>
    <w:rsid w:val="004C5163"/>
    <w:rsid w:val="004C52D2"/>
    <w:rsid w:val="004C54A3"/>
    <w:rsid w:val="004C54C0"/>
    <w:rsid w:val="004C54D3"/>
    <w:rsid w:val="004C55A1"/>
    <w:rsid w:val="004C55AA"/>
    <w:rsid w:val="004C6243"/>
    <w:rsid w:val="004C62A3"/>
    <w:rsid w:val="004C654C"/>
    <w:rsid w:val="004C69F7"/>
    <w:rsid w:val="004C6A1B"/>
    <w:rsid w:val="004C6D16"/>
    <w:rsid w:val="004C70CD"/>
    <w:rsid w:val="004C71BA"/>
    <w:rsid w:val="004C74DD"/>
    <w:rsid w:val="004C75DA"/>
    <w:rsid w:val="004C7B06"/>
    <w:rsid w:val="004C7B69"/>
    <w:rsid w:val="004C7D19"/>
    <w:rsid w:val="004C7F31"/>
    <w:rsid w:val="004C7F74"/>
    <w:rsid w:val="004C7F7F"/>
    <w:rsid w:val="004D013C"/>
    <w:rsid w:val="004D0307"/>
    <w:rsid w:val="004D0B2A"/>
    <w:rsid w:val="004D0C46"/>
    <w:rsid w:val="004D0C4E"/>
    <w:rsid w:val="004D0EC0"/>
    <w:rsid w:val="004D101D"/>
    <w:rsid w:val="004D10F7"/>
    <w:rsid w:val="004D110B"/>
    <w:rsid w:val="004D1346"/>
    <w:rsid w:val="004D1593"/>
    <w:rsid w:val="004D169E"/>
    <w:rsid w:val="004D1800"/>
    <w:rsid w:val="004D18C8"/>
    <w:rsid w:val="004D1A15"/>
    <w:rsid w:val="004D1C89"/>
    <w:rsid w:val="004D1D7A"/>
    <w:rsid w:val="004D1DB0"/>
    <w:rsid w:val="004D1F61"/>
    <w:rsid w:val="004D2300"/>
    <w:rsid w:val="004D23F8"/>
    <w:rsid w:val="004D282B"/>
    <w:rsid w:val="004D2866"/>
    <w:rsid w:val="004D2ECC"/>
    <w:rsid w:val="004D2FA0"/>
    <w:rsid w:val="004D32F3"/>
    <w:rsid w:val="004D34E3"/>
    <w:rsid w:val="004D3B93"/>
    <w:rsid w:val="004D3C3E"/>
    <w:rsid w:val="004D3E5D"/>
    <w:rsid w:val="004D4077"/>
    <w:rsid w:val="004D4207"/>
    <w:rsid w:val="004D45D3"/>
    <w:rsid w:val="004D48AB"/>
    <w:rsid w:val="004D4B1A"/>
    <w:rsid w:val="004D4C45"/>
    <w:rsid w:val="004D4C8E"/>
    <w:rsid w:val="004D4D3A"/>
    <w:rsid w:val="004D4DE0"/>
    <w:rsid w:val="004D4EF5"/>
    <w:rsid w:val="004D51FE"/>
    <w:rsid w:val="004D581D"/>
    <w:rsid w:val="004D6300"/>
    <w:rsid w:val="004D64E5"/>
    <w:rsid w:val="004D6787"/>
    <w:rsid w:val="004D73D2"/>
    <w:rsid w:val="004D76B4"/>
    <w:rsid w:val="004D791F"/>
    <w:rsid w:val="004D7CD7"/>
    <w:rsid w:val="004D7E2D"/>
    <w:rsid w:val="004E0261"/>
    <w:rsid w:val="004E03F5"/>
    <w:rsid w:val="004E082E"/>
    <w:rsid w:val="004E0B51"/>
    <w:rsid w:val="004E0CF7"/>
    <w:rsid w:val="004E0FBE"/>
    <w:rsid w:val="004E0FF1"/>
    <w:rsid w:val="004E115A"/>
    <w:rsid w:val="004E124A"/>
    <w:rsid w:val="004E13A2"/>
    <w:rsid w:val="004E1489"/>
    <w:rsid w:val="004E177B"/>
    <w:rsid w:val="004E2010"/>
    <w:rsid w:val="004E21C6"/>
    <w:rsid w:val="004E2306"/>
    <w:rsid w:val="004E2315"/>
    <w:rsid w:val="004E2474"/>
    <w:rsid w:val="004E2ABC"/>
    <w:rsid w:val="004E2BDF"/>
    <w:rsid w:val="004E2CD1"/>
    <w:rsid w:val="004E2DDB"/>
    <w:rsid w:val="004E2EEE"/>
    <w:rsid w:val="004E30D4"/>
    <w:rsid w:val="004E32EF"/>
    <w:rsid w:val="004E352D"/>
    <w:rsid w:val="004E3753"/>
    <w:rsid w:val="004E38EB"/>
    <w:rsid w:val="004E3C9F"/>
    <w:rsid w:val="004E3DDD"/>
    <w:rsid w:val="004E40AF"/>
    <w:rsid w:val="004E4320"/>
    <w:rsid w:val="004E4385"/>
    <w:rsid w:val="004E451E"/>
    <w:rsid w:val="004E4845"/>
    <w:rsid w:val="004E4939"/>
    <w:rsid w:val="004E4A70"/>
    <w:rsid w:val="004E4CAA"/>
    <w:rsid w:val="004E5199"/>
    <w:rsid w:val="004E546A"/>
    <w:rsid w:val="004E5654"/>
    <w:rsid w:val="004E568E"/>
    <w:rsid w:val="004E5851"/>
    <w:rsid w:val="004E5F7B"/>
    <w:rsid w:val="004E6072"/>
    <w:rsid w:val="004E6117"/>
    <w:rsid w:val="004E65CA"/>
    <w:rsid w:val="004E6648"/>
    <w:rsid w:val="004E6836"/>
    <w:rsid w:val="004E68DC"/>
    <w:rsid w:val="004E6C49"/>
    <w:rsid w:val="004E6C55"/>
    <w:rsid w:val="004E7364"/>
    <w:rsid w:val="004E767E"/>
    <w:rsid w:val="004E7704"/>
    <w:rsid w:val="004E7752"/>
    <w:rsid w:val="004E7A5B"/>
    <w:rsid w:val="004E7B7C"/>
    <w:rsid w:val="004E7CB4"/>
    <w:rsid w:val="004E7CFE"/>
    <w:rsid w:val="004E7FB7"/>
    <w:rsid w:val="004F02CD"/>
    <w:rsid w:val="004F0439"/>
    <w:rsid w:val="004F04DA"/>
    <w:rsid w:val="004F0564"/>
    <w:rsid w:val="004F0889"/>
    <w:rsid w:val="004F0B10"/>
    <w:rsid w:val="004F1063"/>
    <w:rsid w:val="004F1099"/>
    <w:rsid w:val="004F15F0"/>
    <w:rsid w:val="004F1797"/>
    <w:rsid w:val="004F1937"/>
    <w:rsid w:val="004F1A4F"/>
    <w:rsid w:val="004F1AA2"/>
    <w:rsid w:val="004F1BD0"/>
    <w:rsid w:val="004F20B4"/>
    <w:rsid w:val="004F22DC"/>
    <w:rsid w:val="004F25F4"/>
    <w:rsid w:val="004F2B53"/>
    <w:rsid w:val="004F2E22"/>
    <w:rsid w:val="004F2EF2"/>
    <w:rsid w:val="004F3085"/>
    <w:rsid w:val="004F3248"/>
    <w:rsid w:val="004F3626"/>
    <w:rsid w:val="004F3639"/>
    <w:rsid w:val="004F38A8"/>
    <w:rsid w:val="004F3E38"/>
    <w:rsid w:val="004F422C"/>
    <w:rsid w:val="004F45ED"/>
    <w:rsid w:val="004F48E8"/>
    <w:rsid w:val="004F4B72"/>
    <w:rsid w:val="004F592B"/>
    <w:rsid w:val="004F5EF0"/>
    <w:rsid w:val="004F5F62"/>
    <w:rsid w:val="004F6078"/>
    <w:rsid w:val="004F6532"/>
    <w:rsid w:val="004F671D"/>
    <w:rsid w:val="004F6759"/>
    <w:rsid w:val="004F6A77"/>
    <w:rsid w:val="004F6AAD"/>
    <w:rsid w:val="004F6B57"/>
    <w:rsid w:val="004F6D1D"/>
    <w:rsid w:val="004F72D8"/>
    <w:rsid w:val="004F7427"/>
    <w:rsid w:val="004F753A"/>
    <w:rsid w:val="004F7635"/>
    <w:rsid w:val="004F77F3"/>
    <w:rsid w:val="004F7919"/>
    <w:rsid w:val="004F7E83"/>
    <w:rsid w:val="004F7E8E"/>
    <w:rsid w:val="004F7FB4"/>
    <w:rsid w:val="005005A1"/>
    <w:rsid w:val="00500825"/>
    <w:rsid w:val="0050098F"/>
    <w:rsid w:val="00500A37"/>
    <w:rsid w:val="00500AE5"/>
    <w:rsid w:val="00500AF7"/>
    <w:rsid w:val="00500C00"/>
    <w:rsid w:val="0050169A"/>
    <w:rsid w:val="00501996"/>
    <w:rsid w:val="00501E9B"/>
    <w:rsid w:val="00502355"/>
    <w:rsid w:val="00502384"/>
    <w:rsid w:val="005023BB"/>
    <w:rsid w:val="0050298A"/>
    <w:rsid w:val="00502B94"/>
    <w:rsid w:val="00502BB7"/>
    <w:rsid w:val="00502BE3"/>
    <w:rsid w:val="00502CF5"/>
    <w:rsid w:val="00502EAB"/>
    <w:rsid w:val="005030D4"/>
    <w:rsid w:val="0050318B"/>
    <w:rsid w:val="00503393"/>
    <w:rsid w:val="005036A2"/>
    <w:rsid w:val="00503903"/>
    <w:rsid w:val="00503AE2"/>
    <w:rsid w:val="00503D7D"/>
    <w:rsid w:val="00503D93"/>
    <w:rsid w:val="005043C5"/>
    <w:rsid w:val="00504C4C"/>
    <w:rsid w:val="00504E49"/>
    <w:rsid w:val="00504F87"/>
    <w:rsid w:val="00505155"/>
    <w:rsid w:val="005052C6"/>
    <w:rsid w:val="00505BB2"/>
    <w:rsid w:val="005060AE"/>
    <w:rsid w:val="005061E4"/>
    <w:rsid w:val="005061E5"/>
    <w:rsid w:val="00506506"/>
    <w:rsid w:val="00506681"/>
    <w:rsid w:val="005067E9"/>
    <w:rsid w:val="00506A05"/>
    <w:rsid w:val="00506E8A"/>
    <w:rsid w:val="00506F34"/>
    <w:rsid w:val="00506F47"/>
    <w:rsid w:val="00506F90"/>
    <w:rsid w:val="00507252"/>
    <w:rsid w:val="005074C0"/>
    <w:rsid w:val="00507560"/>
    <w:rsid w:val="005076E8"/>
    <w:rsid w:val="005077D2"/>
    <w:rsid w:val="005079D8"/>
    <w:rsid w:val="00507A84"/>
    <w:rsid w:val="00507FF4"/>
    <w:rsid w:val="0051003E"/>
    <w:rsid w:val="0051009A"/>
    <w:rsid w:val="00510121"/>
    <w:rsid w:val="00510173"/>
    <w:rsid w:val="005101F5"/>
    <w:rsid w:val="00510904"/>
    <w:rsid w:val="005109D5"/>
    <w:rsid w:val="00511013"/>
    <w:rsid w:val="00511245"/>
    <w:rsid w:val="0051128D"/>
    <w:rsid w:val="00511330"/>
    <w:rsid w:val="00511417"/>
    <w:rsid w:val="00511462"/>
    <w:rsid w:val="00511483"/>
    <w:rsid w:val="005115C0"/>
    <w:rsid w:val="00511680"/>
    <w:rsid w:val="00511852"/>
    <w:rsid w:val="00511B57"/>
    <w:rsid w:val="00511D13"/>
    <w:rsid w:val="00511F34"/>
    <w:rsid w:val="00512139"/>
    <w:rsid w:val="00512555"/>
    <w:rsid w:val="00512580"/>
    <w:rsid w:val="005126E3"/>
    <w:rsid w:val="00512995"/>
    <w:rsid w:val="00512E1C"/>
    <w:rsid w:val="00513033"/>
    <w:rsid w:val="0051309B"/>
    <w:rsid w:val="005133E5"/>
    <w:rsid w:val="005135EC"/>
    <w:rsid w:val="005135F6"/>
    <w:rsid w:val="0051398C"/>
    <w:rsid w:val="00513A87"/>
    <w:rsid w:val="00513AD0"/>
    <w:rsid w:val="00513C97"/>
    <w:rsid w:val="00513F8E"/>
    <w:rsid w:val="00514030"/>
    <w:rsid w:val="00514112"/>
    <w:rsid w:val="005142C4"/>
    <w:rsid w:val="00514764"/>
    <w:rsid w:val="00514AA0"/>
    <w:rsid w:val="00514AA2"/>
    <w:rsid w:val="00514AA4"/>
    <w:rsid w:val="00514E03"/>
    <w:rsid w:val="00515000"/>
    <w:rsid w:val="00515181"/>
    <w:rsid w:val="005151A4"/>
    <w:rsid w:val="00515929"/>
    <w:rsid w:val="00515A59"/>
    <w:rsid w:val="00515AE4"/>
    <w:rsid w:val="00515E44"/>
    <w:rsid w:val="00515E57"/>
    <w:rsid w:val="00516039"/>
    <w:rsid w:val="005160B0"/>
    <w:rsid w:val="005160CF"/>
    <w:rsid w:val="0051625B"/>
    <w:rsid w:val="00516410"/>
    <w:rsid w:val="0051645C"/>
    <w:rsid w:val="00516499"/>
    <w:rsid w:val="0051659B"/>
    <w:rsid w:val="0051673F"/>
    <w:rsid w:val="00517393"/>
    <w:rsid w:val="005176F9"/>
    <w:rsid w:val="00517B56"/>
    <w:rsid w:val="00517D6C"/>
    <w:rsid w:val="00517FD2"/>
    <w:rsid w:val="00520063"/>
    <w:rsid w:val="00520105"/>
    <w:rsid w:val="00520273"/>
    <w:rsid w:val="005204AB"/>
    <w:rsid w:val="00520A75"/>
    <w:rsid w:val="00520B5F"/>
    <w:rsid w:val="00520D66"/>
    <w:rsid w:val="005212D8"/>
    <w:rsid w:val="0052132A"/>
    <w:rsid w:val="00521341"/>
    <w:rsid w:val="0052146C"/>
    <w:rsid w:val="00521650"/>
    <w:rsid w:val="0052175E"/>
    <w:rsid w:val="005218CE"/>
    <w:rsid w:val="00521D93"/>
    <w:rsid w:val="00521F04"/>
    <w:rsid w:val="005220D2"/>
    <w:rsid w:val="005221CD"/>
    <w:rsid w:val="005222E3"/>
    <w:rsid w:val="00522396"/>
    <w:rsid w:val="00522400"/>
    <w:rsid w:val="0052244B"/>
    <w:rsid w:val="00522761"/>
    <w:rsid w:val="00522DEB"/>
    <w:rsid w:val="00522EEC"/>
    <w:rsid w:val="0052304D"/>
    <w:rsid w:val="00523091"/>
    <w:rsid w:val="00523251"/>
    <w:rsid w:val="00523757"/>
    <w:rsid w:val="005239C2"/>
    <w:rsid w:val="00523C5D"/>
    <w:rsid w:val="00523C5F"/>
    <w:rsid w:val="00523CE6"/>
    <w:rsid w:val="00523F7A"/>
    <w:rsid w:val="00524359"/>
    <w:rsid w:val="0052437F"/>
    <w:rsid w:val="005245BE"/>
    <w:rsid w:val="00524774"/>
    <w:rsid w:val="0052499F"/>
    <w:rsid w:val="00524C88"/>
    <w:rsid w:val="00524C96"/>
    <w:rsid w:val="00524CBD"/>
    <w:rsid w:val="00524D6F"/>
    <w:rsid w:val="00524F3E"/>
    <w:rsid w:val="00525260"/>
    <w:rsid w:val="005253F6"/>
    <w:rsid w:val="00525CCE"/>
    <w:rsid w:val="00525DB8"/>
    <w:rsid w:val="0052608E"/>
    <w:rsid w:val="005261CF"/>
    <w:rsid w:val="00526220"/>
    <w:rsid w:val="005264CA"/>
    <w:rsid w:val="005264DA"/>
    <w:rsid w:val="00526A86"/>
    <w:rsid w:val="00526B0A"/>
    <w:rsid w:val="00526DD2"/>
    <w:rsid w:val="00526FD4"/>
    <w:rsid w:val="005270AA"/>
    <w:rsid w:val="0052721C"/>
    <w:rsid w:val="005272FF"/>
    <w:rsid w:val="00527577"/>
    <w:rsid w:val="0052758B"/>
    <w:rsid w:val="005279C7"/>
    <w:rsid w:val="00527D8B"/>
    <w:rsid w:val="00527F4E"/>
    <w:rsid w:val="00527FFB"/>
    <w:rsid w:val="00530658"/>
    <w:rsid w:val="00530733"/>
    <w:rsid w:val="005308F8"/>
    <w:rsid w:val="00530AB0"/>
    <w:rsid w:val="00530B12"/>
    <w:rsid w:val="00530D1D"/>
    <w:rsid w:val="00530D98"/>
    <w:rsid w:val="00530FBD"/>
    <w:rsid w:val="005315BE"/>
    <w:rsid w:val="005316CF"/>
    <w:rsid w:val="0053174F"/>
    <w:rsid w:val="005317D0"/>
    <w:rsid w:val="00531A3E"/>
    <w:rsid w:val="00531A76"/>
    <w:rsid w:val="00531B61"/>
    <w:rsid w:val="0053237C"/>
    <w:rsid w:val="005326C6"/>
    <w:rsid w:val="00532921"/>
    <w:rsid w:val="00532B1C"/>
    <w:rsid w:val="00532EB8"/>
    <w:rsid w:val="005331D1"/>
    <w:rsid w:val="00533354"/>
    <w:rsid w:val="00533547"/>
    <w:rsid w:val="00533795"/>
    <w:rsid w:val="005337A7"/>
    <w:rsid w:val="00533B28"/>
    <w:rsid w:val="00533C6B"/>
    <w:rsid w:val="00533F80"/>
    <w:rsid w:val="00533FBD"/>
    <w:rsid w:val="0053403F"/>
    <w:rsid w:val="005342F5"/>
    <w:rsid w:val="0053446A"/>
    <w:rsid w:val="00534C49"/>
    <w:rsid w:val="00535078"/>
    <w:rsid w:val="00535229"/>
    <w:rsid w:val="0053546D"/>
    <w:rsid w:val="005354A9"/>
    <w:rsid w:val="00535AC2"/>
    <w:rsid w:val="00535AE7"/>
    <w:rsid w:val="00535E3E"/>
    <w:rsid w:val="00535E6B"/>
    <w:rsid w:val="00535F4D"/>
    <w:rsid w:val="00536047"/>
    <w:rsid w:val="0053615F"/>
    <w:rsid w:val="0053636A"/>
    <w:rsid w:val="00536864"/>
    <w:rsid w:val="00536B5C"/>
    <w:rsid w:val="00536D5A"/>
    <w:rsid w:val="00537131"/>
    <w:rsid w:val="005371F4"/>
    <w:rsid w:val="0053777D"/>
    <w:rsid w:val="00537A86"/>
    <w:rsid w:val="00537B95"/>
    <w:rsid w:val="00537D44"/>
    <w:rsid w:val="005402E2"/>
    <w:rsid w:val="0054083E"/>
    <w:rsid w:val="00540BD0"/>
    <w:rsid w:val="00540C91"/>
    <w:rsid w:val="00540EDF"/>
    <w:rsid w:val="00540F69"/>
    <w:rsid w:val="00540FF9"/>
    <w:rsid w:val="0054108D"/>
    <w:rsid w:val="005413A6"/>
    <w:rsid w:val="00541419"/>
    <w:rsid w:val="0054154B"/>
    <w:rsid w:val="005417DF"/>
    <w:rsid w:val="00541E40"/>
    <w:rsid w:val="00542117"/>
    <w:rsid w:val="00542408"/>
    <w:rsid w:val="00542409"/>
    <w:rsid w:val="0054269B"/>
    <w:rsid w:val="005426F9"/>
    <w:rsid w:val="0054288C"/>
    <w:rsid w:val="00542986"/>
    <w:rsid w:val="00542CEE"/>
    <w:rsid w:val="00542E3D"/>
    <w:rsid w:val="0054310E"/>
    <w:rsid w:val="00543212"/>
    <w:rsid w:val="005434B0"/>
    <w:rsid w:val="0054367B"/>
    <w:rsid w:val="00543809"/>
    <w:rsid w:val="005439C4"/>
    <w:rsid w:val="00543A53"/>
    <w:rsid w:val="00543C53"/>
    <w:rsid w:val="00543D28"/>
    <w:rsid w:val="00543E06"/>
    <w:rsid w:val="005447C5"/>
    <w:rsid w:val="00544F2D"/>
    <w:rsid w:val="005450AA"/>
    <w:rsid w:val="00545115"/>
    <w:rsid w:val="005452F5"/>
    <w:rsid w:val="00545857"/>
    <w:rsid w:val="00545C09"/>
    <w:rsid w:val="00545EC5"/>
    <w:rsid w:val="0054670D"/>
    <w:rsid w:val="00546C25"/>
    <w:rsid w:val="005471BF"/>
    <w:rsid w:val="0054731A"/>
    <w:rsid w:val="005475AB"/>
    <w:rsid w:val="00547750"/>
    <w:rsid w:val="00547AB8"/>
    <w:rsid w:val="00547C41"/>
    <w:rsid w:val="00550398"/>
    <w:rsid w:val="00550433"/>
    <w:rsid w:val="00550604"/>
    <w:rsid w:val="00550A07"/>
    <w:rsid w:val="00550B51"/>
    <w:rsid w:val="00550DDE"/>
    <w:rsid w:val="00550E03"/>
    <w:rsid w:val="00551190"/>
    <w:rsid w:val="005512A3"/>
    <w:rsid w:val="0055133C"/>
    <w:rsid w:val="005516BE"/>
    <w:rsid w:val="00551B2F"/>
    <w:rsid w:val="00551B76"/>
    <w:rsid w:val="00551CA8"/>
    <w:rsid w:val="00551CE2"/>
    <w:rsid w:val="00551D67"/>
    <w:rsid w:val="00551D84"/>
    <w:rsid w:val="00551DF5"/>
    <w:rsid w:val="0055221E"/>
    <w:rsid w:val="005525BD"/>
    <w:rsid w:val="0055262F"/>
    <w:rsid w:val="00552A9A"/>
    <w:rsid w:val="00552BC2"/>
    <w:rsid w:val="00552D8C"/>
    <w:rsid w:val="00552ED1"/>
    <w:rsid w:val="0055319F"/>
    <w:rsid w:val="005532DF"/>
    <w:rsid w:val="00553357"/>
    <w:rsid w:val="005537E1"/>
    <w:rsid w:val="00553917"/>
    <w:rsid w:val="00553B8A"/>
    <w:rsid w:val="00553D80"/>
    <w:rsid w:val="0055477E"/>
    <w:rsid w:val="00554909"/>
    <w:rsid w:val="00554B0F"/>
    <w:rsid w:val="00554B45"/>
    <w:rsid w:val="00554C08"/>
    <w:rsid w:val="00554E04"/>
    <w:rsid w:val="00554E32"/>
    <w:rsid w:val="00554E9E"/>
    <w:rsid w:val="00554F4D"/>
    <w:rsid w:val="00555230"/>
    <w:rsid w:val="0055550E"/>
    <w:rsid w:val="00555520"/>
    <w:rsid w:val="005555C9"/>
    <w:rsid w:val="005558BA"/>
    <w:rsid w:val="0055594B"/>
    <w:rsid w:val="00555A18"/>
    <w:rsid w:val="00555AAD"/>
    <w:rsid w:val="00555C79"/>
    <w:rsid w:val="00555D91"/>
    <w:rsid w:val="00555DF8"/>
    <w:rsid w:val="00555EDF"/>
    <w:rsid w:val="00555F4D"/>
    <w:rsid w:val="005561B1"/>
    <w:rsid w:val="00556354"/>
    <w:rsid w:val="005569B9"/>
    <w:rsid w:val="00556E77"/>
    <w:rsid w:val="00556FD9"/>
    <w:rsid w:val="005570C2"/>
    <w:rsid w:val="005578B5"/>
    <w:rsid w:val="00557929"/>
    <w:rsid w:val="00557A43"/>
    <w:rsid w:val="00557B1A"/>
    <w:rsid w:val="00557EF2"/>
    <w:rsid w:val="00560099"/>
    <w:rsid w:val="00560153"/>
    <w:rsid w:val="00560228"/>
    <w:rsid w:val="00560352"/>
    <w:rsid w:val="0056088B"/>
    <w:rsid w:val="00560ED9"/>
    <w:rsid w:val="00560EFA"/>
    <w:rsid w:val="0056110C"/>
    <w:rsid w:val="005611BD"/>
    <w:rsid w:val="0056138E"/>
    <w:rsid w:val="0056141C"/>
    <w:rsid w:val="00561805"/>
    <w:rsid w:val="0056181E"/>
    <w:rsid w:val="00561E37"/>
    <w:rsid w:val="00561F1A"/>
    <w:rsid w:val="005620D3"/>
    <w:rsid w:val="00562157"/>
    <w:rsid w:val="005622E5"/>
    <w:rsid w:val="00562326"/>
    <w:rsid w:val="005623B1"/>
    <w:rsid w:val="0056251F"/>
    <w:rsid w:val="0056254F"/>
    <w:rsid w:val="00562C30"/>
    <w:rsid w:val="00562FFF"/>
    <w:rsid w:val="0056301D"/>
    <w:rsid w:val="005630CF"/>
    <w:rsid w:val="005630F4"/>
    <w:rsid w:val="005632BB"/>
    <w:rsid w:val="00563A4C"/>
    <w:rsid w:val="00563C1A"/>
    <w:rsid w:val="00564204"/>
    <w:rsid w:val="0056487E"/>
    <w:rsid w:val="00564A33"/>
    <w:rsid w:val="00564C58"/>
    <w:rsid w:val="00565134"/>
    <w:rsid w:val="0056580C"/>
    <w:rsid w:val="00565A90"/>
    <w:rsid w:val="00565BF3"/>
    <w:rsid w:val="005661C1"/>
    <w:rsid w:val="005662D1"/>
    <w:rsid w:val="00566422"/>
    <w:rsid w:val="00566870"/>
    <w:rsid w:val="00566D6D"/>
    <w:rsid w:val="00567247"/>
    <w:rsid w:val="0056742B"/>
    <w:rsid w:val="005676E3"/>
    <w:rsid w:val="00567B60"/>
    <w:rsid w:val="00567BA3"/>
    <w:rsid w:val="00567BF1"/>
    <w:rsid w:val="00567C5B"/>
    <w:rsid w:val="005700FB"/>
    <w:rsid w:val="00570457"/>
    <w:rsid w:val="005704F4"/>
    <w:rsid w:val="0057055F"/>
    <w:rsid w:val="005708CE"/>
    <w:rsid w:val="00570939"/>
    <w:rsid w:val="00570B78"/>
    <w:rsid w:val="00570E16"/>
    <w:rsid w:val="0057109F"/>
    <w:rsid w:val="00571150"/>
    <w:rsid w:val="005712F8"/>
    <w:rsid w:val="005715A0"/>
    <w:rsid w:val="005715FF"/>
    <w:rsid w:val="00571661"/>
    <w:rsid w:val="005717AE"/>
    <w:rsid w:val="0057189D"/>
    <w:rsid w:val="00571930"/>
    <w:rsid w:val="005719E1"/>
    <w:rsid w:val="0057209C"/>
    <w:rsid w:val="0057258D"/>
    <w:rsid w:val="005725EA"/>
    <w:rsid w:val="005726A3"/>
    <w:rsid w:val="0057288F"/>
    <w:rsid w:val="00572AA3"/>
    <w:rsid w:val="00572B2D"/>
    <w:rsid w:val="00572CC8"/>
    <w:rsid w:val="00572E45"/>
    <w:rsid w:val="005736D7"/>
    <w:rsid w:val="005736E0"/>
    <w:rsid w:val="00573973"/>
    <w:rsid w:val="00573D45"/>
    <w:rsid w:val="00573EF5"/>
    <w:rsid w:val="00574007"/>
    <w:rsid w:val="0057405B"/>
    <w:rsid w:val="005741A2"/>
    <w:rsid w:val="0057465B"/>
    <w:rsid w:val="00574955"/>
    <w:rsid w:val="00574ADF"/>
    <w:rsid w:val="00574BD1"/>
    <w:rsid w:val="00574D87"/>
    <w:rsid w:val="00575262"/>
    <w:rsid w:val="00575674"/>
    <w:rsid w:val="005758EB"/>
    <w:rsid w:val="00575C56"/>
    <w:rsid w:val="00575CE5"/>
    <w:rsid w:val="00575D1F"/>
    <w:rsid w:val="005764C7"/>
    <w:rsid w:val="005766EC"/>
    <w:rsid w:val="005767D9"/>
    <w:rsid w:val="005769A9"/>
    <w:rsid w:val="00576D62"/>
    <w:rsid w:val="00576DD0"/>
    <w:rsid w:val="00577146"/>
    <w:rsid w:val="0057715D"/>
    <w:rsid w:val="0057719C"/>
    <w:rsid w:val="0057719F"/>
    <w:rsid w:val="005773A0"/>
    <w:rsid w:val="0057741A"/>
    <w:rsid w:val="0057765B"/>
    <w:rsid w:val="00580088"/>
    <w:rsid w:val="005800F8"/>
    <w:rsid w:val="005801AA"/>
    <w:rsid w:val="0058026D"/>
    <w:rsid w:val="00580979"/>
    <w:rsid w:val="00580A07"/>
    <w:rsid w:val="00580A7E"/>
    <w:rsid w:val="0058107E"/>
    <w:rsid w:val="0058156A"/>
    <w:rsid w:val="00581639"/>
    <w:rsid w:val="00581674"/>
    <w:rsid w:val="00581789"/>
    <w:rsid w:val="00581846"/>
    <w:rsid w:val="00581869"/>
    <w:rsid w:val="00581BD2"/>
    <w:rsid w:val="00581E0B"/>
    <w:rsid w:val="00581FAE"/>
    <w:rsid w:val="00582002"/>
    <w:rsid w:val="00582159"/>
    <w:rsid w:val="00582263"/>
    <w:rsid w:val="00582875"/>
    <w:rsid w:val="005829CD"/>
    <w:rsid w:val="00582ADE"/>
    <w:rsid w:val="00582F0B"/>
    <w:rsid w:val="005831EB"/>
    <w:rsid w:val="00583689"/>
    <w:rsid w:val="00583888"/>
    <w:rsid w:val="00583C58"/>
    <w:rsid w:val="00583CF7"/>
    <w:rsid w:val="00584050"/>
    <w:rsid w:val="005842DA"/>
    <w:rsid w:val="005843D8"/>
    <w:rsid w:val="00584CF3"/>
    <w:rsid w:val="0058501F"/>
    <w:rsid w:val="00585301"/>
    <w:rsid w:val="00585525"/>
    <w:rsid w:val="00585538"/>
    <w:rsid w:val="0058553D"/>
    <w:rsid w:val="0058570E"/>
    <w:rsid w:val="00585848"/>
    <w:rsid w:val="00585CB6"/>
    <w:rsid w:val="00585FA9"/>
    <w:rsid w:val="005860CF"/>
    <w:rsid w:val="0058618F"/>
    <w:rsid w:val="005861E2"/>
    <w:rsid w:val="0058673C"/>
    <w:rsid w:val="00586A32"/>
    <w:rsid w:val="00586BFA"/>
    <w:rsid w:val="00586D72"/>
    <w:rsid w:val="005871D7"/>
    <w:rsid w:val="005873F3"/>
    <w:rsid w:val="0058756F"/>
    <w:rsid w:val="00587886"/>
    <w:rsid w:val="00587F9E"/>
    <w:rsid w:val="00590CA8"/>
    <w:rsid w:val="00590E36"/>
    <w:rsid w:val="00590F2D"/>
    <w:rsid w:val="00590F71"/>
    <w:rsid w:val="005912C5"/>
    <w:rsid w:val="005917F5"/>
    <w:rsid w:val="00591AE0"/>
    <w:rsid w:val="005922F8"/>
    <w:rsid w:val="00592454"/>
    <w:rsid w:val="00592518"/>
    <w:rsid w:val="00592632"/>
    <w:rsid w:val="00592A1C"/>
    <w:rsid w:val="00592A3C"/>
    <w:rsid w:val="0059309C"/>
    <w:rsid w:val="00593138"/>
    <w:rsid w:val="0059336F"/>
    <w:rsid w:val="005933B5"/>
    <w:rsid w:val="00593540"/>
    <w:rsid w:val="0059362D"/>
    <w:rsid w:val="00593672"/>
    <w:rsid w:val="005936C4"/>
    <w:rsid w:val="005939D1"/>
    <w:rsid w:val="00593A94"/>
    <w:rsid w:val="00593DCE"/>
    <w:rsid w:val="00593F04"/>
    <w:rsid w:val="00594149"/>
    <w:rsid w:val="0059427A"/>
    <w:rsid w:val="00594731"/>
    <w:rsid w:val="00594980"/>
    <w:rsid w:val="00594A39"/>
    <w:rsid w:val="00594ADC"/>
    <w:rsid w:val="00594DFF"/>
    <w:rsid w:val="00594FA4"/>
    <w:rsid w:val="00595001"/>
    <w:rsid w:val="00595966"/>
    <w:rsid w:val="00595B1F"/>
    <w:rsid w:val="00595BCD"/>
    <w:rsid w:val="00595F55"/>
    <w:rsid w:val="0059604B"/>
    <w:rsid w:val="00596654"/>
    <w:rsid w:val="00596A06"/>
    <w:rsid w:val="00596BC0"/>
    <w:rsid w:val="00596DF4"/>
    <w:rsid w:val="00596FDF"/>
    <w:rsid w:val="0059719D"/>
    <w:rsid w:val="00597208"/>
    <w:rsid w:val="00597461"/>
    <w:rsid w:val="005974EF"/>
    <w:rsid w:val="00597B2C"/>
    <w:rsid w:val="00597C10"/>
    <w:rsid w:val="00597C91"/>
    <w:rsid w:val="00597ED0"/>
    <w:rsid w:val="00597FBC"/>
    <w:rsid w:val="005A004D"/>
    <w:rsid w:val="005A00C7"/>
    <w:rsid w:val="005A043A"/>
    <w:rsid w:val="005A0588"/>
    <w:rsid w:val="005A0690"/>
    <w:rsid w:val="005A0825"/>
    <w:rsid w:val="005A0864"/>
    <w:rsid w:val="005A0B76"/>
    <w:rsid w:val="005A11AC"/>
    <w:rsid w:val="005A12E0"/>
    <w:rsid w:val="005A17B8"/>
    <w:rsid w:val="005A1ACE"/>
    <w:rsid w:val="005A1AFB"/>
    <w:rsid w:val="005A1C35"/>
    <w:rsid w:val="005A236C"/>
    <w:rsid w:val="005A239F"/>
    <w:rsid w:val="005A2430"/>
    <w:rsid w:val="005A25DC"/>
    <w:rsid w:val="005A27F0"/>
    <w:rsid w:val="005A2810"/>
    <w:rsid w:val="005A2829"/>
    <w:rsid w:val="005A292E"/>
    <w:rsid w:val="005A2A82"/>
    <w:rsid w:val="005A2C5A"/>
    <w:rsid w:val="005A2C5E"/>
    <w:rsid w:val="005A2C5F"/>
    <w:rsid w:val="005A2CD8"/>
    <w:rsid w:val="005A2E07"/>
    <w:rsid w:val="005A2E0D"/>
    <w:rsid w:val="005A321D"/>
    <w:rsid w:val="005A342E"/>
    <w:rsid w:val="005A34F5"/>
    <w:rsid w:val="005A3C75"/>
    <w:rsid w:val="005A3E61"/>
    <w:rsid w:val="005A4223"/>
    <w:rsid w:val="005A452B"/>
    <w:rsid w:val="005A4728"/>
    <w:rsid w:val="005A4A75"/>
    <w:rsid w:val="005A5264"/>
    <w:rsid w:val="005A52AC"/>
    <w:rsid w:val="005A606D"/>
    <w:rsid w:val="005A6171"/>
    <w:rsid w:val="005A622F"/>
    <w:rsid w:val="005A6962"/>
    <w:rsid w:val="005A69BD"/>
    <w:rsid w:val="005A6B66"/>
    <w:rsid w:val="005A6F0C"/>
    <w:rsid w:val="005A719F"/>
    <w:rsid w:val="005A7322"/>
    <w:rsid w:val="005A737A"/>
    <w:rsid w:val="005A73CF"/>
    <w:rsid w:val="005A7544"/>
    <w:rsid w:val="005A7602"/>
    <w:rsid w:val="005A768C"/>
    <w:rsid w:val="005A77B0"/>
    <w:rsid w:val="005A7E2B"/>
    <w:rsid w:val="005A7F14"/>
    <w:rsid w:val="005B00B4"/>
    <w:rsid w:val="005B022D"/>
    <w:rsid w:val="005B0443"/>
    <w:rsid w:val="005B0534"/>
    <w:rsid w:val="005B0739"/>
    <w:rsid w:val="005B0828"/>
    <w:rsid w:val="005B0D5C"/>
    <w:rsid w:val="005B0EC3"/>
    <w:rsid w:val="005B0ECF"/>
    <w:rsid w:val="005B0ED7"/>
    <w:rsid w:val="005B0FBA"/>
    <w:rsid w:val="005B0FD3"/>
    <w:rsid w:val="005B12C8"/>
    <w:rsid w:val="005B167E"/>
    <w:rsid w:val="005B18D8"/>
    <w:rsid w:val="005B1AA8"/>
    <w:rsid w:val="005B1E1C"/>
    <w:rsid w:val="005B21EE"/>
    <w:rsid w:val="005B22D1"/>
    <w:rsid w:val="005B23DC"/>
    <w:rsid w:val="005B25C5"/>
    <w:rsid w:val="005B272D"/>
    <w:rsid w:val="005B27C2"/>
    <w:rsid w:val="005B2853"/>
    <w:rsid w:val="005B2998"/>
    <w:rsid w:val="005B2A0E"/>
    <w:rsid w:val="005B2CF7"/>
    <w:rsid w:val="005B2E6C"/>
    <w:rsid w:val="005B2F9B"/>
    <w:rsid w:val="005B3126"/>
    <w:rsid w:val="005B32B6"/>
    <w:rsid w:val="005B3329"/>
    <w:rsid w:val="005B3351"/>
    <w:rsid w:val="005B36DC"/>
    <w:rsid w:val="005B3CA6"/>
    <w:rsid w:val="005B3E37"/>
    <w:rsid w:val="005B4139"/>
    <w:rsid w:val="005B41AD"/>
    <w:rsid w:val="005B42B9"/>
    <w:rsid w:val="005B44CF"/>
    <w:rsid w:val="005B474E"/>
    <w:rsid w:val="005B49D4"/>
    <w:rsid w:val="005B4AE8"/>
    <w:rsid w:val="005B4D3F"/>
    <w:rsid w:val="005B4D7B"/>
    <w:rsid w:val="005B5201"/>
    <w:rsid w:val="005B58FA"/>
    <w:rsid w:val="005B5DC9"/>
    <w:rsid w:val="005B5F3C"/>
    <w:rsid w:val="005B5FFD"/>
    <w:rsid w:val="005B6313"/>
    <w:rsid w:val="005B6490"/>
    <w:rsid w:val="005B64CC"/>
    <w:rsid w:val="005B66AB"/>
    <w:rsid w:val="005B66AF"/>
    <w:rsid w:val="005B6903"/>
    <w:rsid w:val="005B6B99"/>
    <w:rsid w:val="005B6BC6"/>
    <w:rsid w:val="005B6C19"/>
    <w:rsid w:val="005B6C5A"/>
    <w:rsid w:val="005B77EB"/>
    <w:rsid w:val="005B77F0"/>
    <w:rsid w:val="005B787B"/>
    <w:rsid w:val="005C03A9"/>
    <w:rsid w:val="005C03B3"/>
    <w:rsid w:val="005C0406"/>
    <w:rsid w:val="005C05B8"/>
    <w:rsid w:val="005C065E"/>
    <w:rsid w:val="005C0ABC"/>
    <w:rsid w:val="005C10C3"/>
    <w:rsid w:val="005C14E3"/>
    <w:rsid w:val="005C15AB"/>
    <w:rsid w:val="005C176B"/>
    <w:rsid w:val="005C1F21"/>
    <w:rsid w:val="005C1F81"/>
    <w:rsid w:val="005C259C"/>
    <w:rsid w:val="005C2B15"/>
    <w:rsid w:val="005C2C3E"/>
    <w:rsid w:val="005C2D04"/>
    <w:rsid w:val="005C30A5"/>
    <w:rsid w:val="005C380E"/>
    <w:rsid w:val="005C3A4E"/>
    <w:rsid w:val="005C3B25"/>
    <w:rsid w:val="005C3BE2"/>
    <w:rsid w:val="005C3F19"/>
    <w:rsid w:val="005C3FAB"/>
    <w:rsid w:val="005C41C5"/>
    <w:rsid w:val="005C41EA"/>
    <w:rsid w:val="005C44C7"/>
    <w:rsid w:val="005C4558"/>
    <w:rsid w:val="005C497A"/>
    <w:rsid w:val="005C4A4C"/>
    <w:rsid w:val="005C4D90"/>
    <w:rsid w:val="005C4F35"/>
    <w:rsid w:val="005C5014"/>
    <w:rsid w:val="005C5053"/>
    <w:rsid w:val="005C50F1"/>
    <w:rsid w:val="005C5427"/>
    <w:rsid w:val="005C5448"/>
    <w:rsid w:val="005C54DD"/>
    <w:rsid w:val="005C5858"/>
    <w:rsid w:val="005C5ACE"/>
    <w:rsid w:val="005C5DFA"/>
    <w:rsid w:val="005C6084"/>
    <w:rsid w:val="005C6210"/>
    <w:rsid w:val="005C6364"/>
    <w:rsid w:val="005C68E9"/>
    <w:rsid w:val="005C6A03"/>
    <w:rsid w:val="005C6BF8"/>
    <w:rsid w:val="005C6C10"/>
    <w:rsid w:val="005C6DF4"/>
    <w:rsid w:val="005C6F4B"/>
    <w:rsid w:val="005C7950"/>
    <w:rsid w:val="005C7953"/>
    <w:rsid w:val="005C7BCD"/>
    <w:rsid w:val="005C7D46"/>
    <w:rsid w:val="005C7F0E"/>
    <w:rsid w:val="005D025D"/>
    <w:rsid w:val="005D0571"/>
    <w:rsid w:val="005D05AE"/>
    <w:rsid w:val="005D0AB9"/>
    <w:rsid w:val="005D0C98"/>
    <w:rsid w:val="005D0D1A"/>
    <w:rsid w:val="005D0E4A"/>
    <w:rsid w:val="005D0F2E"/>
    <w:rsid w:val="005D1075"/>
    <w:rsid w:val="005D1230"/>
    <w:rsid w:val="005D123F"/>
    <w:rsid w:val="005D13A0"/>
    <w:rsid w:val="005D148D"/>
    <w:rsid w:val="005D18B0"/>
    <w:rsid w:val="005D1D35"/>
    <w:rsid w:val="005D21FE"/>
    <w:rsid w:val="005D26B8"/>
    <w:rsid w:val="005D29B8"/>
    <w:rsid w:val="005D2B04"/>
    <w:rsid w:val="005D2E7F"/>
    <w:rsid w:val="005D3067"/>
    <w:rsid w:val="005D345E"/>
    <w:rsid w:val="005D3559"/>
    <w:rsid w:val="005D3616"/>
    <w:rsid w:val="005D365E"/>
    <w:rsid w:val="005D399E"/>
    <w:rsid w:val="005D3C00"/>
    <w:rsid w:val="005D41C6"/>
    <w:rsid w:val="005D426E"/>
    <w:rsid w:val="005D4773"/>
    <w:rsid w:val="005D47AB"/>
    <w:rsid w:val="005D4BA3"/>
    <w:rsid w:val="005D4BE7"/>
    <w:rsid w:val="005D4D55"/>
    <w:rsid w:val="005D50E8"/>
    <w:rsid w:val="005D50F4"/>
    <w:rsid w:val="005D535D"/>
    <w:rsid w:val="005D53FE"/>
    <w:rsid w:val="005D55D8"/>
    <w:rsid w:val="005D588C"/>
    <w:rsid w:val="005D5DD0"/>
    <w:rsid w:val="005D61CF"/>
    <w:rsid w:val="005D64D0"/>
    <w:rsid w:val="005D65C0"/>
    <w:rsid w:val="005D6647"/>
    <w:rsid w:val="005D669F"/>
    <w:rsid w:val="005D6765"/>
    <w:rsid w:val="005D67CD"/>
    <w:rsid w:val="005D6C41"/>
    <w:rsid w:val="005D6C69"/>
    <w:rsid w:val="005D6D0D"/>
    <w:rsid w:val="005D6D1B"/>
    <w:rsid w:val="005D6DBE"/>
    <w:rsid w:val="005D6EBF"/>
    <w:rsid w:val="005D6F5D"/>
    <w:rsid w:val="005D7076"/>
    <w:rsid w:val="005D7271"/>
    <w:rsid w:val="005D7557"/>
    <w:rsid w:val="005D772C"/>
    <w:rsid w:val="005D7733"/>
    <w:rsid w:val="005D7B0E"/>
    <w:rsid w:val="005D7B4B"/>
    <w:rsid w:val="005E00E6"/>
    <w:rsid w:val="005E02C8"/>
    <w:rsid w:val="005E03B6"/>
    <w:rsid w:val="005E05C7"/>
    <w:rsid w:val="005E061D"/>
    <w:rsid w:val="005E06F5"/>
    <w:rsid w:val="005E0719"/>
    <w:rsid w:val="005E08E2"/>
    <w:rsid w:val="005E0B1C"/>
    <w:rsid w:val="005E0F34"/>
    <w:rsid w:val="005E10D1"/>
    <w:rsid w:val="005E12C6"/>
    <w:rsid w:val="005E1333"/>
    <w:rsid w:val="005E146D"/>
    <w:rsid w:val="005E14A0"/>
    <w:rsid w:val="005E16D3"/>
    <w:rsid w:val="005E199C"/>
    <w:rsid w:val="005E1AC3"/>
    <w:rsid w:val="005E1CC9"/>
    <w:rsid w:val="005E1D55"/>
    <w:rsid w:val="005E1F97"/>
    <w:rsid w:val="005E20E9"/>
    <w:rsid w:val="005E2F66"/>
    <w:rsid w:val="005E2FB4"/>
    <w:rsid w:val="005E319B"/>
    <w:rsid w:val="005E329F"/>
    <w:rsid w:val="005E39C3"/>
    <w:rsid w:val="005E3A31"/>
    <w:rsid w:val="005E454B"/>
    <w:rsid w:val="005E4570"/>
    <w:rsid w:val="005E494D"/>
    <w:rsid w:val="005E4AEA"/>
    <w:rsid w:val="005E4FF9"/>
    <w:rsid w:val="005E515A"/>
    <w:rsid w:val="005E531F"/>
    <w:rsid w:val="005E5380"/>
    <w:rsid w:val="005E54B5"/>
    <w:rsid w:val="005E555E"/>
    <w:rsid w:val="005E57A7"/>
    <w:rsid w:val="005E5B43"/>
    <w:rsid w:val="005E5E99"/>
    <w:rsid w:val="005E6083"/>
    <w:rsid w:val="005E63C9"/>
    <w:rsid w:val="005E693D"/>
    <w:rsid w:val="005E6C9A"/>
    <w:rsid w:val="005E6E34"/>
    <w:rsid w:val="005E71B2"/>
    <w:rsid w:val="005E7267"/>
    <w:rsid w:val="005E72C3"/>
    <w:rsid w:val="005E7352"/>
    <w:rsid w:val="005E75B0"/>
    <w:rsid w:val="005E7759"/>
    <w:rsid w:val="005E78BC"/>
    <w:rsid w:val="005E79B9"/>
    <w:rsid w:val="005E7BF2"/>
    <w:rsid w:val="005E7E1D"/>
    <w:rsid w:val="005F0181"/>
    <w:rsid w:val="005F0403"/>
    <w:rsid w:val="005F044F"/>
    <w:rsid w:val="005F0736"/>
    <w:rsid w:val="005F0835"/>
    <w:rsid w:val="005F0905"/>
    <w:rsid w:val="005F0BC6"/>
    <w:rsid w:val="005F0C54"/>
    <w:rsid w:val="005F0F5F"/>
    <w:rsid w:val="005F1507"/>
    <w:rsid w:val="005F1699"/>
    <w:rsid w:val="005F200A"/>
    <w:rsid w:val="005F237C"/>
    <w:rsid w:val="005F25C3"/>
    <w:rsid w:val="005F295F"/>
    <w:rsid w:val="005F29F4"/>
    <w:rsid w:val="005F2C41"/>
    <w:rsid w:val="005F2D82"/>
    <w:rsid w:val="005F2F80"/>
    <w:rsid w:val="005F2F98"/>
    <w:rsid w:val="005F34E4"/>
    <w:rsid w:val="005F34E7"/>
    <w:rsid w:val="005F379B"/>
    <w:rsid w:val="005F3831"/>
    <w:rsid w:val="005F3C6E"/>
    <w:rsid w:val="005F3D4B"/>
    <w:rsid w:val="005F425C"/>
    <w:rsid w:val="005F43CF"/>
    <w:rsid w:val="005F45AA"/>
    <w:rsid w:val="005F4610"/>
    <w:rsid w:val="005F4664"/>
    <w:rsid w:val="005F4B51"/>
    <w:rsid w:val="005F4CDA"/>
    <w:rsid w:val="005F4D03"/>
    <w:rsid w:val="005F4D80"/>
    <w:rsid w:val="005F4EE2"/>
    <w:rsid w:val="005F5022"/>
    <w:rsid w:val="005F5147"/>
    <w:rsid w:val="005F53C3"/>
    <w:rsid w:val="005F544F"/>
    <w:rsid w:val="005F55FC"/>
    <w:rsid w:val="005F590A"/>
    <w:rsid w:val="005F5BCE"/>
    <w:rsid w:val="005F5EDA"/>
    <w:rsid w:val="005F5EFB"/>
    <w:rsid w:val="005F6045"/>
    <w:rsid w:val="005F60E5"/>
    <w:rsid w:val="005F655D"/>
    <w:rsid w:val="005F65DB"/>
    <w:rsid w:val="005F6664"/>
    <w:rsid w:val="005F66E7"/>
    <w:rsid w:val="005F6C9C"/>
    <w:rsid w:val="005F6E5B"/>
    <w:rsid w:val="005F6EA1"/>
    <w:rsid w:val="005F6EA9"/>
    <w:rsid w:val="005F6F27"/>
    <w:rsid w:val="005F744A"/>
    <w:rsid w:val="005F756D"/>
    <w:rsid w:val="005F7579"/>
    <w:rsid w:val="005F7615"/>
    <w:rsid w:val="005F7695"/>
    <w:rsid w:val="005F7DCF"/>
    <w:rsid w:val="00600035"/>
    <w:rsid w:val="00600100"/>
    <w:rsid w:val="00600338"/>
    <w:rsid w:val="006004C8"/>
    <w:rsid w:val="0060052E"/>
    <w:rsid w:val="006006BC"/>
    <w:rsid w:val="0060085C"/>
    <w:rsid w:val="00600A12"/>
    <w:rsid w:val="00600E6D"/>
    <w:rsid w:val="00600EF0"/>
    <w:rsid w:val="0060145B"/>
    <w:rsid w:val="0060154D"/>
    <w:rsid w:val="006015D3"/>
    <w:rsid w:val="006017D6"/>
    <w:rsid w:val="006021BC"/>
    <w:rsid w:val="006024C1"/>
    <w:rsid w:val="006025B1"/>
    <w:rsid w:val="0060261A"/>
    <w:rsid w:val="006029C8"/>
    <w:rsid w:val="00602AFD"/>
    <w:rsid w:val="00602F60"/>
    <w:rsid w:val="006030D7"/>
    <w:rsid w:val="006032E4"/>
    <w:rsid w:val="00603915"/>
    <w:rsid w:val="00603932"/>
    <w:rsid w:val="00603A5F"/>
    <w:rsid w:val="00603AC8"/>
    <w:rsid w:val="00603BC9"/>
    <w:rsid w:val="00603CC4"/>
    <w:rsid w:val="00603D72"/>
    <w:rsid w:val="00604193"/>
    <w:rsid w:val="006042DA"/>
    <w:rsid w:val="00604377"/>
    <w:rsid w:val="006044A9"/>
    <w:rsid w:val="006046C5"/>
    <w:rsid w:val="0060473B"/>
    <w:rsid w:val="00604B8F"/>
    <w:rsid w:val="00604BE2"/>
    <w:rsid w:val="00605298"/>
    <w:rsid w:val="006054AD"/>
    <w:rsid w:val="00605718"/>
    <w:rsid w:val="00605AB0"/>
    <w:rsid w:val="00605B25"/>
    <w:rsid w:val="006064D4"/>
    <w:rsid w:val="006064E4"/>
    <w:rsid w:val="006066BB"/>
    <w:rsid w:val="00606AD6"/>
    <w:rsid w:val="00606B38"/>
    <w:rsid w:val="00606EA2"/>
    <w:rsid w:val="00606F40"/>
    <w:rsid w:val="006070B9"/>
    <w:rsid w:val="006070F7"/>
    <w:rsid w:val="006073A3"/>
    <w:rsid w:val="006073D7"/>
    <w:rsid w:val="006073E5"/>
    <w:rsid w:val="006075E7"/>
    <w:rsid w:val="00607662"/>
    <w:rsid w:val="00607C10"/>
    <w:rsid w:val="00607E18"/>
    <w:rsid w:val="006103CF"/>
    <w:rsid w:val="006108EA"/>
    <w:rsid w:val="00610A15"/>
    <w:rsid w:val="00610A82"/>
    <w:rsid w:val="00610C1F"/>
    <w:rsid w:val="0061115D"/>
    <w:rsid w:val="006112D0"/>
    <w:rsid w:val="0061153C"/>
    <w:rsid w:val="00611EC8"/>
    <w:rsid w:val="0061202A"/>
    <w:rsid w:val="006122D7"/>
    <w:rsid w:val="006123CD"/>
    <w:rsid w:val="006123D3"/>
    <w:rsid w:val="00612DA8"/>
    <w:rsid w:val="00612DFF"/>
    <w:rsid w:val="00612E37"/>
    <w:rsid w:val="00613154"/>
    <w:rsid w:val="0061335D"/>
    <w:rsid w:val="006135BF"/>
    <w:rsid w:val="0061361C"/>
    <w:rsid w:val="0061384C"/>
    <w:rsid w:val="00613E87"/>
    <w:rsid w:val="00613F6E"/>
    <w:rsid w:val="00614076"/>
    <w:rsid w:val="006141A6"/>
    <w:rsid w:val="006141C6"/>
    <w:rsid w:val="006143E8"/>
    <w:rsid w:val="00614575"/>
    <w:rsid w:val="00614D24"/>
    <w:rsid w:val="00614D4E"/>
    <w:rsid w:val="006152D7"/>
    <w:rsid w:val="0061537B"/>
    <w:rsid w:val="00615501"/>
    <w:rsid w:val="00615612"/>
    <w:rsid w:val="00615664"/>
    <w:rsid w:val="006157AC"/>
    <w:rsid w:val="00615803"/>
    <w:rsid w:val="006158A2"/>
    <w:rsid w:val="00615CEC"/>
    <w:rsid w:val="00615CF4"/>
    <w:rsid w:val="00615D13"/>
    <w:rsid w:val="00615E33"/>
    <w:rsid w:val="00615E37"/>
    <w:rsid w:val="006160E6"/>
    <w:rsid w:val="00616B09"/>
    <w:rsid w:val="00616B2B"/>
    <w:rsid w:val="00616B81"/>
    <w:rsid w:val="00616C29"/>
    <w:rsid w:val="00616DAC"/>
    <w:rsid w:val="00616F25"/>
    <w:rsid w:val="00616F57"/>
    <w:rsid w:val="00617327"/>
    <w:rsid w:val="006179A5"/>
    <w:rsid w:val="00617EE0"/>
    <w:rsid w:val="006201F3"/>
    <w:rsid w:val="006202E1"/>
    <w:rsid w:val="006203EC"/>
    <w:rsid w:val="00620A1C"/>
    <w:rsid w:val="00620A2B"/>
    <w:rsid w:val="00620B76"/>
    <w:rsid w:val="00620DEB"/>
    <w:rsid w:val="00620EA7"/>
    <w:rsid w:val="00621303"/>
    <w:rsid w:val="006214B3"/>
    <w:rsid w:val="0062175A"/>
    <w:rsid w:val="00621D05"/>
    <w:rsid w:val="006224BC"/>
    <w:rsid w:val="00622718"/>
    <w:rsid w:val="00622815"/>
    <w:rsid w:val="006234BC"/>
    <w:rsid w:val="00623670"/>
    <w:rsid w:val="006238AF"/>
    <w:rsid w:val="00623AA3"/>
    <w:rsid w:val="00624404"/>
    <w:rsid w:val="00624471"/>
    <w:rsid w:val="00624511"/>
    <w:rsid w:val="006247BD"/>
    <w:rsid w:val="006248A6"/>
    <w:rsid w:val="00624BC7"/>
    <w:rsid w:val="00624BF3"/>
    <w:rsid w:val="00624D92"/>
    <w:rsid w:val="00624D9B"/>
    <w:rsid w:val="00624E2A"/>
    <w:rsid w:val="0062522C"/>
    <w:rsid w:val="0062523B"/>
    <w:rsid w:val="0062559A"/>
    <w:rsid w:val="006256B8"/>
    <w:rsid w:val="00625996"/>
    <w:rsid w:val="00625AEE"/>
    <w:rsid w:val="00625D5F"/>
    <w:rsid w:val="00625EC3"/>
    <w:rsid w:val="00625ECE"/>
    <w:rsid w:val="00625F75"/>
    <w:rsid w:val="006260D0"/>
    <w:rsid w:val="006264EF"/>
    <w:rsid w:val="00626542"/>
    <w:rsid w:val="00626712"/>
    <w:rsid w:val="006269A9"/>
    <w:rsid w:val="00626BC5"/>
    <w:rsid w:val="00626E43"/>
    <w:rsid w:val="0062751F"/>
    <w:rsid w:val="00627773"/>
    <w:rsid w:val="00630372"/>
    <w:rsid w:val="0063094A"/>
    <w:rsid w:val="00630D32"/>
    <w:rsid w:val="0063104F"/>
    <w:rsid w:val="0063120D"/>
    <w:rsid w:val="006319BA"/>
    <w:rsid w:val="00631DD1"/>
    <w:rsid w:val="00631E70"/>
    <w:rsid w:val="00632198"/>
    <w:rsid w:val="006324F7"/>
    <w:rsid w:val="006325CD"/>
    <w:rsid w:val="00632C93"/>
    <w:rsid w:val="00632D00"/>
    <w:rsid w:val="00633181"/>
    <w:rsid w:val="0063319A"/>
    <w:rsid w:val="00633321"/>
    <w:rsid w:val="00633361"/>
    <w:rsid w:val="006336C6"/>
    <w:rsid w:val="00633718"/>
    <w:rsid w:val="0063371C"/>
    <w:rsid w:val="00633A50"/>
    <w:rsid w:val="00633C1C"/>
    <w:rsid w:val="00633C97"/>
    <w:rsid w:val="00633D26"/>
    <w:rsid w:val="00633E0C"/>
    <w:rsid w:val="00633E85"/>
    <w:rsid w:val="00633FE5"/>
    <w:rsid w:val="00634521"/>
    <w:rsid w:val="006346BD"/>
    <w:rsid w:val="0063479F"/>
    <w:rsid w:val="00634939"/>
    <w:rsid w:val="00634ACB"/>
    <w:rsid w:val="00634CD0"/>
    <w:rsid w:val="00634CDE"/>
    <w:rsid w:val="00634D0D"/>
    <w:rsid w:val="00634EAF"/>
    <w:rsid w:val="006350CB"/>
    <w:rsid w:val="006352E1"/>
    <w:rsid w:val="006352F1"/>
    <w:rsid w:val="00635602"/>
    <w:rsid w:val="00635BA7"/>
    <w:rsid w:val="00635BEB"/>
    <w:rsid w:val="00635EE1"/>
    <w:rsid w:val="00636284"/>
    <w:rsid w:val="006363BA"/>
    <w:rsid w:val="0063647F"/>
    <w:rsid w:val="00636495"/>
    <w:rsid w:val="00636A70"/>
    <w:rsid w:val="00636FA1"/>
    <w:rsid w:val="00637499"/>
    <w:rsid w:val="0063749E"/>
    <w:rsid w:val="006374BD"/>
    <w:rsid w:val="0063754F"/>
    <w:rsid w:val="00637F9A"/>
    <w:rsid w:val="00640177"/>
    <w:rsid w:val="00640323"/>
    <w:rsid w:val="00640861"/>
    <w:rsid w:val="00640CE4"/>
    <w:rsid w:val="00640CE9"/>
    <w:rsid w:val="0064129D"/>
    <w:rsid w:val="00641350"/>
    <w:rsid w:val="00641780"/>
    <w:rsid w:val="006417D2"/>
    <w:rsid w:val="00641CA2"/>
    <w:rsid w:val="00641F40"/>
    <w:rsid w:val="00642285"/>
    <w:rsid w:val="006424EE"/>
    <w:rsid w:val="0064252D"/>
    <w:rsid w:val="00642586"/>
    <w:rsid w:val="00642D80"/>
    <w:rsid w:val="00643045"/>
    <w:rsid w:val="00643147"/>
    <w:rsid w:val="00643184"/>
    <w:rsid w:val="0064325C"/>
    <w:rsid w:val="00643313"/>
    <w:rsid w:val="006436B1"/>
    <w:rsid w:val="0064372F"/>
    <w:rsid w:val="00643826"/>
    <w:rsid w:val="00643A26"/>
    <w:rsid w:val="00643A31"/>
    <w:rsid w:val="00643B10"/>
    <w:rsid w:val="00643B13"/>
    <w:rsid w:val="006441DD"/>
    <w:rsid w:val="006444ED"/>
    <w:rsid w:val="00644627"/>
    <w:rsid w:val="0064462A"/>
    <w:rsid w:val="00644BFA"/>
    <w:rsid w:val="00644FC1"/>
    <w:rsid w:val="00644FD3"/>
    <w:rsid w:val="0064518D"/>
    <w:rsid w:val="006453D7"/>
    <w:rsid w:val="0064541F"/>
    <w:rsid w:val="006454EC"/>
    <w:rsid w:val="006455B2"/>
    <w:rsid w:val="00645675"/>
    <w:rsid w:val="006456CB"/>
    <w:rsid w:val="00645C27"/>
    <w:rsid w:val="00645D39"/>
    <w:rsid w:val="00645D56"/>
    <w:rsid w:val="00645E97"/>
    <w:rsid w:val="006460D2"/>
    <w:rsid w:val="00646B04"/>
    <w:rsid w:val="006470F7"/>
    <w:rsid w:val="00647274"/>
    <w:rsid w:val="0064762F"/>
    <w:rsid w:val="00647CCF"/>
    <w:rsid w:val="00647DBD"/>
    <w:rsid w:val="0065002B"/>
    <w:rsid w:val="00650115"/>
    <w:rsid w:val="00650280"/>
    <w:rsid w:val="0065044F"/>
    <w:rsid w:val="00650537"/>
    <w:rsid w:val="006505BE"/>
    <w:rsid w:val="00650A2C"/>
    <w:rsid w:val="00650D9C"/>
    <w:rsid w:val="00650EC0"/>
    <w:rsid w:val="00651015"/>
    <w:rsid w:val="006513B3"/>
    <w:rsid w:val="0065146B"/>
    <w:rsid w:val="0065156D"/>
    <w:rsid w:val="00651696"/>
    <w:rsid w:val="006516AA"/>
    <w:rsid w:val="0065172D"/>
    <w:rsid w:val="00651AA9"/>
    <w:rsid w:val="00651C67"/>
    <w:rsid w:val="00651C90"/>
    <w:rsid w:val="00651F15"/>
    <w:rsid w:val="006524B0"/>
    <w:rsid w:val="00652897"/>
    <w:rsid w:val="00652B14"/>
    <w:rsid w:val="00652B97"/>
    <w:rsid w:val="00652CF3"/>
    <w:rsid w:val="00653212"/>
    <w:rsid w:val="006533DC"/>
    <w:rsid w:val="006533F9"/>
    <w:rsid w:val="00653420"/>
    <w:rsid w:val="00653561"/>
    <w:rsid w:val="00653578"/>
    <w:rsid w:val="0065376D"/>
    <w:rsid w:val="006538DD"/>
    <w:rsid w:val="006539E6"/>
    <w:rsid w:val="00653C05"/>
    <w:rsid w:val="00653DB6"/>
    <w:rsid w:val="00653EFB"/>
    <w:rsid w:val="00654111"/>
    <w:rsid w:val="0065494B"/>
    <w:rsid w:val="0065498F"/>
    <w:rsid w:val="00654A45"/>
    <w:rsid w:val="00654B7A"/>
    <w:rsid w:val="00654D45"/>
    <w:rsid w:val="0065508A"/>
    <w:rsid w:val="0065584A"/>
    <w:rsid w:val="006558B6"/>
    <w:rsid w:val="00655B67"/>
    <w:rsid w:val="00655C4A"/>
    <w:rsid w:val="00655E71"/>
    <w:rsid w:val="006564F2"/>
    <w:rsid w:val="0065655D"/>
    <w:rsid w:val="00656923"/>
    <w:rsid w:val="006569D4"/>
    <w:rsid w:val="00656B31"/>
    <w:rsid w:val="006573F8"/>
    <w:rsid w:val="006574FF"/>
    <w:rsid w:val="00657580"/>
    <w:rsid w:val="00657F6D"/>
    <w:rsid w:val="0066072D"/>
    <w:rsid w:val="0066084D"/>
    <w:rsid w:val="006609EC"/>
    <w:rsid w:val="006609F3"/>
    <w:rsid w:val="00660B02"/>
    <w:rsid w:val="00660B3B"/>
    <w:rsid w:val="00660BC0"/>
    <w:rsid w:val="006611C8"/>
    <w:rsid w:val="00661217"/>
    <w:rsid w:val="00661355"/>
    <w:rsid w:val="00661803"/>
    <w:rsid w:val="006619BF"/>
    <w:rsid w:val="00661C15"/>
    <w:rsid w:val="00661CBB"/>
    <w:rsid w:val="00661F3D"/>
    <w:rsid w:val="006622F0"/>
    <w:rsid w:val="0066244B"/>
    <w:rsid w:val="006624A8"/>
    <w:rsid w:val="0066251E"/>
    <w:rsid w:val="00662576"/>
    <w:rsid w:val="00662DCE"/>
    <w:rsid w:val="0066316F"/>
    <w:rsid w:val="006631C0"/>
    <w:rsid w:val="006632F6"/>
    <w:rsid w:val="006635E6"/>
    <w:rsid w:val="0066360D"/>
    <w:rsid w:val="0066371C"/>
    <w:rsid w:val="00663BE1"/>
    <w:rsid w:val="00663C11"/>
    <w:rsid w:val="00663CA8"/>
    <w:rsid w:val="006641F3"/>
    <w:rsid w:val="0066459A"/>
    <w:rsid w:val="006646A2"/>
    <w:rsid w:val="00664C12"/>
    <w:rsid w:val="006651EE"/>
    <w:rsid w:val="00665416"/>
    <w:rsid w:val="0066583D"/>
    <w:rsid w:val="006658ED"/>
    <w:rsid w:val="00665957"/>
    <w:rsid w:val="00666722"/>
    <w:rsid w:val="006668C2"/>
    <w:rsid w:val="00666946"/>
    <w:rsid w:val="006669D2"/>
    <w:rsid w:val="006669E0"/>
    <w:rsid w:val="00666BD2"/>
    <w:rsid w:val="00666C28"/>
    <w:rsid w:val="00666DCF"/>
    <w:rsid w:val="00667304"/>
    <w:rsid w:val="006675E7"/>
    <w:rsid w:val="00667634"/>
    <w:rsid w:val="0066794F"/>
    <w:rsid w:val="00667E63"/>
    <w:rsid w:val="00667FEB"/>
    <w:rsid w:val="00670424"/>
    <w:rsid w:val="00670428"/>
    <w:rsid w:val="0067060C"/>
    <w:rsid w:val="00670841"/>
    <w:rsid w:val="006708E4"/>
    <w:rsid w:val="006709B2"/>
    <w:rsid w:val="00670AD5"/>
    <w:rsid w:val="00670C62"/>
    <w:rsid w:val="00670E7E"/>
    <w:rsid w:val="006710D9"/>
    <w:rsid w:val="00671167"/>
    <w:rsid w:val="00671207"/>
    <w:rsid w:val="006715E2"/>
    <w:rsid w:val="00671654"/>
    <w:rsid w:val="006718E4"/>
    <w:rsid w:val="00671B38"/>
    <w:rsid w:val="00671E25"/>
    <w:rsid w:val="00672002"/>
    <w:rsid w:val="006721A3"/>
    <w:rsid w:val="00672322"/>
    <w:rsid w:val="00673083"/>
    <w:rsid w:val="006730B9"/>
    <w:rsid w:val="0067315A"/>
    <w:rsid w:val="0067327A"/>
    <w:rsid w:val="006734B8"/>
    <w:rsid w:val="00673501"/>
    <w:rsid w:val="00673653"/>
    <w:rsid w:val="00673CAE"/>
    <w:rsid w:val="00673DB7"/>
    <w:rsid w:val="00673E80"/>
    <w:rsid w:val="00673FF3"/>
    <w:rsid w:val="00674026"/>
    <w:rsid w:val="00674072"/>
    <w:rsid w:val="0067438E"/>
    <w:rsid w:val="00674437"/>
    <w:rsid w:val="006746BA"/>
    <w:rsid w:val="00674745"/>
    <w:rsid w:val="0067486C"/>
    <w:rsid w:val="0067510C"/>
    <w:rsid w:val="00675144"/>
    <w:rsid w:val="0067514F"/>
    <w:rsid w:val="0067548E"/>
    <w:rsid w:val="0067549A"/>
    <w:rsid w:val="00675926"/>
    <w:rsid w:val="00676391"/>
    <w:rsid w:val="0067660C"/>
    <w:rsid w:val="00676749"/>
    <w:rsid w:val="00676A9A"/>
    <w:rsid w:val="00676C62"/>
    <w:rsid w:val="00676E1F"/>
    <w:rsid w:val="0067724B"/>
    <w:rsid w:val="00677380"/>
    <w:rsid w:val="00677B0F"/>
    <w:rsid w:val="00677E58"/>
    <w:rsid w:val="00680367"/>
    <w:rsid w:val="006806CF"/>
    <w:rsid w:val="006807C9"/>
    <w:rsid w:val="00680939"/>
    <w:rsid w:val="00680B6E"/>
    <w:rsid w:val="00680DFF"/>
    <w:rsid w:val="00680FB2"/>
    <w:rsid w:val="006811A0"/>
    <w:rsid w:val="006811BB"/>
    <w:rsid w:val="0068127A"/>
    <w:rsid w:val="00681465"/>
    <w:rsid w:val="006815BB"/>
    <w:rsid w:val="00681674"/>
    <w:rsid w:val="00681C75"/>
    <w:rsid w:val="00681DE5"/>
    <w:rsid w:val="00681FF2"/>
    <w:rsid w:val="0068224F"/>
    <w:rsid w:val="00682389"/>
    <w:rsid w:val="00682423"/>
    <w:rsid w:val="0068253D"/>
    <w:rsid w:val="00682D9B"/>
    <w:rsid w:val="00682ED4"/>
    <w:rsid w:val="00682F01"/>
    <w:rsid w:val="00683092"/>
    <w:rsid w:val="0068312C"/>
    <w:rsid w:val="00683272"/>
    <w:rsid w:val="0068333D"/>
    <w:rsid w:val="00683449"/>
    <w:rsid w:val="0068347F"/>
    <w:rsid w:val="006834B8"/>
    <w:rsid w:val="00683686"/>
    <w:rsid w:val="00683759"/>
    <w:rsid w:val="00683A41"/>
    <w:rsid w:val="00683E67"/>
    <w:rsid w:val="00683E7E"/>
    <w:rsid w:val="006843CB"/>
    <w:rsid w:val="00684868"/>
    <w:rsid w:val="00684BA2"/>
    <w:rsid w:val="00684F60"/>
    <w:rsid w:val="00685B47"/>
    <w:rsid w:val="00685BC6"/>
    <w:rsid w:val="00685D53"/>
    <w:rsid w:val="00685DF3"/>
    <w:rsid w:val="00685FA0"/>
    <w:rsid w:val="0068686B"/>
    <w:rsid w:val="00686A58"/>
    <w:rsid w:val="006873B6"/>
    <w:rsid w:val="0068766C"/>
    <w:rsid w:val="006877C7"/>
    <w:rsid w:val="00687CAC"/>
    <w:rsid w:val="00690354"/>
    <w:rsid w:val="0069047A"/>
    <w:rsid w:val="006904A4"/>
    <w:rsid w:val="0069050E"/>
    <w:rsid w:val="00690607"/>
    <w:rsid w:val="00690B93"/>
    <w:rsid w:val="00690DEA"/>
    <w:rsid w:val="00690E99"/>
    <w:rsid w:val="00690ED5"/>
    <w:rsid w:val="00690FEB"/>
    <w:rsid w:val="006910AB"/>
    <w:rsid w:val="0069117F"/>
    <w:rsid w:val="006914A2"/>
    <w:rsid w:val="00691688"/>
    <w:rsid w:val="006916D0"/>
    <w:rsid w:val="00691764"/>
    <w:rsid w:val="006917C3"/>
    <w:rsid w:val="00691900"/>
    <w:rsid w:val="00691937"/>
    <w:rsid w:val="00691DAE"/>
    <w:rsid w:val="00691E52"/>
    <w:rsid w:val="00692012"/>
    <w:rsid w:val="006920E6"/>
    <w:rsid w:val="00692557"/>
    <w:rsid w:val="006925A2"/>
    <w:rsid w:val="006926B1"/>
    <w:rsid w:val="00692890"/>
    <w:rsid w:val="00692936"/>
    <w:rsid w:val="00692997"/>
    <w:rsid w:val="00692B83"/>
    <w:rsid w:val="00693623"/>
    <w:rsid w:val="00693ED3"/>
    <w:rsid w:val="00694382"/>
    <w:rsid w:val="006945F5"/>
    <w:rsid w:val="00694684"/>
    <w:rsid w:val="0069468F"/>
    <w:rsid w:val="006947A6"/>
    <w:rsid w:val="00694CB2"/>
    <w:rsid w:val="00694E21"/>
    <w:rsid w:val="00694F03"/>
    <w:rsid w:val="00694F8C"/>
    <w:rsid w:val="0069501D"/>
    <w:rsid w:val="00695025"/>
    <w:rsid w:val="006950C1"/>
    <w:rsid w:val="0069513D"/>
    <w:rsid w:val="00695403"/>
    <w:rsid w:val="00695519"/>
    <w:rsid w:val="006955B2"/>
    <w:rsid w:val="00695723"/>
    <w:rsid w:val="00695F52"/>
    <w:rsid w:val="006960D8"/>
    <w:rsid w:val="006960F5"/>
    <w:rsid w:val="00696249"/>
    <w:rsid w:val="00696279"/>
    <w:rsid w:val="006963F0"/>
    <w:rsid w:val="0069641C"/>
    <w:rsid w:val="0069666D"/>
    <w:rsid w:val="00696A75"/>
    <w:rsid w:val="00696C45"/>
    <w:rsid w:val="00696E31"/>
    <w:rsid w:val="00696FC8"/>
    <w:rsid w:val="0069712C"/>
    <w:rsid w:val="006971C8"/>
    <w:rsid w:val="00697704"/>
    <w:rsid w:val="00697980"/>
    <w:rsid w:val="00697A12"/>
    <w:rsid w:val="00697E00"/>
    <w:rsid w:val="00697E9B"/>
    <w:rsid w:val="006A0490"/>
    <w:rsid w:val="006A049C"/>
    <w:rsid w:val="006A0558"/>
    <w:rsid w:val="006A05CB"/>
    <w:rsid w:val="006A0676"/>
    <w:rsid w:val="006A078B"/>
    <w:rsid w:val="006A07F6"/>
    <w:rsid w:val="006A0845"/>
    <w:rsid w:val="006A10B7"/>
    <w:rsid w:val="006A1116"/>
    <w:rsid w:val="006A13A5"/>
    <w:rsid w:val="006A19ED"/>
    <w:rsid w:val="006A1D7A"/>
    <w:rsid w:val="006A1E3B"/>
    <w:rsid w:val="006A223F"/>
    <w:rsid w:val="006A2264"/>
    <w:rsid w:val="006A2511"/>
    <w:rsid w:val="006A2837"/>
    <w:rsid w:val="006A2CA1"/>
    <w:rsid w:val="006A2D8C"/>
    <w:rsid w:val="006A2DC4"/>
    <w:rsid w:val="006A2EAA"/>
    <w:rsid w:val="006A2FDF"/>
    <w:rsid w:val="006A3375"/>
    <w:rsid w:val="006A36C8"/>
    <w:rsid w:val="006A3964"/>
    <w:rsid w:val="006A3A2B"/>
    <w:rsid w:val="006A3B25"/>
    <w:rsid w:val="006A42F3"/>
    <w:rsid w:val="006A434A"/>
    <w:rsid w:val="006A444D"/>
    <w:rsid w:val="006A44A4"/>
    <w:rsid w:val="006A47AA"/>
    <w:rsid w:val="006A4A11"/>
    <w:rsid w:val="006A4A44"/>
    <w:rsid w:val="006A4B54"/>
    <w:rsid w:val="006A4D42"/>
    <w:rsid w:val="006A50A1"/>
    <w:rsid w:val="006A51E9"/>
    <w:rsid w:val="006A53B0"/>
    <w:rsid w:val="006A5775"/>
    <w:rsid w:val="006A593D"/>
    <w:rsid w:val="006A597F"/>
    <w:rsid w:val="006A5A5B"/>
    <w:rsid w:val="006A5E5B"/>
    <w:rsid w:val="006A6319"/>
    <w:rsid w:val="006A640A"/>
    <w:rsid w:val="006A644B"/>
    <w:rsid w:val="006A655C"/>
    <w:rsid w:val="006A6560"/>
    <w:rsid w:val="006A6666"/>
    <w:rsid w:val="006A66EC"/>
    <w:rsid w:val="006A6956"/>
    <w:rsid w:val="006A6B5E"/>
    <w:rsid w:val="006A6E5C"/>
    <w:rsid w:val="006A7321"/>
    <w:rsid w:val="006A7541"/>
    <w:rsid w:val="006A756B"/>
    <w:rsid w:val="006A7784"/>
    <w:rsid w:val="006A7994"/>
    <w:rsid w:val="006A7B45"/>
    <w:rsid w:val="006A7BAA"/>
    <w:rsid w:val="006A7BEE"/>
    <w:rsid w:val="006A7CC3"/>
    <w:rsid w:val="006A7F61"/>
    <w:rsid w:val="006A7FD2"/>
    <w:rsid w:val="006B011C"/>
    <w:rsid w:val="006B01CC"/>
    <w:rsid w:val="006B0875"/>
    <w:rsid w:val="006B0B90"/>
    <w:rsid w:val="006B0C14"/>
    <w:rsid w:val="006B0DDF"/>
    <w:rsid w:val="006B148C"/>
    <w:rsid w:val="006B1695"/>
    <w:rsid w:val="006B1798"/>
    <w:rsid w:val="006B1A21"/>
    <w:rsid w:val="006B1DF2"/>
    <w:rsid w:val="006B1FAB"/>
    <w:rsid w:val="006B228A"/>
    <w:rsid w:val="006B23BF"/>
    <w:rsid w:val="006B2438"/>
    <w:rsid w:val="006B24A4"/>
    <w:rsid w:val="006B28B1"/>
    <w:rsid w:val="006B2A0A"/>
    <w:rsid w:val="006B2B1E"/>
    <w:rsid w:val="006B2B65"/>
    <w:rsid w:val="006B2BD9"/>
    <w:rsid w:val="006B2F30"/>
    <w:rsid w:val="006B2F74"/>
    <w:rsid w:val="006B3234"/>
    <w:rsid w:val="006B3597"/>
    <w:rsid w:val="006B35BF"/>
    <w:rsid w:val="006B35C8"/>
    <w:rsid w:val="006B3D6E"/>
    <w:rsid w:val="006B3E01"/>
    <w:rsid w:val="006B3E3B"/>
    <w:rsid w:val="006B40AA"/>
    <w:rsid w:val="006B417E"/>
    <w:rsid w:val="006B4335"/>
    <w:rsid w:val="006B4342"/>
    <w:rsid w:val="006B43AC"/>
    <w:rsid w:val="006B4592"/>
    <w:rsid w:val="006B4820"/>
    <w:rsid w:val="006B4A0C"/>
    <w:rsid w:val="006B4A25"/>
    <w:rsid w:val="006B4A53"/>
    <w:rsid w:val="006B4C73"/>
    <w:rsid w:val="006B4D4C"/>
    <w:rsid w:val="006B4D6F"/>
    <w:rsid w:val="006B4EAB"/>
    <w:rsid w:val="006B51ED"/>
    <w:rsid w:val="006B5248"/>
    <w:rsid w:val="006B5266"/>
    <w:rsid w:val="006B528E"/>
    <w:rsid w:val="006B53A2"/>
    <w:rsid w:val="006B5532"/>
    <w:rsid w:val="006B5633"/>
    <w:rsid w:val="006B5705"/>
    <w:rsid w:val="006B59CA"/>
    <w:rsid w:val="006B5B92"/>
    <w:rsid w:val="006B5D4E"/>
    <w:rsid w:val="006B5F12"/>
    <w:rsid w:val="006B60F6"/>
    <w:rsid w:val="006B61AB"/>
    <w:rsid w:val="006B61C7"/>
    <w:rsid w:val="006B6589"/>
    <w:rsid w:val="006B6814"/>
    <w:rsid w:val="006B69E9"/>
    <w:rsid w:val="006B6B77"/>
    <w:rsid w:val="006B6C86"/>
    <w:rsid w:val="006B702B"/>
    <w:rsid w:val="006B7033"/>
    <w:rsid w:val="006B7225"/>
    <w:rsid w:val="006B7341"/>
    <w:rsid w:val="006B793F"/>
    <w:rsid w:val="006B7954"/>
    <w:rsid w:val="006B7B3B"/>
    <w:rsid w:val="006B7D8C"/>
    <w:rsid w:val="006C00AC"/>
    <w:rsid w:val="006C00B3"/>
    <w:rsid w:val="006C00B5"/>
    <w:rsid w:val="006C02FF"/>
    <w:rsid w:val="006C0A56"/>
    <w:rsid w:val="006C0AF9"/>
    <w:rsid w:val="006C0CD5"/>
    <w:rsid w:val="006C0DB0"/>
    <w:rsid w:val="006C0E04"/>
    <w:rsid w:val="006C0E08"/>
    <w:rsid w:val="006C0F64"/>
    <w:rsid w:val="006C1269"/>
    <w:rsid w:val="006C13AF"/>
    <w:rsid w:val="006C142E"/>
    <w:rsid w:val="006C146A"/>
    <w:rsid w:val="006C1AA9"/>
    <w:rsid w:val="006C1BF4"/>
    <w:rsid w:val="006C1F22"/>
    <w:rsid w:val="006C1F4E"/>
    <w:rsid w:val="006C2009"/>
    <w:rsid w:val="006C207D"/>
    <w:rsid w:val="006C2480"/>
    <w:rsid w:val="006C24C3"/>
    <w:rsid w:val="006C2530"/>
    <w:rsid w:val="006C259A"/>
    <w:rsid w:val="006C2920"/>
    <w:rsid w:val="006C29CE"/>
    <w:rsid w:val="006C2D16"/>
    <w:rsid w:val="006C2DC8"/>
    <w:rsid w:val="006C2E32"/>
    <w:rsid w:val="006C2F66"/>
    <w:rsid w:val="006C3100"/>
    <w:rsid w:val="006C352D"/>
    <w:rsid w:val="006C3673"/>
    <w:rsid w:val="006C3704"/>
    <w:rsid w:val="006C387D"/>
    <w:rsid w:val="006C3C31"/>
    <w:rsid w:val="006C3D77"/>
    <w:rsid w:val="006C3EEE"/>
    <w:rsid w:val="006C3F73"/>
    <w:rsid w:val="006C3FC7"/>
    <w:rsid w:val="006C400E"/>
    <w:rsid w:val="006C441F"/>
    <w:rsid w:val="006C4662"/>
    <w:rsid w:val="006C470E"/>
    <w:rsid w:val="006C48D1"/>
    <w:rsid w:val="006C4BBE"/>
    <w:rsid w:val="006C4D63"/>
    <w:rsid w:val="006C4E9B"/>
    <w:rsid w:val="006C4ECA"/>
    <w:rsid w:val="006C53D0"/>
    <w:rsid w:val="006C54E9"/>
    <w:rsid w:val="006C5D8C"/>
    <w:rsid w:val="006C6038"/>
    <w:rsid w:val="006C6174"/>
    <w:rsid w:val="006C61FD"/>
    <w:rsid w:val="006C6255"/>
    <w:rsid w:val="006C6546"/>
    <w:rsid w:val="006C65E2"/>
    <w:rsid w:val="006C669F"/>
    <w:rsid w:val="006C6B5A"/>
    <w:rsid w:val="006C6D37"/>
    <w:rsid w:val="006C703C"/>
    <w:rsid w:val="006C7161"/>
    <w:rsid w:val="006C74E9"/>
    <w:rsid w:val="006C7B74"/>
    <w:rsid w:val="006C7CC8"/>
    <w:rsid w:val="006C7E2A"/>
    <w:rsid w:val="006C7F83"/>
    <w:rsid w:val="006C7F97"/>
    <w:rsid w:val="006D0CD6"/>
    <w:rsid w:val="006D11EA"/>
    <w:rsid w:val="006D133C"/>
    <w:rsid w:val="006D134F"/>
    <w:rsid w:val="006D1C39"/>
    <w:rsid w:val="006D1E35"/>
    <w:rsid w:val="006D2321"/>
    <w:rsid w:val="006D2491"/>
    <w:rsid w:val="006D2777"/>
    <w:rsid w:val="006D2B86"/>
    <w:rsid w:val="006D335B"/>
    <w:rsid w:val="006D342D"/>
    <w:rsid w:val="006D39D2"/>
    <w:rsid w:val="006D3F39"/>
    <w:rsid w:val="006D4222"/>
    <w:rsid w:val="006D42CD"/>
    <w:rsid w:val="006D42F4"/>
    <w:rsid w:val="006D43AD"/>
    <w:rsid w:val="006D452D"/>
    <w:rsid w:val="006D4582"/>
    <w:rsid w:val="006D4781"/>
    <w:rsid w:val="006D4940"/>
    <w:rsid w:val="006D4C4B"/>
    <w:rsid w:val="006D4EA3"/>
    <w:rsid w:val="006D5175"/>
    <w:rsid w:val="006D53A0"/>
    <w:rsid w:val="006D542E"/>
    <w:rsid w:val="006D566B"/>
    <w:rsid w:val="006D5711"/>
    <w:rsid w:val="006D5AE1"/>
    <w:rsid w:val="006D5FDB"/>
    <w:rsid w:val="006D62D3"/>
    <w:rsid w:val="006D6782"/>
    <w:rsid w:val="006D6F6E"/>
    <w:rsid w:val="006D7764"/>
    <w:rsid w:val="006D7918"/>
    <w:rsid w:val="006D7963"/>
    <w:rsid w:val="006D79D2"/>
    <w:rsid w:val="006D79DA"/>
    <w:rsid w:val="006D7F99"/>
    <w:rsid w:val="006E0577"/>
    <w:rsid w:val="006E0634"/>
    <w:rsid w:val="006E0951"/>
    <w:rsid w:val="006E0A2F"/>
    <w:rsid w:val="006E0F18"/>
    <w:rsid w:val="006E151D"/>
    <w:rsid w:val="006E15F2"/>
    <w:rsid w:val="006E1808"/>
    <w:rsid w:val="006E1855"/>
    <w:rsid w:val="006E1963"/>
    <w:rsid w:val="006E19CD"/>
    <w:rsid w:val="006E1A63"/>
    <w:rsid w:val="006E1BD2"/>
    <w:rsid w:val="006E26E4"/>
    <w:rsid w:val="006E27E4"/>
    <w:rsid w:val="006E2A18"/>
    <w:rsid w:val="006E2B27"/>
    <w:rsid w:val="006E2B94"/>
    <w:rsid w:val="006E2E4C"/>
    <w:rsid w:val="006E308D"/>
    <w:rsid w:val="006E316E"/>
    <w:rsid w:val="006E328A"/>
    <w:rsid w:val="006E3530"/>
    <w:rsid w:val="006E373C"/>
    <w:rsid w:val="006E3A0D"/>
    <w:rsid w:val="006E3DEF"/>
    <w:rsid w:val="006E411F"/>
    <w:rsid w:val="006E413D"/>
    <w:rsid w:val="006E4AB4"/>
    <w:rsid w:val="006E4B8E"/>
    <w:rsid w:val="006E4CD8"/>
    <w:rsid w:val="006E517E"/>
    <w:rsid w:val="006E52F4"/>
    <w:rsid w:val="006E5350"/>
    <w:rsid w:val="006E547C"/>
    <w:rsid w:val="006E54AE"/>
    <w:rsid w:val="006E54F2"/>
    <w:rsid w:val="006E5815"/>
    <w:rsid w:val="006E58AB"/>
    <w:rsid w:val="006E592E"/>
    <w:rsid w:val="006E59AF"/>
    <w:rsid w:val="006E5D4B"/>
    <w:rsid w:val="006E5EA0"/>
    <w:rsid w:val="006E6655"/>
    <w:rsid w:val="006E66FB"/>
    <w:rsid w:val="006E6867"/>
    <w:rsid w:val="006E692F"/>
    <w:rsid w:val="006E6CDE"/>
    <w:rsid w:val="006E701C"/>
    <w:rsid w:val="006E70EE"/>
    <w:rsid w:val="006E72A9"/>
    <w:rsid w:val="006E7357"/>
    <w:rsid w:val="006E7589"/>
    <w:rsid w:val="006E7DAB"/>
    <w:rsid w:val="006E7FE2"/>
    <w:rsid w:val="006F0287"/>
    <w:rsid w:val="006F028A"/>
    <w:rsid w:val="006F03BC"/>
    <w:rsid w:val="006F06F5"/>
    <w:rsid w:val="006F0817"/>
    <w:rsid w:val="006F091D"/>
    <w:rsid w:val="006F0923"/>
    <w:rsid w:val="006F0993"/>
    <w:rsid w:val="006F0C6B"/>
    <w:rsid w:val="006F0DB8"/>
    <w:rsid w:val="006F0E51"/>
    <w:rsid w:val="006F0F01"/>
    <w:rsid w:val="006F0F39"/>
    <w:rsid w:val="006F11AA"/>
    <w:rsid w:val="006F1918"/>
    <w:rsid w:val="006F1963"/>
    <w:rsid w:val="006F1A70"/>
    <w:rsid w:val="006F1AD8"/>
    <w:rsid w:val="006F1B37"/>
    <w:rsid w:val="006F1C57"/>
    <w:rsid w:val="006F1C63"/>
    <w:rsid w:val="006F1DB9"/>
    <w:rsid w:val="006F1DFC"/>
    <w:rsid w:val="006F1E59"/>
    <w:rsid w:val="006F217C"/>
    <w:rsid w:val="006F2648"/>
    <w:rsid w:val="006F26DD"/>
    <w:rsid w:val="006F2A2E"/>
    <w:rsid w:val="006F2D85"/>
    <w:rsid w:val="006F2DB9"/>
    <w:rsid w:val="006F31CF"/>
    <w:rsid w:val="006F3443"/>
    <w:rsid w:val="006F3544"/>
    <w:rsid w:val="006F35B6"/>
    <w:rsid w:val="006F3E21"/>
    <w:rsid w:val="006F3E94"/>
    <w:rsid w:val="006F40C7"/>
    <w:rsid w:val="006F4237"/>
    <w:rsid w:val="006F42A6"/>
    <w:rsid w:val="006F486C"/>
    <w:rsid w:val="006F4876"/>
    <w:rsid w:val="006F48C4"/>
    <w:rsid w:val="006F490D"/>
    <w:rsid w:val="006F4A51"/>
    <w:rsid w:val="006F4AD8"/>
    <w:rsid w:val="006F4FD2"/>
    <w:rsid w:val="006F50C1"/>
    <w:rsid w:val="006F51E1"/>
    <w:rsid w:val="006F5411"/>
    <w:rsid w:val="006F54ED"/>
    <w:rsid w:val="006F56FF"/>
    <w:rsid w:val="006F5807"/>
    <w:rsid w:val="006F5975"/>
    <w:rsid w:val="006F5BA5"/>
    <w:rsid w:val="006F5D3F"/>
    <w:rsid w:val="006F5E0B"/>
    <w:rsid w:val="006F6317"/>
    <w:rsid w:val="006F683D"/>
    <w:rsid w:val="006F6875"/>
    <w:rsid w:val="006F69B5"/>
    <w:rsid w:val="006F6A15"/>
    <w:rsid w:val="006F6BA5"/>
    <w:rsid w:val="006F6FC6"/>
    <w:rsid w:val="006F700B"/>
    <w:rsid w:val="006F7098"/>
    <w:rsid w:val="006F70A0"/>
    <w:rsid w:val="006F70AC"/>
    <w:rsid w:val="006F70B7"/>
    <w:rsid w:val="006F7148"/>
    <w:rsid w:val="006F7350"/>
    <w:rsid w:val="006F7382"/>
    <w:rsid w:val="006F7802"/>
    <w:rsid w:val="006F79BF"/>
    <w:rsid w:val="006F7A84"/>
    <w:rsid w:val="006F7AD4"/>
    <w:rsid w:val="006F7FBB"/>
    <w:rsid w:val="007000D7"/>
    <w:rsid w:val="00700162"/>
    <w:rsid w:val="00700245"/>
    <w:rsid w:val="00700248"/>
    <w:rsid w:val="00700E11"/>
    <w:rsid w:val="00700EAF"/>
    <w:rsid w:val="00700EF5"/>
    <w:rsid w:val="0070101E"/>
    <w:rsid w:val="007010F1"/>
    <w:rsid w:val="00701174"/>
    <w:rsid w:val="007014E8"/>
    <w:rsid w:val="00701729"/>
    <w:rsid w:val="007018D7"/>
    <w:rsid w:val="00701A1E"/>
    <w:rsid w:val="00701ACB"/>
    <w:rsid w:val="007022B6"/>
    <w:rsid w:val="007025B2"/>
    <w:rsid w:val="00702737"/>
    <w:rsid w:val="00702BBF"/>
    <w:rsid w:val="00702C34"/>
    <w:rsid w:val="00702EF2"/>
    <w:rsid w:val="00702F01"/>
    <w:rsid w:val="007032E1"/>
    <w:rsid w:val="007034F8"/>
    <w:rsid w:val="0070356D"/>
    <w:rsid w:val="007038AF"/>
    <w:rsid w:val="00703E0E"/>
    <w:rsid w:val="00703F6F"/>
    <w:rsid w:val="0070418B"/>
    <w:rsid w:val="00704825"/>
    <w:rsid w:val="00704F9A"/>
    <w:rsid w:val="00704FAF"/>
    <w:rsid w:val="00705211"/>
    <w:rsid w:val="007053E8"/>
    <w:rsid w:val="007053F4"/>
    <w:rsid w:val="00705433"/>
    <w:rsid w:val="00705C86"/>
    <w:rsid w:val="00705DF8"/>
    <w:rsid w:val="00705DFA"/>
    <w:rsid w:val="007060CA"/>
    <w:rsid w:val="007060DC"/>
    <w:rsid w:val="007060DE"/>
    <w:rsid w:val="0070613E"/>
    <w:rsid w:val="007062E4"/>
    <w:rsid w:val="007063C3"/>
    <w:rsid w:val="00706430"/>
    <w:rsid w:val="007064A5"/>
    <w:rsid w:val="00706AA0"/>
    <w:rsid w:val="00706BAA"/>
    <w:rsid w:val="00706BDE"/>
    <w:rsid w:val="00706DA5"/>
    <w:rsid w:val="0070700E"/>
    <w:rsid w:val="007072F8"/>
    <w:rsid w:val="007078C1"/>
    <w:rsid w:val="00707A0B"/>
    <w:rsid w:val="0071023B"/>
    <w:rsid w:val="00710512"/>
    <w:rsid w:val="00710B16"/>
    <w:rsid w:val="00710CDB"/>
    <w:rsid w:val="00711060"/>
    <w:rsid w:val="007118B9"/>
    <w:rsid w:val="00711995"/>
    <w:rsid w:val="00711EF1"/>
    <w:rsid w:val="007121D5"/>
    <w:rsid w:val="0071238F"/>
    <w:rsid w:val="00712567"/>
    <w:rsid w:val="00712701"/>
    <w:rsid w:val="007128C0"/>
    <w:rsid w:val="007129CB"/>
    <w:rsid w:val="00712B0C"/>
    <w:rsid w:val="00712B23"/>
    <w:rsid w:val="00712B2D"/>
    <w:rsid w:val="00712F4A"/>
    <w:rsid w:val="0071316C"/>
    <w:rsid w:val="007132F7"/>
    <w:rsid w:val="007133AD"/>
    <w:rsid w:val="00713426"/>
    <w:rsid w:val="0071347A"/>
    <w:rsid w:val="0071347E"/>
    <w:rsid w:val="00713841"/>
    <w:rsid w:val="00713D36"/>
    <w:rsid w:val="00713D54"/>
    <w:rsid w:val="00713DE0"/>
    <w:rsid w:val="00714A9D"/>
    <w:rsid w:val="00714B60"/>
    <w:rsid w:val="00714BDB"/>
    <w:rsid w:val="007153E3"/>
    <w:rsid w:val="00715965"/>
    <w:rsid w:val="007159A6"/>
    <w:rsid w:val="00715B82"/>
    <w:rsid w:val="00715BA0"/>
    <w:rsid w:val="00715CAE"/>
    <w:rsid w:val="00715DB8"/>
    <w:rsid w:val="00715FFB"/>
    <w:rsid w:val="0071621E"/>
    <w:rsid w:val="00716380"/>
    <w:rsid w:val="007165B1"/>
    <w:rsid w:val="0071683D"/>
    <w:rsid w:val="00716CFD"/>
    <w:rsid w:val="00716EB2"/>
    <w:rsid w:val="00717496"/>
    <w:rsid w:val="007175C7"/>
    <w:rsid w:val="0071761A"/>
    <w:rsid w:val="00717988"/>
    <w:rsid w:val="00717B61"/>
    <w:rsid w:val="007203BF"/>
    <w:rsid w:val="007204FE"/>
    <w:rsid w:val="007205AA"/>
    <w:rsid w:val="00720A09"/>
    <w:rsid w:val="00720A5C"/>
    <w:rsid w:val="00720F96"/>
    <w:rsid w:val="00721024"/>
    <w:rsid w:val="0072111B"/>
    <w:rsid w:val="007211B5"/>
    <w:rsid w:val="0072150D"/>
    <w:rsid w:val="0072185B"/>
    <w:rsid w:val="00722305"/>
    <w:rsid w:val="00722875"/>
    <w:rsid w:val="00722A4D"/>
    <w:rsid w:val="00722C37"/>
    <w:rsid w:val="00722DD2"/>
    <w:rsid w:val="00722F04"/>
    <w:rsid w:val="007232EE"/>
    <w:rsid w:val="007234E9"/>
    <w:rsid w:val="00723695"/>
    <w:rsid w:val="00723705"/>
    <w:rsid w:val="00723972"/>
    <w:rsid w:val="00723DAE"/>
    <w:rsid w:val="00723E3D"/>
    <w:rsid w:val="0072438F"/>
    <w:rsid w:val="00724609"/>
    <w:rsid w:val="007246BD"/>
    <w:rsid w:val="007246E9"/>
    <w:rsid w:val="00724A52"/>
    <w:rsid w:val="00724AA4"/>
    <w:rsid w:val="00724ABA"/>
    <w:rsid w:val="00724B89"/>
    <w:rsid w:val="00724CBA"/>
    <w:rsid w:val="00724CEB"/>
    <w:rsid w:val="00724CF5"/>
    <w:rsid w:val="00724FC5"/>
    <w:rsid w:val="00725667"/>
    <w:rsid w:val="007256CB"/>
    <w:rsid w:val="00725F82"/>
    <w:rsid w:val="00725F92"/>
    <w:rsid w:val="00726066"/>
    <w:rsid w:val="007261B5"/>
    <w:rsid w:val="007262B4"/>
    <w:rsid w:val="0072657E"/>
    <w:rsid w:val="007265C7"/>
    <w:rsid w:val="00726807"/>
    <w:rsid w:val="00726F52"/>
    <w:rsid w:val="007271E1"/>
    <w:rsid w:val="00727341"/>
    <w:rsid w:val="007273AF"/>
    <w:rsid w:val="0072789F"/>
    <w:rsid w:val="00727D96"/>
    <w:rsid w:val="00730000"/>
    <w:rsid w:val="007300B8"/>
    <w:rsid w:val="007302DA"/>
    <w:rsid w:val="00730491"/>
    <w:rsid w:val="007305DB"/>
    <w:rsid w:val="007308BA"/>
    <w:rsid w:val="00730A00"/>
    <w:rsid w:val="00730BE9"/>
    <w:rsid w:val="00730CDA"/>
    <w:rsid w:val="00730D86"/>
    <w:rsid w:val="00731436"/>
    <w:rsid w:val="00731447"/>
    <w:rsid w:val="00731664"/>
    <w:rsid w:val="007316AB"/>
    <w:rsid w:val="0073187E"/>
    <w:rsid w:val="00731AA0"/>
    <w:rsid w:val="00731AF9"/>
    <w:rsid w:val="00731CDB"/>
    <w:rsid w:val="00731DA9"/>
    <w:rsid w:val="00731EA6"/>
    <w:rsid w:val="00731F09"/>
    <w:rsid w:val="00731F57"/>
    <w:rsid w:val="00731F79"/>
    <w:rsid w:val="00731FA7"/>
    <w:rsid w:val="00732010"/>
    <w:rsid w:val="00732211"/>
    <w:rsid w:val="007325A8"/>
    <w:rsid w:val="007327CD"/>
    <w:rsid w:val="0073296B"/>
    <w:rsid w:val="00732A5A"/>
    <w:rsid w:val="00732A66"/>
    <w:rsid w:val="00732DD5"/>
    <w:rsid w:val="0073304C"/>
    <w:rsid w:val="00733058"/>
    <w:rsid w:val="007332CB"/>
    <w:rsid w:val="00733770"/>
    <w:rsid w:val="007339AE"/>
    <w:rsid w:val="00733B12"/>
    <w:rsid w:val="00733DCF"/>
    <w:rsid w:val="0073402B"/>
    <w:rsid w:val="00734098"/>
    <w:rsid w:val="0073417A"/>
    <w:rsid w:val="007342C4"/>
    <w:rsid w:val="007343A6"/>
    <w:rsid w:val="007345FB"/>
    <w:rsid w:val="007346D8"/>
    <w:rsid w:val="007346E6"/>
    <w:rsid w:val="00734A1C"/>
    <w:rsid w:val="00734B6D"/>
    <w:rsid w:val="00734DD2"/>
    <w:rsid w:val="00734DEB"/>
    <w:rsid w:val="00735030"/>
    <w:rsid w:val="00735171"/>
    <w:rsid w:val="007351B0"/>
    <w:rsid w:val="0073559F"/>
    <w:rsid w:val="007355FB"/>
    <w:rsid w:val="0073585E"/>
    <w:rsid w:val="007358AB"/>
    <w:rsid w:val="00735A01"/>
    <w:rsid w:val="00735A9E"/>
    <w:rsid w:val="00736193"/>
    <w:rsid w:val="0073626D"/>
    <w:rsid w:val="007362F1"/>
    <w:rsid w:val="00736319"/>
    <w:rsid w:val="00736443"/>
    <w:rsid w:val="00736445"/>
    <w:rsid w:val="00736884"/>
    <w:rsid w:val="00736A84"/>
    <w:rsid w:val="00736B46"/>
    <w:rsid w:val="00736B84"/>
    <w:rsid w:val="00736BA5"/>
    <w:rsid w:val="00737075"/>
    <w:rsid w:val="00737140"/>
    <w:rsid w:val="00737190"/>
    <w:rsid w:val="007373F0"/>
    <w:rsid w:val="007379F3"/>
    <w:rsid w:val="00737CAB"/>
    <w:rsid w:val="00737CB1"/>
    <w:rsid w:val="0074067C"/>
    <w:rsid w:val="007407AF"/>
    <w:rsid w:val="007407C0"/>
    <w:rsid w:val="00740B8F"/>
    <w:rsid w:val="00740D27"/>
    <w:rsid w:val="00741368"/>
    <w:rsid w:val="007414EB"/>
    <w:rsid w:val="007416EF"/>
    <w:rsid w:val="007417D7"/>
    <w:rsid w:val="0074192E"/>
    <w:rsid w:val="00741963"/>
    <w:rsid w:val="007419AF"/>
    <w:rsid w:val="00741F43"/>
    <w:rsid w:val="00742095"/>
    <w:rsid w:val="007421C9"/>
    <w:rsid w:val="007421E8"/>
    <w:rsid w:val="00742224"/>
    <w:rsid w:val="00742462"/>
    <w:rsid w:val="00742B3F"/>
    <w:rsid w:val="00742C00"/>
    <w:rsid w:val="00742DD9"/>
    <w:rsid w:val="00742DF6"/>
    <w:rsid w:val="00742FC5"/>
    <w:rsid w:val="007433B2"/>
    <w:rsid w:val="00743510"/>
    <w:rsid w:val="007439F7"/>
    <w:rsid w:val="00743B3E"/>
    <w:rsid w:val="00743C56"/>
    <w:rsid w:val="0074427C"/>
    <w:rsid w:val="00744372"/>
    <w:rsid w:val="0074456A"/>
    <w:rsid w:val="0074460D"/>
    <w:rsid w:val="007452F4"/>
    <w:rsid w:val="0074549C"/>
    <w:rsid w:val="00745983"/>
    <w:rsid w:val="00745C55"/>
    <w:rsid w:val="00745D99"/>
    <w:rsid w:val="00745E28"/>
    <w:rsid w:val="007460FF"/>
    <w:rsid w:val="00746376"/>
    <w:rsid w:val="007463FE"/>
    <w:rsid w:val="00746757"/>
    <w:rsid w:val="007467E7"/>
    <w:rsid w:val="00746A84"/>
    <w:rsid w:val="00746B1D"/>
    <w:rsid w:val="00746BE3"/>
    <w:rsid w:val="00746FBB"/>
    <w:rsid w:val="0074703D"/>
    <w:rsid w:val="007470BB"/>
    <w:rsid w:val="00747588"/>
    <w:rsid w:val="00747816"/>
    <w:rsid w:val="007478DF"/>
    <w:rsid w:val="00747AA7"/>
    <w:rsid w:val="00747B3E"/>
    <w:rsid w:val="00747BDC"/>
    <w:rsid w:val="00750177"/>
    <w:rsid w:val="0075019F"/>
    <w:rsid w:val="007503A9"/>
    <w:rsid w:val="00750509"/>
    <w:rsid w:val="0075065A"/>
    <w:rsid w:val="0075074E"/>
    <w:rsid w:val="00750A86"/>
    <w:rsid w:val="00750B4E"/>
    <w:rsid w:val="00750D81"/>
    <w:rsid w:val="00751037"/>
    <w:rsid w:val="007511EB"/>
    <w:rsid w:val="0075182E"/>
    <w:rsid w:val="00751879"/>
    <w:rsid w:val="00751891"/>
    <w:rsid w:val="007519BB"/>
    <w:rsid w:val="007519E0"/>
    <w:rsid w:val="00751EA7"/>
    <w:rsid w:val="00751EDA"/>
    <w:rsid w:val="00752108"/>
    <w:rsid w:val="007521BD"/>
    <w:rsid w:val="007521DA"/>
    <w:rsid w:val="007522C3"/>
    <w:rsid w:val="007522C7"/>
    <w:rsid w:val="00752583"/>
    <w:rsid w:val="007525CA"/>
    <w:rsid w:val="007526A1"/>
    <w:rsid w:val="0075274B"/>
    <w:rsid w:val="00752AE2"/>
    <w:rsid w:val="00752E18"/>
    <w:rsid w:val="00752E75"/>
    <w:rsid w:val="00752F2B"/>
    <w:rsid w:val="00752F8F"/>
    <w:rsid w:val="007531F8"/>
    <w:rsid w:val="00753333"/>
    <w:rsid w:val="00753380"/>
    <w:rsid w:val="0075349E"/>
    <w:rsid w:val="007536AE"/>
    <w:rsid w:val="007536C1"/>
    <w:rsid w:val="00753855"/>
    <w:rsid w:val="00753881"/>
    <w:rsid w:val="00753908"/>
    <w:rsid w:val="00753971"/>
    <w:rsid w:val="00753A5D"/>
    <w:rsid w:val="00753C02"/>
    <w:rsid w:val="00753E22"/>
    <w:rsid w:val="00754081"/>
    <w:rsid w:val="007544D7"/>
    <w:rsid w:val="00754588"/>
    <w:rsid w:val="00754874"/>
    <w:rsid w:val="00754B8E"/>
    <w:rsid w:val="00755016"/>
    <w:rsid w:val="0075512B"/>
    <w:rsid w:val="0075535A"/>
    <w:rsid w:val="0075536E"/>
    <w:rsid w:val="00755381"/>
    <w:rsid w:val="00755582"/>
    <w:rsid w:val="007557C1"/>
    <w:rsid w:val="00755832"/>
    <w:rsid w:val="00755B50"/>
    <w:rsid w:val="00755B54"/>
    <w:rsid w:val="00755D9F"/>
    <w:rsid w:val="00755EA9"/>
    <w:rsid w:val="007561D9"/>
    <w:rsid w:val="007563C3"/>
    <w:rsid w:val="00756513"/>
    <w:rsid w:val="00756C9D"/>
    <w:rsid w:val="00756CB5"/>
    <w:rsid w:val="00756D2B"/>
    <w:rsid w:val="00756EFE"/>
    <w:rsid w:val="00757581"/>
    <w:rsid w:val="00757B7D"/>
    <w:rsid w:val="00757CF3"/>
    <w:rsid w:val="0076005F"/>
    <w:rsid w:val="007600A8"/>
    <w:rsid w:val="0076012A"/>
    <w:rsid w:val="0076017C"/>
    <w:rsid w:val="00760184"/>
    <w:rsid w:val="007604E7"/>
    <w:rsid w:val="007608D7"/>
    <w:rsid w:val="00760A8F"/>
    <w:rsid w:val="00760BBA"/>
    <w:rsid w:val="00760BF2"/>
    <w:rsid w:val="00760CEC"/>
    <w:rsid w:val="00761377"/>
    <w:rsid w:val="00761888"/>
    <w:rsid w:val="00761C27"/>
    <w:rsid w:val="00761EE0"/>
    <w:rsid w:val="00761EE6"/>
    <w:rsid w:val="00762394"/>
    <w:rsid w:val="0076249D"/>
    <w:rsid w:val="00762768"/>
    <w:rsid w:val="00762957"/>
    <w:rsid w:val="00762D56"/>
    <w:rsid w:val="00762DB4"/>
    <w:rsid w:val="00762DDC"/>
    <w:rsid w:val="00763018"/>
    <w:rsid w:val="0076312F"/>
    <w:rsid w:val="007631A4"/>
    <w:rsid w:val="007632EA"/>
    <w:rsid w:val="00763343"/>
    <w:rsid w:val="007634F9"/>
    <w:rsid w:val="007638DA"/>
    <w:rsid w:val="00763CDC"/>
    <w:rsid w:val="00763CED"/>
    <w:rsid w:val="00763FC4"/>
    <w:rsid w:val="00764014"/>
    <w:rsid w:val="0076411E"/>
    <w:rsid w:val="007641A5"/>
    <w:rsid w:val="00764285"/>
    <w:rsid w:val="007645BB"/>
    <w:rsid w:val="007645E7"/>
    <w:rsid w:val="007646A3"/>
    <w:rsid w:val="00764831"/>
    <w:rsid w:val="00764B89"/>
    <w:rsid w:val="00764EBD"/>
    <w:rsid w:val="00764F65"/>
    <w:rsid w:val="007655AF"/>
    <w:rsid w:val="00765853"/>
    <w:rsid w:val="00765876"/>
    <w:rsid w:val="00765ADA"/>
    <w:rsid w:val="00765B17"/>
    <w:rsid w:val="00765FC8"/>
    <w:rsid w:val="0076608C"/>
    <w:rsid w:val="007660BB"/>
    <w:rsid w:val="007661AD"/>
    <w:rsid w:val="00766357"/>
    <w:rsid w:val="007663F6"/>
    <w:rsid w:val="0076641E"/>
    <w:rsid w:val="0076642F"/>
    <w:rsid w:val="0076666D"/>
    <w:rsid w:val="0076672C"/>
    <w:rsid w:val="007669F8"/>
    <w:rsid w:val="00766BE5"/>
    <w:rsid w:val="00766D69"/>
    <w:rsid w:val="00766F81"/>
    <w:rsid w:val="0076705F"/>
    <w:rsid w:val="007677D7"/>
    <w:rsid w:val="0076782E"/>
    <w:rsid w:val="007679E5"/>
    <w:rsid w:val="00767A59"/>
    <w:rsid w:val="00767AA6"/>
    <w:rsid w:val="00767BCD"/>
    <w:rsid w:val="00767CC3"/>
    <w:rsid w:val="00767EBF"/>
    <w:rsid w:val="00767EFF"/>
    <w:rsid w:val="007700D9"/>
    <w:rsid w:val="00770257"/>
    <w:rsid w:val="007702BB"/>
    <w:rsid w:val="007703CC"/>
    <w:rsid w:val="0077071B"/>
    <w:rsid w:val="0077084D"/>
    <w:rsid w:val="00770886"/>
    <w:rsid w:val="00770A12"/>
    <w:rsid w:val="00770B1A"/>
    <w:rsid w:val="00770C12"/>
    <w:rsid w:val="00770CEA"/>
    <w:rsid w:val="00770D50"/>
    <w:rsid w:val="00770E08"/>
    <w:rsid w:val="00771261"/>
    <w:rsid w:val="0077130D"/>
    <w:rsid w:val="00771608"/>
    <w:rsid w:val="00771987"/>
    <w:rsid w:val="00771B9B"/>
    <w:rsid w:val="00771F1C"/>
    <w:rsid w:val="0077205C"/>
    <w:rsid w:val="007727B5"/>
    <w:rsid w:val="00772BB0"/>
    <w:rsid w:val="00772BC8"/>
    <w:rsid w:val="00772C65"/>
    <w:rsid w:val="00772D71"/>
    <w:rsid w:val="00772E65"/>
    <w:rsid w:val="00773499"/>
    <w:rsid w:val="007734CD"/>
    <w:rsid w:val="00773773"/>
    <w:rsid w:val="00773875"/>
    <w:rsid w:val="00773C4B"/>
    <w:rsid w:val="00773C74"/>
    <w:rsid w:val="00773D51"/>
    <w:rsid w:val="00773E74"/>
    <w:rsid w:val="00773FCD"/>
    <w:rsid w:val="00773FFF"/>
    <w:rsid w:val="00774593"/>
    <w:rsid w:val="00774B90"/>
    <w:rsid w:val="00775037"/>
    <w:rsid w:val="00775395"/>
    <w:rsid w:val="007753D2"/>
    <w:rsid w:val="0077541F"/>
    <w:rsid w:val="00775650"/>
    <w:rsid w:val="00775BFF"/>
    <w:rsid w:val="00775D25"/>
    <w:rsid w:val="00775DDB"/>
    <w:rsid w:val="00776269"/>
    <w:rsid w:val="007762EC"/>
    <w:rsid w:val="0077642D"/>
    <w:rsid w:val="007767B6"/>
    <w:rsid w:val="00776CF8"/>
    <w:rsid w:val="00776D50"/>
    <w:rsid w:val="007770C3"/>
    <w:rsid w:val="007770DF"/>
    <w:rsid w:val="0077754B"/>
    <w:rsid w:val="0077783D"/>
    <w:rsid w:val="00777C3C"/>
    <w:rsid w:val="00777C9F"/>
    <w:rsid w:val="00777D04"/>
    <w:rsid w:val="00777E67"/>
    <w:rsid w:val="00777FB5"/>
    <w:rsid w:val="00777FD5"/>
    <w:rsid w:val="00780010"/>
    <w:rsid w:val="007802F1"/>
    <w:rsid w:val="0078039D"/>
    <w:rsid w:val="00780697"/>
    <w:rsid w:val="00780797"/>
    <w:rsid w:val="00780BF3"/>
    <w:rsid w:val="00780DC4"/>
    <w:rsid w:val="00780E00"/>
    <w:rsid w:val="00780F41"/>
    <w:rsid w:val="00780FE6"/>
    <w:rsid w:val="0078109D"/>
    <w:rsid w:val="00781250"/>
    <w:rsid w:val="007813E3"/>
    <w:rsid w:val="007818F8"/>
    <w:rsid w:val="00782259"/>
    <w:rsid w:val="00782473"/>
    <w:rsid w:val="007828DD"/>
    <w:rsid w:val="00782984"/>
    <w:rsid w:val="00782B51"/>
    <w:rsid w:val="00782D28"/>
    <w:rsid w:val="00782E4E"/>
    <w:rsid w:val="00782FC0"/>
    <w:rsid w:val="00783086"/>
    <w:rsid w:val="00783289"/>
    <w:rsid w:val="0078368A"/>
    <w:rsid w:val="00783AC2"/>
    <w:rsid w:val="00783D2A"/>
    <w:rsid w:val="00783E89"/>
    <w:rsid w:val="00784245"/>
    <w:rsid w:val="00784463"/>
    <w:rsid w:val="00784790"/>
    <w:rsid w:val="00784B69"/>
    <w:rsid w:val="00784B88"/>
    <w:rsid w:val="007853CC"/>
    <w:rsid w:val="007854A4"/>
    <w:rsid w:val="00785795"/>
    <w:rsid w:val="00785B03"/>
    <w:rsid w:val="00785C7B"/>
    <w:rsid w:val="007860F3"/>
    <w:rsid w:val="00786175"/>
    <w:rsid w:val="007867DC"/>
    <w:rsid w:val="00786BB1"/>
    <w:rsid w:val="0078714F"/>
    <w:rsid w:val="00787274"/>
    <w:rsid w:val="00787460"/>
    <w:rsid w:val="007875D9"/>
    <w:rsid w:val="007875F7"/>
    <w:rsid w:val="007878D3"/>
    <w:rsid w:val="0079036A"/>
    <w:rsid w:val="0079038F"/>
    <w:rsid w:val="00790405"/>
    <w:rsid w:val="00790841"/>
    <w:rsid w:val="0079099E"/>
    <w:rsid w:val="00790A12"/>
    <w:rsid w:val="00790A85"/>
    <w:rsid w:val="00790AFD"/>
    <w:rsid w:val="00790B19"/>
    <w:rsid w:val="00790BE7"/>
    <w:rsid w:val="00790C44"/>
    <w:rsid w:val="00790D3B"/>
    <w:rsid w:val="00790F90"/>
    <w:rsid w:val="00791188"/>
    <w:rsid w:val="00791457"/>
    <w:rsid w:val="00791787"/>
    <w:rsid w:val="00791ACA"/>
    <w:rsid w:val="00791AF4"/>
    <w:rsid w:val="00791C37"/>
    <w:rsid w:val="00792092"/>
    <w:rsid w:val="007920D4"/>
    <w:rsid w:val="007922C6"/>
    <w:rsid w:val="00792DBD"/>
    <w:rsid w:val="00792FA0"/>
    <w:rsid w:val="007931B2"/>
    <w:rsid w:val="00793332"/>
    <w:rsid w:val="0079343F"/>
    <w:rsid w:val="0079351D"/>
    <w:rsid w:val="00793901"/>
    <w:rsid w:val="007939DA"/>
    <w:rsid w:val="00793C0B"/>
    <w:rsid w:val="00793F7F"/>
    <w:rsid w:val="0079400B"/>
    <w:rsid w:val="0079416C"/>
    <w:rsid w:val="007942DD"/>
    <w:rsid w:val="007943BD"/>
    <w:rsid w:val="007944D2"/>
    <w:rsid w:val="00794598"/>
    <w:rsid w:val="00794B84"/>
    <w:rsid w:val="00794C81"/>
    <w:rsid w:val="00794D6E"/>
    <w:rsid w:val="007956D0"/>
    <w:rsid w:val="00795818"/>
    <w:rsid w:val="00795A54"/>
    <w:rsid w:val="00795EE9"/>
    <w:rsid w:val="00796593"/>
    <w:rsid w:val="007965C0"/>
    <w:rsid w:val="0079663E"/>
    <w:rsid w:val="007966C7"/>
    <w:rsid w:val="0079672B"/>
    <w:rsid w:val="00796F2E"/>
    <w:rsid w:val="00797220"/>
    <w:rsid w:val="0079726E"/>
    <w:rsid w:val="00797406"/>
    <w:rsid w:val="00797502"/>
    <w:rsid w:val="00797722"/>
    <w:rsid w:val="00797F5D"/>
    <w:rsid w:val="007A0A45"/>
    <w:rsid w:val="007A0B06"/>
    <w:rsid w:val="007A0B87"/>
    <w:rsid w:val="007A0C8C"/>
    <w:rsid w:val="007A1196"/>
    <w:rsid w:val="007A12AD"/>
    <w:rsid w:val="007A12FE"/>
    <w:rsid w:val="007A1683"/>
    <w:rsid w:val="007A19F7"/>
    <w:rsid w:val="007A1EFD"/>
    <w:rsid w:val="007A214E"/>
    <w:rsid w:val="007A259D"/>
    <w:rsid w:val="007A2A04"/>
    <w:rsid w:val="007A2C0D"/>
    <w:rsid w:val="007A2F9F"/>
    <w:rsid w:val="007A340F"/>
    <w:rsid w:val="007A3525"/>
    <w:rsid w:val="007A3BCD"/>
    <w:rsid w:val="007A3D6C"/>
    <w:rsid w:val="007A3DCD"/>
    <w:rsid w:val="007A410D"/>
    <w:rsid w:val="007A4127"/>
    <w:rsid w:val="007A4285"/>
    <w:rsid w:val="007A43CE"/>
    <w:rsid w:val="007A4558"/>
    <w:rsid w:val="007A4593"/>
    <w:rsid w:val="007A4B6D"/>
    <w:rsid w:val="007A4CA0"/>
    <w:rsid w:val="007A4FE9"/>
    <w:rsid w:val="007A4FF6"/>
    <w:rsid w:val="007A5341"/>
    <w:rsid w:val="007A5566"/>
    <w:rsid w:val="007A57ED"/>
    <w:rsid w:val="007A58E5"/>
    <w:rsid w:val="007A5A04"/>
    <w:rsid w:val="007A5AFD"/>
    <w:rsid w:val="007A5C2E"/>
    <w:rsid w:val="007A5C72"/>
    <w:rsid w:val="007A5C76"/>
    <w:rsid w:val="007A5CDB"/>
    <w:rsid w:val="007A5E6E"/>
    <w:rsid w:val="007A5F37"/>
    <w:rsid w:val="007A5F91"/>
    <w:rsid w:val="007A60F1"/>
    <w:rsid w:val="007A61C4"/>
    <w:rsid w:val="007A6250"/>
    <w:rsid w:val="007A64D0"/>
    <w:rsid w:val="007A6B75"/>
    <w:rsid w:val="007A6CF7"/>
    <w:rsid w:val="007A6CFC"/>
    <w:rsid w:val="007A7314"/>
    <w:rsid w:val="007A74DE"/>
    <w:rsid w:val="007A7790"/>
    <w:rsid w:val="007A787A"/>
    <w:rsid w:val="007A7B85"/>
    <w:rsid w:val="007A7E87"/>
    <w:rsid w:val="007A7EFF"/>
    <w:rsid w:val="007A7F1C"/>
    <w:rsid w:val="007B00CA"/>
    <w:rsid w:val="007B023E"/>
    <w:rsid w:val="007B050B"/>
    <w:rsid w:val="007B0592"/>
    <w:rsid w:val="007B10EE"/>
    <w:rsid w:val="007B1169"/>
    <w:rsid w:val="007B11DA"/>
    <w:rsid w:val="007B14C2"/>
    <w:rsid w:val="007B1610"/>
    <w:rsid w:val="007B173E"/>
    <w:rsid w:val="007B183B"/>
    <w:rsid w:val="007B1A41"/>
    <w:rsid w:val="007B1C8B"/>
    <w:rsid w:val="007B1C98"/>
    <w:rsid w:val="007B2108"/>
    <w:rsid w:val="007B2369"/>
    <w:rsid w:val="007B240D"/>
    <w:rsid w:val="007B2793"/>
    <w:rsid w:val="007B28C2"/>
    <w:rsid w:val="007B2CFE"/>
    <w:rsid w:val="007B2F3E"/>
    <w:rsid w:val="007B2F78"/>
    <w:rsid w:val="007B32C8"/>
    <w:rsid w:val="007B32CC"/>
    <w:rsid w:val="007B3592"/>
    <w:rsid w:val="007B38FD"/>
    <w:rsid w:val="007B3E80"/>
    <w:rsid w:val="007B4199"/>
    <w:rsid w:val="007B41A4"/>
    <w:rsid w:val="007B4239"/>
    <w:rsid w:val="007B485A"/>
    <w:rsid w:val="007B4A43"/>
    <w:rsid w:val="007B5294"/>
    <w:rsid w:val="007B5322"/>
    <w:rsid w:val="007B5407"/>
    <w:rsid w:val="007B5551"/>
    <w:rsid w:val="007B562A"/>
    <w:rsid w:val="007B589D"/>
    <w:rsid w:val="007B5EE5"/>
    <w:rsid w:val="007B5F4A"/>
    <w:rsid w:val="007B6080"/>
    <w:rsid w:val="007B6146"/>
    <w:rsid w:val="007B641E"/>
    <w:rsid w:val="007B6490"/>
    <w:rsid w:val="007B658D"/>
    <w:rsid w:val="007B6606"/>
    <w:rsid w:val="007B66F7"/>
    <w:rsid w:val="007B687D"/>
    <w:rsid w:val="007B6BAB"/>
    <w:rsid w:val="007B6C07"/>
    <w:rsid w:val="007B6CEF"/>
    <w:rsid w:val="007B6FA0"/>
    <w:rsid w:val="007B70D1"/>
    <w:rsid w:val="007B72DF"/>
    <w:rsid w:val="007B7413"/>
    <w:rsid w:val="007B744E"/>
    <w:rsid w:val="007B7795"/>
    <w:rsid w:val="007B780D"/>
    <w:rsid w:val="007B785F"/>
    <w:rsid w:val="007B7AF7"/>
    <w:rsid w:val="007B7C17"/>
    <w:rsid w:val="007B7C30"/>
    <w:rsid w:val="007B7FFD"/>
    <w:rsid w:val="007C0198"/>
    <w:rsid w:val="007C022B"/>
    <w:rsid w:val="007C0B17"/>
    <w:rsid w:val="007C0ECD"/>
    <w:rsid w:val="007C106E"/>
    <w:rsid w:val="007C10DA"/>
    <w:rsid w:val="007C114C"/>
    <w:rsid w:val="007C1178"/>
    <w:rsid w:val="007C13FC"/>
    <w:rsid w:val="007C1F52"/>
    <w:rsid w:val="007C1F76"/>
    <w:rsid w:val="007C1F9E"/>
    <w:rsid w:val="007C207E"/>
    <w:rsid w:val="007C2418"/>
    <w:rsid w:val="007C24FE"/>
    <w:rsid w:val="007C2681"/>
    <w:rsid w:val="007C27A3"/>
    <w:rsid w:val="007C2860"/>
    <w:rsid w:val="007C2B33"/>
    <w:rsid w:val="007C2BC3"/>
    <w:rsid w:val="007C2E62"/>
    <w:rsid w:val="007C33F3"/>
    <w:rsid w:val="007C3671"/>
    <w:rsid w:val="007C396D"/>
    <w:rsid w:val="007C39EF"/>
    <w:rsid w:val="007C3A34"/>
    <w:rsid w:val="007C3FCB"/>
    <w:rsid w:val="007C4528"/>
    <w:rsid w:val="007C4843"/>
    <w:rsid w:val="007C49C9"/>
    <w:rsid w:val="007C49F6"/>
    <w:rsid w:val="007C4FC6"/>
    <w:rsid w:val="007C501C"/>
    <w:rsid w:val="007C5E5D"/>
    <w:rsid w:val="007C6111"/>
    <w:rsid w:val="007C6284"/>
    <w:rsid w:val="007C63D4"/>
    <w:rsid w:val="007C6594"/>
    <w:rsid w:val="007C6608"/>
    <w:rsid w:val="007C6691"/>
    <w:rsid w:val="007C6762"/>
    <w:rsid w:val="007C68AB"/>
    <w:rsid w:val="007C6A3B"/>
    <w:rsid w:val="007C6CC4"/>
    <w:rsid w:val="007C6F29"/>
    <w:rsid w:val="007C733A"/>
    <w:rsid w:val="007C785C"/>
    <w:rsid w:val="007C7AF8"/>
    <w:rsid w:val="007D01D7"/>
    <w:rsid w:val="007D06AA"/>
    <w:rsid w:val="007D0AD4"/>
    <w:rsid w:val="007D0B67"/>
    <w:rsid w:val="007D12C5"/>
    <w:rsid w:val="007D136E"/>
    <w:rsid w:val="007D1462"/>
    <w:rsid w:val="007D1637"/>
    <w:rsid w:val="007D19D2"/>
    <w:rsid w:val="007D1B63"/>
    <w:rsid w:val="007D1C1E"/>
    <w:rsid w:val="007D1EC0"/>
    <w:rsid w:val="007D2016"/>
    <w:rsid w:val="007D232B"/>
    <w:rsid w:val="007D25B7"/>
    <w:rsid w:val="007D27C9"/>
    <w:rsid w:val="007D27E5"/>
    <w:rsid w:val="007D2955"/>
    <w:rsid w:val="007D2B83"/>
    <w:rsid w:val="007D2C72"/>
    <w:rsid w:val="007D2DB0"/>
    <w:rsid w:val="007D3021"/>
    <w:rsid w:val="007D3080"/>
    <w:rsid w:val="007D33E5"/>
    <w:rsid w:val="007D3749"/>
    <w:rsid w:val="007D3825"/>
    <w:rsid w:val="007D3B66"/>
    <w:rsid w:val="007D3ED8"/>
    <w:rsid w:val="007D3FEB"/>
    <w:rsid w:val="007D415B"/>
    <w:rsid w:val="007D4441"/>
    <w:rsid w:val="007D4470"/>
    <w:rsid w:val="007D4739"/>
    <w:rsid w:val="007D495E"/>
    <w:rsid w:val="007D49DA"/>
    <w:rsid w:val="007D4BA0"/>
    <w:rsid w:val="007D4C3E"/>
    <w:rsid w:val="007D4D57"/>
    <w:rsid w:val="007D4EB4"/>
    <w:rsid w:val="007D501C"/>
    <w:rsid w:val="007D5194"/>
    <w:rsid w:val="007D5CFE"/>
    <w:rsid w:val="007D6265"/>
    <w:rsid w:val="007D63C3"/>
    <w:rsid w:val="007D63EC"/>
    <w:rsid w:val="007D640D"/>
    <w:rsid w:val="007D65A9"/>
    <w:rsid w:val="007D66F3"/>
    <w:rsid w:val="007D68C0"/>
    <w:rsid w:val="007D69A5"/>
    <w:rsid w:val="007D712C"/>
    <w:rsid w:val="007D73C8"/>
    <w:rsid w:val="007E011E"/>
    <w:rsid w:val="007E0290"/>
    <w:rsid w:val="007E0985"/>
    <w:rsid w:val="007E09C4"/>
    <w:rsid w:val="007E0BE3"/>
    <w:rsid w:val="007E0EEC"/>
    <w:rsid w:val="007E0F20"/>
    <w:rsid w:val="007E0F36"/>
    <w:rsid w:val="007E0F77"/>
    <w:rsid w:val="007E0FAF"/>
    <w:rsid w:val="007E0FB9"/>
    <w:rsid w:val="007E135E"/>
    <w:rsid w:val="007E16C8"/>
    <w:rsid w:val="007E184F"/>
    <w:rsid w:val="007E18AB"/>
    <w:rsid w:val="007E19DB"/>
    <w:rsid w:val="007E19E3"/>
    <w:rsid w:val="007E1A5B"/>
    <w:rsid w:val="007E1FDB"/>
    <w:rsid w:val="007E22BF"/>
    <w:rsid w:val="007E24C9"/>
    <w:rsid w:val="007E2524"/>
    <w:rsid w:val="007E2541"/>
    <w:rsid w:val="007E289E"/>
    <w:rsid w:val="007E2AC1"/>
    <w:rsid w:val="007E2CF4"/>
    <w:rsid w:val="007E2D26"/>
    <w:rsid w:val="007E2E9F"/>
    <w:rsid w:val="007E3553"/>
    <w:rsid w:val="007E36B7"/>
    <w:rsid w:val="007E38E6"/>
    <w:rsid w:val="007E3A95"/>
    <w:rsid w:val="007E3BCD"/>
    <w:rsid w:val="007E3FB4"/>
    <w:rsid w:val="007E4071"/>
    <w:rsid w:val="007E44BD"/>
    <w:rsid w:val="007E4553"/>
    <w:rsid w:val="007E455B"/>
    <w:rsid w:val="007E4975"/>
    <w:rsid w:val="007E4A7D"/>
    <w:rsid w:val="007E4C21"/>
    <w:rsid w:val="007E4EFD"/>
    <w:rsid w:val="007E5663"/>
    <w:rsid w:val="007E574E"/>
    <w:rsid w:val="007E5860"/>
    <w:rsid w:val="007E59CF"/>
    <w:rsid w:val="007E5AC0"/>
    <w:rsid w:val="007E5B7A"/>
    <w:rsid w:val="007E64B4"/>
    <w:rsid w:val="007E658D"/>
    <w:rsid w:val="007E681E"/>
    <w:rsid w:val="007E6A00"/>
    <w:rsid w:val="007E6C28"/>
    <w:rsid w:val="007E6EE8"/>
    <w:rsid w:val="007E72AA"/>
    <w:rsid w:val="007E746D"/>
    <w:rsid w:val="007E7525"/>
    <w:rsid w:val="007E75B1"/>
    <w:rsid w:val="007E771B"/>
    <w:rsid w:val="007F00B8"/>
    <w:rsid w:val="007F00FD"/>
    <w:rsid w:val="007F0256"/>
    <w:rsid w:val="007F0578"/>
    <w:rsid w:val="007F0604"/>
    <w:rsid w:val="007F09EC"/>
    <w:rsid w:val="007F0B08"/>
    <w:rsid w:val="007F0DC3"/>
    <w:rsid w:val="007F0E6F"/>
    <w:rsid w:val="007F1063"/>
    <w:rsid w:val="007F14CF"/>
    <w:rsid w:val="007F14F4"/>
    <w:rsid w:val="007F15A7"/>
    <w:rsid w:val="007F15C6"/>
    <w:rsid w:val="007F1947"/>
    <w:rsid w:val="007F1A7C"/>
    <w:rsid w:val="007F23E1"/>
    <w:rsid w:val="007F2780"/>
    <w:rsid w:val="007F3045"/>
    <w:rsid w:val="007F304B"/>
    <w:rsid w:val="007F3744"/>
    <w:rsid w:val="007F37C9"/>
    <w:rsid w:val="007F38FC"/>
    <w:rsid w:val="007F39CE"/>
    <w:rsid w:val="007F3ACC"/>
    <w:rsid w:val="007F3DC9"/>
    <w:rsid w:val="007F44D3"/>
    <w:rsid w:val="007F4511"/>
    <w:rsid w:val="007F45B1"/>
    <w:rsid w:val="007F4759"/>
    <w:rsid w:val="007F4A1A"/>
    <w:rsid w:val="007F4AB1"/>
    <w:rsid w:val="007F4B39"/>
    <w:rsid w:val="007F4FAF"/>
    <w:rsid w:val="007F55A3"/>
    <w:rsid w:val="007F571C"/>
    <w:rsid w:val="007F5999"/>
    <w:rsid w:val="007F5A92"/>
    <w:rsid w:val="007F5C2E"/>
    <w:rsid w:val="007F5C72"/>
    <w:rsid w:val="007F5CE5"/>
    <w:rsid w:val="007F5E32"/>
    <w:rsid w:val="007F6682"/>
    <w:rsid w:val="007F6705"/>
    <w:rsid w:val="007F6BF6"/>
    <w:rsid w:val="007F6D53"/>
    <w:rsid w:val="007F6DCF"/>
    <w:rsid w:val="007F6E98"/>
    <w:rsid w:val="007F6FDD"/>
    <w:rsid w:val="007F70AB"/>
    <w:rsid w:val="007F70DA"/>
    <w:rsid w:val="007F7149"/>
    <w:rsid w:val="007F7296"/>
    <w:rsid w:val="007F7327"/>
    <w:rsid w:val="007F744C"/>
    <w:rsid w:val="007F76FD"/>
    <w:rsid w:val="007F79C6"/>
    <w:rsid w:val="007F7AE2"/>
    <w:rsid w:val="007F7F1A"/>
    <w:rsid w:val="007F7F55"/>
    <w:rsid w:val="007F7FC6"/>
    <w:rsid w:val="008006D3"/>
    <w:rsid w:val="0080074E"/>
    <w:rsid w:val="008009FC"/>
    <w:rsid w:val="00800CD2"/>
    <w:rsid w:val="00800D8A"/>
    <w:rsid w:val="00800FFA"/>
    <w:rsid w:val="008011A7"/>
    <w:rsid w:val="00801326"/>
    <w:rsid w:val="00801472"/>
    <w:rsid w:val="0080147F"/>
    <w:rsid w:val="00801582"/>
    <w:rsid w:val="00801696"/>
    <w:rsid w:val="00801939"/>
    <w:rsid w:val="00801E7A"/>
    <w:rsid w:val="00801EAC"/>
    <w:rsid w:val="008021AA"/>
    <w:rsid w:val="0080243C"/>
    <w:rsid w:val="008024B9"/>
    <w:rsid w:val="008024F0"/>
    <w:rsid w:val="008026CB"/>
    <w:rsid w:val="008028DD"/>
    <w:rsid w:val="00802BC8"/>
    <w:rsid w:val="00802C7F"/>
    <w:rsid w:val="00802E97"/>
    <w:rsid w:val="00803051"/>
    <w:rsid w:val="00803136"/>
    <w:rsid w:val="0080313A"/>
    <w:rsid w:val="008034D7"/>
    <w:rsid w:val="00803CF1"/>
    <w:rsid w:val="00804011"/>
    <w:rsid w:val="0080431C"/>
    <w:rsid w:val="0080432C"/>
    <w:rsid w:val="00804440"/>
    <w:rsid w:val="00804713"/>
    <w:rsid w:val="00804B0C"/>
    <w:rsid w:val="00804C4F"/>
    <w:rsid w:val="00804D03"/>
    <w:rsid w:val="008051A9"/>
    <w:rsid w:val="008051D0"/>
    <w:rsid w:val="0080530C"/>
    <w:rsid w:val="00805738"/>
    <w:rsid w:val="00805BDC"/>
    <w:rsid w:val="00805EB6"/>
    <w:rsid w:val="008062B3"/>
    <w:rsid w:val="00806636"/>
    <w:rsid w:val="008066FF"/>
    <w:rsid w:val="00806766"/>
    <w:rsid w:val="008067EB"/>
    <w:rsid w:val="008067F8"/>
    <w:rsid w:val="0080680B"/>
    <w:rsid w:val="00806B0B"/>
    <w:rsid w:val="00806C43"/>
    <w:rsid w:val="00806FAB"/>
    <w:rsid w:val="00806FD1"/>
    <w:rsid w:val="00807393"/>
    <w:rsid w:val="008073D5"/>
    <w:rsid w:val="008073F8"/>
    <w:rsid w:val="0080769B"/>
    <w:rsid w:val="0080797F"/>
    <w:rsid w:val="00807B5B"/>
    <w:rsid w:val="00807B71"/>
    <w:rsid w:val="00807BCD"/>
    <w:rsid w:val="00807C89"/>
    <w:rsid w:val="00807CF7"/>
    <w:rsid w:val="008102DD"/>
    <w:rsid w:val="008106B1"/>
    <w:rsid w:val="008106E5"/>
    <w:rsid w:val="00810829"/>
    <w:rsid w:val="00810B39"/>
    <w:rsid w:val="00810DC8"/>
    <w:rsid w:val="00810F91"/>
    <w:rsid w:val="0081101D"/>
    <w:rsid w:val="0081104D"/>
    <w:rsid w:val="008110E5"/>
    <w:rsid w:val="0081113E"/>
    <w:rsid w:val="00811690"/>
    <w:rsid w:val="00811752"/>
    <w:rsid w:val="008117D5"/>
    <w:rsid w:val="00811A18"/>
    <w:rsid w:val="00811BF2"/>
    <w:rsid w:val="00811E4B"/>
    <w:rsid w:val="00811F06"/>
    <w:rsid w:val="00812095"/>
    <w:rsid w:val="008120BA"/>
    <w:rsid w:val="00812640"/>
    <w:rsid w:val="008126ED"/>
    <w:rsid w:val="00812B6B"/>
    <w:rsid w:val="00812B7B"/>
    <w:rsid w:val="00813117"/>
    <w:rsid w:val="00813254"/>
    <w:rsid w:val="0081335D"/>
    <w:rsid w:val="008133D0"/>
    <w:rsid w:val="0081341A"/>
    <w:rsid w:val="00813914"/>
    <w:rsid w:val="00813CF3"/>
    <w:rsid w:val="00813D49"/>
    <w:rsid w:val="00813ED0"/>
    <w:rsid w:val="0081406B"/>
    <w:rsid w:val="00814178"/>
    <w:rsid w:val="008143CB"/>
    <w:rsid w:val="00814433"/>
    <w:rsid w:val="00814696"/>
    <w:rsid w:val="0081485B"/>
    <w:rsid w:val="008148DF"/>
    <w:rsid w:val="008149BE"/>
    <w:rsid w:val="00814BB9"/>
    <w:rsid w:val="00814DF0"/>
    <w:rsid w:val="00815167"/>
    <w:rsid w:val="008153AE"/>
    <w:rsid w:val="008156D1"/>
    <w:rsid w:val="0081581E"/>
    <w:rsid w:val="00815837"/>
    <w:rsid w:val="00815AA5"/>
    <w:rsid w:val="00815DAE"/>
    <w:rsid w:val="008162FA"/>
    <w:rsid w:val="0081631C"/>
    <w:rsid w:val="00816898"/>
    <w:rsid w:val="008168B3"/>
    <w:rsid w:val="00816ADB"/>
    <w:rsid w:val="008173CC"/>
    <w:rsid w:val="008177FF"/>
    <w:rsid w:val="00817881"/>
    <w:rsid w:val="008205AE"/>
    <w:rsid w:val="008205E6"/>
    <w:rsid w:val="00820689"/>
    <w:rsid w:val="00820879"/>
    <w:rsid w:val="00820A09"/>
    <w:rsid w:val="00821566"/>
    <w:rsid w:val="00821622"/>
    <w:rsid w:val="008217E8"/>
    <w:rsid w:val="00821B30"/>
    <w:rsid w:val="00821D34"/>
    <w:rsid w:val="00821E56"/>
    <w:rsid w:val="0082203E"/>
    <w:rsid w:val="008223F1"/>
    <w:rsid w:val="0082252D"/>
    <w:rsid w:val="008229F2"/>
    <w:rsid w:val="00822B5C"/>
    <w:rsid w:val="00822BD8"/>
    <w:rsid w:val="00822E04"/>
    <w:rsid w:val="00822EF7"/>
    <w:rsid w:val="008231C9"/>
    <w:rsid w:val="00823223"/>
    <w:rsid w:val="00823DCC"/>
    <w:rsid w:val="00823F16"/>
    <w:rsid w:val="00824700"/>
    <w:rsid w:val="00824D28"/>
    <w:rsid w:val="00825492"/>
    <w:rsid w:val="0082574B"/>
    <w:rsid w:val="00825DE4"/>
    <w:rsid w:val="00825E1C"/>
    <w:rsid w:val="00825F48"/>
    <w:rsid w:val="00826240"/>
    <w:rsid w:val="00826274"/>
    <w:rsid w:val="008264F1"/>
    <w:rsid w:val="008269BC"/>
    <w:rsid w:val="00826AB2"/>
    <w:rsid w:val="00826B6E"/>
    <w:rsid w:val="00826B86"/>
    <w:rsid w:val="00826D4F"/>
    <w:rsid w:val="00826E21"/>
    <w:rsid w:val="00827064"/>
    <w:rsid w:val="00827242"/>
    <w:rsid w:val="008274CD"/>
    <w:rsid w:val="00827880"/>
    <w:rsid w:val="00827941"/>
    <w:rsid w:val="0082799A"/>
    <w:rsid w:val="00827AF0"/>
    <w:rsid w:val="00827DF7"/>
    <w:rsid w:val="00830241"/>
    <w:rsid w:val="00830273"/>
    <w:rsid w:val="008306D9"/>
    <w:rsid w:val="0083072B"/>
    <w:rsid w:val="00830816"/>
    <w:rsid w:val="0083097D"/>
    <w:rsid w:val="00830A9A"/>
    <w:rsid w:val="00830AF9"/>
    <w:rsid w:val="00830B42"/>
    <w:rsid w:val="00830CE7"/>
    <w:rsid w:val="00830D9C"/>
    <w:rsid w:val="00830FB8"/>
    <w:rsid w:val="008312E4"/>
    <w:rsid w:val="008314AA"/>
    <w:rsid w:val="00831696"/>
    <w:rsid w:val="00831790"/>
    <w:rsid w:val="008319B9"/>
    <w:rsid w:val="00831C33"/>
    <w:rsid w:val="00831CCB"/>
    <w:rsid w:val="00831CF6"/>
    <w:rsid w:val="008322D5"/>
    <w:rsid w:val="0083260C"/>
    <w:rsid w:val="008326FF"/>
    <w:rsid w:val="00832AEC"/>
    <w:rsid w:val="00832D42"/>
    <w:rsid w:val="00832EE6"/>
    <w:rsid w:val="008330EC"/>
    <w:rsid w:val="008330ED"/>
    <w:rsid w:val="00833177"/>
    <w:rsid w:val="0083342F"/>
    <w:rsid w:val="00833705"/>
    <w:rsid w:val="00833980"/>
    <w:rsid w:val="008341D8"/>
    <w:rsid w:val="0083429A"/>
    <w:rsid w:val="008343C1"/>
    <w:rsid w:val="0083448A"/>
    <w:rsid w:val="00834534"/>
    <w:rsid w:val="008347DD"/>
    <w:rsid w:val="0083481E"/>
    <w:rsid w:val="00834883"/>
    <w:rsid w:val="008349EE"/>
    <w:rsid w:val="00834A62"/>
    <w:rsid w:val="00834F8A"/>
    <w:rsid w:val="00835754"/>
    <w:rsid w:val="00835766"/>
    <w:rsid w:val="00835B0F"/>
    <w:rsid w:val="008361A2"/>
    <w:rsid w:val="00836757"/>
    <w:rsid w:val="00837127"/>
    <w:rsid w:val="00837637"/>
    <w:rsid w:val="008377EF"/>
    <w:rsid w:val="00837A37"/>
    <w:rsid w:val="00837BC3"/>
    <w:rsid w:val="00837C19"/>
    <w:rsid w:val="00837E54"/>
    <w:rsid w:val="00840019"/>
    <w:rsid w:val="0084067F"/>
    <w:rsid w:val="0084096F"/>
    <w:rsid w:val="00840ACA"/>
    <w:rsid w:val="00840C52"/>
    <w:rsid w:val="00840D6F"/>
    <w:rsid w:val="008415A0"/>
    <w:rsid w:val="00841626"/>
    <w:rsid w:val="008416C7"/>
    <w:rsid w:val="00841C09"/>
    <w:rsid w:val="00841E16"/>
    <w:rsid w:val="00841F72"/>
    <w:rsid w:val="00841F9C"/>
    <w:rsid w:val="0084207E"/>
    <w:rsid w:val="0084213A"/>
    <w:rsid w:val="00842363"/>
    <w:rsid w:val="008423F5"/>
    <w:rsid w:val="008427A5"/>
    <w:rsid w:val="00842C5F"/>
    <w:rsid w:val="00842FAE"/>
    <w:rsid w:val="00842FDC"/>
    <w:rsid w:val="0084311D"/>
    <w:rsid w:val="0084315C"/>
    <w:rsid w:val="0084317C"/>
    <w:rsid w:val="008433CC"/>
    <w:rsid w:val="0084352A"/>
    <w:rsid w:val="0084357F"/>
    <w:rsid w:val="008436A1"/>
    <w:rsid w:val="008438FF"/>
    <w:rsid w:val="0084408F"/>
    <w:rsid w:val="008440D4"/>
    <w:rsid w:val="00844197"/>
    <w:rsid w:val="00844251"/>
    <w:rsid w:val="00844578"/>
    <w:rsid w:val="008446FA"/>
    <w:rsid w:val="0084482C"/>
    <w:rsid w:val="008449B0"/>
    <w:rsid w:val="00844BB1"/>
    <w:rsid w:val="00844F20"/>
    <w:rsid w:val="00845106"/>
    <w:rsid w:val="0084511E"/>
    <w:rsid w:val="0084512C"/>
    <w:rsid w:val="00845395"/>
    <w:rsid w:val="008455E4"/>
    <w:rsid w:val="00845820"/>
    <w:rsid w:val="00845A19"/>
    <w:rsid w:val="00845BD8"/>
    <w:rsid w:val="00845E09"/>
    <w:rsid w:val="00845EB6"/>
    <w:rsid w:val="008465B9"/>
    <w:rsid w:val="0084676F"/>
    <w:rsid w:val="00846DF8"/>
    <w:rsid w:val="00846E50"/>
    <w:rsid w:val="0084749E"/>
    <w:rsid w:val="008474D9"/>
    <w:rsid w:val="008476F8"/>
    <w:rsid w:val="008476FB"/>
    <w:rsid w:val="00847913"/>
    <w:rsid w:val="008479B1"/>
    <w:rsid w:val="00847F25"/>
    <w:rsid w:val="00847FF3"/>
    <w:rsid w:val="008502DA"/>
    <w:rsid w:val="008502EF"/>
    <w:rsid w:val="0085069A"/>
    <w:rsid w:val="00850998"/>
    <w:rsid w:val="00850BF4"/>
    <w:rsid w:val="00850F67"/>
    <w:rsid w:val="00851185"/>
    <w:rsid w:val="0085131B"/>
    <w:rsid w:val="00851921"/>
    <w:rsid w:val="00851A6E"/>
    <w:rsid w:val="00851BDC"/>
    <w:rsid w:val="00851D58"/>
    <w:rsid w:val="00851F79"/>
    <w:rsid w:val="00851FFC"/>
    <w:rsid w:val="0085201A"/>
    <w:rsid w:val="0085243C"/>
    <w:rsid w:val="008524CA"/>
    <w:rsid w:val="0085276D"/>
    <w:rsid w:val="00852D6D"/>
    <w:rsid w:val="008530D7"/>
    <w:rsid w:val="0085349D"/>
    <w:rsid w:val="008534BD"/>
    <w:rsid w:val="008535FF"/>
    <w:rsid w:val="008536DA"/>
    <w:rsid w:val="0085392E"/>
    <w:rsid w:val="00853AA3"/>
    <w:rsid w:val="00854055"/>
    <w:rsid w:val="008540B2"/>
    <w:rsid w:val="008545C6"/>
    <w:rsid w:val="00854796"/>
    <w:rsid w:val="00854A52"/>
    <w:rsid w:val="00854B5C"/>
    <w:rsid w:val="00855218"/>
    <w:rsid w:val="0085545C"/>
    <w:rsid w:val="00855616"/>
    <w:rsid w:val="0085570A"/>
    <w:rsid w:val="008558CC"/>
    <w:rsid w:val="00855AF6"/>
    <w:rsid w:val="00855C8C"/>
    <w:rsid w:val="008563D7"/>
    <w:rsid w:val="0085661C"/>
    <w:rsid w:val="00856696"/>
    <w:rsid w:val="008569BD"/>
    <w:rsid w:val="00856CCB"/>
    <w:rsid w:val="00856D9A"/>
    <w:rsid w:val="00856E03"/>
    <w:rsid w:val="00856EE2"/>
    <w:rsid w:val="008573A2"/>
    <w:rsid w:val="0085740C"/>
    <w:rsid w:val="008576A8"/>
    <w:rsid w:val="00857743"/>
    <w:rsid w:val="00857D01"/>
    <w:rsid w:val="008601E9"/>
    <w:rsid w:val="0086021D"/>
    <w:rsid w:val="008604CD"/>
    <w:rsid w:val="008608C4"/>
    <w:rsid w:val="00860A8E"/>
    <w:rsid w:val="0086117F"/>
    <w:rsid w:val="008611CD"/>
    <w:rsid w:val="008614CF"/>
    <w:rsid w:val="0086176F"/>
    <w:rsid w:val="00861836"/>
    <w:rsid w:val="0086199A"/>
    <w:rsid w:val="00862155"/>
    <w:rsid w:val="008621C6"/>
    <w:rsid w:val="008625F9"/>
    <w:rsid w:val="008627E1"/>
    <w:rsid w:val="008628BD"/>
    <w:rsid w:val="008629C5"/>
    <w:rsid w:val="00862F19"/>
    <w:rsid w:val="00863044"/>
    <w:rsid w:val="0086310B"/>
    <w:rsid w:val="008631E3"/>
    <w:rsid w:val="00863825"/>
    <w:rsid w:val="0086384E"/>
    <w:rsid w:val="00863CFA"/>
    <w:rsid w:val="00863E6C"/>
    <w:rsid w:val="00863EE2"/>
    <w:rsid w:val="00863FD3"/>
    <w:rsid w:val="008642C3"/>
    <w:rsid w:val="0086479A"/>
    <w:rsid w:val="008647F3"/>
    <w:rsid w:val="0086487E"/>
    <w:rsid w:val="00864CBC"/>
    <w:rsid w:val="00865190"/>
    <w:rsid w:val="00865282"/>
    <w:rsid w:val="008654C3"/>
    <w:rsid w:val="008654CD"/>
    <w:rsid w:val="008654FD"/>
    <w:rsid w:val="00865AA0"/>
    <w:rsid w:val="00865B0E"/>
    <w:rsid w:val="00865B46"/>
    <w:rsid w:val="00865B8B"/>
    <w:rsid w:val="00865FA6"/>
    <w:rsid w:val="00866069"/>
    <w:rsid w:val="0086610C"/>
    <w:rsid w:val="00866350"/>
    <w:rsid w:val="00866653"/>
    <w:rsid w:val="008666D9"/>
    <w:rsid w:val="00866852"/>
    <w:rsid w:val="00866E6F"/>
    <w:rsid w:val="00866FE8"/>
    <w:rsid w:val="00867255"/>
    <w:rsid w:val="008674A5"/>
    <w:rsid w:val="00867853"/>
    <w:rsid w:val="008678CB"/>
    <w:rsid w:val="0086798E"/>
    <w:rsid w:val="00867A40"/>
    <w:rsid w:val="00867D47"/>
    <w:rsid w:val="00870095"/>
    <w:rsid w:val="0087026D"/>
    <w:rsid w:val="0087045C"/>
    <w:rsid w:val="008708C4"/>
    <w:rsid w:val="008708D0"/>
    <w:rsid w:val="00870930"/>
    <w:rsid w:val="00870B5F"/>
    <w:rsid w:val="0087115A"/>
    <w:rsid w:val="00871267"/>
    <w:rsid w:val="008714BE"/>
    <w:rsid w:val="00871867"/>
    <w:rsid w:val="0087196D"/>
    <w:rsid w:val="00871A7A"/>
    <w:rsid w:val="008728F9"/>
    <w:rsid w:val="00872AA1"/>
    <w:rsid w:val="00872ABC"/>
    <w:rsid w:val="00872D1A"/>
    <w:rsid w:val="00872DE7"/>
    <w:rsid w:val="00872E54"/>
    <w:rsid w:val="00872E80"/>
    <w:rsid w:val="00872EFF"/>
    <w:rsid w:val="0087319E"/>
    <w:rsid w:val="00873291"/>
    <w:rsid w:val="008734F5"/>
    <w:rsid w:val="00873C32"/>
    <w:rsid w:val="00873CAB"/>
    <w:rsid w:val="00873CB1"/>
    <w:rsid w:val="00873FA6"/>
    <w:rsid w:val="00874162"/>
    <w:rsid w:val="0087425D"/>
    <w:rsid w:val="008743DE"/>
    <w:rsid w:val="008745E4"/>
    <w:rsid w:val="008746DE"/>
    <w:rsid w:val="008749FA"/>
    <w:rsid w:val="00874A61"/>
    <w:rsid w:val="00874ED4"/>
    <w:rsid w:val="00875141"/>
    <w:rsid w:val="008751E6"/>
    <w:rsid w:val="0087542A"/>
    <w:rsid w:val="00875545"/>
    <w:rsid w:val="00875B8F"/>
    <w:rsid w:val="00875D58"/>
    <w:rsid w:val="00875FCA"/>
    <w:rsid w:val="0087609A"/>
    <w:rsid w:val="0087618A"/>
    <w:rsid w:val="0087643C"/>
    <w:rsid w:val="00876599"/>
    <w:rsid w:val="0087679F"/>
    <w:rsid w:val="00876B6A"/>
    <w:rsid w:val="00876BAC"/>
    <w:rsid w:val="00876C6B"/>
    <w:rsid w:val="00876D36"/>
    <w:rsid w:val="00877329"/>
    <w:rsid w:val="00877620"/>
    <w:rsid w:val="008777A4"/>
    <w:rsid w:val="008777F0"/>
    <w:rsid w:val="00877F12"/>
    <w:rsid w:val="00880365"/>
    <w:rsid w:val="00880438"/>
    <w:rsid w:val="00880B6B"/>
    <w:rsid w:val="00880C62"/>
    <w:rsid w:val="00880D4F"/>
    <w:rsid w:val="008812BB"/>
    <w:rsid w:val="00881433"/>
    <w:rsid w:val="00881637"/>
    <w:rsid w:val="00881707"/>
    <w:rsid w:val="0088195A"/>
    <w:rsid w:val="00881A89"/>
    <w:rsid w:val="00881B34"/>
    <w:rsid w:val="00881E4E"/>
    <w:rsid w:val="00881EA3"/>
    <w:rsid w:val="00882249"/>
    <w:rsid w:val="008826F4"/>
    <w:rsid w:val="00882A24"/>
    <w:rsid w:val="00882B9B"/>
    <w:rsid w:val="008830E1"/>
    <w:rsid w:val="008832B4"/>
    <w:rsid w:val="00883487"/>
    <w:rsid w:val="0088355F"/>
    <w:rsid w:val="00883669"/>
    <w:rsid w:val="00883980"/>
    <w:rsid w:val="00883A06"/>
    <w:rsid w:val="00883A44"/>
    <w:rsid w:val="00883B5C"/>
    <w:rsid w:val="00883CB7"/>
    <w:rsid w:val="00883CF0"/>
    <w:rsid w:val="00883EFC"/>
    <w:rsid w:val="008841F4"/>
    <w:rsid w:val="008843DA"/>
    <w:rsid w:val="00884547"/>
    <w:rsid w:val="00884A54"/>
    <w:rsid w:val="00884B75"/>
    <w:rsid w:val="00884D38"/>
    <w:rsid w:val="00885074"/>
    <w:rsid w:val="00885255"/>
    <w:rsid w:val="0088542B"/>
    <w:rsid w:val="008859EB"/>
    <w:rsid w:val="00885AC1"/>
    <w:rsid w:val="00885BB6"/>
    <w:rsid w:val="00885CCF"/>
    <w:rsid w:val="0088602F"/>
    <w:rsid w:val="008861F5"/>
    <w:rsid w:val="008867BB"/>
    <w:rsid w:val="00886AE4"/>
    <w:rsid w:val="00886C1E"/>
    <w:rsid w:val="00886DD8"/>
    <w:rsid w:val="00887200"/>
    <w:rsid w:val="0088728A"/>
    <w:rsid w:val="00887373"/>
    <w:rsid w:val="008873B5"/>
    <w:rsid w:val="008876D9"/>
    <w:rsid w:val="00887A6F"/>
    <w:rsid w:val="00887ED3"/>
    <w:rsid w:val="008900EB"/>
    <w:rsid w:val="008900F7"/>
    <w:rsid w:val="00890230"/>
    <w:rsid w:val="0089023F"/>
    <w:rsid w:val="00890253"/>
    <w:rsid w:val="00890304"/>
    <w:rsid w:val="0089050F"/>
    <w:rsid w:val="0089058E"/>
    <w:rsid w:val="008909D6"/>
    <w:rsid w:val="00890AB0"/>
    <w:rsid w:val="00890BD7"/>
    <w:rsid w:val="00890D0A"/>
    <w:rsid w:val="0089106B"/>
    <w:rsid w:val="008912FA"/>
    <w:rsid w:val="00891487"/>
    <w:rsid w:val="00891495"/>
    <w:rsid w:val="00891B06"/>
    <w:rsid w:val="00891BAE"/>
    <w:rsid w:val="00891D0A"/>
    <w:rsid w:val="00891F54"/>
    <w:rsid w:val="008927D9"/>
    <w:rsid w:val="008928CD"/>
    <w:rsid w:val="00892B01"/>
    <w:rsid w:val="00892C3E"/>
    <w:rsid w:val="00892CCE"/>
    <w:rsid w:val="00892F75"/>
    <w:rsid w:val="008933D2"/>
    <w:rsid w:val="0089355D"/>
    <w:rsid w:val="00893622"/>
    <w:rsid w:val="0089377A"/>
    <w:rsid w:val="00893825"/>
    <w:rsid w:val="0089389B"/>
    <w:rsid w:val="00893C90"/>
    <w:rsid w:val="00893E9F"/>
    <w:rsid w:val="008944E2"/>
    <w:rsid w:val="00894548"/>
    <w:rsid w:val="0089492A"/>
    <w:rsid w:val="00894F22"/>
    <w:rsid w:val="0089534A"/>
    <w:rsid w:val="00895389"/>
    <w:rsid w:val="0089583A"/>
    <w:rsid w:val="0089596C"/>
    <w:rsid w:val="00895AD4"/>
    <w:rsid w:val="00895CD6"/>
    <w:rsid w:val="0089630C"/>
    <w:rsid w:val="00896415"/>
    <w:rsid w:val="00896D9D"/>
    <w:rsid w:val="00896E53"/>
    <w:rsid w:val="00896F84"/>
    <w:rsid w:val="00897033"/>
    <w:rsid w:val="008974C9"/>
    <w:rsid w:val="00897580"/>
    <w:rsid w:val="00897754"/>
    <w:rsid w:val="0089794D"/>
    <w:rsid w:val="00897D1E"/>
    <w:rsid w:val="00897DDC"/>
    <w:rsid w:val="00897E04"/>
    <w:rsid w:val="008A0071"/>
    <w:rsid w:val="008A0250"/>
    <w:rsid w:val="008A02AD"/>
    <w:rsid w:val="008A088A"/>
    <w:rsid w:val="008A09CC"/>
    <w:rsid w:val="008A0A61"/>
    <w:rsid w:val="008A0FEC"/>
    <w:rsid w:val="008A1153"/>
    <w:rsid w:val="008A14F1"/>
    <w:rsid w:val="008A1635"/>
    <w:rsid w:val="008A2553"/>
    <w:rsid w:val="008A291C"/>
    <w:rsid w:val="008A2C2B"/>
    <w:rsid w:val="008A2F23"/>
    <w:rsid w:val="008A2FBA"/>
    <w:rsid w:val="008A3493"/>
    <w:rsid w:val="008A3501"/>
    <w:rsid w:val="008A353F"/>
    <w:rsid w:val="008A35DC"/>
    <w:rsid w:val="008A3614"/>
    <w:rsid w:val="008A3632"/>
    <w:rsid w:val="008A36A4"/>
    <w:rsid w:val="008A3A62"/>
    <w:rsid w:val="008A3BC5"/>
    <w:rsid w:val="008A3C58"/>
    <w:rsid w:val="008A3FCC"/>
    <w:rsid w:val="008A4040"/>
    <w:rsid w:val="008A446C"/>
    <w:rsid w:val="008A4682"/>
    <w:rsid w:val="008A494F"/>
    <w:rsid w:val="008A49B9"/>
    <w:rsid w:val="008A49D2"/>
    <w:rsid w:val="008A4B27"/>
    <w:rsid w:val="008A4B2C"/>
    <w:rsid w:val="008A4D18"/>
    <w:rsid w:val="008A5102"/>
    <w:rsid w:val="008A5170"/>
    <w:rsid w:val="008A51C2"/>
    <w:rsid w:val="008A57DE"/>
    <w:rsid w:val="008A5B35"/>
    <w:rsid w:val="008A5CFE"/>
    <w:rsid w:val="008A6219"/>
    <w:rsid w:val="008A622F"/>
    <w:rsid w:val="008A62B7"/>
    <w:rsid w:val="008A6369"/>
    <w:rsid w:val="008A63EE"/>
    <w:rsid w:val="008A6731"/>
    <w:rsid w:val="008A6A4C"/>
    <w:rsid w:val="008A6B71"/>
    <w:rsid w:val="008A6E80"/>
    <w:rsid w:val="008A6F34"/>
    <w:rsid w:val="008A7116"/>
    <w:rsid w:val="008A7739"/>
    <w:rsid w:val="008A797F"/>
    <w:rsid w:val="008A7B13"/>
    <w:rsid w:val="008A7DBB"/>
    <w:rsid w:val="008A7F6F"/>
    <w:rsid w:val="008B01A6"/>
    <w:rsid w:val="008B047F"/>
    <w:rsid w:val="008B071C"/>
    <w:rsid w:val="008B09EE"/>
    <w:rsid w:val="008B1043"/>
    <w:rsid w:val="008B1130"/>
    <w:rsid w:val="008B11FD"/>
    <w:rsid w:val="008B1578"/>
    <w:rsid w:val="008B18CE"/>
    <w:rsid w:val="008B1B90"/>
    <w:rsid w:val="008B1CF9"/>
    <w:rsid w:val="008B2016"/>
    <w:rsid w:val="008B2017"/>
    <w:rsid w:val="008B20B2"/>
    <w:rsid w:val="008B2509"/>
    <w:rsid w:val="008B269F"/>
    <w:rsid w:val="008B2968"/>
    <w:rsid w:val="008B2993"/>
    <w:rsid w:val="008B2DBB"/>
    <w:rsid w:val="008B3103"/>
    <w:rsid w:val="008B310B"/>
    <w:rsid w:val="008B397D"/>
    <w:rsid w:val="008B3A97"/>
    <w:rsid w:val="008B3B1C"/>
    <w:rsid w:val="008B3BEB"/>
    <w:rsid w:val="008B3C18"/>
    <w:rsid w:val="008B42F6"/>
    <w:rsid w:val="008B438D"/>
    <w:rsid w:val="008B4509"/>
    <w:rsid w:val="008B4669"/>
    <w:rsid w:val="008B4764"/>
    <w:rsid w:val="008B49A2"/>
    <w:rsid w:val="008B4B42"/>
    <w:rsid w:val="008B4C21"/>
    <w:rsid w:val="008B4C5A"/>
    <w:rsid w:val="008B506D"/>
    <w:rsid w:val="008B5109"/>
    <w:rsid w:val="008B532E"/>
    <w:rsid w:val="008B53AB"/>
    <w:rsid w:val="008B56D8"/>
    <w:rsid w:val="008B5790"/>
    <w:rsid w:val="008B5BC4"/>
    <w:rsid w:val="008B5D2F"/>
    <w:rsid w:val="008B612D"/>
    <w:rsid w:val="008B62F4"/>
    <w:rsid w:val="008B6397"/>
    <w:rsid w:val="008B64CE"/>
    <w:rsid w:val="008B6550"/>
    <w:rsid w:val="008B6A10"/>
    <w:rsid w:val="008B6A76"/>
    <w:rsid w:val="008B6B69"/>
    <w:rsid w:val="008B6CF0"/>
    <w:rsid w:val="008B6D11"/>
    <w:rsid w:val="008B6EF4"/>
    <w:rsid w:val="008B70FE"/>
    <w:rsid w:val="008B7142"/>
    <w:rsid w:val="008B7294"/>
    <w:rsid w:val="008B7656"/>
    <w:rsid w:val="008B77E3"/>
    <w:rsid w:val="008B780E"/>
    <w:rsid w:val="008B7AB2"/>
    <w:rsid w:val="008C0040"/>
    <w:rsid w:val="008C028A"/>
    <w:rsid w:val="008C02F6"/>
    <w:rsid w:val="008C037E"/>
    <w:rsid w:val="008C05F3"/>
    <w:rsid w:val="008C0EDC"/>
    <w:rsid w:val="008C0F92"/>
    <w:rsid w:val="008C1080"/>
    <w:rsid w:val="008C131A"/>
    <w:rsid w:val="008C186F"/>
    <w:rsid w:val="008C1917"/>
    <w:rsid w:val="008C1A5C"/>
    <w:rsid w:val="008C20C5"/>
    <w:rsid w:val="008C25CC"/>
    <w:rsid w:val="008C28C2"/>
    <w:rsid w:val="008C28C7"/>
    <w:rsid w:val="008C2CBA"/>
    <w:rsid w:val="008C2D29"/>
    <w:rsid w:val="008C2D99"/>
    <w:rsid w:val="008C2E45"/>
    <w:rsid w:val="008C3081"/>
    <w:rsid w:val="008C30BC"/>
    <w:rsid w:val="008C3279"/>
    <w:rsid w:val="008C33B6"/>
    <w:rsid w:val="008C3562"/>
    <w:rsid w:val="008C3D15"/>
    <w:rsid w:val="008C3FF6"/>
    <w:rsid w:val="008C44BB"/>
    <w:rsid w:val="008C44FF"/>
    <w:rsid w:val="008C469D"/>
    <w:rsid w:val="008C4839"/>
    <w:rsid w:val="008C4969"/>
    <w:rsid w:val="008C4A09"/>
    <w:rsid w:val="008C4D6B"/>
    <w:rsid w:val="008C4E41"/>
    <w:rsid w:val="008C57B6"/>
    <w:rsid w:val="008C5868"/>
    <w:rsid w:val="008C58F1"/>
    <w:rsid w:val="008C5A61"/>
    <w:rsid w:val="008C5BFC"/>
    <w:rsid w:val="008C5CE1"/>
    <w:rsid w:val="008C6058"/>
    <w:rsid w:val="008C612B"/>
    <w:rsid w:val="008C6222"/>
    <w:rsid w:val="008C6B69"/>
    <w:rsid w:val="008C70AD"/>
    <w:rsid w:val="008C7405"/>
    <w:rsid w:val="008C7523"/>
    <w:rsid w:val="008C7687"/>
    <w:rsid w:val="008C76D0"/>
    <w:rsid w:val="008C77DE"/>
    <w:rsid w:val="008C78DF"/>
    <w:rsid w:val="008C7D55"/>
    <w:rsid w:val="008C7F10"/>
    <w:rsid w:val="008C7F4D"/>
    <w:rsid w:val="008D0005"/>
    <w:rsid w:val="008D0688"/>
    <w:rsid w:val="008D0E74"/>
    <w:rsid w:val="008D1135"/>
    <w:rsid w:val="008D13FB"/>
    <w:rsid w:val="008D1464"/>
    <w:rsid w:val="008D14B3"/>
    <w:rsid w:val="008D152E"/>
    <w:rsid w:val="008D17EB"/>
    <w:rsid w:val="008D1964"/>
    <w:rsid w:val="008D1CA0"/>
    <w:rsid w:val="008D1E90"/>
    <w:rsid w:val="008D276E"/>
    <w:rsid w:val="008D29E5"/>
    <w:rsid w:val="008D2ADA"/>
    <w:rsid w:val="008D2BA3"/>
    <w:rsid w:val="008D2E32"/>
    <w:rsid w:val="008D2E74"/>
    <w:rsid w:val="008D3174"/>
    <w:rsid w:val="008D35CD"/>
    <w:rsid w:val="008D36D4"/>
    <w:rsid w:val="008D3D3A"/>
    <w:rsid w:val="008D3D76"/>
    <w:rsid w:val="008D408A"/>
    <w:rsid w:val="008D44F7"/>
    <w:rsid w:val="008D4847"/>
    <w:rsid w:val="008D4A96"/>
    <w:rsid w:val="008D4C63"/>
    <w:rsid w:val="008D4C73"/>
    <w:rsid w:val="008D4C85"/>
    <w:rsid w:val="008D4E04"/>
    <w:rsid w:val="008D50BB"/>
    <w:rsid w:val="008D52A9"/>
    <w:rsid w:val="008D53A7"/>
    <w:rsid w:val="008D5541"/>
    <w:rsid w:val="008D581E"/>
    <w:rsid w:val="008D5C81"/>
    <w:rsid w:val="008D5EBF"/>
    <w:rsid w:val="008D607A"/>
    <w:rsid w:val="008D6762"/>
    <w:rsid w:val="008D67B4"/>
    <w:rsid w:val="008D6AF0"/>
    <w:rsid w:val="008D6FB2"/>
    <w:rsid w:val="008D7021"/>
    <w:rsid w:val="008D746C"/>
    <w:rsid w:val="008D7518"/>
    <w:rsid w:val="008D7641"/>
    <w:rsid w:val="008D774E"/>
    <w:rsid w:val="008D783B"/>
    <w:rsid w:val="008E00EC"/>
    <w:rsid w:val="008E01AC"/>
    <w:rsid w:val="008E0421"/>
    <w:rsid w:val="008E074A"/>
    <w:rsid w:val="008E0857"/>
    <w:rsid w:val="008E0876"/>
    <w:rsid w:val="008E093D"/>
    <w:rsid w:val="008E10FD"/>
    <w:rsid w:val="008E11B9"/>
    <w:rsid w:val="008E1364"/>
    <w:rsid w:val="008E1538"/>
    <w:rsid w:val="008E1DCA"/>
    <w:rsid w:val="008E2459"/>
    <w:rsid w:val="008E2498"/>
    <w:rsid w:val="008E2639"/>
    <w:rsid w:val="008E274C"/>
    <w:rsid w:val="008E2CD8"/>
    <w:rsid w:val="008E300A"/>
    <w:rsid w:val="008E3217"/>
    <w:rsid w:val="008E3233"/>
    <w:rsid w:val="008E336D"/>
    <w:rsid w:val="008E3773"/>
    <w:rsid w:val="008E38BF"/>
    <w:rsid w:val="008E3A10"/>
    <w:rsid w:val="008E3F0E"/>
    <w:rsid w:val="008E42F8"/>
    <w:rsid w:val="008E45B9"/>
    <w:rsid w:val="008E45E9"/>
    <w:rsid w:val="008E483F"/>
    <w:rsid w:val="008E4EEC"/>
    <w:rsid w:val="008E50B1"/>
    <w:rsid w:val="008E54D5"/>
    <w:rsid w:val="008E5771"/>
    <w:rsid w:val="008E58BD"/>
    <w:rsid w:val="008E5B93"/>
    <w:rsid w:val="008E63F8"/>
    <w:rsid w:val="008E6A1E"/>
    <w:rsid w:val="008E6BAB"/>
    <w:rsid w:val="008E6CB7"/>
    <w:rsid w:val="008E706F"/>
    <w:rsid w:val="008E7159"/>
    <w:rsid w:val="008E7287"/>
    <w:rsid w:val="008E78DD"/>
    <w:rsid w:val="008E793F"/>
    <w:rsid w:val="008E7DFA"/>
    <w:rsid w:val="008E7E38"/>
    <w:rsid w:val="008F0296"/>
    <w:rsid w:val="008F0368"/>
    <w:rsid w:val="008F0775"/>
    <w:rsid w:val="008F081C"/>
    <w:rsid w:val="008F08EC"/>
    <w:rsid w:val="008F110C"/>
    <w:rsid w:val="008F11C3"/>
    <w:rsid w:val="008F11C6"/>
    <w:rsid w:val="008F137A"/>
    <w:rsid w:val="008F1A87"/>
    <w:rsid w:val="008F1B69"/>
    <w:rsid w:val="008F1F3B"/>
    <w:rsid w:val="008F213B"/>
    <w:rsid w:val="008F22FA"/>
    <w:rsid w:val="008F2545"/>
    <w:rsid w:val="008F25C7"/>
    <w:rsid w:val="008F25F4"/>
    <w:rsid w:val="008F2817"/>
    <w:rsid w:val="008F2A83"/>
    <w:rsid w:val="008F2DD3"/>
    <w:rsid w:val="008F2DE7"/>
    <w:rsid w:val="008F2EC0"/>
    <w:rsid w:val="008F3073"/>
    <w:rsid w:val="008F3218"/>
    <w:rsid w:val="008F3613"/>
    <w:rsid w:val="008F3787"/>
    <w:rsid w:val="008F38FB"/>
    <w:rsid w:val="008F397D"/>
    <w:rsid w:val="008F3BCB"/>
    <w:rsid w:val="008F3C50"/>
    <w:rsid w:val="008F40F2"/>
    <w:rsid w:val="008F437C"/>
    <w:rsid w:val="008F441C"/>
    <w:rsid w:val="008F4541"/>
    <w:rsid w:val="008F477F"/>
    <w:rsid w:val="008F4B60"/>
    <w:rsid w:val="008F4C44"/>
    <w:rsid w:val="008F4C54"/>
    <w:rsid w:val="008F4D03"/>
    <w:rsid w:val="008F4E3F"/>
    <w:rsid w:val="008F504D"/>
    <w:rsid w:val="008F5486"/>
    <w:rsid w:val="008F5605"/>
    <w:rsid w:val="008F563E"/>
    <w:rsid w:val="008F591D"/>
    <w:rsid w:val="008F5938"/>
    <w:rsid w:val="008F5B2A"/>
    <w:rsid w:val="008F5B48"/>
    <w:rsid w:val="008F5D2C"/>
    <w:rsid w:val="008F5ED5"/>
    <w:rsid w:val="008F5F88"/>
    <w:rsid w:val="008F66E6"/>
    <w:rsid w:val="008F6908"/>
    <w:rsid w:val="008F694A"/>
    <w:rsid w:val="008F6B03"/>
    <w:rsid w:val="008F6B17"/>
    <w:rsid w:val="008F6D2B"/>
    <w:rsid w:val="008F7104"/>
    <w:rsid w:val="008F739D"/>
    <w:rsid w:val="008F73E1"/>
    <w:rsid w:val="008F77CF"/>
    <w:rsid w:val="008F7900"/>
    <w:rsid w:val="008F7992"/>
    <w:rsid w:val="0090031A"/>
    <w:rsid w:val="00900375"/>
    <w:rsid w:val="0090065D"/>
    <w:rsid w:val="00900C6F"/>
    <w:rsid w:val="0090111F"/>
    <w:rsid w:val="0090122E"/>
    <w:rsid w:val="0090159B"/>
    <w:rsid w:val="009016E1"/>
    <w:rsid w:val="00901AA7"/>
    <w:rsid w:val="0090219A"/>
    <w:rsid w:val="00902230"/>
    <w:rsid w:val="00902244"/>
    <w:rsid w:val="0090243E"/>
    <w:rsid w:val="00902468"/>
    <w:rsid w:val="009025E9"/>
    <w:rsid w:val="009029CB"/>
    <w:rsid w:val="00903079"/>
    <w:rsid w:val="009031AC"/>
    <w:rsid w:val="00903896"/>
    <w:rsid w:val="00903A52"/>
    <w:rsid w:val="00903CD8"/>
    <w:rsid w:val="009040E6"/>
    <w:rsid w:val="00904164"/>
    <w:rsid w:val="009042D3"/>
    <w:rsid w:val="009044C2"/>
    <w:rsid w:val="0090482B"/>
    <w:rsid w:val="009048AA"/>
    <w:rsid w:val="00904A93"/>
    <w:rsid w:val="00904D2F"/>
    <w:rsid w:val="00905060"/>
    <w:rsid w:val="0090547B"/>
    <w:rsid w:val="009054DE"/>
    <w:rsid w:val="009055BA"/>
    <w:rsid w:val="0090561D"/>
    <w:rsid w:val="00905797"/>
    <w:rsid w:val="009057D6"/>
    <w:rsid w:val="009057E6"/>
    <w:rsid w:val="00905A2C"/>
    <w:rsid w:val="00905A2D"/>
    <w:rsid w:val="00905AC7"/>
    <w:rsid w:val="009060E6"/>
    <w:rsid w:val="00906137"/>
    <w:rsid w:val="0090617B"/>
    <w:rsid w:val="009062D6"/>
    <w:rsid w:val="0090652E"/>
    <w:rsid w:val="009067F1"/>
    <w:rsid w:val="00906C20"/>
    <w:rsid w:val="00906E3C"/>
    <w:rsid w:val="009071FC"/>
    <w:rsid w:val="009072EC"/>
    <w:rsid w:val="009074A5"/>
    <w:rsid w:val="00907520"/>
    <w:rsid w:val="00907C87"/>
    <w:rsid w:val="00907C94"/>
    <w:rsid w:val="00907D5B"/>
    <w:rsid w:val="00907EAE"/>
    <w:rsid w:val="00907ECC"/>
    <w:rsid w:val="00907F3E"/>
    <w:rsid w:val="00910333"/>
    <w:rsid w:val="009103BF"/>
    <w:rsid w:val="00910489"/>
    <w:rsid w:val="009105A8"/>
    <w:rsid w:val="00910611"/>
    <w:rsid w:val="009106CE"/>
    <w:rsid w:val="00910D61"/>
    <w:rsid w:val="00910EF0"/>
    <w:rsid w:val="00910EF9"/>
    <w:rsid w:val="00911302"/>
    <w:rsid w:val="00911371"/>
    <w:rsid w:val="00911465"/>
    <w:rsid w:val="00911711"/>
    <w:rsid w:val="0091176B"/>
    <w:rsid w:val="00911774"/>
    <w:rsid w:val="009118F9"/>
    <w:rsid w:val="00911A82"/>
    <w:rsid w:val="00911BF0"/>
    <w:rsid w:val="00912281"/>
    <w:rsid w:val="0091247B"/>
    <w:rsid w:val="0091250D"/>
    <w:rsid w:val="0091292C"/>
    <w:rsid w:val="00912C4F"/>
    <w:rsid w:val="00912D26"/>
    <w:rsid w:val="00912E80"/>
    <w:rsid w:val="00912F4C"/>
    <w:rsid w:val="00913501"/>
    <w:rsid w:val="00913614"/>
    <w:rsid w:val="009136B7"/>
    <w:rsid w:val="00913714"/>
    <w:rsid w:val="009137FC"/>
    <w:rsid w:val="00913977"/>
    <w:rsid w:val="00913A2E"/>
    <w:rsid w:val="00913C63"/>
    <w:rsid w:val="00913ED3"/>
    <w:rsid w:val="00913ED8"/>
    <w:rsid w:val="00913FA0"/>
    <w:rsid w:val="00914077"/>
    <w:rsid w:val="009140E8"/>
    <w:rsid w:val="00914203"/>
    <w:rsid w:val="00914598"/>
    <w:rsid w:val="0091489D"/>
    <w:rsid w:val="00914BF1"/>
    <w:rsid w:val="00914F52"/>
    <w:rsid w:val="009150C1"/>
    <w:rsid w:val="009154A0"/>
    <w:rsid w:val="00915930"/>
    <w:rsid w:val="00915FD8"/>
    <w:rsid w:val="009163F2"/>
    <w:rsid w:val="00916A6B"/>
    <w:rsid w:val="00916A92"/>
    <w:rsid w:val="00916B7A"/>
    <w:rsid w:val="00916E43"/>
    <w:rsid w:val="009173E0"/>
    <w:rsid w:val="0091757D"/>
    <w:rsid w:val="0091760A"/>
    <w:rsid w:val="0091787D"/>
    <w:rsid w:val="0091791D"/>
    <w:rsid w:val="00917F4B"/>
    <w:rsid w:val="00917F6F"/>
    <w:rsid w:val="0092003A"/>
    <w:rsid w:val="00920307"/>
    <w:rsid w:val="009204A0"/>
    <w:rsid w:val="009204CF"/>
    <w:rsid w:val="00920531"/>
    <w:rsid w:val="00920BA4"/>
    <w:rsid w:val="00920BE1"/>
    <w:rsid w:val="00920CE8"/>
    <w:rsid w:val="009211F2"/>
    <w:rsid w:val="0092150F"/>
    <w:rsid w:val="009216B1"/>
    <w:rsid w:val="009219CE"/>
    <w:rsid w:val="00921A48"/>
    <w:rsid w:val="00921BE7"/>
    <w:rsid w:val="00921D03"/>
    <w:rsid w:val="00921F56"/>
    <w:rsid w:val="0092213E"/>
    <w:rsid w:val="00922180"/>
    <w:rsid w:val="0092230C"/>
    <w:rsid w:val="009228DD"/>
    <w:rsid w:val="0092298A"/>
    <w:rsid w:val="00922B79"/>
    <w:rsid w:val="00922EBD"/>
    <w:rsid w:val="00922F09"/>
    <w:rsid w:val="0092308F"/>
    <w:rsid w:val="009231C2"/>
    <w:rsid w:val="00923245"/>
    <w:rsid w:val="00923392"/>
    <w:rsid w:val="00923922"/>
    <w:rsid w:val="00923990"/>
    <w:rsid w:val="00923B40"/>
    <w:rsid w:val="009242BD"/>
    <w:rsid w:val="00924318"/>
    <w:rsid w:val="0092431A"/>
    <w:rsid w:val="00924551"/>
    <w:rsid w:val="009245B7"/>
    <w:rsid w:val="009248F6"/>
    <w:rsid w:val="00924933"/>
    <w:rsid w:val="00924A8A"/>
    <w:rsid w:val="00924C70"/>
    <w:rsid w:val="00924D2E"/>
    <w:rsid w:val="00924F8C"/>
    <w:rsid w:val="00924FBE"/>
    <w:rsid w:val="009250C9"/>
    <w:rsid w:val="0092560D"/>
    <w:rsid w:val="009256A9"/>
    <w:rsid w:val="00925731"/>
    <w:rsid w:val="00925757"/>
    <w:rsid w:val="00925867"/>
    <w:rsid w:val="00925AE0"/>
    <w:rsid w:val="00925DD5"/>
    <w:rsid w:val="00925F5A"/>
    <w:rsid w:val="009261A5"/>
    <w:rsid w:val="009261C3"/>
    <w:rsid w:val="009262E6"/>
    <w:rsid w:val="0092649C"/>
    <w:rsid w:val="009268A8"/>
    <w:rsid w:val="00926D07"/>
    <w:rsid w:val="00926DEA"/>
    <w:rsid w:val="00926E74"/>
    <w:rsid w:val="00926E81"/>
    <w:rsid w:val="0092702C"/>
    <w:rsid w:val="0092752C"/>
    <w:rsid w:val="00927578"/>
    <w:rsid w:val="009276FA"/>
    <w:rsid w:val="009279C4"/>
    <w:rsid w:val="00927C73"/>
    <w:rsid w:val="00927DDF"/>
    <w:rsid w:val="00927E27"/>
    <w:rsid w:val="00927F34"/>
    <w:rsid w:val="00930216"/>
    <w:rsid w:val="0093053E"/>
    <w:rsid w:val="009305CC"/>
    <w:rsid w:val="00930894"/>
    <w:rsid w:val="00930959"/>
    <w:rsid w:val="00930A51"/>
    <w:rsid w:val="00930A70"/>
    <w:rsid w:val="00930C05"/>
    <w:rsid w:val="00930D5D"/>
    <w:rsid w:val="00930F3B"/>
    <w:rsid w:val="009311CB"/>
    <w:rsid w:val="009314BC"/>
    <w:rsid w:val="00931A98"/>
    <w:rsid w:val="00931E05"/>
    <w:rsid w:val="009321E6"/>
    <w:rsid w:val="00932308"/>
    <w:rsid w:val="0093234D"/>
    <w:rsid w:val="00932CE6"/>
    <w:rsid w:val="00932EDA"/>
    <w:rsid w:val="0093336C"/>
    <w:rsid w:val="009333BB"/>
    <w:rsid w:val="009334D3"/>
    <w:rsid w:val="009335CA"/>
    <w:rsid w:val="00933951"/>
    <w:rsid w:val="00933964"/>
    <w:rsid w:val="0093408C"/>
    <w:rsid w:val="00934112"/>
    <w:rsid w:val="00934469"/>
    <w:rsid w:val="00934643"/>
    <w:rsid w:val="00934780"/>
    <w:rsid w:val="009348A1"/>
    <w:rsid w:val="00934B99"/>
    <w:rsid w:val="00934E97"/>
    <w:rsid w:val="00934ED1"/>
    <w:rsid w:val="00935493"/>
    <w:rsid w:val="00935536"/>
    <w:rsid w:val="009355FA"/>
    <w:rsid w:val="009356A2"/>
    <w:rsid w:val="00935796"/>
    <w:rsid w:val="0093598C"/>
    <w:rsid w:val="00935A2C"/>
    <w:rsid w:val="00935D20"/>
    <w:rsid w:val="00935F80"/>
    <w:rsid w:val="00936291"/>
    <w:rsid w:val="00936603"/>
    <w:rsid w:val="00936703"/>
    <w:rsid w:val="009369DE"/>
    <w:rsid w:val="00936ED8"/>
    <w:rsid w:val="009370E1"/>
    <w:rsid w:val="009370FC"/>
    <w:rsid w:val="00937330"/>
    <w:rsid w:val="00937540"/>
    <w:rsid w:val="009376BC"/>
    <w:rsid w:val="00937961"/>
    <w:rsid w:val="00937997"/>
    <w:rsid w:val="009379CB"/>
    <w:rsid w:val="00937B32"/>
    <w:rsid w:val="00937C62"/>
    <w:rsid w:val="00937F4D"/>
    <w:rsid w:val="0094022C"/>
    <w:rsid w:val="00940266"/>
    <w:rsid w:val="009402CF"/>
    <w:rsid w:val="009402DD"/>
    <w:rsid w:val="00940600"/>
    <w:rsid w:val="00940BD8"/>
    <w:rsid w:val="00940DB8"/>
    <w:rsid w:val="00940E83"/>
    <w:rsid w:val="00941155"/>
    <w:rsid w:val="00941518"/>
    <w:rsid w:val="0094154C"/>
    <w:rsid w:val="009415D0"/>
    <w:rsid w:val="009417EB"/>
    <w:rsid w:val="00941815"/>
    <w:rsid w:val="00941BD9"/>
    <w:rsid w:val="00941C32"/>
    <w:rsid w:val="009423D8"/>
    <w:rsid w:val="009425F9"/>
    <w:rsid w:val="00942DFF"/>
    <w:rsid w:val="00942FC0"/>
    <w:rsid w:val="009434F4"/>
    <w:rsid w:val="009435B6"/>
    <w:rsid w:val="009435FE"/>
    <w:rsid w:val="009436D1"/>
    <w:rsid w:val="0094373F"/>
    <w:rsid w:val="0094375B"/>
    <w:rsid w:val="00943797"/>
    <w:rsid w:val="0094436B"/>
    <w:rsid w:val="0094481F"/>
    <w:rsid w:val="00944BA0"/>
    <w:rsid w:val="00944BCB"/>
    <w:rsid w:val="00944D8B"/>
    <w:rsid w:val="00944F41"/>
    <w:rsid w:val="0094505D"/>
    <w:rsid w:val="009450C9"/>
    <w:rsid w:val="0094537F"/>
    <w:rsid w:val="0094539E"/>
    <w:rsid w:val="009453B7"/>
    <w:rsid w:val="00945823"/>
    <w:rsid w:val="00945833"/>
    <w:rsid w:val="00945D36"/>
    <w:rsid w:val="00945FC0"/>
    <w:rsid w:val="009462B8"/>
    <w:rsid w:val="009463E2"/>
    <w:rsid w:val="009464C5"/>
    <w:rsid w:val="009464C8"/>
    <w:rsid w:val="00946563"/>
    <w:rsid w:val="009465CB"/>
    <w:rsid w:val="00946B9E"/>
    <w:rsid w:val="00946C8E"/>
    <w:rsid w:val="00946CF5"/>
    <w:rsid w:val="00946D35"/>
    <w:rsid w:val="00946E65"/>
    <w:rsid w:val="00947374"/>
    <w:rsid w:val="00947469"/>
    <w:rsid w:val="0094787F"/>
    <w:rsid w:val="00950041"/>
    <w:rsid w:val="009509FD"/>
    <w:rsid w:val="00950A76"/>
    <w:rsid w:val="00950CE7"/>
    <w:rsid w:val="00951248"/>
    <w:rsid w:val="009518AB"/>
    <w:rsid w:val="009519F1"/>
    <w:rsid w:val="00951AE4"/>
    <w:rsid w:val="00951E22"/>
    <w:rsid w:val="009520DF"/>
    <w:rsid w:val="00952774"/>
    <w:rsid w:val="00952885"/>
    <w:rsid w:val="00952CA4"/>
    <w:rsid w:val="00953349"/>
    <w:rsid w:val="00953492"/>
    <w:rsid w:val="00953843"/>
    <w:rsid w:val="00953AF3"/>
    <w:rsid w:val="009544BF"/>
    <w:rsid w:val="00954A06"/>
    <w:rsid w:val="00954B00"/>
    <w:rsid w:val="00954B9B"/>
    <w:rsid w:val="009550CB"/>
    <w:rsid w:val="00955481"/>
    <w:rsid w:val="0095556F"/>
    <w:rsid w:val="009555D8"/>
    <w:rsid w:val="00955679"/>
    <w:rsid w:val="0095580C"/>
    <w:rsid w:val="00955852"/>
    <w:rsid w:val="00955916"/>
    <w:rsid w:val="0095623C"/>
    <w:rsid w:val="009567F9"/>
    <w:rsid w:val="00956846"/>
    <w:rsid w:val="009568B9"/>
    <w:rsid w:val="00956C78"/>
    <w:rsid w:val="00956CDF"/>
    <w:rsid w:val="00956D70"/>
    <w:rsid w:val="009572D6"/>
    <w:rsid w:val="00957527"/>
    <w:rsid w:val="009575E6"/>
    <w:rsid w:val="00957645"/>
    <w:rsid w:val="00957AFD"/>
    <w:rsid w:val="00957CAF"/>
    <w:rsid w:val="00960053"/>
    <w:rsid w:val="0096013E"/>
    <w:rsid w:val="00960286"/>
    <w:rsid w:val="00960533"/>
    <w:rsid w:val="00960746"/>
    <w:rsid w:val="0096086A"/>
    <w:rsid w:val="00960888"/>
    <w:rsid w:val="00960E77"/>
    <w:rsid w:val="00961311"/>
    <w:rsid w:val="00961639"/>
    <w:rsid w:val="00961651"/>
    <w:rsid w:val="00961A99"/>
    <w:rsid w:val="00961B57"/>
    <w:rsid w:val="00961B6C"/>
    <w:rsid w:val="00961CEB"/>
    <w:rsid w:val="00961D3F"/>
    <w:rsid w:val="0096213D"/>
    <w:rsid w:val="00962447"/>
    <w:rsid w:val="00962A3E"/>
    <w:rsid w:val="00962A99"/>
    <w:rsid w:val="00962AF4"/>
    <w:rsid w:val="00962B75"/>
    <w:rsid w:val="00962CE2"/>
    <w:rsid w:val="009630C5"/>
    <w:rsid w:val="00963142"/>
    <w:rsid w:val="0096321E"/>
    <w:rsid w:val="00963273"/>
    <w:rsid w:val="00963279"/>
    <w:rsid w:val="00963296"/>
    <w:rsid w:val="009633AC"/>
    <w:rsid w:val="0096341A"/>
    <w:rsid w:val="00963453"/>
    <w:rsid w:val="009634EB"/>
    <w:rsid w:val="0096351F"/>
    <w:rsid w:val="00963728"/>
    <w:rsid w:val="00963DB6"/>
    <w:rsid w:val="00963EEC"/>
    <w:rsid w:val="00964044"/>
    <w:rsid w:val="009640E4"/>
    <w:rsid w:val="00964126"/>
    <w:rsid w:val="00964425"/>
    <w:rsid w:val="009644E1"/>
    <w:rsid w:val="0096458A"/>
    <w:rsid w:val="00964763"/>
    <w:rsid w:val="009648F4"/>
    <w:rsid w:val="00964D0B"/>
    <w:rsid w:val="00964D2B"/>
    <w:rsid w:val="00964D7A"/>
    <w:rsid w:val="00964D83"/>
    <w:rsid w:val="00965201"/>
    <w:rsid w:val="00965286"/>
    <w:rsid w:val="009652C3"/>
    <w:rsid w:val="00965637"/>
    <w:rsid w:val="009656D8"/>
    <w:rsid w:val="0096591F"/>
    <w:rsid w:val="009659B5"/>
    <w:rsid w:val="009659E8"/>
    <w:rsid w:val="00965C5D"/>
    <w:rsid w:val="00965E56"/>
    <w:rsid w:val="00965F20"/>
    <w:rsid w:val="0096617D"/>
    <w:rsid w:val="00966232"/>
    <w:rsid w:val="009664C7"/>
    <w:rsid w:val="009665E0"/>
    <w:rsid w:val="009665F1"/>
    <w:rsid w:val="00966644"/>
    <w:rsid w:val="0096670A"/>
    <w:rsid w:val="009667B6"/>
    <w:rsid w:val="0096680F"/>
    <w:rsid w:val="00966832"/>
    <w:rsid w:val="009673D9"/>
    <w:rsid w:val="009676E3"/>
    <w:rsid w:val="00967853"/>
    <w:rsid w:val="00967978"/>
    <w:rsid w:val="00967A6F"/>
    <w:rsid w:val="00967BA3"/>
    <w:rsid w:val="009700B4"/>
    <w:rsid w:val="0097016F"/>
    <w:rsid w:val="0097047F"/>
    <w:rsid w:val="0097071C"/>
    <w:rsid w:val="00970970"/>
    <w:rsid w:val="00970BD6"/>
    <w:rsid w:val="00970BE4"/>
    <w:rsid w:val="00970ECC"/>
    <w:rsid w:val="00970F83"/>
    <w:rsid w:val="00971042"/>
    <w:rsid w:val="0097124F"/>
    <w:rsid w:val="0097188F"/>
    <w:rsid w:val="00971A07"/>
    <w:rsid w:val="00971DB8"/>
    <w:rsid w:val="00971E36"/>
    <w:rsid w:val="00971FE9"/>
    <w:rsid w:val="00972322"/>
    <w:rsid w:val="009723FC"/>
    <w:rsid w:val="00972490"/>
    <w:rsid w:val="009725D7"/>
    <w:rsid w:val="0097262E"/>
    <w:rsid w:val="00972944"/>
    <w:rsid w:val="00972A59"/>
    <w:rsid w:val="00972BA9"/>
    <w:rsid w:val="00972D3E"/>
    <w:rsid w:val="009732AB"/>
    <w:rsid w:val="009735B2"/>
    <w:rsid w:val="00973601"/>
    <w:rsid w:val="00973FDA"/>
    <w:rsid w:val="00974113"/>
    <w:rsid w:val="00974BF5"/>
    <w:rsid w:val="00974D98"/>
    <w:rsid w:val="00975013"/>
    <w:rsid w:val="0097576A"/>
    <w:rsid w:val="00975A62"/>
    <w:rsid w:val="0097666D"/>
    <w:rsid w:val="00976DAC"/>
    <w:rsid w:val="00976F5C"/>
    <w:rsid w:val="0097763C"/>
    <w:rsid w:val="009777AA"/>
    <w:rsid w:val="0097793E"/>
    <w:rsid w:val="00977D86"/>
    <w:rsid w:val="00980FD5"/>
    <w:rsid w:val="00981213"/>
    <w:rsid w:val="009814BA"/>
    <w:rsid w:val="0098183B"/>
    <w:rsid w:val="00981A7C"/>
    <w:rsid w:val="00981B3B"/>
    <w:rsid w:val="00981D62"/>
    <w:rsid w:val="00981DF3"/>
    <w:rsid w:val="00981F2E"/>
    <w:rsid w:val="009820FB"/>
    <w:rsid w:val="00982648"/>
    <w:rsid w:val="00982786"/>
    <w:rsid w:val="00982921"/>
    <w:rsid w:val="00982AAE"/>
    <w:rsid w:val="00982BE2"/>
    <w:rsid w:val="00982C3A"/>
    <w:rsid w:val="00982D84"/>
    <w:rsid w:val="00983202"/>
    <w:rsid w:val="009832C1"/>
    <w:rsid w:val="0098356C"/>
    <w:rsid w:val="009838F1"/>
    <w:rsid w:val="00983A4F"/>
    <w:rsid w:val="00983BD4"/>
    <w:rsid w:val="00983C61"/>
    <w:rsid w:val="00983D13"/>
    <w:rsid w:val="009844D5"/>
    <w:rsid w:val="009845A3"/>
    <w:rsid w:val="00984C26"/>
    <w:rsid w:val="00984CC3"/>
    <w:rsid w:val="0098510C"/>
    <w:rsid w:val="0098525B"/>
    <w:rsid w:val="00985474"/>
    <w:rsid w:val="009856B9"/>
    <w:rsid w:val="00985717"/>
    <w:rsid w:val="00985725"/>
    <w:rsid w:val="00985770"/>
    <w:rsid w:val="009857D5"/>
    <w:rsid w:val="009858A0"/>
    <w:rsid w:val="00985A95"/>
    <w:rsid w:val="00985D75"/>
    <w:rsid w:val="00985DF3"/>
    <w:rsid w:val="00985E11"/>
    <w:rsid w:val="00986017"/>
    <w:rsid w:val="00986615"/>
    <w:rsid w:val="009868AA"/>
    <w:rsid w:val="00986AB1"/>
    <w:rsid w:val="00986BDD"/>
    <w:rsid w:val="00986CE2"/>
    <w:rsid w:val="00986D96"/>
    <w:rsid w:val="0098731D"/>
    <w:rsid w:val="009873B4"/>
    <w:rsid w:val="00987490"/>
    <w:rsid w:val="009875C1"/>
    <w:rsid w:val="0098772B"/>
    <w:rsid w:val="009900C7"/>
    <w:rsid w:val="00990328"/>
    <w:rsid w:val="009903AF"/>
    <w:rsid w:val="0099046B"/>
    <w:rsid w:val="0099071A"/>
    <w:rsid w:val="0099083A"/>
    <w:rsid w:val="00991116"/>
    <w:rsid w:val="009915ED"/>
    <w:rsid w:val="00991778"/>
    <w:rsid w:val="00991948"/>
    <w:rsid w:val="00991C3B"/>
    <w:rsid w:val="0099204A"/>
    <w:rsid w:val="009923CA"/>
    <w:rsid w:val="00992524"/>
    <w:rsid w:val="00992A1C"/>
    <w:rsid w:val="00992A75"/>
    <w:rsid w:val="00992AEB"/>
    <w:rsid w:val="00992AFA"/>
    <w:rsid w:val="00992B64"/>
    <w:rsid w:val="00992C1F"/>
    <w:rsid w:val="00992DDA"/>
    <w:rsid w:val="00992ECB"/>
    <w:rsid w:val="0099305B"/>
    <w:rsid w:val="00993214"/>
    <w:rsid w:val="0099325D"/>
    <w:rsid w:val="009937F7"/>
    <w:rsid w:val="00993870"/>
    <w:rsid w:val="009939D8"/>
    <w:rsid w:val="00993E62"/>
    <w:rsid w:val="0099450F"/>
    <w:rsid w:val="00994642"/>
    <w:rsid w:val="00994811"/>
    <w:rsid w:val="00994A3E"/>
    <w:rsid w:val="00995197"/>
    <w:rsid w:val="009953C2"/>
    <w:rsid w:val="00995586"/>
    <w:rsid w:val="0099599D"/>
    <w:rsid w:val="00995D42"/>
    <w:rsid w:val="0099611D"/>
    <w:rsid w:val="009966DC"/>
    <w:rsid w:val="009968BB"/>
    <w:rsid w:val="009969FB"/>
    <w:rsid w:val="00996BDA"/>
    <w:rsid w:val="00996FFE"/>
    <w:rsid w:val="00997379"/>
    <w:rsid w:val="00997536"/>
    <w:rsid w:val="009975B5"/>
    <w:rsid w:val="009976FA"/>
    <w:rsid w:val="009977A9"/>
    <w:rsid w:val="00997916"/>
    <w:rsid w:val="00997957"/>
    <w:rsid w:val="009979AE"/>
    <w:rsid w:val="00997B3C"/>
    <w:rsid w:val="009A01D5"/>
    <w:rsid w:val="009A0249"/>
    <w:rsid w:val="009A03CA"/>
    <w:rsid w:val="009A0411"/>
    <w:rsid w:val="009A0427"/>
    <w:rsid w:val="009A0550"/>
    <w:rsid w:val="009A067B"/>
    <w:rsid w:val="009A0733"/>
    <w:rsid w:val="009A099D"/>
    <w:rsid w:val="009A0AAC"/>
    <w:rsid w:val="009A1483"/>
    <w:rsid w:val="009A167C"/>
    <w:rsid w:val="009A1782"/>
    <w:rsid w:val="009A17DE"/>
    <w:rsid w:val="009A1BD5"/>
    <w:rsid w:val="009A2050"/>
    <w:rsid w:val="009A21D3"/>
    <w:rsid w:val="009A23F1"/>
    <w:rsid w:val="009A24C4"/>
    <w:rsid w:val="009A266D"/>
    <w:rsid w:val="009A2A59"/>
    <w:rsid w:val="009A2B4B"/>
    <w:rsid w:val="009A2D26"/>
    <w:rsid w:val="009A2D35"/>
    <w:rsid w:val="009A2D5E"/>
    <w:rsid w:val="009A30FD"/>
    <w:rsid w:val="009A336C"/>
    <w:rsid w:val="009A3461"/>
    <w:rsid w:val="009A38D8"/>
    <w:rsid w:val="009A39E3"/>
    <w:rsid w:val="009A3DCE"/>
    <w:rsid w:val="009A3E5F"/>
    <w:rsid w:val="009A3E94"/>
    <w:rsid w:val="009A3FD7"/>
    <w:rsid w:val="009A4072"/>
    <w:rsid w:val="009A4750"/>
    <w:rsid w:val="009A4789"/>
    <w:rsid w:val="009A4884"/>
    <w:rsid w:val="009A4B7B"/>
    <w:rsid w:val="009A4F7F"/>
    <w:rsid w:val="009A4FA9"/>
    <w:rsid w:val="009A4FB1"/>
    <w:rsid w:val="009A50E4"/>
    <w:rsid w:val="009A511D"/>
    <w:rsid w:val="009A519B"/>
    <w:rsid w:val="009A5411"/>
    <w:rsid w:val="009A5511"/>
    <w:rsid w:val="009A57A9"/>
    <w:rsid w:val="009A587C"/>
    <w:rsid w:val="009A5B57"/>
    <w:rsid w:val="009A5D38"/>
    <w:rsid w:val="009A5F76"/>
    <w:rsid w:val="009A6087"/>
    <w:rsid w:val="009A60F0"/>
    <w:rsid w:val="009A6BF9"/>
    <w:rsid w:val="009A6CD0"/>
    <w:rsid w:val="009A6E18"/>
    <w:rsid w:val="009A76EB"/>
    <w:rsid w:val="009A783B"/>
    <w:rsid w:val="009A78ED"/>
    <w:rsid w:val="009A7A15"/>
    <w:rsid w:val="009A7B00"/>
    <w:rsid w:val="009A7C53"/>
    <w:rsid w:val="009A7DE5"/>
    <w:rsid w:val="009B03A3"/>
    <w:rsid w:val="009B03AF"/>
    <w:rsid w:val="009B03B7"/>
    <w:rsid w:val="009B0418"/>
    <w:rsid w:val="009B0646"/>
    <w:rsid w:val="009B0731"/>
    <w:rsid w:val="009B0996"/>
    <w:rsid w:val="009B0B4D"/>
    <w:rsid w:val="009B0C1C"/>
    <w:rsid w:val="009B0D23"/>
    <w:rsid w:val="009B0F76"/>
    <w:rsid w:val="009B10E4"/>
    <w:rsid w:val="009B1228"/>
    <w:rsid w:val="009B133C"/>
    <w:rsid w:val="009B14E0"/>
    <w:rsid w:val="009B1619"/>
    <w:rsid w:val="009B163B"/>
    <w:rsid w:val="009B1B5A"/>
    <w:rsid w:val="009B1E85"/>
    <w:rsid w:val="009B1F0E"/>
    <w:rsid w:val="009B1F99"/>
    <w:rsid w:val="009B21E3"/>
    <w:rsid w:val="009B2472"/>
    <w:rsid w:val="009B260A"/>
    <w:rsid w:val="009B27DF"/>
    <w:rsid w:val="009B2875"/>
    <w:rsid w:val="009B28B3"/>
    <w:rsid w:val="009B29A6"/>
    <w:rsid w:val="009B2AF9"/>
    <w:rsid w:val="009B2E90"/>
    <w:rsid w:val="009B2F68"/>
    <w:rsid w:val="009B30B8"/>
    <w:rsid w:val="009B35D2"/>
    <w:rsid w:val="009B3697"/>
    <w:rsid w:val="009B3734"/>
    <w:rsid w:val="009B3CA9"/>
    <w:rsid w:val="009B4016"/>
    <w:rsid w:val="009B420C"/>
    <w:rsid w:val="009B4350"/>
    <w:rsid w:val="009B4861"/>
    <w:rsid w:val="009B4B5E"/>
    <w:rsid w:val="009B4CB4"/>
    <w:rsid w:val="009B4F8A"/>
    <w:rsid w:val="009B51C7"/>
    <w:rsid w:val="009B5328"/>
    <w:rsid w:val="009B5413"/>
    <w:rsid w:val="009B560D"/>
    <w:rsid w:val="009B5A77"/>
    <w:rsid w:val="009B6057"/>
    <w:rsid w:val="009B65F7"/>
    <w:rsid w:val="009B68B3"/>
    <w:rsid w:val="009B6BCA"/>
    <w:rsid w:val="009B6CD8"/>
    <w:rsid w:val="009B6DB3"/>
    <w:rsid w:val="009B6DCF"/>
    <w:rsid w:val="009B6DED"/>
    <w:rsid w:val="009B704C"/>
    <w:rsid w:val="009B73EC"/>
    <w:rsid w:val="009B782F"/>
    <w:rsid w:val="009B79C0"/>
    <w:rsid w:val="009B7D75"/>
    <w:rsid w:val="009B7F58"/>
    <w:rsid w:val="009B7F88"/>
    <w:rsid w:val="009B7FCD"/>
    <w:rsid w:val="009C000B"/>
    <w:rsid w:val="009C0097"/>
    <w:rsid w:val="009C0114"/>
    <w:rsid w:val="009C0137"/>
    <w:rsid w:val="009C0879"/>
    <w:rsid w:val="009C0BCB"/>
    <w:rsid w:val="009C0C35"/>
    <w:rsid w:val="009C0D8C"/>
    <w:rsid w:val="009C11C0"/>
    <w:rsid w:val="009C1262"/>
    <w:rsid w:val="009C127A"/>
    <w:rsid w:val="009C18E0"/>
    <w:rsid w:val="009C1B7D"/>
    <w:rsid w:val="009C1C3A"/>
    <w:rsid w:val="009C1D6A"/>
    <w:rsid w:val="009C1EC8"/>
    <w:rsid w:val="009C1F45"/>
    <w:rsid w:val="009C2060"/>
    <w:rsid w:val="009C27A3"/>
    <w:rsid w:val="009C2AD5"/>
    <w:rsid w:val="009C2D2A"/>
    <w:rsid w:val="009C2DDE"/>
    <w:rsid w:val="009C2E08"/>
    <w:rsid w:val="009C32C7"/>
    <w:rsid w:val="009C3656"/>
    <w:rsid w:val="009C36CF"/>
    <w:rsid w:val="009C36E9"/>
    <w:rsid w:val="009C37AF"/>
    <w:rsid w:val="009C3909"/>
    <w:rsid w:val="009C392E"/>
    <w:rsid w:val="009C3B5D"/>
    <w:rsid w:val="009C3BF1"/>
    <w:rsid w:val="009C3E77"/>
    <w:rsid w:val="009C4301"/>
    <w:rsid w:val="009C458C"/>
    <w:rsid w:val="009C458E"/>
    <w:rsid w:val="009C4704"/>
    <w:rsid w:val="009C474D"/>
    <w:rsid w:val="009C478F"/>
    <w:rsid w:val="009C4985"/>
    <w:rsid w:val="009C49DC"/>
    <w:rsid w:val="009C4A36"/>
    <w:rsid w:val="009C4D99"/>
    <w:rsid w:val="009C519E"/>
    <w:rsid w:val="009C52CB"/>
    <w:rsid w:val="009C5587"/>
    <w:rsid w:val="009C5685"/>
    <w:rsid w:val="009C57CA"/>
    <w:rsid w:val="009C58B4"/>
    <w:rsid w:val="009C5957"/>
    <w:rsid w:val="009C5A97"/>
    <w:rsid w:val="009C5F02"/>
    <w:rsid w:val="009C6665"/>
    <w:rsid w:val="009C6A3A"/>
    <w:rsid w:val="009C6A67"/>
    <w:rsid w:val="009C6ADC"/>
    <w:rsid w:val="009C6BE7"/>
    <w:rsid w:val="009C71D3"/>
    <w:rsid w:val="009C724D"/>
    <w:rsid w:val="009C7250"/>
    <w:rsid w:val="009C73CF"/>
    <w:rsid w:val="009C7691"/>
    <w:rsid w:val="009C76FD"/>
    <w:rsid w:val="009C7725"/>
    <w:rsid w:val="009C7A05"/>
    <w:rsid w:val="009C7B00"/>
    <w:rsid w:val="009C7CE7"/>
    <w:rsid w:val="009D0037"/>
    <w:rsid w:val="009D00EC"/>
    <w:rsid w:val="009D01BF"/>
    <w:rsid w:val="009D0575"/>
    <w:rsid w:val="009D06DC"/>
    <w:rsid w:val="009D080F"/>
    <w:rsid w:val="009D0A75"/>
    <w:rsid w:val="009D0A79"/>
    <w:rsid w:val="009D0FD1"/>
    <w:rsid w:val="009D10E6"/>
    <w:rsid w:val="009D111E"/>
    <w:rsid w:val="009D1270"/>
    <w:rsid w:val="009D19AC"/>
    <w:rsid w:val="009D1A5A"/>
    <w:rsid w:val="009D1A5D"/>
    <w:rsid w:val="009D1ABB"/>
    <w:rsid w:val="009D1B45"/>
    <w:rsid w:val="009D1F5A"/>
    <w:rsid w:val="009D214A"/>
    <w:rsid w:val="009D2195"/>
    <w:rsid w:val="009D2277"/>
    <w:rsid w:val="009D2420"/>
    <w:rsid w:val="009D2576"/>
    <w:rsid w:val="009D26DF"/>
    <w:rsid w:val="009D301C"/>
    <w:rsid w:val="009D31BB"/>
    <w:rsid w:val="009D33B2"/>
    <w:rsid w:val="009D3493"/>
    <w:rsid w:val="009D3526"/>
    <w:rsid w:val="009D3654"/>
    <w:rsid w:val="009D38EA"/>
    <w:rsid w:val="009D3BD2"/>
    <w:rsid w:val="009D3EF2"/>
    <w:rsid w:val="009D48DA"/>
    <w:rsid w:val="009D4E77"/>
    <w:rsid w:val="009D4EE6"/>
    <w:rsid w:val="009D5176"/>
    <w:rsid w:val="009D51CD"/>
    <w:rsid w:val="009D5453"/>
    <w:rsid w:val="009D57A6"/>
    <w:rsid w:val="009D5870"/>
    <w:rsid w:val="009D59DD"/>
    <w:rsid w:val="009D5B40"/>
    <w:rsid w:val="009D5ED6"/>
    <w:rsid w:val="009D6055"/>
    <w:rsid w:val="009D60EF"/>
    <w:rsid w:val="009D612A"/>
    <w:rsid w:val="009D668B"/>
    <w:rsid w:val="009D66E2"/>
    <w:rsid w:val="009D6B7A"/>
    <w:rsid w:val="009D6BEC"/>
    <w:rsid w:val="009D70A9"/>
    <w:rsid w:val="009D710A"/>
    <w:rsid w:val="009D75B8"/>
    <w:rsid w:val="009E00FD"/>
    <w:rsid w:val="009E07C2"/>
    <w:rsid w:val="009E0892"/>
    <w:rsid w:val="009E0A14"/>
    <w:rsid w:val="009E0AA7"/>
    <w:rsid w:val="009E0ABC"/>
    <w:rsid w:val="009E0EED"/>
    <w:rsid w:val="009E0F46"/>
    <w:rsid w:val="009E0FD8"/>
    <w:rsid w:val="009E0FED"/>
    <w:rsid w:val="009E166D"/>
    <w:rsid w:val="009E175A"/>
    <w:rsid w:val="009E222A"/>
    <w:rsid w:val="009E2269"/>
    <w:rsid w:val="009E27A7"/>
    <w:rsid w:val="009E2814"/>
    <w:rsid w:val="009E2EE8"/>
    <w:rsid w:val="009E2EEB"/>
    <w:rsid w:val="009E3361"/>
    <w:rsid w:val="009E358C"/>
    <w:rsid w:val="009E35B8"/>
    <w:rsid w:val="009E3771"/>
    <w:rsid w:val="009E3807"/>
    <w:rsid w:val="009E4035"/>
    <w:rsid w:val="009E403B"/>
    <w:rsid w:val="009E447D"/>
    <w:rsid w:val="009E4B3D"/>
    <w:rsid w:val="009E4C5D"/>
    <w:rsid w:val="009E4CB1"/>
    <w:rsid w:val="009E5064"/>
    <w:rsid w:val="009E523F"/>
    <w:rsid w:val="009E55F1"/>
    <w:rsid w:val="009E589C"/>
    <w:rsid w:val="009E5B6D"/>
    <w:rsid w:val="009E63D2"/>
    <w:rsid w:val="009E66EC"/>
    <w:rsid w:val="009E6951"/>
    <w:rsid w:val="009E6B66"/>
    <w:rsid w:val="009E6BD8"/>
    <w:rsid w:val="009E6D32"/>
    <w:rsid w:val="009E6D81"/>
    <w:rsid w:val="009E7010"/>
    <w:rsid w:val="009E70C8"/>
    <w:rsid w:val="009E7193"/>
    <w:rsid w:val="009E73BB"/>
    <w:rsid w:val="009E75C1"/>
    <w:rsid w:val="009E775E"/>
    <w:rsid w:val="009E7881"/>
    <w:rsid w:val="009E79A6"/>
    <w:rsid w:val="009E7AAE"/>
    <w:rsid w:val="009F0423"/>
    <w:rsid w:val="009F04E0"/>
    <w:rsid w:val="009F0961"/>
    <w:rsid w:val="009F0D30"/>
    <w:rsid w:val="009F1293"/>
    <w:rsid w:val="009F13EE"/>
    <w:rsid w:val="009F1527"/>
    <w:rsid w:val="009F15B7"/>
    <w:rsid w:val="009F1841"/>
    <w:rsid w:val="009F18D9"/>
    <w:rsid w:val="009F1A8A"/>
    <w:rsid w:val="009F209F"/>
    <w:rsid w:val="009F2287"/>
    <w:rsid w:val="009F22C1"/>
    <w:rsid w:val="009F26B9"/>
    <w:rsid w:val="009F27EC"/>
    <w:rsid w:val="009F28FF"/>
    <w:rsid w:val="009F2975"/>
    <w:rsid w:val="009F2E09"/>
    <w:rsid w:val="009F308A"/>
    <w:rsid w:val="009F30E2"/>
    <w:rsid w:val="009F320E"/>
    <w:rsid w:val="009F34C3"/>
    <w:rsid w:val="009F36C9"/>
    <w:rsid w:val="009F3991"/>
    <w:rsid w:val="009F3F4C"/>
    <w:rsid w:val="009F3FBC"/>
    <w:rsid w:val="009F42D3"/>
    <w:rsid w:val="009F4572"/>
    <w:rsid w:val="009F474D"/>
    <w:rsid w:val="009F480F"/>
    <w:rsid w:val="009F4BED"/>
    <w:rsid w:val="009F4D6D"/>
    <w:rsid w:val="009F505E"/>
    <w:rsid w:val="009F5694"/>
    <w:rsid w:val="009F569D"/>
    <w:rsid w:val="009F5944"/>
    <w:rsid w:val="009F5A2A"/>
    <w:rsid w:val="009F6619"/>
    <w:rsid w:val="009F66A0"/>
    <w:rsid w:val="009F690C"/>
    <w:rsid w:val="009F6C5D"/>
    <w:rsid w:val="009F6E3A"/>
    <w:rsid w:val="009F6F5C"/>
    <w:rsid w:val="009F6FED"/>
    <w:rsid w:val="009F7323"/>
    <w:rsid w:val="009F757C"/>
    <w:rsid w:val="009F76CE"/>
    <w:rsid w:val="009F77B1"/>
    <w:rsid w:val="00A00198"/>
    <w:rsid w:val="00A00301"/>
    <w:rsid w:val="00A008DF"/>
    <w:rsid w:val="00A009FA"/>
    <w:rsid w:val="00A00C42"/>
    <w:rsid w:val="00A00CE6"/>
    <w:rsid w:val="00A00E1C"/>
    <w:rsid w:val="00A011D7"/>
    <w:rsid w:val="00A0148E"/>
    <w:rsid w:val="00A01552"/>
    <w:rsid w:val="00A01658"/>
    <w:rsid w:val="00A0170C"/>
    <w:rsid w:val="00A01862"/>
    <w:rsid w:val="00A01A77"/>
    <w:rsid w:val="00A01BB4"/>
    <w:rsid w:val="00A01D1C"/>
    <w:rsid w:val="00A01EA6"/>
    <w:rsid w:val="00A0209B"/>
    <w:rsid w:val="00A02303"/>
    <w:rsid w:val="00A0257E"/>
    <w:rsid w:val="00A02636"/>
    <w:rsid w:val="00A026DC"/>
    <w:rsid w:val="00A02BE8"/>
    <w:rsid w:val="00A03516"/>
    <w:rsid w:val="00A03653"/>
    <w:rsid w:val="00A03A0C"/>
    <w:rsid w:val="00A03AE3"/>
    <w:rsid w:val="00A0400B"/>
    <w:rsid w:val="00A046A5"/>
    <w:rsid w:val="00A0472C"/>
    <w:rsid w:val="00A047B2"/>
    <w:rsid w:val="00A049C1"/>
    <w:rsid w:val="00A052E7"/>
    <w:rsid w:val="00A05821"/>
    <w:rsid w:val="00A05BAA"/>
    <w:rsid w:val="00A05C38"/>
    <w:rsid w:val="00A05DFB"/>
    <w:rsid w:val="00A06460"/>
    <w:rsid w:val="00A06C06"/>
    <w:rsid w:val="00A06CE7"/>
    <w:rsid w:val="00A06DCB"/>
    <w:rsid w:val="00A06E4C"/>
    <w:rsid w:val="00A06E73"/>
    <w:rsid w:val="00A06F93"/>
    <w:rsid w:val="00A070DA"/>
    <w:rsid w:val="00A07131"/>
    <w:rsid w:val="00A07380"/>
    <w:rsid w:val="00A074BA"/>
    <w:rsid w:val="00A0766A"/>
    <w:rsid w:val="00A0778F"/>
    <w:rsid w:val="00A1001A"/>
    <w:rsid w:val="00A10082"/>
    <w:rsid w:val="00A1013B"/>
    <w:rsid w:val="00A10153"/>
    <w:rsid w:val="00A101FF"/>
    <w:rsid w:val="00A10568"/>
    <w:rsid w:val="00A108B8"/>
    <w:rsid w:val="00A10931"/>
    <w:rsid w:val="00A10C64"/>
    <w:rsid w:val="00A10F7A"/>
    <w:rsid w:val="00A111A6"/>
    <w:rsid w:val="00A1131E"/>
    <w:rsid w:val="00A11A7E"/>
    <w:rsid w:val="00A11D90"/>
    <w:rsid w:val="00A11E96"/>
    <w:rsid w:val="00A1241E"/>
    <w:rsid w:val="00A12476"/>
    <w:rsid w:val="00A12539"/>
    <w:rsid w:val="00A12662"/>
    <w:rsid w:val="00A12C4B"/>
    <w:rsid w:val="00A13081"/>
    <w:rsid w:val="00A1320E"/>
    <w:rsid w:val="00A137F2"/>
    <w:rsid w:val="00A13BD3"/>
    <w:rsid w:val="00A13C8D"/>
    <w:rsid w:val="00A13E05"/>
    <w:rsid w:val="00A1410D"/>
    <w:rsid w:val="00A14160"/>
    <w:rsid w:val="00A143A4"/>
    <w:rsid w:val="00A144FC"/>
    <w:rsid w:val="00A14545"/>
    <w:rsid w:val="00A14792"/>
    <w:rsid w:val="00A14842"/>
    <w:rsid w:val="00A14D19"/>
    <w:rsid w:val="00A15479"/>
    <w:rsid w:val="00A1562D"/>
    <w:rsid w:val="00A158A0"/>
    <w:rsid w:val="00A15910"/>
    <w:rsid w:val="00A15F3A"/>
    <w:rsid w:val="00A160DE"/>
    <w:rsid w:val="00A1641B"/>
    <w:rsid w:val="00A16626"/>
    <w:rsid w:val="00A16740"/>
    <w:rsid w:val="00A168C8"/>
    <w:rsid w:val="00A16BB9"/>
    <w:rsid w:val="00A16DAC"/>
    <w:rsid w:val="00A17453"/>
    <w:rsid w:val="00A174A1"/>
    <w:rsid w:val="00A17855"/>
    <w:rsid w:val="00A17A17"/>
    <w:rsid w:val="00A17BC5"/>
    <w:rsid w:val="00A17CA2"/>
    <w:rsid w:val="00A17D8B"/>
    <w:rsid w:val="00A17D93"/>
    <w:rsid w:val="00A17E33"/>
    <w:rsid w:val="00A20177"/>
    <w:rsid w:val="00A20293"/>
    <w:rsid w:val="00A203D3"/>
    <w:rsid w:val="00A20420"/>
    <w:rsid w:val="00A21041"/>
    <w:rsid w:val="00A210B6"/>
    <w:rsid w:val="00A210B7"/>
    <w:rsid w:val="00A2138E"/>
    <w:rsid w:val="00A213ED"/>
    <w:rsid w:val="00A21599"/>
    <w:rsid w:val="00A21605"/>
    <w:rsid w:val="00A21D92"/>
    <w:rsid w:val="00A21EF6"/>
    <w:rsid w:val="00A2248E"/>
    <w:rsid w:val="00A226BC"/>
    <w:rsid w:val="00A2292F"/>
    <w:rsid w:val="00A22930"/>
    <w:rsid w:val="00A22935"/>
    <w:rsid w:val="00A231B6"/>
    <w:rsid w:val="00A23221"/>
    <w:rsid w:val="00A2352E"/>
    <w:rsid w:val="00A2359B"/>
    <w:rsid w:val="00A2389A"/>
    <w:rsid w:val="00A23BAD"/>
    <w:rsid w:val="00A23CC6"/>
    <w:rsid w:val="00A23D48"/>
    <w:rsid w:val="00A2400F"/>
    <w:rsid w:val="00A240EB"/>
    <w:rsid w:val="00A2435B"/>
    <w:rsid w:val="00A24419"/>
    <w:rsid w:val="00A24528"/>
    <w:rsid w:val="00A24FE2"/>
    <w:rsid w:val="00A252CA"/>
    <w:rsid w:val="00A25ACE"/>
    <w:rsid w:val="00A25D41"/>
    <w:rsid w:val="00A25E27"/>
    <w:rsid w:val="00A26006"/>
    <w:rsid w:val="00A26454"/>
    <w:rsid w:val="00A2677B"/>
    <w:rsid w:val="00A26789"/>
    <w:rsid w:val="00A26810"/>
    <w:rsid w:val="00A272EF"/>
    <w:rsid w:val="00A2757A"/>
    <w:rsid w:val="00A27858"/>
    <w:rsid w:val="00A27B6D"/>
    <w:rsid w:val="00A27B91"/>
    <w:rsid w:val="00A27E10"/>
    <w:rsid w:val="00A30080"/>
    <w:rsid w:val="00A301A4"/>
    <w:rsid w:val="00A3033B"/>
    <w:rsid w:val="00A30685"/>
    <w:rsid w:val="00A309C8"/>
    <w:rsid w:val="00A30F73"/>
    <w:rsid w:val="00A31376"/>
    <w:rsid w:val="00A313C2"/>
    <w:rsid w:val="00A313D6"/>
    <w:rsid w:val="00A3176B"/>
    <w:rsid w:val="00A317C5"/>
    <w:rsid w:val="00A318A6"/>
    <w:rsid w:val="00A31A46"/>
    <w:rsid w:val="00A31A9B"/>
    <w:rsid w:val="00A31D87"/>
    <w:rsid w:val="00A31F4B"/>
    <w:rsid w:val="00A32066"/>
    <w:rsid w:val="00A32111"/>
    <w:rsid w:val="00A32370"/>
    <w:rsid w:val="00A323F7"/>
    <w:rsid w:val="00A32820"/>
    <w:rsid w:val="00A328CF"/>
    <w:rsid w:val="00A329C9"/>
    <w:rsid w:val="00A32A4E"/>
    <w:rsid w:val="00A32C8C"/>
    <w:rsid w:val="00A32EFD"/>
    <w:rsid w:val="00A3311F"/>
    <w:rsid w:val="00A33543"/>
    <w:rsid w:val="00A3358A"/>
    <w:rsid w:val="00A336E3"/>
    <w:rsid w:val="00A339EA"/>
    <w:rsid w:val="00A33A95"/>
    <w:rsid w:val="00A33AD0"/>
    <w:rsid w:val="00A33CAD"/>
    <w:rsid w:val="00A33CF4"/>
    <w:rsid w:val="00A33D88"/>
    <w:rsid w:val="00A34010"/>
    <w:rsid w:val="00A348FF"/>
    <w:rsid w:val="00A34B74"/>
    <w:rsid w:val="00A34BBD"/>
    <w:rsid w:val="00A34BF4"/>
    <w:rsid w:val="00A34DE7"/>
    <w:rsid w:val="00A34EFF"/>
    <w:rsid w:val="00A352DC"/>
    <w:rsid w:val="00A35520"/>
    <w:rsid w:val="00A35737"/>
    <w:rsid w:val="00A357A4"/>
    <w:rsid w:val="00A35AB3"/>
    <w:rsid w:val="00A35BD1"/>
    <w:rsid w:val="00A35E57"/>
    <w:rsid w:val="00A36033"/>
    <w:rsid w:val="00A3603F"/>
    <w:rsid w:val="00A36180"/>
    <w:rsid w:val="00A36189"/>
    <w:rsid w:val="00A36651"/>
    <w:rsid w:val="00A36822"/>
    <w:rsid w:val="00A369F7"/>
    <w:rsid w:val="00A36AB2"/>
    <w:rsid w:val="00A36B3A"/>
    <w:rsid w:val="00A36EE2"/>
    <w:rsid w:val="00A36EF2"/>
    <w:rsid w:val="00A36FD3"/>
    <w:rsid w:val="00A370BD"/>
    <w:rsid w:val="00A37309"/>
    <w:rsid w:val="00A37484"/>
    <w:rsid w:val="00A37AEE"/>
    <w:rsid w:val="00A37C18"/>
    <w:rsid w:val="00A37F0C"/>
    <w:rsid w:val="00A400EE"/>
    <w:rsid w:val="00A4058D"/>
    <w:rsid w:val="00A406D8"/>
    <w:rsid w:val="00A40C5B"/>
    <w:rsid w:val="00A40D48"/>
    <w:rsid w:val="00A40F96"/>
    <w:rsid w:val="00A41005"/>
    <w:rsid w:val="00A41136"/>
    <w:rsid w:val="00A4155F"/>
    <w:rsid w:val="00A4161C"/>
    <w:rsid w:val="00A41B86"/>
    <w:rsid w:val="00A41C74"/>
    <w:rsid w:val="00A41EFC"/>
    <w:rsid w:val="00A4232B"/>
    <w:rsid w:val="00A42B92"/>
    <w:rsid w:val="00A42D38"/>
    <w:rsid w:val="00A42ECB"/>
    <w:rsid w:val="00A43028"/>
    <w:rsid w:val="00A43212"/>
    <w:rsid w:val="00A432EA"/>
    <w:rsid w:val="00A43558"/>
    <w:rsid w:val="00A43B30"/>
    <w:rsid w:val="00A44551"/>
    <w:rsid w:val="00A44856"/>
    <w:rsid w:val="00A448EE"/>
    <w:rsid w:val="00A44993"/>
    <w:rsid w:val="00A44E07"/>
    <w:rsid w:val="00A44FEA"/>
    <w:rsid w:val="00A45166"/>
    <w:rsid w:val="00A451F1"/>
    <w:rsid w:val="00A4532D"/>
    <w:rsid w:val="00A4537B"/>
    <w:rsid w:val="00A45633"/>
    <w:rsid w:val="00A457E7"/>
    <w:rsid w:val="00A45C53"/>
    <w:rsid w:val="00A45CD1"/>
    <w:rsid w:val="00A45D21"/>
    <w:rsid w:val="00A45E31"/>
    <w:rsid w:val="00A466FB"/>
    <w:rsid w:val="00A46765"/>
    <w:rsid w:val="00A4680B"/>
    <w:rsid w:val="00A46846"/>
    <w:rsid w:val="00A4711E"/>
    <w:rsid w:val="00A47313"/>
    <w:rsid w:val="00A473D3"/>
    <w:rsid w:val="00A474F8"/>
    <w:rsid w:val="00A47672"/>
    <w:rsid w:val="00A4777A"/>
    <w:rsid w:val="00A47C4F"/>
    <w:rsid w:val="00A47C9D"/>
    <w:rsid w:val="00A50296"/>
    <w:rsid w:val="00A5096B"/>
    <w:rsid w:val="00A50C6A"/>
    <w:rsid w:val="00A50E1B"/>
    <w:rsid w:val="00A518EA"/>
    <w:rsid w:val="00A51D2C"/>
    <w:rsid w:val="00A52111"/>
    <w:rsid w:val="00A521C5"/>
    <w:rsid w:val="00A52313"/>
    <w:rsid w:val="00A523FD"/>
    <w:rsid w:val="00A524D1"/>
    <w:rsid w:val="00A526ED"/>
    <w:rsid w:val="00A52A09"/>
    <w:rsid w:val="00A52B17"/>
    <w:rsid w:val="00A52D54"/>
    <w:rsid w:val="00A52D79"/>
    <w:rsid w:val="00A5314B"/>
    <w:rsid w:val="00A53209"/>
    <w:rsid w:val="00A53373"/>
    <w:rsid w:val="00A533FC"/>
    <w:rsid w:val="00A53712"/>
    <w:rsid w:val="00A53792"/>
    <w:rsid w:val="00A53A90"/>
    <w:rsid w:val="00A53BBF"/>
    <w:rsid w:val="00A540E1"/>
    <w:rsid w:val="00A546E1"/>
    <w:rsid w:val="00A54774"/>
    <w:rsid w:val="00A54841"/>
    <w:rsid w:val="00A549C9"/>
    <w:rsid w:val="00A54AA0"/>
    <w:rsid w:val="00A54BF4"/>
    <w:rsid w:val="00A54E7B"/>
    <w:rsid w:val="00A550AC"/>
    <w:rsid w:val="00A55473"/>
    <w:rsid w:val="00A554E4"/>
    <w:rsid w:val="00A55908"/>
    <w:rsid w:val="00A55D47"/>
    <w:rsid w:val="00A55F42"/>
    <w:rsid w:val="00A56121"/>
    <w:rsid w:val="00A562B4"/>
    <w:rsid w:val="00A5636C"/>
    <w:rsid w:val="00A5638B"/>
    <w:rsid w:val="00A5650E"/>
    <w:rsid w:val="00A5656D"/>
    <w:rsid w:val="00A56A30"/>
    <w:rsid w:val="00A5703C"/>
    <w:rsid w:val="00A578F0"/>
    <w:rsid w:val="00A57A7F"/>
    <w:rsid w:val="00A57B42"/>
    <w:rsid w:val="00A57C5E"/>
    <w:rsid w:val="00A57D4C"/>
    <w:rsid w:val="00A57E34"/>
    <w:rsid w:val="00A57FF7"/>
    <w:rsid w:val="00A60037"/>
    <w:rsid w:val="00A600CC"/>
    <w:rsid w:val="00A601BB"/>
    <w:rsid w:val="00A60413"/>
    <w:rsid w:val="00A6056B"/>
    <w:rsid w:val="00A6072B"/>
    <w:rsid w:val="00A60957"/>
    <w:rsid w:val="00A60ABE"/>
    <w:rsid w:val="00A60AF0"/>
    <w:rsid w:val="00A60B6E"/>
    <w:rsid w:val="00A60DEE"/>
    <w:rsid w:val="00A6105C"/>
    <w:rsid w:val="00A610D9"/>
    <w:rsid w:val="00A6116A"/>
    <w:rsid w:val="00A6133D"/>
    <w:rsid w:val="00A61357"/>
    <w:rsid w:val="00A619E2"/>
    <w:rsid w:val="00A61CA8"/>
    <w:rsid w:val="00A61DB8"/>
    <w:rsid w:val="00A621AC"/>
    <w:rsid w:val="00A621BC"/>
    <w:rsid w:val="00A62267"/>
    <w:rsid w:val="00A625DF"/>
    <w:rsid w:val="00A62A3E"/>
    <w:rsid w:val="00A62C6C"/>
    <w:rsid w:val="00A631D8"/>
    <w:rsid w:val="00A63384"/>
    <w:rsid w:val="00A6356C"/>
    <w:rsid w:val="00A63E70"/>
    <w:rsid w:val="00A64458"/>
    <w:rsid w:val="00A644F3"/>
    <w:rsid w:val="00A64B26"/>
    <w:rsid w:val="00A64CDD"/>
    <w:rsid w:val="00A6501E"/>
    <w:rsid w:val="00A651F5"/>
    <w:rsid w:val="00A65275"/>
    <w:rsid w:val="00A657E9"/>
    <w:rsid w:val="00A65801"/>
    <w:rsid w:val="00A658CE"/>
    <w:rsid w:val="00A65BAF"/>
    <w:rsid w:val="00A65DE8"/>
    <w:rsid w:val="00A65EA1"/>
    <w:rsid w:val="00A6608B"/>
    <w:rsid w:val="00A661AF"/>
    <w:rsid w:val="00A664B7"/>
    <w:rsid w:val="00A66BCA"/>
    <w:rsid w:val="00A66C4E"/>
    <w:rsid w:val="00A670B8"/>
    <w:rsid w:val="00A671C5"/>
    <w:rsid w:val="00A6720E"/>
    <w:rsid w:val="00A67247"/>
    <w:rsid w:val="00A676D2"/>
    <w:rsid w:val="00A677C0"/>
    <w:rsid w:val="00A678D5"/>
    <w:rsid w:val="00A67C9B"/>
    <w:rsid w:val="00A67CED"/>
    <w:rsid w:val="00A67F2F"/>
    <w:rsid w:val="00A70683"/>
    <w:rsid w:val="00A7096D"/>
    <w:rsid w:val="00A70B40"/>
    <w:rsid w:val="00A70FC6"/>
    <w:rsid w:val="00A71007"/>
    <w:rsid w:val="00A710C3"/>
    <w:rsid w:val="00A71286"/>
    <w:rsid w:val="00A7163C"/>
    <w:rsid w:val="00A71809"/>
    <w:rsid w:val="00A718C9"/>
    <w:rsid w:val="00A71A9B"/>
    <w:rsid w:val="00A72081"/>
    <w:rsid w:val="00A725BC"/>
    <w:rsid w:val="00A7294A"/>
    <w:rsid w:val="00A72E1D"/>
    <w:rsid w:val="00A72FBC"/>
    <w:rsid w:val="00A7315C"/>
    <w:rsid w:val="00A735BD"/>
    <w:rsid w:val="00A7391A"/>
    <w:rsid w:val="00A7398C"/>
    <w:rsid w:val="00A739B3"/>
    <w:rsid w:val="00A73C16"/>
    <w:rsid w:val="00A73ECA"/>
    <w:rsid w:val="00A74050"/>
    <w:rsid w:val="00A74787"/>
    <w:rsid w:val="00A74D6D"/>
    <w:rsid w:val="00A74F03"/>
    <w:rsid w:val="00A75076"/>
    <w:rsid w:val="00A7528F"/>
    <w:rsid w:val="00A75431"/>
    <w:rsid w:val="00A75C6D"/>
    <w:rsid w:val="00A75D91"/>
    <w:rsid w:val="00A7601A"/>
    <w:rsid w:val="00A761C3"/>
    <w:rsid w:val="00A763CB"/>
    <w:rsid w:val="00A7665B"/>
    <w:rsid w:val="00A767D2"/>
    <w:rsid w:val="00A76DA0"/>
    <w:rsid w:val="00A77020"/>
    <w:rsid w:val="00A771B7"/>
    <w:rsid w:val="00A77222"/>
    <w:rsid w:val="00A77A49"/>
    <w:rsid w:val="00A77E21"/>
    <w:rsid w:val="00A77F88"/>
    <w:rsid w:val="00A77F97"/>
    <w:rsid w:val="00A77FDE"/>
    <w:rsid w:val="00A801EA"/>
    <w:rsid w:val="00A802AE"/>
    <w:rsid w:val="00A8052D"/>
    <w:rsid w:val="00A805AD"/>
    <w:rsid w:val="00A80624"/>
    <w:rsid w:val="00A80B02"/>
    <w:rsid w:val="00A80DB4"/>
    <w:rsid w:val="00A80DDC"/>
    <w:rsid w:val="00A80F2B"/>
    <w:rsid w:val="00A81005"/>
    <w:rsid w:val="00A8107C"/>
    <w:rsid w:val="00A812A0"/>
    <w:rsid w:val="00A812F5"/>
    <w:rsid w:val="00A81485"/>
    <w:rsid w:val="00A816D1"/>
    <w:rsid w:val="00A816EF"/>
    <w:rsid w:val="00A817DA"/>
    <w:rsid w:val="00A81A07"/>
    <w:rsid w:val="00A81A84"/>
    <w:rsid w:val="00A81B89"/>
    <w:rsid w:val="00A81CAF"/>
    <w:rsid w:val="00A81DA6"/>
    <w:rsid w:val="00A82295"/>
    <w:rsid w:val="00A826A0"/>
    <w:rsid w:val="00A829D9"/>
    <w:rsid w:val="00A82A10"/>
    <w:rsid w:val="00A82BDB"/>
    <w:rsid w:val="00A82EFA"/>
    <w:rsid w:val="00A83141"/>
    <w:rsid w:val="00A83374"/>
    <w:rsid w:val="00A835E8"/>
    <w:rsid w:val="00A835EE"/>
    <w:rsid w:val="00A8361A"/>
    <w:rsid w:val="00A83724"/>
    <w:rsid w:val="00A83806"/>
    <w:rsid w:val="00A83831"/>
    <w:rsid w:val="00A83CD1"/>
    <w:rsid w:val="00A83F54"/>
    <w:rsid w:val="00A840AD"/>
    <w:rsid w:val="00A84317"/>
    <w:rsid w:val="00A8459F"/>
    <w:rsid w:val="00A84A30"/>
    <w:rsid w:val="00A84DA5"/>
    <w:rsid w:val="00A8523B"/>
    <w:rsid w:val="00A85250"/>
    <w:rsid w:val="00A856C0"/>
    <w:rsid w:val="00A85742"/>
    <w:rsid w:val="00A85783"/>
    <w:rsid w:val="00A85B34"/>
    <w:rsid w:val="00A85CE6"/>
    <w:rsid w:val="00A862E4"/>
    <w:rsid w:val="00A8666B"/>
    <w:rsid w:val="00A868FA"/>
    <w:rsid w:val="00A86F58"/>
    <w:rsid w:val="00A870F5"/>
    <w:rsid w:val="00A877AD"/>
    <w:rsid w:val="00A879C1"/>
    <w:rsid w:val="00A879D5"/>
    <w:rsid w:val="00A879F2"/>
    <w:rsid w:val="00A87B07"/>
    <w:rsid w:val="00A87B27"/>
    <w:rsid w:val="00A87C4C"/>
    <w:rsid w:val="00A87F88"/>
    <w:rsid w:val="00A9062B"/>
    <w:rsid w:val="00A9062C"/>
    <w:rsid w:val="00A90953"/>
    <w:rsid w:val="00A90DCE"/>
    <w:rsid w:val="00A912C8"/>
    <w:rsid w:val="00A913C7"/>
    <w:rsid w:val="00A9170A"/>
    <w:rsid w:val="00A91941"/>
    <w:rsid w:val="00A919E8"/>
    <w:rsid w:val="00A91A55"/>
    <w:rsid w:val="00A92131"/>
    <w:rsid w:val="00A9217C"/>
    <w:rsid w:val="00A92AB8"/>
    <w:rsid w:val="00A92B13"/>
    <w:rsid w:val="00A92B56"/>
    <w:rsid w:val="00A92FE9"/>
    <w:rsid w:val="00A9325B"/>
    <w:rsid w:val="00A93446"/>
    <w:rsid w:val="00A936A6"/>
    <w:rsid w:val="00A93AB8"/>
    <w:rsid w:val="00A93BA6"/>
    <w:rsid w:val="00A93CD9"/>
    <w:rsid w:val="00A942EF"/>
    <w:rsid w:val="00A945D4"/>
    <w:rsid w:val="00A94664"/>
    <w:rsid w:val="00A94796"/>
    <w:rsid w:val="00A94820"/>
    <w:rsid w:val="00A94B66"/>
    <w:rsid w:val="00A94CEE"/>
    <w:rsid w:val="00A95113"/>
    <w:rsid w:val="00A95185"/>
    <w:rsid w:val="00A956AC"/>
    <w:rsid w:val="00A956C0"/>
    <w:rsid w:val="00A95B4C"/>
    <w:rsid w:val="00A95C89"/>
    <w:rsid w:val="00A960DD"/>
    <w:rsid w:val="00A9657A"/>
    <w:rsid w:val="00A96694"/>
    <w:rsid w:val="00A9676C"/>
    <w:rsid w:val="00A96860"/>
    <w:rsid w:val="00A96B72"/>
    <w:rsid w:val="00A96BFF"/>
    <w:rsid w:val="00A96E9C"/>
    <w:rsid w:val="00A971B2"/>
    <w:rsid w:val="00A971BF"/>
    <w:rsid w:val="00A97759"/>
    <w:rsid w:val="00A979CD"/>
    <w:rsid w:val="00A97A34"/>
    <w:rsid w:val="00A97A39"/>
    <w:rsid w:val="00A97BE0"/>
    <w:rsid w:val="00A97D18"/>
    <w:rsid w:val="00A97F0B"/>
    <w:rsid w:val="00AA0098"/>
    <w:rsid w:val="00AA0190"/>
    <w:rsid w:val="00AA02D0"/>
    <w:rsid w:val="00AA048D"/>
    <w:rsid w:val="00AA0493"/>
    <w:rsid w:val="00AA04D5"/>
    <w:rsid w:val="00AA0E4F"/>
    <w:rsid w:val="00AA139E"/>
    <w:rsid w:val="00AA15E0"/>
    <w:rsid w:val="00AA1908"/>
    <w:rsid w:val="00AA19D0"/>
    <w:rsid w:val="00AA20D6"/>
    <w:rsid w:val="00AA20EA"/>
    <w:rsid w:val="00AA238E"/>
    <w:rsid w:val="00AA2536"/>
    <w:rsid w:val="00AA265A"/>
    <w:rsid w:val="00AA279E"/>
    <w:rsid w:val="00AA2912"/>
    <w:rsid w:val="00AA2ACE"/>
    <w:rsid w:val="00AA2AE5"/>
    <w:rsid w:val="00AA2CDA"/>
    <w:rsid w:val="00AA2E97"/>
    <w:rsid w:val="00AA32AF"/>
    <w:rsid w:val="00AA3364"/>
    <w:rsid w:val="00AA347A"/>
    <w:rsid w:val="00AA3AB6"/>
    <w:rsid w:val="00AA3B06"/>
    <w:rsid w:val="00AA3EFA"/>
    <w:rsid w:val="00AA42FB"/>
    <w:rsid w:val="00AA4658"/>
    <w:rsid w:val="00AA4844"/>
    <w:rsid w:val="00AA4960"/>
    <w:rsid w:val="00AA49A0"/>
    <w:rsid w:val="00AA4A29"/>
    <w:rsid w:val="00AA4D19"/>
    <w:rsid w:val="00AA4D47"/>
    <w:rsid w:val="00AA4DE4"/>
    <w:rsid w:val="00AA4FC9"/>
    <w:rsid w:val="00AA504C"/>
    <w:rsid w:val="00AA51C7"/>
    <w:rsid w:val="00AA51EE"/>
    <w:rsid w:val="00AA54B6"/>
    <w:rsid w:val="00AA5884"/>
    <w:rsid w:val="00AA59F8"/>
    <w:rsid w:val="00AA5C06"/>
    <w:rsid w:val="00AA5E2E"/>
    <w:rsid w:val="00AA6941"/>
    <w:rsid w:val="00AA6BC1"/>
    <w:rsid w:val="00AA7075"/>
    <w:rsid w:val="00AA72EA"/>
    <w:rsid w:val="00AA74E6"/>
    <w:rsid w:val="00AA752A"/>
    <w:rsid w:val="00AA760F"/>
    <w:rsid w:val="00AA77D4"/>
    <w:rsid w:val="00AA7B06"/>
    <w:rsid w:val="00AA7B67"/>
    <w:rsid w:val="00AA7EFA"/>
    <w:rsid w:val="00AA7F28"/>
    <w:rsid w:val="00AA7FF9"/>
    <w:rsid w:val="00AB0103"/>
    <w:rsid w:val="00AB0875"/>
    <w:rsid w:val="00AB0EF4"/>
    <w:rsid w:val="00AB0FCC"/>
    <w:rsid w:val="00AB1225"/>
    <w:rsid w:val="00AB124E"/>
    <w:rsid w:val="00AB12E4"/>
    <w:rsid w:val="00AB1570"/>
    <w:rsid w:val="00AB17C8"/>
    <w:rsid w:val="00AB185C"/>
    <w:rsid w:val="00AB1943"/>
    <w:rsid w:val="00AB1A1E"/>
    <w:rsid w:val="00AB2045"/>
    <w:rsid w:val="00AB21A2"/>
    <w:rsid w:val="00AB21FA"/>
    <w:rsid w:val="00AB2229"/>
    <w:rsid w:val="00AB264E"/>
    <w:rsid w:val="00AB2869"/>
    <w:rsid w:val="00AB2BA1"/>
    <w:rsid w:val="00AB2C01"/>
    <w:rsid w:val="00AB2F5E"/>
    <w:rsid w:val="00AB30D5"/>
    <w:rsid w:val="00AB3282"/>
    <w:rsid w:val="00AB330B"/>
    <w:rsid w:val="00AB3699"/>
    <w:rsid w:val="00AB3B05"/>
    <w:rsid w:val="00AB3EA8"/>
    <w:rsid w:val="00AB4177"/>
    <w:rsid w:val="00AB4250"/>
    <w:rsid w:val="00AB4339"/>
    <w:rsid w:val="00AB4865"/>
    <w:rsid w:val="00AB497D"/>
    <w:rsid w:val="00AB4A51"/>
    <w:rsid w:val="00AB4B9C"/>
    <w:rsid w:val="00AB4C44"/>
    <w:rsid w:val="00AB4D2A"/>
    <w:rsid w:val="00AB4DF5"/>
    <w:rsid w:val="00AB5A53"/>
    <w:rsid w:val="00AB5A98"/>
    <w:rsid w:val="00AB5E04"/>
    <w:rsid w:val="00AB5F53"/>
    <w:rsid w:val="00AB653E"/>
    <w:rsid w:val="00AB6751"/>
    <w:rsid w:val="00AB6842"/>
    <w:rsid w:val="00AB6971"/>
    <w:rsid w:val="00AB6F41"/>
    <w:rsid w:val="00AB7741"/>
    <w:rsid w:val="00AB7CD2"/>
    <w:rsid w:val="00AB7ECA"/>
    <w:rsid w:val="00AB7FF8"/>
    <w:rsid w:val="00AC0119"/>
    <w:rsid w:val="00AC0189"/>
    <w:rsid w:val="00AC074E"/>
    <w:rsid w:val="00AC0750"/>
    <w:rsid w:val="00AC0757"/>
    <w:rsid w:val="00AC0C2D"/>
    <w:rsid w:val="00AC0CFA"/>
    <w:rsid w:val="00AC0D3A"/>
    <w:rsid w:val="00AC0E3E"/>
    <w:rsid w:val="00AC0E9F"/>
    <w:rsid w:val="00AC0F32"/>
    <w:rsid w:val="00AC1282"/>
    <w:rsid w:val="00AC1839"/>
    <w:rsid w:val="00AC1A4E"/>
    <w:rsid w:val="00AC1F37"/>
    <w:rsid w:val="00AC1F57"/>
    <w:rsid w:val="00AC20AD"/>
    <w:rsid w:val="00AC238C"/>
    <w:rsid w:val="00AC2D04"/>
    <w:rsid w:val="00AC3078"/>
    <w:rsid w:val="00AC32A5"/>
    <w:rsid w:val="00AC3618"/>
    <w:rsid w:val="00AC3772"/>
    <w:rsid w:val="00AC37EC"/>
    <w:rsid w:val="00AC3B99"/>
    <w:rsid w:val="00AC3C6A"/>
    <w:rsid w:val="00AC3CD4"/>
    <w:rsid w:val="00AC4187"/>
    <w:rsid w:val="00AC41C1"/>
    <w:rsid w:val="00AC41F8"/>
    <w:rsid w:val="00AC4299"/>
    <w:rsid w:val="00AC47AB"/>
    <w:rsid w:val="00AC4C7B"/>
    <w:rsid w:val="00AC4D20"/>
    <w:rsid w:val="00AC5102"/>
    <w:rsid w:val="00AC53C8"/>
    <w:rsid w:val="00AC5535"/>
    <w:rsid w:val="00AC5D47"/>
    <w:rsid w:val="00AC5DE1"/>
    <w:rsid w:val="00AC5E89"/>
    <w:rsid w:val="00AC5EB2"/>
    <w:rsid w:val="00AC5FA4"/>
    <w:rsid w:val="00AC6094"/>
    <w:rsid w:val="00AC6125"/>
    <w:rsid w:val="00AC62E4"/>
    <w:rsid w:val="00AC63C7"/>
    <w:rsid w:val="00AC6746"/>
    <w:rsid w:val="00AC6879"/>
    <w:rsid w:val="00AC6AEF"/>
    <w:rsid w:val="00AC6D33"/>
    <w:rsid w:val="00AC6E16"/>
    <w:rsid w:val="00AC6F71"/>
    <w:rsid w:val="00AC7359"/>
    <w:rsid w:val="00AC744B"/>
    <w:rsid w:val="00AC7685"/>
    <w:rsid w:val="00AC78D2"/>
    <w:rsid w:val="00AC7CD3"/>
    <w:rsid w:val="00AC7F73"/>
    <w:rsid w:val="00AD0001"/>
    <w:rsid w:val="00AD02BF"/>
    <w:rsid w:val="00AD04E0"/>
    <w:rsid w:val="00AD083B"/>
    <w:rsid w:val="00AD084C"/>
    <w:rsid w:val="00AD0AE2"/>
    <w:rsid w:val="00AD0D05"/>
    <w:rsid w:val="00AD0E8F"/>
    <w:rsid w:val="00AD0F5F"/>
    <w:rsid w:val="00AD1109"/>
    <w:rsid w:val="00AD1316"/>
    <w:rsid w:val="00AD1560"/>
    <w:rsid w:val="00AD1681"/>
    <w:rsid w:val="00AD1912"/>
    <w:rsid w:val="00AD203F"/>
    <w:rsid w:val="00AD20D0"/>
    <w:rsid w:val="00AD20E4"/>
    <w:rsid w:val="00AD216C"/>
    <w:rsid w:val="00AD2B53"/>
    <w:rsid w:val="00AD2D36"/>
    <w:rsid w:val="00AD2F3A"/>
    <w:rsid w:val="00AD300B"/>
    <w:rsid w:val="00AD3268"/>
    <w:rsid w:val="00AD34F4"/>
    <w:rsid w:val="00AD35C7"/>
    <w:rsid w:val="00AD378F"/>
    <w:rsid w:val="00AD3939"/>
    <w:rsid w:val="00AD43F0"/>
    <w:rsid w:val="00AD44DD"/>
    <w:rsid w:val="00AD45FD"/>
    <w:rsid w:val="00AD4680"/>
    <w:rsid w:val="00AD5113"/>
    <w:rsid w:val="00AD545D"/>
    <w:rsid w:val="00AD5795"/>
    <w:rsid w:val="00AD5962"/>
    <w:rsid w:val="00AD5A2D"/>
    <w:rsid w:val="00AD5A35"/>
    <w:rsid w:val="00AD5B47"/>
    <w:rsid w:val="00AD5D27"/>
    <w:rsid w:val="00AD61CC"/>
    <w:rsid w:val="00AD65E0"/>
    <w:rsid w:val="00AD69D2"/>
    <w:rsid w:val="00AD6FB5"/>
    <w:rsid w:val="00AD711A"/>
    <w:rsid w:val="00AD733A"/>
    <w:rsid w:val="00AD741B"/>
    <w:rsid w:val="00AD7755"/>
    <w:rsid w:val="00AD7995"/>
    <w:rsid w:val="00AD79F1"/>
    <w:rsid w:val="00AD7A23"/>
    <w:rsid w:val="00AD7C8B"/>
    <w:rsid w:val="00AD7EBC"/>
    <w:rsid w:val="00AE0042"/>
    <w:rsid w:val="00AE0274"/>
    <w:rsid w:val="00AE02B8"/>
    <w:rsid w:val="00AE04EB"/>
    <w:rsid w:val="00AE060C"/>
    <w:rsid w:val="00AE070F"/>
    <w:rsid w:val="00AE081C"/>
    <w:rsid w:val="00AE08FC"/>
    <w:rsid w:val="00AE1403"/>
    <w:rsid w:val="00AE148B"/>
    <w:rsid w:val="00AE15FB"/>
    <w:rsid w:val="00AE1649"/>
    <w:rsid w:val="00AE18CD"/>
    <w:rsid w:val="00AE191A"/>
    <w:rsid w:val="00AE1B45"/>
    <w:rsid w:val="00AE1D20"/>
    <w:rsid w:val="00AE21B4"/>
    <w:rsid w:val="00AE220D"/>
    <w:rsid w:val="00AE246C"/>
    <w:rsid w:val="00AE2545"/>
    <w:rsid w:val="00AE2C52"/>
    <w:rsid w:val="00AE2C71"/>
    <w:rsid w:val="00AE2CC8"/>
    <w:rsid w:val="00AE2E0E"/>
    <w:rsid w:val="00AE2EBD"/>
    <w:rsid w:val="00AE31F3"/>
    <w:rsid w:val="00AE34C5"/>
    <w:rsid w:val="00AE3628"/>
    <w:rsid w:val="00AE3921"/>
    <w:rsid w:val="00AE3AC0"/>
    <w:rsid w:val="00AE3AF4"/>
    <w:rsid w:val="00AE3EF5"/>
    <w:rsid w:val="00AE3F39"/>
    <w:rsid w:val="00AE4225"/>
    <w:rsid w:val="00AE4342"/>
    <w:rsid w:val="00AE437D"/>
    <w:rsid w:val="00AE4412"/>
    <w:rsid w:val="00AE4495"/>
    <w:rsid w:val="00AE45D4"/>
    <w:rsid w:val="00AE465E"/>
    <w:rsid w:val="00AE47CA"/>
    <w:rsid w:val="00AE4C03"/>
    <w:rsid w:val="00AE50A7"/>
    <w:rsid w:val="00AE50DD"/>
    <w:rsid w:val="00AE5132"/>
    <w:rsid w:val="00AE5198"/>
    <w:rsid w:val="00AE53E7"/>
    <w:rsid w:val="00AE543D"/>
    <w:rsid w:val="00AE5587"/>
    <w:rsid w:val="00AE56A1"/>
    <w:rsid w:val="00AE56A7"/>
    <w:rsid w:val="00AE586B"/>
    <w:rsid w:val="00AE5CC5"/>
    <w:rsid w:val="00AE5CC7"/>
    <w:rsid w:val="00AE60F0"/>
    <w:rsid w:val="00AE6243"/>
    <w:rsid w:val="00AE633C"/>
    <w:rsid w:val="00AE6994"/>
    <w:rsid w:val="00AE702B"/>
    <w:rsid w:val="00AE71F3"/>
    <w:rsid w:val="00AE7396"/>
    <w:rsid w:val="00AE7A45"/>
    <w:rsid w:val="00AE7ACF"/>
    <w:rsid w:val="00AE7BA7"/>
    <w:rsid w:val="00AE7C1C"/>
    <w:rsid w:val="00AE7C25"/>
    <w:rsid w:val="00AE7CCC"/>
    <w:rsid w:val="00AE7F1C"/>
    <w:rsid w:val="00AF00F2"/>
    <w:rsid w:val="00AF012A"/>
    <w:rsid w:val="00AF0177"/>
    <w:rsid w:val="00AF01D7"/>
    <w:rsid w:val="00AF0214"/>
    <w:rsid w:val="00AF02A0"/>
    <w:rsid w:val="00AF0377"/>
    <w:rsid w:val="00AF042E"/>
    <w:rsid w:val="00AF0895"/>
    <w:rsid w:val="00AF09EC"/>
    <w:rsid w:val="00AF0AD8"/>
    <w:rsid w:val="00AF0C71"/>
    <w:rsid w:val="00AF1186"/>
    <w:rsid w:val="00AF11FA"/>
    <w:rsid w:val="00AF15B8"/>
    <w:rsid w:val="00AF16D1"/>
    <w:rsid w:val="00AF19F2"/>
    <w:rsid w:val="00AF1E29"/>
    <w:rsid w:val="00AF2071"/>
    <w:rsid w:val="00AF239B"/>
    <w:rsid w:val="00AF23FE"/>
    <w:rsid w:val="00AF2854"/>
    <w:rsid w:val="00AF286E"/>
    <w:rsid w:val="00AF2B14"/>
    <w:rsid w:val="00AF3089"/>
    <w:rsid w:val="00AF30C0"/>
    <w:rsid w:val="00AF33A3"/>
    <w:rsid w:val="00AF33F6"/>
    <w:rsid w:val="00AF3566"/>
    <w:rsid w:val="00AF361C"/>
    <w:rsid w:val="00AF387B"/>
    <w:rsid w:val="00AF39F8"/>
    <w:rsid w:val="00AF3BA1"/>
    <w:rsid w:val="00AF405D"/>
    <w:rsid w:val="00AF4122"/>
    <w:rsid w:val="00AF41E3"/>
    <w:rsid w:val="00AF4241"/>
    <w:rsid w:val="00AF4AA4"/>
    <w:rsid w:val="00AF4ACF"/>
    <w:rsid w:val="00AF4F29"/>
    <w:rsid w:val="00AF51D3"/>
    <w:rsid w:val="00AF598B"/>
    <w:rsid w:val="00AF623E"/>
    <w:rsid w:val="00AF62F1"/>
    <w:rsid w:val="00AF6491"/>
    <w:rsid w:val="00AF6626"/>
    <w:rsid w:val="00AF6B7D"/>
    <w:rsid w:val="00AF6FBC"/>
    <w:rsid w:val="00AF7199"/>
    <w:rsid w:val="00AF72C2"/>
    <w:rsid w:val="00AF7500"/>
    <w:rsid w:val="00AF7568"/>
    <w:rsid w:val="00AF764A"/>
    <w:rsid w:val="00AF767E"/>
    <w:rsid w:val="00AF7A37"/>
    <w:rsid w:val="00AF7C49"/>
    <w:rsid w:val="00B0015A"/>
    <w:rsid w:val="00B00478"/>
    <w:rsid w:val="00B004E5"/>
    <w:rsid w:val="00B006E8"/>
    <w:rsid w:val="00B00C6F"/>
    <w:rsid w:val="00B0104D"/>
    <w:rsid w:val="00B010FE"/>
    <w:rsid w:val="00B011A3"/>
    <w:rsid w:val="00B011D3"/>
    <w:rsid w:val="00B014E3"/>
    <w:rsid w:val="00B01522"/>
    <w:rsid w:val="00B01619"/>
    <w:rsid w:val="00B017B4"/>
    <w:rsid w:val="00B017EA"/>
    <w:rsid w:val="00B01CDA"/>
    <w:rsid w:val="00B0215C"/>
    <w:rsid w:val="00B022FC"/>
    <w:rsid w:val="00B02469"/>
    <w:rsid w:val="00B0255B"/>
    <w:rsid w:val="00B02895"/>
    <w:rsid w:val="00B0289D"/>
    <w:rsid w:val="00B02B6D"/>
    <w:rsid w:val="00B02C92"/>
    <w:rsid w:val="00B02DA9"/>
    <w:rsid w:val="00B030EB"/>
    <w:rsid w:val="00B03165"/>
    <w:rsid w:val="00B0382A"/>
    <w:rsid w:val="00B039BA"/>
    <w:rsid w:val="00B03A4A"/>
    <w:rsid w:val="00B03CD6"/>
    <w:rsid w:val="00B03F4A"/>
    <w:rsid w:val="00B0403C"/>
    <w:rsid w:val="00B0434A"/>
    <w:rsid w:val="00B0451B"/>
    <w:rsid w:val="00B045B7"/>
    <w:rsid w:val="00B04670"/>
    <w:rsid w:val="00B04708"/>
    <w:rsid w:val="00B04944"/>
    <w:rsid w:val="00B0537A"/>
    <w:rsid w:val="00B05602"/>
    <w:rsid w:val="00B05687"/>
    <w:rsid w:val="00B059FF"/>
    <w:rsid w:val="00B05D9D"/>
    <w:rsid w:val="00B05EB5"/>
    <w:rsid w:val="00B06437"/>
    <w:rsid w:val="00B06755"/>
    <w:rsid w:val="00B069FC"/>
    <w:rsid w:val="00B06DFC"/>
    <w:rsid w:val="00B06EFB"/>
    <w:rsid w:val="00B06F09"/>
    <w:rsid w:val="00B07356"/>
    <w:rsid w:val="00B0744B"/>
    <w:rsid w:val="00B07731"/>
    <w:rsid w:val="00B101F1"/>
    <w:rsid w:val="00B10ADC"/>
    <w:rsid w:val="00B10BF9"/>
    <w:rsid w:val="00B10CC5"/>
    <w:rsid w:val="00B11052"/>
    <w:rsid w:val="00B113DD"/>
    <w:rsid w:val="00B117CC"/>
    <w:rsid w:val="00B11A11"/>
    <w:rsid w:val="00B11A1C"/>
    <w:rsid w:val="00B11C1F"/>
    <w:rsid w:val="00B1223A"/>
    <w:rsid w:val="00B12315"/>
    <w:rsid w:val="00B1252E"/>
    <w:rsid w:val="00B1288A"/>
    <w:rsid w:val="00B12AE7"/>
    <w:rsid w:val="00B131E3"/>
    <w:rsid w:val="00B1327B"/>
    <w:rsid w:val="00B134C4"/>
    <w:rsid w:val="00B13642"/>
    <w:rsid w:val="00B137E1"/>
    <w:rsid w:val="00B13939"/>
    <w:rsid w:val="00B13A5F"/>
    <w:rsid w:val="00B13B20"/>
    <w:rsid w:val="00B13D76"/>
    <w:rsid w:val="00B14056"/>
    <w:rsid w:val="00B140E9"/>
    <w:rsid w:val="00B14427"/>
    <w:rsid w:val="00B14631"/>
    <w:rsid w:val="00B14C1A"/>
    <w:rsid w:val="00B14E14"/>
    <w:rsid w:val="00B15097"/>
    <w:rsid w:val="00B151BF"/>
    <w:rsid w:val="00B151EC"/>
    <w:rsid w:val="00B1521D"/>
    <w:rsid w:val="00B152A8"/>
    <w:rsid w:val="00B155AE"/>
    <w:rsid w:val="00B155CE"/>
    <w:rsid w:val="00B15672"/>
    <w:rsid w:val="00B15DF0"/>
    <w:rsid w:val="00B16143"/>
    <w:rsid w:val="00B16628"/>
    <w:rsid w:val="00B1666F"/>
    <w:rsid w:val="00B1695B"/>
    <w:rsid w:val="00B16B52"/>
    <w:rsid w:val="00B16C12"/>
    <w:rsid w:val="00B173B3"/>
    <w:rsid w:val="00B17780"/>
    <w:rsid w:val="00B17D65"/>
    <w:rsid w:val="00B17D72"/>
    <w:rsid w:val="00B17EE9"/>
    <w:rsid w:val="00B20092"/>
    <w:rsid w:val="00B20159"/>
    <w:rsid w:val="00B20271"/>
    <w:rsid w:val="00B202FB"/>
    <w:rsid w:val="00B2043B"/>
    <w:rsid w:val="00B205DF"/>
    <w:rsid w:val="00B2068F"/>
    <w:rsid w:val="00B2071F"/>
    <w:rsid w:val="00B209AC"/>
    <w:rsid w:val="00B20D66"/>
    <w:rsid w:val="00B20E0D"/>
    <w:rsid w:val="00B21359"/>
    <w:rsid w:val="00B2154E"/>
    <w:rsid w:val="00B21661"/>
    <w:rsid w:val="00B219C0"/>
    <w:rsid w:val="00B21C2E"/>
    <w:rsid w:val="00B21C3D"/>
    <w:rsid w:val="00B21F46"/>
    <w:rsid w:val="00B21FD6"/>
    <w:rsid w:val="00B22099"/>
    <w:rsid w:val="00B220DB"/>
    <w:rsid w:val="00B22132"/>
    <w:rsid w:val="00B22220"/>
    <w:rsid w:val="00B2254F"/>
    <w:rsid w:val="00B22748"/>
    <w:rsid w:val="00B22963"/>
    <w:rsid w:val="00B22DB9"/>
    <w:rsid w:val="00B22E11"/>
    <w:rsid w:val="00B2304F"/>
    <w:rsid w:val="00B23089"/>
    <w:rsid w:val="00B23587"/>
    <w:rsid w:val="00B23663"/>
    <w:rsid w:val="00B23688"/>
    <w:rsid w:val="00B23816"/>
    <w:rsid w:val="00B2391B"/>
    <w:rsid w:val="00B23A16"/>
    <w:rsid w:val="00B23A86"/>
    <w:rsid w:val="00B2414B"/>
    <w:rsid w:val="00B24371"/>
    <w:rsid w:val="00B24597"/>
    <w:rsid w:val="00B2471C"/>
    <w:rsid w:val="00B247AB"/>
    <w:rsid w:val="00B24C84"/>
    <w:rsid w:val="00B24F10"/>
    <w:rsid w:val="00B2539D"/>
    <w:rsid w:val="00B25660"/>
    <w:rsid w:val="00B257AC"/>
    <w:rsid w:val="00B25AB0"/>
    <w:rsid w:val="00B25BC7"/>
    <w:rsid w:val="00B26183"/>
    <w:rsid w:val="00B263FB"/>
    <w:rsid w:val="00B2651A"/>
    <w:rsid w:val="00B267D9"/>
    <w:rsid w:val="00B26A8B"/>
    <w:rsid w:val="00B26C63"/>
    <w:rsid w:val="00B26C98"/>
    <w:rsid w:val="00B26D31"/>
    <w:rsid w:val="00B26F67"/>
    <w:rsid w:val="00B2704C"/>
    <w:rsid w:val="00B2721B"/>
    <w:rsid w:val="00B27480"/>
    <w:rsid w:val="00B27546"/>
    <w:rsid w:val="00B27577"/>
    <w:rsid w:val="00B27656"/>
    <w:rsid w:val="00B27732"/>
    <w:rsid w:val="00B27C76"/>
    <w:rsid w:val="00B27C8A"/>
    <w:rsid w:val="00B27D32"/>
    <w:rsid w:val="00B27F24"/>
    <w:rsid w:val="00B27FA5"/>
    <w:rsid w:val="00B30499"/>
    <w:rsid w:val="00B305B6"/>
    <w:rsid w:val="00B305FF"/>
    <w:rsid w:val="00B30925"/>
    <w:rsid w:val="00B30969"/>
    <w:rsid w:val="00B30A22"/>
    <w:rsid w:val="00B30AC5"/>
    <w:rsid w:val="00B30AF2"/>
    <w:rsid w:val="00B30B75"/>
    <w:rsid w:val="00B30CCE"/>
    <w:rsid w:val="00B30FF1"/>
    <w:rsid w:val="00B31040"/>
    <w:rsid w:val="00B310D7"/>
    <w:rsid w:val="00B31188"/>
    <w:rsid w:val="00B3139D"/>
    <w:rsid w:val="00B315D0"/>
    <w:rsid w:val="00B31601"/>
    <w:rsid w:val="00B3186D"/>
    <w:rsid w:val="00B31A31"/>
    <w:rsid w:val="00B31D3E"/>
    <w:rsid w:val="00B31DDE"/>
    <w:rsid w:val="00B31E3E"/>
    <w:rsid w:val="00B31F22"/>
    <w:rsid w:val="00B31FA7"/>
    <w:rsid w:val="00B320BF"/>
    <w:rsid w:val="00B322A7"/>
    <w:rsid w:val="00B32970"/>
    <w:rsid w:val="00B32AC1"/>
    <w:rsid w:val="00B32B7F"/>
    <w:rsid w:val="00B32F84"/>
    <w:rsid w:val="00B3327A"/>
    <w:rsid w:val="00B33B60"/>
    <w:rsid w:val="00B33C49"/>
    <w:rsid w:val="00B33D1E"/>
    <w:rsid w:val="00B34047"/>
    <w:rsid w:val="00B3409D"/>
    <w:rsid w:val="00B340A3"/>
    <w:rsid w:val="00B3435D"/>
    <w:rsid w:val="00B3486E"/>
    <w:rsid w:val="00B34A90"/>
    <w:rsid w:val="00B34B0B"/>
    <w:rsid w:val="00B35452"/>
    <w:rsid w:val="00B35590"/>
    <w:rsid w:val="00B35852"/>
    <w:rsid w:val="00B35A9B"/>
    <w:rsid w:val="00B362D0"/>
    <w:rsid w:val="00B366BB"/>
    <w:rsid w:val="00B366DD"/>
    <w:rsid w:val="00B36887"/>
    <w:rsid w:val="00B36B46"/>
    <w:rsid w:val="00B36B7E"/>
    <w:rsid w:val="00B36DDB"/>
    <w:rsid w:val="00B3705D"/>
    <w:rsid w:val="00B3714A"/>
    <w:rsid w:val="00B371B2"/>
    <w:rsid w:val="00B37592"/>
    <w:rsid w:val="00B3766E"/>
    <w:rsid w:val="00B3780F"/>
    <w:rsid w:val="00B37891"/>
    <w:rsid w:val="00B37977"/>
    <w:rsid w:val="00B379ED"/>
    <w:rsid w:val="00B37B59"/>
    <w:rsid w:val="00B37DF9"/>
    <w:rsid w:val="00B40117"/>
    <w:rsid w:val="00B40404"/>
    <w:rsid w:val="00B40568"/>
    <w:rsid w:val="00B407D3"/>
    <w:rsid w:val="00B40A02"/>
    <w:rsid w:val="00B40EEC"/>
    <w:rsid w:val="00B40F77"/>
    <w:rsid w:val="00B41192"/>
    <w:rsid w:val="00B4131F"/>
    <w:rsid w:val="00B413C0"/>
    <w:rsid w:val="00B4157B"/>
    <w:rsid w:val="00B4157C"/>
    <w:rsid w:val="00B41609"/>
    <w:rsid w:val="00B41637"/>
    <w:rsid w:val="00B4165A"/>
    <w:rsid w:val="00B41733"/>
    <w:rsid w:val="00B41835"/>
    <w:rsid w:val="00B41BB2"/>
    <w:rsid w:val="00B41C04"/>
    <w:rsid w:val="00B41C7D"/>
    <w:rsid w:val="00B41FA0"/>
    <w:rsid w:val="00B4207D"/>
    <w:rsid w:val="00B421C3"/>
    <w:rsid w:val="00B42ABC"/>
    <w:rsid w:val="00B42B2E"/>
    <w:rsid w:val="00B42B63"/>
    <w:rsid w:val="00B42F96"/>
    <w:rsid w:val="00B43158"/>
    <w:rsid w:val="00B43318"/>
    <w:rsid w:val="00B43396"/>
    <w:rsid w:val="00B433BF"/>
    <w:rsid w:val="00B433FC"/>
    <w:rsid w:val="00B436E3"/>
    <w:rsid w:val="00B437BF"/>
    <w:rsid w:val="00B44090"/>
    <w:rsid w:val="00B4430F"/>
    <w:rsid w:val="00B446AA"/>
    <w:rsid w:val="00B446C4"/>
    <w:rsid w:val="00B449B7"/>
    <w:rsid w:val="00B44A92"/>
    <w:rsid w:val="00B44ACF"/>
    <w:rsid w:val="00B44CDC"/>
    <w:rsid w:val="00B45193"/>
    <w:rsid w:val="00B4546D"/>
    <w:rsid w:val="00B45F16"/>
    <w:rsid w:val="00B460AC"/>
    <w:rsid w:val="00B46119"/>
    <w:rsid w:val="00B46279"/>
    <w:rsid w:val="00B46634"/>
    <w:rsid w:val="00B46778"/>
    <w:rsid w:val="00B47199"/>
    <w:rsid w:val="00B47452"/>
    <w:rsid w:val="00B4746D"/>
    <w:rsid w:val="00B475CF"/>
    <w:rsid w:val="00B476D1"/>
    <w:rsid w:val="00B4778C"/>
    <w:rsid w:val="00B47903"/>
    <w:rsid w:val="00B47967"/>
    <w:rsid w:val="00B479E9"/>
    <w:rsid w:val="00B47ABE"/>
    <w:rsid w:val="00B47D7C"/>
    <w:rsid w:val="00B5029B"/>
    <w:rsid w:val="00B503DD"/>
    <w:rsid w:val="00B5062A"/>
    <w:rsid w:val="00B506B6"/>
    <w:rsid w:val="00B50972"/>
    <w:rsid w:val="00B50D91"/>
    <w:rsid w:val="00B51186"/>
    <w:rsid w:val="00B5148A"/>
    <w:rsid w:val="00B514F2"/>
    <w:rsid w:val="00B5150D"/>
    <w:rsid w:val="00B5171E"/>
    <w:rsid w:val="00B51B53"/>
    <w:rsid w:val="00B51C31"/>
    <w:rsid w:val="00B527F7"/>
    <w:rsid w:val="00B52A05"/>
    <w:rsid w:val="00B52A97"/>
    <w:rsid w:val="00B52C49"/>
    <w:rsid w:val="00B52CFB"/>
    <w:rsid w:val="00B5306F"/>
    <w:rsid w:val="00B53073"/>
    <w:rsid w:val="00B531F3"/>
    <w:rsid w:val="00B539D3"/>
    <w:rsid w:val="00B53B29"/>
    <w:rsid w:val="00B53B95"/>
    <w:rsid w:val="00B53C35"/>
    <w:rsid w:val="00B53C9B"/>
    <w:rsid w:val="00B53D45"/>
    <w:rsid w:val="00B53E3A"/>
    <w:rsid w:val="00B53E97"/>
    <w:rsid w:val="00B5401C"/>
    <w:rsid w:val="00B541ED"/>
    <w:rsid w:val="00B54898"/>
    <w:rsid w:val="00B548BE"/>
    <w:rsid w:val="00B54D5D"/>
    <w:rsid w:val="00B54D66"/>
    <w:rsid w:val="00B54FF8"/>
    <w:rsid w:val="00B5523D"/>
    <w:rsid w:val="00B5577B"/>
    <w:rsid w:val="00B5582C"/>
    <w:rsid w:val="00B558E5"/>
    <w:rsid w:val="00B55A25"/>
    <w:rsid w:val="00B55DC8"/>
    <w:rsid w:val="00B55E70"/>
    <w:rsid w:val="00B563A7"/>
    <w:rsid w:val="00B565DE"/>
    <w:rsid w:val="00B56731"/>
    <w:rsid w:val="00B5683C"/>
    <w:rsid w:val="00B56D31"/>
    <w:rsid w:val="00B5708D"/>
    <w:rsid w:val="00B57477"/>
    <w:rsid w:val="00B574C7"/>
    <w:rsid w:val="00B57DCA"/>
    <w:rsid w:val="00B6066E"/>
    <w:rsid w:val="00B610E0"/>
    <w:rsid w:val="00B61864"/>
    <w:rsid w:val="00B61B84"/>
    <w:rsid w:val="00B61DC4"/>
    <w:rsid w:val="00B61DE8"/>
    <w:rsid w:val="00B620D5"/>
    <w:rsid w:val="00B62155"/>
    <w:rsid w:val="00B621FE"/>
    <w:rsid w:val="00B623EF"/>
    <w:rsid w:val="00B624E5"/>
    <w:rsid w:val="00B626C9"/>
    <w:rsid w:val="00B62758"/>
    <w:rsid w:val="00B62808"/>
    <w:rsid w:val="00B62984"/>
    <w:rsid w:val="00B632A5"/>
    <w:rsid w:val="00B632AA"/>
    <w:rsid w:val="00B636AE"/>
    <w:rsid w:val="00B639B9"/>
    <w:rsid w:val="00B63AE0"/>
    <w:rsid w:val="00B63B0D"/>
    <w:rsid w:val="00B63BBD"/>
    <w:rsid w:val="00B63BFD"/>
    <w:rsid w:val="00B63D34"/>
    <w:rsid w:val="00B63D85"/>
    <w:rsid w:val="00B63DB5"/>
    <w:rsid w:val="00B63FF9"/>
    <w:rsid w:val="00B6402E"/>
    <w:rsid w:val="00B6415C"/>
    <w:rsid w:val="00B641F9"/>
    <w:rsid w:val="00B64528"/>
    <w:rsid w:val="00B64741"/>
    <w:rsid w:val="00B64A21"/>
    <w:rsid w:val="00B64B6D"/>
    <w:rsid w:val="00B64DF0"/>
    <w:rsid w:val="00B65114"/>
    <w:rsid w:val="00B651BC"/>
    <w:rsid w:val="00B65211"/>
    <w:rsid w:val="00B65717"/>
    <w:rsid w:val="00B65939"/>
    <w:rsid w:val="00B65977"/>
    <w:rsid w:val="00B65C44"/>
    <w:rsid w:val="00B65C57"/>
    <w:rsid w:val="00B65E98"/>
    <w:rsid w:val="00B65EF6"/>
    <w:rsid w:val="00B66147"/>
    <w:rsid w:val="00B66636"/>
    <w:rsid w:val="00B66747"/>
    <w:rsid w:val="00B667E9"/>
    <w:rsid w:val="00B66C42"/>
    <w:rsid w:val="00B66C81"/>
    <w:rsid w:val="00B6701E"/>
    <w:rsid w:val="00B67293"/>
    <w:rsid w:val="00B67429"/>
    <w:rsid w:val="00B674D7"/>
    <w:rsid w:val="00B67648"/>
    <w:rsid w:val="00B67936"/>
    <w:rsid w:val="00B67CD3"/>
    <w:rsid w:val="00B67FE3"/>
    <w:rsid w:val="00B700D1"/>
    <w:rsid w:val="00B70197"/>
    <w:rsid w:val="00B703BF"/>
    <w:rsid w:val="00B705A0"/>
    <w:rsid w:val="00B70610"/>
    <w:rsid w:val="00B7067D"/>
    <w:rsid w:val="00B706CF"/>
    <w:rsid w:val="00B709EE"/>
    <w:rsid w:val="00B70C23"/>
    <w:rsid w:val="00B70E24"/>
    <w:rsid w:val="00B70FA3"/>
    <w:rsid w:val="00B71583"/>
    <w:rsid w:val="00B719B9"/>
    <w:rsid w:val="00B71D92"/>
    <w:rsid w:val="00B71D9E"/>
    <w:rsid w:val="00B71E7C"/>
    <w:rsid w:val="00B71ECA"/>
    <w:rsid w:val="00B71F19"/>
    <w:rsid w:val="00B72202"/>
    <w:rsid w:val="00B722A3"/>
    <w:rsid w:val="00B722CD"/>
    <w:rsid w:val="00B728E5"/>
    <w:rsid w:val="00B72942"/>
    <w:rsid w:val="00B72B35"/>
    <w:rsid w:val="00B72C73"/>
    <w:rsid w:val="00B731F0"/>
    <w:rsid w:val="00B731FC"/>
    <w:rsid w:val="00B7342D"/>
    <w:rsid w:val="00B73546"/>
    <w:rsid w:val="00B73629"/>
    <w:rsid w:val="00B736B5"/>
    <w:rsid w:val="00B73B71"/>
    <w:rsid w:val="00B73BE2"/>
    <w:rsid w:val="00B742E7"/>
    <w:rsid w:val="00B746D0"/>
    <w:rsid w:val="00B7490E"/>
    <w:rsid w:val="00B74CA6"/>
    <w:rsid w:val="00B74D2C"/>
    <w:rsid w:val="00B75419"/>
    <w:rsid w:val="00B7543A"/>
    <w:rsid w:val="00B755E5"/>
    <w:rsid w:val="00B75808"/>
    <w:rsid w:val="00B75818"/>
    <w:rsid w:val="00B758BA"/>
    <w:rsid w:val="00B7595E"/>
    <w:rsid w:val="00B75A21"/>
    <w:rsid w:val="00B75E5B"/>
    <w:rsid w:val="00B76223"/>
    <w:rsid w:val="00B76473"/>
    <w:rsid w:val="00B76550"/>
    <w:rsid w:val="00B76832"/>
    <w:rsid w:val="00B76977"/>
    <w:rsid w:val="00B7718E"/>
    <w:rsid w:val="00B772DD"/>
    <w:rsid w:val="00B7794D"/>
    <w:rsid w:val="00B77A9B"/>
    <w:rsid w:val="00B77BC7"/>
    <w:rsid w:val="00B77CFD"/>
    <w:rsid w:val="00B80054"/>
    <w:rsid w:val="00B80248"/>
    <w:rsid w:val="00B8026B"/>
    <w:rsid w:val="00B806E6"/>
    <w:rsid w:val="00B80992"/>
    <w:rsid w:val="00B80AAC"/>
    <w:rsid w:val="00B80BAB"/>
    <w:rsid w:val="00B80D07"/>
    <w:rsid w:val="00B80E1D"/>
    <w:rsid w:val="00B80F66"/>
    <w:rsid w:val="00B81181"/>
    <w:rsid w:val="00B8120E"/>
    <w:rsid w:val="00B8123C"/>
    <w:rsid w:val="00B815C2"/>
    <w:rsid w:val="00B817A2"/>
    <w:rsid w:val="00B817E7"/>
    <w:rsid w:val="00B81B0F"/>
    <w:rsid w:val="00B81B31"/>
    <w:rsid w:val="00B81BE0"/>
    <w:rsid w:val="00B81F1C"/>
    <w:rsid w:val="00B82D77"/>
    <w:rsid w:val="00B82FD5"/>
    <w:rsid w:val="00B83089"/>
    <w:rsid w:val="00B8365A"/>
    <w:rsid w:val="00B8369D"/>
    <w:rsid w:val="00B83980"/>
    <w:rsid w:val="00B83D39"/>
    <w:rsid w:val="00B83EC8"/>
    <w:rsid w:val="00B840D4"/>
    <w:rsid w:val="00B843B5"/>
    <w:rsid w:val="00B8481F"/>
    <w:rsid w:val="00B84C1A"/>
    <w:rsid w:val="00B84C6A"/>
    <w:rsid w:val="00B84F24"/>
    <w:rsid w:val="00B85071"/>
    <w:rsid w:val="00B850E3"/>
    <w:rsid w:val="00B8512C"/>
    <w:rsid w:val="00B851DF"/>
    <w:rsid w:val="00B85466"/>
    <w:rsid w:val="00B85494"/>
    <w:rsid w:val="00B85744"/>
    <w:rsid w:val="00B857F1"/>
    <w:rsid w:val="00B8582F"/>
    <w:rsid w:val="00B85838"/>
    <w:rsid w:val="00B8621C"/>
    <w:rsid w:val="00B864F3"/>
    <w:rsid w:val="00B86846"/>
    <w:rsid w:val="00B868B2"/>
    <w:rsid w:val="00B86EC9"/>
    <w:rsid w:val="00B87285"/>
    <w:rsid w:val="00B872ED"/>
    <w:rsid w:val="00B8766D"/>
    <w:rsid w:val="00B8794B"/>
    <w:rsid w:val="00B8795B"/>
    <w:rsid w:val="00B87A37"/>
    <w:rsid w:val="00B87ABC"/>
    <w:rsid w:val="00B87FBC"/>
    <w:rsid w:val="00B9020F"/>
    <w:rsid w:val="00B902EF"/>
    <w:rsid w:val="00B90365"/>
    <w:rsid w:val="00B90B5A"/>
    <w:rsid w:val="00B90C92"/>
    <w:rsid w:val="00B90CB1"/>
    <w:rsid w:val="00B90CD7"/>
    <w:rsid w:val="00B90E82"/>
    <w:rsid w:val="00B911A4"/>
    <w:rsid w:val="00B911E7"/>
    <w:rsid w:val="00B91698"/>
    <w:rsid w:val="00B916BD"/>
    <w:rsid w:val="00B92312"/>
    <w:rsid w:val="00B926F9"/>
    <w:rsid w:val="00B92F24"/>
    <w:rsid w:val="00B93401"/>
    <w:rsid w:val="00B93472"/>
    <w:rsid w:val="00B934AC"/>
    <w:rsid w:val="00B935D3"/>
    <w:rsid w:val="00B936A2"/>
    <w:rsid w:val="00B93968"/>
    <w:rsid w:val="00B93C06"/>
    <w:rsid w:val="00B945CC"/>
    <w:rsid w:val="00B94EB9"/>
    <w:rsid w:val="00B9511E"/>
    <w:rsid w:val="00B95372"/>
    <w:rsid w:val="00B954A5"/>
    <w:rsid w:val="00B95729"/>
    <w:rsid w:val="00B95D9B"/>
    <w:rsid w:val="00B95EF4"/>
    <w:rsid w:val="00B95EF5"/>
    <w:rsid w:val="00B961C9"/>
    <w:rsid w:val="00B9621B"/>
    <w:rsid w:val="00B9638D"/>
    <w:rsid w:val="00B9648B"/>
    <w:rsid w:val="00B964A1"/>
    <w:rsid w:val="00B9664E"/>
    <w:rsid w:val="00B96935"/>
    <w:rsid w:val="00B96AC8"/>
    <w:rsid w:val="00B96AF1"/>
    <w:rsid w:val="00B96CC7"/>
    <w:rsid w:val="00B97016"/>
    <w:rsid w:val="00B97164"/>
    <w:rsid w:val="00B9733D"/>
    <w:rsid w:val="00B9748A"/>
    <w:rsid w:val="00B97DD3"/>
    <w:rsid w:val="00B97E4D"/>
    <w:rsid w:val="00B97ED8"/>
    <w:rsid w:val="00B97FB7"/>
    <w:rsid w:val="00BA0371"/>
    <w:rsid w:val="00BA0463"/>
    <w:rsid w:val="00BA05A9"/>
    <w:rsid w:val="00BA087A"/>
    <w:rsid w:val="00BA0C92"/>
    <w:rsid w:val="00BA10EB"/>
    <w:rsid w:val="00BA1178"/>
    <w:rsid w:val="00BA1515"/>
    <w:rsid w:val="00BA16E0"/>
    <w:rsid w:val="00BA1B2A"/>
    <w:rsid w:val="00BA1DDB"/>
    <w:rsid w:val="00BA2395"/>
    <w:rsid w:val="00BA2620"/>
    <w:rsid w:val="00BA278B"/>
    <w:rsid w:val="00BA2941"/>
    <w:rsid w:val="00BA297B"/>
    <w:rsid w:val="00BA2B82"/>
    <w:rsid w:val="00BA2DF6"/>
    <w:rsid w:val="00BA3181"/>
    <w:rsid w:val="00BA34C7"/>
    <w:rsid w:val="00BA3548"/>
    <w:rsid w:val="00BA36D2"/>
    <w:rsid w:val="00BA3738"/>
    <w:rsid w:val="00BA3A00"/>
    <w:rsid w:val="00BA3BF0"/>
    <w:rsid w:val="00BA3DDF"/>
    <w:rsid w:val="00BA3F40"/>
    <w:rsid w:val="00BA40D7"/>
    <w:rsid w:val="00BA4239"/>
    <w:rsid w:val="00BA42C6"/>
    <w:rsid w:val="00BA46A8"/>
    <w:rsid w:val="00BA4CC8"/>
    <w:rsid w:val="00BA50B6"/>
    <w:rsid w:val="00BA5155"/>
    <w:rsid w:val="00BA52A1"/>
    <w:rsid w:val="00BA52AF"/>
    <w:rsid w:val="00BA555B"/>
    <w:rsid w:val="00BA567C"/>
    <w:rsid w:val="00BA5B97"/>
    <w:rsid w:val="00BA5BA1"/>
    <w:rsid w:val="00BA5CED"/>
    <w:rsid w:val="00BA5D05"/>
    <w:rsid w:val="00BA5D40"/>
    <w:rsid w:val="00BA5F85"/>
    <w:rsid w:val="00BA603E"/>
    <w:rsid w:val="00BA61C8"/>
    <w:rsid w:val="00BA66E8"/>
    <w:rsid w:val="00BA691A"/>
    <w:rsid w:val="00BA6CE1"/>
    <w:rsid w:val="00BA6CEA"/>
    <w:rsid w:val="00BA6E02"/>
    <w:rsid w:val="00BA74E8"/>
    <w:rsid w:val="00BA7A0F"/>
    <w:rsid w:val="00BA7FC8"/>
    <w:rsid w:val="00BB0038"/>
    <w:rsid w:val="00BB0269"/>
    <w:rsid w:val="00BB04AE"/>
    <w:rsid w:val="00BB05EB"/>
    <w:rsid w:val="00BB07C7"/>
    <w:rsid w:val="00BB0836"/>
    <w:rsid w:val="00BB0C93"/>
    <w:rsid w:val="00BB156B"/>
    <w:rsid w:val="00BB177D"/>
    <w:rsid w:val="00BB1896"/>
    <w:rsid w:val="00BB1994"/>
    <w:rsid w:val="00BB1B21"/>
    <w:rsid w:val="00BB1DDD"/>
    <w:rsid w:val="00BB218B"/>
    <w:rsid w:val="00BB2513"/>
    <w:rsid w:val="00BB2ED8"/>
    <w:rsid w:val="00BB301D"/>
    <w:rsid w:val="00BB3415"/>
    <w:rsid w:val="00BB3500"/>
    <w:rsid w:val="00BB368B"/>
    <w:rsid w:val="00BB3B54"/>
    <w:rsid w:val="00BB3D37"/>
    <w:rsid w:val="00BB3D7A"/>
    <w:rsid w:val="00BB3FC1"/>
    <w:rsid w:val="00BB4263"/>
    <w:rsid w:val="00BB46ED"/>
    <w:rsid w:val="00BB474A"/>
    <w:rsid w:val="00BB4782"/>
    <w:rsid w:val="00BB486B"/>
    <w:rsid w:val="00BB4873"/>
    <w:rsid w:val="00BB48FB"/>
    <w:rsid w:val="00BB48FF"/>
    <w:rsid w:val="00BB4D32"/>
    <w:rsid w:val="00BB512A"/>
    <w:rsid w:val="00BB51FB"/>
    <w:rsid w:val="00BB546F"/>
    <w:rsid w:val="00BB5911"/>
    <w:rsid w:val="00BB5C88"/>
    <w:rsid w:val="00BB5D34"/>
    <w:rsid w:val="00BB6272"/>
    <w:rsid w:val="00BB68EC"/>
    <w:rsid w:val="00BB6E82"/>
    <w:rsid w:val="00BB7013"/>
    <w:rsid w:val="00BB7070"/>
    <w:rsid w:val="00BB72DF"/>
    <w:rsid w:val="00BB732A"/>
    <w:rsid w:val="00BB75CC"/>
    <w:rsid w:val="00BB76D6"/>
    <w:rsid w:val="00BC0478"/>
    <w:rsid w:val="00BC0684"/>
    <w:rsid w:val="00BC0A1E"/>
    <w:rsid w:val="00BC0B8F"/>
    <w:rsid w:val="00BC0D22"/>
    <w:rsid w:val="00BC0E07"/>
    <w:rsid w:val="00BC0F55"/>
    <w:rsid w:val="00BC1100"/>
    <w:rsid w:val="00BC1149"/>
    <w:rsid w:val="00BC13AE"/>
    <w:rsid w:val="00BC1786"/>
    <w:rsid w:val="00BC1A9E"/>
    <w:rsid w:val="00BC1BE0"/>
    <w:rsid w:val="00BC1D8A"/>
    <w:rsid w:val="00BC243E"/>
    <w:rsid w:val="00BC249B"/>
    <w:rsid w:val="00BC2600"/>
    <w:rsid w:val="00BC2A74"/>
    <w:rsid w:val="00BC2F32"/>
    <w:rsid w:val="00BC3262"/>
    <w:rsid w:val="00BC32EA"/>
    <w:rsid w:val="00BC35A8"/>
    <w:rsid w:val="00BC35AF"/>
    <w:rsid w:val="00BC39AE"/>
    <w:rsid w:val="00BC3A2F"/>
    <w:rsid w:val="00BC3ABC"/>
    <w:rsid w:val="00BC3AE5"/>
    <w:rsid w:val="00BC3D20"/>
    <w:rsid w:val="00BC3F24"/>
    <w:rsid w:val="00BC4E1E"/>
    <w:rsid w:val="00BC4E3E"/>
    <w:rsid w:val="00BC4EA9"/>
    <w:rsid w:val="00BC50C1"/>
    <w:rsid w:val="00BC51EA"/>
    <w:rsid w:val="00BC5453"/>
    <w:rsid w:val="00BC54BB"/>
    <w:rsid w:val="00BC57F9"/>
    <w:rsid w:val="00BC5833"/>
    <w:rsid w:val="00BC5FAB"/>
    <w:rsid w:val="00BC62B8"/>
    <w:rsid w:val="00BC66A4"/>
    <w:rsid w:val="00BC7347"/>
    <w:rsid w:val="00BC73AE"/>
    <w:rsid w:val="00BC745E"/>
    <w:rsid w:val="00BC76CE"/>
    <w:rsid w:val="00BC77E1"/>
    <w:rsid w:val="00BC7873"/>
    <w:rsid w:val="00BC7B15"/>
    <w:rsid w:val="00BC7B73"/>
    <w:rsid w:val="00BC7DF7"/>
    <w:rsid w:val="00BC7E6A"/>
    <w:rsid w:val="00BD00AE"/>
    <w:rsid w:val="00BD0132"/>
    <w:rsid w:val="00BD0481"/>
    <w:rsid w:val="00BD0602"/>
    <w:rsid w:val="00BD0995"/>
    <w:rsid w:val="00BD0ACF"/>
    <w:rsid w:val="00BD0B11"/>
    <w:rsid w:val="00BD0D89"/>
    <w:rsid w:val="00BD0D8A"/>
    <w:rsid w:val="00BD127C"/>
    <w:rsid w:val="00BD179D"/>
    <w:rsid w:val="00BD1B0C"/>
    <w:rsid w:val="00BD1BE9"/>
    <w:rsid w:val="00BD1D54"/>
    <w:rsid w:val="00BD1E05"/>
    <w:rsid w:val="00BD1F49"/>
    <w:rsid w:val="00BD2253"/>
    <w:rsid w:val="00BD226B"/>
    <w:rsid w:val="00BD251F"/>
    <w:rsid w:val="00BD260E"/>
    <w:rsid w:val="00BD2C7D"/>
    <w:rsid w:val="00BD2EB7"/>
    <w:rsid w:val="00BD303F"/>
    <w:rsid w:val="00BD30CB"/>
    <w:rsid w:val="00BD3189"/>
    <w:rsid w:val="00BD3428"/>
    <w:rsid w:val="00BD35DE"/>
    <w:rsid w:val="00BD372E"/>
    <w:rsid w:val="00BD373C"/>
    <w:rsid w:val="00BD3C7F"/>
    <w:rsid w:val="00BD3DA3"/>
    <w:rsid w:val="00BD3F5C"/>
    <w:rsid w:val="00BD4455"/>
    <w:rsid w:val="00BD45BB"/>
    <w:rsid w:val="00BD49BB"/>
    <w:rsid w:val="00BD49C6"/>
    <w:rsid w:val="00BD4CB4"/>
    <w:rsid w:val="00BD4DB1"/>
    <w:rsid w:val="00BD5177"/>
    <w:rsid w:val="00BD5252"/>
    <w:rsid w:val="00BD5520"/>
    <w:rsid w:val="00BD5784"/>
    <w:rsid w:val="00BD57C5"/>
    <w:rsid w:val="00BD5AD0"/>
    <w:rsid w:val="00BD5B5E"/>
    <w:rsid w:val="00BD603D"/>
    <w:rsid w:val="00BD604C"/>
    <w:rsid w:val="00BD6162"/>
    <w:rsid w:val="00BD65DB"/>
    <w:rsid w:val="00BD67E5"/>
    <w:rsid w:val="00BD6B0C"/>
    <w:rsid w:val="00BD6CBF"/>
    <w:rsid w:val="00BD734D"/>
    <w:rsid w:val="00BD73F2"/>
    <w:rsid w:val="00BD7490"/>
    <w:rsid w:val="00BD7512"/>
    <w:rsid w:val="00BD7516"/>
    <w:rsid w:val="00BD7578"/>
    <w:rsid w:val="00BD7659"/>
    <w:rsid w:val="00BD77CE"/>
    <w:rsid w:val="00BD7A4B"/>
    <w:rsid w:val="00BD7B09"/>
    <w:rsid w:val="00BD7BF0"/>
    <w:rsid w:val="00BD7CE1"/>
    <w:rsid w:val="00BE0002"/>
    <w:rsid w:val="00BE0558"/>
    <w:rsid w:val="00BE06C1"/>
    <w:rsid w:val="00BE09BC"/>
    <w:rsid w:val="00BE1274"/>
    <w:rsid w:val="00BE1467"/>
    <w:rsid w:val="00BE14D7"/>
    <w:rsid w:val="00BE1972"/>
    <w:rsid w:val="00BE1AC0"/>
    <w:rsid w:val="00BE1D8D"/>
    <w:rsid w:val="00BE214C"/>
    <w:rsid w:val="00BE2228"/>
    <w:rsid w:val="00BE25F4"/>
    <w:rsid w:val="00BE2610"/>
    <w:rsid w:val="00BE28BE"/>
    <w:rsid w:val="00BE2CEF"/>
    <w:rsid w:val="00BE2D8A"/>
    <w:rsid w:val="00BE3422"/>
    <w:rsid w:val="00BE3864"/>
    <w:rsid w:val="00BE38BD"/>
    <w:rsid w:val="00BE3B07"/>
    <w:rsid w:val="00BE3BED"/>
    <w:rsid w:val="00BE3DCB"/>
    <w:rsid w:val="00BE41AC"/>
    <w:rsid w:val="00BE41E0"/>
    <w:rsid w:val="00BE426A"/>
    <w:rsid w:val="00BE42B5"/>
    <w:rsid w:val="00BE44F2"/>
    <w:rsid w:val="00BE45D1"/>
    <w:rsid w:val="00BE4817"/>
    <w:rsid w:val="00BE48E0"/>
    <w:rsid w:val="00BE4CB5"/>
    <w:rsid w:val="00BE4D47"/>
    <w:rsid w:val="00BE4D57"/>
    <w:rsid w:val="00BE4DAD"/>
    <w:rsid w:val="00BE5048"/>
    <w:rsid w:val="00BE530F"/>
    <w:rsid w:val="00BE5433"/>
    <w:rsid w:val="00BE54CA"/>
    <w:rsid w:val="00BE59A8"/>
    <w:rsid w:val="00BE59F8"/>
    <w:rsid w:val="00BE5D4C"/>
    <w:rsid w:val="00BE5E1B"/>
    <w:rsid w:val="00BE5F22"/>
    <w:rsid w:val="00BE6061"/>
    <w:rsid w:val="00BE6124"/>
    <w:rsid w:val="00BE651B"/>
    <w:rsid w:val="00BE6572"/>
    <w:rsid w:val="00BE6759"/>
    <w:rsid w:val="00BE68FA"/>
    <w:rsid w:val="00BE69F5"/>
    <w:rsid w:val="00BE6BA3"/>
    <w:rsid w:val="00BE7361"/>
    <w:rsid w:val="00BE7520"/>
    <w:rsid w:val="00BE7C3A"/>
    <w:rsid w:val="00BE7D11"/>
    <w:rsid w:val="00BE7FFE"/>
    <w:rsid w:val="00BF0293"/>
    <w:rsid w:val="00BF0321"/>
    <w:rsid w:val="00BF03E9"/>
    <w:rsid w:val="00BF0412"/>
    <w:rsid w:val="00BF0427"/>
    <w:rsid w:val="00BF062C"/>
    <w:rsid w:val="00BF09B4"/>
    <w:rsid w:val="00BF0D79"/>
    <w:rsid w:val="00BF0ED2"/>
    <w:rsid w:val="00BF12B9"/>
    <w:rsid w:val="00BF12CD"/>
    <w:rsid w:val="00BF142A"/>
    <w:rsid w:val="00BF1518"/>
    <w:rsid w:val="00BF1529"/>
    <w:rsid w:val="00BF16CC"/>
    <w:rsid w:val="00BF1E1F"/>
    <w:rsid w:val="00BF1E4F"/>
    <w:rsid w:val="00BF1ED8"/>
    <w:rsid w:val="00BF23E7"/>
    <w:rsid w:val="00BF272C"/>
    <w:rsid w:val="00BF272D"/>
    <w:rsid w:val="00BF294B"/>
    <w:rsid w:val="00BF2B41"/>
    <w:rsid w:val="00BF2D38"/>
    <w:rsid w:val="00BF2DA7"/>
    <w:rsid w:val="00BF2DF0"/>
    <w:rsid w:val="00BF31C7"/>
    <w:rsid w:val="00BF3458"/>
    <w:rsid w:val="00BF34EF"/>
    <w:rsid w:val="00BF36C4"/>
    <w:rsid w:val="00BF3C7D"/>
    <w:rsid w:val="00BF3D26"/>
    <w:rsid w:val="00BF3FB0"/>
    <w:rsid w:val="00BF400D"/>
    <w:rsid w:val="00BF43B1"/>
    <w:rsid w:val="00BF4627"/>
    <w:rsid w:val="00BF475B"/>
    <w:rsid w:val="00BF4A0E"/>
    <w:rsid w:val="00BF4BDA"/>
    <w:rsid w:val="00BF4C72"/>
    <w:rsid w:val="00BF4D46"/>
    <w:rsid w:val="00BF4D5B"/>
    <w:rsid w:val="00BF503D"/>
    <w:rsid w:val="00BF53B1"/>
    <w:rsid w:val="00BF5725"/>
    <w:rsid w:val="00BF5F10"/>
    <w:rsid w:val="00BF611E"/>
    <w:rsid w:val="00BF616C"/>
    <w:rsid w:val="00BF6546"/>
    <w:rsid w:val="00BF67C1"/>
    <w:rsid w:val="00BF6A68"/>
    <w:rsid w:val="00BF6A9D"/>
    <w:rsid w:val="00BF6DC7"/>
    <w:rsid w:val="00BF70A6"/>
    <w:rsid w:val="00BF71D8"/>
    <w:rsid w:val="00BF74BC"/>
    <w:rsid w:val="00BF7B4F"/>
    <w:rsid w:val="00BF7CDC"/>
    <w:rsid w:val="00BF7CF2"/>
    <w:rsid w:val="00BF7FF5"/>
    <w:rsid w:val="00C00048"/>
    <w:rsid w:val="00C005B4"/>
    <w:rsid w:val="00C0079E"/>
    <w:rsid w:val="00C007E0"/>
    <w:rsid w:val="00C00821"/>
    <w:rsid w:val="00C0089E"/>
    <w:rsid w:val="00C00ABC"/>
    <w:rsid w:val="00C00D2D"/>
    <w:rsid w:val="00C01005"/>
    <w:rsid w:val="00C012A1"/>
    <w:rsid w:val="00C0137C"/>
    <w:rsid w:val="00C013FA"/>
    <w:rsid w:val="00C0141A"/>
    <w:rsid w:val="00C0197D"/>
    <w:rsid w:val="00C019CA"/>
    <w:rsid w:val="00C01EC8"/>
    <w:rsid w:val="00C02174"/>
    <w:rsid w:val="00C02324"/>
    <w:rsid w:val="00C02394"/>
    <w:rsid w:val="00C025E3"/>
    <w:rsid w:val="00C02805"/>
    <w:rsid w:val="00C0287B"/>
    <w:rsid w:val="00C029D5"/>
    <w:rsid w:val="00C02EE2"/>
    <w:rsid w:val="00C02FA8"/>
    <w:rsid w:val="00C030AF"/>
    <w:rsid w:val="00C03284"/>
    <w:rsid w:val="00C03297"/>
    <w:rsid w:val="00C032A3"/>
    <w:rsid w:val="00C0338D"/>
    <w:rsid w:val="00C03779"/>
    <w:rsid w:val="00C037A3"/>
    <w:rsid w:val="00C03826"/>
    <w:rsid w:val="00C04089"/>
    <w:rsid w:val="00C040EE"/>
    <w:rsid w:val="00C041F0"/>
    <w:rsid w:val="00C04259"/>
    <w:rsid w:val="00C04577"/>
    <w:rsid w:val="00C04AE5"/>
    <w:rsid w:val="00C04CFA"/>
    <w:rsid w:val="00C04EC9"/>
    <w:rsid w:val="00C04F8A"/>
    <w:rsid w:val="00C051AB"/>
    <w:rsid w:val="00C05225"/>
    <w:rsid w:val="00C055EE"/>
    <w:rsid w:val="00C0576D"/>
    <w:rsid w:val="00C058A6"/>
    <w:rsid w:val="00C05918"/>
    <w:rsid w:val="00C05C02"/>
    <w:rsid w:val="00C05EAC"/>
    <w:rsid w:val="00C05FEF"/>
    <w:rsid w:val="00C0632B"/>
    <w:rsid w:val="00C0647B"/>
    <w:rsid w:val="00C064DF"/>
    <w:rsid w:val="00C06633"/>
    <w:rsid w:val="00C06829"/>
    <w:rsid w:val="00C068FA"/>
    <w:rsid w:val="00C06E3E"/>
    <w:rsid w:val="00C074C9"/>
    <w:rsid w:val="00C079F7"/>
    <w:rsid w:val="00C07D3B"/>
    <w:rsid w:val="00C07E74"/>
    <w:rsid w:val="00C07F96"/>
    <w:rsid w:val="00C10282"/>
    <w:rsid w:val="00C104FF"/>
    <w:rsid w:val="00C10AD9"/>
    <w:rsid w:val="00C10DBE"/>
    <w:rsid w:val="00C10E44"/>
    <w:rsid w:val="00C1138E"/>
    <w:rsid w:val="00C1173C"/>
    <w:rsid w:val="00C117BE"/>
    <w:rsid w:val="00C11E30"/>
    <w:rsid w:val="00C12132"/>
    <w:rsid w:val="00C12625"/>
    <w:rsid w:val="00C126B6"/>
    <w:rsid w:val="00C1273D"/>
    <w:rsid w:val="00C12DF2"/>
    <w:rsid w:val="00C12E87"/>
    <w:rsid w:val="00C1317F"/>
    <w:rsid w:val="00C133F8"/>
    <w:rsid w:val="00C1340F"/>
    <w:rsid w:val="00C134DF"/>
    <w:rsid w:val="00C13501"/>
    <w:rsid w:val="00C1359F"/>
    <w:rsid w:val="00C13618"/>
    <w:rsid w:val="00C136CD"/>
    <w:rsid w:val="00C13F66"/>
    <w:rsid w:val="00C140A3"/>
    <w:rsid w:val="00C14128"/>
    <w:rsid w:val="00C14346"/>
    <w:rsid w:val="00C145B5"/>
    <w:rsid w:val="00C14714"/>
    <w:rsid w:val="00C14810"/>
    <w:rsid w:val="00C14CAB"/>
    <w:rsid w:val="00C15283"/>
    <w:rsid w:val="00C15383"/>
    <w:rsid w:val="00C15756"/>
    <w:rsid w:val="00C159E2"/>
    <w:rsid w:val="00C15AA3"/>
    <w:rsid w:val="00C15AF8"/>
    <w:rsid w:val="00C15B3E"/>
    <w:rsid w:val="00C15DDA"/>
    <w:rsid w:val="00C16189"/>
    <w:rsid w:val="00C16204"/>
    <w:rsid w:val="00C16216"/>
    <w:rsid w:val="00C163AE"/>
    <w:rsid w:val="00C16771"/>
    <w:rsid w:val="00C16A3F"/>
    <w:rsid w:val="00C16ADA"/>
    <w:rsid w:val="00C16B50"/>
    <w:rsid w:val="00C16C76"/>
    <w:rsid w:val="00C172C3"/>
    <w:rsid w:val="00C17311"/>
    <w:rsid w:val="00C173BD"/>
    <w:rsid w:val="00C17596"/>
    <w:rsid w:val="00C1784E"/>
    <w:rsid w:val="00C17C91"/>
    <w:rsid w:val="00C17D90"/>
    <w:rsid w:val="00C17FE1"/>
    <w:rsid w:val="00C200FA"/>
    <w:rsid w:val="00C204CF"/>
    <w:rsid w:val="00C20617"/>
    <w:rsid w:val="00C20619"/>
    <w:rsid w:val="00C20636"/>
    <w:rsid w:val="00C20646"/>
    <w:rsid w:val="00C20B7F"/>
    <w:rsid w:val="00C20CEE"/>
    <w:rsid w:val="00C20DC2"/>
    <w:rsid w:val="00C20EE8"/>
    <w:rsid w:val="00C2105A"/>
    <w:rsid w:val="00C210E0"/>
    <w:rsid w:val="00C21185"/>
    <w:rsid w:val="00C211DD"/>
    <w:rsid w:val="00C214D0"/>
    <w:rsid w:val="00C21647"/>
    <w:rsid w:val="00C21AEE"/>
    <w:rsid w:val="00C22122"/>
    <w:rsid w:val="00C221D7"/>
    <w:rsid w:val="00C2266A"/>
    <w:rsid w:val="00C22829"/>
    <w:rsid w:val="00C228A7"/>
    <w:rsid w:val="00C22D21"/>
    <w:rsid w:val="00C22E03"/>
    <w:rsid w:val="00C22F3E"/>
    <w:rsid w:val="00C236C9"/>
    <w:rsid w:val="00C23730"/>
    <w:rsid w:val="00C23814"/>
    <w:rsid w:val="00C238B7"/>
    <w:rsid w:val="00C23D42"/>
    <w:rsid w:val="00C243C9"/>
    <w:rsid w:val="00C244C9"/>
    <w:rsid w:val="00C24526"/>
    <w:rsid w:val="00C245F0"/>
    <w:rsid w:val="00C2463A"/>
    <w:rsid w:val="00C24667"/>
    <w:rsid w:val="00C24746"/>
    <w:rsid w:val="00C247A1"/>
    <w:rsid w:val="00C24819"/>
    <w:rsid w:val="00C24D0B"/>
    <w:rsid w:val="00C24DEA"/>
    <w:rsid w:val="00C251BE"/>
    <w:rsid w:val="00C25330"/>
    <w:rsid w:val="00C25517"/>
    <w:rsid w:val="00C255F4"/>
    <w:rsid w:val="00C2569E"/>
    <w:rsid w:val="00C2589E"/>
    <w:rsid w:val="00C259D5"/>
    <w:rsid w:val="00C25C0B"/>
    <w:rsid w:val="00C25D07"/>
    <w:rsid w:val="00C25D40"/>
    <w:rsid w:val="00C25E86"/>
    <w:rsid w:val="00C25F90"/>
    <w:rsid w:val="00C26021"/>
    <w:rsid w:val="00C26576"/>
    <w:rsid w:val="00C266ED"/>
    <w:rsid w:val="00C26A20"/>
    <w:rsid w:val="00C2744A"/>
    <w:rsid w:val="00C27766"/>
    <w:rsid w:val="00C27D7B"/>
    <w:rsid w:val="00C27EF6"/>
    <w:rsid w:val="00C3004C"/>
    <w:rsid w:val="00C300A8"/>
    <w:rsid w:val="00C30246"/>
    <w:rsid w:val="00C30282"/>
    <w:rsid w:val="00C30427"/>
    <w:rsid w:val="00C30734"/>
    <w:rsid w:val="00C30849"/>
    <w:rsid w:val="00C30D8A"/>
    <w:rsid w:val="00C30DA1"/>
    <w:rsid w:val="00C3193E"/>
    <w:rsid w:val="00C31AA6"/>
    <w:rsid w:val="00C31C91"/>
    <w:rsid w:val="00C31CA2"/>
    <w:rsid w:val="00C31FB3"/>
    <w:rsid w:val="00C320C4"/>
    <w:rsid w:val="00C324D7"/>
    <w:rsid w:val="00C32581"/>
    <w:rsid w:val="00C328BF"/>
    <w:rsid w:val="00C329C7"/>
    <w:rsid w:val="00C32BD6"/>
    <w:rsid w:val="00C33415"/>
    <w:rsid w:val="00C335C8"/>
    <w:rsid w:val="00C3370B"/>
    <w:rsid w:val="00C337C9"/>
    <w:rsid w:val="00C3384E"/>
    <w:rsid w:val="00C33A26"/>
    <w:rsid w:val="00C33B1E"/>
    <w:rsid w:val="00C33F35"/>
    <w:rsid w:val="00C340EC"/>
    <w:rsid w:val="00C343BF"/>
    <w:rsid w:val="00C34553"/>
    <w:rsid w:val="00C34780"/>
    <w:rsid w:val="00C34783"/>
    <w:rsid w:val="00C34845"/>
    <w:rsid w:val="00C348CA"/>
    <w:rsid w:val="00C3497C"/>
    <w:rsid w:val="00C34AF6"/>
    <w:rsid w:val="00C34C77"/>
    <w:rsid w:val="00C34E7E"/>
    <w:rsid w:val="00C35010"/>
    <w:rsid w:val="00C35693"/>
    <w:rsid w:val="00C35A58"/>
    <w:rsid w:val="00C35ACF"/>
    <w:rsid w:val="00C35BEE"/>
    <w:rsid w:val="00C35CD0"/>
    <w:rsid w:val="00C35FDE"/>
    <w:rsid w:val="00C360E9"/>
    <w:rsid w:val="00C361FF"/>
    <w:rsid w:val="00C364C9"/>
    <w:rsid w:val="00C366CB"/>
    <w:rsid w:val="00C367A9"/>
    <w:rsid w:val="00C369CD"/>
    <w:rsid w:val="00C36A16"/>
    <w:rsid w:val="00C36B01"/>
    <w:rsid w:val="00C36B24"/>
    <w:rsid w:val="00C36F4F"/>
    <w:rsid w:val="00C3726B"/>
    <w:rsid w:val="00C3733D"/>
    <w:rsid w:val="00C3744C"/>
    <w:rsid w:val="00C374B5"/>
    <w:rsid w:val="00C37519"/>
    <w:rsid w:val="00C3753E"/>
    <w:rsid w:val="00C3777F"/>
    <w:rsid w:val="00C37891"/>
    <w:rsid w:val="00C37A7C"/>
    <w:rsid w:val="00C37D18"/>
    <w:rsid w:val="00C402A4"/>
    <w:rsid w:val="00C40662"/>
    <w:rsid w:val="00C40BD7"/>
    <w:rsid w:val="00C40DC8"/>
    <w:rsid w:val="00C4104F"/>
    <w:rsid w:val="00C415D1"/>
    <w:rsid w:val="00C41D7D"/>
    <w:rsid w:val="00C41EE4"/>
    <w:rsid w:val="00C421E8"/>
    <w:rsid w:val="00C42267"/>
    <w:rsid w:val="00C4252E"/>
    <w:rsid w:val="00C425B4"/>
    <w:rsid w:val="00C42733"/>
    <w:rsid w:val="00C42DF7"/>
    <w:rsid w:val="00C42EFE"/>
    <w:rsid w:val="00C430AE"/>
    <w:rsid w:val="00C435AB"/>
    <w:rsid w:val="00C43648"/>
    <w:rsid w:val="00C4370D"/>
    <w:rsid w:val="00C437A0"/>
    <w:rsid w:val="00C43A88"/>
    <w:rsid w:val="00C43A93"/>
    <w:rsid w:val="00C43B0A"/>
    <w:rsid w:val="00C4418F"/>
    <w:rsid w:val="00C441C2"/>
    <w:rsid w:val="00C4423D"/>
    <w:rsid w:val="00C443EE"/>
    <w:rsid w:val="00C44948"/>
    <w:rsid w:val="00C449DC"/>
    <w:rsid w:val="00C44B7B"/>
    <w:rsid w:val="00C454B3"/>
    <w:rsid w:val="00C45595"/>
    <w:rsid w:val="00C4568E"/>
    <w:rsid w:val="00C45B18"/>
    <w:rsid w:val="00C462D3"/>
    <w:rsid w:val="00C463A2"/>
    <w:rsid w:val="00C463C5"/>
    <w:rsid w:val="00C46727"/>
    <w:rsid w:val="00C467FC"/>
    <w:rsid w:val="00C46A55"/>
    <w:rsid w:val="00C47167"/>
    <w:rsid w:val="00C476B3"/>
    <w:rsid w:val="00C503C3"/>
    <w:rsid w:val="00C509FF"/>
    <w:rsid w:val="00C50D29"/>
    <w:rsid w:val="00C50D6E"/>
    <w:rsid w:val="00C510D4"/>
    <w:rsid w:val="00C51197"/>
    <w:rsid w:val="00C5156F"/>
    <w:rsid w:val="00C51C69"/>
    <w:rsid w:val="00C51EE3"/>
    <w:rsid w:val="00C52197"/>
    <w:rsid w:val="00C52279"/>
    <w:rsid w:val="00C52401"/>
    <w:rsid w:val="00C5257A"/>
    <w:rsid w:val="00C525A0"/>
    <w:rsid w:val="00C52993"/>
    <w:rsid w:val="00C529AC"/>
    <w:rsid w:val="00C529F0"/>
    <w:rsid w:val="00C52A29"/>
    <w:rsid w:val="00C52D90"/>
    <w:rsid w:val="00C52E95"/>
    <w:rsid w:val="00C52FFA"/>
    <w:rsid w:val="00C530D0"/>
    <w:rsid w:val="00C534C3"/>
    <w:rsid w:val="00C53B09"/>
    <w:rsid w:val="00C53B8F"/>
    <w:rsid w:val="00C53CDA"/>
    <w:rsid w:val="00C53E9F"/>
    <w:rsid w:val="00C53EDE"/>
    <w:rsid w:val="00C53FD6"/>
    <w:rsid w:val="00C54256"/>
    <w:rsid w:val="00C5446A"/>
    <w:rsid w:val="00C5458E"/>
    <w:rsid w:val="00C545B7"/>
    <w:rsid w:val="00C545E1"/>
    <w:rsid w:val="00C54719"/>
    <w:rsid w:val="00C5484E"/>
    <w:rsid w:val="00C54A2D"/>
    <w:rsid w:val="00C54C1F"/>
    <w:rsid w:val="00C54E64"/>
    <w:rsid w:val="00C550B6"/>
    <w:rsid w:val="00C5516E"/>
    <w:rsid w:val="00C552C3"/>
    <w:rsid w:val="00C5539C"/>
    <w:rsid w:val="00C55482"/>
    <w:rsid w:val="00C554E1"/>
    <w:rsid w:val="00C555A3"/>
    <w:rsid w:val="00C559EF"/>
    <w:rsid w:val="00C55A63"/>
    <w:rsid w:val="00C55E7F"/>
    <w:rsid w:val="00C55FF5"/>
    <w:rsid w:val="00C56020"/>
    <w:rsid w:val="00C56202"/>
    <w:rsid w:val="00C5629A"/>
    <w:rsid w:val="00C5633C"/>
    <w:rsid w:val="00C566AC"/>
    <w:rsid w:val="00C567F3"/>
    <w:rsid w:val="00C56CCB"/>
    <w:rsid w:val="00C56F4F"/>
    <w:rsid w:val="00C57152"/>
    <w:rsid w:val="00C57329"/>
    <w:rsid w:val="00C57461"/>
    <w:rsid w:val="00C5749F"/>
    <w:rsid w:val="00C57839"/>
    <w:rsid w:val="00C57889"/>
    <w:rsid w:val="00C578DB"/>
    <w:rsid w:val="00C57998"/>
    <w:rsid w:val="00C60479"/>
    <w:rsid w:val="00C605D8"/>
    <w:rsid w:val="00C6088D"/>
    <w:rsid w:val="00C608A3"/>
    <w:rsid w:val="00C608C4"/>
    <w:rsid w:val="00C60D11"/>
    <w:rsid w:val="00C60F37"/>
    <w:rsid w:val="00C61071"/>
    <w:rsid w:val="00C611ED"/>
    <w:rsid w:val="00C613C3"/>
    <w:rsid w:val="00C6156B"/>
    <w:rsid w:val="00C618E3"/>
    <w:rsid w:val="00C61901"/>
    <w:rsid w:val="00C619C4"/>
    <w:rsid w:val="00C61A4C"/>
    <w:rsid w:val="00C61FC3"/>
    <w:rsid w:val="00C61FF0"/>
    <w:rsid w:val="00C6200C"/>
    <w:rsid w:val="00C6221C"/>
    <w:rsid w:val="00C6227B"/>
    <w:rsid w:val="00C6293E"/>
    <w:rsid w:val="00C62A19"/>
    <w:rsid w:val="00C62BB6"/>
    <w:rsid w:val="00C62BF3"/>
    <w:rsid w:val="00C633AA"/>
    <w:rsid w:val="00C6347A"/>
    <w:rsid w:val="00C6348C"/>
    <w:rsid w:val="00C634C2"/>
    <w:rsid w:val="00C638AE"/>
    <w:rsid w:val="00C63B42"/>
    <w:rsid w:val="00C63C2C"/>
    <w:rsid w:val="00C63C75"/>
    <w:rsid w:val="00C63E1D"/>
    <w:rsid w:val="00C6415D"/>
    <w:rsid w:val="00C641ED"/>
    <w:rsid w:val="00C643AC"/>
    <w:rsid w:val="00C646A0"/>
    <w:rsid w:val="00C64D76"/>
    <w:rsid w:val="00C64E49"/>
    <w:rsid w:val="00C64E91"/>
    <w:rsid w:val="00C6536D"/>
    <w:rsid w:val="00C6551A"/>
    <w:rsid w:val="00C65776"/>
    <w:rsid w:val="00C658AB"/>
    <w:rsid w:val="00C65C2C"/>
    <w:rsid w:val="00C65DA1"/>
    <w:rsid w:val="00C65EC1"/>
    <w:rsid w:val="00C66355"/>
    <w:rsid w:val="00C663BF"/>
    <w:rsid w:val="00C66667"/>
    <w:rsid w:val="00C66893"/>
    <w:rsid w:val="00C66A92"/>
    <w:rsid w:val="00C66CA4"/>
    <w:rsid w:val="00C66DC4"/>
    <w:rsid w:val="00C66EE3"/>
    <w:rsid w:val="00C67020"/>
    <w:rsid w:val="00C6786E"/>
    <w:rsid w:val="00C67E58"/>
    <w:rsid w:val="00C67EFD"/>
    <w:rsid w:val="00C70320"/>
    <w:rsid w:val="00C708EF"/>
    <w:rsid w:val="00C71331"/>
    <w:rsid w:val="00C71631"/>
    <w:rsid w:val="00C71815"/>
    <w:rsid w:val="00C7183F"/>
    <w:rsid w:val="00C71906"/>
    <w:rsid w:val="00C71C70"/>
    <w:rsid w:val="00C7211B"/>
    <w:rsid w:val="00C722B6"/>
    <w:rsid w:val="00C72333"/>
    <w:rsid w:val="00C7241B"/>
    <w:rsid w:val="00C724E8"/>
    <w:rsid w:val="00C72730"/>
    <w:rsid w:val="00C7301F"/>
    <w:rsid w:val="00C734D8"/>
    <w:rsid w:val="00C736BE"/>
    <w:rsid w:val="00C73926"/>
    <w:rsid w:val="00C73B71"/>
    <w:rsid w:val="00C73C17"/>
    <w:rsid w:val="00C7415E"/>
    <w:rsid w:val="00C742DE"/>
    <w:rsid w:val="00C74395"/>
    <w:rsid w:val="00C7461D"/>
    <w:rsid w:val="00C74768"/>
    <w:rsid w:val="00C74879"/>
    <w:rsid w:val="00C74DA5"/>
    <w:rsid w:val="00C75487"/>
    <w:rsid w:val="00C7553F"/>
    <w:rsid w:val="00C7578D"/>
    <w:rsid w:val="00C75861"/>
    <w:rsid w:val="00C7592C"/>
    <w:rsid w:val="00C75A33"/>
    <w:rsid w:val="00C75F20"/>
    <w:rsid w:val="00C75FC0"/>
    <w:rsid w:val="00C75FFB"/>
    <w:rsid w:val="00C761BC"/>
    <w:rsid w:val="00C761F7"/>
    <w:rsid w:val="00C76219"/>
    <w:rsid w:val="00C764D5"/>
    <w:rsid w:val="00C7658E"/>
    <w:rsid w:val="00C766CC"/>
    <w:rsid w:val="00C76D1D"/>
    <w:rsid w:val="00C76DBD"/>
    <w:rsid w:val="00C77169"/>
    <w:rsid w:val="00C77CA7"/>
    <w:rsid w:val="00C77CC2"/>
    <w:rsid w:val="00C77DD8"/>
    <w:rsid w:val="00C77F58"/>
    <w:rsid w:val="00C801A9"/>
    <w:rsid w:val="00C801E9"/>
    <w:rsid w:val="00C80383"/>
    <w:rsid w:val="00C808A2"/>
    <w:rsid w:val="00C80A22"/>
    <w:rsid w:val="00C80B0F"/>
    <w:rsid w:val="00C80BF5"/>
    <w:rsid w:val="00C80F1E"/>
    <w:rsid w:val="00C81439"/>
    <w:rsid w:val="00C816E3"/>
    <w:rsid w:val="00C819B6"/>
    <w:rsid w:val="00C81BEB"/>
    <w:rsid w:val="00C81C59"/>
    <w:rsid w:val="00C82115"/>
    <w:rsid w:val="00C8217A"/>
    <w:rsid w:val="00C823BF"/>
    <w:rsid w:val="00C823E8"/>
    <w:rsid w:val="00C823F9"/>
    <w:rsid w:val="00C82633"/>
    <w:rsid w:val="00C826C9"/>
    <w:rsid w:val="00C82753"/>
    <w:rsid w:val="00C828C5"/>
    <w:rsid w:val="00C829EA"/>
    <w:rsid w:val="00C82A17"/>
    <w:rsid w:val="00C82AB0"/>
    <w:rsid w:val="00C82AF4"/>
    <w:rsid w:val="00C8323A"/>
    <w:rsid w:val="00C83485"/>
    <w:rsid w:val="00C835E9"/>
    <w:rsid w:val="00C8361A"/>
    <w:rsid w:val="00C8372E"/>
    <w:rsid w:val="00C83D1E"/>
    <w:rsid w:val="00C83E5E"/>
    <w:rsid w:val="00C84309"/>
    <w:rsid w:val="00C8463B"/>
    <w:rsid w:val="00C84F18"/>
    <w:rsid w:val="00C8521C"/>
    <w:rsid w:val="00C85AA2"/>
    <w:rsid w:val="00C85DEB"/>
    <w:rsid w:val="00C85EC0"/>
    <w:rsid w:val="00C86419"/>
    <w:rsid w:val="00C8678C"/>
    <w:rsid w:val="00C86893"/>
    <w:rsid w:val="00C86A2C"/>
    <w:rsid w:val="00C87158"/>
    <w:rsid w:val="00C87312"/>
    <w:rsid w:val="00C873AE"/>
    <w:rsid w:val="00C874DE"/>
    <w:rsid w:val="00C87717"/>
    <w:rsid w:val="00C87803"/>
    <w:rsid w:val="00C902B1"/>
    <w:rsid w:val="00C903D8"/>
    <w:rsid w:val="00C90955"/>
    <w:rsid w:val="00C90B29"/>
    <w:rsid w:val="00C90C30"/>
    <w:rsid w:val="00C90D85"/>
    <w:rsid w:val="00C91155"/>
    <w:rsid w:val="00C9135C"/>
    <w:rsid w:val="00C913AC"/>
    <w:rsid w:val="00C913D9"/>
    <w:rsid w:val="00C913F4"/>
    <w:rsid w:val="00C916FA"/>
    <w:rsid w:val="00C91ADF"/>
    <w:rsid w:val="00C91BED"/>
    <w:rsid w:val="00C91EAE"/>
    <w:rsid w:val="00C91FDA"/>
    <w:rsid w:val="00C920F2"/>
    <w:rsid w:val="00C92255"/>
    <w:rsid w:val="00C923C3"/>
    <w:rsid w:val="00C9246E"/>
    <w:rsid w:val="00C9247D"/>
    <w:rsid w:val="00C92621"/>
    <w:rsid w:val="00C928E4"/>
    <w:rsid w:val="00C932D7"/>
    <w:rsid w:val="00C93319"/>
    <w:rsid w:val="00C93335"/>
    <w:rsid w:val="00C9342A"/>
    <w:rsid w:val="00C9345C"/>
    <w:rsid w:val="00C93508"/>
    <w:rsid w:val="00C93767"/>
    <w:rsid w:val="00C93A2E"/>
    <w:rsid w:val="00C93D53"/>
    <w:rsid w:val="00C93E87"/>
    <w:rsid w:val="00C93F22"/>
    <w:rsid w:val="00C93FC2"/>
    <w:rsid w:val="00C93FF2"/>
    <w:rsid w:val="00C94178"/>
    <w:rsid w:val="00C94C39"/>
    <w:rsid w:val="00C94C7B"/>
    <w:rsid w:val="00C94DB9"/>
    <w:rsid w:val="00C9501D"/>
    <w:rsid w:val="00C950A6"/>
    <w:rsid w:val="00C950C0"/>
    <w:rsid w:val="00C95474"/>
    <w:rsid w:val="00C95715"/>
    <w:rsid w:val="00C959F6"/>
    <w:rsid w:val="00C95CAF"/>
    <w:rsid w:val="00C95ED1"/>
    <w:rsid w:val="00C96004"/>
    <w:rsid w:val="00C96258"/>
    <w:rsid w:val="00C966BE"/>
    <w:rsid w:val="00C96EBD"/>
    <w:rsid w:val="00C97426"/>
    <w:rsid w:val="00C97671"/>
    <w:rsid w:val="00C976C5"/>
    <w:rsid w:val="00C97761"/>
    <w:rsid w:val="00C97777"/>
    <w:rsid w:val="00C97BCF"/>
    <w:rsid w:val="00C97C84"/>
    <w:rsid w:val="00C97DAB"/>
    <w:rsid w:val="00CA060E"/>
    <w:rsid w:val="00CA0A16"/>
    <w:rsid w:val="00CA0A76"/>
    <w:rsid w:val="00CA0F79"/>
    <w:rsid w:val="00CA10CA"/>
    <w:rsid w:val="00CA1371"/>
    <w:rsid w:val="00CA15AF"/>
    <w:rsid w:val="00CA1639"/>
    <w:rsid w:val="00CA1774"/>
    <w:rsid w:val="00CA1CC4"/>
    <w:rsid w:val="00CA1EEF"/>
    <w:rsid w:val="00CA201E"/>
    <w:rsid w:val="00CA217D"/>
    <w:rsid w:val="00CA21A6"/>
    <w:rsid w:val="00CA21D4"/>
    <w:rsid w:val="00CA2256"/>
    <w:rsid w:val="00CA2303"/>
    <w:rsid w:val="00CA2A1C"/>
    <w:rsid w:val="00CA2A2B"/>
    <w:rsid w:val="00CA30DB"/>
    <w:rsid w:val="00CA31AF"/>
    <w:rsid w:val="00CA3425"/>
    <w:rsid w:val="00CA36EC"/>
    <w:rsid w:val="00CA3A8E"/>
    <w:rsid w:val="00CA3FBC"/>
    <w:rsid w:val="00CA43C5"/>
    <w:rsid w:val="00CA43CA"/>
    <w:rsid w:val="00CA4883"/>
    <w:rsid w:val="00CA4B19"/>
    <w:rsid w:val="00CA4BE4"/>
    <w:rsid w:val="00CA4D4D"/>
    <w:rsid w:val="00CA4DF9"/>
    <w:rsid w:val="00CA4E1C"/>
    <w:rsid w:val="00CA4F33"/>
    <w:rsid w:val="00CA4FC2"/>
    <w:rsid w:val="00CA531A"/>
    <w:rsid w:val="00CA5414"/>
    <w:rsid w:val="00CA548C"/>
    <w:rsid w:val="00CA54D4"/>
    <w:rsid w:val="00CA551D"/>
    <w:rsid w:val="00CA56DA"/>
    <w:rsid w:val="00CA56EF"/>
    <w:rsid w:val="00CA5A1F"/>
    <w:rsid w:val="00CA5CBB"/>
    <w:rsid w:val="00CA5CCB"/>
    <w:rsid w:val="00CA5D14"/>
    <w:rsid w:val="00CA6409"/>
    <w:rsid w:val="00CA6723"/>
    <w:rsid w:val="00CA752A"/>
    <w:rsid w:val="00CA753A"/>
    <w:rsid w:val="00CA76B4"/>
    <w:rsid w:val="00CA7789"/>
    <w:rsid w:val="00CA7970"/>
    <w:rsid w:val="00CA7CF0"/>
    <w:rsid w:val="00CA7D27"/>
    <w:rsid w:val="00CB01BC"/>
    <w:rsid w:val="00CB038E"/>
    <w:rsid w:val="00CB0613"/>
    <w:rsid w:val="00CB071C"/>
    <w:rsid w:val="00CB07F9"/>
    <w:rsid w:val="00CB0904"/>
    <w:rsid w:val="00CB0A2F"/>
    <w:rsid w:val="00CB0E4E"/>
    <w:rsid w:val="00CB0F05"/>
    <w:rsid w:val="00CB1101"/>
    <w:rsid w:val="00CB1449"/>
    <w:rsid w:val="00CB1696"/>
    <w:rsid w:val="00CB1A3A"/>
    <w:rsid w:val="00CB1B16"/>
    <w:rsid w:val="00CB2377"/>
    <w:rsid w:val="00CB3512"/>
    <w:rsid w:val="00CB3868"/>
    <w:rsid w:val="00CB3AD2"/>
    <w:rsid w:val="00CB3BBF"/>
    <w:rsid w:val="00CB3EC0"/>
    <w:rsid w:val="00CB40DB"/>
    <w:rsid w:val="00CB4152"/>
    <w:rsid w:val="00CB418A"/>
    <w:rsid w:val="00CB41FF"/>
    <w:rsid w:val="00CB4259"/>
    <w:rsid w:val="00CB42D0"/>
    <w:rsid w:val="00CB4558"/>
    <w:rsid w:val="00CB46A3"/>
    <w:rsid w:val="00CB4BF3"/>
    <w:rsid w:val="00CB4F27"/>
    <w:rsid w:val="00CB5093"/>
    <w:rsid w:val="00CB53DB"/>
    <w:rsid w:val="00CB53EB"/>
    <w:rsid w:val="00CB54E9"/>
    <w:rsid w:val="00CB5784"/>
    <w:rsid w:val="00CB59FC"/>
    <w:rsid w:val="00CB5CE9"/>
    <w:rsid w:val="00CB5EDC"/>
    <w:rsid w:val="00CB5F44"/>
    <w:rsid w:val="00CB607D"/>
    <w:rsid w:val="00CB6822"/>
    <w:rsid w:val="00CB6E1C"/>
    <w:rsid w:val="00CB708F"/>
    <w:rsid w:val="00CB73F6"/>
    <w:rsid w:val="00CB73F9"/>
    <w:rsid w:val="00CB76FB"/>
    <w:rsid w:val="00CB7C26"/>
    <w:rsid w:val="00CB7E92"/>
    <w:rsid w:val="00CB7F0E"/>
    <w:rsid w:val="00CB7F96"/>
    <w:rsid w:val="00CC01EB"/>
    <w:rsid w:val="00CC04DF"/>
    <w:rsid w:val="00CC0CFE"/>
    <w:rsid w:val="00CC145D"/>
    <w:rsid w:val="00CC17B0"/>
    <w:rsid w:val="00CC1B7C"/>
    <w:rsid w:val="00CC1E9E"/>
    <w:rsid w:val="00CC212F"/>
    <w:rsid w:val="00CC228B"/>
    <w:rsid w:val="00CC22B3"/>
    <w:rsid w:val="00CC246F"/>
    <w:rsid w:val="00CC2827"/>
    <w:rsid w:val="00CC2880"/>
    <w:rsid w:val="00CC2958"/>
    <w:rsid w:val="00CC2CC2"/>
    <w:rsid w:val="00CC2DC3"/>
    <w:rsid w:val="00CC2F90"/>
    <w:rsid w:val="00CC304A"/>
    <w:rsid w:val="00CC35B4"/>
    <w:rsid w:val="00CC35CA"/>
    <w:rsid w:val="00CC3774"/>
    <w:rsid w:val="00CC38B2"/>
    <w:rsid w:val="00CC3A16"/>
    <w:rsid w:val="00CC3AAB"/>
    <w:rsid w:val="00CC3AE5"/>
    <w:rsid w:val="00CC3AF8"/>
    <w:rsid w:val="00CC3CB2"/>
    <w:rsid w:val="00CC3E48"/>
    <w:rsid w:val="00CC3F6B"/>
    <w:rsid w:val="00CC3F96"/>
    <w:rsid w:val="00CC41BE"/>
    <w:rsid w:val="00CC45E0"/>
    <w:rsid w:val="00CC4658"/>
    <w:rsid w:val="00CC4A37"/>
    <w:rsid w:val="00CC4DAA"/>
    <w:rsid w:val="00CC4F26"/>
    <w:rsid w:val="00CC525E"/>
    <w:rsid w:val="00CC530B"/>
    <w:rsid w:val="00CC5690"/>
    <w:rsid w:val="00CC601C"/>
    <w:rsid w:val="00CC61E2"/>
    <w:rsid w:val="00CC62EE"/>
    <w:rsid w:val="00CC6924"/>
    <w:rsid w:val="00CC6C8D"/>
    <w:rsid w:val="00CC6E69"/>
    <w:rsid w:val="00CC7361"/>
    <w:rsid w:val="00CC77B3"/>
    <w:rsid w:val="00CC7BFA"/>
    <w:rsid w:val="00CC7D4B"/>
    <w:rsid w:val="00CC7D79"/>
    <w:rsid w:val="00CC7E58"/>
    <w:rsid w:val="00CD0445"/>
    <w:rsid w:val="00CD04B3"/>
    <w:rsid w:val="00CD0569"/>
    <w:rsid w:val="00CD060E"/>
    <w:rsid w:val="00CD09A5"/>
    <w:rsid w:val="00CD0A40"/>
    <w:rsid w:val="00CD0BE5"/>
    <w:rsid w:val="00CD1052"/>
    <w:rsid w:val="00CD107C"/>
    <w:rsid w:val="00CD10D5"/>
    <w:rsid w:val="00CD13D6"/>
    <w:rsid w:val="00CD165E"/>
    <w:rsid w:val="00CD1863"/>
    <w:rsid w:val="00CD195E"/>
    <w:rsid w:val="00CD1F9F"/>
    <w:rsid w:val="00CD2188"/>
    <w:rsid w:val="00CD2327"/>
    <w:rsid w:val="00CD23E3"/>
    <w:rsid w:val="00CD26FD"/>
    <w:rsid w:val="00CD2746"/>
    <w:rsid w:val="00CD2A89"/>
    <w:rsid w:val="00CD2BE9"/>
    <w:rsid w:val="00CD35AF"/>
    <w:rsid w:val="00CD3848"/>
    <w:rsid w:val="00CD38C9"/>
    <w:rsid w:val="00CD3F6C"/>
    <w:rsid w:val="00CD41AD"/>
    <w:rsid w:val="00CD41B9"/>
    <w:rsid w:val="00CD4447"/>
    <w:rsid w:val="00CD44B8"/>
    <w:rsid w:val="00CD476A"/>
    <w:rsid w:val="00CD4819"/>
    <w:rsid w:val="00CD49DD"/>
    <w:rsid w:val="00CD4A47"/>
    <w:rsid w:val="00CD4BF3"/>
    <w:rsid w:val="00CD583B"/>
    <w:rsid w:val="00CD5847"/>
    <w:rsid w:val="00CD5DDA"/>
    <w:rsid w:val="00CD5E55"/>
    <w:rsid w:val="00CD5E86"/>
    <w:rsid w:val="00CD5FE9"/>
    <w:rsid w:val="00CD617B"/>
    <w:rsid w:val="00CD6189"/>
    <w:rsid w:val="00CD63AE"/>
    <w:rsid w:val="00CD6691"/>
    <w:rsid w:val="00CD670F"/>
    <w:rsid w:val="00CD6747"/>
    <w:rsid w:val="00CD6CA5"/>
    <w:rsid w:val="00CD6D0A"/>
    <w:rsid w:val="00CD707E"/>
    <w:rsid w:val="00CD71C9"/>
    <w:rsid w:val="00CD7496"/>
    <w:rsid w:val="00CD76C7"/>
    <w:rsid w:val="00CD7851"/>
    <w:rsid w:val="00CD7BD5"/>
    <w:rsid w:val="00CE05F2"/>
    <w:rsid w:val="00CE09B6"/>
    <w:rsid w:val="00CE0D51"/>
    <w:rsid w:val="00CE0F09"/>
    <w:rsid w:val="00CE0F85"/>
    <w:rsid w:val="00CE106B"/>
    <w:rsid w:val="00CE1125"/>
    <w:rsid w:val="00CE1248"/>
    <w:rsid w:val="00CE175E"/>
    <w:rsid w:val="00CE1B94"/>
    <w:rsid w:val="00CE1BA7"/>
    <w:rsid w:val="00CE1ED6"/>
    <w:rsid w:val="00CE21FE"/>
    <w:rsid w:val="00CE229B"/>
    <w:rsid w:val="00CE2539"/>
    <w:rsid w:val="00CE2977"/>
    <w:rsid w:val="00CE29A5"/>
    <w:rsid w:val="00CE2E68"/>
    <w:rsid w:val="00CE2E71"/>
    <w:rsid w:val="00CE3115"/>
    <w:rsid w:val="00CE33DC"/>
    <w:rsid w:val="00CE34DC"/>
    <w:rsid w:val="00CE3F34"/>
    <w:rsid w:val="00CE42E3"/>
    <w:rsid w:val="00CE4306"/>
    <w:rsid w:val="00CE430A"/>
    <w:rsid w:val="00CE43C0"/>
    <w:rsid w:val="00CE4579"/>
    <w:rsid w:val="00CE4A79"/>
    <w:rsid w:val="00CE4D0E"/>
    <w:rsid w:val="00CE4E06"/>
    <w:rsid w:val="00CE4FE3"/>
    <w:rsid w:val="00CE4FE9"/>
    <w:rsid w:val="00CE5093"/>
    <w:rsid w:val="00CE50DC"/>
    <w:rsid w:val="00CE5259"/>
    <w:rsid w:val="00CE547B"/>
    <w:rsid w:val="00CE5D05"/>
    <w:rsid w:val="00CE5D29"/>
    <w:rsid w:val="00CE5F66"/>
    <w:rsid w:val="00CE6182"/>
    <w:rsid w:val="00CE66B7"/>
    <w:rsid w:val="00CE6892"/>
    <w:rsid w:val="00CE69A7"/>
    <w:rsid w:val="00CE6DF6"/>
    <w:rsid w:val="00CE727C"/>
    <w:rsid w:val="00CE7308"/>
    <w:rsid w:val="00CE757B"/>
    <w:rsid w:val="00CE7A20"/>
    <w:rsid w:val="00CE7A51"/>
    <w:rsid w:val="00CE7E00"/>
    <w:rsid w:val="00CF0323"/>
    <w:rsid w:val="00CF0937"/>
    <w:rsid w:val="00CF1073"/>
    <w:rsid w:val="00CF1098"/>
    <w:rsid w:val="00CF14D5"/>
    <w:rsid w:val="00CF15C3"/>
    <w:rsid w:val="00CF17D3"/>
    <w:rsid w:val="00CF17DA"/>
    <w:rsid w:val="00CF1985"/>
    <w:rsid w:val="00CF19EE"/>
    <w:rsid w:val="00CF1AC7"/>
    <w:rsid w:val="00CF1B22"/>
    <w:rsid w:val="00CF1BB8"/>
    <w:rsid w:val="00CF1BE5"/>
    <w:rsid w:val="00CF1C9C"/>
    <w:rsid w:val="00CF1D06"/>
    <w:rsid w:val="00CF1D6F"/>
    <w:rsid w:val="00CF1E8E"/>
    <w:rsid w:val="00CF1FFF"/>
    <w:rsid w:val="00CF2101"/>
    <w:rsid w:val="00CF21A6"/>
    <w:rsid w:val="00CF232A"/>
    <w:rsid w:val="00CF2A20"/>
    <w:rsid w:val="00CF2A78"/>
    <w:rsid w:val="00CF2B00"/>
    <w:rsid w:val="00CF2C31"/>
    <w:rsid w:val="00CF30B9"/>
    <w:rsid w:val="00CF30BC"/>
    <w:rsid w:val="00CF3246"/>
    <w:rsid w:val="00CF3491"/>
    <w:rsid w:val="00CF34FA"/>
    <w:rsid w:val="00CF365A"/>
    <w:rsid w:val="00CF36E1"/>
    <w:rsid w:val="00CF3701"/>
    <w:rsid w:val="00CF3967"/>
    <w:rsid w:val="00CF3BB1"/>
    <w:rsid w:val="00CF3C9E"/>
    <w:rsid w:val="00CF42ED"/>
    <w:rsid w:val="00CF4424"/>
    <w:rsid w:val="00CF4438"/>
    <w:rsid w:val="00CF44C3"/>
    <w:rsid w:val="00CF460B"/>
    <w:rsid w:val="00CF47F9"/>
    <w:rsid w:val="00CF4871"/>
    <w:rsid w:val="00CF4872"/>
    <w:rsid w:val="00CF4946"/>
    <w:rsid w:val="00CF4A0B"/>
    <w:rsid w:val="00CF4A8B"/>
    <w:rsid w:val="00CF4AB5"/>
    <w:rsid w:val="00CF4E30"/>
    <w:rsid w:val="00CF4FAE"/>
    <w:rsid w:val="00CF52CC"/>
    <w:rsid w:val="00CF53B9"/>
    <w:rsid w:val="00CF5557"/>
    <w:rsid w:val="00CF5749"/>
    <w:rsid w:val="00CF583F"/>
    <w:rsid w:val="00CF58BB"/>
    <w:rsid w:val="00CF5E40"/>
    <w:rsid w:val="00CF61A8"/>
    <w:rsid w:val="00CF6248"/>
    <w:rsid w:val="00CF640F"/>
    <w:rsid w:val="00CF6471"/>
    <w:rsid w:val="00CF6596"/>
    <w:rsid w:val="00CF6782"/>
    <w:rsid w:val="00CF67BC"/>
    <w:rsid w:val="00CF685D"/>
    <w:rsid w:val="00CF69B0"/>
    <w:rsid w:val="00CF6CCB"/>
    <w:rsid w:val="00CF6D41"/>
    <w:rsid w:val="00CF6D7C"/>
    <w:rsid w:val="00CF6FBF"/>
    <w:rsid w:val="00CF70A9"/>
    <w:rsid w:val="00CF70F0"/>
    <w:rsid w:val="00CF712B"/>
    <w:rsid w:val="00CF73F2"/>
    <w:rsid w:val="00CF7420"/>
    <w:rsid w:val="00CF743D"/>
    <w:rsid w:val="00CF7452"/>
    <w:rsid w:val="00CF7C70"/>
    <w:rsid w:val="00D00357"/>
    <w:rsid w:val="00D006E8"/>
    <w:rsid w:val="00D007B5"/>
    <w:rsid w:val="00D0082D"/>
    <w:rsid w:val="00D008CE"/>
    <w:rsid w:val="00D00B21"/>
    <w:rsid w:val="00D00D9B"/>
    <w:rsid w:val="00D00FDA"/>
    <w:rsid w:val="00D0125A"/>
    <w:rsid w:val="00D01296"/>
    <w:rsid w:val="00D0138A"/>
    <w:rsid w:val="00D01EE9"/>
    <w:rsid w:val="00D01FA7"/>
    <w:rsid w:val="00D0201D"/>
    <w:rsid w:val="00D021C1"/>
    <w:rsid w:val="00D02785"/>
    <w:rsid w:val="00D02810"/>
    <w:rsid w:val="00D02E50"/>
    <w:rsid w:val="00D02F36"/>
    <w:rsid w:val="00D034DA"/>
    <w:rsid w:val="00D03638"/>
    <w:rsid w:val="00D03B00"/>
    <w:rsid w:val="00D03C49"/>
    <w:rsid w:val="00D042CB"/>
    <w:rsid w:val="00D044EE"/>
    <w:rsid w:val="00D052A4"/>
    <w:rsid w:val="00D0545F"/>
    <w:rsid w:val="00D05515"/>
    <w:rsid w:val="00D05548"/>
    <w:rsid w:val="00D05A46"/>
    <w:rsid w:val="00D05C31"/>
    <w:rsid w:val="00D05DFF"/>
    <w:rsid w:val="00D05E82"/>
    <w:rsid w:val="00D05ECF"/>
    <w:rsid w:val="00D062D3"/>
    <w:rsid w:val="00D06355"/>
    <w:rsid w:val="00D06400"/>
    <w:rsid w:val="00D065B3"/>
    <w:rsid w:val="00D06692"/>
    <w:rsid w:val="00D066EB"/>
    <w:rsid w:val="00D06CC9"/>
    <w:rsid w:val="00D06DE9"/>
    <w:rsid w:val="00D0712B"/>
    <w:rsid w:val="00D0740D"/>
    <w:rsid w:val="00D07520"/>
    <w:rsid w:val="00D079E3"/>
    <w:rsid w:val="00D07A39"/>
    <w:rsid w:val="00D07B88"/>
    <w:rsid w:val="00D07CE8"/>
    <w:rsid w:val="00D07D73"/>
    <w:rsid w:val="00D07DC3"/>
    <w:rsid w:val="00D07F12"/>
    <w:rsid w:val="00D10473"/>
    <w:rsid w:val="00D10D1C"/>
    <w:rsid w:val="00D110B2"/>
    <w:rsid w:val="00D11308"/>
    <w:rsid w:val="00D1165C"/>
    <w:rsid w:val="00D11744"/>
    <w:rsid w:val="00D1192F"/>
    <w:rsid w:val="00D11A99"/>
    <w:rsid w:val="00D11D5F"/>
    <w:rsid w:val="00D11EBB"/>
    <w:rsid w:val="00D11F67"/>
    <w:rsid w:val="00D1219F"/>
    <w:rsid w:val="00D121F4"/>
    <w:rsid w:val="00D12912"/>
    <w:rsid w:val="00D1295E"/>
    <w:rsid w:val="00D12BB7"/>
    <w:rsid w:val="00D12D37"/>
    <w:rsid w:val="00D12DBD"/>
    <w:rsid w:val="00D12F51"/>
    <w:rsid w:val="00D130A5"/>
    <w:rsid w:val="00D1316B"/>
    <w:rsid w:val="00D131CE"/>
    <w:rsid w:val="00D1323E"/>
    <w:rsid w:val="00D13858"/>
    <w:rsid w:val="00D13955"/>
    <w:rsid w:val="00D13A73"/>
    <w:rsid w:val="00D13AA0"/>
    <w:rsid w:val="00D13AFC"/>
    <w:rsid w:val="00D13D15"/>
    <w:rsid w:val="00D13D51"/>
    <w:rsid w:val="00D13E95"/>
    <w:rsid w:val="00D14035"/>
    <w:rsid w:val="00D14152"/>
    <w:rsid w:val="00D142A8"/>
    <w:rsid w:val="00D14355"/>
    <w:rsid w:val="00D14389"/>
    <w:rsid w:val="00D143B0"/>
    <w:rsid w:val="00D1471E"/>
    <w:rsid w:val="00D14735"/>
    <w:rsid w:val="00D147E7"/>
    <w:rsid w:val="00D14918"/>
    <w:rsid w:val="00D14ADC"/>
    <w:rsid w:val="00D14AF5"/>
    <w:rsid w:val="00D14EF9"/>
    <w:rsid w:val="00D14F91"/>
    <w:rsid w:val="00D151F7"/>
    <w:rsid w:val="00D1579D"/>
    <w:rsid w:val="00D15A7A"/>
    <w:rsid w:val="00D15CA3"/>
    <w:rsid w:val="00D15D61"/>
    <w:rsid w:val="00D16171"/>
    <w:rsid w:val="00D16602"/>
    <w:rsid w:val="00D16644"/>
    <w:rsid w:val="00D16B60"/>
    <w:rsid w:val="00D16BDC"/>
    <w:rsid w:val="00D16EC3"/>
    <w:rsid w:val="00D170DD"/>
    <w:rsid w:val="00D171FA"/>
    <w:rsid w:val="00D17295"/>
    <w:rsid w:val="00D17ABE"/>
    <w:rsid w:val="00D20230"/>
    <w:rsid w:val="00D204C8"/>
    <w:rsid w:val="00D2063C"/>
    <w:rsid w:val="00D2086B"/>
    <w:rsid w:val="00D20B18"/>
    <w:rsid w:val="00D20E8D"/>
    <w:rsid w:val="00D21032"/>
    <w:rsid w:val="00D2112A"/>
    <w:rsid w:val="00D2128C"/>
    <w:rsid w:val="00D214AF"/>
    <w:rsid w:val="00D21575"/>
    <w:rsid w:val="00D218A7"/>
    <w:rsid w:val="00D21BCD"/>
    <w:rsid w:val="00D21FAB"/>
    <w:rsid w:val="00D22180"/>
    <w:rsid w:val="00D22243"/>
    <w:rsid w:val="00D222F9"/>
    <w:rsid w:val="00D226A0"/>
    <w:rsid w:val="00D22751"/>
    <w:rsid w:val="00D227B7"/>
    <w:rsid w:val="00D22875"/>
    <w:rsid w:val="00D228CF"/>
    <w:rsid w:val="00D229DE"/>
    <w:rsid w:val="00D22BE5"/>
    <w:rsid w:val="00D22C18"/>
    <w:rsid w:val="00D22E7F"/>
    <w:rsid w:val="00D22EB0"/>
    <w:rsid w:val="00D2327F"/>
    <w:rsid w:val="00D23697"/>
    <w:rsid w:val="00D236EF"/>
    <w:rsid w:val="00D238A2"/>
    <w:rsid w:val="00D23B51"/>
    <w:rsid w:val="00D23C2B"/>
    <w:rsid w:val="00D23E3B"/>
    <w:rsid w:val="00D2438E"/>
    <w:rsid w:val="00D2441A"/>
    <w:rsid w:val="00D244BD"/>
    <w:rsid w:val="00D24776"/>
    <w:rsid w:val="00D24BB4"/>
    <w:rsid w:val="00D24D2E"/>
    <w:rsid w:val="00D24E68"/>
    <w:rsid w:val="00D25295"/>
    <w:rsid w:val="00D2540B"/>
    <w:rsid w:val="00D25763"/>
    <w:rsid w:val="00D25984"/>
    <w:rsid w:val="00D25EF7"/>
    <w:rsid w:val="00D26207"/>
    <w:rsid w:val="00D265D7"/>
    <w:rsid w:val="00D2674D"/>
    <w:rsid w:val="00D26797"/>
    <w:rsid w:val="00D268D0"/>
    <w:rsid w:val="00D268E2"/>
    <w:rsid w:val="00D26CCC"/>
    <w:rsid w:val="00D26FDB"/>
    <w:rsid w:val="00D271E5"/>
    <w:rsid w:val="00D273C5"/>
    <w:rsid w:val="00D27437"/>
    <w:rsid w:val="00D27D99"/>
    <w:rsid w:val="00D27E58"/>
    <w:rsid w:val="00D27E75"/>
    <w:rsid w:val="00D30097"/>
    <w:rsid w:val="00D305B3"/>
    <w:rsid w:val="00D30744"/>
    <w:rsid w:val="00D30956"/>
    <w:rsid w:val="00D30D08"/>
    <w:rsid w:val="00D30EF2"/>
    <w:rsid w:val="00D313A0"/>
    <w:rsid w:val="00D31637"/>
    <w:rsid w:val="00D31FA1"/>
    <w:rsid w:val="00D321BD"/>
    <w:rsid w:val="00D32247"/>
    <w:rsid w:val="00D326C2"/>
    <w:rsid w:val="00D32B4D"/>
    <w:rsid w:val="00D331BF"/>
    <w:rsid w:val="00D333C9"/>
    <w:rsid w:val="00D333EB"/>
    <w:rsid w:val="00D3344B"/>
    <w:rsid w:val="00D3367D"/>
    <w:rsid w:val="00D33963"/>
    <w:rsid w:val="00D33A54"/>
    <w:rsid w:val="00D33B69"/>
    <w:rsid w:val="00D33E15"/>
    <w:rsid w:val="00D33E98"/>
    <w:rsid w:val="00D342E1"/>
    <w:rsid w:val="00D34376"/>
    <w:rsid w:val="00D34794"/>
    <w:rsid w:val="00D34894"/>
    <w:rsid w:val="00D34F3F"/>
    <w:rsid w:val="00D34F90"/>
    <w:rsid w:val="00D34FD4"/>
    <w:rsid w:val="00D35423"/>
    <w:rsid w:val="00D355A1"/>
    <w:rsid w:val="00D35AC0"/>
    <w:rsid w:val="00D366C7"/>
    <w:rsid w:val="00D36860"/>
    <w:rsid w:val="00D371A0"/>
    <w:rsid w:val="00D37432"/>
    <w:rsid w:val="00D374F4"/>
    <w:rsid w:val="00D37602"/>
    <w:rsid w:val="00D3762C"/>
    <w:rsid w:val="00D3768B"/>
    <w:rsid w:val="00D3769B"/>
    <w:rsid w:val="00D378AD"/>
    <w:rsid w:val="00D379E9"/>
    <w:rsid w:val="00D37C30"/>
    <w:rsid w:val="00D37E73"/>
    <w:rsid w:val="00D40065"/>
    <w:rsid w:val="00D4013E"/>
    <w:rsid w:val="00D4064B"/>
    <w:rsid w:val="00D4068B"/>
    <w:rsid w:val="00D40762"/>
    <w:rsid w:val="00D407C1"/>
    <w:rsid w:val="00D40CEF"/>
    <w:rsid w:val="00D40D9E"/>
    <w:rsid w:val="00D40DD6"/>
    <w:rsid w:val="00D40DDF"/>
    <w:rsid w:val="00D40E4B"/>
    <w:rsid w:val="00D4100D"/>
    <w:rsid w:val="00D41048"/>
    <w:rsid w:val="00D41094"/>
    <w:rsid w:val="00D411FE"/>
    <w:rsid w:val="00D414D9"/>
    <w:rsid w:val="00D4152C"/>
    <w:rsid w:val="00D41EF5"/>
    <w:rsid w:val="00D42020"/>
    <w:rsid w:val="00D420AF"/>
    <w:rsid w:val="00D42202"/>
    <w:rsid w:val="00D422FF"/>
    <w:rsid w:val="00D423C4"/>
    <w:rsid w:val="00D427AC"/>
    <w:rsid w:val="00D4281F"/>
    <w:rsid w:val="00D42873"/>
    <w:rsid w:val="00D429F1"/>
    <w:rsid w:val="00D42D6A"/>
    <w:rsid w:val="00D42DCB"/>
    <w:rsid w:val="00D430CE"/>
    <w:rsid w:val="00D431E1"/>
    <w:rsid w:val="00D436D3"/>
    <w:rsid w:val="00D438E1"/>
    <w:rsid w:val="00D43959"/>
    <w:rsid w:val="00D439E1"/>
    <w:rsid w:val="00D43C2E"/>
    <w:rsid w:val="00D43EC9"/>
    <w:rsid w:val="00D44138"/>
    <w:rsid w:val="00D4423E"/>
    <w:rsid w:val="00D444AB"/>
    <w:rsid w:val="00D44D03"/>
    <w:rsid w:val="00D44D6F"/>
    <w:rsid w:val="00D44E5C"/>
    <w:rsid w:val="00D45278"/>
    <w:rsid w:val="00D4540D"/>
    <w:rsid w:val="00D4547B"/>
    <w:rsid w:val="00D45547"/>
    <w:rsid w:val="00D45C62"/>
    <w:rsid w:val="00D45DFC"/>
    <w:rsid w:val="00D460A8"/>
    <w:rsid w:val="00D460CE"/>
    <w:rsid w:val="00D46398"/>
    <w:rsid w:val="00D46412"/>
    <w:rsid w:val="00D46441"/>
    <w:rsid w:val="00D46B20"/>
    <w:rsid w:val="00D46B57"/>
    <w:rsid w:val="00D46BE2"/>
    <w:rsid w:val="00D46E9E"/>
    <w:rsid w:val="00D46F9C"/>
    <w:rsid w:val="00D470BC"/>
    <w:rsid w:val="00D47651"/>
    <w:rsid w:val="00D47763"/>
    <w:rsid w:val="00D4793D"/>
    <w:rsid w:val="00D47A05"/>
    <w:rsid w:val="00D47A56"/>
    <w:rsid w:val="00D47A83"/>
    <w:rsid w:val="00D47C7E"/>
    <w:rsid w:val="00D47D55"/>
    <w:rsid w:val="00D47D7E"/>
    <w:rsid w:val="00D5012A"/>
    <w:rsid w:val="00D50471"/>
    <w:rsid w:val="00D505F8"/>
    <w:rsid w:val="00D50978"/>
    <w:rsid w:val="00D509CF"/>
    <w:rsid w:val="00D50AB8"/>
    <w:rsid w:val="00D50B97"/>
    <w:rsid w:val="00D50E74"/>
    <w:rsid w:val="00D5113C"/>
    <w:rsid w:val="00D5183D"/>
    <w:rsid w:val="00D51948"/>
    <w:rsid w:val="00D51A61"/>
    <w:rsid w:val="00D51D18"/>
    <w:rsid w:val="00D51DBE"/>
    <w:rsid w:val="00D51E6F"/>
    <w:rsid w:val="00D51F4A"/>
    <w:rsid w:val="00D52026"/>
    <w:rsid w:val="00D52325"/>
    <w:rsid w:val="00D52741"/>
    <w:rsid w:val="00D52B7C"/>
    <w:rsid w:val="00D52DA1"/>
    <w:rsid w:val="00D5300E"/>
    <w:rsid w:val="00D53348"/>
    <w:rsid w:val="00D53355"/>
    <w:rsid w:val="00D5344C"/>
    <w:rsid w:val="00D53A22"/>
    <w:rsid w:val="00D53B4E"/>
    <w:rsid w:val="00D53F07"/>
    <w:rsid w:val="00D54016"/>
    <w:rsid w:val="00D541BE"/>
    <w:rsid w:val="00D5423C"/>
    <w:rsid w:val="00D54353"/>
    <w:rsid w:val="00D544FF"/>
    <w:rsid w:val="00D545B5"/>
    <w:rsid w:val="00D54624"/>
    <w:rsid w:val="00D549F8"/>
    <w:rsid w:val="00D54B93"/>
    <w:rsid w:val="00D54C68"/>
    <w:rsid w:val="00D5510A"/>
    <w:rsid w:val="00D5520A"/>
    <w:rsid w:val="00D552ED"/>
    <w:rsid w:val="00D559CC"/>
    <w:rsid w:val="00D55BDD"/>
    <w:rsid w:val="00D55CDE"/>
    <w:rsid w:val="00D56536"/>
    <w:rsid w:val="00D5655E"/>
    <w:rsid w:val="00D565A8"/>
    <w:rsid w:val="00D56871"/>
    <w:rsid w:val="00D56A5D"/>
    <w:rsid w:val="00D56C96"/>
    <w:rsid w:val="00D570F4"/>
    <w:rsid w:val="00D572B9"/>
    <w:rsid w:val="00D57372"/>
    <w:rsid w:val="00D577DD"/>
    <w:rsid w:val="00D57921"/>
    <w:rsid w:val="00D57B45"/>
    <w:rsid w:val="00D57FD0"/>
    <w:rsid w:val="00D600C2"/>
    <w:rsid w:val="00D603FF"/>
    <w:rsid w:val="00D605C9"/>
    <w:rsid w:val="00D60866"/>
    <w:rsid w:val="00D60A13"/>
    <w:rsid w:val="00D60E5E"/>
    <w:rsid w:val="00D60F4B"/>
    <w:rsid w:val="00D60FAC"/>
    <w:rsid w:val="00D6116E"/>
    <w:rsid w:val="00D6157A"/>
    <w:rsid w:val="00D61714"/>
    <w:rsid w:val="00D617A7"/>
    <w:rsid w:val="00D61844"/>
    <w:rsid w:val="00D6189E"/>
    <w:rsid w:val="00D618B5"/>
    <w:rsid w:val="00D61AFA"/>
    <w:rsid w:val="00D61E0A"/>
    <w:rsid w:val="00D62356"/>
    <w:rsid w:val="00D62688"/>
    <w:rsid w:val="00D626E1"/>
    <w:rsid w:val="00D62AA5"/>
    <w:rsid w:val="00D62B96"/>
    <w:rsid w:val="00D62D92"/>
    <w:rsid w:val="00D62DBB"/>
    <w:rsid w:val="00D630C3"/>
    <w:rsid w:val="00D633C1"/>
    <w:rsid w:val="00D634F1"/>
    <w:rsid w:val="00D634FE"/>
    <w:rsid w:val="00D63754"/>
    <w:rsid w:val="00D6385B"/>
    <w:rsid w:val="00D63B59"/>
    <w:rsid w:val="00D63C3F"/>
    <w:rsid w:val="00D63DCF"/>
    <w:rsid w:val="00D63FF3"/>
    <w:rsid w:val="00D64544"/>
    <w:rsid w:val="00D64853"/>
    <w:rsid w:val="00D64D48"/>
    <w:rsid w:val="00D650BC"/>
    <w:rsid w:val="00D6546B"/>
    <w:rsid w:val="00D6578D"/>
    <w:rsid w:val="00D65880"/>
    <w:rsid w:val="00D65ACD"/>
    <w:rsid w:val="00D65F71"/>
    <w:rsid w:val="00D663D9"/>
    <w:rsid w:val="00D665C5"/>
    <w:rsid w:val="00D66713"/>
    <w:rsid w:val="00D66857"/>
    <w:rsid w:val="00D66B75"/>
    <w:rsid w:val="00D66D8F"/>
    <w:rsid w:val="00D66E01"/>
    <w:rsid w:val="00D66E34"/>
    <w:rsid w:val="00D66F5A"/>
    <w:rsid w:val="00D672DD"/>
    <w:rsid w:val="00D6732D"/>
    <w:rsid w:val="00D674AE"/>
    <w:rsid w:val="00D676EE"/>
    <w:rsid w:val="00D67B20"/>
    <w:rsid w:val="00D67DB1"/>
    <w:rsid w:val="00D67DDC"/>
    <w:rsid w:val="00D7011B"/>
    <w:rsid w:val="00D705BD"/>
    <w:rsid w:val="00D706C4"/>
    <w:rsid w:val="00D707DD"/>
    <w:rsid w:val="00D70B4F"/>
    <w:rsid w:val="00D70F63"/>
    <w:rsid w:val="00D70FBD"/>
    <w:rsid w:val="00D710C1"/>
    <w:rsid w:val="00D71328"/>
    <w:rsid w:val="00D715AC"/>
    <w:rsid w:val="00D719C2"/>
    <w:rsid w:val="00D71D20"/>
    <w:rsid w:val="00D71D30"/>
    <w:rsid w:val="00D7202E"/>
    <w:rsid w:val="00D7206D"/>
    <w:rsid w:val="00D7210D"/>
    <w:rsid w:val="00D726EE"/>
    <w:rsid w:val="00D72A81"/>
    <w:rsid w:val="00D72AA8"/>
    <w:rsid w:val="00D72E2E"/>
    <w:rsid w:val="00D731B2"/>
    <w:rsid w:val="00D734EB"/>
    <w:rsid w:val="00D73592"/>
    <w:rsid w:val="00D736DA"/>
    <w:rsid w:val="00D7373B"/>
    <w:rsid w:val="00D73772"/>
    <w:rsid w:val="00D73896"/>
    <w:rsid w:val="00D73A6B"/>
    <w:rsid w:val="00D73ACA"/>
    <w:rsid w:val="00D73B2A"/>
    <w:rsid w:val="00D73CBF"/>
    <w:rsid w:val="00D74041"/>
    <w:rsid w:val="00D74062"/>
    <w:rsid w:val="00D7430D"/>
    <w:rsid w:val="00D74ACD"/>
    <w:rsid w:val="00D74BED"/>
    <w:rsid w:val="00D74C64"/>
    <w:rsid w:val="00D74F41"/>
    <w:rsid w:val="00D75B3F"/>
    <w:rsid w:val="00D75C1F"/>
    <w:rsid w:val="00D75DA9"/>
    <w:rsid w:val="00D75DF8"/>
    <w:rsid w:val="00D75E09"/>
    <w:rsid w:val="00D75E85"/>
    <w:rsid w:val="00D75F1F"/>
    <w:rsid w:val="00D75F92"/>
    <w:rsid w:val="00D76415"/>
    <w:rsid w:val="00D76445"/>
    <w:rsid w:val="00D76636"/>
    <w:rsid w:val="00D76749"/>
    <w:rsid w:val="00D76874"/>
    <w:rsid w:val="00D76A5F"/>
    <w:rsid w:val="00D76AE0"/>
    <w:rsid w:val="00D76C87"/>
    <w:rsid w:val="00D76E22"/>
    <w:rsid w:val="00D76E41"/>
    <w:rsid w:val="00D76EA7"/>
    <w:rsid w:val="00D771B6"/>
    <w:rsid w:val="00D772D5"/>
    <w:rsid w:val="00D7738B"/>
    <w:rsid w:val="00D77463"/>
    <w:rsid w:val="00D7765C"/>
    <w:rsid w:val="00D7796F"/>
    <w:rsid w:val="00D77C05"/>
    <w:rsid w:val="00D80055"/>
    <w:rsid w:val="00D80313"/>
    <w:rsid w:val="00D807AA"/>
    <w:rsid w:val="00D8081D"/>
    <w:rsid w:val="00D80837"/>
    <w:rsid w:val="00D80E05"/>
    <w:rsid w:val="00D81483"/>
    <w:rsid w:val="00D81519"/>
    <w:rsid w:val="00D81D49"/>
    <w:rsid w:val="00D82680"/>
    <w:rsid w:val="00D82712"/>
    <w:rsid w:val="00D82BC7"/>
    <w:rsid w:val="00D82D71"/>
    <w:rsid w:val="00D82F53"/>
    <w:rsid w:val="00D833FA"/>
    <w:rsid w:val="00D836C5"/>
    <w:rsid w:val="00D83749"/>
    <w:rsid w:val="00D839E6"/>
    <w:rsid w:val="00D83F8C"/>
    <w:rsid w:val="00D84139"/>
    <w:rsid w:val="00D84543"/>
    <w:rsid w:val="00D84AE6"/>
    <w:rsid w:val="00D84DDD"/>
    <w:rsid w:val="00D84E4A"/>
    <w:rsid w:val="00D84F30"/>
    <w:rsid w:val="00D85355"/>
    <w:rsid w:val="00D85501"/>
    <w:rsid w:val="00D85939"/>
    <w:rsid w:val="00D85D7C"/>
    <w:rsid w:val="00D85E87"/>
    <w:rsid w:val="00D866F8"/>
    <w:rsid w:val="00D867B0"/>
    <w:rsid w:val="00D867D1"/>
    <w:rsid w:val="00D86805"/>
    <w:rsid w:val="00D86D75"/>
    <w:rsid w:val="00D86EB0"/>
    <w:rsid w:val="00D87033"/>
    <w:rsid w:val="00D87213"/>
    <w:rsid w:val="00D876D6"/>
    <w:rsid w:val="00D87782"/>
    <w:rsid w:val="00D87849"/>
    <w:rsid w:val="00D879AE"/>
    <w:rsid w:val="00D87B62"/>
    <w:rsid w:val="00D9010E"/>
    <w:rsid w:val="00D90326"/>
    <w:rsid w:val="00D90444"/>
    <w:rsid w:val="00D904E3"/>
    <w:rsid w:val="00D90595"/>
    <w:rsid w:val="00D9071A"/>
    <w:rsid w:val="00D90768"/>
    <w:rsid w:val="00D90C62"/>
    <w:rsid w:val="00D90F90"/>
    <w:rsid w:val="00D9103F"/>
    <w:rsid w:val="00D9149D"/>
    <w:rsid w:val="00D918AC"/>
    <w:rsid w:val="00D91B1B"/>
    <w:rsid w:val="00D91CB6"/>
    <w:rsid w:val="00D91E5D"/>
    <w:rsid w:val="00D924BB"/>
    <w:rsid w:val="00D925CA"/>
    <w:rsid w:val="00D927FE"/>
    <w:rsid w:val="00D92813"/>
    <w:rsid w:val="00D92971"/>
    <w:rsid w:val="00D92BFB"/>
    <w:rsid w:val="00D92CAF"/>
    <w:rsid w:val="00D92D73"/>
    <w:rsid w:val="00D93186"/>
    <w:rsid w:val="00D93189"/>
    <w:rsid w:val="00D93243"/>
    <w:rsid w:val="00D9331F"/>
    <w:rsid w:val="00D93334"/>
    <w:rsid w:val="00D936AE"/>
    <w:rsid w:val="00D93A84"/>
    <w:rsid w:val="00D93DF7"/>
    <w:rsid w:val="00D93E3F"/>
    <w:rsid w:val="00D93E43"/>
    <w:rsid w:val="00D93EBB"/>
    <w:rsid w:val="00D943C2"/>
    <w:rsid w:val="00D94748"/>
    <w:rsid w:val="00D9478D"/>
    <w:rsid w:val="00D94D5E"/>
    <w:rsid w:val="00D94E8F"/>
    <w:rsid w:val="00D94F9C"/>
    <w:rsid w:val="00D953AF"/>
    <w:rsid w:val="00D9548D"/>
    <w:rsid w:val="00D955EC"/>
    <w:rsid w:val="00D95642"/>
    <w:rsid w:val="00D957D6"/>
    <w:rsid w:val="00D958CA"/>
    <w:rsid w:val="00D95982"/>
    <w:rsid w:val="00D95A6E"/>
    <w:rsid w:val="00D95CEE"/>
    <w:rsid w:val="00D95D7E"/>
    <w:rsid w:val="00D95DE0"/>
    <w:rsid w:val="00D95DE9"/>
    <w:rsid w:val="00D95E22"/>
    <w:rsid w:val="00D95E9F"/>
    <w:rsid w:val="00D95F23"/>
    <w:rsid w:val="00D96EBC"/>
    <w:rsid w:val="00D96FC1"/>
    <w:rsid w:val="00D97381"/>
    <w:rsid w:val="00D979D9"/>
    <w:rsid w:val="00D97A92"/>
    <w:rsid w:val="00D97BCA"/>
    <w:rsid w:val="00D97EAB"/>
    <w:rsid w:val="00D97F40"/>
    <w:rsid w:val="00DA009B"/>
    <w:rsid w:val="00DA00F0"/>
    <w:rsid w:val="00DA03FD"/>
    <w:rsid w:val="00DA0F3C"/>
    <w:rsid w:val="00DA0F41"/>
    <w:rsid w:val="00DA1035"/>
    <w:rsid w:val="00DA1191"/>
    <w:rsid w:val="00DA1454"/>
    <w:rsid w:val="00DA14FA"/>
    <w:rsid w:val="00DA1825"/>
    <w:rsid w:val="00DA1D9C"/>
    <w:rsid w:val="00DA1F03"/>
    <w:rsid w:val="00DA2144"/>
    <w:rsid w:val="00DA2187"/>
    <w:rsid w:val="00DA269B"/>
    <w:rsid w:val="00DA28A8"/>
    <w:rsid w:val="00DA291C"/>
    <w:rsid w:val="00DA2A29"/>
    <w:rsid w:val="00DA2BDF"/>
    <w:rsid w:val="00DA2F79"/>
    <w:rsid w:val="00DA2F83"/>
    <w:rsid w:val="00DA300F"/>
    <w:rsid w:val="00DA30C0"/>
    <w:rsid w:val="00DA3160"/>
    <w:rsid w:val="00DA3167"/>
    <w:rsid w:val="00DA3168"/>
    <w:rsid w:val="00DA34ED"/>
    <w:rsid w:val="00DA369E"/>
    <w:rsid w:val="00DA372D"/>
    <w:rsid w:val="00DA394B"/>
    <w:rsid w:val="00DA3BBD"/>
    <w:rsid w:val="00DA3C19"/>
    <w:rsid w:val="00DA3EEB"/>
    <w:rsid w:val="00DA3F3A"/>
    <w:rsid w:val="00DA4834"/>
    <w:rsid w:val="00DA4977"/>
    <w:rsid w:val="00DA507D"/>
    <w:rsid w:val="00DA5168"/>
    <w:rsid w:val="00DA53AC"/>
    <w:rsid w:val="00DA5911"/>
    <w:rsid w:val="00DA595F"/>
    <w:rsid w:val="00DA59EF"/>
    <w:rsid w:val="00DA5D5C"/>
    <w:rsid w:val="00DA5EB7"/>
    <w:rsid w:val="00DA62CF"/>
    <w:rsid w:val="00DA62D7"/>
    <w:rsid w:val="00DA6560"/>
    <w:rsid w:val="00DA6933"/>
    <w:rsid w:val="00DA6D47"/>
    <w:rsid w:val="00DA6E46"/>
    <w:rsid w:val="00DA70D0"/>
    <w:rsid w:val="00DA722E"/>
    <w:rsid w:val="00DA73C4"/>
    <w:rsid w:val="00DA7718"/>
    <w:rsid w:val="00DA7724"/>
    <w:rsid w:val="00DA7733"/>
    <w:rsid w:val="00DA7C22"/>
    <w:rsid w:val="00DA7DD9"/>
    <w:rsid w:val="00DA7F3B"/>
    <w:rsid w:val="00DB0003"/>
    <w:rsid w:val="00DB004A"/>
    <w:rsid w:val="00DB0276"/>
    <w:rsid w:val="00DB0389"/>
    <w:rsid w:val="00DB04FD"/>
    <w:rsid w:val="00DB05D7"/>
    <w:rsid w:val="00DB0678"/>
    <w:rsid w:val="00DB085C"/>
    <w:rsid w:val="00DB0D02"/>
    <w:rsid w:val="00DB1162"/>
    <w:rsid w:val="00DB1194"/>
    <w:rsid w:val="00DB16CA"/>
    <w:rsid w:val="00DB198D"/>
    <w:rsid w:val="00DB1E02"/>
    <w:rsid w:val="00DB230F"/>
    <w:rsid w:val="00DB2312"/>
    <w:rsid w:val="00DB23BC"/>
    <w:rsid w:val="00DB23FF"/>
    <w:rsid w:val="00DB2407"/>
    <w:rsid w:val="00DB256D"/>
    <w:rsid w:val="00DB26B6"/>
    <w:rsid w:val="00DB3105"/>
    <w:rsid w:val="00DB33A5"/>
    <w:rsid w:val="00DB398E"/>
    <w:rsid w:val="00DB3D65"/>
    <w:rsid w:val="00DB3EA4"/>
    <w:rsid w:val="00DB4127"/>
    <w:rsid w:val="00DB42A1"/>
    <w:rsid w:val="00DB42D3"/>
    <w:rsid w:val="00DB4C95"/>
    <w:rsid w:val="00DB4CA6"/>
    <w:rsid w:val="00DB4DB7"/>
    <w:rsid w:val="00DB4E41"/>
    <w:rsid w:val="00DB53DF"/>
    <w:rsid w:val="00DB5A26"/>
    <w:rsid w:val="00DB5E5A"/>
    <w:rsid w:val="00DB5F33"/>
    <w:rsid w:val="00DB62C8"/>
    <w:rsid w:val="00DB6410"/>
    <w:rsid w:val="00DB653A"/>
    <w:rsid w:val="00DB663F"/>
    <w:rsid w:val="00DB68E1"/>
    <w:rsid w:val="00DB70E3"/>
    <w:rsid w:val="00DB722D"/>
    <w:rsid w:val="00DB76D1"/>
    <w:rsid w:val="00DB7960"/>
    <w:rsid w:val="00DB7D48"/>
    <w:rsid w:val="00DB7D67"/>
    <w:rsid w:val="00DC0178"/>
    <w:rsid w:val="00DC02A3"/>
    <w:rsid w:val="00DC0716"/>
    <w:rsid w:val="00DC0840"/>
    <w:rsid w:val="00DC0D68"/>
    <w:rsid w:val="00DC0DF9"/>
    <w:rsid w:val="00DC0ED8"/>
    <w:rsid w:val="00DC1404"/>
    <w:rsid w:val="00DC14F2"/>
    <w:rsid w:val="00DC1A47"/>
    <w:rsid w:val="00DC1B97"/>
    <w:rsid w:val="00DC1C2B"/>
    <w:rsid w:val="00DC1E19"/>
    <w:rsid w:val="00DC1F36"/>
    <w:rsid w:val="00DC2AAB"/>
    <w:rsid w:val="00DC2DA7"/>
    <w:rsid w:val="00DC2F23"/>
    <w:rsid w:val="00DC3168"/>
    <w:rsid w:val="00DC342A"/>
    <w:rsid w:val="00DC368E"/>
    <w:rsid w:val="00DC36A6"/>
    <w:rsid w:val="00DC376E"/>
    <w:rsid w:val="00DC37CD"/>
    <w:rsid w:val="00DC39BA"/>
    <w:rsid w:val="00DC42BA"/>
    <w:rsid w:val="00DC4709"/>
    <w:rsid w:val="00DC49A4"/>
    <w:rsid w:val="00DC4CB9"/>
    <w:rsid w:val="00DC5206"/>
    <w:rsid w:val="00DC5254"/>
    <w:rsid w:val="00DC5BE4"/>
    <w:rsid w:val="00DC5D05"/>
    <w:rsid w:val="00DC5E4A"/>
    <w:rsid w:val="00DC5FE3"/>
    <w:rsid w:val="00DC6188"/>
    <w:rsid w:val="00DC690A"/>
    <w:rsid w:val="00DC698D"/>
    <w:rsid w:val="00DC69A6"/>
    <w:rsid w:val="00DC6F12"/>
    <w:rsid w:val="00DC6FAB"/>
    <w:rsid w:val="00DC724A"/>
    <w:rsid w:val="00DC75A2"/>
    <w:rsid w:val="00DC7601"/>
    <w:rsid w:val="00DC796A"/>
    <w:rsid w:val="00DC7A30"/>
    <w:rsid w:val="00DC7B92"/>
    <w:rsid w:val="00DC7BD1"/>
    <w:rsid w:val="00DC7CDD"/>
    <w:rsid w:val="00DC7FCB"/>
    <w:rsid w:val="00DD02CE"/>
    <w:rsid w:val="00DD0731"/>
    <w:rsid w:val="00DD07AC"/>
    <w:rsid w:val="00DD0C05"/>
    <w:rsid w:val="00DD0F4B"/>
    <w:rsid w:val="00DD152A"/>
    <w:rsid w:val="00DD1796"/>
    <w:rsid w:val="00DD17A7"/>
    <w:rsid w:val="00DD1C14"/>
    <w:rsid w:val="00DD2097"/>
    <w:rsid w:val="00DD25C2"/>
    <w:rsid w:val="00DD2688"/>
    <w:rsid w:val="00DD2C95"/>
    <w:rsid w:val="00DD2F3B"/>
    <w:rsid w:val="00DD2FD0"/>
    <w:rsid w:val="00DD3770"/>
    <w:rsid w:val="00DD385D"/>
    <w:rsid w:val="00DD39B8"/>
    <w:rsid w:val="00DD3DEE"/>
    <w:rsid w:val="00DD4257"/>
    <w:rsid w:val="00DD42A7"/>
    <w:rsid w:val="00DD43D0"/>
    <w:rsid w:val="00DD4640"/>
    <w:rsid w:val="00DD4769"/>
    <w:rsid w:val="00DD4B3A"/>
    <w:rsid w:val="00DD4D6E"/>
    <w:rsid w:val="00DD4E41"/>
    <w:rsid w:val="00DD4F9D"/>
    <w:rsid w:val="00DD530B"/>
    <w:rsid w:val="00DD5658"/>
    <w:rsid w:val="00DD56A3"/>
    <w:rsid w:val="00DD56AB"/>
    <w:rsid w:val="00DD58B4"/>
    <w:rsid w:val="00DD5AB4"/>
    <w:rsid w:val="00DD5CB8"/>
    <w:rsid w:val="00DD5D6A"/>
    <w:rsid w:val="00DD5D7B"/>
    <w:rsid w:val="00DD6071"/>
    <w:rsid w:val="00DD6351"/>
    <w:rsid w:val="00DD63A9"/>
    <w:rsid w:val="00DD63DA"/>
    <w:rsid w:val="00DD63DD"/>
    <w:rsid w:val="00DD645E"/>
    <w:rsid w:val="00DD649B"/>
    <w:rsid w:val="00DD6A40"/>
    <w:rsid w:val="00DD6F4C"/>
    <w:rsid w:val="00DD73E6"/>
    <w:rsid w:val="00DD76CE"/>
    <w:rsid w:val="00DD79D0"/>
    <w:rsid w:val="00DD7B3C"/>
    <w:rsid w:val="00DD7BBF"/>
    <w:rsid w:val="00DD7EF3"/>
    <w:rsid w:val="00DD7FB9"/>
    <w:rsid w:val="00DE0653"/>
    <w:rsid w:val="00DE07EC"/>
    <w:rsid w:val="00DE08D0"/>
    <w:rsid w:val="00DE0D98"/>
    <w:rsid w:val="00DE132E"/>
    <w:rsid w:val="00DE134F"/>
    <w:rsid w:val="00DE237F"/>
    <w:rsid w:val="00DE286B"/>
    <w:rsid w:val="00DE2B06"/>
    <w:rsid w:val="00DE2E80"/>
    <w:rsid w:val="00DE3456"/>
    <w:rsid w:val="00DE349D"/>
    <w:rsid w:val="00DE35B7"/>
    <w:rsid w:val="00DE3888"/>
    <w:rsid w:val="00DE3D3F"/>
    <w:rsid w:val="00DE40FE"/>
    <w:rsid w:val="00DE4144"/>
    <w:rsid w:val="00DE48D2"/>
    <w:rsid w:val="00DE4AA0"/>
    <w:rsid w:val="00DE4D78"/>
    <w:rsid w:val="00DE4ECC"/>
    <w:rsid w:val="00DE5066"/>
    <w:rsid w:val="00DE54B6"/>
    <w:rsid w:val="00DE552B"/>
    <w:rsid w:val="00DE5700"/>
    <w:rsid w:val="00DE5A67"/>
    <w:rsid w:val="00DE5C9F"/>
    <w:rsid w:val="00DE5D26"/>
    <w:rsid w:val="00DE6164"/>
    <w:rsid w:val="00DE6365"/>
    <w:rsid w:val="00DE64F6"/>
    <w:rsid w:val="00DE669E"/>
    <w:rsid w:val="00DE6A67"/>
    <w:rsid w:val="00DE6A9D"/>
    <w:rsid w:val="00DE6B20"/>
    <w:rsid w:val="00DE723D"/>
    <w:rsid w:val="00DE746C"/>
    <w:rsid w:val="00DE766C"/>
    <w:rsid w:val="00DE77E5"/>
    <w:rsid w:val="00DE7824"/>
    <w:rsid w:val="00DE7A62"/>
    <w:rsid w:val="00DE7B35"/>
    <w:rsid w:val="00DE7EC3"/>
    <w:rsid w:val="00DF012D"/>
    <w:rsid w:val="00DF0211"/>
    <w:rsid w:val="00DF0218"/>
    <w:rsid w:val="00DF02FD"/>
    <w:rsid w:val="00DF0305"/>
    <w:rsid w:val="00DF03E2"/>
    <w:rsid w:val="00DF0533"/>
    <w:rsid w:val="00DF0704"/>
    <w:rsid w:val="00DF0786"/>
    <w:rsid w:val="00DF07D1"/>
    <w:rsid w:val="00DF0879"/>
    <w:rsid w:val="00DF0984"/>
    <w:rsid w:val="00DF0AEF"/>
    <w:rsid w:val="00DF0B70"/>
    <w:rsid w:val="00DF0C6A"/>
    <w:rsid w:val="00DF11E3"/>
    <w:rsid w:val="00DF1261"/>
    <w:rsid w:val="00DF1306"/>
    <w:rsid w:val="00DF136A"/>
    <w:rsid w:val="00DF16B0"/>
    <w:rsid w:val="00DF1766"/>
    <w:rsid w:val="00DF1993"/>
    <w:rsid w:val="00DF1BC3"/>
    <w:rsid w:val="00DF1BFC"/>
    <w:rsid w:val="00DF2AEB"/>
    <w:rsid w:val="00DF2BB8"/>
    <w:rsid w:val="00DF2CD7"/>
    <w:rsid w:val="00DF2FC3"/>
    <w:rsid w:val="00DF308A"/>
    <w:rsid w:val="00DF3425"/>
    <w:rsid w:val="00DF3427"/>
    <w:rsid w:val="00DF34D5"/>
    <w:rsid w:val="00DF38C5"/>
    <w:rsid w:val="00DF3B58"/>
    <w:rsid w:val="00DF3DC7"/>
    <w:rsid w:val="00DF4777"/>
    <w:rsid w:val="00DF4787"/>
    <w:rsid w:val="00DF4C3C"/>
    <w:rsid w:val="00DF4E2F"/>
    <w:rsid w:val="00DF4FEF"/>
    <w:rsid w:val="00DF5110"/>
    <w:rsid w:val="00DF516E"/>
    <w:rsid w:val="00DF555D"/>
    <w:rsid w:val="00DF56D1"/>
    <w:rsid w:val="00DF5AD7"/>
    <w:rsid w:val="00DF5B9D"/>
    <w:rsid w:val="00DF5D98"/>
    <w:rsid w:val="00DF5EF7"/>
    <w:rsid w:val="00DF5F2F"/>
    <w:rsid w:val="00DF628C"/>
    <w:rsid w:val="00DF653B"/>
    <w:rsid w:val="00DF6871"/>
    <w:rsid w:val="00DF694E"/>
    <w:rsid w:val="00DF69EF"/>
    <w:rsid w:val="00DF6A1D"/>
    <w:rsid w:val="00DF6ABE"/>
    <w:rsid w:val="00DF6B7A"/>
    <w:rsid w:val="00DF6BEF"/>
    <w:rsid w:val="00DF6C8B"/>
    <w:rsid w:val="00DF6CDC"/>
    <w:rsid w:val="00DF718E"/>
    <w:rsid w:val="00DF71D8"/>
    <w:rsid w:val="00DF74E8"/>
    <w:rsid w:val="00DF779E"/>
    <w:rsid w:val="00DF7D18"/>
    <w:rsid w:val="00E00439"/>
    <w:rsid w:val="00E0046D"/>
    <w:rsid w:val="00E0072A"/>
    <w:rsid w:val="00E0076A"/>
    <w:rsid w:val="00E00B72"/>
    <w:rsid w:val="00E00C5F"/>
    <w:rsid w:val="00E00CEE"/>
    <w:rsid w:val="00E00ED7"/>
    <w:rsid w:val="00E00F9E"/>
    <w:rsid w:val="00E01124"/>
    <w:rsid w:val="00E013FD"/>
    <w:rsid w:val="00E01574"/>
    <w:rsid w:val="00E017E6"/>
    <w:rsid w:val="00E019F9"/>
    <w:rsid w:val="00E01ADB"/>
    <w:rsid w:val="00E01EFC"/>
    <w:rsid w:val="00E020F3"/>
    <w:rsid w:val="00E02134"/>
    <w:rsid w:val="00E025D2"/>
    <w:rsid w:val="00E02610"/>
    <w:rsid w:val="00E02680"/>
    <w:rsid w:val="00E029AD"/>
    <w:rsid w:val="00E03102"/>
    <w:rsid w:val="00E036B4"/>
    <w:rsid w:val="00E039C2"/>
    <w:rsid w:val="00E03BB6"/>
    <w:rsid w:val="00E03D38"/>
    <w:rsid w:val="00E03E19"/>
    <w:rsid w:val="00E040F8"/>
    <w:rsid w:val="00E04607"/>
    <w:rsid w:val="00E04C0E"/>
    <w:rsid w:val="00E04F39"/>
    <w:rsid w:val="00E05128"/>
    <w:rsid w:val="00E0525F"/>
    <w:rsid w:val="00E0599D"/>
    <w:rsid w:val="00E05C26"/>
    <w:rsid w:val="00E05FC4"/>
    <w:rsid w:val="00E060AF"/>
    <w:rsid w:val="00E06125"/>
    <w:rsid w:val="00E064D8"/>
    <w:rsid w:val="00E06550"/>
    <w:rsid w:val="00E06600"/>
    <w:rsid w:val="00E06723"/>
    <w:rsid w:val="00E067AF"/>
    <w:rsid w:val="00E06973"/>
    <w:rsid w:val="00E06B18"/>
    <w:rsid w:val="00E06C0A"/>
    <w:rsid w:val="00E06C55"/>
    <w:rsid w:val="00E070B1"/>
    <w:rsid w:val="00E076A1"/>
    <w:rsid w:val="00E07706"/>
    <w:rsid w:val="00E07D8A"/>
    <w:rsid w:val="00E103B7"/>
    <w:rsid w:val="00E10643"/>
    <w:rsid w:val="00E10829"/>
    <w:rsid w:val="00E10D0E"/>
    <w:rsid w:val="00E10EA1"/>
    <w:rsid w:val="00E111CE"/>
    <w:rsid w:val="00E11516"/>
    <w:rsid w:val="00E11964"/>
    <w:rsid w:val="00E119B3"/>
    <w:rsid w:val="00E11D58"/>
    <w:rsid w:val="00E11DCC"/>
    <w:rsid w:val="00E11DE8"/>
    <w:rsid w:val="00E1234F"/>
    <w:rsid w:val="00E1249C"/>
    <w:rsid w:val="00E12591"/>
    <w:rsid w:val="00E12737"/>
    <w:rsid w:val="00E12776"/>
    <w:rsid w:val="00E12AF5"/>
    <w:rsid w:val="00E12CF6"/>
    <w:rsid w:val="00E12DB9"/>
    <w:rsid w:val="00E12F2F"/>
    <w:rsid w:val="00E13220"/>
    <w:rsid w:val="00E13A9E"/>
    <w:rsid w:val="00E13DFF"/>
    <w:rsid w:val="00E142FE"/>
    <w:rsid w:val="00E146E4"/>
    <w:rsid w:val="00E152A5"/>
    <w:rsid w:val="00E15825"/>
    <w:rsid w:val="00E1595E"/>
    <w:rsid w:val="00E159C2"/>
    <w:rsid w:val="00E15C5A"/>
    <w:rsid w:val="00E15E09"/>
    <w:rsid w:val="00E16307"/>
    <w:rsid w:val="00E16382"/>
    <w:rsid w:val="00E16656"/>
    <w:rsid w:val="00E16FF8"/>
    <w:rsid w:val="00E17227"/>
    <w:rsid w:val="00E17349"/>
    <w:rsid w:val="00E17400"/>
    <w:rsid w:val="00E1742B"/>
    <w:rsid w:val="00E176D5"/>
    <w:rsid w:val="00E1790C"/>
    <w:rsid w:val="00E17BE7"/>
    <w:rsid w:val="00E17C41"/>
    <w:rsid w:val="00E17F91"/>
    <w:rsid w:val="00E202FE"/>
    <w:rsid w:val="00E205A8"/>
    <w:rsid w:val="00E20624"/>
    <w:rsid w:val="00E20724"/>
    <w:rsid w:val="00E2073C"/>
    <w:rsid w:val="00E2075D"/>
    <w:rsid w:val="00E2091B"/>
    <w:rsid w:val="00E209C3"/>
    <w:rsid w:val="00E21315"/>
    <w:rsid w:val="00E214CD"/>
    <w:rsid w:val="00E21DCD"/>
    <w:rsid w:val="00E221B3"/>
    <w:rsid w:val="00E22678"/>
    <w:rsid w:val="00E2277A"/>
    <w:rsid w:val="00E228B3"/>
    <w:rsid w:val="00E22B61"/>
    <w:rsid w:val="00E23104"/>
    <w:rsid w:val="00E23609"/>
    <w:rsid w:val="00E2368E"/>
    <w:rsid w:val="00E236E0"/>
    <w:rsid w:val="00E23E8E"/>
    <w:rsid w:val="00E23F4D"/>
    <w:rsid w:val="00E240B5"/>
    <w:rsid w:val="00E2433C"/>
    <w:rsid w:val="00E244EF"/>
    <w:rsid w:val="00E246C0"/>
    <w:rsid w:val="00E248FE"/>
    <w:rsid w:val="00E24D2A"/>
    <w:rsid w:val="00E24F0C"/>
    <w:rsid w:val="00E24FE4"/>
    <w:rsid w:val="00E25700"/>
    <w:rsid w:val="00E25CEE"/>
    <w:rsid w:val="00E25E91"/>
    <w:rsid w:val="00E260A8"/>
    <w:rsid w:val="00E26129"/>
    <w:rsid w:val="00E263BC"/>
    <w:rsid w:val="00E26458"/>
    <w:rsid w:val="00E26569"/>
    <w:rsid w:val="00E265BD"/>
    <w:rsid w:val="00E26773"/>
    <w:rsid w:val="00E26915"/>
    <w:rsid w:val="00E26971"/>
    <w:rsid w:val="00E26C78"/>
    <w:rsid w:val="00E26FFF"/>
    <w:rsid w:val="00E272D0"/>
    <w:rsid w:val="00E27496"/>
    <w:rsid w:val="00E27603"/>
    <w:rsid w:val="00E2762A"/>
    <w:rsid w:val="00E279F5"/>
    <w:rsid w:val="00E27AE1"/>
    <w:rsid w:val="00E27B35"/>
    <w:rsid w:val="00E27DA7"/>
    <w:rsid w:val="00E30007"/>
    <w:rsid w:val="00E3022E"/>
    <w:rsid w:val="00E3050C"/>
    <w:rsid w:val="00E30B4A"/>
    <w:rsid w:val="00E30C0C"/>
    <w:rsid w:val="00E30FFD"/>
    <w:rsid w:val="00E313A3"/>
    <w:rsid w:val="00E318BC"/>
    <w:rsid w:val="00E31D5F"/>
    <w:rsid w:val="00E32078"/>
    <w:rsid w:val="00E32141"/>
    <w:rsid w:val="00E321FE"/>
    <w:rsid w:val="00E32558"/>
    <w:rsid w:val="00E32585"/>
    <w:rsid w:val="00E32A31"/>
    <w:rsid w:val="00E32B5E"/>
    <w:rsid w:val="00E32F7C"/>
    <w:rsid w:val="00E32FBC"/>
    <w:rsid w:val="00E330AE"/>
    <w:rsid w:val="00E331A2"/>
    <w:rsid w:val="00E331FF"/>
    <w:rsid w:val="00E33593"/>
    <w:rsid w:val="00E33CAA"/>
    <w:rsid w:val="00E34105"/>
    <w:rsid w:val="00E34216"/>
    <w:rsid w:val="00E342CB"/>
    <w:rsid w:val="00E34603"/>
    <w:rsid w:val="00E3463E"/>
    <w:rsid w:val="00E34991"/>
    <w:rsid w:val="00E34D15"/>
    <w:rsid w:val="00E34D49"/>
    <w:rsid w:val="00E34D5F"/>
    <w:rsid w:val="00E34DA7"/>
    <w:rsid w:val="00E34E12"/>
    <w:rsid w:val="00E34EB7"/>
    <w:rsid w:val="00E34EDA"/>
    <w:rsid w:val="00E3540E"/>
    <w:rsid w:val="00E35510"/>
    <w:rsid w:val="00E35822"/>
    <w:rsid w:val="00E35882"/>
    <w:rsid w:val="00E35AFF"/>
    <w:rsid w:val="00E35ECB"/>
    <w:rsid w:val="00E360B7"/>
    <w:rsid w:val="00E36268"/>
    <w:rsid w:val="00E362D4"/>
    <w:rsid w:val="00E36430"/>
    <w:rsid w:val="00E36A42"/>
    <w:rsid w:val="00E36B70"/>
    <w:rsid w:val="00E36EBC"/>
    <w:rsid w:val="00E370B3"/>
    <w:rsid w:val="00E37302"/>
    <w:rsid w:val="00E373D5"/>
    <w:rsid w:val="00E37731"/>
    <w:rsid w:val="00E37746"/>
    <w:rsid w:val="00E37993"/>
    <w:rsid w:val="00E37A8D"/>
    <w:rsid w:val="00E37B62"/>
    <w:rsid w:val="00E37BDD"/>
    <w:rsid w:val="00E37FD7"/>
    <w:rsid w:val="00E400ED"/>
    <w:rsid w:val="00E402E2"/>
    <w:rsid w:val="00E40610"/>
    <w:rsid w:val="00E407B4"/>
    <w:rsid w:val="00E40A15"/>
    <w:rsid w:val="00E4133C"/>
    <w:rsid w:val="00E41383"/>
    <w:rsid w:val="00E41B73"/>
    <w:rsid w:val="00E41D55"/>
    <w:rsid w:val="00E41FB5"/>
    <w:rsid w:val="00E42215"/>
    <w:rsid w:val="00E42349"/>
    <w:rsid w:val="00E42427"/>
    <w:rsid w:val="00E4270A"/>
    <w:rsid w:val="00E428C5"/>
    <w:rsid w:val="00E434C1"/>
    <w:rsid w:val="00E43C8F"/>
    <w:rsid w:val="00E43D1D"/>
    <w:rsid w:val="00E44115"/>
    <w:rsid w:val="00E44133"/>
    <w:rsid w:val="00E4429D"/>
    <w:rsid w:val="00E449DD"/>
    <w:rsid w:val="00E44B31"/>
    <w:rsid w:val="00E44C54"/>
    <w:rsid w:val="00E44E5E"/>
    <w:rsid w:val="00E44E89"/>
    <w:rsid w:val="00E44FA3"/>
    <w:rsid w:val="00E45160"/>
    <w:rsid w:val="00E454D9"/>
    <w:rsid w:val="00E45919"/>
    <w:rsid w:val="00E45C20"/>
    <w:rsid w:val="00E45D81"/>
    <w:rsid w:val="00E45EB8"/>
    <w:rsid w:val="00E45F1E"/>
    <w:rsid w:val="00E46258"/>
    <w:rsid w:val="00E462B9"/>
    <w:rsid w:val="00E46482"/>
    <w:rsid w:val="00E4669C"/>
    <w:rsid w:val="00E46755"/>
    <w:rsid w:val="00E46763"/>
    <w:rsid w:val="00E469A2"/>
    <w:rsid w:val="00E46C87"/>
    <w:rsid w:val="00E46D44"/>
    <w:rsid w:val="00E46E49"/>
    <w:rsid w:val="00E4777F"/>
    <w:rsid w:val="00E477B1"/>
    <w:rsid w:val="00E4782D"/>
    <w:rsid w:val="00E478D3"/>
    <w:rsid w:val="00E47BD3"/>
    <w:rsid w:val="00E47C63"/>
    <w:rsid w:val="00E47E36"/>
    <w:rsid w:val="00E47FD6"/>
    <w:rsid w:val="00E5006B"/>
    <w:rsid w:val="00E50340"/>
    <w:rsid w:val="00E506CC"/>
    <w:rsid w:val="00E50BAD"/>
    <w:rsid w:val="00E50C8B"/>
    <w:rsid w:val="00E50E4C"/>
    <w:rsid w:val="00E51001"/>
    <w:rsid w:val="00E510CE"/>
    <w:rsid w:val="00E51199"/>
    <w:rsid w:val="00E511B3"/>
    <w:rsid w:val="00E51216"/>
    <w:rsid w:val="00E512D7"/>
    <w:rsid w:val="00E5132F"/>
    <w:rsid w:val="00E51518"/>
    <w:rsid w:val="00E51543"/>
    <w:rsid w:val="00E518A0"/>
    <w:rsid w:val="00E51915"/>
    <w:rsid w:val="00E51A52"/>
    <w:rsid w:val="00E51AEA"/>
    <w:rsid w:val="00E51E16"/>
    <w:rsid w:val="00E51EF7"/>
    <w:rsid w:val="00E52A8B"/>
    <w:rsid w:val="00E52F04"/>
    <w:rsid w:val="00E52F71"/>
    <w:rsid w:val="00E5302F"/>
    <w:rsid w:val="00E53231"/>
    <w:rsid w:val="00E53778"/>
    <w:rsid w:val="00E53DE8"/>
    <w:rsid w:val="00E53F36"/>
    <w:rsid w:val="00E54141"/>
    <w:rsid w:val="00E54295"/>
    <w:rsid w:val="00E542B9"/>
    <w:rsid w:val="00E5444A"/>
    <w:rsid w:val="00E547E1"/>
    <w:rsid w:val="00E5491C"/>
    <w:rsid w:val="00E54984"/>
    <w:rsid w:val="00E54BB9"/>
    <w:rsid w:val="00E54E18"/>
    <w:rsid w:val="00E5531D"/>
    <w:rsid w:val="00E554FB"/>
    <w:rsid w:val="00E558AF"/>
    <w:rsid w:val="00E559A8"/>
    <w:rsid w:val="00E55A84"/>
    <w:rsid w:val="00E55AAB"/>
    <w:rsid w:val="00E55D8A"/>
    <w:rsid w:val="00E55E26"/>
    <w:rsid w:val="00E561C6"/>
    <w:rsid w:val="00E562A5"/>
    <w:rsid w:val="00E56339"/>
    <w:rsid w:val="00E56532"/>
    <w:rsid w:val="00E567C9"/>
    <w:rsid w:val="00E56B10"/>
    <w:rsid w:val="00E56B8D"/>
    <w:rsid w:val="00E56E6E"/>
    <w:rsid w:val="00E5710A"/>
    <w:rsid w:val="00E571B0"/>
    <w:rsid w:val="00E572B0"/>
    <w:rsid w:val="00E577A3"/>
    <w:rsid w:val="00E578AD"/>
    <w:rsid w:val="00E5794A"/>
    <w:rsid w:val="00E57D4A"/>
    <w:rsid w:val="00E57F08"/>
    <w:rsid w:val="00E6026E"/>
    <w:rsid w:val="00E607CA"/>
    <w:rsid w:val="00E60992"/>
    <w:rsid w:val="00E60ABA"/>
    <w:rsid w:val="00E60D47"/>
    <w:rsid w:val="00E60D9F"/>
    <w:rsid w:val="00E60E3C"/>
    <w:rsid w:val="00E60FA2"/>
    <w:rsid w:val="00E60FCB"/>
    <w:rsid w:val="00E60FF2"/>
    <w:rsid w:val="00E61042"/>
    <w:rsid w:val="00E6120A"/>
    <w:rsid w:val="00E61407"/>
    <w:rsid w:val="00E61543"/>
    <w:rsid w:val="00E6155F"/>
    <w:rsid w:val="00E619C2"/>
    <w:rsid w:val="00E61B7D"/>
    <w:rsid w:val="00E61C61"/>
    <w:rsid w:val="00E61D37"/>
    <w:rsid w:val="00E61FF7"/>
    <w:rsid w:val="00E62105"/>
    <w:rsid w:val="00E62132"/>
    <w:rsid w:val="00E62296"/>
    <w:rsid w:val="00E62297"/>
    <w:rsid w:val="00E623BC"/>
    <w:rsid w:val="00E6272C"/>
    <w:rsid w:val="00E6299E"/>
    <w:rsid w:val="00E62F4B"/>
    <w:rsid w:val="00E630F5"/>
    <w:rsid w:val="00E63237"/>
    <w:rsid w:val="00E6326A"/>
    <w:rsid w:val="00E63696"/>
    <w:rsid w:val="00E63AB6"/>
    <w:rsid w:val="00E63ADC"/>
    <w:rsid w:val="00E63E6F"/>
    <w:rsid w:val="00E63FAB"/>
    <w:rsid w:val="00E64005"/>
    <w:rsid w:val="00E6454B"/>
    <w:rsid w:val="00E6462C"/>
    <w:rsid w:val="00E646DE"/>
    <w:rsid w:val="00E64968"/>
    <w:rsid w:val="00E649FC"/>
    <w:rsid w:val="00E64A59"/>
    <w:rsid w:val="00E64AFE"/>
    <w:rsid w:val="00E64E6C"/>
    <w:rsid w:val="00E65044"/>
    <w:rsid w:val="00E65190"/>
    <w:rsid w:val="00E6528D"/>
    <w:rsid w:val="00E65589"/>
    <w:rsid w:val="00E65646"/>
    <w:rsid w:val="00E65740"/>
    <w:rsid w:val="00E657DF"/>
    <w:rsid w:val="00E65C05"/>
    <w:rsid w:val="00E66520"/>
    <w:rsid w:val="00E666CC"/>
    <w:rsid w:val="00E66733"/>
    <w:rsid w:val="00E667CA"/>
    <w:rsid w:val="00E66B6C"/>
    <w:rsid w:val="00E66C20"/>
    <w:rsid w:val="00E66E60"/>
    <w:rsid w:val="00E670DD"/>
    <w:rsid w:val="00E67221"/>
    <w:rsid w:val="00E67752"/>
    <w:rsid w:val="00E67904"/>
    <w:rsid w:val="00E67934"/>
    <w:rsid w:val="00E67ACD"/>
    <w:rsid w:val="00E67FE3"/>
    <w:rsid w:val="00E700A8"/>
    <w:rsid w:val="00E7028C"/>
    <w:rsid w:val="00E70292"/>
    <w:rsid w:val="00E70CED"/>
    <w:rsid w:val="00E70EAF"/>
    <w:rsid w:val="00E71220"/>
    <w:rsid w:val="00E715CC"/>
    <w:rsid w:val="00E7163F"/>
    <w:rsid w:val="00E7187A"/>
    <w:rsid w:val="00E718CA"/>
    <w:rsid w:val="00E71A37"/>
    <w:rsid w:val="00E71AA5"/>
    <w:rsid w:val="00E71B0A"/>
    <w:rsid w:val="00E71CAC"/>
    <w:rsid w:val="00E71D22"/>
    <w:rsid w:val="00E71EA5"/>
    <w:rsid w:val="00E72143"/>
    <w:rsid w:val="00E721CE"/>
    <w:rsid w:val="00E72263"/>
    <w:rsid w:val="00E7247C"/>
    <w:rsid w:val="00E726A0"/>
    <w:rsid w:val="00E72E19"/>
    <w:rsid w:val="00E72F0F"/>
    <w:rsid w:val="00E72F34"/>
    <w:rsid w:val="00E7311F"/>
    <w:rsid w:val="00E732D3"/>
    <w:rsid w:val="00E733AC"/>
    <w:rsid w:val="00E73723"/>
    <w:rsid w:val="00E73C44"/>
    <w:rsid w:val="00E73F7F"/>
    <w:rsid w:val="00E74156"/>
    <w:rsid w:val="00E74266"/>
    <w:rsid w:val="00E745F6"/>
    <w:rsid w:val="00E74712"/>
    <w:rsid w:val="00E74744"/>
    <w:rsid w:val="00E749C6"/>
    <w:rsid w:val="00E74C6D"/>
    <w:rsid w:val="00E74D7E"/>
    <w:rsid w:val="00E74DCB"/>
    <w:rsid w:val="00E74FDB"/>
    <w:rsid w:val="00E75133"/>
    <w:rsid w:val="00E751AF"/>
    <w:rsid w:val="00E756AA"/>
    <w:rsid w:val="00E75707"/>
    <w:rsid w:val="00E75C53"/>
    <w:rsid w:val="00E75D4C"/>
    <w:rsid w:val="00E75F5F"/>
    <w:rsid w:val="00E762C6"/>
    <w:rsid w:val="00E762E4"/>
    <w:rsid w:val="00E76410"/>
    <w:rsid w:val="00E7654F"/>
    <w:rsid w:val="00E76703"/>
    <w:rsid w:val="00E767A7"/>
    <w:rsid w:val="00E76A22"/>
    <w:rsid w:val="00E77543"/>
    <w:rsid w:val="00E77580"/>
    <w:rsid w:val="00E7785C"/>
    <w:rsid w:val="00E77BF2"/>
    <w:rsid w:val="00E77CE3"/>
    <w:rsid w:val="00E77CF8"/>
    <w:rsid w:val="00E77F9A"/>
    <w:rsid w:val="00E80347"/>
    <w:rsid w:val="00E80B23"/>
    <w:rsid w:val="00E80B30"/>
    <w:rsid w:val="00E80B86"/>
    <w:rsid w:val="00E80F97"/>
    <w:rsid w:val="00E81350"/>
    <w:rsid w:val="00E81446"/>
    <w:rsid w:val="00E814A0"/>
    <w:rsid w:val="00E81BA5"/>
    <w:rsid w:val="00E81BBE"/>
    <w:rsid w:val="00E81C17"/>
    <w:rsid w:val="00E82236"/>
    <w:rsid w:val="00E824AE"/>
    <w:rsid w:val="00E82629"/>
    <w:rsid w:val="00E826AF"/>
    <w:rsid w:val="00E827E6"/>
    <w:rsid w:val="00E82A83"/>
    <w:rsid w:val="00E82AC8"/>
    <w:rsid w:val="00E82B2A"/>
    <w:rsid w:val="00E82B90"/>
    <w:rsid w:val="00E82C1E"/>
    <w:rsid w:val="00E82D5D"/>
    <w:rsid w:val="00E82D6B"/>
    <w:rsid w:val="00E830AE"/>
    <w:rsid w:val="00E830B7"/>
    <w:rsid w:val="00E83111"/>
    <w:rsid w:val="00E832B4"/>
    <w:rsid w:val="00E83F16"/>
    <w:rsid w:val="00E83F18"/>
    <w:rsid w:val="00E8470B"/>
    <w:rsid w:val="00E84815"/>
    <w:rsid w:val="00E84A8F"/>
    <w:rsid w:val="00E84CDC"/>
    <w:rsid w:val="00E850A3"/>
    <w:rsid w:val="00E85704"/>
    <w:rsid w:val="00E85843"/>
    <w:rsid w:val="00E85A2F"/>
    <w:rsid w:val="00E85B07"/>
    <w:rsid w:val="00E85B40"/>
    <w:rsid w:val="00E86036"/>
    <w:rsid w:val="00E8642B"/>
    <w:rsid w:val="00E86605"/>
    <w:rsid w:val="00E86811"/>
    <w:rsid w:val="00E86D54"/>
    <w:rsid w:val="00E86E1C"/>
    <w:rsid w:val="00E86E8F"/>
    <w:rsid w:val="00E878E0"/>
    <w:rsid w:val="00E87AAB"/>
    <w:rsid w:val="00E87C36"/>
    <w:rsid w:val="00E87C43"/>
    <w:rsid w:val="00E87D16"/>
    <w:rsid w:val="00E87DF4"/>
    <w:rsid w:val="00E9043A"/>
    <w:rsid w:val="00E90627"/>
    <w:rsid w:val="00E90CBB"/>
    <w:rsid w:val="00E90CEE"/>
    <w:rsid w:val="00E90F09"/>
    <w:rsid w:val="00E90F90"/>
    <w:rsid w:val="00E9102B"/>
    <w:rsid w:val="00E91369"/>
    <w:rsid w:val="00E91693"/>
    <w:rsid w:val="00E9180F"/>
    <w:rsid w:val="00E92259"/>
    <w:rsid w:val="00E92328"/>
    <w:rsid w:val="00E924B7"/>
    <w:rsid w:val="00E924CF"/>
    <w:rsid w:val="00E9253E"/>
    <w:rsid w:val="00E9258A"/>
    <w:rsid w:val="00E925A9"/>
    <w:rsid w:val="00E92A17"/>
    <w:rsid w:val="00E92C20"/>
    <w:rsid w:val="00E92F0F"/>
    <w:rsid w:val="00E92F37"/>
    <w:rsid w:val="00E92F4B"/>
    <w:rsid w:val="00E931A9"/>
    <w:rsid w:val="00E93290"/>
    <w:rsid w:val="00E93380"/>
    <w:rsid w:val="00E933A7"/>
    <w:rsid w:val="00E9370D"/>
    <w:rsid w:val="00E93755"/>
    <w:rsid w:val="00E93B05"/>
    <w:rsid w:val="00E93EF0"/>
    <w:rsid w:val="00E9425B"/>
    <w:rsid w:val="00E943E4"/>
    <w:rsid w:val="00E945F2"/>
    <w:rsid w:val="00E946DD"/>
    <w:rsid w:val="00E947CD"/>
    <w:rsid w:val="00E949FD"/>
    <w:rsid w:val="00E950BF"/>
    <w:rsid w:val="00E95143"/>
    <w:rsid w:val="00E952C9"/>
    <w:rsid w:val="00E95333"/>
    <w:rsid w:val="00E95415"/>
    <w:rsid w:val="00E95477"/>
    <w:rsid w:val="00E95CD2"/>
    <w:rsid w:val="00E95D83"/>
    <w:rsid w:val="00E95DC3"/>
    <w:rsid w:val="00E95EBC"/>
    <w:rsid w:val="00E962F8"/>
    <w:rsid w:val="00E963DE"/>
    <w:rsid w:val="00E96724"/>
    <w:rsid w:val="00E967AA"/>
    <w:rsid w:val="00E96913"/>
    <w:rsid w:val="00E96B94"/>
    <w:rsid w:val="00E96C04"/>
    <w:rsid w:val="00E96D54"/>
    <w:rsid w:val="00E96DAC"/>
    <w:rsid w:val="00E96E17"/>
    <w:rsid w:val="00E96E8E"/>
    <w:rsid w:val="00E96F5D"/>
    <w:rsid w:val="00E972B1"/>
    <w:rsid w:val="00E97321"/>
    <w:rsid w:val="00E976A2"/>
    <w:rsid w:val="00E97785"/>
    <w:rsid w:val="00E97A21"/>
    <w:rsid w:val="00E97AE8"/>
    <w:rsid w:val="00EA009B"/>
    <w:rsid w:val="00EA01F8"/>
    <w:rsid w:val="00EA0568"/>
    <w:rsid w:val="00EA06C4"/>
    <w:rsid w:val="00EA08B8"/>
    <w:rsid w:val="00EA0AA1"/>
    <w:rsid w:val="00EA0D91"/>
    <w:rsid w:val="00EA0EA3"/>
    <w:rsid w:val="00EA12C1"/>
    <w:rsid w:val="00EA134B"/>
    <w:rsid w:val="00EA153A"/>
    <w:rsid w:val="00EA15FA"/>
    <w:rsid w:val="00EA1910"/>
    <w:rsid w:val="00EA1CAA"/>
    <w:rsid w:val="00EA1E69"/>
    <w:rsid w:val="00EA207C"/>
    <w:rsid w:val="00EA2100"/>
    <w:rsid w:val="00EA23F4"/>
    <w:rsid w:val="00EA2605"/>
    <w:rsid w:val="00EA2B24"/>
    <w:rsid w:val="00EA2B65"/>
    <w:rsid w:val="00EA2B7A"/>
    <w:rsid w:val="00EA2D99"/>
    <w:rsid w:val="00EA319C"/>
    <w:rsid w:val="00EA3548"/>
    <w:rsid w:val="00EA37CF"/>
    <w:rsid w:val="00EA3AD1"/>
    <w:rsid w:val="00EA3BA8"/>
    <w:rsid w:val="00EA3E7B"/>
    <w:rsid w:val="00EA3F66"/>
    <w:rsid w:val="00EA3F7D"/>
    <w:rsid w:val="00EA452B"/>
    <w:rsid w:val="00EA454A"/>
    <w:rsid w:val="00EA459C"/>
    <w:rsid w:val="00EA4C38"/>
    <w:rsid w:val="00EA4FC2"/>
    <w:rsid w:val="00EA50A2"/>
    <w:rsid w:val="00EA51D0"/>
    <w:rsid w:val="00EA5277"/>
    <w:rsid w:val="00EA5299"/>
    <w:rsid w:val="00EA5343"/>
    <w:rsid w:val="00EA53A3"/>
    <w:rsid w:val="00EA53F5"/>
    <w:rsid w:val="00EA5491"/>
    <w:rsid w:val="00EA5C3F"/>
    <w:rsid w:val="00EA5C72"/>
    <w:rsid w:val="00EA5C7A"/>
    <w:rsid w:val="00EA5F52"/>
    <w:rsid w:val="00EA60D8"/>
    <w:rsid w:val="00EA650C"/>
    <w:rsid w:val="00EA661F"/>
    <w:rsid w:val="00EA6750"/>
    <w:rsid w:val="00EA689F"/>
    <w:rsid w:val="00EA690A"/>
    <w:rsid w:val="00EA6932"/>
    <w:rsid w:val="00EA6C20"/>
    <w:rsid w:val="00EA72AA"/>
    <w:rsid w:val="00EA7AB6"/>
    <w:rsid w:val="00EA7AF6"/>
    <w:rsid w:val="00EB0152"/>
    <w:rsid w:val="00EB026F"/>
    <w:rsid w:val="00EB0279"/>
    <w:rsid w:val="00EB05C4"/>
    <w:rsid w:val="00EB06CB"/>
    <w:rsid w:val="00EB0766"/>
    <w:rsid w:val="00EB0869"/>
    <w:rsid w:val="00EB0A16"/>
    <w:rsid w:val="00EB0AAA"/>
    <w:rsid w:val="00EB0B1D"/>
    <w:rsid w:val="00EB1172"/>
    <w:rsid w:val="00EB1338"/>
    <w:rsid w:val="00EB1474"/>
    <w:rsid w:val="00EB1549"/>
    <w:rsid w:val="00EB1730"/>
    <w:rsid w:val="00EB1A9A"/>
    <w:rsid w:val="00EB1AC4"/>
    <w:rsid w:val="00EB1BD2"/>
    <w:rsid w:val="00EB1BF1"/>
    <w:rsid w:val="00EB1FE0"/>
    <w:rsid w:val="00EB2005"/>
    <w:rsid w:val="00EB200A"/>
    <w:rsid w:val="00EB2A37"/>
    <w:rsid w:val="00EB2AA3"/>
    <w:rsid w:val="00EB2C0C"/>
    <w:rsid w:val="00EB3012"/>
    <w:rsid w:val="00EB303F"/>
    <w:rsid w:val="00EB3683"/>
    <w:rsid w:val="00EB36C9"/>
    <w:rsid w:val="00EB385F"/>
    <w:rsid w:val="00EB3880"/>
    <w:rsid w:val="00EB3945"/>
    <w:rsid w:val="00EB4215"/>
    <w:rsid w:val="00EB4259"/>
    <w:rsid w:val="00EB4294"/>
    <w:rsid w:val="00EB45CF"/>
    <w:rsid w:val="00EB4604"/>
    <w:rsid w:val="00EB4BEF"/>
    <w:rsid w:val="00EB4BFA"/>
    <w:rsid w:val="00EB4C25"/>
    <w:rsid w:val="00EB4D13"/>
    <w:rsid w:val="00EB4F06"/>
    <w:rsid w:val="00EB4F49"/>
    <w:rsid w:val="00EB4F5F"/>
    <w:rsid w:val="00EB5059"/>
    <w:rsid w:val="00EB508F"/>
    <w:rsid w:val="00EB5120"/>
    <w:rsid w:val="00EB51F6"/>
    <w:rsid w:val="00EB52F0"/>
    <w:rsid w:val="00EB5411"/>
    <w:rsid w:val="00EB5791"/>
    <w:rsid w:val="00EB57A0"/>
    <w:rsid w:val="00EB5902"/>
    <w:rsid w:val="00EB595A"/>
    <w:rsid w:val="00EB5A47"/>
    <w:rsid w:val="00EB5B1F"/>
    <w:rsid w:val="00EB5BB5"/>
    <w:rsid w:val="00EB5DB2"/>
    <w:rsid w:val="00EB5E1E"/>
    <w:rsid w:val="00EB6060"/>
    <w:rsid w:val="00EB6230"/>
    <w:rsid w:val="00EB62CB"/>
    <w:rsid w:val="00EB644D"/>
    <w:rsid w:val="00EB6458"/>
    <w:rsid w:val="00EB6600"/>
    <w:rsid w:val="00EB662C"/>
    <w:rsid w:val="00EB6791"/>
    <w:rsid w:val="00EB69AA"/>
    <w:rsid w:val="00EB6A76"/>
    <w:rsid w:val="00EB6B64"/>
    <w:rsid w:val="00EB6E6E"/>
    <w:rsid w:val="00EB6EDA"/>
    <w:rsid w:val="00EB6F4E"/>
    <w:rsid w:val="00EB70BB"/>
    <w:rsid w:val="00EB7487"/>
    <w:rsid w:val="00EB74F2"/>
    <w:rsid w:val="00EB7626"/>
    <w:rsid w:val="00EB772B"/>
    <w:rsid w:val="00EB77CA"/>
    <w:rsid w:val="00EB7E63"/>
    <w:rsid w:val="00EC0023"/>
    <w:rsid w:val="00EC02BE"/>
    <w:rsid w:val="00EC0350"/>
    <w:rsid w:val="00EC04A4"/>
    <w:rsid w:val="00EC0824"/>
    <w:rsid w:val="00EC0E27"/>
    <w:rsid w:val="00EC16DE"/>
    <w:rsid w:val="00EC18C0"/>
    <w:rsid w:val="00EC1BA2"/>
    <w:rsid w:val="00EC1CE3"/>
    <w:rsid w:val="00EC1F2C"/>
    <w:rsid w:val="00EC2012"/>
    <w:rsid w:val="00EC24DE"/>
    <w:rsid w:val="00EC264D"/>
    <w:rsid w:val="00EC265A"/>
    <w:rsid w:val="00EC281E"/>
    <w:rsid w:val="00EC2826"/>
    <w:rsid w:val="00EC289F"/>
    <w:rsid w:val="00EC29B7"/>
    <w:rsid w:val="00EC2CB2"/>
    <w:rsid w:val="00EC2E31"/>
    <w:rsid w:val="00EC304C"/>
    <w:rsid w:val="00EC3114"/>
    <w:rsid w:val="00EC324B"/>
    <w:rsid w:val="00EC3316"/>
    <w:rsid w:val="00EC347A"/>
    <w:rsid w:val="00EC3771"/>
    <w:rsid w:val="00EC37AE"/>
    <w:rsid w:val="00EC39DB"/>
    <w:rsid w:val="00EC3C4B"/>
    <w:rsid w:val="00EC3D43"/>
    <w:rsid w:val="00EC40C1"/>
    <w:rsid w:val="00EC456D"/>
    <w:rsid w:val="00EC4948"/>
    <w:rsid w:val="00EC4BE8"/>
    <w:rsid w:val="00EC4EA2"/>
    <w:rsid w:val="00EC5014"/>
    <w:rsid w:val="00EC533D"/>
    <w:rsid w:val="00EC5933"/>
    <w:rsid w:val="00EC5EA9"/>
    <w:rsid w:val="00EC6298"/>
    <w:rsid w:val="00EC62FE"/>
    <w:rsid w:val="00EC6905"/>
    <w:rsid w:val="00EC6A7A"/>
    <w:rsid w:val="00EC6CCD"/>
    <w:rsid w:val="00EC6D3E"/>
    <w:rsid w:val="00EC711C"/>
    <w:rsid w:val="00EC7158"/>
    <w:rsid w:val="00EC7439"/>
    <w:rsid w:val="00EC76F7"/>
    <w:rsid w:val="00EC772A"/>
    <w:rsid w:val="00ED0040"/>
    <w:rsid w:val="00ED02E9"/>
    <w:rsid w:val="00ED075A"/>
    <w:rsid w:val="00ED077D"/>
    <w:rsid w:val="00ED0878"/>
    <w:rsid w:val="00ED094E"/>
    <w:rsid w:val="00ED0CA6"/>
    <w:rsid w:val="00ED0DEA"/>
    <w:rsid w:val="00ED12B6"/>
    <w:rsid w:val="00ED12F6"/>
    <w:rsid w:val="00ED1959"/>
    <w:rsid w:val="00ED19A9"/>
    <w:rsid w:val="00ED1A9B"/>
    <w:rsid w:val="00ED2028"/>
    <w:rsid w:val="00ED2214"/>
    <w:rsid w:val="00ED25EF"/>
    <w:rsid w:val="00ED2608"/>
    <w:rsid w:val="00ED26AB"/>
    <w:rsid w:val="00ED26B0"/>
    <w:rsid w:val="00ED27C5"/>
    <w:rsid w:val="00ED2991"/>
    <w:rsid w:val="00ED2A39"/>
    <w:rsid w:val="00ED2E10"/>
    <w:rsid w:val="00ED2E7A"/>
    <w:rsid w:val="00ED2F5A"/>
    <w:rsid w:val="00ED313E"/>
    <w:rsid w:val="00ED3346"/>
    <w:rsid w:val="00ED36B0"/>
    <w:rsid w:val="00ED3F0D"/>
    <w:rsid w:val="00ED4147"/>
    <w:rsid w:val="00ED446A"/>
    <w:rsid w:val="00ED44C2"/>
    <w:rsid w:val="00ED4795"/>
    <w:rsid w:val="00ED4887"/>
    <w:rsid w:val="00ED493B"/>
    <w:rsid w:val="00ED495F"/>
    <w:rsid w:val="00ED4A71"/>
    <w:rsid w:val="00ED4EE0"/>
    <w:rsid w:val="00ED5218"/>
    <w:rsid w:val="00ED54FA"/>
    <w:rsid w:val="00ED570B"/>
    <w:rsid w:val="00ED5768"/>
    <w:rsid w:val="00ED59A1"/>
    <w:rsid w:val="00ED5C4B"/>
    <w:rsid w:val="00ED5EB5"/>
    <w:rsid w:val="00ED5F6B"/>
    <w:rsid w:val="00ED621C"/>
    <w:rsid w:val="00ED6955"/>
    <w:rsid w:val="00ED6966"/>
    <w:rsid w:val="00ED6F02"/>
    <w:rsid w:val="00ED738E"/>
    <w:rsid w:val="00ED77DC"/>
    <w:rsid w:val="00ED7D84"/>
    <w:rsid w:val="00ED7EB1"/>
    <w:rsid w:val="00ED7EF4"/>
    <w:rsid w:val="00EE0173"/>
    <w:rsid w:val="00EE01CB"/>
    <w:rsid w:val="00EE0395"/>
    <w:rsid w:val="00EE046C"/>
    <w:rsid w:val="00EE0582"/>
    <w:rsid w:val="00EE0D68"/>
    <w:rsid w:val="00EE0DD3"/>
    <w:rsid w:val="00EE1004"/>
    <w:rsid w:val="00EE10A4"/>
    <w:rsid w:val="00EE10D4"/>
    <w:rsid w:val="00EE11AD"/>
    <w:rsid w:val="00EE1549"/>
    <w:rsid w:val="00EE1663"/>
    <w:rsid w:val="00EE18EC"/>
    <w:rsid w:val="00EE1988"/>
    <w:rsid w:val="00EE1C9E"/>
    <w:rsid w:val="00EE26FE"/>
    <w:rsid w:val="00EE2899"/>
    <w:rsid w:val="00EE2AF5"/>
    <w:rsid w:val="00EE2F6C"/>
    <w:rsid w:val="00EE3920"/>
    <w:rsid w:val="00EE3B8A"/>
    <w:rsid w:val="00EE3D81"/>
    <w:rsid w:val="00EE3EDA"/>
    <w:rsid w:val="00EE3F35"/>
    <w:rsid w:val="00EE3F63"/>
    <w:rsid w:val="00EE3F83"/>
    <w:rsid w:val="00EE404E"/>
    <w:rsid w:val="00EE4175"/>
    <w:rsid w:val="00EE434A"/>
    <w:rsid w:val="00EE464D"/>
    <w:rsid w:val="00EE4B52"/>
    <w:rsid w:val="00EE4CC9"/>
    <w:rsid w:val="00EE56FC"/>
    <w:rsid w:val="00EE578F"/>
    <w:rsid w:val="00EE5B91"/>
    <w:rsid w:val="00EE5BE6"/>
    <w:rsid w:val="00EE5D4E"/>
    <w:rsid w:val="00EE5F7F"/>
    <w:rsid w:val="00EE63AD"/>
    <w:rsid w:val="00EE63DF"/>
    <w:rsid w:val="00EE6489"/>
    <w:rsid w:val="00EE6646"/>
    <w:rsid w:val="00EE6AB2"/>
    <w:rsid w:val="00EE7106"/>
    <w:rsid w:val="00EE712F"/>
    <w:rsid w:val="00EE71BB"/>
    <w:rsid w:val="00EE726C"/>
    <w:rsid w:val="00EE72F2"/>
    <w:rsid w:val="00EE737E"/>
    <w:rsid w:val="00EE738F"/>
    <w:rsid w:val="00EE73A3"/>
    <w:rsid w:val="00EE7D17"/>
    <w:rsid w:val="00EF0220"/>
    <w:rsid w:val="00EF0418"/>
    <w:rsid w:val="00EF0585"/>
    <w:rsid w:val="00EF0A40"/>
    <w:rsid w:val="00EF0CDD"/>
    <w:rsid w:val="00EF0E07"/>
    <w:rsid w:val="00EF113F"/>
    <w:rsid w:val="00EF1155"/>
    <w:rsid w:val="00EF134C"/>
    <w:rsid w:val="00EF1999"/>
    <w:rsid w:val="00EF1B1F"/>
    <w:rsid w:val="00EF1B61"/>
    <w:rsid w:val="00EF1D7F"/>
    <w:rsid w:val="00EF1F47"/>
    <w:rsid w:val="00EF24DF"/>
    <w:rsid w:val="00EF27EE"/>
    <w:rsid w:val="00EF292F"/>
    <w:rsid w:val="00EF2C7B"/>
    <w:rsid w:val="00EF2FEA"/>
    <w:rsid w:val="00EF303C"/>
    <w:rsid w:val="00EF3221"/>
    <w:rsid w:val="00EF32D3"/>
    <w:rsid w:val="00EF38BD"/>
    <w:rsid w:val="00EF3CBF"/>
    <w:rsid w:val="00EF4310"/>
    <w:rsid w:val="00EF48C7"/>
    <w:rsid w:val="00EF57A9"/>
    <w:rsid w:val="00EF5C27"/>
    <w:rsid w:val="00EF5E6F"/>
    <w:rsid w:val="00EF5EDB"/>
    <w:rsid w:val="00EF5F2A"/>
    <w:rsid w:val="00EF6244"/>
    <w:rsid w:val="00EF62C6"/>
    <w:rsid w:val="00EF668F"/>
    <w:rsid w:val="00EF6924"/>
    <w:rsid w:val="00EF6A8B"/>
    <w:rsid w:val="00EF6B0D"/>
    <w:rsid w:val="00EF6CC2"/>
    <w:rsid w:val="00EF7271"/>
    <w:rsid w:val="00EF758C"/>
    <w:rsid w:val="00EF7704"/>
    <w:rsid w:val="00EF78A0"/>
    <w:rsid w:val="00EF78AC"/>
    <w:rsid w:val="00EF7935"/>
    <w:rsid w:val="00EF79A6"/>
    <w:rsid w:val="00EF7C18"/>
    <w:rsid w:val="00F00075"/>
    <w:rsid w:val="00F00159"/>
    <w:rsid w:val="00F001C1"/>
    <w:rsid w:val="00F0058D"/>
    <w:rsid w:val="00F00960"/>
    <w:rsid w:val="00F00976"/>
    <w:rsid w:val="00F00C09"/>
    <w:rsid w:val="00F00DC0"/>
    <w:rsid w:val="00F00FA0"/>
    <w:rsid w:val="00F019DD"/>
    <w:rsid w:val="00F01A8C"/>
    <w:rsid w:val="00F01D81"/>
    <w:rsid w:val="00F01F84"/>
    <w:rsid w:val="00F026E3"/>
    <w:rsid w:val="00F0282C"/>
    <w:rsid w:val="00F02CA9"/>
    <w:rsid w:val="00F030A7"/>
    <w:rsid w:val="00F0310C"/>
    <w:rsid w:val="00F03753"/>
    <w:rsid w:val="00F0378E"/>
    <w:rsid w:val="00F03AEB"/>
    <w:rsid w:val="00F03C02"/>
    <w:rsid w:val="00F03CE4"/>
    <w:rsid w:val="00F03DDE"/>
    <w:rsid w:val="00F03EAD"/>
    <w:rsid w:val="00F04049"/>
    <w:rsid w:val="00F04752"/>
    <w:rsid w:val="00F04983"/>
    <w:rsid w:val="00F04F03"/>
    <w:rsid w:val="00F058BE"/>
    <w:rsid w:val="00F05985"/>
    <w:rsid w:val="00F05996"/>
    <w:rsid w:val="00F05A19"/>
    <w:rsid w:val="00F05AA5"/>
    <w:rsid w:val="00F05B9F"/>
    <w:rsid w:val="00F05DF3"/>
    <w:rsid w:val="00F06084"/>
    <w:rsid w:val="00F06111"/>
    <w:rsid w:val="00F06237"/>
    <w:rsid w:val="00F064B5"/>
    <w:rsid w:val="00F064F9"/>
    <w:rsid w:val="00F064FB"/>
    <w:rsid w:val="00F06676"/>
    <w:rsid w:val="00F06D86"/>
    <w:rsid w:val="00F074A3"/>
    <w:rsid w:val="00F07587"/>
    <w:rsid w:val="00F075E9"/>
    <w:rsid w:val="00F076DE"/>
    <w:rsid w:val="00F07817"/>
    <w:rsid w:val="00F07A10"/>
    <w:rsid w:val="00F07EBC"/>
    <w:rsid w:val="00F10524"/>
    <w:rsid w:val="00F10972"/>
    <w:rsid w:val="00F10E94"/>
    <w:rsid w:val="00F112F1"/>
    <w:rsid w:val="00F11587"/>
    <w:rsid w:val="00F117C2"/>
    <w:rsid w:val="00F11C48"/>
    <w:rsid w:val="00F12072"/>
    <w:rsid w:val="00F123DA"/>
    <w:rsid w:val="00F12A3F"/>
    <w:rsid w:val="00F12A41"/>
    <w:rsid w:val="00F12BDB"/>
    <w:rsid w:val="00F12EC6"/>
    <w:rsid w:val="00F12F97"/>
    <w:rsid w:val="00F130A3"/>
    <w:rsid w:val="00F130AE"/>
    <w:rsid w:val="00F13534"/>
    <w:rsid w:val="00F135F2"/>
    <w:rsid w:val="00F137A3"/>
    <w:rsid w:val="00F13941"/>
    <w:rsid w:val="00F13C0C"/>
    <w:rsid w:val="00F13FA5"/>
    <w:rsid w:val="00F14405"/>
    <w:rsid w:val="00F14430"/>
    <w:rsid w:val="00F1445F"/>
    <w:rsid w:val="00F145DF"/>
    <w:rsid w:val="00F14741"/>
    <w:rsid w:val="00F1475E"/>
    <w:rsid w:val="00F14F8C"/>
    <w:rsid w:val="00F15070"/>
    <w:rsid w:val="00F150B1"/>
    <w:rsid w:val="00F15188"/>
    <w:rsid w:val="00F1521E"/>
    <w:rsid w:val="00F153B8"/>
    <w:rsid w:val="00F15421"/>
    <w:rsid w:val="00F15557"/>
    <w:rsid w:val="00F15866"/>
    <w:rsid w:val="00F15AA4"/>
    <w:rsid w:val="00F15B5E"/>
    <w:rsid w:val="00F15C4D"/>
    <w:rsid w:val="00F15CA9"/>
    <w:rsid w:val="00F15CF3"/>
    <w:rsid w:val="00F15CF4"/>
    <w:rsid w:val="00F15E85"/>
    <w:rsid w:val="00F16092"/>
    <w:rsid w:val="00F16347"/>
    <w:rsid w:val="00F16440"/>
    <w:rsid w:val="00F165AB"/>
    <w:rsid w:val="00F16861"/>
    <w:rsid w:val="00F168F1"/>
    <w:rsid w:val="00F16960"/>
    <w:rsid w:val="00F16C21"/>
    <w:rsid w:val="00F17302"/>
    <w:rsid w:val="00F175C9"/>
    <w:rsid w:val="00F176B7"/>
    <w:rsid w:val="00F177C2"/>
    <w:rsid w:val="00F17908"/>
    <w:rsid w:val="00F17925"/>
    <w:rsid w:val="00F17928"/>
    <w:rsid w:val="00F17C86"/>
    <w:rsid w:val="00F17D07"/>
    <w:rsid w:val="00F17D32"/>
    <w:rsid w:val="00F20126"/>
    <w:rsid w:val="00F2042F"/>
    <w:rsid w:val="00F20579"/>
    <w:rsid w:val="00F205B8"/>
    <w:rsid w:val="00F20638"/>
    <w:rsid w:val="00F20676"/>
    <w:rsid w:val="00F20859"/>
    <w:rsid w:val="00F20B25"/>
    <w:rsid w:val="00F20C61"/>
    <w:rsid w:val="00F20CBD"/>
    <w:rsid w:val="00F20CDE"/>
    <w:rsid w:val="00F20D52"/>
    <w:rsid w:val="00F20F66"/>
    <w:rsid w:val="00F2113F"/>
    <w:rsid w:val="00F21439"/>
    <w:rsid w:val="00F21705"/>
    <w:rsid w:val="00F21940"/>
    <w:rsid w:val="00F21B5C"/>
    <w:rsid w:val="00F2239F"/>
    <w:rsid w:val="00F2258A"/>
    <w:rsid w:val="00F2286E"/>
    <w:rsid w:val="00F228D6"/>
    <w:rsid w:val="00F22C36"/>
    <w:rsid w:val="00F22D00"/>
    <w:rsid w:val="00F22D2A"/>
    <w:rsid w:val="00F22F33"/>
    <w:rsid w:val="00F236BD"/>
    <w:rsid w:val="00F237F2"/>
    <w:rsid w:val="00F239E1"/>
    <w:rsid w:val="00F23A48"/>
    <w:rsid w:val="00F23FF0"/>
    <w:rsid w:val="00F2401F"/>
    <w:rsid w:val="00F2403B"/>
    <w:rsid w:val="00F245A2"/>
    <w:rsid w:val="00F2463C"/>
    <w:rsid w:val="00F24FCE"/>
    <w:rsid w:val="00F2502F"/>
    <w:rsid w:val="00F25187"/>
    <w:rsid w:val="00F251D8"/>
    <w:rsid w:val="00F254A8"/>
    <w:rsid w:val="00F2597B"/>
    <w:rsid w:val="00F25ABE"/>
    <w:rsid w:val="00F25C11"/>
    <w:rsid w:val="00F25C21"/>
    <w:rsid w:val="00F25D33"/>
    <w:rsid w:val="00F26065"/>
    <w:rsid w:val="00F2618B"/>
    <w:rsid w:val="00F262BB"/>
    <w:rsid w:val="00F264A1"/>
    <w:rsid w:val="00F2692D"/>
    <w:rsid w:val="00F26C0C"/>
    <w:rsid w:val="00F270C3"/>
    <w:rsid w:val="00F273B8"/>
    <w:rsid w:val="00F2757C"/>
    <w:rsid w:val="00F2798A"/>
    <w:rsid w:val="00F30403"/>
    <w:rsid w:val="00F30417"/>
    <w:rsid w:val="00F3056E"/>
    <w:rsid w:val="00F309E9"/>
    <w:rsid w:val="00F30BF5"/>
    <w:rsid w:val="00F30DC9"/>
    <w:rsid w:val="00F315FA"/>
    <w:rsid w:val="00F31984"/>
    <w:rsid w:val="00F31D4F"/>
    <w:rsid w:val="00F31E61"/>
    <w:rsid w:val="00F321A6"/>
    <w:rsid w:val="00F32242"/>
    <w:rsid w:val="00F32367"/>
    <w:rsid w:val="00F323D5"/>
    <w:rsid w:val="00F326A2"/>
    <w:rsid w:val="00F32807"/>
    <w:rsid w:val="00F32B51"/>
    <w:rsid w:val="00F333A1"/>
    <w:rsid w:val="00F334A7"/>
    <w:rsid w:val="00F3372A"/>
    <w:rsid w:val="00F337D4"/>
    <w:rsid w:val="00F33DE7"/>
    <w:rsid w:val="00F33F03"/>
    <w:rsid w:val="00F34034"/>
    <w:rsid w:val="00F340EA"/>
    <w:rsid w:val="00F341BA"/>
    <w:rsid w:val="00F34378"/>
    <w:rsid w:val="00F34480"/>
    <w:rsid w:val="00F3461B"/>
    <w:rsid w:val="00F34626"/>
    <w:rsid w:val="00F3494C"/>
    <w:rsid w:val="00F34AE4"/>
    <w:rsid w:val="00F3510C"/>
    <w:rsid w:val="00F356A2"/>
    <w:rsid w:val="00F357A2"/>
    <w:rsid w:val="00F35C09"/>
    <w:rsid w:val="00F35F9C"/>
    <w:rsid w:val="00F36122"/>
    <w:rsid w:val="00F36187"/>
    <w:rsid w:val="00F362F6"/>
    <w:rsid w:val="00F3664D"/>
    <w:rsid w:val="00F366C7"/>
    <w:rsid w:val="00F3671C"/>
    <w:rsid w:val="00F367AF"/>
    <w:rsid w:val="00F367CA"/>
    <w:rsid w:val="00F369FB"/>
    <w:rsid w:val="00F36C84"/>
    <w:rsid w:val="00F36DD6"/>
    <w:rsid w:val="00F3725B"/>
    <w:rsid w:val="00F3736F"/>
    <w:rsid w:val="00F376B1"/>
    <w:rsid w:val="00F37B14"/>
    <w:rsid w:val="00F37C18"/>
    <w:rsid w:val="00F37F23"/>
    <w:rsid w:val="00F40208"/>
    <w:rsid w:val="00F40257"/>
    <w:rsid w:val="00F406CA"/>
    <w:rsid w:val="00F40715"/>
    <w:rsid w:val="00F4087C"/>
    <w:rsid w:val="00F40B8B"/>
    <w:rsid w:val="00F40CF9"/>
    <w:rsid w:val="00F40E33"/>
    <w:rsid w:val="00F40EE9"/>
    <w:rsid w:val="00F4129E"/>
    <w:rsid w:val="00F41311"/>
    <w:rsid w:val="00F41563"/>
    <w:rsid w:val="00F419C7"/>
    <w:rsid w:val="00F41C1F"/>
    <w:rsid w:val="00F41ED6"/>
    <w:rsid w:val="00F42C97"/>
    <w:rsid w:val="00F42E38"/>
    <w:rsid w:val="00F42FB5"/>
    <w:rsid w:val="00F43518"/>
    <w:rsid w:val="00F4365A"/>
    <w:rsid w:val="00F437D3"/>
    <w:rsid w:val="00F44130"/>
    <w:rsid w:val="00F44323"/>
    <w:rsid w:val="00F4486C"/>
    <w:rsid w:val="00F44C6C"/>
    <w:rsid w:val="00F44C89"/>
    <w:rsid w:val="00F44E77"/>
    <w:rsid w:val="00F453DC"/>
    <w:rsid w:val="00F45514"/>
    <w:rsid w:val="00F455CB"/>
    <w:rsid w:val="00F45A96"/>
    <w:rsid w:val="00F45ACC"/>
    <w:rsid w:val="00F45C69"/>
    <w:rsid w:val="00F45E79"/>
    <w:rsid w:val="00F464CF"/>
    <w:rsid w:val="00F46583"/>
    <w:rsid w:val="00F467F7"/>
    <w:rsid w:val="00F46A59"/>
    <w:rsid w:val="00F47285"/>
    <w:rsid w:val="00F477F9"/>
    <w:rsid w:val="00F47DE8"/>
    <w:rsid w:val="00F47E1E"/>
    <w:rsid w:val="00F500DA"/>
    <w:rsid w:val="00F5026B"/>
    <w:rsid w:val="00F50531"/>
    <w:rsid w:val="00F5060A"/>
    <w:rsid w:val="00F50965"/>
    <w:rsid w:val="00F50B51"/>
    <w:rsid w:val="00F50CCD"/>
    <w:rsid w:val="00F50E9C"/>
    <w:rsid w:val="00F50F68"/>
    <w:rsid w:val="00F50FC2"/>
    <w:rsid w:val="00F513C4"/>
    <w:rsid w:val="00F51422"/>
    <w:rsid w:val="00F5155F"/>
    <w:rsid w:val="00F51861"/>
    <w:rsid w:val="00F51C2D"/>
    <w:rsid w:val="00F51F34"/>
    <w:rsid w:val="00F51F46"/>
    <w:rsid w:val="00F52115"/>
    <w:rsid w:val="00F52868"/>
    <w:rsid w:val="00F530F1"/>
    <w:rsid w:val="00F53BE5"/>
    <w:rsid w:val="00F5409E"/>
    <w:rsid w:val="00F540D9"/>
    <w:rsid w:val="00F541E4"/>
    <w:rsid w:val="00F54354"/>
    <w:rsid w:val="00F54650"/>
    <w:rsid w:val="00F5468E"/>
    <w:rsid w:val="00F5477E"/>
    <w:rsid w:val="00F549D0"/>
    <w:rsid w:val="00F54F04"/>
    <w:rsid w:val="00F55087"/>
    <w:rsid w:val="00F550C8"/>
    <w:rsid w:val="00F55302"/>
    <w:rsid w:val="00F55336"/>
    <w:rsid w:val="00F55521"/>
    <w:rsid w:val="00F5557B"/>
    <w:rsid w:val="00F55954"/>
    <w:rsid w:val="00F55BC9"/>
    <w:rsid w:val="00F55CAB"/>
    <w:rsid w:val="00F55CB3"/>
    <w:rsid w:val="00F55EBD"/>
    <w:rsid w:val="00F55F3F"/>
    <w:rsid w:val="00F566DC"/>
    <w:rsid w:val="00F566EB"/>
    <w:rsid w:val="00F56896"/>
    <w:rsid w:val="00F568CE"/>
    <w:rsid w:val="00F568F4"/>
    <w:rsid w:val="00F56A49"/>
    <w:rsid w:val="00F56A60"/>
    <w:rsid w:val="00F56C09"/>
    <w:rsid w:val="00F56D22"/>
    <w:rsid w:val="00F56F3A"/>
    <w:rsid w:val="00F57144"/>
    <w:rsid w:val="00F57332"/>
    <w:rsid w:val="00F57418"/>
    <w:rsid w:val="00F57680"/>
    <w:rsid w:val="00F600CD"/>
    <w:rsid w:val="00F601A0"/>
    <w:rsid w:val="00F601CC"/>
    <w:rsid w:val="00F6040B"/>
    <w:rsid w:val="00F60493"/>
    <w:rsid w:val="00F60920"/>
    <w:rsid w:val="00F60A57"/>
    <w:rsid w:val="00F60CEB"/>
    <w:rsid w:val="00F60DB2"/>
    <w:rsid w:val="00F60F6A"/>
    <w:rsid w:val="00F610C8"/>
    <w:rsid w:val="00F61248"/>
    <w:rsid w:val="00F6124D"/>
    <w:rsid w:val="00F616D3"/>
    <w:rsid w:val="00F61779"/>
    <w:rsid w:val="00F61CB8"/>
    <w:rsid w:val="00F61FAC"/>
    <w:rsid w:val="00F625D5"/>
    <w:rsid w:val="00F62656"/>
    <w:rsid w:val="00F626EE"/>
    <w:rsid w:val="00F62706"/>
    <w:rsid w:val="00F62921"/>
    <w:rsid w:val="00F62DE2"/>
    <w:rsid w:val="00F63495"/>
    <w:rsid w:val="00F635D6"/>
    <w:rsid w:val="00F636EE"/>
    <w:rsid w:val="00F639C8"/>
    <w:rsid w:val="00F63B1B"/>
    <w:rsid w:val="00F63B74"/>
    <w:rsid w:val="00F63CFF"/>
    <w:rsid w:val="00F64357"/>
    <w:rsid w:val="00F643C4"/>
    <w:rsid w:val="00F64462"/>
    <w:rsid w:val="00F64787"/>
    <w:rsid w:val="00F647C8"/>
    <w:rsid w:val="00F64A06"/>
    <w:rsid w:val="00F64DC7"/>
    <w:rsid w:val="00F64EDB"/>
    <w:rsid w:val="00F65389"/>
    <w:rsid w:val="00F655EE"/>
    <w:rsid w:val="00F656C1"/>
    <w:rsid w:val="00F659AE"/>
    <w:rsid w:val="00F65B45"/>
    <w:rsid w:val="00F65D2C"/>
    <w:rsid w:val="00F660E2"/>
    <w:rsid w:val="00F663D9"/>
    <w:rsid w:val="00F666A2"/>
    <w:rsid w:val="00F669DC"/>
    <w:rsid w:val="00F66B00"/>
    <w:rsid w:val="00F66EFA"/>
    <w:rsid w:val="00F672A6"/>
    <w:rsid w:val="00F67414"/>
    <w:rsid w:val="00F6747A"/>
    <w:rsid w:val="00F675BE"/>
    <w:rsid w:val="00F6762E"/>
    <w:rsid w:val="00F70006"/>
    <w:rsid w:val="00F7028C"/>
    <w:rsid w:val="00F70444"/>
    <w:rsid w:val="00F70633"/>
    <w:rsid w:val="00F7094C"/>
    <w:rsid w:val="00F70A06"/>
    <w:rsid w:val="00F70A92"/>
    <w:rsid w:val="00F70C1A"/>
    <w:rsid w:val="00F70C25"/>
    <w:rsid w:val="00F70E77"/>
    <w:rsid w:val="00F71082"/>
    <w:rsid w:val="00F7162A"/>
    <w:rsid w:val="00F71700"/>
    <w:rsid w:val="00F71747"/>
    <w:rsid w:val="00F71865"/>
    <w:rsid w:val="00F71BEE"/>
    <w:rsid w:val="00F71CE0"/>
    <w:rsid w:val="00F71D8E"/>
    <w:rsid w:val="00F71FE0"/>
    <w:rsid w:val="00F7202E"/>
    <w:rsid w:val="00F721A9"/>
    <w:rsid w:val="00F72203"/>
    <w:rsid w:val="00F724A3"/>
    <w:rsid w:val="00F724E9"/>
    <w:rsid w:val="00F728C0"/>
    <w:rsid w:val="00F72C59"/>
    <w:rsid w:val="00F72C62"/>
    <w:rsid w:val="00F72DCF"/>
    <w:rsid w:val="00F72DFD"/>
    <w:rsid w:val="00F72E0D"/>
    <w:rsid w:val="00F72FA5"/>
    <w:rsid w:val="00F73011"/>
    <w:rsid w:val="00F733FF"/>
    <w:rsid w:val="00F734C0"/>
    <w:rsid w:val="00F73588"/>
    <w:rsid w:val="00F73619"/>
    <w:rsid w:val="00F73874"/>
    <w:rsid w:val="00F73B5B"/>
    <w:rsid w:val="00F73B8E"/>
    <w:rsid w:val="00F73D4F"/>
    <w:rsid w:val="00F73DE8"/>
    <w:rsid w:val="00F741BE"/>
    <w:rsid w:val="00F74563"/>
    <w:rsid w:val="00F746B4"/>
    <w:rsid w:val="00F74897"/>
    <w:rsid w:val="00F749EC"/>
    <w:rsid w:val="00F753E1"/>
    <w:rsid w:val="00F756D5"/>
    <w:rsid w:val="00F75AF4"/>
    <w:rsid w:val="00F75B97"/>
    <w:rsid w:val="00F75FFB"/>
    <w:rsid w:val="00F7615C"/>
    <w:rsid w:val="00F76165"/>
    <w:rsid w:val="00F76714"/>
    <w:rsid w:val="00F769A1"/>
    <w:rsid w:val="00F76A90"/>
    <w:rsid w:val="00F76E2F"/>
    <w:rsid w:val="00F76FFF"/>
    <w:rsid w:val="00F77167"/>
    <w:rsid w:val="00F77917"/>
    <w:rsid w:val="00F77A70"/>
    <w:rsid w:val="00F77C92"/>
    <w:rsid w:val="00F77CBB"/>
    <w:rsid w:val="00F80204"/>
    <w:rsid w:val="00F80723"/>
    <w:rsid w:val="00F80814"/>
    <w:rsid w:val="00F808ED"/>
    <w:rsid w:val="00F80944"/>
    <w:rsid w:val="00F80AE1"/>
    <w:rsid w:val="00F80B83"/>
    <w:rsid w:val="00F80CDB"/>
    <w:rsid w:val="00F80EE7"/>
    <w:rsid w:val="00F81119"/>
    <w:rsid w:val="00F81161"/>
    <w:rsid w:val="00F8141B"/>
    <w:rsid w:val="00F8172F"/>
    <w:rsid w:val="00F81935"/>
    <w:rsid w:val="00F819ED"/>
    <w:rsid w:val="00F81C31"/>
    <w:rsid w:val="00F81C53"/>
    <w:rsid w:val="00F820E8"/>
    <w:rsid w:val="00F8245C"/>
    <w:rsid w:val="00F825E6"/>
    <w:rsid w:val="00F82737"/>
    <w:rsid w:val="00F82C50"/>
    <w:rsid w:val="00F8302E"/>
    <w:rsid w:val="00F835C7"/>
    <w:rsid w:val="00F835CA"/>
    <w:rsid w:val="00F8363C"/>
    <w:rsid w:val="00F8371D"/>
    <w:rsid w:val="00F83834"/>
    <w:rsid w:val="00F838C9"/>
    <w:rsid w:val="00F839F6"/>
    <w:rsid w:val="00F840D1"/>
    <w:rsid w:val="00F840E1"/>
    <w:rsid w:val="00F8416D"/>
    <w:rsid w:val="00F8463D"/>
    <w:rsid w:val="00F8478A"/>
    <w:rsid w:val="00F847CD"/>
    <w:rsid w:val="00F84B67"/>
    <w:rsid w:val="00F84B72"/>
    <w:rsid w:val="00F84E53"/>
    <w:rsid w:val="00F84E61"/>
    <w:rsid w:val="00F85233"/>
    <w:rsid w:val="00F852B6"/>
    <w:rsid w:val="00F85392"/>
    <w:rsid w:val="00F85471"/>
    <w:rsid w:val="00F856F0"/>
    <w:rsid w:val="00F85D8B"/>
    <w:rsid w:val="00F85DA7"/>
    <w:rsid w:val="00F85EE3"/>
    <w:rsid w:val="00F85F5F"/>
    <w:rsid w:val="00F8636A"/>
    <w:rsid w:val="00F86553"/>
    <w:rsid w:val="00F867AC"/>
    <w:rsid w:val="00F86D6F"/>
    <w:rsid w:val="00F87011"/>
    <w:rsid w:val="00F87031"/>
    <w:rsid w:val="00F87AD3"/>
    <w:rsid w:val="00F87BC0"/>
    <w:rsid w:val="00F87EE7"/>
    <w:rsid w:val="00F907CA"/>
    <w:rsid w:val="00F90923"/>
    <w:rsid w:val="00F90ACB"/>
    <w:rsid w:val="00F90C0E"/>
    <w:rsid w:val="00F90C6B"/>
    <w:rsid w:val="00F90EB3"/>
    <w:rsid w:val="00F90F10"/>
    <w:rsid w:val="00F910BE"/>
    <w:rsid w:val="00F911A2"/>
    <w:rsid w:val="00F91269"/>
    <w:rsid w:val="00F91320"/>
    <w:rsid w:val="00F91448"/>
    <w:rsid w:val="00F915FC"/>
    <w:rsid w:val="00F91D33"/>
    <w:rsid w:val="00F91EC7"/>
    <w:rsid w:val="00F91FC7"/>
    <w:rsid w:val="00F92268"/>
    <w:rsid w:val="00F92383"/>
    <w:rsid w:val="00F925DD"/>
    <w:rsid w:val="00F92774"/>
    <w:rsid w:val="00F92C25"/>
    <w:rsid w:val="00F92EB9"/>
    <w:rsid w:val="00F92ECA"/>
    <w:rsid w:val="00F92ECE"/>
    <w:rsid w:val="00F9363F"/>
    <w:rsid w:val="00F93ACE"/>
    <w:rsid w:val="00F93F8F"/>
    <w:rsid w:val="00F94049"/>
    <w:rsid w:val="00F942F1"/>
    <w:rsid w:val="00F945C9"/>
    <w:rsid w:val="00F9480B"/>
    <w:rsid w:val="00F94BF2"/>
    <w:rsid w:val="00F94C9A"/>
    <w:rsid w:val="00F94CBD"/>
    <w:rsid w:val="00F94FE9"/>
    <w:rsid w:val="00F95284"/>
    <w:rsid w:val="00F9541A"/>
    <w:rsid w:val="00F9546F"/>
    <w:rsid w:val="00F95489"/>
    <w:rsid w:val="00F959AB"/>
    <w:rsid w:val="00F95B4F"/>
    <w:rsid w:val="00F95D81"/>
    <w:rsid w:val="00F962FD"/>
    <w:rsid w:val="00F963C5"/>
    <w:rsid w:val="00F964AF"/>
    <w:rsid w:val="00F9651C"/>
    <w:rsid w:val="00F96559"/>
    <w:rsid w:val="00F968C3"/>
    <w:rsid w:val="00F968E2"/>
    <w:rsid w:val="00F96A28"/>
    <w:rsid w:val="00F96A67"/>
    <w:rsid w:val="00F96D06"/>
    <w:rsid w:val="00F9704A"/>
    <w:rsid w:val="00F9718B"/>
    <w:rsid w:val="00F97641"/>
    <w:rsid w:val="00F976CC"/>
    <w:rsid w:val="00F97731"/>
    <w:rsid w:val="00F97753"/>
    <w:rsid w:val="00F978DA"/>
    <w:rsid w:val="00F97944"/>
    <w:rsid w:val="00F97960"/>
    <w:rsid w:val="00F97C7B"/>
    <w:rsid w:val="00F97E4D"/>
    <w:rsid w:val="00FA0531"/>
    <w:rsid w:val="00FA0822"/>
    <w:rsid w:val="00FA08AD"/>
    <w:rsid w:val="00FA0C9C"/>
    <w:rsid w:val="00FA100C"/>
    <w:rsid w:val="00FA11AB"/>
    <w:rsid w:val="00FA12F1"/>
    <w:rsid w:val="00FA1386"/>
    <w:rsid w:val="00FA156E"/>
    <w:rsid w:val="00FA1646"/>
    <w:rsid w:val="00FA173D"/>
    <w:rsid w:val="00FA17E8"/>
    <w:rsid w:val="00FA1936"/>
    <w:rsid w:val="00FA19F5"/>
    <w:rsid w:val="00FA2037"/>
    <w:rsid w:val="00FA20A7"/>
    <w:rsid w:val="00FA2196"/>
    <w:rsid w:val="00FA238C"/>
    <w:rsid w:val="00FA240B"/>
    <w:rsid w:val="00FA2416"/>
    <w:rsid w:val="00FA2543"/>
    <w:rsid w:val="00FA267A"/>
    <w:rsid w:val="00FA2755"/>
    <w:rsid w:val="00FA2823"/>
    <w:rsid w:val="00FA28A1"/>
    <w:rsid w:val="00FA2AB5"/>
    <w:rsid w:val="00FA2B21"/>
    <w:rsid w:val="00FA2B9E"/>
    <w:rsid w:val="00FA2E53"/>
    <w:rsid w:val="00FA314A"/>
    <w:rsid w:val="00FA324A"/>
    <w:rsid w:val="00FA33FA"/>
    <w:rsid w:val="00FA34AB"/>
    <w:rsid w:val="00FA3814"/>
    <w:rsid w:val="00FA38F0"/>
    <w:rsid w:val="00FA39FD"/>
    <w:rsid w:val="00FA3AC6"/>
    <w:rsid w:val="00FA3B3B"/>
    <w:rsid w:val="00FA3C86"/>
    <w:rsid w:val="00FA3C90"/>
    <w:rsid w:val="00FA409F"/>
    <w:rsid w:val="00FA40E0"/>
    <w:rsid w:val="00FA448D"/>
    <w:rsid w:val="00FA44BE"/>
    <w:rsid w:val="00FA4D9A"/>
    <w:rsid w:val="00FA4EB5"/>
    <w:rsid w:val="00FA531D"/>
    <w:rsid w:val="00FA564E"/>
    <w:rsid w:val="00FA56BD"/>
    <w:rsid w:val="00FA5A78"/>
    <w:rsid w:val="00FA5AB4"/>
    <w:rsid w:val="00FA5B0D"/>
    <w:rsid w:val="00FA5BCB"/>
    <w:rsid w:val="00FA5EC0"/>
    <w:rsid w:val="00FA637E"/>
    <w:rsid w:val="00FA6520"/>
    <w:rsid w:val="00FA65B4"/>
    <w:rsid w:val="00FA681C"/>
    <w:rsid w:val="00FA681D"/>
    <w:rsid w:val="00FA681F"/>
    <w:rsid w:val="00FA6BE0"/>
    <w:rsid w:val="00FA6CE3"/>
    <w:rsid w:val="00FA6D63"/>
    <w:rsid w:val="00FA6DCE"/>
    <w:rsid w:val="00FA6E52"/>
    <w:rsid w:val="00FA7051"/>
    <w:rsid w:val="00FA75EE"/>
    <w:rsid w:val="00FA766B"/>
    <w:rsid w:val="00FA7825"/>
    <w:rsid w:val="00FA79B5"/>
    <w:rsid w:val="00FA7E50"/>
    <w:rsid w:val="00FB00C9"/>
    <w:rsid w:val="00FB00DE"/>
    <w:rsid w:val="00FB0440"/>
    <w:rsid w:val="00FB057F"/>
    <w:rsid w:val="00FB05B1"/>
    <w:rsid w:val="00FB076F"/>
    <w:rsid w:val="00FB084B"/>
    <w:rsid w:val="00FB0A82"/>
    <w:rsid w:val="00FB0A92"/>
    <w:rsid w:val="00FB0C32"/>
    <w:rsid w:val="00FB0D19"/>
    <w:rsid w:val="00FB0E10"/>
    <w:rsid w:val="00FB0E75"/>
    <w:rsid w:val="00FB0E87"/>
    <w:rsid w:val="00FB0F06"/>
    <w:rsid w:val="00FB0FE1"/>
    <w:rsid w:val="00FB133A"/>
    <w:rsid w:val="00FB1419"/>
    <w:rsid w:val="00FB1619"/>
    <w:rsid w:val="00FB1957"/>
    <w:rsid w:val="00FB197D"/>
    <w:rsid w:val="00FB1995"/>
    <w:rsid w:val="00FB1F85"/>
    <w:rsid w:val="00FB2105"/>
    <w:rsid w:val="00FB2366"/>
    <w:rsid w:val="00FB238A"/>
    <w:rsid w:val="00FB2ACB"/>
    <w:rsid w:val="00FB2B91"/>
    <w:rsid w:val="00FB2B99"/>
    <w:rsid w:val="00FB2E7A"/>
    <w:rsid w:val="00FB2F99"/>
    <w:rsid w:val="00FB3297"/>
    <w:rsid w:val="00FB335A"/>
    <w:rsid w:val="00FB3539"/>
    <w:rsid w:val="00FB39D5"/>
    <w:rsid w:val="00FB3AE4"/>
    <w:rsid w:val="00FB3ED3"/>
    <w:rsid w:val="00FB403A"/>
    <w:rsid w:val="00FB4470"/>
    <w:rsid w:val="00FB4B09"/>
    <w:rsid w:val="00FB4B9C"/>
    <w:rsid w:val="00FB4BEA"/>
    <w:rsid w:val="00FB4C32"/>
    <w:rsid w:val="00FB4D82"/>
    <w:rsid w:val="00FB4DB2"/>
    <w:rsid w:val="00FB4FD1"/>
    <w:rsid w:val="00FB51B3"/>
    <w:rsid w:val="00FB525B"/>
    <w:rsid w:val="00FB5542"/>
    <w:rsid w:val="00FB55D9"/>
    <w:rsid w:val="00FB57E4"/>
    <w:rsid w:val="00FB5DCC"/>
    <w:rsid w:val="00FB5DEA"/>
    <w:rsid w:val="00FB5ECA"/>
    <w:rsid w:val="00FB6009"/>
    <w:rsid w:val="00FB6036"/>
    <w:rsid w:val="00FB64F7"/>
    <w:rsid w:val="00FB65C0"/>
    <w:rsid w:val="00FB67D6"/>
    <w:rsid w:val="00FB6866"/>
    <w:rsid w:val="00FB6918"/>
    <w:rsid w:val="00FB6A87"/>
    <w:rsid w:val="00FB6B28"/>
    <w:rsid w:val="00FB6B30"/>
    <w:rsid w:val="00FB6B37"/>
    <w:rsid w:val="00FB7041"/>
    <w:rsid w:val="00FB757A"/>
    <w:rsid w:val="00FB783B"/>
    <w:rsid w:val="00FB7876"/>
    <w:rsid w:val="00FB7A50"/>
    <w:rsid w:val="00FB7F54"/>
    <w:rsid w:val="00FB7F8F"/>
    <w:rsid w:val="00FC04CB"/>
    <w:rsid w:val="00FC0535"/>
    <w:rsid w:val="00FC07BD"/>
    <w:rsid w:val="00FC0808"/>
    <w:rsid w:val="00FC0824"/>
    <w:rsid w:val="00FC08F7"/>
    <w:rsid w:val="00FC0AD4"/>
    <w:rsid w:val="00FC0DD9"/>
    <w:rsid w:val="00FC0DF1"/>
    <w:rsid w:val="00FC107D"/>
    <w:rsid w:val="00FC10AB"/>
    <w:rsid w:val="00FC1551"/>
    <w:rsid w:val="00FC165F"/>
    <w:rsid w:val="00FC1758"/>
    <w:rsid w:val="00FC19E0"/>
    <w:rsid w:val="00FC1A68"/>
    <w:rsid w:val="00FC1C29"/>
    <w:rsid w:val="00FC1CEA"/>
    <w:rsid w:val="00FC1DC3"/>
    <w:rsid w:val="00FC22C4"/>
    <w:rsid w:val="00FC23DD"/>
    <w:rsid w:val="00FC25C4"/>
    <w:rsid w:val="00FC27AF"/>
    <w:rsid w:val="00FC2D0E"/>
    <w:rsid w:val="00FC2FD2"/>
    <w:rsid w:val="00FC3336"/>
    <w:rsid w:val="00FC3578"/>
    <w:rsid w:val="00FC3658"/>
    <w:rsid w:val="00FC3A9A"/>
    <w:rsid w:val="00FC3BBD"/>
    <w:rsid w:val="00FC3F63"/>
    <w:rsid w:val="00FC4035"/>
    <w:rsid w:val="00FC459E"/>
    <w:rsid w:val="00FC4798"/>
    <w:rsid w:val="00FC479B"/>
    <w:rsid w:val="00FC488D"/>
    <w:rsid w:val="00FC4CB8"/>
    <w:rsid w:val="00FC4FB0"/>
    <w:rsid w:val="00FC4FDD"/>
    <w:rsid w:val="00FC50CD"/>
    <w:rsid w:val="00FC54C0"/>
    <w:rsid w:val="00FC5840"/>
    <w:rsid w:val="00FC588F"/>
    <w:rsid w:val="00FC5926"/>
    <w:rsid w:val="00FC5B8D"/>
    <w:rsid w:val="00FC5C00"/>
    <w:rsid w:val="00FC6278"/>
    <w:rsid w:val="00FC6399"/>
    <w:rsid w:val="00FC6510"/>
    <w:rsid w:val="00FC6604"/>
    <w:rsid w:val="00FC67F7"/>
    <w:rsid w:val="00FC6B42"/>
    <w:rsid w:val="00FC6C36"/>
    <w:rsid w:val="00FC6E31"/>
    <w:rsid w:val="00FC6F6A"/>
    <w:rsid w:val="00FC703D"/>
    <w:rsid w:val="00FC7245"/>
    <w:rsid w:val="00FC7426"/>
    <w:rsid w:val="00FC7C4F"/>
    <w:rsid w:val="00FC7D0C"/>
    <w:rsid w:val="00FC7E18"/>
    <w:rsid w:val="00FD0107"/>
    <w:rsid w:val="00FD04BB"/>
    <w:rsid w:val="00FD050C"/>
    <w:rsid w:val="00FD0A39"/>
    <w:rsid w:val="00FD146A"/>
    <w:rsid w:val="00FD1490"/>
    <w:rsid w:val="00FD1849"/>
    <w:rsid w:val="00FD1A34"/>
    <w:rsid w:val="00FD1A6B"/>
    <w:rsid w:val="00FD1B83"/>
    <w:rsid w:val="00FD1BE0"/>
    <w:rsid w:val="00FD2381"/>
    <w:rsid w:val="00FD2BA2"/>
    <w:rsid w:val="00FD2BBC"/>
    <w:rsid w:val="00FD2E02"/>
    <w:rsid w:val="00FD2E9F"/>
    <w:rsid w:val="00FD2EC3"/>
    <w:rsid w:val="00FD2F0E"/>
    <w:rsid w:val="00FD2F56"/>
    <w:rsid w:val="00FD30BD"/>
    <w:rsid w:val="00FD3495"/>
    <w:rsid w:val="00FD3536"/>
    <w:rsid w:val="00FD397B"/>
    <w:rsid w:val="00FD39C2"/>
    <w:rsid w:val="00FD3B6C"/>
    <w:rsid w:val="00FD3BC6"/>
    <w:rsid w:val="00FD3C1F"/>
    <w:rsid w:val="00FD3C35"/>
    <w:rsid w:val="00FD3E48"/>
    <w:rsid w:val="00FD425B"/>
    <w:rsid w:val="00FD4374"/>
    <w:rsid w:val="00FD4851"/>
    <w:rsid w:val="00FD4A11"/>
    <w:rsid w:val="00FD4C38"/>
    <w:rsid w:val="00FD4E1E"/>
    <w:rsid w:val="00FD4FE8"/>
    <w:rsid w:val="00FD5247"/>
    <w:rsid w:val="00FD525B"/>
    <w:rsid w:val="00FD5D3B"/>
    <w:rsid w:val="00FD5E61"/>
    <w:rsid w:val="00FD6220"/>
    <w:rsid w:val="00FD6371"/>
    <w:rsid w:val="00FD641E"/>
    <w:rsid w:val="00FD6708"/>
    <w:rsid w:val="00FD68D1"/>
    <w:rsid w:val="00FD6A94"/>
    <w:rsid w:val="00FD6D6C"/>
    <w:rsid w:val="00FD73AB"/>
    <w:rsid w:val="00FD7700"/>
    <w:rsid w:val="00FD7A64"/>
    <w:rsid w:val="00FD7AC4"/>
    <w:rsid w:val="00FD7D18"/>
    <w:rsid w:val="00FD7D37"/>
    <w:rsid w:val="00FD7E22"/>
    <w:rsid w:val="00FE000E"/>
    <w:rsid w:val="00FE03D6"/>
    <w:rsid w:val="00FE061D"/>
    <w:rsid w:val="00FE0652"/>
    <w:rsid w:val="00FE06EA"/>
    <w:rsid w:val="00FE0725"/>
    <w:rsid w:val="00FE08A4"/>
    <w:rsid w:val="00FE0C43"/>
    <w:rsid w:val="00FE0C46"/>
    <w:rsid w:val="00FE131C"/>
    <w:rsid w:val="00FE1784"/>
    <w:rsid w:val="00FE17B7"/>
    <w:rsid w:val="00FE18BB"/>
    <w:rsid w:val="00FE18D3"/>
    <w:rsid w:val="00FE1AF4"/>
    <w:rsid w:val="00FE1EA2"/>
    <w:rsid w:val="00FE1F0B"/>
    <w:rsid w:val="00FE1F68"/>
    <w:rsid w:val="00FE260D"/>
    <w:rsid w:val="00FE2E76"/>
    <w:rsid w:val="00FE3056"/>
    <w:rsid w:val="00FE3729"/>
    <w:rsid w:val="00FE3A17"/>
    <w:rsid w:val="00FE3A6C"/>
    <w:rsid w:val="00FE3CFE"/>
    <w:rsid w:val="00FE3D4D"/>
    <w:rsid w:val="00FE3D94"/>
    <w:rsid w:val="00FE3E4B"/>
    <w:rsid w:val="00FE3E77"/>
    <w:rsid w:val="00FE3F95"/>
    <w:rsid w:val="00FE4346"/>
    <w:rsid w:val="00FE4603"/>
    <w:rsid w:val="00FE4687"/>
    <w:rsid w:val="00FE471C"/>
    <w:rsid w:val="00FE47C7"/>
    <w:rsid w:val="00FE484A"/>
    <w:rsid w:val="00FE4B75"/>
    <w:rsid w:val="00FE50DE"/>
    <w:rsid w:val="00FE51C5"/>
    <w:rsid w:val="00FE54C1"/>
    <w:rsid w:val="00FE5749"/>
    <w:rsid w:val="00FE578E"/>
    <w:rsid w:val="00FE5A98"/>
    <w:rsid w:val="00FE5AC7"/>
    <w:rsid w:val="00FE5EF4"/>
    <w:rsid w:val="00FE5F32"/>
    <w:rsid w:val="00FE6457"/>
    <w:rsid w:val="00FE6497"/>
    <w:rsid w:val="00FE6573"/>
    <w:rsid w:val="00FE699E"/>
    <w:rsid w:val="00FE6E8C"/>
    <w:rsid w:val="00FE6F49"/>
    <w:rsid w:val="00FE755E"/>
    <w:rsid w:val="00FE75BC"/>
    <w:rsid w:val="00FE7A37"/>
    <w:rsid w:val="00FE7A6E"/>
    <w:rsid w:val="00FE7AB5"/>
    <w:rsid w:val="00FE7C07"/>
    <w:rsid w:val="00FE7C47"/>
    <w:rsid w:val="00FF066F"/>
    <w:rsid w:val="00FF0C84"/>
    <w:rsid w:val="00FF0E6C"/>
    <w:rsid w:val="00FF0FD0"/>
    <w:rsid w:val="00FF10A7"/>
    <w:rsid w:val="00FF112D"/>
    <w:rsid w:val="00FF11AD"/>
    <w:rsid w:val="00FF147C"/>
    <w:rsid w:val="00FF1610"/>
    <w:rsid w:val="00FF1619"/>
    <w:rsid w:val="00FF1BAE"/>
    <w:rsid w:val="00FF1BB9"/>
    <w:rsid w:val="00FF1C52"/>
    <w:rsid w:val="00FF20CB"/>
    <w:rsid w:val="00FF210F"/>
    <w:rsid w:val="00FF2271"/>
    <w:rsid w:val="00FF23D8"/>
    <w:rsid w:val="00FF2425"/>
    <w:rsid w:val="00FF28A8"/>
    <w:rsid w:val="00FF37CB"/>
    <w:rsid w:val="00FF3AA1"/>
    <w:rsid w:val="00FF4099"/>
    <w:rsid w:val="00FF4467"/>
    <w:rsid w:val="00FF472B"/>
    <w:rsid w:val="00FF4916"/>
    <w:rsid w:val="00FF4CBE"/>
    <w:rsid w:val="00FF4D58"/>
    <w:rsid w:val="00FF4D76"/>
    <w:rsid w:val="00FF4F95"/>
    <w:rsid w:val="00FF5050"/>
    <w:rsid w:val="00FF50A2"/>
    <w:rsid w:val="00FF51AF"/>
    <w:rsid w:val="00FF5383"/>
    <w:rsid w:val="00FF560F"/>
    <w:rsid w:val="00FF6158"/>
    <w:rsid w:val="00FF65EA"/>
    <w:rsid w:val="00FF66E4"/>
    <w:rsid w:val="00FF69E0"/>
    <w:rsid w:val="00FF6B17"/>
    <w:rsid w:val="00FF6D4C"/>
    <w:rsid w:val="00FF6ED7"/>
    <w:rsid w:val="00FF7211"/>
    <w:rsid w:val="00FF7DAA"/>
    <w:rsid w:val="00FF7E0D"/>
    <w:rsid w:val="22C0F2B2"/>
    <w:rsid w:val="30363DB9"/>
    <w:rsid w:val="38929E66"/>
    <w:rsid w:val="3AA61B17"/>
    <w:rsid w:val="3AED3C1A"/>
    <w:rsid w:val="77F56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8" w:semiHidden="0" w:name="heading 1"/>
    <w:lsdException w:unhideWhenUsed="0" w:uiPriority="0" w:semiHidden="0" w:name="heading 2"/>
    <w:lsdException w:unhideWhenUsed="0" w:uiPriority="0" w:semiHidden="0" w:name="heading 3"/>
    <w:lsdException w:qFormat="1" w:unhideWhenUsed="0" w:uiPriority="8" w:semiHidden="0" w:name="heading 4"/>
    <w:lsdException w:qFormat="1" w:unhideWhenUsed="0" w:uiPriority="8" w:semiHidden="0" w:name="heading 5"/>
    <w:lsdException w:qFormat="1" w:unhideWhenUsed="0" w:uiPriority="8" w:semiHidden="0" w:name="heading 6"/>
    <w:lsdException w:qFormat="1" w:unhideWhenUsed="0" w:uiPriority="8" w:semiHidden="0" w:name="heading 7"/>
    <w:lsdException w:qFormat="1" w:unhideWhenUsed="0" w:uiPriority="8" w:semiHidden="0" w:name="heading 8"/>
    <w:lsdException w:qFormat="1" w:unhideWhenUsed="0" w:uiPriority="98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nhideWhenUsed="0" w:uiPriority="0" w:semiHidden="0" w:name="toc 8"/>
    <w:lsdException w:uiPriority="0" w:name="toc 9"/>
    <w:lsdException w:uiPriority="0" w:name="Normal Indent"/>
    <w:lsdException w:uiPriority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iPriority="0" w:name="index heading"/>
    <w:lsdException w:unhideWhenUsed="0" w:uiPriority="0" w:semiHidden="0" w:name="caption"/>
    <w:lsdException w:uiPriority="99" w:semiHidden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nhideWhenUsed="0" w:uiPriority="0" w:semiHidden="0" w:name="List Bullet 4"/>
    <w:lsdException w:unhideWhenUsed="0" w:uiPriority="0" w:semiHidden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iPriority="0" w:name="Salutation"/>
    <w:lsdException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99" w:name="Placeholder Text"/>
    <w:lsdException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3"/>
    <w:link w:val="100"/>
    <w:qFormat/>
    <w:uiPriority w:val="8"/>
    <w:pPr>
      <w:keepNext/>
      <w:spacing w:before="360"/>
      <w:outlineLvl w:val="0"/>
    </w:pPr>
    <w:rPr>
      <w:rFonts w:ascii="Arial" w:hAnsi="Arial" w:eastAsia="宋体" w:cs="Arial"/>
      <w:b/>
      <w:bCs/>
      <w:kern w:val="32"/>
      <w:sz w:val="28"/>
      <w:szCs w:val="32"/>
      <w:lang w:eastAsia="zh-CN"/>
    </w:rPr>
  </w:style>
  <w:style w:type="paragraph" w:styleId="4">
    <w:name w:val="heading 2"/>
    <w:basedOn w:val="1"/>
    <w:next w:val="3"/>
    <w:link w:val="103"/>
    <w:uiPriority w:val="0"/>
    <w:pPr>
      <w:keepNext/>
      <w:spacing w:before="240" w:after="60"/>
      <w:outlineLvl w:val="1"/>
    </w:pPr>
    <w:rPr>
      <w:rFonts w:ascii="Arial" w:hAnsi="Arial" w:eastAsia="MS Mincho" w:cs="Arial"/>
      <w:b/>
      <w:bCs/>
      <w:iCs/>
      <w:szCs w:val="28"/>
      <w:lang w:eastAsia="zh-CN"/>
    </w:rPr>
  </w:style>
  <w:style w:type="paragraph" w:styleId="5">
    <w:name w:val="heading 3"/>
    <w:basedOn w:val="1"/>
    <w:next w:val="1"/>
    <w:link w:val="53"/>
    <w:uiPriority w:val="0"/>
    <w:pPr>
      <w:keepNext/>
      <w:spacing w:before="240" w:after="60"/>
      <w:outlineLvl w:val="2"/>
    </w:pPr>
    <w:rPr>
      <w:rFonts w:ascii="Arial" w:hAnsi="Arial" w:eastAsia="MS Mincho" w:cs="Arial"/>
      <w:b/>
      <w:bCs/>
      <w:sz w:val="26"/>
      <w:szCs w:val="26"/>
    </w:rPr>
  </w:style>
  <w:style w:type="paragraph" w:styleId="6">
    <w:name w:val="heading 4"/>
    <w:basedOn w:val="1"/>
    <w:next w:val="1"/>
    <w:qFormat/>
    <w:uiPriority w:val="8"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7">
    <w:name w:val="heading 5"/>
    <w:basedOn w:val="1"/>
    <w:next w:val="1"/>
    <w:qFormat/>
    <w:uiPriority w:val="8"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8">
    <w:name w:val="heading 6"/>
    <w:basedOn w:val="1"/>
    <w:next w:val="1"/>
    <w:qFormat/>
    <w:uiPriority w:val="8"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hAnsi="Arial" w:eastAsia="黑体"/>
      <w:b/>
      <w:bCs/>
      <w:sz w:val="24"/>
    </w:rPr>
  </w:style>
  <w:style w:type="paragraph" w:styleId="9">
    <w:name w:val="heading 7"/>
    <w:basedOn w:val="1"/>
    <w:next w:val="1"/>
    <w:qFormat/>
    <w:uiPriority w:val="8"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10">
    <w:name w:val="heading 8"/>
    <w:basedOn w:val="1"/>
    <w:next w:val="1"/>
    <w:qFormat/>
    <w:uiPriority w:val="8"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qFormat/>
    <w:uiPriority w:val="98"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hAnsi="Arial" w:eastAsia="黑体"/>
      <w:sz w:val="21"/>
      <w:szCs w:val="21"/>
    </w:rPr>
  </w:style>
  <w:style w:type="character" w:default="1" w:styleId="33">
    <w:name w:val="Default Paragraph Font"/>
    <w:unhideWhenUsed/>
    <w:uiPriority w:val="1"/>
  </w:style>
  <w:style w:type="table" w:default="1" w:styleId="3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54"/>
    <w:uiPriority w:val="0"/>
    <w:rPr>
      <w:rFonts w:eastAsia="MS Mincho"/>
    </w:rPr>
  </w:style>
  <w:style w:type="paragraph" w:styleId="12">
    <w:name w:val="List Bullet 4"/>
    <w:basedOn w:val="1"/>
    <w:uiPriority w:val="0"/>
    <w:pPr>
      <w:tabs>
        <w:tab w:val="left" w:pos="1304"/>
      </w:tabs>
      <w:ind w:left="1304" w:hanging="1304"/>
      <w:contextualSpacing/>
    </w:pPr>
  </w:style>
  <w:style w:type="paragraph" w:styleId="13">
    <w:name w:val="caption"/>
    <w:basedOn w:val="1"/>
    <w:next w:val="1"/>
    <w:link w:val="40"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/>
    </w:rPr>
  </w:style>
  <w:style w:type="paragraph" w:styleId="14">
    <w:name w:val="Document Map"/>
    <w:basedOn w:val="1"/>
    <w:semiHidden/>
    <w:uiPriority w:val="0"/>
    <w:pPr>
      <w:shd w:val="clear" w:color="auto" w:fill="000080"/>
    </w:pPr>
  </w:style>
  <w:style w:type="paragraph" w:styleId="15">
    <w:name w:val="annotation text"/>
    <w:basedOn w:val="1"/>
    <w:link w:val="82"/>
    <w:uiPriority w:val="0"/>
  </w:style>
  <w:style w:type="paragraph" w:styleId="16">
    <w:name w:val="List 2"/>
    <w:basedOn w:val="17"/>
    <w:uiPriority w:val="0"/>
    <w:pPr>
      <w:numPr>
        <w:ilvl w:val="0"/>
        <w:numId w:val="1"/>
      </w:numPr>
      <w:spacing w:before="180"/>
    </w:pPr>
    <w:rPr>
      <w:rFonts w:ascii="Arial" w:hAnsi="Arial"/>
      <w:sz w:val="22"/>
      <w:szCs w:val="20"/>
    </w:rPr>
  </w:style>
  <w:style w:type="paragraph" w:styleId="17">
    <w:name w:val="List"/>
    <w:basedOn w:val="1"/>
    <w:uiPriority w:val="0"/>
    <w:pPr>
      <w:ind w:left="283" w:hanging="283"/>
    </w:pPr>
  </w:style>
  <w:style w:type="paragraph" w:styleId="18">
    <w:name w:val="List Bullet 5"/>
    <w:basedOn w:val="12"/>
    <w:uiPriority w:val="0"/>
    <w:pPr>
      <w:numPr>
        <w:ilvl w:val="0"/>
        <w:numId w:val="2"/>
      </w:numPr>
      <w:tabs>
        <w:tab w:val="left" w:pos="360"/>
        <w:tab w:val="left" w:pos="510"/>
        <w:tab w:val="left" w:pos="794"/>
        <w:tab w:val="left" w:pos="1077"/>
        <w:tab w:val="left" w:pos="1361"/>
        <w:tab w:val="clear" w:pos="1644"/>
      </w:tabs>
      <w:spacing w:after="160" w:line="259" w:lineRule="auto"/>
      <w:ind w:left="360" w:hanging="360"/>
      <w:contextualSpacing w:val="0"/>
    </w:pPr>
    <w:rPr>
      <w:rFonts w:ascii="Calibri" w:hAnsi="Calibri" w:eastAsia="宋体"/>
      <w:sz w:val="22"/>
      <w:szCs w:val="22"/>
      <w:lang w:eastAsia="zh-CN"/>
    </w:rPr>
  </w:style>
  <w:style w:type="paragraph" w:styleId="19">
    <w:name w:val="toc 8"/>
    <w:basedOn w:val="20"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</w:rPr>
  </w:style>
  <w:style w:type="paragraph" w:styleId="20">
    <w:name w:val="toc 1"/>
    <w:basedOn w:val="1"/>
    <w:next w:val="1"/>
    <w:autoRedefine/>
    <w:uiPriority w:val="0"/>
  </w:style>
  <w:style w:type="paragraph" w:styleId="21">
    <w:name w:val="Date"/>
    <w:basedOn w:val="1"/>
    <w:next w:val="1"/>
    <w:link w:val="110"/>
    <w:uiPriority w:val="0"/>
    <w:pPr>
      <w:ind w:left="100" w:leftChars="2500"/>
    </w:pPr>
  </w:style>
  <w:style w:type="paragraph" w:styleId="22">
    <w:name w:val="endnote text"/>
    <w:basedOn w:val="1"/>
    <w:link w:val="157"/>
    <w:semiHidden/>
    <w:unhideWhenUsed/>
    <w:uiPriority w:val="0"/>
    <w:pPr>
      <w:snapToGrid w:val="0"/>
      <w:jc w:val="left"/>
    </w:pPr>
  </w:style>
  <w:style w:type="paragraph" w:styleId="23">
    <w:name w:val="Balloon Text"/>
    <w:basedOn w:val="1"/>
    <w:semiHidden/>
    <w:uiPriority w:val="0"/>
    <w:rPr>
      <w:sz w:val="18"/>
      <w:szCs w:val="18"/>
    </w:rPr>
  </w:style>
  <w:style w:type="paragraph" w:styleId="24">
    <w:name w:val="footer"/>
    <w:basedOn w:val="1"/>
    <w:link w:val="150"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25">
    <w:name w:val="header"/>
    <w:basedOn w:val="1"/>
    <w:link w:val="60"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</w:rPr>
  </w:style>
  <w:style w:type="paragraph" w:styleId="26">
    <w:name w:val="footnote text"/>
    <w:basedOn w:val="1"/>
    <w:link w:val="156"/>
    <w:semiHidden/>
    <w:unhideWhenUsed/>
    <w:uiPriority w:val="0"/>
    <w:pPr>
      <w:snapToGrid w:val="0"/>
      <w:jc w:val="left"/>
    </w:pPr>
    <w:rPr>
      <w:sz w:val="18"/>
      <w:szCs w:val="18"/>
    </w:rPr>
  </w:style>
  <w:style w:type="paragraph" w:styleId="27">
    <w:name w:val="table of figures"/>
    <w:basedOn w:val="1"/>
    <w:next w:val="1"/>
    <w:unhideWhenUsed/>
    <w:uiPriority w:val="99"/>
    <w:pPr>
      <w:ind w:left="200" w:leftChars="200" w:hanging="200" w:hangingChars="200"/>
    </w:pPr>
  </w:style>
  <w:style w:type="paragraph" w:styleId="28">
    <w:name w:val="HTML Preformatted"/>
    <w:basedOn w:val="1"/>
    <w:link w:val="97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eastAsia="宋体" w:cs="宋体"/>
      <w:sz w:val="24"/>
      <w:lang w:eastAsia="zh-CN"/>
    </w:rPr>
  </w:style>
  <w:style w:type="paragraph" w:styleId="29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rFonts w:ascii="宋体" w:hAnsi="宋体" w:eastAsia="宋体" w:cs="宋体"/>
      <w:sz w:val="24"/>
      <w:lang w:eastAsia="zh-CN"/>
    </w:rPr>
  </w:style>
  <w:style w:type="paragraph" w:styleId="30">
    <w:name w:val="annotation subject"/>
    <w:basedOn w:val="15"/>
    <w:next w:val="15"/>
    <w:semiHidden/>
    <w:uiPriority w:val="0"/>
    <w:rPr>
      <w:b/>
      <w:bCs/>
    </w:rPr>
  </w:style>
  <w:style w:type="table" w:styleId="32">
    <w:name w:val="Table Grid"/>
    <w:basedOn w:val="3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4">
    <w:name w:val="Strong"/>
    <w:qFormat/>
    <w:uiPriority w:val="22"/>
    <w:rPr>
      <w:b/>
      <w:bCs/>
    </w:rPr>
  </w:style>
  <w:style w:type="character" w:styleId="35">
    <w:name w:val="endnote reference"/>
    <w:basedOn w:val="33"/>
    <w:semiHidden/>
    <w:unhideWhenUsed/>
    <w:uiPriority w:val="0"/>
    <w:rPr>
      <w:vertAlign w:val="superscript"/>
    </w:rPr>
  </w:style>
  <w:style w:type="character" w:styleId="36">
    <w:name w:val="Emphasis"/>
    <w:qFormat/>
    <w:uiPriority w:val="20"/>
    <w:rPr>
      <w:i/>
      <w:iCs/>
    </w:rPr>
  </w:style>
  <w:style w:type="character" w:styleId="37">
    <w:name w:val="Hyperlink"/>
    <w:uiPriority w:val="99"/>
    <w:rPr>
      <w:color w:val="0000FF"/>
      <w:u w:val="single"/>
    </w:rPr>
  </w:style>
  <w:style w:type="character" w:styleId="38">
    <w:name w:val="annotation reference"/>
    <w:qFormat/>
    <w:uiPriority w:val="0"/>
    <w:rPr>
      <w:sz w:val="21"/>
      <w:szCs w:val="21"/>
    </w:rPr>
  </w:style>
  <w:style w:type="character" w:styleId="39">
    <w:name w:val="footnote reference"/>
    <w:basedOn w:val="33"/>
    <w:semiHidden/>
    <w:unhideWhenUsed/>
    <w:uiPriority w:val="0"/>
    <w:rPr>
      <w:vertAlign w:val="superscript"/>
    </w:rPr>
  </w:style>
  <w:style w:type="character" w:customStyle="1" w:styleId="40">
    <w:name w:val="题注 字符"/>
    <w:link w:val="13"/>
    <w:uiPriority w:val="0"/>
    <w:rPr>
      <w:lang w:val="en-GB" w:eastAsia="en-US" w:bidi="ar-SA"/>
    </w:rPr>
  </w:style>
  <w:style w:type="paragraph" w:customStyle="1" w:styleId="41">
    <w:name w:val="TAC"/>
    <w:basedOn w:val="1"/>
    <w:link w:val="89"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42">
    <w:name w:val="TAL"/>
    <w:basedOn w:val="1"/>
    <w:link w:val="96"/>
    <w:qFormat/>
    <w:uiPriority w:val="0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43">
    <w:name w:val="TAH"/>
    <w:basedOn w:val="1"/>
    <w:link w:val="92"/>
    <w:uiPriority w:val="0"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44">
    <w:name w:val="TH"/>
    <w:basedOn w:val="1"/>
    <w:link w:val="71"/>
    <w:uiPriority w:val="0"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customStyle="1" w:styleId="45">
    <w:name w:val="TF"/>
    <w:basedOn w:val="44"/>
    <w:uiPriority w:val="0"/>
    <w:pPr>
      <w:keepNext w:val="0"/>
      <w:spacing w:before="0" w:after="240"/>
    </w:pPr>
  </w:style>
  <w:style w:type="paragraph" w:customStyle="1" w:styleId="46">
    <w:name w:val="Char Char Char Char Char Char Char Char Char Char Char Char Char"/>
    <w:basedOn w:val="14"/>
    <w:uiPriority w:val="0"/>
    <w:pPr>
      <w:widowControl w:val="0"/>
      <w:adjustRightInd w:val="0"/>
      <w:spacing w:line="436" w:lineRule="exact"/>
      <w:ind w:left="357"/>
      <w:outlineLvl w:val="3"/>
    </w:pPr>
    <w:rPr>
      <w:rFonts w:ascii="Tahoma" w:hAnsi="Tahoma" w:eastAsia="宋体"/>
      <w:b/>
      <w:kern w:val="2"/>
      <w:sz w:val="24"/>
      <w:lang w:eastAsia="zh-CN"/>
    </w:rPr>
  </w:style>
  <w:style w:type="paragraph" w:customStyle="1" w:styleId="47">
    <w:name w:val="Char Char1 Char Char"/>
    <w:basedOn w:val="1"/>
    <w:uiPriority w:val="0"/>
    <w:rPr>
      <w:rFonts w:ascii="Times" w:hAnsi="Times"/>
      <w:sz w:val="22"/>
      <w:szCs w:val="20"/>
    </w:rPr>
  </w:style>
  <w:style w:type="paragraph" w:customStyle="1" w:styleId="48">
    <w:name w:val="Char Char Char Char Char Char"/>
    <w:semiHidden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">
    <w:name w:val="Tdoc_Heading_1"/>
    <w:basedOn w:val="2"/>
    <w:next w:val="3"/>
    <w:autoRedefine/>
    <w:uiPriority w:val="0"/>
    <w:pPr>
      <w:numPr>
        <w:ilvl w:val="0"/>
        <w:numId w:val="4"/>
      </w:numPr>
      <w:spacing w:before="240"/>
      <w:ind w:left="357" w:hanging="357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50">
    <w:name w:val="Motorola Response1 Char Char Char Char Char Char"/>
    <w:next w:val="1"/>
    <w:semiHidden/>
    <w:uiPriority w:val="0"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51">
    <w:name w:val="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">
    <w:name w:val="Char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3">
    <w:name w:val="标题 3 字符"/>
    <w:link w:val="5"/>
    <w:uiPriority w:val="0"/>
    <w:rPr>
      <w:rFonts w:ascii="Arial" w:hAnsi="Arial" w:eastAsia="MS Mincho" w:cs="Arial"/>
      <w:b/>
      <w:bCs/>
      <w:sz w:val="26"/>
      <w:szCs w:val="26"/>
      <w:lang w:eastAsia="en-US"/>
    </w:rPr>
  </w:style>
  <w:style w:type="character" w:customStyle="1" w:styleId="54">
    <w:name w:val="正文文本 字符"/>
    <w:link w:val="3"/>
    <w:uiPriority w:val="0"/>
    <w:rPr>
      <w:rFonts w:eastAsia="MS Mincho"/>
      <w:szCs w:val="24"/>
      <w:lang w:val="en-US" w:eastAsia="en-US" w:bidi="ar-SA"/>
    </w:rPr>
  </w:style>
  <w:style w:type="paragraph" w:customStyle="1" w:styleId="55">
    <w:name w:val="Char Char Char Char Char Char Char Char Char Char Char Char Char Char Char Char"/>
    <w:basedOn w:val="14"/>
    <w:uiPriority w:val="0"/>
    <w:pPr>
      <w:widowControl w:val="0"/>
      <w:adjustRightInd w:val="0"/>
      <w:spacing w:line="436" w:lineRule="exact"/>
      <w:ind w:left="357"/>
      <w:outlineLvl w:val="3"/>
    </w:pPr>
    <w:rPr>
      <w:rFonts w:ascii="Tahoma" w:hAnsi="Tahoma" w:eastAsia="宋体"/>
      <w:b/>
      <w:kern w:val="2"/>
      <w:sz w:val="24"/>
      <w:lang w:eastAsia="zh-CN"/>
    </w:rPr>
  </w:style>
  <w:style w:type="paragraph" w:customStyle="1" w:styleId="56">
    <w:name w:val="Char Char Char Char Char Char Char Char Char Char"/>
    <w:basedOn w:val="14"/>
    <w:uiPriority w:val="0"/>
    <w:pPr>
      <w:widowControl w:val="0"/>
      <w:adjustRightInd w:val="0"/>
      <w:spacing w:line="436" w:lineRule="exact"/>
      <w:ind w:left="357"/>
      <w:outlineLvl w:val="3"/>
    </w:pPr>
    <w:rPr>
      <w:rFonts w:ascii="Tahoma" w:hAnsi="Tahoma" w:eastAsia="宋体"/>
      <w:b/>
      <w:kern w:val="2"/>
      <w:sz w:val="24"/>
      <w:lang w:eastAsia="zh-CN"/>
    </w:rPr>
  </w:style>
  <w:style w:type="paragraph" w:customStyle="1" w:styleId="57">
    <w:name w:val="LGTdoc_본문"/>
    <w:basedOn w:val="1"/>
    <w:link w:val="58"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kern w:val="2"/>
      <w:sz w:val="22"/>
      <w:lang w:val="en-GB" w:eastAsia="ko-KR"/>
    </w:rPr>
  </w:style>
  <w:style w:type="character" w:customStyle="1" w:styleId="58">
    <w:name w:val="LGTdoc_본문 Char"/>
    <w:link w:val="57"/>
    <w:qFormat/>
    <w:uiPriority w:val="0"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59">
    <w:name w:val="Char Char1 Char Char Char Char Char Char Char Char Char Char1 Char Char Char Char Char Char Char Char Char Char Char Char"/>
    <w:next w:val="1"/>
    <w:semiHidden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character" w:customStyle="1" w:styleId="60">
    <w:name w:val="页眉 字符"/>
    <w:link w:val="25"/>
    <w:uiPriority w:val="0"/>
    <w:rPr>
      <w:rFonts w:ascii="Arial" w:hAnsi="Arial" w:eastAsia="MS Mincho"/>
      <w:b/>
      <w:szCs w:val="24"/>
      <w:lang w:val="en-US" w:eastAsia="en-US" w:bidi="ar-SA"/>
    </w:rPr>
  </w:style>
  <w:style w:type="character" w:customStyle="1" w:styleId="61">
    <w:name w:val="bt Char"/>
    <w:uiPriority w:val="0"/>
    <w:rPr>
      <w:rFonts w:ascii="Arial" w:hAnsi="Arial" w:eastAsia="MS Mincho" w:cs="Arial"/>
      <w:color w:val="0000FF"/>
      <w:kern w:val="2"/>
      <w:szCs w:val="24"/>
      <w:lang w:val="en-US" w:eastAsia="en-US" w:bidi="ar-SA"/>
    </w:rPr>
  </w:style>
  <w:style w:type="paragraph" w:customStyle="1" w:styleId="62">
    <w:name w:val="Tdoc_Header_2"/>
    <w:basedOn w:val="1"/>
    <w:uiPriority w:val="0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 w:eastAsia="Batang"/>
      <w:b/>
      <w:sz w:val="18"/>
      <w:szCs w:val="20"/>
      <w:lang w:val="en-GB"/>
    </w:rPr>
  </w:style>
  <w:style w:type="character" w:customStyle="1" w:styleId="63">
    <w:name w:val="apple-converted-space"/>
    <w:basedOn w:val="33"/>
    <w:uiPriority w:val="0"/>
  </w:style>
  <w:style w:type="paragraph" w:customStyle="1" w:styleId="64">
    <w:name w:val="ecxmsobodytext"/>
    <w:basedOn w:val="1"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paragraph" w:customStyle="1" w:styleId="65">
    <w:name w:val="ecxmsonormal"/>
    <w:basedOn w:val="1"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paragraph" w:styleId="66">
    <w:name w:val="List Paragraph"/>
    <w:basedOn w:val="1"/>
    <w:link w:val="75"/>
    <w:qFormat/>
    <w:uiPriority w:val="99"/>
    <w:pPr>
      <w:widowControl w:val="0"/>
      <w:ind w:firstLine="420" w:firstLineChars="200"/>
    </w:pPr>
    <w:rPr>
      <w:rFonts w:ascii="Calibri" w:hAnsi="Calibri" w:eastAsia="宋体"/>
      <w:kern w:val="2"/>
      <w:sz w:val="21"/>
      <w:szCs w:val="22"/>
      <w:lang w:eastAsia="zh-CN"/>
    </w:rPr>
  </w:style>
  <w:style w:type="paragraph" w:customStyle="1" w:styleId="67">
    <w:name w:val="H6"/>
    <w:basedOn w:val="7"/>
    <w:next w:val="1"/>
    <w:uiPriority w:val="0"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hAnsi="Arial" w:eastAsia="宋体"/>
      <w:b w:val="0"/>
      <w:bCs w:val="0"/>
      <w:sz w:val="20"/>
      <w:szCs w:val="20"/>
      <w:lang w:val="en-GB"/>
    </w:rPr>
  </w:style>
  <w:style w:type="paragraph" w:customStyle="1" w:styleId="68">
    <w:name w:val="B1"/>
    <w:basedOn w:val="17"/>
    <w:link w:val="70"/>
    <w:uiPriority w:val="0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69">
    <w:name w:val="B2"/>
    <w:basedOn w:val="16"/>
    <w:link w:val="86"/>
    <w:uiPriority w:val="0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70">
    <w:name w:val="B1 (文字)"/>
    <w:link w:val="68"/>
    <w:qFormat/>
    <w:uiPriority w:val="0"/>
    <w:rPr>
      <w:rFonts w:eastAsia="Times New Roman"/>
      <w:lang w:val="en-GB" w:eastAsia="en-GB"/>
    </w:rPr>
  </w:style>
  <w:style w:type="character" w:customStyle="1" w:styleId="71">
    <w:name w:val="TH Char"/>
    <w:link w:val="44"/>
    <w:qFormat/>
    <w:uiPriority w:val="0"/>
    <w:rPr>
      <w:rFonts w:ascii="Arial" w:hAnsi="Arial" w:eastAsia="Times New Roman"/>
      <w:b/>
      <w:lang w:val="en-GB" w:eastAsia="en-US"/>
    </w:rPr>
  </w:style>
  <w:style w:type="paragraph" w:customStyle="1" w:styleId="72">
    <w:name w:val="EQ"/>
    <w:basedOn w:val="1"/>
    <w:next w:val="1"/>
    <w:uiPriority w:val="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styleId="73">
    <w:name w:val="No Spacing"/>
    <w:uiPriority w:val="1"/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74">
    <w:name w:val="references"/>
    <w:link w:val="147"/>
    <w:qFormat/>
    <w:uiPriority w:val="0"/>
    <w:pPr>
      <w:numPr>
        <w:ilvl w:val="0"/>
        <w:numId w:val="5"/>
      </w:numPr>
      <w:jc w:val="both"/>
    </w:pPr>
    <w:rPr>
      <w:rFonts w:ascii="Times New Roman" w:hAnsi="Times New Roman" w:cs="Times New Roman" w:eastAsiaTheme="minorEastAsia"/>
      <w:szCs w:val="16"/>
      <w:lang w:val="en-US" w:eastAsia="zh-CN" w:bidi="ar-SA"/>
    </w:rPr>
  </w:style>
  <w:style w:type="character" w:customStyle="1" w:styleId="75">
    <w:name w:val="列表段落 字符"/>
    <w:link w:val="66"/>
    <w:qFormat/>
    <w:locked/>
    <w:uiPriority w:val="99"/>
    <w:rPr>
      <w:rFonts w:ascii="Calibri" w:hAnsi="Calibri"/>
      <w:kern w:val="2"/>
      <w:sz w:val="21"/>
      <w:szCs w:val="22"/>
    </w:rPr>
  </w:style>
  <w:style w:type="paragraph" w:customStyle="1" w:styleId="76">
    <w:name w:val="Style1.1"/>
    <w:basedOn w:val="3"/>
    <w:link w:val="77"/>
    <w:uiPriority w:val="0"/>
    <w:pPr>
      <w:tabs>
        <w:tab w:val="left" w:pos="-806"/>
      </w:tabs>
      <w:spacing w:before="240"/>
    </w:pPr>
    <w:rPr>
      <w:rFonts w:ascii="Arial" w:hAnsi="Arial"/>
      <w:b/>
      <w:sz w:val="24"/>
      <w:szCs w:val="20"/>
    </w:rPr>
  </w:style>
  <w:style w:type="character" w:customStyle="1" w:styleId="77">
    <w:name w:val="Style1.1 Char"/>
    <w:link w:val="76"/>
    <w:uiPriority w:val="0"/>
    <w:rPr>
      <w:rFonts w:ascii="Arial" w:hAnsi="Arial" w:eastAsia="MS Mincho"/>
      <w:b/>
      <w:sz w:val="24"/>
      <w:lang w:eastAsia="en-US"/>
    </w:rPr>
  </w:style>
  <w:style w:type="paragraph" w:customStyle="1" w:styleId="78">
    <w:name w:val="1.1.1 Style 2"/>
    <w:basedOn w:val="6"/>
    <w:link w:val="79"/>
    <w:uiPriority w:val="0"/>
    <w:pPr>
      <w:tabs>
        <w:tab w:val="left" w:pos="-5500"/>
      </w:tabs>
      <w:spacing w:before="180" w:after="120"/>
      <w:ind w:left="-2949" w:hanging="1304"/>
    </w:pPr>
    <w:rPr>
      <w:rFonts w:ascii="Arial" w:hAnsi="Arial" w:eastAsia="Arial"/>
      <w:bCs w:val="0"/>
      <w:sz w:val="22"/>
      <w:szCs w:val="20"/>
    </w:rPr>
  </w:style>
  <w:style w:type="character" w:customStyle="1" w:styleId="79">
    <w:name w:val="1.1.1 Style 2 Char"/>
    <w:link w:val="78"/>
    <w:uiPriority w:val="0"/>
    <w:rPr>
      <w:rFonts w:ascii="Arial" w:hAnsi="Arial" w:eastAsia="Arial"/>
      <w:b/>
      <w:sz w:val="22"/>
      <w:lang w:eastAsia="en-US"/>
    </w:rPr>
  </w:style>
  <w:style w:type="paragraph" w:customStyle="1" w:styleId="80">
    <w:name w:val="Revision"/>
    <w:hidden/>
    <w:semiHidden/>
    <w:uiPriority w:val="99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customStyle="1" w:styleId="81">
    <w:name w:val="Proposal"/>
    <w:basedOn w:val="1"/>
    <w:uiPriority w:val="0"/>
    <w:pPr>
      <w:numPr>
        <w:ilvl w:val="0"/>
        <w:numId w:val="6"/>
      </w:numPr>
      <w:tabs>
        <w:tab w:val="left" w:pos="1701"/>
        <w:tab w:val="clear" w:pos="1304"/>
      </w:tabs>
      <w:spacing w:after="160" w:line="259" w:lineRule="auto"/>
      <w:ind w:left="420" w:hanging="420"/>
    </w:pPr>
    <w:rPr>
      <w:rFonts w:ascii="Calibri" w:hAnsi="Calibri" w:eastAsia="宋体"/>
      <w:b/>
      <w:bCs/>
      <w:sz w:val="22"/>
      <w:szCs w:val="22"/>
      <w:lang w:eastAsia="zh-CN"/>
    </w:rPr>
  </w:style>
  <w:style w:type="character" w:customStyle="1" w:styleId="82">
    <w:name w:val="批注文字 字符1"/>
    <w:link w:val="15"/>
    <w:uiPriority w:val="0"/>
    <w:rPr>
      <w:rFonts w:eastAsia="Times New Roman"/>
      <w:szCs w:val="24"/>
      <w:lang w:eastAsia="en-US"/>
    </w:rPr>
  </w:style>
  <w:style w:type="paragraph" w:customStyle="1" w:styleId="83">
    <w:name w:val="text"/>
    <w:basedOn w:val="1"/>
    <w:link w:val="84"/>
    <w:uiPriority w:val="0"/>
    <w:pPr>
      <w:widowControl w:val="0"/>
      <w:spacing w:after="240"/>
    </w:pPr>
    <w:rPr>
      <w:rFonts w:ascii="Calibri" w:hAnsi="Calibri" w:eastAsia="宋体"/>
      <w:kern w:val="2"/>
      <w:sz w:val="24"/>
      <w:szCs w:val="20"/>
      <w:lang w:eastAsia="zh-CN"/>
    </w:rPr>
  </w:style>
  <w:style w:type="character" w:customStyle="1" w:styleId="84">
    <w:name w:val="text Char"/>
    <w:link w:val="83"/>
    <w:uiPriority w:val="0"/>
    <w:rPr>
      <w:rFonts w:ascii="Calibri" w:hAnsi="Calibri"/>
      <w:kern w:val="2"/>
      <w:sz w:val="24"/>
    </w:rPr>
  </w:style>
  <w:style w:type="character" w:customStyle="1" w:styleId="85">
    <w:name w:val="B1 Zchn"/>
    <w:uiPriority w:val="0"/>
    <w:rPr>
      <w:lang w:eastAsia="en-US"/>
    </w:rPr>
  </w:style>
  <w:style w:type="character" w:customStyle="1" w:styleId="86">
    <w:name w:val="B2 Char"/>
    <w:link w:val="69"/>
    <w:qFormat/>
    <w:uiPriority w:val="0"/>
    <w:rPr>
      <w:rFonts w:eastAsia="Times New Roman"/>
      <w:lang w:val="en-GB" w:eastAsia="en-GB"/>
    </w:rPr>
  </w:style>
  <w:style w:type="paragraph" w:customStyle="1" w:styleId="87">
    <w:name w:val="Comments"/>
    <w:basedOn w:val="1"/>
    <w:link w:val="88"/>
    <w:uiPriority w:val="0"/>
    <w:pPr>
      <w:spacing w:before="40"/>
    </w:pPr>
    <w:rPr>
      <w:rFonts w:ascii="Arial" w:hAnsi="Arial" w:eastAsia="MS Mincho"/>
      <w:i/>
      <w:sz w:val="18"/>
      <w:lang w:val="en-GB" w:eastAsia="en-GB"/>
    </w:rPr>
  </w:style>
  <w:style w:type="character" w:customStyle="1" w:styleId="88">
    <w:name w:val="Comments Char"/>
    <w:link w:val="87"/>
    <w:uiPriority w:val="0"/>
    <w:rPr>
      <w:rFonts w:ascii="Arial" w:hAnsi="Arial" w:eastAsia="MS Mincho"/>
      <w:i/>
      <w:sz w:val="18"/>
      <w:szCs w:val="24"/>
      <w:lang w:val="en-GB" w:eastAsia="en-GB"/>
    </w:rPr>
  </w:style>
  <w:style w:type="character" w:customStyle="1" w:styleId="89">
    <w:name w:val="TAC Char"/>
    <w:link w:val="41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90">
    <w:name w:val="B1 Char1"/>
    <w:uiPriority w:val="0"/>
    <w:rPr>
      <w:lang w:val="en-GB" w:eastAsia="en-US"/>
    </w:rPr>
  </w:style>
  <w:style w:type="paragraph" w:customStyle="1" w:styleId="91">
    <w:name w:val="text intend 1"/>
    <w:basedOn w:val="83"/>
    <w:uiPriority w:val="0"/>
    <w:pPr>
      <w:widowControl/>
      <w:numPr>
        <w:ilvl w:val="0"/>
        <w:numId w:val="7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 w:eastAsia="MS Mincho"/>
      <w:kern w:val="0"/>
      <w:lang w:eastAsia="en-GB"/>
    </w:rPr>
  </w:style>
  <w:style w:type="character" w:customStyle="1" w:styleId="92">
    <w:name w:val="TAH Car"/>
    <w:link w:val="43"/>
    <w:qFormat/>
    <w:uiPriority w:val="0"/>
    <w:rPr>
      <w:rFonts w:ascii="Arial" w:hAnsi="Arial" w:eastAsia="Times New Roman"/>
      <w:b/>
      <w:sz w:val="18"/>
      <w:lang w:val="en-GB" w:eastAsia="en-US"/>
    </w:rPr>
  </w:style>
  <w:style w:type="paragraph" w:customStyle="1" w:styleId="93">
    <w:name w:val="PL"/>
    <w:link w:val="94"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eastAsia="Batang" w:cs="Times New Roman"/>
      <w:sz w:val="16"/>
      <w:lang w:val="en-GB" w:eastAsia="sv-SE" w:bidi="ar-SA"/>
    </w:rPr>
  </w:style>
  <w:style w:type="character" w:customStyle="1" w:styleId="94">
    <w:name w:val="PL Char"/>
    <w:link w:val="93"/>
    <w:qFormat/>
    <w:uiPriority w:val="0"/>
    <w:rPr>
      <w:rFonts w:ascii="Courier New" w:hAnsi="Courier New" w:eastAsia="Batang"/>
      <w:sz w:val="16"/>
      <w:shd w:val="clear" w:color="auto" w:fill="E6E6E6"/>
      <w:lang w:val="en-GB" w:eastAsia="sv-SE"/>
    </w:rPr>
  </w:style>
  <w:style w:type="character" w:customStyle="1" w:styleId="95">
    <w:name w:val="批注文字 Char"/>
    <w:uiPriority w:val="0"/>
    <w:rPr>
      <w:rFonts w:ascii="Times" w:hAnsi="Times" w:eastAsia="Batang"/>
      <w:lang w:val="en-GB" w:eastAsia="en-US" w:bidi="ar-SA"/>
    </w:rPr>
  </w:style>
  <w:style w:type="character" w:customStyle="1" w:styleId="96">
    <w:name w:val="TAL Char"/>
    <w:link w:val="42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97">
    <w:name w:val="HTML 预设格式 字符"/>
    <w:link w:val="28"/>
    <w:uiPriority w:val="0"/>
    <w:rPr>
      <w:rFonts w:ascii="宋体" w:hAnsi="宋体" w:cs="宋体"/>
      <w:sz w:val="24"/>
      <w:szCs w:val="24"/>
    </w:rPr>
  </w:style>
  <w:style w:type="paragraph" w:customStyle="1" w:styleId="98">
    <w:name w:val="title 1"/>
    <w:basedOn w:val="2"/>
    <w:next w:val="1"/>
    <w:link w:val="101"/>
    <w:qFormat/>
    <w:uiPriority w:val="0"/>
    <w:pPr>
      <w:keepLines/>
      <w:numPr>
        <w:ilvl w:val="0"/>
        <w:numId w:val="8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120" w:beforeLines="50" w:afterLines="50"/>
      <w:jc w:val="left"/>
      <w:textAlignment w:val="baseline"/>
    </w:pPr>
    <w:rPr>
      <w:rFonts w:cs="Times New Roman"/>
      <w:b w:val="0"/>
      <w:bCs w:val="0"/>
      <w:kern w:val="0"/>
      <w:sz w:val="36"/>
      <w:szCs w:val="20"/>
    </w:rPr>
  </w:style>
  <w:style w:type="paragraph" w:customStyle="1" w:styleId="99">
    <w:name w:val="title 2"/>
    <w:basedOn w:val="4"/>
    <w:next w:val="1"/>
    <w:link w:val="104"/>
    <w:qFormat/>
    <w:uiPriority w:val="0"/>
    <w:pPr>
      <w:numPr>
        <w:ilvl w:val="1"/>
        <w:numId w:val="8"/>
      </w:numPr>
      <w:spacing w:before="120"/>
    </w:pPr>
    <w:rPr>
      <w:rFonts w:ascii="Times New Roman" w:hAnsi="Times New Roman" w:eastAsia="Times New Roman"/>
      <w:b w:val="0"/>
      <w:sz w:val="28"/>
    </w:rPr>
  </w:style>
  <w:style w:type="character" w:customStyle="1" w:styleId="100">
    <w:name w:val="标题 1 字符"/>
    <w:link w:val="2"/>
    <w:qFormat/>
    <w:uiPriority w:val="8"/>
    <w:rPr>
      <w:rFonts w:ascii="Arial" w:hAnsi="Arial" w:cs="Arial"/>
      <w:b/>
      <w:bCs/>
      <w:kern w:val="32"/>
      <w:sz w:val="28"/>
      <w:szCs w:val="32"/>
    </w:rPr>
  </w:style>
  <w:style w:type="character" w:customStyle="1" w:styleId="101">
    <w:name w:val="title 1 Char"/>
    <w:link w:val="98"/>
    <w:uiPriority w:val="0"/>
    <w:rPr>
      <w:rFonts w:ascii="Arial" w:hAnsi="Arial"/>
      <w:sz w:val="36"/>
    </w:rPr>
  </w:style>
  <w:style w:type="paragraph" w:customStyle="1" w:styleId="102">
    <w:name w:val="title 3"/>
    <w:basedOn w:val="99"/>
    <w:next w:val="1"/>
    <w:link w:val="106"/>
    <w:qFormat/>
    <w:uiPriority w:val="0"/>
    <w:pPr>
      <w:numPr>
        <w:ilvl w:val="2"/>
      </w:numPr>
    </w:pPr>
    <w:rPr>
      <w:sz w:val="22"/>
    </w:rPr>
  </w:style>
  <w:style w:type="character" w:customStyle="1" w:styleId="103">
    <w:name w:val="标题 2 字符"/>
    <w:link w:val="4"/>
    <w:uiPriority w:val="0"/>
    <w:rPr>
      <w:rFonts w:ascii="Arial" w:hAnsi="Arial" w:eastAsia="MS Mincho" w:cs="Arial"/>
      <w:b/>
      <w:bCs/>
      <w:iCs/>
      <w:szCs w:val="28"/>
    </w:rPr>
  </w:style>
  <w:style w:type="character" w:customStyle="1" w:styleId="104">
    <w:name w:val="title 2 Char"/>
    <w:link w:val="99"/>
    <w:uiPriority w:val="0"/>
    <w:rPr>
      <w:rFonts w:eastAsia="Times New Roman" w:cs="Arial"/>
      <w:bCs/>
      <w:iCs/>
      <w:sz w:val="28"/>
      <w:szCs w:val="28"/>
    </w:rPr>
  </w:style>
  <w:style w:type="paragraph" w:customStyle="1" w:styleId="105">
    <w:name w:val="proposal"/>
    <w:basedOn w:val="3"/>
    <w:next w:val="1"/>
    <w:link w:val="108"/>
    <w:qFormat/>
    <w:uiPriority w:val="0"/>
    <w:pPr>
      <w:numPr>
        <w:ilvl w:val="0"/>
        <w:numId w:val="9"/>
      </w:numPr>
      <w:spacing w:before="50" w:beforeLines="50" w:after="50" w:afterLines="50"/>
    </w:pPr>
    <w:rPr>
      <w:rFonts w:eastAsia="宋体"/>
      <w:b/>
      <w:szCs w:val="20"/>
      <w:lang w:eastAsia="zh-CN"/>
    </w:rPr>
  </w:style>
  <w:style w:type="character" w:customStyle="1" w:styleId="106">
    <w:name w:val="title 3 字符"/>
    <w:link w:val="102"/>
    <w:uiPriority w:val="0"/>
    <w:rPr>
      <w:rFonts w:eastAsia="Times New Roman" w:cs="Arial"/>
      <w:bCs/>
      <w:iCs/>
      <w:sz w:val="22"/>
      <w:szCs w:val="28"/>
    </w:rPr>
  </w:style>
  <w:style w:type="paragraph" w:customStyle="1" w:styleId="107">
    <w:name w:val="bullet1"/>
    <w:basedOn w:val="1"/>
    <w:link w:val="109"/>
    <w:uiPriority w:val="0"/>
    <w:pPr>
      <w:numPr>
        <w:ilvl w:val="0"/>
        <w:numId w:val="10"/>
      </w:numPr>
    </w:pPr>
    <w:rPr>
      <w:rFonts w:eastAsia="宋体"/>
      <w:lang w:eastAsia="zh-CN"/>
    </w:rPr>
  </w:style>
  <w:style w:type="character" w:customStyle="1" w:styleId="108">
    <w:name w:val="proposal 字符1"/>
    <w:link w:val="105"/>
    <w:uiPriority w:val="0"/>
    <w:rPr>
      <w:b/>
    </w:rPr>
  </w:style>
  <w:style w:type="character" w:customStyle="1" w:styleId="109">
    <w:name w:val="bullet1 字符"/>
    <w:link w:val="107"/>
    <w:qFormat/>
    <w:uiPriority w:val="0"/>
    <w:rPr>
      <w:szCs w:val="24"/>
    </w:rPr>
  </w:style>
  <w:style w:type="character" w:customStyle="1" w:styleId="110">
    <w:name w:val="日期 字符"/>
    <w:basedOn w:val="33"/>
    <w:link w:val="21"/>
    <w:uiPriority w:val="0"/>
    <w:rPr>
      <w:rFonts w:eastAsia="Times New Roman"/>
      <w:szCs w:val="24"/>
      <w:lang w:eastAsia="en-US"/>
    </w:rPr>
  </w:style>
  <w:style w:type="character" w:styleId="111">
    <w:name w:val="Placeholder Text"/>
    <w:basedOn w:val="33"/>
    <w:semiHidden/>
    <w:uiPriority w:val="99"/>
    <w:rPr>
      <w:color w:val="808080"/>
    </w:rPr>
  </w:style>
  <w:style w:type="character" w:customStyle="1" w:styleId="112">
    <w:name w:val="批注文字 字符"/>
    <w:uiPriority w:val="0"/>
    <w:rPr>
      <w:rFonts w:ascii="Times" w:hAnsi="Times"/>
      <w:lang w:val="en-GB" w:eastAsia="en-US"/>
    </w:rPr>
  </w:style>
  <w:style w:type="character" w:customStyle="1" w:styleId="113">
    <w:name w:val="列表段落 字符1"/>
    <w:qFormat/>
    <w:uiPriority w:val="34"/>
    <w:rPr>
      <w:sz w:val="22"/>
      <w:szCs w:val="22"/>
    </w:rPr>
  </w:style>
  <w:style w:type="character" w:customStyle="1" w:styleId="114">
    <w:name w:val="TAL Car"/>
    <w:qFormat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115">
    <w:name w:val="0 Main text"/>
    <w:basedOn w:val="1"/>
    <w:link w:val="116"/>
    <w:uiPriority w:val="0"/>
    <w:pPr>
      <w:spacing w:after="100" w:afterAutospacing="1" w:line="288" w:lineRule="auto"/>
      <w:ind w:firstLine="360"/>
    </w:pPr>
    <w:rPr>
      <w:rFonts w:eastAsia="Malgun Gothic" w:cs="Batang"/>
      <w:szCs w:val="20"/>
      <w:lang w:val="en-GB"/>
    </w:rPr>
  </w:style>
  <w:style w:type="character" w:customStyle="1" w:styleId="116">
    <w:name w:val="0 Main text Char"/>
    <w:basedOn w:val="33"/>
    <w:link w:val="115"/>
    <w:qFormat/>
    <w:uiPriority w:val="0"/>
    <w:rPr>
      <w:rFonts w:eastAsia="Malgun Gothic" w:cs="Batang"/>
      <w:lang w:val="en-GB" w:eastAsia="en-US"/>
    </w:rPr>
  </w:style>
  <w:style w:type="paragraph" w:customStyle="1" w:styleId="117">
    <w:name w:val="B5"/>
    <w:basedOn w:val="1"/>
    <w:uiPriority w:val="0"/>
    <w:pPr>
      <w:spacing w:after="180"/>
      <w:ind w:left="1702" w:hanging="284"/>
      <w:jc w:val="left"/>
    </w:pPr>
    <w:rPr>
      <w:rFonts w:eastAsiaTheme="minorEastAsia"/>
      <w:szCs w:val="20"/>
      <w:lang w:val="en-GB"/>
    </w:rPr>
  </w:style>
  <w:style w:type="paragraph" w:customStyle="1" w:styleId="118">
    <w:name w:val="bullet2"/>
    <w:basedOn w:val="107"/>
    <w:link w:val="120"/>
    <w:uiPriority w:val="0"/>
    <w:pPr>
      <w:numPr>
        <w:ilvl w:val="1"/>
        <w:numId w:val="0"/>
      </w:numPr>
    </w:pPr>
  </w:style>
  <w:style w:type="paragraph" w:customStyle="1" w:styleId="119">
    <w:name w:val="bullet3"/>
    <w:basedOn w:val="107"/>
    <w:link w:val="121"/>
    <w:uiPriority w:val="0"/>
    <w:pPr>
      <w:numPr>
        <w:ilvl w:val="2"/>
        <w:numId w:val="0"/>
      </w:numPr>
    </w:pPr>
  </w:style>
  <w:style w:type="character" w:customStyle="1" w:styleId="120">
    <w:name w:val="bullet2 字符"/>
    <w:basedOn w:val="109"/>
    <w:link w:val="118"/>
    <w:uiPriority w:val="0"/>
    <w:rPr>
      <w:szCs w:val="24"/>
    </w:rPr>
  </w:style>
  <w:style w:type="character" w:customStyle="1" w:styleId="121">
    <w:name w:val="bullet3 字符"/>
    <w:basedOn w:val="109"/>
    <w:link w:val="119"/>
    <w:uiPriority w:val="0"/>
    <w:rPr>
      <w:szCs w:val="24"/>
    </w:rPr>
  </w:style>
  <w:style w:type="paragraph" w:customStyle="1" w:styleId="122">
    <w:name w:val="table"/>
    <w:basedOn w:val="1"/>
    <w:next w:val="1"/>
    <w:link w:val="124"/>
    <w:qFormat/>
    <w:uiPriority w:val="0"/>
    <w:pPr>
      <w:numPr>
        <w:ilvl w:val="0"/>
        <w:numId w:val="11"/>
      </w:numPr>
      <w:jc w:val="center"/>
    </w:pPr>
    <w:rPr>
      <w:rFonts w:eastAsiaTheme="minorEastAsia"/>
      <w:lang w:eastAsia="zh-CN"/>
    </w:rPr>
  </w:style>
  <w:style w:type="paragraph" w:customStyle="1" w:styleId="123">
    <w:name w:val="tabletext"/>
    <w:basedOn w:val="122"/>
    <w:link w:val="126"/>
    <w:qFormat/>
    <w:uiPriority w:val="0"/>
    <w:pPr>
      <w:numPr>
        <w:numId w:val="0"/>
      </w:numPr>
      <w:spacing w:after="0"/>
    </w:pPr>
  </w:style>
  <w:style w:type="character" w:customStyle="1" w:styleId="124">
    <w:name w:val="table 字符"/>
    <w:basedOn w:val="33"/>
    <w:link w:val="122"/>
    <w:uiPriority w:val="0"/>
    <w:rPr>
      <w:rFonts w:eastAsiaTheme="minorEastAsia"/>
      <w:szCs w:val="24"/>
    </w:rPr>
  </w:style>
  <w:style w:type="paragraph" w:customStyle="1" w:styleId="125">
    <w:name w:val="titlereference"/>
    <w:basedOn w:val="98"/>
    <w:link w:val="127"/>
    <w:qFormat/>
    <w:uiPriority w:val="0"/>
    <w:pPr>
      <w:numPr>
        <w:numId w:val="0"/>
      </w:numPr>
      <w:ind w:left="425" w:hanging="425"/>
    </w:pPr>
  </w:style>
  <w:style w:type="character" w:customStyle="1" w:styleId="126">
    <w:name w:val="tabletext 字符"/>
    <w:basedOn w:val="124"/>
    <w:link w:val="123"/>
    <w:uiPriority w:val="0"/>
    <w:rPr>
      <w:rFonts w:eastAsiaTheme="minorEastAsia"/>
      <w:szCs w:val="24"/>
    </w:rPr>
  </w:style>
  <w:style w:type="character" w:customStyle="1" w:styleId="127">
    <w:name w:val="titlereference 字符"/>
    <w:basedOn w:val="101"/>
    <w:link w:val="125"/>
    <w:uiPriority w:val="0"/>
    <w:rPr>
      <w:rFonts w:ascii="Arial" w:hAnsi="Arial"/>
      <w:sz w:val="36"/>
    </w:rPr>
  </w:style>
  <w:style w:type="paragraph" w:customStyle="1" w:styleId="128">
    <w:name w:val="observation"/>
    <w:basedOn w:val="105"/>
    <w:link w:val="130"/>
    <w:autoRedefine/>
    <w:qFormat/>
    <w:uiPriority w:val="0"/>
    <w:pPr>
      <w:numPr>
        <w:ilvl w:val="0"/>
        <w:numId w:val="12"/>
      </w:numPr>
      <w:tabs>
        <w:tab w:val="left" w:pos="322"/>
      </w:tabs>
      <w:spacing w:before="120" w:after="120"/>
      <w:ind w:left="420"/>
    </w:pPr>
    <w:rPr>
      <w:rFonts w:eastAsiaTheme="minorEastAsia"/>
      <w:szCs w:val="24"/>
    </w:rPr>
  </w:style>
  <w:style w:type="paragraph" w:customStyle="1" w:styleId="129">
    <w:name w:val="boldbullet1"/>
    <w:basedOn w:val="107"/>
    <w:link w:val="132"/>
    <w:uiPriority w:val="0"/>
    <w:rPr>
      <w:b/>
    </w:rPr>
  </w:style>
  <w:style w:type="character" w:customStyle="1" w:styleId="130">
    <w:name w:val="observation 字符"/>
    <w:basedOn w:val="108"/>
    <w:link w:val="128"/>
    <w:uiPriority w:val="0"/>
    <w:rPr>
      <w:rFonts w:eastAsiaTheme="minorEastAsia"/>
      <w:szCs w:val="24"/>
    </w:rPr>
  </w:style>
  <w:style w:type="paragraph" w:customStyle="1" w:styleId="131">
    <w:name w:val="boldbullet2"/>
    <w:basedOn w:val="118"/>
    <w:link w:val="133"/>
    <w:uiPriority w:val="0"/>
    <w:rPr>
      <w:b/>
    </w:rPr>
  </w:style>
  <w:style w:type="character" w:customStyle="1" w:styleId="132">
    <w:name w:val="boldbullet1 字符"/>
    <w:basedOn w:val="109"/>
    <w:link w:val="129"/>
    <w:uiPriority w:val="0"/>
    <w:rPr>
      <w:b/>
      <w:szCs w:val="24"/>
    </w:rPr>
  </w:style>
  <w:style w:type="character" w:customStyle="1" w:styleId="133">
    <w:name w:val="boldbullet2 字符"/>
    <w:basedOn w:val="120"/>
    <w:link w:val="131"/>
    <w:uiPriority w:val="0"/>
    <w:rPr>
      <w:b/>
      <w:szCs w:val="24"/>
    </w:rPr>
  </w:style>
  <w:style w:type="paragraph" w:customStyle="1" w:styleId="134">
    <w:name w:val="figure"/>
    <w:basedOn w:val="1"/>
    <w:next w:val="1"/>
    <w:link w:val="135"/>
    <w:qFormat/>
    <w:uiPriority w:val="0"/>
    <w:pPr>
      <w:numPr>
        <w:ilvl w:val="0"/>
        <w:numId w:val="13"/>
      </w:numPr>
      <w:jc w:val="center"/>
    </w:pPr>
  </w:style>
  <w:style w:type="character" w:customStyle="1" w:styleId="135">
    <w:name w:val="figure 字符"/>
    <w:basedOn w:val="124"/>
    <w:link w:val="134"/>
    <w:uiPriority w:val="0"/>
    <w:rPr>
      <w:rFonts w:eastAsia="Times New Roman"/>
      <w:szCs w:val="24"/>
      <w:lang w:eastAsia="en-US"/>
    </w:rPr>
  </w:style>
  <w:style w:type="character" w:customStyle="1" w:styleId="136">
    <w:name w:val="proposal 字符"/>
    <w:uiPriority w:val="0"/>
    <w:rPr>
      <w:b/>
    </w:rPr>
  </w:style>
  <w:style w:type="character" w:customStyle="1" w:styleId="137">
    <w:name w:val="正文文本 Char"/>
    <w:uiPriority w:val="0"/>
    <w:rPr>
      <w:rFonts w:eastAsia="MS Mincho"/>
      <w:szCs w:val="24"/>
      <w:lang w:val="en-US" w:eastAsia="en-US" w:bidi="ar-SA"/>
    </w:rPr>
  </w:style>
  <w:style w:type="paragraph" w:customStyle="1" w:styleId="138">
    <w:name w:val="Default"/>
    <w:uiPriority w:val="0"/>
    <w:pPr>
      <w:widowControl w:val="0"/>
      <w:autoSpaceDE w:val="0"/>
      <w:autoSpaceDN w:val="0"/>
      <w:adjustRightInd w:val="0"/>
    </w:pPr>
    <w:rPr>
      <w:rFonts w:ascii="Calibri" w:hAnsi="Calibri" w:eastAsia="宋体" w:cs="Calibri"/>
      <w:color w:val="000000"/>
      <w:sz w:val="24"/>
      <w:szCs w:val="24"/>
      <w:lang w:val="en-US" w:eastAsia="zh-CN" w:bidi="ar-SA"/>
    </w:rPr>
  </w:style>
  <w:style w:type="paragraph" w:customStyle="1" w:styleId="139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character" w:customStyle="1" w:styleId="140">
    <w:name w:val="msoins"/>
    <w:basedOn w:val="33"/>
    <w:uiPriority w:val="0"/>
  </w:style>
  <w:style w:type="character" w:customStyle="1" w:styleId="141">
    <w:name w:val="x_xxapple-converted-space"/>
    <w:uiPriority w:val="0"/>
  </w:style>
  <w:style w:type="paragraph" w:customStyle="1" w:styleId="142">
    <w:name w:val="x_xxmsonormal"/>
    <w:basedOn w:val="1"/>
    <w:uiPriority w:val="99"/>
    <w:pPr>
      <w:spacing w:after="0"/>
      <w:jc w:val="left"/>
    </w:pPr>
    <w:rPr>
      <w:rFonts w:eastAsia="Malgun Gothic"/>
      <w:sz w:val="24"/>
      <w:lang w:eastAsia="ko-KR"/>
    </w:rPr>
  </w:style>
  <w:style w:type="paragraph" w:customStyle="1" w:styleId="143">
    <w:name w:val="x_msonormal"/>
    <w:basedOn w:val="1"/>
    <w:qFormat/>
    <w:uiPriority w:val="0"/>
    <w:pPr>
      <w:spacing w:after="0"/>
      <w:jc w:val="left"/>
    </w:pPr>
    <w:rPr>
      <w:rFonts w:ascii="Calibri" w:hAnsi="Calibri" w:eastAsia="Calibri" w:cs="Calibri"/>
      <w:sz w:val="22"/>
      <w:szCs w:val="22"/>
    </w:rPr>
  </w:style>
  <w:style w:type="paragraph" w:customStyle="1" w:styleId="144">
    <w:name w:val="Agreement"/>
    <w:basedOn w:val="1"/>
    <w:uiPriority w:val="0"/>
    <w:pPr>
      <w:numPr>
        <w:ilvl w:val="0"/>
        <w:numId w:val="14"/>
      </w:numPr>
      <w:spacing w:before="60" w:after="0"/>
      <w:jc w:val="left"/>
    </w:pPr>
    <w:rPr>
      <w:rFonts w:ascii="Arial" w:hAnsi="Arial" w:eastAsia="宋体" w:cs="Arial"/>
      <w:b/>
      <w:bCs/>
      <w:szCs w:val="20"/>
      <w:lang w:eastAsia="en-GB"/>
    </w:rPr>
  </w:style>
  <w:style w:type="character" w:customStyle="1" w:styleId="145">
    <w:name w:val="Unresolved Mention"/>
    <w:basedOn w:val="33"/>
    <w:semiHidden/>
    <w:unhideWhenUsed/>
    <w:uiPriority w:val="99"/>
    <w:rPr>
      <w:color w:val="605E5C"/>
      <w:shd w:val="clear" w:color="auto" w:fill="E1DFDD"/>
    </w:rPr>
  </w:style>
  <w:style w:type="paragraph" w:customStyle="1" w:styleId="146">
    <w:name w:val="MTDisplayEquation"/>
    <w:basedOn w:val="74"/>
    <w:next w:val="1"/>
    <w:link w:val="148"/>
    <w:qFormat/>
    <w:uiPriority w:val="0"/>
    <w:pPr>
      <w:numPr>
        <w:ilvl w:val="0"/>
        <w:numId w:val="0"/>
      </w:numPr>
      <w:tabs>
        <w:tab w:val="center" w:pos="4540"/>
        <w:tab w:val="right" w:pos="9080"/>
      </w:tabs>
    </w:pPr>
  </w:style>
  <w:style w:type="character" w:customStyle="1" w:styleId="147">
    <w:name w:val="references 字符"/>
    <w:basedOn w:val="33"/>
    <w:link w:val="74"/>
    <w:uiPriority w:val="0"/>
    <w:rPr>
      <w:rFonts w:eastAsiaTheme="minorEastAsia"/>
      <w:szCs w:val="16"/>
    </w:rPr>
  </w:style>
  <w:style w:type="character" w:customStyle="1" w:styleId="148">
    <w:name w:val="MTDisplayEquation 字符"/>
    <w:basedOn w:val="147"/>
    <w:link w:val="146"/>
    <w:qFormat/>
    <w:uiPriority w:val="0"/>
    <w:rPr>
      <w:rFonts w:eastAsiaTheme="minorEastAsia"/>
      <w:szCs w:val="16"/>
    </w:rPr>
  </w:style>
  <w:style w:type="paragraph" w:customStyle="1" w:styleId="149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character" w:customStyle="1" w:styleId="150">
    <w:name w:val="页脚 字符"/>
    <w:basedOn w:val="33"/>
    <w:link w:val="24"/>
    <w:uiPriority w:val="99"/>
    <w:rPr>
      <w:rFonts w:eastAsia="Times New Roman"/>
      <w:sz w:val="18"/>
      <w:szCs w:val="18"/>
      <w:lang w:eastAsia="en-US"/>
    </w:rPr>
  </w:style>
  <w:style w:type="paragraph" w:customStyle="1" w:styleId="151">
    <w:name w:val="B4"/>
    <w:basedOn w:val="1"/>
    <w:uiPriority w:val="0"/>
    <w:pPr>
      <w:spacing w:after="180"/>
      <w:ind w:left="1418" w:hanging="284"/>
      <w:jc w:val="left"/>
    </w:pPr>
    <w:rPr>
      <w:rFonts w:eastAsiaTheme="minorEastAsia"/>
      <w:szCs w:val="20"/>
      <w:lang w:val="en-GB"/>
    </w:rPr>
  </w:style>
  <w:style w:type="character" w:customStyle="1" w:styleId="152">
    <w:name w:val="cf01"/>
    <w:basedOn w:val="33"/>
    <w:uiPriority w:val="0"/>
    <w:rPr>
      <w:rFonts w:hint="eastAsia" w:ascii="Meiryo UI" w:hAnsi="Meiryo UI" w:eastAsia="Meiryo UI"/>
      <w:sz w:val="18"/>
      <w:szCs w:val="18"/>
    </w:rPr>
  </w:style>
  <w:style w:type="paragraph" w:customStyle="1" w:styleId="153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eastAsia="宋体"/>
      <w:sz w:val="22"/>
      <w:szCs w:val="20"/>
      <w:lang w:val="en-GB"/>
    </w:rPr>
  </w:style>
  <w:style w:type="character" w:customStyle="1" w:styleId="154">
    <w:name w:val="hwtze"/>
    <w:basedOn w:val="33"/>
    <w:uiPriority w:val="0"/>
  </w:style>
  <w:style w:type="character" w:customStyle="1" w:styleId="155">
    <w:name w:val="rynqvb"/>
    <w:basedOn w:val="33"/>
    <w:uiPriority w:val="0"/>
  </w:style>
  <w:style w:type="character" w:customStyle="1" w:styleId="156">
    <w:name w:val="脚注文本 字符"/>
    <w:basedOn w:val="33"/>
    <w:link w:val="26"/>
    <w:semiHidden/>
    <w:uiPriority w:val="0"/>
    <w:rPr>
      <w:rFonts w:eastAsia="Times New Roman"/>
      <w:sz w:val="18"/>
      <w:szCs w:val="18"/>
      <w:lang w:eastAsia="en-US"/>
    </w:rPr>
  </w:style>
  <w:style w:type="character" w:customStyle="1" w:styleId="157">
    <w:name w:val="尾注文本 字符"/>
    <w:basedOn w:val="33"/>
    <w:link w:val="22"/>
    <w:semiHidden/>
    <w:uiPriority w:val="0"/>
    <w:rPr>
      <w:rFonts w:eastAsia="Times New Roman"/>
      <w:szCs w:val="24"/>
      <w:lang w:eastAsia="en-US"/>
    </w:rPr>
  </w:style>
  <w:style w:type="table" w:customStyle="1" w:styleId="158">
    <w:name w:val="网格型1"/>
    <w:basedOn w:val="31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">
    <w:name w:val="网格型2"/>
    <w:basedOn w:val="31"/>
    <w:qFormat/>
    <w:uiPriority w:val="39"/>
    <w:rPr>
      <w:rFonts w:ascii="等线" w:hAnsi="等线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">
    <w:name w:val="MTEquationSection"/>
    <w:basedOn w:val="33"/>
    <w:uiPriority w:val="0"/>
    <w:rPr>
      <w:b/>
      <w:bCs/>
      <w:vanish/>
      <w:color w:val="FF0000"/>
      <w:sz w:val="28"/>
    </w:rPr>
  </w:style>
  <w:style w:type="table" w:customStyle="1" w:styleId="161">
    <w:name w:val="三线表"/>
    <w:basedOn w:val="31"/>
    <w:autoRedefine/>
    <w:qFormat/>
    <w:uiPriority w:val="99"/>
    <w:pPr>
      <w:jc w:val="center"/>
    </w:pPr>
    <w:rPr>
      <w:rFonts w:ascii="Cambria" w:hAnsi="Cambria" w:cs="Arial"/>
      <w:kern w:val="2"/>
      <w:sz w:val="21"/>
    </w:rPr>
    <w:tblPr>
      <w:jc w:val="center"/>
      <w:tblBorders>
        <w:bottom w:val="single" w:color="auto" w:sz="12" w:space="0"/>
      </w:tblBorders>
    </w:tblPr>
    <w:trPr>
      <w:jc w:val="center"/>
    </w:trPr>
    <w:tcPr>
      <w:vAlign w:val="center"/>
    </w:tcPr>
    <w:tblStylePr w:type="firstRow">
      <w:tcPr>
        <w:tcBorders>
          <w:top w:val="single" w:color="auto" w:sz="12" w:space="0"/>
          <w:left w:val="nil"/>
          <w:bottom w:val="single" w:color="auto" w:sz="6" w:space="0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1" Type="http://schemas.openxmlformats.org/officeDocument/2006/relationships/fontTable" Target="fontTable.xml"/><Relationship Id="rId40" Type="http://schemas.openxmlformats.org/officeDocument/2006/relationships/numbering" Target="numbering.xml"/><Relationship Id="rId4" Type="http://schemas.openxmlformats.org/officeDocument/2006/relationships/header" Target="header1.xml"/><Relationship Id="rId39" Type="http://schemas.openxmlformats.org/officeDocument/2006/relationships/image" Target="media/image29.wmf"/><Relationship Id="rId38" Type="http://schemas.openxmlformats.org/officeDocument/2006/relationships/oleObject" Target="embeddings/oleObject4.bin"/><Relationship Id="rId37" Type="http://schemas.openxmlformats.org/officeDocument/2006/relationships/image" Target="media/image28.wmf"/><Relationship Id="rId36" Type="http://schemas.openxmlformats.org/officeDocument/2006/relationships/oleObject" Target="embeddings/oleObject3.bin"/><Relationship Id="rId35" Type="http://schemas.openxmlformats.org/officeDocument/2006/relationships/image" Target="media/image27.wmf"/><Relationship Id="rId34" Type="http://schemas.openxmlformats.org/officeDocument/2006/relationships/oleObject" Target="embeddings/oleObject2.bin"/><Relationship Id="rId33" Type="http://schemas.openxmlformats.org/officeDocument/2006/relationships/image" Target="media/image26.emf"/><Relationship Id="rId32" Type="http://schemas.openxmlformats.org/officeDocument/2006/relationships/image" Target="media/image25.wmf"/><Relationship Id="rId31" Type="http://schemas.openxmlformats.org/officeDocument/2006/relationships/oleObject" Target="embeddings/oleObject1.bin"/><Relationship Id="rId30" Type="http://schemas.openxmlformats.org/officeDocument/2006/relationships/image" Target="media/image24.emf"/><Relationship Id="rId3" Type="http://schemas.openxmlformats.org/officeDocument/2006/relationships/footnotes" Target="footnotes.xml"/><Relationship Id="rId29" Type="http://schemas.openxmlformats.org/officeDocument/2006/relationships/image" Target="media/image23.png"/><Relationship Id="rId28" Type="http://schemas.openxmlformats.org/officeDocument/2006/relationships/image" Target="media/image22.png"/><Relationship Id="rId27" Type="http://schemas.openxmlformats.org/officeDocument/2006/relationships/image" Target="media/image21.emf"/><Relationship Id="rId26" Type="http://schemas.openxmlformats.org/officeDocument/2006/relationships/image" Target="media/image20.emf"/><Relationship Id="rId25" Type="http://schemas.openxmlformats.org/officeDocument/2006/relationships/image" Target="media/image19.emf"/><Relationship Id="rId24" Type="http://schemas.openxmlformats.org/officeDocument/2006/relationships/image" Target="media/image18.emf"/><Relationship Id="rId23" Type="http://schemas.openxmlformats.org/officeDocument/2006/relationships/image" Target="media/image17.emf"/><Relationship Id="rId22" Type="http://schemas.openxmlformats.org/officeDocument/2006/relationships/image" Target="media/image16.emf"/><Relationship Id="rId21" Type="http://schemas.openxmlformats.org/officeDocument/2006/relationships/image" Target="media/image15.emf"/><Relationship Id="rId20" Type="http://schemas.openxmlformats.org/officeDocument/2006/relationships/image" Target="media/image14.emf"/><Relationship Id="rId2" Type="http://schemas.openxmlformats.org/officeDocument/2006/relationships/settings" Target="settings.xml"/><Relationship Id="rId19" Type="http://schemas.openxmlformats.org/officeDocument/2006/relationships/image" Target="media/image13.emf"/><Relationship Id="rId18" Type="http://schemas.openxmlformats.org/officeDocument/2006/relationships/image" Target="media/image12.emf"/><Relationship Id="rId17" Type="http://schemas.openxmlformats.org/officeDocument/2006/relationships/image" Target="media/image11.emf"/><Relationship Id="rId16" Type="http://schemas.openxmlformats.org/officeDocument/2006/relationships/image" Target="media/image10.png"/><Relationship Id="rId15" Type="http://schemas.openxmlformats.org/officeDocument/2006/relationships/image" Target="media/image9.emf"/><Relationship Id="rId14" Type="http://schemas.openxmlformats.org/officeDocument/2006/relationships/image" Target="media/image8.emf"/><Relationship Id="rId13" Type="http://schemas.openxmlformats.org/officeDocument/2006/relationships/image" Target="media/image7.emf"/><Relationship Id="rId12" Type="http://schemas.openxmlformats.org/officeDocument/2006/relationships/image" Target="media/image6.emf"/><Relationship Id="rId11" Type="http://schemas.openxmlformats.org/officeDocument/2006/relationships/image" Target="media/image5.emf"/><Relationship Id="rId10" Type="http://schemas.openxmlformats.org/officeDocument/2006/relationships/image" Target="media/image4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Vivo</Company>
  <Pages>10</Pages>
  <Words>2508</Words>
  <Characters>14298</Characters>
  <Lines>119</Lines>
  <Paragraphs>33</Paragraphs>
  <TotalTime>20282</TotalTime>
  <ScaleCrop>false</ScaleCrop>
  <LinksUpToDate>false</LinksUpToDate>
  <CharactersWithSpaces>16773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2024-04-03T10:07:00Z</dcterms:created>
  <dc:creator>Vivo</dc:creator>
  <cp:lastModifiedBy>BUPT</cp:lastModifiedBy>
  <cp:lastPrinted>2011-08-03T17:36:00Z</cp:lastPrinted>
  <dcterms:modified xsi:type="dcterms:W3CDTF">2025-02-07T10:09:11Z</dcterms:modified>
  <dc:title>3GPP contribution</dc:title>
  <cp:revision>312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MTWinEqns">
    <vt:bool>true</vt:bool>
  </property>
  <property fmtid="{D5CDD505-2E9C-101B-9397-08002B2CF9AE}" pid="4" name="GrammarlyDocumentId">
    <vt:lpwstr>1643ef6db71d4ad69c7e8b95a163f6b650aaa80127907b42bb27e7105a3d41e4</vt:lpwstr>
  </property>
  <property fmtid="{D5CDD505-2E9C-101B-9397-08002B2CF9AE}" pid="5" name="MTEquationSection">
    <vt:lpwstr>1</vt:lpwstr>
  </property>
  <property fmtid="{D5CDD505-2E9C-101B-9397-08002B2CF9AE}" pid="6" name="MTEquationNumber2">
    <vt:lpwstr>(#E1)</vt:lpwstr>
  </property>
  <property fmtid="{D5CDD505-2E9C-101B-9397-08002B2CF9AE}" pid="7" name="KSOProductBuildVer">
    <vt:lpwstr>2052-6.7.1.8828</vt:lpwstr>
  </property>
  <property fmtid="{D5CDD505-2E9C-101B-9397-08002B2CF9AE}" pid="8" name="ICV">
    <vt:lpwstr>29FF82C43D26B588476BA56749766772_42</vt:lpwstr>
  </property>
</Properties>
</file>