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18BB55" w14:textId="4828A9CB" w:rsidR="002B2E45" w:rsidRPr="0071451D" w:rsidRDefault="002B2E45" w:rsidP="002B2E45">
      <w:pPr>
        <w:tabs>
          <w:tab w:val="right" w:pos="9216"/>
        </w:tabs>
        <w:spacing w:after="0"/>
        <w:jc w:val="left"/>
        <w:rPr>
          <w:rFonts w:ascii="Arial" w:hAnsi="Arial" w:cs="Arial"/>
          <w:b/>
          <w:kern w:val="2"/>
          <w:lang w:eastAsia="zh-CN"/>
        </w:rPr>
      </w:pPr>
      <w:r w:rsidRPr="0071451D">
        <w:rPr>
          <w:noProof/>
        </w:rPr>
        <mc:AlternateContent>
          <mc:Choice Requires="wps">
            <w:drawing>
              <wp:anchor distT="0" distB="0" distL="114300" distR="114300" simplePos="0" relativeHeight="251660288" behindDoc="0" locked="1" layoutInCell="1" allowOverlap="1" wp14:anchorId="121E6FF9" wp14:editId="34BA6BC4">
                <wp:simplePos x="0" y="0"/>
                <wp:positionH relativeFrom="column">
                  <wp:posOffset>0</wp:posOffset>
                </wp:positionH>
                <wp:positionV relativeFrom="paragraph">
                  <wp:posOffset>0</wp:posOffset>
                </wp:positionV>
                <wp:extent cx="635" cy="635"/>
                <wp:effectExtent l="9525" t="9525" r="8890" b="8890"/>
                <wp:wrapNone/>
                <wp:docPr id="1774531193" name="Freeform 177453119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464A75" id="Freeform 1774531193" o:spid="_x0000_s1026" alt="E15342G@835955749B6E11EC749357G609;;=683@CYV41043!!!!!!BIHO@]v41043!!!!@7G01C71102E29E17G3S0,18yyyy!It`vdh!Bnoushctuhno!Udlqm`ud/enb!!!!!!!!!!!!!!!!!!!!!!!!!!!!!!!!!!!!!!!!!!!!!!!!!!!!!!!!!!!!!!!!!!!!!!!!!!!!!!!!!!!!!!!!!!!!!!!!!!!!!!!!!!!!!!!!!!!!!!!!!!!!!!!!!!!!!!!!!!!!!!!!!!!!!!!!!!!!!!!!!!!!!!!!!!!!!!!!!!!!!!!!!!!!!!!!!!!!!!!!!!!!!!!!!!!!!!!!!!!!!!!!!!!!!!!!!!!!!!!!!!!!!!!!!!!!!!!!!!!!!!!!!!!!!!!!!!!!!!!!!!!!!!!!!!!!!!!!!!!!!!!!!!!!!!!!!!!!!!!!!!!!!!!!!!!!!!!!!!!!!!!!!!!!!!!!!!!!!!!!!!!!!!!!!!!!!!!!!!!!!!!!!!!!!!!!!!!!!!!!!!!!!!!!!!!!!!!!!!!!!!!!!!!!!!!!!!!!!!!!!!!!!!!!!!!!!!!!!!!!!!!!!!!!!!!!!!!!!!!!!!!!!!!!!!!!!!!!!!!!!!!!!!!!!!!!!!!!!!!!!!!!!!!!!!!!!!!!!!!!!!!!!!!!!!!!!!!!!!!!!!!!!!!!!!!!!!!!!!!!!!!!!!!!!!!!!!!!!!!!!!!!!!!!!!!!!!!!!!!!!!!!!!!!!!!!!!!!!!!!!!!!!!!!!!!!!!!!!!!!!!!!!!!!!!!!!!!!!!!!!!!!!!!!!!!!!!!!!!!!!!!!!!!!!!!!!!!!!!!!!!!!!!!!!!!!!!!!!!!!!!!!!!!!!!!!!!!!!!!!!!!!!!!!!!!!!!!!!!!!!!!!!!!!!!!!!!!!!!!!!!!!!!!!!!!!!!!!!!!!!!!!!!!!!!!!!!!!!!!!!!!!!!!!!!!!!!!!!!!!!!!!!!!!!!!!!!!!!!!!!!!!!!!!!!!!!!!!!!!!!!!!!!!!!!!!!!!!!!!!!!!!!!!!!!!!!!!!!!!!!!!!!!!!!!!!!!!!!!!!!!!!!!!!!!!!!!!!!!!!!!!!!!!!!!!!!!!!!!!!!!!!!!!!!!!!!!!!!!!!!!!!!!!!!!!!!!!!!!!!!!!!!!!!!!!!!!!!!!!!!!!!!!!!!!!!!!!!!!!!!!!!!!!!!!!!!!!!!!!!!!!!!!!!!!!!!!!!!!!!!!!!!!!!!!!!!!!!!!!!!!!!!!!!!!!!!!!!!!!!!!!!!!!!!!!!!!!!!!!!!!!!!!!!!!!!!!!!!!!!!!!!!!!!!!!!!!!!!!!!!!!!!!!!!!!!!!!!!!!!!!!!!!!!!!!!!!!!!!!!!!!!!!!!!!!!!!!!!!!!!!!!!!!!!!!!!!!!!!!!!!!!!!!!!!!!!!!!!!!!!!!!!!!!!!!!!!!!!!!!!!!!!!!!!!!!!!!!!!!!!!!!!!!!!!!!!!!!!!!!!!!!!!!!!!!!!!!!!!!!!!!!!!!!!!!!!!!!!!!!!!!!!!!!!!!!!!!!!!!!!!!!!!!!!!!!!!!!!!!!!!!!!!!!!!!!!!!!!!!!!!!!!!!!!!!!!!!!!!!!!!!!!!!!!!!!!!!!!!!!!!!!!!!!!!!!!!!!!!!!!!!!!!!!!!!!!!!!!!!!!!!!!!!!!!!!!!!!!!!!!!!!!!!!!!!!!!!!!!!!!!!!!!!!!!!!!!!!!!!!!!!!!!!!!!!!!!!!!!!!!!!!!!!!!!!!!!!!!!!!!!!!!!!!!!!!!!!!!!!!!!!!!!!!!!!!!!!!!!!!!!!!!!!!!!!!!!!!!!!!!!!!!!!!!!!!!!!!!!!!!!!!!!!!!!!!!!!!!!!!!!!!!!!!!!!!!!!!!!!!!!!!!!!!!!!!!!!!!!!!!!!!!!!!!!!!!!!!!!!!!!!!!!!!!!!!!!!!!!!!!!!!!!!!!!!!!!!!!!!!!!!!!!!!!!!!!!!!!!!!!!!!!!!!!!!!!!!!!!!!!!!!!!!!!!!!!!!!!!!!!!!!!!!!!!!!!!!!!!!!!!!!!!!!!!!!!!!!!!!!!!!!!!!!!!!!!!!!!!!!!!!!!!!!!!!!!!!!!!!!!!!!!!!!!!!!!!!!!!!!!!!!!!!!!!!!!!!!!!!!!!!!!!!!!!!!!!!!!!!!!!!!!!!!!!!!!!!!!!!!!!!!!!!!!!!!!!!!!!!!!!!!!!!!!!!!!!!!!!!!!!!!!!!!!!!!!!!!!!!!!!!!!!!!!!!!!!!!!!!!!!!!!!!!!!!!!!!!!!!!!!!!!!!!!!!!!!!!!!!!!!!!!!!!!!!!!!!!!!!!!!!!!!!!!!!!!!!!!!!!!!!!!!!!!!!!!!!!!!!!!!!!!!!!!!!!!!!!!!!!!!!!!!!!!!!!!!!!!!!!!!!!!!!!!!!!!!!!!!!!!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&#13;&#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71451D">
        <w:rPr>
          <w:rFonts w:ascii="Arial" w:hAnsi="Arial" w:cs="Arial"/>
          <w:b/>
          <w:kern w:val="2"/>
          <w:lang w:eastAsia="zh-CN"/>
        </w:rPr>
        <w:t>3GPP TSG RAN WG1 #</w:t>
      </w:r>
      <w:r w:rsidR="00AF6298" w:rsidRPr="0071451D">
        <w:rPr>
          <w:rFonts w:ascii="Arial" w:hAnsi="Arial" w:cs="Arial"/>
          <w:b/>
          <w:kern w:val="2"/>
          <w:lang w:eastAsia="zh-CN"/>
        </w:rPr>
        <w:t>1</w:t>
      </w:r>
      <w:r w:rsidR="00AF6298">
        <w:rPr>
          <w:rFonts w:ascii="Arial" w:hAnsi="Arial" w:cs="Arial"/>
          <w:b/>
          <w:kern w:val="2"/>
          <w:lang w:eastAsia="zh-CN"/>
        </w:rPr>
        <w:t>20</w:t>
      </w:r>
      <w:r w:rsidRPr="0071451D">
        <w:rPr>
          <w:rFonts w:ascii="Arial" w:hAnsi="Arial" w:cs="Arial"/>
          <w:b/>
          <w:kern w:val="2"/>
          <w:lang w:eastAsia="zh-CN"/>
        </w:rPr>
        <w:tab/>
        <w:t>R1-</w:t>
      </w:r>
      <w:r w:rsidR="004E11E8" w:rsidRPr="004E11E8">
        <w:rPr>
          <w:rFonts w:ascii="Arial" w:hAnsi="Arial" w:cs="Arial"/>
          <w:b/>
          <w:kern w:val="2"/>
          <w:lang w:eastAsia="zh-CN"/>
        </w:rPr>
        <w:t>2500049</w:t>
      </w:r>
    </w:p>
    <w:p w14:paraId="2361A6F2" w14:textId="5E7E797B" w:rsidR="002B11EB" w:rsidRPr="0071451D" w:rsidRDefault="00AF6298" w:rsidP="002B11EB">
      <w:pPr>
        <w:jc w:val="left"/>
        <w:rPr>
          <w:rFonts w:ascii="Arial" w:hAnsi="Arial" w:cs="Arial"/>
          <w:b/>
          <w:kern w:val="2"/>
          <w:lang w:eastAsia="zh-CN"/>
        </w:rPr>
      </w:pPr>
      <w:r>
        <w:rPr>
          <w:rFonts w:ascii="Arial" w:hAnsi="Arial" w:cs="Arial"/>
          <w:b/>
          <w:kern w:val="2"/>
          <w:lang w:eastAsia="zh-CN"/>
        </w:rPr>
        <w:t>Athens</w:t>
      </w:r>
      <w:r w:rsidR="002B2E45" w:rsidRPr="006D5874">
        <w:rPr>
          <w:rFonts w:ascii="Arial" w:hAnsi="Arial" w:cs="Arial"/>
          <w:b/>
          <w:kern w:val="2"/>
          <w:lang w:eastAsia="zh-CN"/>
        </w:rPr>
        <w:t xml:space="preserve">, </w:t>
      </w:r>
      <w:r>
        <w:rPr>
          <w:rFonts w:ascii="Arial" w:hAnsi="Arial" w:cs="Arial"/>
          <w:b/>
          <w:kern w:val="2"/>
          <w:lang w:eastAsia="zh-CN"/>
        </w:rPr>
        <w:t>Greece</w:t>
      </w:r>
      <w:r w:rsidR="002B2E45" w:rsidRPr="0071451D">
        <w:rPr>
          <w:rFonts w:ascii="Arial" w:hAnsi="Arial" w:cs="Arial"/>
          <w:b/>
          <w:kern w:val="2"/>
          <w:lang w:eastAsia="zh-CN"/>
        </w:rPr>
        <w:t xml:space="preserve">, </w:t>
      </w:r>
      <w:r>
        <w:rPr>
          <w:rFonts w:ascii="Arial" w:hAnsi="Arial" w:cs="Arial"/>
          <w:b/>
          <w:kern w:val="2"/>
          <w:lang w:eastAsia="zh-CN"/>
        </w:rPr>
        <w:t>February</w:t>
      </w:r>
      <w:r w:rsidRPr="0071451D">
        <w:rPr>
          <w:rFonts w:ascii="Arial" w:hAnsi="Arial" w:cs="Arial"/>
          <w:b/>
          <w:kern w:val="2"/>
          <w:lang w:eastAsia="zh-CN"/>
        </w:rPr>
        <w:t xml:space="preserve"> </w:t>
      </w:r>
      <w:r>
        <w:rPr>
          <w:rFonts w:ascii="Arial" w:hAnsi="Arial" w:cs="Arial"/>
          <w:b/>
          <w:kern w:val="2"/>
          <w:lang w:eastAsia="zh-CN"/>
        </w:rPr>
        <w:t>1</w:t>
      </w:r>
      <w:r>
        <w:rPr>
          <w:rFonts w:ascii="Arial" w:hAnsi="Arial" w:cs="Arial"/>
          <w:b/>
          <w:kern w:val="2"/>
          <w:lang w:eastAsia="zh-CN"/>
        </w:rPr>
        <w:t>7</w:t>
      </w:r>
      <w:r w:rsidRPr="0071451D">
        <w:rPr>
          <w:rFonts w:ascii="Arial" w:hAnsi="Arial" w:cs="Arial"/>
          <w:b/>
          <w:kern w:val="2"/>
          <w:vertAlign w:val="superscript"/>
          <w:lang w:eastAsia="zh-CN"/>
        </w:rPr>
        <w:t>th</w:t>
      </w:r>
      <w:r w:rsidRPr="0071451D">
        <w:rPr>
          <w:rFonts w:ascii="Arial" w:hAnsi="Arial" w:cs="Arial"/>
          <w:b/>
          <w:kern w:val="2"/>
          <w:lang w:eastAsia="zh-CN"/>
        </w:rPr>
        <w:t xml:space="preserve"> </w:t>
      </w:r>
      <w:r w:rsidR="002B2E45" w:rsidRPr="0071451D">
        <w:rPr>
          <w:rFonts w:ascii="Arial" w:hAnsi="Arial" w:cs="Arial"/>
          <w:b/>
          <w:kern w:val="2"/>
          <w:lang w:eastAsia="zh-CN"/>
        </w:rPr>
        <w:t>–</w:t>
      </w:r>
      <w:r w:rsidR="008B4FA4">
        <w:rPr>
          <w:rFonts w:ascii="Arial" w:hAnsi="Arial" w:cs="Arial"/>
          <w:b/>
          <w:kern w:val="2"/>
          <w:lang w:eastAsia="zh-CN"/>
        </w:rPr>
        <w:t xml:space="preserve"> </w:t>
      </w:r>
      <w:r>
        <w:rPr>
          <w:rFonts w:ascii="Arial" w:hAnsi="Arial" w:cs="Arial"/>
          <w:b/>
          <w:kern w:val="2"/>
          <w:lang w:eastAsia="zh-CN"/>
        </w:rPr>
        <w:t>2</w:t>
      </w:r>
      <w:r>
        <w:rPr>
          <w:rFonts w:ascii="Arial" w:hAnsi="Arial" w:cs="Arial"/>
          <w:b/>
          <w:kern w:val="2"/>
          <w:lang w:eastAsia="zh-CN"/>
        </w:rPr>
        <w:t>1</w:t>
      </w:r>
      <w:r>
        <w:rPr>
          <w:rFonts w:ascii="Arial" w:hAnsi="Arial" w:cs="Arial"/>
          <w:b/>
          <w:kern w:val="2"/>
          <w:vertAlign w:val="superscript"/>
          <w:lang w:eastAsia="zh-CN"/>
        </w:rPr>
        <w:t>st</w:t>
      </w:r>
      <w:r w:rsidR="002B2E45" w:rsidRPr="0071451D">
        <w:rPr>
          <w:rFonts w:ascii="Arial" w:hAnsi="Arial" w:cs="Arial"/>
          <w:b/>
          <w:kern w:val="2"/>
          <w:lang w:eastAsia="zh-CN"/>
        </w:rPr>
        <w:t xml:space="preserve">, </w:t>
      </w:r>
      <w:r w:rsidRPr="0071451D">
        <w:rPr>
          <w:rFonts w:ascii="Arial" w:hAnsi="Arial" w:cs="Arial"/>
          <w:b/>
          <w:kern w:val="2"/>
          <w:lang w:eastAsia="zh-CN"/>
        </w:rPr>
        <w:t>202</w:t>
      </w:r>
      <w:r>
        <w:rPr>
          <w:rFonts w:ascii="Arial" w:hAnsi="Arial" w:cs="Arial"/>
          <w:b/>
          <w:kern w:val="2"/>
          <w:lang w:eastAsia="zh-CN"/>
        </w:rPr>
        <w:t>5</w:t>
      </w:r>
    </w:p>
    <w:p w14:paraId="7826937B" w14:textId="79C41202" w:rsidR="009C0564" w:rsidRPr="0071451D" w:rsidRDefault="009C0564" w:rsidP="003E0282">
      <w:pPr>
        <w:spacing w:after="60"/>
        <w:ind w:left="1555" w:hanging="1555"/>
        <w:jc w:val="left"/>
        <w:rPr>
          <w:rFonts w:ascii="Arial" w:hAnsi="Arial" w:cs="Arial"/>
          <w:b/>
          <w:lang w:eastAsia="zh-CN"/>
        </w:rPr>
      </w:pPr>
      <w:r w:rsidRPr="0071451D">
        <w:rPr>
          <w:rFonts w:ascii="Arial" w:hAnsi="Arial" w:cs="Arial"/>
          <w:b/>
          <w:lang w:eastAsia="zh-CN"/>
        </w:rPr>
        <w:t>Agenda Item:</w:t>
      </w:r>
      <w:r w:rsidR="00F31B49" w:rsidRPr="0071451D">
        <w:rPr>
          <w:rFonts w:ascii="Arial" w:hAnsi="Arial" w:cs="Arial"/>
          <w:b/>
          <w:lang w:eastAsia="zh-CN"/>
        </w:rPr>
        <w:tab/>
      </w:r>
      <w:r w:rsidR="00382AD3" w:rsidRPr="0071451D">
        <w:rPr>
          <w:rFonts w:ascii="Arial" w:hAnsi="Arial" w:cs="Arial"/>
          <w:b/>
          <w:lang w:eastAsia="zh-CN"/>
        </w:rPr>
        <w:t>9</w:t>
      </w:r>
      <w:r w:rsidR="00B64AEF" w:rsidRPr="0071451D">
        <w:rPr>
          <w:rFonts w:ascii="Arial" w:hAnsi="Arial" w:cs="Arial"/>
          <w:b/>
          <w:lang w:eastAsia="zh-CN"/>
        </w:rPr>
        <w:t>.</w:t>
      </w:r>
      <w:r w:rsidR="00AE2784" w:rsidRPr="0071451D">
        <w:rPr>
          <w:rFonts w:ascii="Arial" w:hAnsi="Arial" w:cs="Arial"/>
          <w:b/>
          <w:lang w:eastAsia="zh-CN"/>
        </w:rPr>
        <w:t>6</w:t>
      </w:r>
      <w:r w:rsidR="00B64AEF" w:rsidRPr="0071451D">
        <w:rPr>
          <w:rFonts w:ascii="Arial" w:hAnsi="Arial" w:cs="Arial"/>
          <w:b/>
          <w:lang w:eastAsia="zh-CN"/>
        </w:rPr>
        <w:t>.</w:t>
      </w:r>
      <w:r w:rsidR="00F75B5F">
        <w:rPr>
          <w:rFonts w:ascii="Arial" w:hAnsi="Arial" w:cs="Arial"/>
          <w:b/>
          <w:lang w:eastAsia="zh-CN"/>
        </w:rPr>
        <w:t>2</w:t>
      </w:r>
    </w:p>
    <w:p w14:paraId="7AF4C819" w14:textId="565BC48B" w:rsidR="00BC1C3C" w:rsidRPr="0071451D" w:rsidRDefault="00305FF9" w:rsidP="003E0282">
      <w:pPr>
        <w:spacing w:after="60"/>
        <w:ind w:left="1555" w:hanging="1555"/>
        <w:jc w:val="left"/>
        <w:rPr>
          <w:rFonts w:ascii="Arial" w:hAnsi="Arial" w:cs="Arial"/>
          <w:b/>
          <w:kern w:val="2"/>
          <w:lang w:eastAsia="zh-CN"/>
        </w:rPr>
      </w:pPr>
      <w:r w:rsidRPr="0071451D">
        <w:rPr>
          <w:rFonts w:ascii="Arial" w:hAnsi="Arial" w:cs="Arial"/>
          <w:b/>
          <w:kern w:val="2"/>
          <w:lang w:eastAsia="zh-CN"/>
        </w:rPr>
        <w:t>Source:</w:t>
      </w:r>
      <w:r w:rsidRPr="0071451D">
        <w:rPr>
          <w:rFonts w:ascii="Arial" w:hAnsi="Arial" w:cs="Arial"/>
          <w:b/>
          <w:kern w:val="2"/>
          <w:lang w:eastAsia="zh-CN"/>
        </w:rPr>
        <w:tab/>
      </w:r>
      <w:r w:rsidR="00430D72" w:rsidRPr="0071451D">
        <w:rPr>
          <w:rFonts w:ascii="Arial" w:hAnsi="Arial" w:cs="Arial"/>
          <w:b/>
          <w:bCs/>
          <w:caps/>
          <w:szCs w:val="24"/>
        </w:rPr>
        <w:t>Futurewei</w:t>
      </w:r>
    </w:p>
    <w:p w14:paraId="592199C5" w14:textId="0C9539AA" w:rsidR="00804DA1" w:rsidRPr="0071451D" w:rsidRDefault="009C0564" w:rsidP="003E0282">
      <w:pPr>
        <w:spacing w:after="60"/>
        <w:ind w:left="1555" w:hanging="1555"/>
        <w:jc w:val="left"/>
        <w:rPr>
          <w:rFonts w:ascii="Arial" w:hAnsi="Arial" w:cs="Arial"/>
          <w:b/>
          <w:lang w:eastAsia="zh-CN"/>
        </w:rPr>
      </w:pPr>
      <w:r w:rsidRPr="0071451D">
        <w:rPr>
          <w:rFonts w:ascii="Arial" w:hAnsi="Arial" w:cs="Arial"/>
          <w:b/>
          <w:lang w:eastAsia="zh-CN"/>
        </w:rPr>
        <w:t>Title:</w:t>
      </w:r>
      <w:r w:rsidRPr="0071451D">
        <w:rPr>
          <w:rFonts w:ascii="Arial" w:hAnsi="Arial" w:cs="Arial"/>
          <w:b/>
          <w:lang w:eastAsia="zh-CN"/>
        </w:rPr>
        <w:tab/>
      </w:r>
      <w:r w:rsidR="00AE2784" w:rsidRPr="0071451D">
        <w:rPr>
          <w:rFonts w:ascii="Arial" w:hAnsi="Arial" w:cs="Arial"/>
          <w:b/>
          <w:lang w:eastAsia="zh-CN"/>
        </w:rPr>
        <w:t xml:space="preserve">Discussion on </w:t>
      </w:r>
      <w:r w:rsidR="001D01F8" w:rsidRPr="0071451D">
        <w:rPr>
          <w:rFonts w:ascii="Arial" w:hAnsi="Arial" w:cs="Arial"/>
          <w:b/>
          <w:lang w:eastAsia="zh-CN"/>
        </w:rPr>
        <w:t xml:space="preserve">LP-WUS </w:t>
      </w:r>
      <w:r w:rsidR="00F75B5F">
        <w:rPr>
          <w:rFonts w:ascii="Arial" w:hAnsi="Arial" w:cs="Arial"/>
          <w:b/>
          <w:lang w:eastAsia="zh-CN"/>
        </w:rPr>
        <w:t>Operation in IDLE/INACTIVE modes</w:t>
      </w:r>
    </w:p>
    <w:p w14:paraId="62BCD72B" w14:textId="6F1E521B" w:rsidR="009C0564" w:rsidRPr="0071451D" w:rsidRDefault="009C0564" w:rsidP="003E0282">
      <w:pPr>
        <w:spacing w:after="60"/>
        <w:ind w:left="1555" w:hanging="1555"/>
        <w:jc w:val="left"/>
        <w:rPr>
          <w:rFonts w:ascii="Arial" w:hAnsi="Arial" w:cs="Arial"/>
          <w:b/>
          <w:kern w:val="2"/>
          <w:lang w:eastAsia="zh-CN"/>
        </w:rPr>
      </w:pPr>
      <w:r w:rsidRPr="0071451D">
        <w:rPr>
          <w:rFonts w:ascii="Arial" w:hAnsi="Arial" w:cs="Arial"/>
          <w:b/>
          <w:kern w:val="2"/>
          <w:lang w:eastAsia="zh-CN"/>
        </w:rPr>
        <w:t>Document for:</w:t>
      </w:r>
      <w:r w:rsidRPr="0071451D">
        <w:rPr>
          <w:rFonts w:ascii="Arial" w:hAnsi="Arial" w:cs="Arial"/>
          <w:b/>
          <w:kern w:val="2"/>
          <w:lang w:eastAsia="zh-CN"/>
        </w:rPr>
        <w:tab/>
      </w:r>
      <w:r w:rsidR="00322207" w:rsidRPr="0071451D">
        <w:rPr>
          <w:rFonts w:ascii="Arial" w:hAnsi="Arial" w:cs="Arial"/>
          <w:b/>
          <w:kern w:val="2"/>
          <w:lang w:eastAsia="zh-CN"/>
        </w:rPr>
        <w:t>Discussion/Decision</w:t>
      </w:r>
      <w:r w:rsidR="002D0439" w:rsidRPr="0071451D">
        <w:rPr>
          <w:rFonts w:ascii="Arial" w:hAnsi="Arial" w:cs="Arial"/>
          <w:b/>
          <w:kern w:val="2"/>
          <w:lang w:eastAsia="zh-CN"/>
        </w:rPr>
        <w:t xml:space="preserve"> </w:t>
      </w:r>
    </w:p>
    <w:p w14:paraId="0197657D" w14:textId="77777777" w:rsidR="009C0564" w:rsidRPr="0071451D" w:rsidRDefault="009C0564" w:rsidP="007F5EC6"/>
    <w:p w14:paraId="281D3039" w14:textId="77777777" w:rsidR="009C0564" w:rsidRPr="00940FC3" w:rsidRDefault="009C0564" w:rsidP="00940FC3">
      <w:pPr>
        <w:pStyle w:val="Heading1"/>
      </w:pPr>
      <w:bookmarkStart w:id="0" w:name="_Ref124589705"/>
      <w:bookmarkStart w:id="1" w:name="_Ref129681862"/>
      <w:r w:rsidRPr="00940FC3">
        <w:t>Introduction</w:t>
      </w:r>
      <w:bookmarkEnd w:id="0"/>
      <w:bookmarkEnd w:id="1"/>
    </w:p>
    <w:p w14:paraId="37D38262" w14:textId="2EF182C9" w:rsidR="0046186D" w:rsidRPr="0071451D" w:rsidRDefault="005A38CF" w:rsidP="002F718C">
      <w:pPr>
        <w:rPr>
          <w:rFonts w:eastAsia="Yu Mincho"/>
          <w:bCs/>
          <w:iCs/>
          <w:lang w:eastAsia="ja-JP"/>
        </w:rPr>
      </w:pPr>
      <w:r>
        <w:rPr>
          <w:rFonts w:eastAsia="Yu Mincho"/>
          <w:bCs/>
          <w:iCs/>
          <w:lang w:eastAsia="ja-JP"/>
        </w:rPr>
        <w:t>The</w:t>
      </w:r>
      <w:r w:rsidR="0065078C" w:rsidRPr="0071451D">
        <w:rPr>
          <w:rFonts w:eastAsia="Yu Mincho"/>
          <w:bCs/>
          <w:iCs/>
          <w:lang w:eastAsia="ja-JP"/>
        </w:rPr>
        <w:t xml:space="preserve"> </w:t>
      </w:r>
      <w:r w:rsidR="00AE2784" w:rsidRPr="0071451D">
        <w:rPr>
          <w:rFonts w:eastAsia="Yu Mincho"/>
          <w:bCs/>
          <w:iCs/>
          <w:lang w:eastAsia="ja-JP"/>
        </w:rPr>
        <w:t xml:space="preserve">work </w:t>
      </w:r>
      <w:r w:rsidR="00382AD3" w:rsidRPr="0071451D">
        <w:rPr>
          <w:rFonts w:eastAsia="Yu Mincho"/>
          <w:bCs/>
          <w:iCs/>
          <w:lang w:eastAsia="ja-JP"/>
        </w:rPr>
        <w:t xml:space="preserve">item </w:t>
      </w:r>
      <w:r w:rsidR="00714FD5" w:rsidRPr="0071451D">
        <w:rPr>
          <w:rFonts w:eastAsia="Yu Mincho"/>
          <w:bCs/>
          <w:iCs/>
          <w:lang w:eastAsia="ja-JP"/>
        </w:rPr>
        <w:t>on low-power wake-up signal and receiver for NR</w:t>
      </w:r>
      <w:r w:rsidR="00AE2784" w:rsidRPr="0071451D">
        <w:rPr>
          <w:rFonts w:eastAsia="Yu Mincho"/>
          <w:bCs/>
          <w:iCs/>
          <w:lang w:eastAsia="ja-JP"/>
        </w:rPr>
        <w:t xml:space="preserve"> (LP-WUS/WUR)</w:t>
      </w:r>
      <w:r w:rsidR="00714FD5" w:rsidRPr="0071451D">
        <w:rPr>
          <w:rFonts w:eastAsia="Yu Mincho"/>
          <w:bCs/>
          <w:iCs/>
          <w:lang w:eastAsia="ja-JP"/>
        </w:rPr>
        <w:t xml:space="preserve"> was</w:t>
      </w:r>
      <w:r w:rsidR="00382AD3" w:rsidRPr="0071451D">
        <w:rPr>
          <w:rFonts w:eastAsia="Yu Mincho"/>
          <w:bCs/>
          <w:iCs/>
          <w:lang w:eastAsia="ja-JP"/>
        </w:rPr>
        <w:t xml:space="preserve"> approved</w:t>
      </w:r>
      <w:r w:rsidR="008A313F" w:rsidRPr="0071451D">
        <w:rPr>
          <w:rFonts w:eastAsia="Yu Mincho"/>
          <w:bCs/>
          <w:iCs/>
          <w:lang w:eastAsia="ja-JP"/>
        </w:rPr>
        <w:t xml:space="preserve"> in RAN#</w:t>
      </w:r>
      <w:r w:rsidR="00AE2784" w:rsidRPr="0071451D">
        <w:rPr>
          <w:rFonts w:eastAsia="Yu Mincho"/>
          <w:bCs/>
          <w:iCs/>
          <w:lang w:eastAsia="ja-JP"/>
        </w:rPr>
        <w:t>102</w:t>
      </w:r>
      <w:r w:rsidR="00AE2784" w:rsidRPr="0071451D">
        <w:rPr>
          <w:rFonts w:eastAsia="Yu Mincho"/>
          <w:b/>
          <w:bCs/>
          <w:iCs/>
          <w:lang w:val="en-GB" w:eastAsia="ja-JP"/>
        </w:rPr>
        <w:t xml:space="preserve"> </w:t>
      </w:r>
      <w:r w:rsidR="001C3F13" w:rsidRPr="0071451D">
        <w:rPr>
          <w:rFonts w:eastAsia="Yu Mincho"/>
          <w:iCs/>
          <w:lang w:val="en-GB" w:eastAsia="ja-JP"/>
        </w:rPr>
        <w:fldChar w:fldCharType="begin"/>
      </w:r>
      <w:r w:rsidR="001C3F13" w:rsidRPr="0071451D">
        <w:rPr>
          <w:rFonts w:eastAsia="Yu Mincho"/>
          <w:iCs/>
          <w:lang w:val="en-GB" w:eastAsia="ja-JP"/>
        </w:rPr>
        <w:instrText xml:space="preserve"> REF _Ref113439639 \n \h  \* MERGEFORMAT </w:instrText>
      </w:r>
      <w:r w:rsidR="001C3F13" w:rsidRPr="0071451D">
        <w:rPr>
          <w:rFonts w:eastAsia="Yu Mincho"/>
          <w:iCs/>
          <w:lang w:val="en-GB" w:eastAsia="ja-JP"/>
        </w:rPr>
      </w:r>
      <w:r w:rsidR="001C3F13" w:rsidRPr="0071451D">
        <w:rPr>
          <w:rFonts w:eastAsia="Yu Mincho"/>
          <w:iCs/>
          <w:lang w:val="en-GB" w:eastAsia="ja-JP"/>
        </w:rPr>
        <w:fldChar w:fldCharType="separate"/>
      </w:r>
      <w:r w:rsidR="00A670C2">
        <w:rPr>
          <w:rFonts w:eastAsia="Yu Mincho"/>
          <w:iCs/>
          <w:lang w:val="en-GB" w:eastAsia="ja-JP"/>
        </w:rPr>
        <w:t>[1]</w:t>
      </w:r>
      <w:r w:rsidR="001C3F13" w:rsidRPr="0071451D">
        <w:rPr>
          <w:rFonts w:eastAsia="Yu Mincho"/>
          <w:iCs/>
          <w:lang w:val="en-GB" w:eastAsia="ja-JP"/>
        </w:rPr>
        <w:fldChar w:fldCharType="end"/>
      </w:r>
      <w:r w:rsidR="005620F8">
        <w:rPr>
          <w:rFonts w:eastAsia="Yu Mincho"/>
          <w:iCs/>
          <w:lang w:val="en-GB" w:eastAsia="ja-JP"/>
        </w:rPr>
        <w:t xml:space="preserve"> and revised in RAN#105 </w:t>
      </w:r>
      <w:r w:rsidR="001A0380">
        <w:rPr>
          <w:rFonts w:eastAsia="Yu Mincho"/>
          <w:iCs/>
          <w:lang w:val="en-GB" w:eastAsia="ja-JP"/>
        </w:rPr>
        <w:fldChar w:fldCharType="begin"/>
      </w:r>
      <w:r w:rsidR="001A0380">
        <w:rPr>
          <w:rFonts w:eastAsia="Yu Mincho"/>
          <w:iCs/>
          <w:lang w:val="en-GB" w:eastAsia="ja-JP"/>
        </w:rPr>
        <w:instrText xml:space="preserve"> REF _Ref186807034 \r \h </w:instrText>
      </w:r>
      <w:r w:rsidR="001A0380">
        <w:rPr>
          <w:rFonts w:eastAsia="Yu Mincho"/>
          <w:iCs/>
          <w:lang w:val="en-GB" w:eastAsia="ja-JP"/>
        </w:rPr>
      </w:r>
      <w:r w:rsidR="001A0380">
        <w:rPr>
          <w:rFonts w:eastAsia="Yu Mincho"/>
          <w:iCs/>
          <w:lang w:val="en-GB" w:eastAsia="ja-JP"/>
        </w:rPr>
        <w:fldChar w:fldCharType="separate"/>
      </w:r>
      <w:r w:rsidR="00A670C2">
        <w:rPr>
          <w:rFonts w:eastAsia="Yu Mincho"/>
          <w:iCs/>
          <w:lang w:val="en-GB" w:eastAsia="ja-JP"/>
        </w:rPr>
        <w:t>[2]</w:t>
      </w:r>
      <w:r w:rsidR="001A0380">
        <w:rPr>
          <w:rFonts w:eastAsia="Yu Mincho"/>
          <w:iCs/>
          <w:lang w:val="en-GB" w:eastAsia="ja-JP"/>
        </w:rPr>
        <w:fldChar w:fldCharType="end"/>
      </w:r>
      <w:r w:rsidR="00993E64" w:rsidRPr="0071451D">
        <w:rPr>
          <w:rFonts w:eastAsia="Yu Mincho"/>
          <w:bCs/>
          <w:iCs/>
          <w:lang w:eastAsia="ja-JP"/>
        </w:rPr>
        <w:t>. The</w:t>
      </w:r>
      <w:r w:rsidR="00382AD3" w:rsidRPr="0071451D">
        <w:rPr>
          <w:rFonts w:eastAsia="Yu Mincho"/>
          <w:bCs/>
          <w:iCs/>
          <w:lang w:eastAsia="ja-JP"/>
        </w:rPr>
        <w:t xml:space="preserve"> </w:t>
      </w:r>
      <w:r w:rsidR="00AE2784" w:rsidRPr="0071451D">
        <w:rPr>
          <w:rFonts w:eastAsia="Yu Mincho"/>
          <w:bCs/>
          <w:iCs/>
          <w:lang w:eastAsia="ja-JP"/>
        </w:rPr>
        <w:t xml:space="preserve">work </w:t>
      </w:r>
      <w:r w:rsidR="00AC27CE" w:rsidRPr="0071451D">
        <w:rPr>
          <w:rFonts w:eastAsia="Yu Mincho"/>
          <w:bCs/>
          <w:iCs/>
          <w:lang w:eastAsia="ja-JP"/>
        </w:rPr>
        <w:t>item includes</w:t>
      </w:r>
      <w:r w:rsidR="00993E64" w:rsidRPr="0071451D">
        <w:rPr>
          <w:rFonts w:eastAsia="Yu Mincho"/>
          <w:bCs/>
          <w:iCs/>
          <w:lang w:eastAsia="ja-JP"/>
        </w:rPr>
        <w:t xml:space="preserve"> the </w:t>
      </w:r>
      <w:r w:rsidR="00382AD3" w:rsidRPr="0071451D">
        <w:rPr>
          <w:rFonts w:eastAsia="Yu Mincho"/>
          <w:bCs/>
          <w:iCs/>
          <w:lang w:eastAsia="ja-JP"/>
        </w:rPr>
        <w:t>following objectives</w:t>
      </w:r>
      <w:r w:rsidR="00B42F12" w:rsidRPr="0071451D">
        <w:rPr>
          <w:rFonts w:eastAsia="Yu Mincho"/>
          <w:bCs/>
          <w:iCs/>
          <w:lang w:eastAsia="ja-JP"/>
        </w:rPr>
        <w:t>:</w:t>
      </w:r>
    </w:p>
    <w:tbl>
      <w:tblPr>
        <w:tblStyle w:val="TableGrid"/>
        <w:tblW w:w="0" w:type="auto"/>
        <w:tblInd w:w="175" w:type="dxa"/>
        <w:tblLook w:val="04A0" w:firstRow="1" w:lastRow="0" w:firstColumn="1" w:lastColumn="0" w:noHBand="0" w:noVBand="1"/>
      </w:tblPr>
      <w:tblGrid>
        <w:gridCol w:w="8910"/>
      </w:tblGrid>
      <w:tr w:rsidR="00E420E4" w:rsidRPr="0071451D" w14:paraId="2B0A75E3" w14:textId="77777777" w:rsidTr="003628D4">
        <w:tc>
          <w:tcPr>
            <w:tcW w:w="8910" w:type="dxa"/>
          </w:tcPr>
          <w:p w14:paraId="5C3783CB" w14:textId="5988194F" w:rsidR="00E420E4" w:rsidRPr="0071451D" w:rsidRDefault="00E420E4" w:rsidP="003F0C8F">
            <w:pPr>
              <w:numPr>
                <w:ilvl w:val="0"/>
                <w:numId w:val="5"/>
              </w:numPr>
              <w:ind w:left="430"/>
              <w:rPr>
                <w:lang w:eastAsia="ja-JP"/>
              </w:rPr>
            </w:pPr>
            <w:r w:rsidRPr="0071451D">
              <w:rPr>
                <w:lang w:eastAsia="ja-JP"/>
              </w:rPr>
              <w:t xml:space="preserve">To specify an LP-WUS design </w:t>
            </w:r>
            <w:r w:rsidR="000C1FA7">
              <w:rPr>
                <w:lang w:eastAsia="ja-JP"/>
              </w:rPr>
              <w:t>…</w:t>
            </w:r>
          </w:p>
          <w:p w14:paraId="58C7F370" w14:textId="77777777" w:rsidR="00E420E4" w:rsidRPr="0071451D" w:rsidRDefault="00E420E4" w:rsidP="003628D4">
            <w:pPr>
              <w:numPr>
                <w:ilvl w:val="0"/>
                <w:numId w:val="5"/>
              </w:numPr>
              <w:ind w:left="430"/>
              <w:rPr>
                <w:lang w:eastAsia="ja-JP"/>
              </w:rPr>
            </w:pPr>
            <w:r w:rsidRPr="0071451D">
              <w:rPr>
                <w:lang w:eastAsia="ja-JP"/>
              </w:rPr>
              <w:t>For IDLE/INACTIVE modes</w:t>
            </w:r>
          </w:p>
          <w:p w14:paraId="09D2F0B9" w14:textId="77777777" w:rsidR="00E420E4" w:rsidRPr="0071451D" w:rsidRDefault="00E420E4" w:rsidP="003628D4">
            <w:pPr>
              <w:numPr>
                <w:ilvl w:val="1"/>
                <w:numId w:val="5"/>
              </w:numPr>
              <w:ind w:left="880"/>
              <w:rPr>
                <w:lang w:eastAsia="ja-JP"/>
              </w:rPr>
            </w:pPr>
            <w:r w:rsidRPr="0071451D">
              <w:rPr>
                <w:lang w:eastAsia="ja-JP"/>
              </w:rPr>
              <w:t>Specify procedure and configuration of LP-WUS indicating paging monitoring triggered by LP-WUS, including at least configuration, sub-grouping and entry/exit condition for LP-WUS monitoring (RAN2, RAN1, RAN3, RAN4)</w:t>
            </w:r>
          </w:p>
          <w:p w14:paraId="7C69A54C" w14:textId="77777777" w:rsidR="00E420E4" w:rsidRPr="0071451D" w:rsidRDefault="00E420E4" w:rsidP="003628D4">
            <w:pPr>
              <w:numPr>
                <w:ilvl w:val="1"/>
                <w:numId w:val="5"/>
              </w:numPr>
              <w:ind w:left="880"/>
              <w:rPr>
                <w:lang w:eastAsia="ja-JP"/>
              </w:rPr>
            </w:pPr>
            <w:r w:rsidRPr="0071451D">
              <w:rPr>
                <w:lang w:eastAsia="ja-JP"/>
              </w:rPr>
              <w:t xml:space="preserve">Specify LP-SS with periodicity with </w:t>
            </w:r>
            <w:proofErr w:type="spellStart"/>
            <w:r w:rsidRPr="0071451D">
              <w:rPr>
                <w:lang w:eastAsia="ja-JP"/>
              </w:rPr>
              <w:t>Yms</w:t>
            </w:r>
            <w:proofErr w:type="spellEnd"/>
            <w:r w:rsidRPr="0071451D">
              <w:rPr>
                <w:lang w:eastAsia="ja-JP"/>
              </w:rPr>
              <w:t xml:space="preserve"> for LP-WUR, for synchronization and/or RRM for serving cell. (RAN1, RAN4)</w:t>
            </w:r>
          </w:p>
          <w:p w14:paraId="7BF7485F" w14:textId="77777777" w:rsidR="00E420E4" w:rsidRPr="0071451D" w:rsidRDefault="00E420E4" w:rsidP="003628D4">
            <w:pPr>
              <w:numPr>
                <w:ilvl w:val="2"/>
                <w:numId w:val="5"/>
              </w:numPr>
              <w:ind w:left="1420"/>
              <w:rPr>
                <w:lang w:eastAsia="ja-JP"/>
              </w:rPr>
            </w:pPr>
            <w:r w:rsidRPr="0071451D">
              <w:rPr>
                <w:lang w:eastAsia="ja-JP"/>
              </w:rPr>
              <w:t>LP-SS is based on OOK-1 and/or OOK-4 waveform with or without overlaid OFDM sequences. Further down selection between with and without overlaid OFDM sequences is to be done within WI.</w:t>
            </w:r>
          </w:p>
          <w:p w14:paraId="58A056C7" w14:textId="77777777" w:rsidR="00E420E4" w:rsidRPr="0071451D" w:rsidRDefault="00E420E4" w:rsidP="003628D4">
            <w:pPr>
              <w:numPr>
                <w:ilvl w:val="2"/>
                <w:numId w:val="5"/>
              </w:numPr>
              <w:ind w:left="1420"/>
              <w:rPr>
                <w:lang w:eastAsia="ja-JP"/>
              </w:rPr>
            </w:pPr>
            <w:r w:rsidRPr="0071451D">
              <w:rPr>
                <w:lang w:eastAsia="ja-JP"/>
              </w:rPr>
              <w:t>Note: For LP-WUR that can receive existing PSS/SSS, existing PSS/SSS can be used for synchronization and RRM instead of LP-SS.</w:t>
            </w:r>
          </w:p>
          <w:p w14:paraId="1A2DEA49" w14:textId="77777777" w:rsidR="00E420E4" w:rsidRPr="0071451D" w:rsidRDefault="00E420E4" w:rsidP="003628D4">
            <w:pPr>
              <w:numPr>
                <w:ilvl w:val="2"/>
                <w:numId w:val="5"/>
              </w:numPr>
              <w:ind w:left="1420"/>
              <w:rPr>
                <w:lang w:eastAsia="ja-JP"/>
              </w:rPr>
            </w:pPr>
            <w:r w:rsidRPr="0071451D">
              <w:rPr>
                <w:lang w:eastAsia="ja-JP"/>
              </w:rPr>
              <w:t>Y will be decided within WI. 320ms is the start point.</w:t>
            </w:r>
          </w:p>
          <w:p w14:paraId="6E81ABC3" w14:textId="77777777" w:rsidR="00E420E4" w:rsidRPr="0071451D" w:rsidRDefault="00E420E4" w:rsidP="003628D4">
            <w:pPr>
              <w:numPr>
                <w:ilvl w:val="1"/>
                <w:numId w:val="5"/>
              </w:numPr>
              <w:ind w:left="880"/>
              <w:rPr>
                <w:lang w:eastAsia="ja-JP"/>
              </w:rPr>
            </w:pPr>
            <w:r w:rsidRPr="0071451D">
              <w:rPr>
                <w:lang w:eastAsia="ja-JP"/>
              </w:rPr>
              <w:t>Specify further RRM relaxation of UE MR for both serving and neighbor cell measurements, and UE serving cell RRM measurement offloaded from MR to LP-WUR, including the necessary conditions (RAN4, RAN2)</w:t>
            </w:r>
          </w:p>
          <w:p w14:paraId="3A3C014B" w14:textId="10041DED" w:rsidR="00E420E4" w:rsidRPr="0071451D" w:rsidRDefault="00E420E4" w:rsidP="003F0C8F">
            <w:pPr>
              <w:numPr>
                <w:ilvl w:val="0"/>
                <w:numId w:val="5"/>
              </w:numPr>
              <w:ind w:left="430"/>
              <w:rPr>
                <w:lang w:eastAsia="ja-JP"/>
              </w:rPr>
            </w:pPr>
            <w:r w:rsidRPr="0071451D">
              <w:rPr>
                <w:lang w:eastAsia="ja-JP"/>
              </w:rPr>
              <w:t xml:space="preserve">For CONNECTED mode, </w:t>
            </w:r>
            <w:r w:rsidR="000C1FA7">
              <w:rPr>
                <w:lang w:eastAsia="ja-JP"/>
              </w:rPr>
              <w:t>…</w:t>
            </w:r>
          </w:p>
        </w:tc>
      </w:tr>
    </w:tbl>
    <w:p w14:paraId="7FD925E3" w14:textId="77777777" w:rsidR="00A32E97" w:rsidRPr="0071451D" w:rsidRDefault="00A32E97" w:rsidP="00220103">
      <w:pPr>
        <w:rPr>
          <w:rFonts w:eastAsia="Yu Mincho"/>
          <w:bCs/>
          <w:iCs/>
          <w:lang w:eastAsia="ja-JP"/>
        </w:rPr>
      </w:pPr>
    </w:p>
    <w:p w14:paraId="6CC70814" w14:textId="5883E1DD" w:rsidR="00C64937" w:rsidRPr="0071451D" w:rsidRDefault="0061341A" w:rsidP="00220103">
      <w:pPr>
        <w:rPr>
          <w:rFonts w:eastAsia="Yu Mincho"/>
          <w:bCs/>
          <w:iCs/>
          <w:lang w:eastAsia="ja-JP"/>
        </w:rPr>
      </w:pPr>
      <w:r w:rsidRPr="0071451D">
        <w:rPr>
          <w:rFonts w:eastAsia="Yu Mincho"/>
          <w:bCs/>
          <w:iCs/>
          <w:lang w:eastAsia="ja-JP"/>
        </w:rPr>
        <w:t>In t</w:t>
      </w:r>
      <w:r w:rsidR="006123FC" w:rsidRPr="0071451D">
        <w:rPr>
          <w:rFonts w:eastAsia="Yu Mincho"/>
          <w:bCs/>
          <w:iCs/>
          <w:lang w:eastAsia="ja-JP"/>
        </w:rPr>
        <w:t>his contribution</w:t>
      </w:r>
      <w:r w:rsidRPr="0071451D">
        <w:rPr>
          <w:rFonts w:eastAsia="Yu Mincho"/>
          <w:bCs/>
          <w:iCs/>
          <w:lang w:eastAsia="ja-JP"/>
        </w:rPr>
        <w:t xml:space="preserve">, we </w:t>
      </w:r>
      <w:r w:rsidR="00F75B5F">
        <w:rPr>
          <w:rFonts w:eastAsia="Yu Mincho"/>
          <w:bCs/>
          <w:iCs/>
          <w:lang w:eastAsia="ja-JP"/>
        </w:rPr>
        <w:t xml:space="preserve">present our views on </w:t>
      </w:r>
      <w:r w:rsidR="009B0C5E">
        <w:rPr>
          <w:rFonts w:eastAsia="Yu Mincho"/>
          <w:bCs/>
          <w:iCs/>
          <w:lang w:eastAsia="ja-JP"/>
        </w:rPr>
        <w:t>LO(s) offset(s) configuration</w:t>
      </w:r>
      <w:r w:rsidR="00515970">
        <w:rPr>
          <w:rFonts w:eastAsia="Yu Mincho"/>
          <w:bCs/>
          <w:iCs/>
          <w:lang w:eastAsia="ja-JP"/>
        </w:rPr>
        <w:t xml:space="preserve"> </w:t>
      </w:r>
      <w:r w:rsidR="009B0C5E">
        <w:rPr>
          <w:rFonts w:eastAsia="Yu Mincho"/>
          <w:bCs/>
          <w:iCs/>
          <w:lang w:eastAsia="ja-JP"/>
        </w:rPr>
        <w:t>and UE</w:t>
      </w:r>
      <w:r w:rsidR="00F75B5F">
        <w:rPr>
          <w:rFonts w:eastAsia="Yu Mincho"/>
          <w:bCs/>
          <w:iCs/>
          <w:lang w:eastAsia="ja-JP"/>
        </w:rPr>
        <w:t xml:space="preserve"> procedure related to paging monitoring triggered </w:t>
      </w:r>
      <w:r w:rsidR="0055598F">
        <w:rPr>
          <w:rFonts w:eastAsia="Yu Mincho"/>
          <w:bCs/>
          <w:iCs/>
          <w:lang w:eastAsia="ja-JP"/>
        </w:rPr>
        <w:t xml:space="preserve">by </w:t>
      </w:r>
      <w:r w:rsidR="00F75B5F">
        <w:rPr>
          <w:rFonts w:eastAsia="Yu Mincho"/>
          <w:bCs/>
          <w:iCs/>
          <w:lang w:eastAsia="ja-JP"/>
        </w:rPr>
        <w:t>LP-WUS detection.</w:t>
      </w:r>
      <w:r w:rsidR="00AE3DF2" w:rsidRPr="0071451D">
        <w:rPr>
          <w:rFonts w:eastAsia="Yu Mincho"/>
          <w:bCs/>
          <w:iCs/>
          <w:lang w:eastAsia="ja-JP"/>
        </w:rPr>
        <w:t xml:space="preserve"> </w:t>
      </w:r>
      <w:r w:rsidR="004766D4" w:rsidRPr="0071451D">
        <w:rPr>
          <w:rFonts w:eastAsia="Yu Mincho"/>
          <w:bCs/>
          <w:iCs/>
          <w:lang w:eastAsia="ja-JP"/>
        </w:rPr>
        <w:t xml:space="preserve"> </w:t>
      </w:r>
    </w:p>
    <w:p w14:paraId="08CF71B3" w14:textId="77777777" w:rsidR="0061341A" w:rsidRPr="0071451D" w:rsidRDefault="0061341A" w:rsidP="00220103">
      <w:pPr>
        <w:rPr>
          <w:rFonts w:eastAsia="Yu Mincho"/>
          <w:bCs/>
          <w:iCs/>
          <w:lang w:eastAsia="ja-JP"/>
        </w:rPr>
      </w:pPr>
    </w:p>
    <w:p w14:paraId="2DA130E3" w14:textId="4CB1C3E9" w:rsidR="002525D7" w:rsidRPr="00940FC3" w:rsidRDefault="000D2A4D" w:rsidP="00940FC3">
      <w:pPr>
        <w:pStyle w:val="Heading1"/>
      </w:pPr>
      <w:r w:rsidRPr="00940FC3">
        <w:t>Discussion</w:t>
      </w:r>
    </w:p>
    <w:p w14:paraId="4578A8E5" w14:textId="4F793D50" w:rsidR="001865A8" w:rsidRPr="0071451D" w:rsidRDefault="003244D3" w:rsidP="003F0C8F">
      <w:bookmarkStart w:id="2" w:name="_Ref177720230"/>
      <w:r>
        <w:rPr>
          <w:lang w:eastAsia="ja-JP"/>
        </w:rPr>
        <w:t xml:space="preserve">In Section </w:t>
      </w:r>
      <w:r>
        <w:rPr>
          <w:lang w:eastAsia="ja-JP"/>
        </w:rPr>
        <w:fldChar w:fldCharType="begin"/>
      </w:r>
      <w:r>
        <w:rPr>
          <w:lang w:eastAsia="ja-JP"/>
        </w:rPr>
        <w:instrText xml:space="preserve"> REF _Ref187069702 \n \h </w:instrText>
      </w:r>
      <w:r>
        <w:rPr>
          <w:lang w:eastAsia="ja-JP"/>
        </w:rPr>
      </w:r>
      <w:r>
        <w:rPr>
          <w:lang w:eastAsia="ja-JP"/>
        </w:rPr>
        <w:fldChar w:fldCharType="separate"/>
      </w:r>
      <w:r w:rsidR="00A670C2">
        <w:rPr>
          <w:lang w:eastAsia="ja-JP"/>
        </w:rPr>
        <w:t>2.1</w:t>
      </w:r>
      <w:r>
        <w:rPr>
          <w:lang w:eastAsia="ja-JP"/>
        </w:rPr>
        <w:fldChar w:fldCharType="end"/>
      </w:r>
      <w:r>
        <w:rPr>
          <w:lang w:eastAsia="ja-JP"/>
        </w:rPr>
        <w:t xml:space="preserve">, the configuration of offset value(s) between LO and reference PO(s) are discussed. Then, the determination of the LO and reference PF(s) is discussed in Section </w:t>
      </w:r>
      <w:r>
        <w:rPr>
          <w:lang w:eastAsia="ja-JP"/>
        </w:rPr>
        <w:fldChar w:fldCharType="begin"/>
      </w:r>
      <w:r>
        <w:rPr>
          <w:lang w:eastAsia="ja-JP"/>
        </w:rPr>
        <w:instrText xml:space="preserve"> REF _Ref187069770 \n \h </w:instrText>
      </w:r>
      <w:r>
        <w:rPr>
          <w:lang w:eastAsia="ja-JP"/>
        </w:rPr>
      </w:r>
      <w:r>
        <w:rPr>
          <w:lang w:eastAsia="ja-JP"/>
        </w:rPr>
        <w:fldChar w:fldCharType="separate"/>
      </w:r>
      <w:r w:rsidR="00A670C2">
        <w:rPr>
          <w:lang w:eastAsia="ja-JP"/>
        </w:rPr>
        <w:t>2.2</w:t>
      </w:r>
      <w:r>
        <w:rPr>
          <w:lang w:eastAsia="ja-JP"/>
        </w:rPr>
        <w:fldChar w:fldCharType="end"/>
      </w:r>
      <w:r>
        <w:rPr>
          <w:lang w:eastAsia="ja-JP"/>
        </w:rPr>
        <w:t xml:space="preserve">. Finally, the LO to PO mapping and MO configuration are discussed in Section </w:t>
      </w:r>
      <w:r>
        <w:rPr>
          <w:lang w:eastAsia="ja-JP"/>
        </w:rPr>
        <w:fldChar w:fldCharType="begin"/>
      </w:r>
      <w:r>
        <w:rPr>
          <w:lang w:eastAsia="ja-JP"/>
        </w:rPr>
        <w:instrText xml:space="preserve"> REF _Ref187069805 \n \h </w:instrText>
      </w:r>
      <w:r>
        <w:rPr>
          <w:lang w:eastAsia="ja-JP"/>
        </w:rPr>
      </w:r>
      <w:r>
        <w:rPr>
          <w:lang w:eastAsia="ja-JP"/>
        </w:rPr>
        <w:fldChar w:fldCharType="separate"/>
      </w:r>
      <w:r w:rsidR="00A670C2">
        <w:rPr>
          <w:lang w:eastAsia="ja-JP"/>
        </w:rPr>
        <w:t>2.3</w:t>
      </w:r>
      <w:r>
        <w:rPr>
          <w:lang w:eastAsia="ja-JP"/>
        </w:rPr>
        <w:fldChar w:fldCharType="end"/>
      </w:r>
      <w:r>
        <w:rPr>
          <w:lang w:eastAsia="ja-JP"/>
        </w:rPr>
        <w:t>.</w:t>
      </w:r>
      <w:bookmarkEnd w:id="2"/>
    </w:p>
    <w:p w14:paraId="05C7362D" w14:textId="0B71D7A8" w:rsidR="00A500CA" w:rsidRPr="0071451D" w:rsidRDefault="001865A8" w:rsidP="00083FF1">
      <w:pPr>
        <w:pStyle w:val="Heading2"/>
        <w:numPr>
          <w:ilvl w:val="1"/>
          <w:numId w:val="82"/>
        </w:numPr>
      </w:pPr>
      <w:bookmarkStart w:id="3" w:name="_Ref157694830"/>
      <w:bookmarkStart w:id="4" w:name="_Ref187069702"/>
      <w:r w:rsidRPr="00D03F65">
        <w:rPr>
          <w:lang w:eastAsia="ja-JP"/>
        </w:rPr>
        <w:t>Offset Value(s)</w:t>
      </w:r>
      <w:r w:rsidR="003244D3">
        <w:rPr>
          <w:lang w:eastAsia="ja-JP"/>
        </w:rPr>
        <w:t xml:space="preserve"> </w:t>
      </w:r>
      <w:r w:rsidRPr="00D03F65">
        <w:rPr>
          <w:lang w:eastAsia="ja-JP"/>
        </w:rPr>
        <w:t>Configuration</w:t>
      </w:r>
      <w:bookmarkEnd w:id="4"/>
      <w:bookmarkEnd w:id="3"/>
      <w:r w:rsidR="00083FF1">
        <w:t xml:space="preserve"> </w:t>
      </w:r>
    </w:p>
    <w:p w14:paraId="34A2A578" w14:textId="354B1060" w:rsidR="00133642" w:rsidRDefault="00133642" w:rsidP="00725415">
      <w:r>
        <w:t>In RAN1#118</w:t>
      </w:r>
      <w:r w:rsidR="00CA36EF">
        <w:t>-RAN1#118b</w:t>
      </w:r>
      <w:r>
        <w:t xml:space="preserve">, there </w:t>
      </w:r>
      <w:r w:rsidR="00CA36EF">
        <w:t xml:space="preserve">were </w:t>
      </w:r>
      <w:r>
        <w:t>agreement</w:t>
      </w:r>
      <w:r w:rsidR="00CA36EF">
        <w:t>s</w:t>
      </w:r>
      <w:r>
        <w:t xml:space="preserve"> for the UE to report one value for the wake-up delay from X</w:t>
      </w:r>
      <w:r w:rsidR="00CA36EF">
        <w:t>=3</w:t>
      </w:r>
      <w:r>
        <w:t xml:space="preserve"> candidate values as follows.</w:t>
      </w:r>
    </w:p>
    <w:tbl>
      <w:tblPr>
        <w:tblStyle w:val="TableGrid"/>
        <w:tblW w:w="0" w:type="auto"/>
        <w:jc w:val="center"/>
        <w:tblLook w:val="04A0" w:firstRow="1" w:lastRow="0" w:firstColumn="1" w:lastColumn="0" w:noHBand="0" w:noVBand="1"/>
      </w:tblPr>
      <w:tblGrid>
        <w:gridCol w:w="7920"/>
      </w:tblGrid>
      <w:tr w:rsidR="00133642" w:rsidRPr="00D00293" w14:paraId="33478D91" w14:textId="77777777" w:rsidTr="004C448B">
        <w:trPr>
          <w:jc w:val="center"/>
        </w:trPr>
        <w:tc>
          <w:tcPr>
            <w:tcW w:w="7920" w:type="dxa"/>
          </w:tcPr>
          <w:p w14:paraId="6D29348A" w14:textId="4B8FEEB0" w:rsidR="00CA36EF" w:rsidRPr="003A31F1" w:rsidRDefault="00CA36EF" w:rsidP="00CA36EF">
            <w:pPr>
              <w:spacing w:after="0"/>
              <w:rPr>
                <w:b/>
                <w:bCs/>
                <w:sz w:val="20"/>
                <w:szCs w:val="20"/>
                <w:lang w:eastAsia="ko-KR" w:bidi="ar"/>
              </w:rPr>
            </w:pPr>
            <w:r>
              <w:rPr>
                <w:b/>
                <w:bCs/>
                <w:sz w:val="20"/>
                <w:szCs w:val="20"/>
                <w:highlight w:val="green"/>
                <w:lang w:eastAsia="ko-KR" w:bidi="ar"/>
              </w:rPr>
              <w:t xml:space="preserve">RAN1#118b </w:t>
            </w:r>
            <w:r w:rsidRPr="003A31F1">
              <w:rPr>
                <w:b/>
                <w:bCs/>
                <w:sz w:val="20"/>
                <w:szCs w:val="20"/>
                <w:highlight w:val="green"/>
                <w:lang w:eastAsia="ko-KR" w:bidi="ar"/>
              </w:rPr>
              <w:t>Agreement</w:t>
            </w:r>
          </w:p>
          <w:p w14:paraId="60D17B8E" w14:textId="77777777" w:rsidR="00CA36EF" w:rsidRPr="003A31F1" w:rsidRDefault="00CA36EF" w:rsidP="00CA36EF">
            <w:pPr>
              <w:spacing w:after="0"/>
              <w:rPr>
                <w:sz w:val="20"/>
                <w:szCs w:val="20"/>
              </w:rPr>
            </w:pPr>
            <w:r w:rsidRPr="003A31F1">
              <w:rPr>
                <w:sz w:val="20"/>
                <w:szCs w:val="20"/>
              </w:rPr>
              <w:t>Support 3 candidate values for the wake-up delay capability a UE reports, two values for ultra-deep sleep state and one value for deep sleep state.</w:t>
            </w:r>
          </w:p>
          <w:p w14:paraId="5F7DE64D" w14:textId="77777777" w:rsidR="00CA36EF" w:rsidRPr="003A31F1" w:rsidRDefault="00CA36EF" w:rsidP="00CA36EF">
            <w:pPr>
              <w:pStyle w:val="BodyText"/>
              <w:numPr>
                <w:ilvl w:val="0"/>
                <w:numId w:val="105"/>
              </w:numPr>
              <w:autoSpaceDE/>
              <w:autoSpaceDN/>
              <w:adjustRightInd/>
              <w:snapToGrid/>
              <w:spacing w:after="0"/>
            </w:pPr>
            <w:r w:rsidRPr="003A31F1">
              <w:rPr>
                <w:color w:val="FF0000"/>
              </w:rPr>
              <w:t xml:space="preserve">FFS </w:t>
            </w:r>
            <w:r w:rsidRPr="003A31F1">
              <w:t>the values</w:t>
            </w:r>
          </w:p>
          <w:p w14:paraId="7E90DC56" w14:textId="262F679F" w:rsidR="00CA36EF" w:rsidRPr="003A31F1" w:rsidRDefault="00CA36EF" w:rsidP="003A31F1">
            <w:pPr>
              <w:pStyle w:val="BodyText"/>
              <w:numPr>
                <w:ilvl w:val="0"/>
                <w:numId w:val="105"/>
              </w:numPr>
              <w:autoSpaceDE/>
              <w:autoSpaceDN/>
              <w:adjustRightInd/>
              <w:snapToGrid/>
              <w:spacing w:after="0"/>
            </w:pPr>
            <w:r w:rsidRPr="003A31F1">
              <w:t>Note: Ultra-deep sleep state and deep sleep state are mentioned above solely for the purpose of RAN1 discussions and it is not intended to be captured in specifications from RAN1 perspective</w:t>
            </w:r>
          </w:p>
          <w:p w14:paraId="1C34DE79" w14:textId="77777777" w:rsidR="00133642" w:rsidRPr="00D00293" w:rsidRDefault="00133642" w:rsidP="00133642">
            <w:pPr>
              <w:spacing w:after="0"/>
              <w:rPr>
                <w:rFonts w:eastAsia="Times New Roman"/>
                <w:sz w:val="20"/>
                <w:szCs w:val="20"/>
              </w:rPr>
            </w:pPr>
          </w:p>
        </w:tc>
      </w:tr>
    </w:tbl>
    <w:p w14:paraId="40F8E5B0" w14:textId="77777777" w:rsidR="005F2EA9" w:rsidRDefault="005F2EA9" w:rsidP="00725415"/>
    <w:p w14:paraId="6876604D" w14:textId="674626E8" w:rsidR="00A93B7C" w:rsidRDefault="000F7F20" w:rsidP="00185BBD">
      <w:r>
        <w:t>Based on the X=3 candidate wake-up delay values, the network may configure one or more offset value(s) between an LO and a reference PO/PF where the number of configured offset(s) will be based on the down-selection between Option 1-1, Option 1-2, and/or Option 2B-1 as agreed in RAN1#119 where the details of each of the options are defined in RAN1#118b as follows.</w:t>
      </w:r>
    </w:p>
    <w:tbl>
      <w:tblPr>
        <w:tblStyle w:val="TableGrid"/>
        <w:tblW w:w="0" w:type="auto"/>
        <w:jc w:val="center"/>
        <w:tblLook w:val="04A0" w:firstRow="1" w:lastRow="0" w:firstColumn="1" w:lastColumn="0" w:noHBand="0" w:noVBand="1"/>
      </w:tblPr>
      <w:tblGrid>
        <w:gridCol w:w="7920"/>
      </w:tblGrid>
      <w:tr w:rsidR="00836F2B" w:rsidRPr="00D00293" w14:paraId="73B30541" w14:textId="77777777" w:rsidTr="0039249E">
        <w:trPr>
          <w:jc w:val="center"/>
        </w:trPr>
        <w:tc>
          <w:tcPr>
            <w:tcW w:w="7920" w:type="dxa"/>
          </w:tcPr>
          <w:p w14:paraId="709E595D" w14:textId="77B11640" w:rsidR="00836F2B" w:rsidRPr="00326344" w:rsidRDefault="00795D02" w:rsidP="0039249E">
            <w:pPr>
              <w:spacing w:after="0"/>
              <w:rPr>
                <w:b/>
                <w:bCs/>
                <w:sz w:val="20"/>
                <w:szCs w:val="20"/>
                <w:highlight w:val="green"/>
                <w:lang w:eastAsia="x-none"/>
              </w:rPr>
            </w:pPr>
            <w:r>
              <w:rPr>
                <w:b/>
                <w:bCs/>
                <w:sz w:val="20"/>
                <w:szCs w:val="20"/>
                <w:highlight w:val="green"/>
                <w:lang w:eastAsia="x-none"/>
              </w:rPr>
              <w:t xml:space="preserve">RAN1#118b </w:t>
            </w:r>
            <w:r w:rsidR="00836F2B" w:rsidRPr="00326344">
              <w:rPr>
                <w:b/>
                <w:bCs/>
                <w:sz w:val="20"/>
                <w:szCs w:val="20"/>
                <w:highlight w:val="green"/>
                <w:lang w:eastAsia="x-none"/>
              </w:rPr>
              <w:t>Agreement</w:t>
            </w:r>
          </w:p>
          <w:p w14:paraId="440911D5" w14:textId="77777777" w:rsidR="00836F2B" w:rsidRPr="003A31F1" w:rsidRDefault="00836F2B" w:rsidP="00836F2B">
            <w:pPr>
              <w:spacing w:after="0"/>
              <w:rPr>
                <w:sz w:val="20"/>
                <w:szCs w:val="20"/>
              </w:rPr>
            </w:pPr>
            <w:r w:rsidRPr="003A31F1">
              <w:rPr>
                <w:sz w:val="20"/>
                <w:szCs w:val="20"/>
              </w:rPr>
              <w:t>For the offset value(s) between an LO and a reference PO/PF, consider the following options:</w:t>
            </w:r>
          </w:p>
          <w:p w14:paraId="2AFDF059" w14:textId="77777777" w:rsidR="00836F2B" w:rsidRPr="003A31F1" w:rsidRDefault="00836F2B" w:rsidP="00836F2B">
            <w:pPr>
              <w:pStyle w:val="ListParagraph"/>
              <w:numPr>
                <w:ilvl w:val="0"/>
                <w:numId w:val="103"/>
              </w:numPr>
              <w:spacing w:after="0"/>
              <w:contextualSpacing w:val="0"/>
              <w:rPr>
                <w:szCs w:val="20"/>
              </w:rPr>
            </w:pPr>
            <w:r w:rsidRPr="003A31F1">
              <w:rPr>
                <w:szCs w:val="20"/>
              </w:rPr>
              <w:t>Definition: The gap between an LO and a PO is considered to be no less than the wake-up delay a UE supports if the gap between the end of the last LP-WUS MO the UE monitors in the LO and the start of the PO is no less than the wake-up delay.</w:t>
            </w:r>
          </w:p>
          <w:p w14:paraId="6AFA433F" w14:textId="77777777" w:rsidR="00836F2B" w:rsidRPr="003A31F1" w:rsidRDefault="00836F2B" w:rsidP="00836F2B">
            <w:pPr>
              <w:pStyle w:val="ListParagraph"/>
              <w:numPr>
                <w:ilvl w:val="0"/>
                <w:numId w:val="103"/>
              </w:numPr>
              <w:spacing w:after="0"/>
              <w:contextualSpacing w:val="0"/>
              <w:rPr>
                <w:szCs w:val="20"/>
              </w:rPr>
            </w:pPr>
            <w:r w:rsidRPr="003A31F1">
              <w:rPr>
                <w:szCs w:val="20"/>
              </w:rPr>
              <w:t xml:space="preserve">Option 1: </w:t>
            </w:r>
            <w:proofErr w:type="spellStart"/>
            <w:r w:rsidRPr="003A31F1">
              <w:rPr>
                <w:szCs w:val="20"/>
              </w:rPr>
              <w:t>gNB</w:t>
            </w:r>
            <w:proofErr w:type="spellEnd"/>
            <w:r w:rsidRPr="003A31F1">
              <w:rPr>
                <w:szCs w:val="20"/>
              </w:rPr>
              <w:t xml:space="preserve"> configures a single offset value.</w:t>
            </w:r>
          </w:p>
          <w:p w14:paraId="1DF2BB94" w14:textId="77777777" w:rsidR="00836F2B" w:rsidRPr="003A31F1" w:rsidRDefault="00836F2B" w:rsidP="00836F2B">
            <w:pPr>
              <w:pStyle w:val="ListParagraph"/>
              <w:numPr>
                <w:ilvl w:val="1"/>
                <w:numId w:val="103"/>
              </w:numPr>
              <w:spacing w:after="0"/>
              <w:contextualSpacing w:val="0"/>
              <w:rPr>
                <w:szCs w:val="20"/>
              </w:rPr>
            </w:pPr>
            <w:r w:rsidRPr="003A31F1">
              <w:rPr>
                <w:szCs w:val="20"/>
              </w:rPr>
              <w:lastRenderedPageBreak/>
              <w:t>If the gap between an LO and the PO associated with the offset is no less than the wake-up delay a UE supports, the UE monitors the PO associated with the offset after receiving a wake-up indication in a LP-WUS.</w:t>
            </w:r>
          </w:p>
          <w:p w14:paraId="0412E1A1" w14:textId="77777777" w:rsidR="00836F2B" w:rsidRPr="003A31F1" w:rsidRDefault="00836F2B" w:rsidP="00836F2B">
            <w:pPr>
              <w:pStyle w:val="ListParagraph"/>
              <w:numPr>
                <w:ilvl w:val="1"/>
                <w:numId w:val="103"/>
              </w:numPr>
              <w:spacing w:after="0"/>
              <w:contextualSpacing w:val="0"/>
              <w:rPr>
                <w:szCs w:val="20"/>
              </w:rPr>
            </w:pPr>
            <w:r w:rsidRPr="003A31F1">
              <w:rPr>
                <w:szCs w:val="20"/>
              </w:rPr>
              <w:t>Otherwise,</w:t>
            </w:r>
          </w:p>
          <w:p w14:paraId="63668E31" w14:textId="77777777" w:rsidR="00836F2B" w:rsidRPr="003A31F1" w:rsidRDefault="00836F2B" w:rsidP="00836F2B">
            <w:pPr>
              <w:pStyle w:val="ListParagraph"/>
              <w:numPr>
                <w:ilvl w:val="2"/>
                <w:numId w:val="103"/>
              </w:numPr>
              <w:spacing w:after="0"/>
              <w:contextualSpacing w:val="0"/>
              <w:rPr>
                <w:szCs w:val="20"/>
              </w:rPr>
            </w:pPr>
            <w:r w:rsidRPr="003A31F1">
              <w:rPr>
                <w:szCs w:val="20"/>
              </w:rPr>
              <w:t>Option 1-1: the UE follows the legacy paging monitoring procedure.</w:t>
            </w:r>
          </w:p>
          <w:p w14:paraId="7069CA2F" w14:textId="77777777" w:rsidR="00836F2B" w:rsidRPr="003A31F1" w:rsidRDefault="00836F2B" w:rsidP="00836F2B">
            <w:pPr>
              <w:pStyle w:val="ListParagraph"/>
              <w:numPr>
                <w:ilvl w:val="2"/>
                <w:numId w:val="103"/>
              </w:numPr>
              <w:spacing w:after="0"/>
              <w:contextualSpacing w:val="0"/>
              <w:rPr>
                <w:szCs w:val="20"/>
              </w:rPr>
            </w:pPr>
            <w:r w:rsidRPr="003A31F1">
              <w:rPr>
                <w:szCs w:val="20"/>
              </w:rPr>
              <w:t>Option 1-2: the UE monitors LP-WUS. If it receives a wake-up indication in a LP-WUS, it monitors the first PO after its reported wake-up delay.</w:t>
            </w:r>
          </w:p>
          <w:p w14:paraId="257E6BDB" w14:textId="77777777" w:rsidR="00836F2B" w:rsidRPr="003A31F1" w:rsidRDefault="00836F2B" w:rsidP="00836F2B">
            <w:pPr>
              <w:pStyle w:val="ListParagraph"/>
              <w:numPr>
                <w:ilvl w:val="0"/>
                <w:numId w:val="103"/>
              </w:numPr>
              <w:spacing w:after="0"/>
              <w:contextualSpacing w:val="0"/>
              <w:rPr>
                <w:szCs w:val="20"/>
              </w:rPr>
            </w:pPr>
            <w:r w:rsidRPr="003A31F1">
              <w:rPr>
                <w:szCs w:val="20"/>
              </w:rPr>
              <w:t xml:space="preserve">Option 2: </w:t>
            </w:r>
            <w:proofErr w:type="spellStart"/>
            <w:r w:rsidRPr="003A31F1">
              <w:rPr>
                <w:szCs w:val="20"/>
              </w:rPr>
              <w:t>gNB</w:t>
            </w:r>
            <w:proofErr w:type="spellEnd"/>
            <w:r w:rsidRPr="003A31F1">
              <w:rPr>
                <w:szCs w:val="20"/>
              </w:rPr>
              <w:t xml:space="preserve"> configures one or multiple offset values.</w:t>
            </w:r>
          </w:p>
          <w:p w14:paraId="7DFC70EB" w14:textId="77777777" w:rsidR="00836F2B" w:rsidRPr="003A31F1" w:rsidRDefault="00836F2B" w:rsidP="00836F2B">
            <w:pPr>
              <w:pStyle w:val="ListParagraph"/>
              <w:numPr>
                <w:ilvl w:val="1"/>
                <w:numId w:val="103"/>
              </w:numPr>
              <w:spacing w:after="0"/>
              <w:contextualSpacing w:val="0"/>
              <w:rPr>
                <w:szCs w:val="20"/>
              </w:rPr>
            </w:pPr>
            <w:r w:rsidRPr="003A31F1">
              <w:rPr>
                <w:szCs w:val="20"/>
              </w:rPr>
              <w:t>For the same PO, each offset corresponds to a LO.</w:t>
            </w:r>
          </w:p>
          <w:p w14:paraId="5884E8B2" w14:textId="77777777" w:rsidR="00836F2B" w:rsidRPr="003A31F1" w:rsidRDefault="00836F2B" w:rsidP="00836F2B">
            <w:pPr>
              <w:pStyle w:val="ListParagraph"/>
              <w:numPr>
                <w:ilvl w:val="2"/>
                <w:numId w:val="103"/>
              </w:numPr>
              <w:spacing w:after="0"/>
              <w:contextualSpacing w:val="0"/>
              <w:rPr>
                <w:szCs w:val="20"/>
              </w:rPr>
            </w:pPr>
            <w:r w:rsidRPr="003A31F1">
              <w:rPr>
                <w:szCs w:val="20"/>
              </w:rPr>
              <w:t>This does not preclude the possibility that the same LO may correspond to different POs with different offset values.</w:t>
            </w:r>
          </w:p>
          <w:p w14:paraId="59524C83" w14:textId="7C2FEB4F" w:rsidR="00836F2B" w:rsidRPr="003A31F1" w:rsidRDefault="00836F2B" w:rsidP="003F0C8F">
            <w:pPr>
              <w:pStyle w:val="ListParagraph"/>
              <w:numPr>
                <w:ilvl w:val="1"/>
                <w:numId w:val="103"/>
              </w:numPr>
              <w:spacing w:after="0"/>
              <w:contextualSpacing w:val="0"/>
              <w:rPr>
                <w:szCs w:val="20"/>
              </w:rPr>
            </w:pPr>
            <w:r w:rsidRPr="003A31F1">
              <w:rPr>
                <w:szCs w:val="20"/>
              </w:rPr>
              <w:t xml:space="preserve">Option 2A: </w:t>
            </w:r>
            <w:r w:rsidR="00795D02">
              <w:rPr>
                <w:szCs w:val="20"/>
              </w:rPr>
              <w:t>…</w:t>
            </w:r>
          </w:p>
          <w:p w14:paraId="454E213F" w14:textId="77777777" w:rsidR="00836F2B" w:rsidRPr="003A31F1" w:rsidRDefault="00836F2B" w:rsidP="00836F2B">
            <w:pPr>
              <w:pStyle w:val="ListParagraph"/>
              <w:numPr>
                <w:ilvl w:val="1"/>
                <w:numId w:val="103"/>
              </w:numPr>
              <w:spacing w:after="0"/>
              <w:contextualSpacing w:val="0"/>
              <w:rPr>
                <w:szCs w:val="20"/>
              </w:rPr>
            </w:pPr>
            <w:r w:rsidRPr="003A31F1">
              <w:rPr>
                <w:szCs w:val="20"/>
              </w:rPr>
              <w:t>Option 2B:</w:t>
            </w:r>
          </w:p>
          <w:p w14:paraId="615E37B0" w14:textId="77777777" w:rsidR="00836F2B" w:rsidRPr="003A31F1" w:rsidRDefault="00836F2B" w:rsidP="00836F2B">
            <w:pPr>
              <w:pStyle w:val="ListParagraph"/>
              <w:numPr>
                <w:ilvl w:val="2"/>
                <w:numId w:val="103"/>
              </w:numPr>
              <w:spacing w:after="0"/>
              <w:contextualSpacing w:val="0"/>
              <w:rPr>
                <w:szCs w:val="20"/>
              </w:rPr>
            </w:pPr>
            <w:r w:rsidRPr="003A31F1">
              <w:rPr>
                <w:szCs w:val="20"/>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768B57EA" w14:textId="77777777" w:rsidR="00836F2B" w:rsidRPr="003A31F1" w:rsidRDefault="00836F2B" w:rsidP="00836F2B">
            <w:pPr>
              <w:pStyle w:val="ListParagraph"/>
              <w:numPr>
                <w:ilvl w:val="3"/>
                <w:numId w:val="103"/>
              </w:numPr>
              <w:spacing w:after="0"/>
              <w:contextualSpacing w:val="0"/>
              <w:rPr>
                <w:szCs w:val="20"/>
              </w:rPr>
            </w:pPr>
            <w:r w:rsidRPr="003A31F1">
              <w:rPr>
                <w:color w:val="FF0000"/>
                <w:szCs w:val="20"/>
              </w:rPr>
              <w:t xml:space="preserve">FFS </w:t>
            </w:r>
            <w:r w:rsidRPr="003A31F1">
              <w:rPr>
                <w:szCs w:val="20"/>
              </w:rPr>
              <w:t>exactly how to choose the offset</w:t>
            </w:r>
          </w:p>
          <w:p w14:paraId="5AB8AB4F" w14:textId="77777777" w:rsidR="00836F2B" w:rsidRPr="003A31F1" w:rsidRDefault="00836F2B" w:rsidP="00836F2B">
            <w:pPr>
              <w:pStyle w:val="ListParagraph"/>
              <w:numPr>
                <w:ilvl w:val="2"/>
                <w:numId w:val="103"/>
              </w:numPr>
              <w:spacing w:after="0"/>
              <w:contextualSpacing w:val="0"/>
              <w:rPr>
                <w:szCs w:val="20"/>
              </w:rPr>
            </w:pPr>
            <w:r w:rsidRPr="003A31F1">
              <w:rPr>
                <w:szCs w:val="20"/>
              </w:rPr>
              <w:t>Otherwise,</w:t>
            </w:r>
          </w:p>
          <w:p w14:paraId="7990E6EA" w14:textId="77777777" w:rsidR="00836F2B" w:rsidRPr="003A31F1" w:rsidRDefault="00836F2B" w:rsidP="00836F2B">
            <w:pPr>
              <w:pStyle w:val="ListParagraph"/>
              <w:numPr>
                <w:ilvl w:val="3"/>
                <w:numId w:val="103"/>
              </w:numPr>
              <w:spacing w:after="0"/>
              <w:contextualSpacing w:val="0"/>
              <w:rPr>
                <w:szCs w:val="20"/>
              </w:rPr>
            </w:pPr>
            <w:r w:rsidRPr="003A31F1">
              <w:rPr>
                <w:szCs w:val="20"/>
              </w:rPr>
              <w:t>Option 2B-1: the UE follows the legacy paging monitoring procedure.</w:t>
            </w:r>
          </w:p>
          <w:p w14:paraId="2187701D" w14:textId="5F52D3DB" w:rsidR="00836F2B" w:rsidRPr="003A31F1" w:rsidRDefault="00836F2B" w:rsidP="003F0C8F">
            <w:pPr>
              <w:pStyle w:val="ListParagraph"/>
              <w:numPr>
                <w:ilvl w:val="3"/>
                <w:numId w:val="103"/>
              </w:numPr>
              <w:spacing w:after="0"/>
              <w:contextualSpacing w:val="0"/>
              <w:rPr>
                <w:szCs w:val="20"/>
              </w:rPr>
            </w:pPr>
            <w:r w:rsidRPr="003A31F1">
              <w:rPr>
                <w:szCs w:val="20"/>
              </w:rPr>
              <w:t xml:space="preserve">Option 2B-2: </w:t>
            </w:r>
            <w:r w:rsidR="00795D02">
              <w:rPr>
                <w:szCs w:val="20"/>
              </w:rPr>
              <w:t>…</w:t>
            </w:r>
          </w:p>
          <w:p w14:paraId="63E4D88F" w14:textId="77777777" w:rsidR="00836F2B" w:rsidRPr="003A31F1" w:rsidRDefault="00836F2B" w:rsidP="00836F2B">
            <w:pPr>
              <w:pStyle w:val="ListParagraph"/>
              <w:numPr>
                <w:ilvl w:val="1"/>
                <w:numId w:val="103"/>
              </w:numPr>
              <w:spacing w:after="0"/>
              <w:contextualSpacing w:val="0"/>
              <w:rPr>
                <w:szCs w:val="20"/>
              </w:rPr>
            </w:pPr>
            <w:r w:rsidRPr="003A31F1">
              <w:rPr>
                <w:color w:val="FF0000"/>
                <w:szCs w:val="20"/>
              </w:rPr>
              <w:t xml:space="preserve">FFS </w:t>
            </w:r>
            <w:r w:rsidRPr="003A31F1">
              <w:rPr>
                <w:szCs w:val="20"/>
              </w:rPr>
              <w:t>the UE shall monitor the LO associated with additional offset(s)</w:t>
            </w:r>
          </w:p>
          <w:p w14:paraId="23A34B1C" w14:textId="5549469E" w:rsidR="00836F2B" w:rsidRPr="00836F2B" w:rsidRDefault="00836F2B" w:rsidP="003A31F1">
            <w:pPr>
              <w:tabs>
                <w:tab w:val="left" w:pos="1440"/>
              </w:tabs>
              <w:spacing w:after="0"/>
              <w:rPr>
                <w:sz w:val="20"/>
                <w:szCs w:val="20"/>
              </w:rPr>
            </w:pPr>
            <w:r w:rsidRPr="003A31F1">
              <w:rPr>
                <w:sz w:val="20"/>
                <w:szCs w:val="20"/>
              </w:rPr>
              <w:t>Note: The PO mentioned above refers to legacy PO configured for the UE.</w:t>
            </w:r>
          </w:p>
          <w:p w14:paraId="3EB99815" w14:textId="77777777" w:rsidR="00836F2B" w:rsidRDefault="00836F2B" w:rsidP="0039249E">
            <w:pPr>
              <w:spacing w:after="0"/>
              <w:rPr>
                <w:rFonts w:eastAsia="Times New Roman"/>
                <w:sz w:val="20"/>
                <w:szCs w:val="20"/>
              </w:rPr>
            </w:pPr>
          </w:p>
          <w:p w14:paraId="3066E2DA" w14:textId="6E74BFDC" w:rsidR="00795D02" w:rsidRPr="003F0C8F" w:rsidRDefault="00795D02" w:rsidP="00795D02">
            <w:pPr>
              <w:spacing w:after="0"/>
              <w:rPr>
                <w:b/>
                <w:bCs/>
                <w:sz w:val="20"/>
                <w:szCs w:val="20"/>
                <w:lang w:eastAsia="zh-CN" w:bidi="ar"/>
              </w:rPr>
            </w:pPr>
            <w:r>
              <w:rPr>
                <w:b/>
                <w:bCs/>
                <w:sz w:val="20"/>
                <w:szCs w:val="20"/>
                <w:highlight w:val="green"/>
                <w:lang w:eastAsia="zh-CN" w:bidi="ar"/>
              </w:rPr>
              <w:t xml:space="preserve">RAN1#119 </w:t>
            </w:r>
            <w:r w:rsidRPr="003F0C8F">
              <w:rPr>
                <w:b/>
                <w:bCs/>
                <w:sz w:val="20"/>
                <w:szCs w:val="20"/>
                <w:highlight w:val="green"/>
                <w:lang w:eastAsia="zh-CN" w:bidi="ar"/>
              </w:rPr>
              <w:t>Agreement</w:t>
            </w:r>
          </w:p>
          <w:p w14:paraId="76198D80" w14:textId="77777777" w:rsidR="00795D02" w:rsidRPr="003F0C8F" w:rsidRDefault="00795D02" w:rsidP="00795D02">
            <w:pPr>
              <w:pStyle w:val="BodyText"/>
              <w:spacing w:after="0"/>
            </w:pPr>
            <w:r w:rsidRPr="003F0C8F">
              <w:t xml:space="preserve">For the offset value(s) between an LO and a reference PO/PF, </w:t>
            </w:r>
            <w:r w:rsidRPr="003F0C8F">
              <w:rPr>
                <w:color w:val="FF0000"/>
              </w:rPr>
              <w:t xml:space="preserve">down-select </w:t>
            </w:r>
            <w:r w:rsidRPr="003F0C8F">
              <w:t>between</w:t>
            </w:r>
          </w:p>
          <w:p w14:paraId="4D564C34" w14:textId="77777777" w:rsidR="00795D02" w:rsidRPr="003F0C8F" w:rsidRDefault="00795D02" w:rsidP="00795D02">
            <w:pPr>
              <w:pStyle w:val="BodyText"/>
              <w:numPr>
                <w:ilvl w:val="0"/>
                <w:numId w:val="108"/>
              </w:numPr>
              <w:autoSpaceDE/>
              <w:autoSpaceDN/>
              <w:adjustRightInd/>
              <w:snapToGrid/>
              <w:spacing w:after="0"/>
              <w:rPr>
                <w:lang w:eastAsia="zh-CN"/>
              </w:rPr>
            </w:pPr>
            <w:r w:rsidRPr="003F0C8F">
              <w:rPr>
                <w:lang w:eastAsia="zh-CN"/>
              </w:rPr>
              <w:t>Option 1-1</w:t>
            </w:r>
          </w:p>
          <w:p w14:paraId="02B64587" w14:textId="77777777" w:rsidR="00795D02" w:rsidRPr="003F0C8F" w:rsidRDefault="00795D02" w:rsidP="00795D02">
            <w:pPr>
              <w:pStyle w:val="BodyText"/>
              <w:numPr>
                <w:ilvl w:val="0"/>
                <w:numId w:val="108"/>
              </w:numPr>
              <w:autoSpaceDE/>
              <w:autoSpaceDN/>
              <w:adjustRightInd/>
              <w:snapToGrid/>
              <w:spacing w:after="0"/>
              <w:rPr>
                <w:lang w:eastAsia="zh-CN"/>
              </w:rPr>
            </w:pPr>
            <w:r w:rsidRPr="003F0C8F">
              <w:rPr>
                <w:lang w:eastAsia="zh-CN"/>
              </w:rPr>
              <w:t>Configurability between Option 1-1 and Option 1-2</w:t>
            </w:r>
          </w:p>
          <w:p w14:paraId="25960F55" w14:textId="77777777" w:rsidR="00795D02" w:rsidRPr="003F0C8F" w:rsidRDefault="00795D02" w:rsidP="00795D02">
            <w:pPr>
              <w:pStyle w:val="BodyText"/>
              <w:numPr>
                <w:ilvl w:val="0"/>
                <w:numId w:val="108"/>
              </w:numPr>
              <w:autoSpaceDE/>
              <w:autoSpaceDN/>
              <w:adjustRightInd/>
              <w:snapToGrid/>
              <w:spacing w:after="0"/>
              <w:rPr>
                <w:lang w:eastAsia="zh-CN"/>
              </w:rPr>
            </w:pPr>
            <w:r w:rsidRPr="003F0C8F">
              <w:rPr>
                <w:lang w:eastAsia="zh-CN"/>
              </w:rPr>
              <w:t>Option 2B-1</w:t>
            </w:r>
          </w:p>
          <w:p w14:paraId="4A85379B" w14:textId="77777777" w:rsidR="00795D02" w:rsidRPr="00D00293" w:rsidRDefault="00795D02" w:rsidP="0039249E">
            <w:pPr>
              <w:spacing w:after="0"/>
              <w:rPr>
                <w:rFonts w:eastAsia="Times New Roman"/>
                <w:sz w:val="20"/>
                <w:szCs w:val="20"/>
              </w:rPr>
            </w:pPr>
          </w:p>
        </w:tc>
      </w:tr>
    </w:tbl>
    <w:p w14:paraId="7B34ECEA" w14:textId="77777777" w:rsidR="00836F2B" w:rsidRDefault="00836F2B" w:rsidP="00185BBD"/>
    <w:p w14:paraId="2D09E4AF" w14:textId="511F4A0B" w:rsidR="001F6356" w:rsidRDefault="00283DFE" w:rsidP="00185BBD">
      <w:r>
        <w:t>In the above agreement, configuring a single offset (Option 1)</w:t>
      </w:r>
      <w:r w:rsidR="00EA5820">
        <w:t xml:space="preserve">, which is illustrated in </w:t>
      </w:r>
      <w:r w:rsidR="00EA5820">
        <w:fldChar w:fldCharType="begin"/>
      </w:r>
      <w:r w:rsidR="00EA5820">
        <w:instrText xml:space="preserve"> REF _Ref165628830 \h </w:instrText>
      </w:r>
      <w:r w:rsidR="00EA5820">
        <w:fldChar w:fldCharType="separate"/>
      </w:r>
      <w:r w:rsidR="00A670C2">
        <w:t xml:space="preserve">Figure </w:t>
      </w:r>
      <w:r w:rsidR="00A670C2">
        <w:rPr>
          <w:noProof/>
        </w:rPr>
        <w:t>1</w:t>
      </w:r>
      <w:r w:rsidR="00EA5820">
        <w:fldChar w:fldCharType="end"/>
      </w:r>
      <w:r w:rsidR="00EA5820">
        <w:t>-(a),</w:t>
      </w:r>
      <w:r>
        <w:t xml:space="preserve"> will either penalize the UEs with short wake-up delay</w:t>
      </w:r>
      <w:r w:rsidR="005963D7">
        <w:t>,</w:t>
      </w:r>
      <w:r>
        <w:t xml:space="preserve"> or cause further increase </w:t>
      </w:r>
      <w:r w:rsidR="005963D7">
        <w:t xml:space="preserve">in </w:t>
      </w:r>
      <w:r>
        <w:t>the paging latency</w:t>
      </w:r>
      <w:r w:rsidR="005963D7">
        <w:t xml:space="preserve"> (Option 1-2)</w:t>
      </w:r>
      <w:r>
        <w:t xml:space="preserve"> </w:t>
      </w:r>
      <w:r w:rsidR="005963D7">
        <w:t>or power consumption (Option 1-1)</w:t>
      </w:r>
      <w:r w:rsidR="001F6356">
        <w:t>, i.e., limiting the use of the LP-WUS feature,</w:t>
      </w:r>
      <w:r w:rsidR="005963D7">
        <w:t xml:space="preserve"> </w:t>
      </w:r>
      <w:r>
        <w:t xml:space="preserve">of the UEs with long wake-up delay when both types of UEs are served by the same cell. </w:t>
      </w:r>
      <w:r w:rsidR="001F6356">
        <w:t>Therefore, it may be reasonable to consider only Option 1-1 if it is expected that only one type of UEs will be dominating in a cell at a time, otherwise, the configurability between Option 1-1 and Option 1-2 seems more reasonable.</w:t>
      </w:r>
    </w:p>
    <w:p w14:paraId="67EFAFDC" w14:textId="7277E0F6" w:rsidR="00DC64DE" w:rsidRPr="003A31F1" w:rsidRDefault="00DC64DE" w:rsidP="00DC64DE">
      <w:pPr>
        <w:pStyle w:val="Caption"/>
        <w:spacing w:before="240" w:after="240"/>
        <w:ind w:left="1354" w:hanging="1354"/>
        <w:jc w:val="both"/>
        <w:rPr>
          <w:i/>
          <w:iCs/>
          <w:sz w:val="22"/>
          <w:szCs w:val="22"/>
        </w:rPr>
      </w:pPr>
      <w:bookmarkStart w:id="5" w:name="_Ref187136530"/>
      <w:r w:rsidRPr="0071451D">
        <w:rPr>
          <w:i/>
          <w:iCs/>
          <w:sz w:val="22"/>
          <w:szCs w:val="22"/>
        </w:rPr>
        <w:t xml:space="preserve">Observation </w:t>
      </w:r>
      <w:r w:rsidRPr="0071451D">
        <w:rPr>
          <w:i/>
          <w:iCs/>
          <w:sz w:val="22"/>
          <w:szCs w:val="22"/>
        </w:rPr>
        <w:fldChar w:fldCharType="begin"/>
      </w:r>
      <w:r w:rsidRPr="0071451D">
        <w:rPr>
          <w:i/>
          <w:iCs/>
          <w:sz w:val="22"/>
          <w:szCs w:val="22"/>
        </w:rPr>
        <w:instrText xml:space="preserve"> SEQ Observation \* ARABIC </w:instrText>
      </w:r>
      <w:r w:rsidRPr="0071451D">
        <w:rPr>
          <w:i/>
          <w:iCs/>
          <w:sz w:val="22"/>
          <w:szCs w:val="22"/>
        </w:rPr>
        <w:fldChar w:fldCharType="separate"/>
      </w:r>
      <w:r w:rsidR="00A670C2">
        <w:rPr>
          <w:i/>
          <w:iCs/>
          <w:noProof/>
          <w:sz w:val="22"/>
          <w:szCs w:val="22"/>
        </w:rPr>
        <w:t>1</w:t>
      </w:r>
      <w:r w:rsidRPr="0071451D">
        <w:rPr>
          <w:i/>
          <w:iCs/>
          <w:sz w:val="22"/>
          <w:szCs w:val="22"/>
        </w:rPr>
        <w:fldChar w:fldCharType="end"/>
      </w:r>
      <w:r w:rsidRPr="0071451D">
        <w:rPr>
          <w:i/>
          <w:iCs/>
          <w:sz w:val="22"/>
          <w:szCs w:val="22"/>
        </w:rPr>
        <w:t xml:space="preserve">: </w:t>
      </w:r>
      <w:r>
        <w:rPr>
          <w:i/>
          <w:iCs/>
          <w:sz w:val="22"/>
          <w:szCs w:val="22"/>
        </w:rPr>
        <w:t xml:space="preserve">Configurability between </w:t>
      </w:r>
      <w:r>
        <w:rPr>
          <w:i/>
          <w:iCs/>
          <w:sz w:val="22"/>
          <w:szCs w:val="22"/>
        </w:rPr>
        <w:t>Option 1-</w:t>
      </w:r>
      <w:r>
        <w:rPr>
          <w:i/>
          <w:iCs/>
          <w:sz w:val="22"/>
          <w:szCs w:val="22"/>
        </w:rPr>
        <w:t xml:space="preserve">1 and </w:t>
      </w:r>
      <w:r>
        <w:rPr>
          <w:i/>
          <w:iCs/>
          <w:sz w:val="22"/>
          <w:szCs w:val="22"/>
        </w:rPr>
        <w:t xml:space="preserve">Option </w:t>
      </w:r>
      <w:r>
        <w:rPr>
          <w:i/>
          <w:iCs/>
          <w:sz w:val="22"/>
          <w:szCs w:val="22"/>
        </w:rPr>
        <w:t>1-</w:t>
      </w:r>
      <w:r>
        <w:rPr>
          <w:i/>
          <w:iCs/>
          <w:sz w:val="22"/>
          <w:szCs w:val="22"/>
        </w:rPr>
        <w:t>2 (</w:t>
      </w:r>
      <w:r>
        <w:rPr>
          <w:i/>
          <w:iCs/>
          <w:sz w:val="22"/>
          <w:szCs w:val="22"/>
        </w:rPr>
        <w:t xml:space="preserve">if </w:t>
      </w:r>
      <w:proofErr w:type="spellStart"/>
      <w:r w:rsidRPr="00B40352">
        <w:rPr>
          <w:i/>
          <w:iCs/>
          <w:sz w:val="22"/>
          <w:szCs w:val="22"/>
        </w:rPr>
        <w:t>gNB</w:t>
      </w:r>
      <w:proofErr w:type="spellEnd"/>
      <w:r w:rsidRPr="00B40352">
        <w:rPr>
          <w:i/>
          <w:iCs/>
          <w:sz w:val="22"/>
          <w:szCs w:val="22"/>
        </w:rPr>
        <w:t xml:space="preserve"> configures </w:t>
      </w:r>
      <w:r>
        <w:rPr>
          <w:i/>
          <w:iCs/>
          <w:sz w:val="22"/>
          <w:szCs w:val="22"/>
        </w:rPr>
        <w:t>a single</w:t>
      </w:r>
      <w:r w:rsidRPr="00B40352">
        <w:rPr>
          <w:i/>
          <w:iCs/>
          <w:sz w:val="22"/>
          <w:szCs w:val="22"/>
        </w:rPr>
        <w:t xml:space="preserve"> offset value</w:t>
      </w:r>
      <w:r>
        <w:rPr>
          <w:i/>
          <w:iCs/>
          <w:sz w:val="22"/>
          <w:szCs w:val="22"/>
        </w:rPr>
        <w:t xml:space="preserve">) </w:t>
      </w:r>
      <w:r>
        <w:rPr>
          <w:i/>
          <w:iCs/>
          <w:sz w:val="22"/>
          <w:szCs w:val="22"/>
        </w:rPr>
        <w:t>is more reasonable than only Option 1-1 to cater for two types of UEs, with short and long wake-up delay capability, when no one type is dominant in a cell at a time</w:t>
      </w:r>
      <w:r w:rsidRPr="004C448B">
        <w:rPr>
          <w:i/>
          <w:iCs/>
          <w:sz w:val="22"/>
          <w:szCs w:val="22"/>
        </w:rPr>
        <w:t>.</w:t>
      </w:r>
      <w:bookmarkEnd w:id="5"/>
    </w:p>
    <w:p w14:paraId="191B4F62" w14:textId="47AA589A" w:rsidR="0099417F" w:rsidRDefault="007827C6" w:rsidP="00185BBD">
      <w:r>
        <w:t xml:space="preserve">On the other hand, </w:t>
      </w:r>
      <w:r w:rsidR="009C5807">
        <w:t>configuring one or multiple offsets</w:t>
      </w:r>
      <w:r w:rsidR="00F41016">
        <w:t xml:space="preserve"> (Option 2)</w:t>
      </w:r>
      <w:r w:rsidR="009C5807">
        <w:t xml:space="preserve"> </w:t>
      </w:r>
      <w:r w:rsidR="0099417F">
        <w:t xml:space="preserve">already includes Option 1 as a special case while </w:t>
      </w:r>
      <w:r w:rsidR="0099417F">
        <w:t>provid</w:t>
      </w:r>
      <w:r w:rsidR="0099417F">
        <w:t>ing</w:t>
      </w:r>
      <w:r w:rsidR="0099417F">
        <w:t xml:space="preserve"> </w:t>
      </w:r>
      <w:r w:rsidR="009C5807">
        <w:t xml:space="preserve">the opportunity to trade-off resource overhead, i.e., due to the potential to support multiple LOs per </w:t>
      </w:r>
      <w:proofErr w:type="spellStart"/>
      <w:r w:rsidR="009C5807">
        <w:t>iDRX</w:t>
      </w:r>
      <w:proofErr w:type="spellEnd"/>
      <w:r w:rsidR="009C5807">
        <w:t xml:space="preserve"> cycle, and paging latency/power consumption of UEs with short and long wake-up delays.</w:t>
      </w:r>
      <w:r w:rsidR="00C32A41">
        <w:t xml:space="preserve"> </w:t>
      </w:r>
      <w:r w:rsidR="0099417F">
        <w:t>Further, depending on how to define the LO and the reference PO/PF, Option 1-2 can also be a special case of Option 2 as stated in part of the definition for Option 2 in the agreement above “</w:t>
      </w:r>
      <w:r w:rsidR="0099417F" w:rsidRPr="003A31F1">
        <w:rPr>
          <w:szCs w:val="20"/>
        </w:rPr>
        <w:t>This does not preclude the possibility that the same LO may correspond to different POs with different offset values</w:t>
      </w:r>
      <w:r w:rsidR="0099417F">
        <w:t xml:space="preserve">”. Therefore, Option 2B-1 is more general than Option 1 and can be used to achieve the configurability between Option 1-1 and Option 1-2 using the </w:t>
      </w:r>
      <w:r w:rsidR="00AF4644">
        <w:t xml:space="preserve">configured </w:t>
      </w:r>
      <w:r w:rsidR="0099417F">
        <w:t>one or multiple offset</w:t>
      </w:r>
      <w:r w:rsidR="00AF4644">
        <w:t xml:space="preserve"> values</w:t>
      </w:r>
      <w:r w:rsidR="0099417F">
        <w:t xml:space="preserve"> and allowing </w:t>
      </w:r>
      <w:r w:rsidR="0099417F" w:rsidRPr="003A31F1">
        <w:rPr>
          <w:szCs w:val="20"/>
        </w:rPr>
        <w:t xml:space="preserve">the same LO </w:t>
      </w:r>
      <w:r w:rsidR="0099417F">
        <w:rPr>
          <w:szCs w:val="20"/>
        </w:rPr>
        <w:t>to</w:t>
      </w:r>
      <w:r w:rsidR="0099417F" w:rsidRPr="003A31F1">
        <w:rPr>
          <w:szCs w:val="20"/>
        </w:rPr>
        <w:t xml:space="preserve"> correspond to different POs with different offset values</w:t>
      </w:r>
      <w:r w:rsidR="0099417F">
        <w:rPr>
          <w:szCs w:val="20"/>
        </w:rPr>
        <w:t xml:space="preserve"> as discussed later.</w:t>
      </w:r>
    </w:p>
    <w:p w14:paraId="5D360E19" w14:textId="23370225" w:rsidR="00AF4644" w:rsidRDefault="004D16D0" w:rsidP="003A31F1">
      <w:pPr>
        <w:pStyle w:val="Caption"/>
        <w:spacing w:before="240" w:after="240"/>
        <w:ind w:left="1354" w:hanging="1354"/>
        <w:jc w:val="both"/>
        <w:rPr>
          <w:i/>
          <w:iCs/>
          <w:sz w:val="22"/>
          <w:szCs w:val="22"/>
        </w:rPr>
      </w:pPr>
      <w:bookmarkStart w:id="6" w:name="_Ref181194197"/>
      <w:bookmarkStart w:id="7" w:name="_Ref187136545"/>
      <w:r w:rsidRPr="0071451D">
        <w:rPr>
          <w:i/>
          <w:iCs/>
          <w:sz w:val="22"/>
          <w:szCs w:val="22"/>
        </w:rPr>
        <w:t xml:space="preserve">Observation </w:t>
      </w:r>
      <w:r w:rsidRPr="0071451D">
        <w:rPr>
          <w:i/>
          <w:iCs/>
          <w:sz w:val="22"/>
          <w:szCs w:val="22"/>
        </w:rPr>
        <w:fldChar w:fldCharType="begin"/>
      </w:r>
      <w:r w:rsidRPr="0071451D">
        <w:rPr>
          <w:i/>
          <w:iCs/>
          <w:sz w:val="22"/>
          <w:szCs w:val="22"/>
        </w:rPr>
        <w:instrText xml:space="preserve"> SEQ Observation \* ARABIC </w:instrText>
      </w:r>
      <w:r w:rsidRPr="0071451D">
        <w:rPr>
          <w:i/>
          <w:iCs/>
          <w:sz w:val="22"/>
          <w:szCs w:val="22"/>
        </w:rPr>
        <w:fldChar w:fldCharType="separate"/>
      </w:r>
      <w:r w:rsidR="00A670C2">
        <w:rPr>
          <w:i/>
          <w:iCs/>
          <w:noProof/>
          <w:sz w:val="22"/>
          <w:szCs w:val="22"/>
        </w:rPr>
        <w:t>2</w:t>
      </w:r>
      <w:r w:rsidRPr="0071451D">
        <w:rPr>
          <w:i/>
          <w:iCs/>
          <w:sz w:val="22"/>
          <w:szCs w:val="22"/>
        </w:rPr>
        <w:fldChar w:fldCharType="end"/>
      </w:r>
      <w:r w:rsidRPr="0071451D">
        <w:rPr>
          <w:i/>
          <w:iCs/>
          <w:sz w:val="22"/>
          <w:szCs w:val="22"/>
        </w:rPr>
        <w:t xml:space="preserve">: </w:t>
      </w:r>
      <w:r>
        <w:rPr>
          <w:i/>
          <w:iCs/>
          <w:sz w:val="22"/>
          <w:szCs w:val="22"/>
        </w:rPr>
        <w:t>Option 2</w:t>
      </w:r>
      <w:r w:rsidR="00AF4644">
        <w:rPr>
          <w:i/>
          <w:iCs/>
          <w:sz w:val="22"/>
          <w:szCs w:val="22"/>
        </w:rPr>
        <w:t>B-1</w:t>
      </w:r>
      <w:r>
        <w:rPr>
          <w:i/>
          <w:iCs/>
          <w:sz w:val="22"/>
          <w:szCs w:val="22"/>
        </w:rPr>
        <w:t xml:space="preserve"> (</w:t>
      </w:r>
      <w:proofErr w:type="spellStart"/>
      <w:r w:rsidRPr="00B40352">
        <w:rPr>
          <w:i/>
          <w:iCs/>
          <w:sz w:val="22"/>
          <w:szCs w:val="22"/>
        </w:rPr>
        <w:t>gNB</w:t>
      </w:r>
      <w:proofErr w:type="spellEnd"/>
      <w:r w:rsidRPr="00B40352">
        <w:rPr>
          <w:i/>
          <w:iCs/>
          <w:sz w:val="22"/>
          <w:szCs w:val="22"/>
        </w:rPr>
        <w:t xml:space="preserve"> configures one or multiple offset values</w:t>
      </w:r>
      <w:r>
        <w:rPr>
          <w:i/>
          <w:iCs/>
          <w:sz w:val="22"/>
          <w:szCs w:val="22"/>
        </w:rPr>
        <w:t xml:space="preserve">) </w:t>
      </w:r>
      <w:r w:rsidR="00AF4644" w:rsidRPr="00AF4644">
        <w:rPr>
          <w:i/>
          <w:iCs/>
          <w:sz w:val="22"/>
          <w:szCs w:val="22"/>
        </w:rPr>
        <w:t>is more general than Option 1 and can be used to achieve the configurability between Option 1-1 and Option 1-2 using the configured one or multiple offset values and allowing the same LO to correspond to different POs with different offset values</w:t>
      </w:r>
      <w:r w:rsidR="00AF4644">
        <w:rPr>
          <w:i/>
          <w:iCs/>
          <w:sz w:val="22"/>
          <w:szCs w:val="22"/>
        </w:rPr>
        <w:t>.</w:t>
      </w:r>
      <w:bookmarkEnd w:id="7"/>
    </w:p>
    <w:p w14:paraId="2AABB854" w14:textId="5F36A349" w:rsidR="00B40352" w:rsidRPr="0071451D" w:rsidRDefault="00B40352" w:rsidP="00B40352">
      <w:pPr>
        <w:pStyle w:val="Caption"/>
        <w:spacing w:before="240" w:after="240"/>
        <w:ind w:left="1080" w:hanging="1080"/>
        <w:jc w:val="both"/>
        <w:rPr>
          <w:i/>
          <w:iCs/>
          <w:sz w:val="22"/>
          <w:szCs w:val="22"/>
        </w:rPr>
      </w:pPr>
      <w:bookmarkStart w:id="8" w:name="_Ref181194233"/>
      <w:bookmarkEnd w:id="6"/>
      <w:r w:rsidRPr="0071451D">
        <w:rPr>
          <w:i/>
          <w:iCs/>
          <w:sz w:val="22"/>
          <w:szCs w:val="22"/>
        </w:rPr>
        <w:t xml:space="preserve">Proposal </w:t>
      </w:r>
      <w:r w:rsidRPr="0071451D">
        <w:rPr>
          <w:i/>
          <w:iCs/>
          <w:sz w:val="22"/>
          <w:szCs w:val="22"/>
        </w:rPr>
        <w:fldChar w:fldCharType="begin"/>
      </w:r>
      <w:r w:rsidRPr="0071451D">
        <w:rPr>
          <w:i/>
          <w:iCs/>
          <w:sz w:val="22"/>
          <w:szCs w:val="22"/>
        </w:rPr>
        <w:instrText xml:space="preserve"> SEQ Proposal \* ARABIC </w:instrText>
      </w:r>
      <w:r w:rsidRPr="0071451D">
        <w:rPr>
          <w:i/>
          <w:iCs/>
          <w:sz w:val="22"/>
          <w:szCs w:val="22"/>
        </w:rPr>
        <w:fldChar w:fldCharType="separate"/>
      </w:r>
      <w:r w:rsidR="00A670C2">
        <w:rPr>
          <w:i/>
          <w:iCs/>
          <w:noProof/>
          <w:sz w:val="22"/>
          <w:szCs w:val="22"/>
        </w:rPr>
        <w:t>1</w:t>
      </w:r>
      <w:r w:rsidRPr="0071451D">
        <w:rPr>
          <w:i/>
          <w:iCs/>
          <w:sz w:val="22"/>
          <w:szCs w:val="22"/>
        </w:rPr>
        <w:fldChar w:fldCharType="end"/>
      </w:r>
      <w:r w:rsidRPr="0071451D">
        <w:rPr>
          <w:i/>
          <w:iCs/>
          <w:sz w:val="22"/>
          <w:szCs w:val="22"/>
        </w:rPr>
        <w:t xml:space="preserve">: </w:t>
      </w:r>
      <w:r>
        <w:rPr>
          <w:i/>
          <w:iCs/>
          <w:sz w:val="22"/>
          <w:szCs w:val="22"/>
        </w:rPr>
        <w:t>Support Option 2B-</w:t>
      </w:r>
      <w:r w:rsidR="006A67FF">
        <w:rPr>
          <w:i/>
          <w:iCs/>
          <w:sz w:val="22"/>
          <w:szCs w:val="22"/>
        </w:rPr>
        <w:t xml:space="preserve">1, i.e., </w:t>
      </w:r>
      <w:proofErr w:type="spellStart"/>
      <w:r w:rsidR="006A67FF" w:rsidRPr="00B40352">
        <w:rPr>
          <w:i/>
          <w:iCs/>
          <w:sz w:val="22"/>
          <w:szCs w:val="22"/>
        </w:rPr>
        <w:t>gNB</w:t>
      </w:r>
      <w:proofErr w:type="spellEnd"/>
      <w:r w:rsidR="006A67FF" w:rsidRPr="00B40352">
        <w:rPr>
          <w:i/>
          <w:iCs/>
          <w:sz w:val="22"/>
          <w:szCs w:val="22"/>
        </w:rPr>
        <w:t xml:space="preserve"> configur</w:t>
      </w:r>
      <w:r w:rsidR="006A67FF">
        <w:rPr>
          <w:i/>
          <w:iCs/>
          <w:sz w:val="22"/>
          <w:szCs w:val="22"/>
        </w:rPr>
        <w:t>ing</w:t>
      </w:r>
      <w:r w:rsidR="006A67FF" w:rsidRPr="00B40352">
        <w:rPr>
          <w:i/>
          <w:iCs/>
          <w:sz w:val="22"/>
          <w:szCs w:val="22"/>
        </w:rPr>
        <w:t xml:space="preserve"> one or multiple offset values</w:t>
      </w:r>
      <w:r w:rsidR="006A67FF">
        <w:rPr>
          <w:i/>
          <w:iCs/>
          <w:sz w:val="22"/>
          <w:szCs w:val="22"/>
        </w:rPr>
        <w:t xml:space="preserve"> </w:t>
      </w:r>
      <w:r w:rsidR="006A67FF">
        <w:rPr>
          <w:i/>
          <w:iCs/>
          <w:sz w:val="22"/>
          <w:szCs w:val="22"/>
        </w:rPr>
        <w:t xml:space="preserve">and </w:t>
      </w:r>
      <w:r w:rsidR="006A67FF" w:rsidRPr="006A67FF">
        <w:rPr>
          <w:i/>
          <w:iCs/>
          <w:sz w:val="22"/>
          <w:szCs w:val="22"/>
        </w:rPr>
        <w:t>the UE follow</w:t>
      </w:r>
      <w:r w:rsidR="006A67FF">
        <w:rPr>
          <w:i/>
          <w:iCs/>
          <w:sz w:val="22"/>
          <w:szCs w:val="22"/>
        </w:rPr>
        <w:t>ing</w:t>
      </w:r>
      <w:r w:rsidR="006A67FF" w:rsidRPr="006A67FF">
        <w:rPr>
          <w:i/>
          <w:iCs/>
          <w:sz w:val="22"/>
          <w:szCs w:val="22"/>
        </w:rPr>
        <w:t xml:space="preserve"> the legacy paging monitoring procedure</w:t>
      </w:r>
      <w:r w:rsidR="006A67FF">
        <w:rPr>
          <w:i/>
          <w:iCs/>
          <w:sz w:val="22"/>
          <w:szCs w:val="22"/>
        </w:rPr>
        <w:t xml:space="preserve"> i</w:t>
      </w:r>
      <w:r w:rsidR="006A67FF" w:rsidRPr="006A67FF">
        <w:rPr>
          <w:i/>
          <w:iCs/>
          <w:sz w:val="22"/>
          <w:szCs w:val="22"/>
        </w:rPr>
        <w:t xml:space="preserve">f the gap between the LO associated with the largest offset and the corresponding PO is less than the wake-up delay </w:t>
      </w:r>
      <w:r w:rsidR="006A67FF">
        <w:rPr>
          <w:i/>
          <w:iCs/>
          <w:sz w:val="22"/>
          <w:szCs w:val="22"/>
        </w:rPr>
        <w:t>the</w:t>
      </w:r>
      <w:r w:rsidR="006A67FF" w:rsidRPr="006A67FF">
        <w:rPr>
          <w:i/>
          <w:iCs/>
          <w:sz w:val="22"/>
          <w:szCs w:val="22"/>
        </w:rPr>
        <w:t xml:space="preserve"> UE supports</w:t>
      </w:r>
      <w:r w:rsidRPr="0071451D">
        <w:rPr>
          <w:i/>
          <w:iCs/>
          <w:sz w:val="22"/>
          <w:szCs w:val="22"/>
        </w:rPr>
        <w:t>.</w:t>
      </w:r>
      <w:bookmarkEnd w:id="8"/>
    </w:p>
    <w:p w14:paraId="7B2B6AE0" w14:textId="6C254CAB" w:rsidR="00DC0DB7" w:rsidRDefault="00F72AAD" w:rsidP="00AC78FF">
      <w:r>
        <w:t>For Option 2B-1, u</w:t>
      </w:r>
      <w:r>
        <w:t xml:space="preserve">p </w:t>
      </w:r>
      <w:r w:rsidR="00DC0DB7">
        <w:t xml:space="preserve">to three offset values from the reference PO/PF, corresponding to the X=3 candidate wake-up delay values considered, may be configured by the network. </w:t>
      </w:r>
      <w:r>
        <w:t xml:space="preserve">In TR 38.869, two sleep power states were considered for the evaluation of LP-WUS in RRC IDLE/INACTIVE state (i.e., deep sleep and ultra-deep sleep power states). For the deep sleep state, a ramp-up time in range of 10~20 </w:t>
      </w:r>
      <w:proofErr w:type="spellStart"/>
      <w:r>
        <w:t>ms</w:t>
      </w:r>
      <w:proofErr w:type="spellEnd"/>
      <w:r>
        <w:t xml:space="preserve"> was considered whereas for the ultra-deep sleep state, the two alternatives of 400 </w:t>
      </w:r>
      <w:proofErr w:type="spellStart"/>
      <w:r>
        <w:t>ms</w:t>
      </w:r>
      <w:proofErr w:type="spellEnd"/>
      <w:r>
        <w:t xml:space="preserve"> and 800 </w:t>
      </w:r>
      <w:proofErr w:type="spellStart"/>
      <w:r>
        <w:t>ms</w:t>
      </w:r>
      <w:proofErr w:type="spellEnd"/>
      <w:r>
        <w:t xml:space="preserve"> were considered for the ramp-up time. </w:t>
      </w:r>
      <w:r>
        <w:t xml:space="preserve">Therefore, the set </w:t>
      </w:r>
      <m:oMath>
        <m:sSub>
          <m:sSubPr>
            <m:ctrlPr>
              <w:rPr>
                <w:rFonts w:ascii="Cambria Math" w:hAnsi="Cambria Math"/>
                <w:i/>
              </w:rPr>
            </m:ctrlPr>
          </m:sSubPr>
          <m:e>
            <m:r>
              <m:rPr>
                <m:scr m:val="script"/>
              </m:rPr>
              <w:rPr>
                <w:rFonts w:ascii="Cambria Math" w:hAnsi="Cambria Math"/>
              </w:rPr>
              <m:t>X</m:t>
            </m:r>
          </m:e>
          <m:sub>
            <m:r>
              <w:rPr>
                <w:rFonts w:ascii="Cambria Math" w:hAnsi="Cambria Math"/>
              </w:rPr>
              <m:t>wakeup</m:t>
            </m:r>
          </m:sub>
        </m:sSub>
      </m:oMath>
      <w:r>
        <w:t xml:space="preserve"> candidate wake-up delay values (and the corresponding offset values) may be selected based on the set evaluated </w:t>
      </w:r>
      <w:r>
        <w:t>in TR38.869</w:t>
      </w:r>
      <w:r>
        <w:t xml:space="preserve">, i.e., </w:t>
      </w:r>
      <m:oMath>
        <m:sSub>
          <m:sSubPr>
            <m:ctrlPr>
              <w:rPr>
                <w:rFonts w:ascii="Cambria Math" w:hAnsi="Cambria Math"/>
                <w:i/>
              </w:rPr>
            </m:ctrlPr>
          </m:sSubPr>
          <m:e>
            <m:r>
              <m:rPr>
                <m:scr m:val="script"/>
              </m:rPr>
              <w:rPr>
                <w:rFonts w:ascii="Cambria Math" w:hAnsi="Cambria Math"/>
              </w:rPr>
              <m:t>X</m:t>
            </m:r>
          </m:e>
          <m:sub>
            <m:r>
              <w:rPr>
                <w:rFonts w:ascii="Cambria Math" w:hAnsi="Cambria Math"/>
              </w:rPr>
              <m:t>wakeup</m:t>
            </m:r>
          </m:sub>
        </m:sSub>
        <m:r>
          <w:rPr>
            <w:rFonts w:ascii="Cambria Math" w:hAnsi="Cambria Math"/>
          </w:rPr>
          <m:t>∈</m:t>
        </m:r>
        <m:d>
          <m:dPr>
            <m:begChr m:val="{"/>
            <m:endChr m:val="}"/>
            <m:ctrlPr>
              <w:rPr>
                <w:rFonts w:ascii="Cambria Math" w:hAnsi="Cambria Math"/>
                <w:i/>
              </w:rPr>
            </m:ctrlPr>
          </m:dPr>
          <m:e>
            <m:r>
              <w:rPr>
                <w:rFonts w:ascii="Cambria Math" w:hAnsi="Cambria Math"/>
              </w:rPr>
              <m:t>20, 400, 800</m:t>
            </m:r>
          </m:e>
        </m:d>
      </m:oMath>
      <w:proofErr w:type="spellStart"/>
      <w:r>
        <w:t>ms</w:t>
      </w:r>
      <w:proofErr w:type="spellEnd"/>
      <w:r>
        <w:t xml:space="preserve"> or closely related values such as </w:t>
      </w:r>
      <m:oMath>
        <m:sSub>
          <m:sSubPr>
            <m:ctrlPr>
              <w:rPr>
                <w:rFonts w:ascii="Cambria Math" w:hAnsi="Cambria Math"/>
                <w:i/>
              </w:rPr>
            </m:ctrlPr>
          </m:sSubPr>
          <m:e>
            <m:r>
              <m:rPr>
                <m:scr m:val="script"/>
              </m:rPr>
              <w:rPr>
                <w:rFonts w:ascii="Cambria Math" w:hAnsi="Cambria Math"/>
              </w:rPr>
              <m:t>X</m:t>
            </m:r>
          </m:e>
          <m:sub>
            <m:r>
              <w:rPr>
                <w:rFonts w:ascii="Cambria Math" w:hAnsi="Cambria Math"/>
              </w:rPr>
              <m:t>wakeup</m:t>
            </m:r>
          </m:sub>
        </m:sSub>
        <m:r>
          <w:rPr>
            <w:rFonts w:ascii="Cambria Math" w:hAnsi="Cambria Math"/>
          </w:rPr>
          <m:t>∈</m:t>
        </m:r>
        <m:d>
          <m:dPr>
            <m:begChr m:val="{"/>
            <m:endChr m:val="}"/>
            <m:ctrlPr>
              <w:rPr>
                <w:rFonts w:ascii="Cambria Math" w:hAnsi="Cambria Math"/>
                <w:i/>
              </w:rPr>
            </m:ctrlPr>
          </m:dPr>
          <m:e>
            <m:r>
              <w:rPr>
                <w:rFonts w:ascii="Cambria Math" w:hAnsi="Cambria Math"/>
              </w:rPr>
              <m:t>80, 400, 720</m:t>
            </m:r>
          </m:e>
        </m:d>
      </m:oMath>
      <w:r w:rsidR="00AC78FF">
        <w:t xml:space="preserve"> to align with configured offset values as described next</w:t>
      </w:r>
      <w:r>
        <w:t>.</w:t>
      </w:r>
      <w:r w:rsidR="00AC78FF">
        <w:t xml:space="preserve"> To limit </w:t>
      </w:r>
      <w:r w:rsidR="00AC78FF">
        <w:t>LO resource overhead</w:t>
      </w:r>
      <w:r w:rsidR="00AC78FF">
        <w:t xml:space="preserve"> as illustrated later, </w:t>
      </w:r>
      <w:r w:rsidR="00DC0DB7">
        <w:t xml:space="preserve">the value of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00DC0DB7">
        <w:t xml:space="preserve"> offset may be selected according to the following relationship</w:t>
      </w:r>
      <w:r w:rsidR="00AC78FF">
        <w:t>.</w:t>
      </w:r>
    </w:p>
    <w:p w14:paraId="4BB01108" w14:textId="77777777" w:rsidR="00DC0DB7" w:rsidRDefault="00A670C2" w:rsidP="00DC0DB7">
      <m:oMathPara>
        <m:oMath>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spec</m:t>
              </m:r>
            </m:sub>
          </m:sSub>
        </m:oMath>
      </m:oMathPara>
    </w:p>
    <w:p w14:paraId="3C8A2AE9" w14:textId="1065EFAD" w:rsidR="00DC0DB7" w:rsidRDefault="00DC0DB7" w:rsidP="00DC0DB7">
      <w:pPr>
        <w:rPr>
          <w:rFonts w:ascii="Georgia" w:hAnsi="Georgia"/>
        </w:rPr>
      </w:pPr>
      <w:r w:rsidRPr="0039249E">
        <w:rPr>
          <w:rFonts w:ascii="Georgia" w:hAnsi="Georgia"/>
        </w:rPr>
        <w:t xml:space="preserve">where </w:t>
      </w:r>
      <m:oMath>
        <m:sSub>
          <m:sSubPr>
            <m:ctrlPr>
              <w:rPr>
                <w:rFonts w:ascii="Cambria Math" w:hAnsi="Cambria Math"/>
              </w:rPr>
            </m:ctrlPr>
          </m:sSubPr>
          <m:e>
            <m:r>
              <w:rPr>
                <w:rFonts w:ascii="Cambria Math" w:hAnsi="Cambria Math"/>
              </w:rPr>
              <m:t>T</m:t>
            </m:r>
          </m:e>
          <m:sub>
            <m:r>
              <m:rPr>
                <m:sty m:val="p"/>
              </m:rPr>
              <w:rPr>
                <w:rFonts w:ascii="Cambria Math" w:hAnsi="Cambria Math"/>
              </w:rPr>
              <m:t>0</m:t>
            </m:r>
          </m:sub>
        </m:sSub>
      </m:oMath>
      <w:r w:rsidRPr="0039249E">
        <w:rPr>
          <w:rFonts w:ascii="Georgia" w:hAnsi="Georgia"/>
        </w:rPr>
        <w:t xml:space="preserve"> is a common time offset, </w:t>
      </w:r>
      <m:oMath>
        <m:sSub>
          <m:sSubPr>
            <m:ctrlPr>
              <w:rPr>
                <w:rFonts w:ascii="Cambria Math" w:hAnsi="Cambria Math"/>
              </w:rPr>
            </m:ctrlPr>
          </m:sSubPr>
          <m:e>
            <m:r>
              <w:rPr>
                <w:rFonts w:ascii="Cambria Math" w:hAnsi="Cambria Math"/>
              </w:rPr>
              <m:t>T</m:t>
            </m:r>
          </m:e>
          <m:sub>
            <m:r>
              <w:rPr>
                <w:rFonts w:ascii="Cambria Math" w:hAnsi="Cambria Math"/>
              </w:rPr>
              <m:t>spec</m:t>
            </m:r>
          </m:sub>
        </m:sSub>
      </m:oMath>
      <w:r w:rsidRPr="0039249E">
        <w:rPr>
          <w:rFonts w:ascii="Georgia" w:hAnsi="Georgia"/>
        </w:rPr>
        <w:t xml:space="preserve"> is an LP-WUS specific (which can be common or specific to UE(s)) DRX value, and </w:t>
      </w:r>
      <m:oMath>
        <m:sSub>
          <m:sSubPr>
            <m:ctrlPr>
              <w:rPr>
                <w:rFonts w:ascii="Cambria Math" w:hAnsi="Cambria Math"/>
              </w:rPr>
            </m:ctrlPr>
          </m:sSubPr>
          <m:e>
            <m:r>
              <w:rPr>
                <w:rFonts w:ascii="Cambria Math" w:hAnsi="Cambria Math"/>
              </w:rPr>
              <m:t>N</m:t>
            </m:r>
          </m:e>
          <m:sub>
            <m:r>
              <w:rPr>
                <w:rFonts w:ascii="Cambria Math" w:hAnsi="Cambria Math"/>
              </w:rPr>
              <m:t>i</m:t>
            </m:r>
          </m:sub>
        </m:sSub>
      </m:oMath>
      <w:r w:rsidRPr="0039249E">
        <w:rPr>
          <w:rFonts w:ascii="Georgia" w:hAnsi="Georgia"/>
        </w:rPr>
        <w:t xml:space="preserve"> is the </w:t>
      </w:r>
      <m:oMath>
        <m:sSup>
          <m:sSupPr>
            <m:ctrlPr>
              <w:rPr>
                <w:rFonts w:ascii="Cambria Math" w:hAnsi="Cambria Math"/>
              </w:rPr>
            </m:ctrlPr>
          </m:sSupPr>
          <m:e>
            <m:r>
              <w:rPr>
                <w:rFonts w:ascii="Cambria Math" w:hAnsi="Cambria Math"/>
              </w:rPr>
              <m:t>i</m:t>
            </m:r>
          </m:e>
          <m:sup>
            <m:r>
              <w:rPr>
                <w:rFonts w:ascii="Cambria Math" w:hAnsi="Cambria Math"/>
              </w:rPr>
              <m:t>th</m:t>
            </m:r>
          </m:sup>
        </m:sSup>
      </m:oMath>
      <w:r w:rsidRPr="0039249E">
        <w:rPr>
          <w:rFonts w:ascii="Georgia" w:hAnsi="Georgia"/>
        </w:rPr>
        <w:t xml:space="preserve"> multiplicative factor of the </w:t>
      </w:r>
      <m:oMath>
        <m:sSup>
          <m:sSupPr>
            <m:ctrlPr>
              <w:rPr>
                <w:rFonts w:ascii="Cambria Math" w:hAnsi="Cambria Math"/>
              </w:rPr>
            </m:ctrlPr>
          </m:sSupPr>
          <m:e>
            <m:r>
              <w:rPr>
                <w:rFonts w:ascii="Cambria Math" w:hAnsi="Cambria Math"/>
              </w:rPr>
              <m:t>i</m:t>
            </m:r>
          </m:e>
          <m:sup>
            <m:r>
              <w:rPr>
                <w:rFonts w:ascii="Cambria Math" w:hAnsi="Cambria Math"/>
              </w:rPr>
              <m:t>th</m:t>
            </m:r>
          </m:sup>
        </m:sSup>
      </m:oMath>
      <w:r w:rsidRPr="0039249E">
        <w:rPr>
          <w:rFonts w:ascii="Georgia" w:hAnsi="Georgia"/>
        </w:rPr>
        <w:t xml:space="preserve"> offset value. In</w:t>
      </w:r>
      <w:r>
        <w:rPr>
          <w:rFonts w:ascii="Georgia" w:hAnsi="Georgia"/>
        </w:rPr>
        <w:t xml:space="preserve"> </w:t>
      </w:r>
      <w:r>
        <w:rPr>
          <w:rFonts w:ascii="Georgia" w:hAnsi="Georgia"/>
        </w:rPr>
        <w:fldChar w:fldCharType="begin"/>
      </w:r>
      <w:r>
        <w:rPr>
          <w:rFonts w:ascii="Georgia" w:hAnsi="Georgia"/>
        </w:rPr>
        <w:instrText xml:space="preserve"> REF _Ref181174201 \h </w:instrText>
      </w:r>
      <w:r>
        <w:rPr>
          <w:rFonts w:ascii="Georgia" w:hAnsi="Georgia"/>
        </w:rPr>
      </w:r>
      <w:r>
        <w:rPr>
          <w:rFonts w:ascii="Georgia" w:hAnsi="Georgia"/>
        </w:rPr>
        <w:fldChar w:fldCharType="separate"/>
      </w:r>
      <w:r w:rsidR="00A670C2">
        <w:t xml:space="preserve">Table </w:t>
      </w:r>
      <w:r w:rsidR="00A670C2">
        <w:rPr>
          <w:noProof/>
        </w:rPr>
        <w:t>1</w:t>
      </w:r>
      <w:r>
        <w:rPr>
          <w:rFonts w:ascii="Georgia" w:hAnsi="Georgia"/>
        </w:rPr>
        <w:fldChar w:fldCharType="end"/>
      </w:r>
      <w:r w:rsidRPr="0039249E">
        <w:rPr>
          <w:rFonts w:ascii="Georgia" w:hAnsi="Georgia"/>
        </w:rPr>
        <w:t xml:space="preserve">, </w:t>
      </w:r>
      <w:r w:rsidR="00AC78FF" w:rsidRPr="0039249E">
        <w:rPr>
          <w:rFonts w:ascii="Georgia" w:hAnsi="Georgia"/>
        </w:rPr>
        <w:t>ex</w:t>
      </w:r>
      <w:r w:rsidR="00AC78FF">
        <w:rPr>
          <w:rFonts w:ascii="Georgia" w:hAnsi="Georgia"/>
        </w:rPr>
        <w:t>ample</w:t>
      </w:r>
      <w:r w:rsidR="00AC78FF" w:rsidRPr="0039249E">
        <w:rPr>
          <w:rFonts w:ascii="Georgia" w:hAnsi="Georgia"/>
        </w:rPr>
        <w:t xml:space="preserve"> </w:t>
      </w:r>
      <w:r w:rsidRPr="0039249E">
        <w:rPr>
          <w:rFonts w:ascii="Georgia" w:hAnsi="Georgia"/>
        </w:rPr>
        <w:t>offset values along with the corresponding values for the associated parameters are presented</w:t>
      </w:r>
      <w:r>
        <w:rPr>
          <w:rFonts w:ascii="Georgia" w:hAnsi="Georgia"/>
        </w:rPr>
        <w:t>.</w:t>
      </w:r>
    </w:p>
    <w:p w14:paraId="1B9CFFAB" w14:textId="7110564D" w:rsidR="00DC0DB7" w:rsidRPr="0039249E" w:rsidRDefault="00DC0DB7" w:rsidP="00DC0DB7">
      <w:pPr>
        <w:pStyle w:val="Caption"/>
      </w:pPr>
      <w:bookmarkStart w:id="9" w:name="_Ref181174201"/>
      <w:r>
        <w:t xml:space="preserve">Table </w:t>
      </w:r>
      <w:r>
        <w:fldChar w:fldCharType="begin"/>
      </w:r>
      <w:r>
        <w:instrText xml:space="preserve"> SEQ Table \* ARABIC </w:instrText>
      </w:r>
      <w:r>
        <w:fldChar w:fldCharType="separate"/>
      </w:r>
      <w:r w:rsidR="00A670C2">
        <w:rPr>
          <w:noProof/>
        </w:rPr>
        <w:t>1</w:t>
      </w:r>
      <w:r>
        <w:fldChar w:fldCharType="end"/>
      </w:r>
      <w:bookmarkEnd w:id="9"/>
      <w:r w:rsidRPr="0039249E">
        <w:t>: Example Offset Values and Corresponding Parameters’ Values</w:t>
      </w:r>
    </w:p>
    <w:tbl>
      <w:tblPr>
        <w:tblStyle w:val="TableGrid"/>
        <w:tblW w:w="0" w:type="auto"/>
        <w:jc w:val="center"/>
        <w:tblLook w:val="04A0" w:firstRow="1" w:lastRow="0" w:firstColumn="1" w:lastColumn="0" w:noHBand="0" w:noVBand="1"/>
      </w:tblPr>
      <w:tblGrid>
        <w:gridCol w:w="1728"/>
        <w:gridCol w:w="1728"/>
        <w:gridCol w:w="1728"/>
        <w:gridCol w:w="1728"/>
      </w:tblGrid>
      <w:tr w:rsidR="00DC0DB7" w14:paraId="666C48D1" w14:textId="77777777" w:rsidTr="0039249E">
        <w:trPr>
          <w:trHeight w:val="144"/>
          <w:jc w:val="center"/>
        </w:trPr>
        <w:tc>
          <w:tcPr>
            <w:tcW w:w="1728" w:type="dxa"/>
            <w:shd w:val="clear" w:color="auto" w:fill="BFBFBF" w:themeFill="background1" w:themeFillShade="BF"/>
            <w:vAlign w:val="center"/>
          </w:tcPr>
          <w:p w14:paraId="7109007C" w14:textId="77777777" w:rsidR="00DC0DB7" w:rsidRDefault="00A670C2" w:rsidP="0039249E">
            <w:pPr>
              <w:spacing w:after="0"/>
              <w:jc w:val="center"/>
            </w:pPr>
            <m:oMath>
              <m:sSub>
                <m:sSubPr>
                  <m:ctrlPr>
                    <w:rPr>
                      <w:rFonts w:ascii="Cambria Math" w:hAnsi="Cambria Math"/>
                      <w:i/>
                    </w:rPr>
                  </m:ctrlPr>
                </m:sSubPr>
                <m:e>
                  <m:r>
                    <w:rPr>
                      <w:rFonts w:ascii="Cambria Math" w:hAnsi="Cambria Math"/>
                    </w:rPr>
                    <m:t>O</m:t>
                  </m:r>
                </m:e>
                <m:sub>
                  <m:r>
                    <w:rPr>
                      <w:rFonts w:ascii="Cambria Math" w:hAnsi="Cambria Math"/>
                    </w:rPr>
                    <m:t>i</m:t>
                  </m:r>
                </m:sub>
              </m:sSub>
            </m:oMath>
            <w:r w:rsidR="00DC0DB7">
              <w:t xml:space="preserve"> [ms]</w:t>
            </w:r>
          </w:p>
        </w:tc>
        <w:tc>
          <w:tcPr>
            <w:tcW w:w="1728" w:type="dxa"/>
            <w:shd w:val="clear" w:color="auto" w:fill="BFBFBF" w:themeFill="background1" w:themeFillShade="BF"/>
            <w:vAlign w:val="center"/>
          </w:tcPr>
          <w:p w14:paraId="01648C30" w14:textId="77777777" w:rsidR="00DC0DB7" w:rsidRDefault="00A670C2" w:rsidP="0039249E">
            <w:pPr>
              <w:spacing w:after="0"/>
              <w:jc w:val="center"/>
            </w:pP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DC0DB7">
              <w:t xml:space="preserve"> [ms]</w:t>
            </w:r>
          </w:p>
        </w:tc>
        <w:tc>
          <w:tcPr>
            <w:tcW w:w="1728" w:type="dxa"/>
            <w:shd w:val="clear" w:color="auto" w:fill="BFBFBF" w:themeFill="background1" w:themeFillShade="BF"/>
            <w:vAlign w:val="center"/>
          </w:tcPr>
          <w:p w14:paraId="0962B993" w14:textId="77777777" w:rsidR="00DC0DB7" w:rsidRDefault="00A670C2" w:rsidP="0039249E">
            <w:pPr>
              <w:spacing w:after="0"/>
              <w:jc w:val="center"/>
            </w:pPr>
            <m:oMathPara>
              <m:oMath>
                <m:sSub>
                  <m:sSubPr>
                    <m:ctrlPr>
                      <w:rPr>
                        <w:rFonts w:ascii="Cambria Math" w:hAnsi="Cambria Math"/>
                        <w:i/>
                      </w:rPr>
                    </m:ctrlPr>
                  </m:sSubPr>
                  <m:e>
                    <m:r>
                      <w:rPr>
                        <w:rFonts w:ascii="Cambria Math" w:hAnsi="Cambria Math"/>
                      </w:rPr>
                      <m:t>N</m:t>
                    </m:r>
                  </m:e>
                  <m:sub>
                    <m:r>
                      <w:rPr>
                        <w:rFonts w:ascii="Cambria Math" w:hAnsi="Cambria Math"/>
                      </w:rPr>
                      <m:t>i</m:t>
                    </m:r>
                  </m:sub>
                </m:sSub>
              </m:oMath>
            </m:oMathPara>
          </w:p>
        </w:tc>
        <w:tc>
          <w:tcPr>
            <w:tcW w:w="1728" w:type="dxa"/>
            <w:shd w:val="clear" w:color="auto" w:fill="BFBFBF" w:themeFill="background1" w:themeFillShade="BF"/>
            <w:vAlign w:val="center"/>
          </w:tcPr>
          <w:p w14:paraId="2B75EF5B" w14:textId="77777777" w:rsidR="00DC0DB7" w:rsidRDefault="00A670C2" w:rsidP="0039249E">
            <w:pPr>
              <w:spacing w:after="0"/>
              <w:jc w:val="center"/>
            </w:pPr>
            <m:oMath>
              <m:sSub>
                <m:sSubPr>
                  <m:ctrlPr>
                    <w:rPr>
                      <w:rFonts w:ascii="Cambria Math" w:hAnsi="Cambria Math"/>
                      <w:i/>
                    </w:rPr>
                  </m:ctrlPr>
                </m:sSubPr>
                <m:e>
                  <m:r>
                    <w:rPr>
                      <w:rFonts w:ascii="Cambria Math" w:hAnsi="Cambria Math"/>
                    </w:rPr>
                    <m:t>T</m:t>
                  </m:r>
                </m:e>
                <m:sub>
                  <m:r>
                    <w:rPr>
                      <w:rFonts w:ascii="Cambria Math" w:hAnsi="Cambria Math"/>
                    </w:rPr>
                    <m:t>spec</m:t>
                  </m:r>
                </m:sub>
              </m:sSub>
            </m:oMath>
            <w:r w:rsidR="00DC0DB7">
              <w:t>[ms]</w:t>
            </w:r>
          </w:p>
        </w:tc>
      </w:tr>
      <w:tr w:rsidR="00DC0DB7" w14:paraId="76894A60" w14:textId="77777777" w:rsidTr="0039249E">
        <w:trPr>
          <w:trHeight w:val="144"/>
          <w:jc w:val="center"/>
        </w:trPr>
        <w:tc>
          <w:tcPr>
            <w:tcW w:w="1728" w:type="dxa"/>
            <w:vAlign w:val="center"/>
          </w:tcPr>
          <w:p w14:paraId="63325872" w14:textId="77777777" w:rsidR="00DC0DB7" w:rsidRDefault="00DC0DB7" w:rsidP="0039249E">
            <w:pPr>
              <w:spacing w:after="0"/>
              <w:jc w:val="center"/>
            </w:pPr>
            <w:r>
              <w:t>20</w:t>
            </w:r>
          </w:p>
        </w:tc>
        <w:tc>
          <w:tcPr>
            <w:tcW w:w="1728" w:type="dxa"/>
            <w:vAlign w:val="center"/>
          </w:tcPr>
          <w:p w14:paraId="1D77FFD5" w14:textId="77777777" w:rsidR="00DC0DB7" w:rsidRDefault="00DC0DB7" w:rsidP="0039249E">
            <w:pPr>
              <w:spacing w:after="0"/>
              <w:jc w:val="center"/>
            </w:pPr>
            <w:r>
              <w:t>20</w:t>
            </w:r>
          </w:p>
        </w:tc>
        <w:tc>
          <w:tcPr>
            <w:tcW w:w="1728" w:type="dxa"/>
            <w:vAlign w:val="center"/>
          </w:tcPr>
          <w:p w14:paraId="1F9E4FDE" w14:textId="77777777" w:rsidR="00DC0DB7" w:rsidRDefault="00DC0DB7" w:rsidP="0039249E">
            <w:pPr>
              <w:spacing w:after="0"/>
              <w:jc w:val="center"/>
            </w:pPr>
            <w:r>
              <w:t>0</w:t>
            </w:r>
          </w:p>
        </w:tc>
        <w:tc>
          <w:tcPr>
            <w:tcW w:w="1728" w:type="dxa"/>
            <w:vAlign w:val="center"/>
          </w:tcPr>
          <w:p w14:paraId="176AC80D" w14:textId="77777777" w:rsidR="00DC0DB7" w:rsidRDefault="00DC0DB7" w:rsidP="0039249E">
            <w:pPr>
              <w:spacing w:after="0"/>
              <w:jc w:val="center"/>
            </w:pPr>
            <w:r>
              <w:t>320</w:t>
            </w:r>
          </w:p>
        </w:tc>
      </w:tr>
      <w:tr w:rsidR="00DC0DB7" w14:paraId="207DCA32" w14:textId="77777777" w:rsidTr="0039249E">
        <w:trPr>
          <w:trHeight w:val="144"/>
          <w:jc w:val="center"/>
        </w:trPr>
        <w:tc>
          <w:tcPr>
            <w:tcW w:w="1728" w:type="dxa"/>
            <w:vAlign w:val="center"/>
          </w:tcPr>
          <w:p w14:paraId="0BF732CC" w14:textId="77777777" w:rsidR="00DC0DB7" w:rsidRDefault="00DC0DB7" w:rsidP="0039249E">
            <w:pPr>
              <w:spacing w:after="0"/>
              <w:jc w:val="center"/>
            </w:pPr>
            <w:r>
              <w:t>340</w:t>
            </w:r>
          </w:p>
        </w:tc>
        <w:tc>
          <w:tcPr>
            <w:tcW w:w="1728" w:type="dxa"/>
            <w:vAlign w:val="center"/>
          </w:tcPr>
          <w:p w14:paraId="25648192" w14:textId="77777777" w:rsidR="00DC0DB7" w:rsidRDefault="00DC0DB7" w:rsidP="0039249E">
            <w:pPr>
              <w:spacing w:after="0"/>
              <w:jc w:val="center"/>
            </w:pPr>
            <w:r>
              <w:t>20</w:t>
            </w:r>
          </w:p>
        </w:tc>
        <w:tc>
          <w:tcPr>
            <w:tcW w:w="1728" w:type="dxa"/>
            <w:vAlign w:val="center"/>
          </w:tcPr>
          <w:p w14:paraId="1BCB8021" w14:textId="77777777" w:rsidR="00DC0DB7" w:rsidRDefault="00DC0DB7" w:rsidP="0039249E">
            <w:pPr>
              <w:spacing w:after="0"/>
              <w:jc w:val="center"/>
            </w:pPr>
            <w:r>
              <w:t>1</w:t>
            </w:r>
          </w:p>
        </w:tc>
        <w:tc>
          <w:tcPr>
            <w:tcW w:w="1728" w:type="dxa"/>
            <w:vAlign w:val="center"/>
          </w:tcPr>
          <w:p w14:paraId="68FF2D67" w14:textId="77777777" w:rsidR="00DC0DB7" w:rsidRDefault="00DC0DB7" w:rsidP="0039249E">
            <w:pPr>
              <w:spacing w:after="0"/>
              <w:jc w:val="center"/>
            </w:pPr>
            <w:r>
              <w:t>320</w:t>
            </w:r>
          </w:p>
        </w:tc>
      </w:tr>
      <w:tr w:rsidR="00DC0DB7" w14:paraId="7C98F13C" w14:textId="77777777" w:rsidTr="0039249E">
        <w:trPr>
          <w:trHeight w:val="144"/>
          <w:jc w:val="center"/>
        </w:trPr>
        <w:tc>
          <w:tcPr>
            <w:tcW w:w="1728" w:type="dxa"/>
            <w:vAlign w:val="center"/>
          </w:tcPr>
          <w:p w14:paraId="14C2AAB8" w14:textId="77777777" w:rsidR="00DC0DB7" w:rsidRDefault="00DC0DB7" w:rsidP="0039249E">
            <w:pPr>
              <w:spacing w:after="0"/>
              <w:jc w:val="center"/>
            </w:pPr>
            <w:r>
              <w:t>660</w:t>
            </w:r>
          </w:p>
        </w:tc>
        <w:tc>
          <w:tcPr>
            <w:tcW w:w="1728" w:type="dxa"/>
            <w:vAlign w:val="center"/>
          </w:tcPr>
          <w:p w14:paraId="0B1C246C" w14:textId="77777777" w:rsidR="00DC0DB7" w:rsidRDefault="00DC0DB7" w:rsidP="0039249E">
            <w:pPr>
              <w:spacing w:after="0"/>
              <w:jc w:val="center"/>
            </w:pPr>
            <w:r>
              <w:t>20</w:t>
            </w:r>
          </w:p>
        </w:tc>
        <w:tc>
          <w:tcPr>
            <w:tcW w:w="1728" w:type="dxa"/>
            <w:vAlign w:val="center"/>
          </w:tcPr>
          <w:p w14:paraId="51ADF2F7" w14:textId="77777777" w:rsidR="00DC0DB7" w:rsidRDefault="00DC0DB7" w:rsidP="0039249E">
            <w:pPr>
              <w:spacing w:after="0"/>
              <w:jc w:val="center"/>
            </w:pPr>
            <w:r>
              <w:t>2</w:t>
            </w:r>
          </w:p>
        </w:tc>
        <w:tc>
          <w:tcPr>
            <w:tcW w:w="1728" w:type="dxa"/>
            <w:vAlign w:val="center"/>
          </w:tcPr>
          <w:p w14:paraId="194EBC42" w14:textId="77777777" w:rsidR="00DC0DB7" w:rsidRDefault="00DC0DB7" w:rsidP="0039249E">
            <w:pPr>
              <w:spacing w:after="0"/>
              <w:jc w:val="center"/>
            </w:pPr>
            <w:r>
              <w:t>320</w:t>
            </w:r>
          </w:p>
        </w:tc>
      </w:tr>
      <w:tr w:rsidR="00DC0DB7" w14:paraId="1447CE42" w14:textId="77777777" w:rsidTr="0039249E">
        <w:trPr>
          <w:trHeight w:val="144"/>
          <w:jc w:val="center"/>
        </w:trPr>
        <w:tc>
          <w:tcPr>
            <w:tcW w:w="1728" w:type="dxa"/>
            <w:vAlign w:val="center"/>
          </w:tcPr>
          <w:p w14:paraId="126B9305" w14:textId="77777777" w:rsidR="00DC0DB7" w:rsidRDefault="00DC0DB7" w:rsidP="0039249E">
            <w:pPr>
              <w:spacing w:after="0"/>
              <w:jc w:val="center"/>
            </w:pPr>
            <w:r>
              <w:t>980</w:t>
            </w:r>
          </w:p>
        </w:tc>
        <w:tc>
          <w:tcPr>
            <w:tcW w:w="1728" w:type="dxa"/>
            <w:vAlign w:val="center"/>
          </w:tcPr>
          <w:p w14:paraId="43F3E2D6" w14:textId="77777777" w:rsidR="00DC0DB7" w:rsidRDefault="00DC0DB7" w:rsidP="0039249E">
            <w:pPr>
              <w:spacing w:after="0"/>
              <w:jc w:val="center"/>
            </w:pPr>
            <w:r>
              <w:t>20</w:t>
            </w:r>
          </w:p>
        </w:tc>
        <w:tc>
          <w:tcPr>
            <w:tcW w:w="1728" w:type="dxa"/>
            <w:vAlign w:val="center"/>
          </w:tcPr>
          <w:p w14:paraId="7E51F22C" w14:textId="77777777" w:rsidR="00DC0DB7" w:rsidRDefault="00DC0DB7" w:rsidP="0039249E">
            <w:pPr>
              <w:spacing w:after="0"/>
              <w:jc w:val="center"/>
            </w:pPr>
            <w:r>
              <w:t>3</w:t>
            </w:r>
          </w:p>
        </w:tc>
        <w:tc>
          <w:tcPr>
            <w:tcW w:w="1728" w:type="dxa"/>
            <w:vAlign w:val="center"/>
          </w:tcPr>
          <w:p w14:paraId="28C4784C" w14:textId="77777777" w:rsidR="00DC0DB7" w:rsidRDefault="00DC0DB7" w:rsidP="0039249E">
            <w:pPr>
              <w:spacing w:after="0"/>
              <w:jc w:val="center"/>
            </w:pPr>
            <w:r>
              <w:t>320</w:t>
            </w:r>
          </w:p>
        </w:tc>
      </w:tr>
      <w:tr w:rsidR="00DC0DB7" w14:paraId="056DED88" w14:textId="77777777" w:rsidTr="0039249E">
        <w:trPr>
          <w:trHeight w:val="144"/>
          <w:jc w:val="center"/>
        </w:trPr>
        <w:tc>
          <w:tcPr>
            <w:tcW w:w="1728" w:type="dxa"/>
            <w:vAlign w:val="center"/>
          </w:tcPr>
          <w:p w14:paraId="21C07ADE" w14:textId="77777777" w:rsidR="00DC0DB7" w:rsidRDefault="00DC0DB7" w:rsidP="0039249E">
            <w:pPr>
              <w:spacing w:after="0"/>
              <w:jc w:val="center"/>
            </w:pPr>
            <w:r>
              <w:t>80</w:t>
            </w:r>
          </w:p>
        </w:tc>
        <w:tc>
          <w:tcPr>
            <w:tcW w:w="1728" w:type="dxa"/>
            <w:vAlign w:val="center"/>
          </w:tcPr>
          <w:p w14:paraId="703655A9" w14:textId="77777777" w:rsidR="00DC0DB7" w:rsidRDefault="00DC0DB7" w:rsidP="0039249E">
            <w:pPr>
              <w:spacing w:after="0"/>
              <w:jc w:val="center"/>
            </w:pPr>
            <w:r>
              <w:t>80</w:t>
            </w:r>
          </w:p>
        </w:tc>
        <w:tc>
          <w:tcPr>
            <w:tcW w:w="1728" w:type="dxa"/>
            <w:vAlign w:val="center"/>
          </w:tcPr>
          <w:p w14:paraId="6F812B61" w14:textId="77777777" w:rsidR="00DC0DB7" w:rsidRDefault="00DC0DB7" w:rsidP="0039249E">
            <w:pPr>
              <w:spacing w:after="0"/>
              <w:jc w:val="center"/>
            </w:pPr>
            <w:r>
              <w:t>0</w:t>
            </w:r>
          </w:p>
        </w:tc>
        <w:tc>
          <w:tcPr>
            <w:tcW w:w="1728" w:type="dxa"/>
            <w:vAlign w:val="center"/>
          </w:tcPr>
          <w:p w14:paraId="496A1329" w14:textId="77777777" w:rsidR="00DC0DB7" w:rsidRDefault="00DC0DB7" w:rsidP="0039249E">
            <w:pPr>
              <w:spacing w:after="0"/>
              <w:jc w:val="center"/>
            </w:pPr>
            <w:r>
              <w:t>320</w:t>
            </w:r>
          </w:p>
        </w:tc>
      </w:tr>
      <w:tr w:rsidR="00DC0DB7" w14:paraId="6422E252" w14:textId="77777777" w:rsidTr="0039249E">
        <w:trPr>
          <w:trHeight w:val="144"/>
          <w:jc w:val="center"/>
        </w:trPr>
        <w:tc>
          <w:tcPr>
            <w:tcW w:w="1728" w:type="dxa"/>
            <w:vAlign w:val="center"/>
          </w:tcPr>
          <w:p w14:paraId="653E2184" w14:textId="77777777" w:rsidR="00DC0DB7" w:rsidRDefault="00DC0DB7" w:rsidP="0039249E">
            <w:pPr>
              <w:spacing w:after="0"/>
              <w:jc w:val="center"/>
            </w:pPr>
            <w:r>
              <w:t>400</w:t>
            </w:r>
          </w:p>
        </w:tc>
        <w:tc>
          <w:tcPr>
            <w:tcW w:w="1728" w:type="dxa"/>
            <w:vAlign w:val="center"/>
          </w:tcPr>
          <w:p w14:paraId="1B98BE1D" w14:textId="77777777" w:rsidR="00DC0DB7" w:rsidRDefault="00DC0DB7" w:rsidP="0039249E">
            <w:pPr>
              <w:spacing w:after="0"/>
              <w:jc w:val="center"/>
            </w:pPr>
            <w:r>
              <w:t>80</w:t>
            </w:r>
          </w:p>
        </w:tc>
        <w:tc>
          <w:tcPr>
            <w:tcW w:w="1728" w:type="dxa"/>
            <w:vAlign w:val="center"/>
          </w:tcPr>
          <w:p w14:paraId="4DC22D5C" w14:textId="77777777" w:rsidR="00DC0DB7" w:rsidRDefault="00DC0DB7" w:rsidP="0039249E">
            <w:pPr>
              <w:spacing w:after="0"/>
              <w:jc w:val="center"/>
            </w:pPr>
            <w:r>
              <w:t>1</w:t>
            </w:r>
          </w:p>
        </w:tc>
        <w:tc>
          <w:tcPr>
            <w:tcW w:w="1728" w:type="dxa"/>
            <w:vAlign w:val="center"/>
          </w:tcPr>
          <w:p w14:paraId="2D52FF8F" w14:textId="77777777" w:rsidR="00DC0DB7" w:rsidRDefault="00DC0DB7" w:rsidP="0039249E">
            <w:pPr>
              <w:spacing w:after="0"/>
              <w:jc w:val="center"/>
            </w:pPr>
            <w:r>
              <w:t>320</w:t>
            </w:r>
          </w:p>
        </w:tc>
      </w:tr>
      <w:tr w:rsidR="00DC0DB7" w14:paraId="20442196" w14:textId="77777777" w:rsidTr="0039249E">
        <w:trPr>
          <w:trHeight w:val="144"/>
          <w:jc w:val="center"/>
        </w:trPr>
        <w:tc>
          <w:tcPr>
            <w:tcW w:w="1728" w:type="dxa"/>
            <w:vAlign w:val="center"/>
          </w:tcPr>
          <w:p w14:paraId="295147AC" w14:textId="77777777" w:rsidR="00DC0DB7" w:rsidRDefault="00DC0DB7" w:rsidP="0039249E">
            <w:pPr>
              <w:spacing w:after="0"/>
              <w:jc w:val="center"/>
            </w:pPr>
            <w:r>
              <w:t>720</w:t>
            </w:r>
          </w:p>
        </w:tc>
        <w:tc>
          <w:tcPr>
            <w:tcW w:w="1728" w:type="dxa"/>
            <w:vAlign w:val="center"/>
          </w:tcPr>
          <w:p w14:paraId="2E3749D5" w14:textId="77777777" w:rsidR="00DC0DB7" w:rsidRDefault="00DC0DB7" w:rsidP="0039249E">
            <w:pPr>
              <w:spacing w:after="0"/>
              <w:jc w:val="center"/>
            </w:pPr>
            <w:r>
              <w:t>80</w:t>
            </w:r>
          </w:p>
        </w:tc>
        <w:tc>
          <w:tcPr>
            <w:tcW w:w="1728" w:type="dxa"/>
            <w:vAlign w:val="center"/>
          </w:tcPr>
          <w:p w14:paraId="1A183AA3" w14:textId="77777777" w:rsidR="00DC0DB7" w:rsidRDefault="00DC0DB7" w:rsidP="0039249E">
            <w:pPr>
              <w:spacing w:after="0"/>
              <w:jc w:val="center"/>
            </w:pPr>
            <w:r>
              <w:t>2</w:t>
            </w:r>
          </w:p>
        </w:tc>
        <w:tc>
          <w:tcPr>
            <w:tcW w:w="1728" w:type="dxa"/>
            <w:vAlign w:val="center"/>
          </w:tcPr>
          <w:p w14:paraId="2E8E32EB" w14:textId="77777777" w:rsidR="00DC0DB7" w:rsidRDefault="00DC0DB7" w:rsidP="0039249E">
            <w:pPr>
              <w:spacing w:after="0"/>
              <w:jc w:val="center"/>
            </w:pPr>
            <w:r>
              <w:t>320</w:t>
            </w:r>
          </w:p>
        </w:tc>
      </w:tr>
      <w:tr w:rsidR="00DC0DB7" w14:paraId="026255C2" w14:textId="77777777" w:rsidTr="0039249E">
        <w:trPr>
          <w:trHeight w:val="144"/>
          <w:jc w:val="center"/>
        </w:trPr>
        <w:tc>
          <w:tcPr>
            <w:tcW w:w="1728" w:type="dxa"/>
            <w:vAlign w:val="center"/>
          </w:tcPr>
          <w:p w14:paraId="70C94484" w14:textId="77777777" w:rsidR="00DC0DB7" w:rsidRDefault="00DC0DB7" w:rsidP="0039249E">
            <w:pPr>
              <w:spacing w:after="0"/>
              <w:jc w:val="center"/>
            </w:pPr>
            <w:r>
              <w:t>1040</w:t>
            </w:r>
          </w:p>
        </w:tc>
        <w:tc>
          <w:tcPr>
            <w:tcW w:w="1728" w:type="dxa"/>
            <w:vAlign w:val="center"/>
          </w:tcPr>
          <w:p w14:paraId="745671AA" w14:textId="77777777" w:rsidR="00DC0DB7" w:rsidRDefault="00DC0DB7" w:rsidP="0039249E">
            <w:pPr>
              <w:spacing w:after="0"/>
              <w:jc w:val="center"/>
            </w:pPr>
            <w:r>
              <w:t>80</w:t>
            </w:r>
          </w:p>
        </w:tc>
        <w:tc>
          <w:tcPr>
            <w:tcW w:w="1728" w:type="dxa"/>
            <w:vAlign w:val="center"/>
          </w:tcPr>
          <w:p w14:paraId="33536E62" w14:textId="77777777" w:rsidR="00DC0DB7" w:rsidRDefault="00DC0DB7" w:rsidP="0039249E">
            <w:pPr>
              <w:spacing w:after="0"/>
              <w:jc w:val="center"/>
            </w:pPr>
            <w:r>
              <w:t>3</w:t>
            </w:r>
          </w:p>
        </w:tc>
        <w:tc>
          <w:tcPr>
            <w:tcW w:w="1728" w:type="dxa"/>
            <w:vAlign w:val="center"/>
          </w:tcPr>
          <w:p w14:paraId="22BE8789" w14:textId="77777777" w:rsidR="00DC0DB7" w:rsidRDefault="00DC0DB7" w:rsidP="0039249E">
            <w:pPr>
              <w:spacing w:after="0"/>
              <w:jc w:val="center"/>
            </w:pPr>
            <w:r>
              <w:t>320</w:t>
            </w:r>
          </w:p>
        </w:tc>
      </w:tr>
      <w:tr w:rsidR="00DC0DB7" w14:paraId="44E05765" w14:textId="77777777" w:rsidTr="0039249E">
        <w:trPr>
          <w:trHeight w:val="144"/>
          <w:jc w:val="center"/>
        </w:trPr>
        <w:tc>
          <w:tcPr>
            <w:tcW w:w="1728" w:type="dxa"/>
            <w:vAlign w:val="center"/>
          </w:tcPr>
          <w:p w14:paraId="1180B5CB" w14:textId="77777777" w:rsidR="00DC0DB7" w:rsidRDefault="00DC0DB7" w:rsidP="0039249E">
            <w:pPr>
              <w:spacing w:after="0"/>
              <w:jc w:val="center"/>
            </w:pPr>
            <w:r>
              <w:t>20</w:t>
            </w:r>
          </w:p>
        </w:tc>
        <w:tc>
          <w:tcPr>
            <w:tcW w:w="1728" w:type="dxa"/>
            <w:vAlign w:val="center"/>
          </w:tcPr>
          <w:p w14:paraId="11CAD6B6" w14:textId="77777777" w:rsidR="00DC0DB7" w:rsidRDefault="00DC0DB7" w:rsidP="0039249E">
            <w:pPr>
              <w:spacing w:after="0"/>
              <w:jc w:val="center"/>
            </w:pPr>
            <w:r>
              <w:t>20</w:t>
            </w:r>
          </w:p>
        </w:tc>
        <w:tc>
          <w:tcPr>
            <w:tcW w:w="1728" w:type="dxa"/>
            <w:vAlign w:val="center"/>
          </w:tcPr>
          <w:p w14:paraId="2D9BC3CF" w14:textId="77777777" w:rsidR="00DC0DB7" w:rsidRDefault="00DC0DB7" w:rsidP="0039249E">
            <w:pPr>
              <w:spacing w:after="0"/>
              <w:jc w:val="center"/>
            </w:pPr>
            <w:r>
              <w:t>0</w:t>
            </w:r>
          </w:p>
        </w:tc>
        <w:tc>
          <w:tcPr>
            <w:tcW w:w="1728" w:type="dxa"/>
            <w:vAlign w:val="center"/>
          </w:tcPr>
          <w:p w14:paraId="4BB39ECF" w14:textId="77777777" w:rsidR="00DC0DB7" w:rsidRDefault="00DC0DB7" w:rsidP="0039249E">
            <w:pPr>
              <w:spacing w:after="0"/>
              <w:jc w:val="center"/>
            </w:pPr>
            <w:r>
              <w:t>640</w:t>
            </w:r>
          </w:p>
        </w:tc>
      </w:tr>
      <w:tr w:rsidR="00DC0DB7" w14:paraId="14593F58" w14:textId="77777777" w:rsidTr="0039249E">
        <w:trPr>
          <w:trHeight w:val="144"/>
          <w:jc w:val="center"/>
        </w:trPr>
        <w:tc>
          <w:tcPr>
            <w:tcW w:w="1728" w:type="dxa"/>
            <w:vAlign w:val="center"/>
          </w:tcPr>
          <w:p w14:paraId="6D85A29E" w14:textId="77777777" w:rsidR="00DC0DB7" w:rsidRDefault="00DC0DB7" w:rsidP="0039249E">
            <w:pPr>
              <w:spacing w:after="0"/>
              <w:jc w:val="center"/>
            </w:pPr>
            <w:r>
              <w:t>660</w:t>
            </w:r>
          </w:p>
        </w:tc>
        <w:tc>
          <w:tcPr>
            <w:tcW w:w="1728" w:type="dxa"/>
            <w:vAlign w:val="center"/>
          </w:tcPr>
          <w:p w14:paraId="3ABC7AF0" w14:textId="77777777" w:rsidR="00DC0DB7" w:rsidRDefault="00DC0DB7" w:rsidP="0039249E">
            <w:pPr>
              <w:spacing w:after="0"/>
              <w:jc w:val="center"/>
            </w:pPr>
            <w:r>
              <w:t>20</w:t>
            </w:r>
          </w:p>
        </w:tc>
        <w:tc>
          <w:tcPr>
            <w:tcW w:w="1728" w:type="dxa"/>
            <w:vAlign w:val="center"/>
          </w:tcPr>
          <w:p w14:paraId="6BC52679" w14:textId="77777777" w:rsidR="00DC0DB7" w:rsidRDefault="00DC0DB7" w:rsidP="0039249E">
            <w:pPr>
              <w:spacing w:after="0"/>
              <w:jc w:val="center"/>
            </w:pPr>
            <w:r>
              <w:t>1</w:t>
            </w:r>
          </w:p>
        </w:tc>
        <w:tc>
          <w:tcPr>
            <w:tcW w:w="1728" w:type="dxa"/>
            <w:vAlign w:val="center"/>
          </w:tcPr>
          <w:p w14:paraId="0561CF45" w14:textId="77777777" w:rsidR="00DC0DB7" w:rsidRDefault="00DC0DB7" w:rsidP="0039249E">
            <w:pPr>
              <w:spacing w:after="0"/>
              <w:jc w:val="center"/>
            </w:pPr>
            <w:r>
              <w:t>640</w:t>
            </w:r>
          </w:p>
        </w:tc>
      </w:tr>
      <w:tr w:rsidR="00DC0DB7" w14:paraId="263C4872" w14:textId="77777777" w:rsidTr="0039249E">
        <w:trPr>
          <w:trHeight w:val="144"/>
          <w:jc w:val="center"/>
        </w:trPr>
        <w:tc>
          <w:tcPr>
            <w:tcW w:w="1728" w:type="dxa"/>
            <w:vAlign w:val="center"/>
          </w:tcPr>
          <w:p w14:paraId="3EDFCC11" w14:textId="77777777" w:rsidR="00DC0DB7" w:rsidRDefault="00DC0DB7" w:rsidP="0039249E">
            <w:pPr>
              <w:spacing w:after="0"/>
              <w:jc w:val="center"/>
            </w:pPr>
            <w:r>
              <w:t>1300</w:t>
            </w:r>
          </w:p>
        </w:tc>
        <w:tc>
          <w:tcPr>
            <w:tcW w:w="1728" w:type="dxa"/>
            <w:vAlign w:val="center"/>
          </w:tcPr>
          <w:p w14:paraId="2AA46B63" w14:textId="77777777" w:rsidR="00DC0DB7" w:rsidRDefault="00DC0DB7" w:rsidP="0039249E">
            <w:pPr>
              <w:spacing w:after="0"/>
              <w:jc w:val="center"/>
            </w:pPr>
            <w:r>
              <w:t>20</w:t>
            </w:r>
          </w:p>
        </w:tc>
        <w:tc>
          <w:tcPr>
            <w:tcW w:w="1728" w:type="dxa"/>
            <w:vAlign w:val="center"/>
          </w:tcPr>
          <w:p w14:paraId="00B88C30" w14:textId="77777777" w:rsidR="00DC0DB7" w:rsidRDefault="00DC0DB7" w:rsidP="0039249E">
            <w:pPr>
              <w:spacing w:after="0"/>
              <w:jc w:val="center"/>
            </w:pPr>
            <w:r>
              <w:t>2</w:t>
            </w:r>
          </w:p>
        </w:tc>
        <w:tc>
          <w:tcPr>
            <w:tcW w:w="1728" w:type="dxa"/>
            <w:vAlign w:val="center"/>
          </w:tcPr>
          <w:p w14:paraId="42E6AB09" w14:textId="77777777" w:rsidR="00DC0DB7" w:rsidRDefault="00DC0DB7" w:rsidP="0039249E">
            <w:pPr>
              <w:spacing w:after="0"/>
              <w:jc w:val="center"/>
            </w:pPr>
            <w:r>
              <w:t>640</w:t>
            </w:r>
          </w:p>
        </w:tc>
      </w:tr>
    </w:tbl>
    <w:p w14:paraId="71B409FD" w14:textId="77777777" w:rsidR="00DC0DB7" w:rsidRDefault="00DC0DB7" w:rsidP="00DC0DB7"/>
    <w:p w14:paraId="22F0212E" w14:textId="7E10581E" w:rsidR="00DC0DB7" w:rsidRPr="00E6727F" w:rsidRDefault="00DC0DB7" w:rsidP="00DC0DB7">
      <w:pPr>
        <w:pStyle w:val="Caption"/>
        <w:spacing w:before="240" w:after="240"/>
        <w:ind w:left="1080" w:hanging="1080"/>
        <w:jc w:val="both"/>
        <w:rPr>
          <w:i/>
          <w:iCs/>
        </w:rPr>
      </w:pPr>
      <w:bookmarkStart w:id="10" w:name="_Ref181194290"/>
      <w:r w:rsidRPr="008530B1">
        <w:rPr>
          <w:i/>
          <w:iCs/>
          <w:sz w:val="22"/>
          <w:szCs w:val="22"/>
        </w:rPr>
        <w:t xml:space="preserve">Proposal </w:t>
      </w:r>
      <w:r w:rsidRPr="008530B1">
        <w:rPr>
          <w:i/>
          <w:iCs/>
          <w:sz w:val="22"/>
          <w:szCs w:val="22"/>
        </w:rPr>
        <w:fldChar w:fldCharType="begin"/>
      </w:r>
      <w:r w:rsidRPr="008530B1">
        <w:rPr>
          <w:i/>
          <w:iCs/>
          <w:sz w:val="22"/>
          <w:szCs w:val="22"/>
        </w:rPr>
        <w:instrText xml:space="preserve"> SEQ Proposal \* ARABIC </w:instrText>
      </w:r>
      <w:r w:rsidRPr="008530B1">
        <w:rPr>
          <w:i/>
          <w:iCs/>
          <w:sz w:val="22"/>
          <w:szCs w:val="22"/>
        </w:rPr>
        <w:fldChar w:fldCharType="separate"/>
      </w:r>
      <w:r w:rsidR="00A670C2">
        <w:rPr>
          <w:i/>
          <w:iCs/>
          <w:noProof/>
          <w:sz w:val="22"/>
          <w:szCs w:val="22"/>
        </w:rPr>
        <w:t>2</w:t>
      </w:r>
      <w:r w:rsidRPr="008530B1">
        <w:rPr>
          <w:i/>
          <w:iCs/>
          <w:sz w:val="22"/>
          <w:szCs w:val="22"/>
        </w:rPr>
        <w:fldChar w:fldCharType="end"/>
      </w:r>
      <w:r w:rsidRPr="008530B1">
        <w:rPr>
          <w:i/>
          <w:iCs/>
          <w:sz w:val="22"/>
          <w:szCs w:val="22"/>
        </w:rPr>
        <w:t xml:space="preserve">: </w:t>
      </w:r>
      <w:r>
        <w:rPr>
          <w:i/>
          <w:iCs/>
          <w:sz w:val="22"/>
          <w:szCs w:val="22"/>
        </w:rPr>
        <w:t xml:space="preserve">Support </w:t>
      </w:r>
      <w:r w:rsidRPr="00280784">
        <w:rPr>
          <w:rFonts w:hint="eastAsia"/>
          <w:i/>
          <w:iCs/>
          <w:sz w:val="22"/>
          <w:szCs w:val="22"/>
        </w:rPr>
        <w:t xml:space="preserve">X=3 candidate </w:t>
      </w:r>
      <w:r>
        <w:rPr>
          <w:i/>
          <w:iCs/>
          <w:sz w:val="22"/>
          <w:szCs w:val="22"/>
        </w:rPr>
        <w:t xml:space="preserve">wake-up delay </w:t>
      </w:r>
      <w:r w:rsidRPr="00280784">
        <w:rPr>
          <w:rFonts w:hint="eastAsia"/>
          <w:i/>
          <w:iCs/>
          <w:sz w:val="22"/>
          <w:szCs w:val="22"/>
        </w:rPr>
        <w:t>values</w:t>
      </w:r>
      <w:r>
        <w:rPr>
          <w:i/>
          <w:iCs/>
          <w:sz w:val="22"/>
          <w:szCs w:val="22"/>
        </w:rPr>
        <w:t xml:space="preserve"> and offset value(s) between an LO and a reference PO/PF selected </w:t>
      </w:r>
      <w:r w:rsidRPr="00BD5D38">
        <w:rPr>
          <w:i/>
          <w:iCs/>
          <w:sz w:val="22"/>
          <w:szCs w:val="22"/>
        </w:rPr>
        <w:t xml:space="preserve">from </w:t>
      </w:r>
      <w:r w:rsidRPr="00BD5D38">
        <w:rPr>
          <w:i/>
          <w:iCs/>
          <w:sz w:val="22"/>
          <w:szCs w:val="22"/>
        </w:rPr>
        <w:fldChar w:fldCharType="begin"/>
      </w:r>
      <w:r w:rsidRPr="00BD5D38">
        <w:rPr>
          <w:i/>
          <w:iCs/>
          <w:sz w:val="22"/>
          <w:szCs w:val="22"/>
        </w:rPr>
        <w:instrText xml:space="preserve"> REF _Ref181174201 \h </w:instrText>
      </w:r>
      <w:r w:rsidR="00BD5D38" w:rsidRPr="00BD5D38">
        <w:rPr>
          <w:i/>
          <w:iCs/>
          <w:sz w:val="22"/>
          <w:szCs w:val="22"/>
        </w:rPr>
        <w:instrText xml:space="preserve"> \* MERGEFORMAT </w:instrText>
      </w:r>
      <w:r w:rsidRPr="00BD5D38">
        <w:rPr>
          <w:i/>
          <w:iCs/>
          <w:sz w:val="22"/>
          <w:szCs w:val="22"/>
        </w:rPr>
      </w:r>
      <w:r w:rsidRPr="00BD5D38">
        <w:rPr>
          <w:i/>
          <w:iCs/>
          <w:sz w:val="22"/>
          <w:szCs w:val="22"/>
        </w:rPr>
        <w:fldChar w:fldCharType="separate"/>
      </w:r>
      <w:r w:rsidR="00A670C2" w:rsidRPr="00A670C2">
        <w:rPr>
          <w:i/>
          <w:iCs/>
          <w:sz w:val="22"/>
          <w:szCs w:val="22"/>
        </w:rPr>
        <w:t xml:space="preserve">Table </w:t>
      </w:r>
      <w:r w:rsidR="00A670C2" w:rsidRPr="00A670C2">
        <w:rPr>
          <w:i/>
          <w:iCs/>
          <w:noProof/>
          <w:sz w:val="22"/>
          <w:szCs w:val="22"/>
        </w:rPr>
        <w:t>1</w:t>
      </w:r>
      <w:r w:rsidRPr="00BD5D38">
        <w:rPr>
          <w:i/>
          <w:iCs/>
          <w:sz w:val="22"/>
          <w:szCs w:val="22"/>
        </w:rPr>
        <w:fldChar w:fldCharType="end"/>
      </w:r>
      <w:r w:rsidRPr="00BD5D38">
        <w:rPr>
          <w:i/>
          <w:iCs/>
          <w:sz w:val="22"/>
          <w:szCs w:val="22"/>
        </w:rPr>
        <w:t>,</w:t>
      </w:r>
      <w:r>
        <w:rPr>
          <w:i/>
          <w:iCs/>
          <w:sz w:val="22"/>
          <w:szCs w:val="22"/>
        </w:rPr>
        <w:t xml:space="preserve"> e.g., </w:t>
      </w:r>
      <w:r w:rsidRPr="007777AB">
        <w:rPr>
          <w:i/>
          <w:iCs/>
          <w:sz w:val="22"/>
          <w:szCs w:val="22"/>
        </w:rPr>
        <w:t xml:space="preserve">{80,400,720} </w:t>
      </w:r>
      <w:proofErr w:type="spellStart"/>
      <w:r w:rsidRPr="007777AB">
        <w:rPr>
          <w:i/>
          <w:iCs/>
          <w:sz w:val="22"/>
          <w:szCs w:val="22"/>
        </w:rPr>
        <w:t>ms</w:t>
      </w:r>
      <w:proofErr w:type="spellEnd"/>
      <w:r w:rsidR="00924E4D">
        <w:rPr>
          <w:i/>
          <w:iCs/>
          <w:sz w:val="22"/>
          <w:szCs w:val="22"/>
        </w:rPr>
        <w:t>, to limit LO resource overhead</w:t>
      </w:r>
      <w:r w:rsidRPr="008530B1">
        <w:rPr>
          <w:i/>
          <w:iCs/>
          <w:sz w:val="22"/>
          <w:szCs w:val="22"/>
        </w:rPr>
        <w:t>.</w:t>
      </w:r>
      <w:bookmarkEnd w:id="10"/>
    </w:p>
    <w:p w14:paraId="23E60B37" w14:textId="7A10D99F" w:rsidR="00787CE1" w:rsidRPr="00542F35" w:rsidRDefault="00787CE1" w:rsidP="003A31F1">
      <w:r>
        <w:t xml:space="preserve">A UE may select the first offset value, from the set of configured values, which is greater than or equal to its reported wake-up delay value. If the set of configured values are all smaller than the UE’s reported wake-up delay value, </w:t>
      </w:r>
      <w:r w:rsidR="00244BF5">
        <w:t>t</w:t>
      </w:r>
      <w:r>
        <w:t xml:space="preserve">he UE </w:t>
      </w:r>
      <w:r w:rsidR="00C23B13" w:rsidRPr="00C23B13">
        <w:t>follows the legacy paging monitoring procedure</w:t>
      </w:r>
      <w:r>
        <w:t xml:space="preserve"> (i.e., </w:t>
      </w:r>
      <w:r w:rsidR="00244BF5">
        <w:t>Option 2B-</w:t>
      </w:r>
      <w:r w:rsidR="00C23B13">
        <w:t>1</w:t>
      </w:r>
      <w:r>
        <w:t xml:space="preserve"> above).</w:t>
      </w:r>
      <w:r w:rsidR="00244BF5">
        <w:t xml:space="preserve"> </w:t>
      </w:r>
    </w:p>
    <w:p w14:paraId="6138DDD7" w14:textId="1FADB0EF" w:rsidR="00787CE1" w:rsidRDefault="00787CE1" w:rsidP="003A31F1">
      <w:pPr>
        <w:pStyle w:val="Caption"/>
        <w:spacing w:before="240" w:after="240"/>
        <w:ind w:left="1080" w:hanging="1080"/>
        <w:jc w:val="both"/>
      </w:pPr>
      <w:bookmarkStart w:id="11" w:name="_Ref177720300"/>
      <w:bookmarkStart w:id="12" w:name="_Ref181194340"/>
      <w:r w:rsidRPr="008530B1">
        <w:rPr>
          <w:i/>
          <w:iCs/>
          <w:sz w:val="22"/>
          <w:szCs w:val="22"/>
        </w:rPr>
        <w:t xml:space="preserve">Proposal </w:t>
      </w:r>
      <w:r w:rsidRPr="008530B1">
        <w:rPr>
          <w:i/>
          <w:iCs/>
          <w:sz w:val="22"/>
          <w:szCs w:val="22"/>
        </w:rPr>
        <w:fldChar w:fldCharType="begin"/>
      </w:r>
      <w:r w:rsidRPr="008530B1">
        <w:rPr>
          <w:i/>
          <w:iCs/>
          <w:sz w:val="22"/>
          <w:szCs w:val="22"/>
        </w:rPr>
        <w:instrText xml:space="preserve"> SEQ Proposal \* ARABIC </w:instrText>
      </w:r>
      <w:r w:rsidRPr="008530B1">
        <w:rPr>
          <w:i/>
          <w:iCs/>
          <w:sz w:val="22"/>
          <w:szCs w:val="22"/>
        </w:rPr>
        <w:fldChar w:fldCharType="separate"/>
      </w:r>
      <w:r w:rsidR="00A670C2">
        <w:rPr>
          <w:i/>
          <w:iCs/>
          <w:noProof/>
          <w:sz w:val="22"/>
          <w:szCs w:val="22"/>
        </w:rPr>
        <w:t>3</w:t>
      </w:r>
      <w:r w:rsidRPr="008530B1">
        <w:rPr>
          <w:i/>
          <w:iCs/>
          <w:sz w:val="22"/>
          <w:szCs w:val="22"/>
        </w:rPr>
        <w:fldChar w:fldCharType="end"/>
      </w:r>
      <w:r w:rsidRPr="008530B1">
        <w:rPr>
          <w:i/>
          <w:iCs/>
          <w:sz w:val="22"/>
          <w:szCs w:val="22"/>
        </w:rPr>
        <w:t xml:space="preserve">: </w:t>
      </w:r>
      <w:r w:rsidR="00244BF5">
        <w:rPr>
          <w:i/>
          <w:iCs/>
          <w:sz w:val="22"/>
          <w:szCs w:val="22"/>
        </w:rPr>
        <w:t xml:space="preserve">When </w:t>
      </w:r>
      <w:r w:rsidR="00244BF5" w:rsidRPr="00244BF5">
        <w:rPr>
          <w:i/>
          <w:iCs/>
          <w:sz w:val="22"/>
          <w:szCs w:val="22"/>
        </w:rPr>
        <w:t>the gap between the LO associated with the largest offset and the corresponding PO is no less than the wake-up delay a UE supports</w:t>
      </w:r>
      <w:r w:rsidR="00244BF5">
        <w:rPr>
          <w:i/>
          <w:iCs/>
          <w:sz w:val="22"/>
          <w:szCs w:val="22"/>
        </w:rPr>
        <w:t>, s</w:t>
      </w:r>
      <w:r>
        <w:rPr>
          <w:i/>
          <w:iCs/>
          <w:sz w:val="22"/>
          <w:szCs w:val="22"/>
        </w:rPr>
        <w:t xml:space="preserve">upport </w:t>
      </w:r>
      <w:r w:rsidR="00244BF5">
        <w:rPr>
          <w:i/>
          <w:iCs/>
          <w:sz w:val="22"/>
          <w:szCs w:val="22"/>
        </w:rPr>
        <w:t>the</w:t>
      </w:r>
      <w:r>
        <w:rPr>
          <w:i/>
          <w:iCs/>
          <w:sz w:val="22"/>
          <w:szCs w:val="22"/>
        </w:rPr>
        <w:t xml:space="preserve"> UE select</w:t>
      </w:r>
      <w:r w:rsidR="00244BF5">
        <w:rPr>
          <w:i/>
          <w:iCs/>
          <w:sz w:val="22"/>
          <w:szCs w:val="22"/>
        </w:rPr>
        <w:t>ing</w:t>
      </w:r>
      <w:r>
        <w:rPr>
          <w:i/>
          <w:iCs/>
          <w:sz w:val="22"/>
          <w:szCs w:val="22"/>
        </w:rPr>
        <w:t xml:space="preserve"> the first offset value </w:t>
      </w:r>
      <w:r w:rsidRPr="00E6727F">
        <w:rPr>
          <w:rFonts w:hint="eastAsia"/>
          <w:i/>
          <w:iCs/>
          <w:sz w:val="22"/>
          <w:szCs w:val="22"/>
        </w:rPr>
        <w:t>≥</w:t>
      </w:r>
      <w:r>
        <w:rPr>
          <w:i/>
          <w:iCs/>
          <w:sz w:val="22"/>
          <w:szCs w:val="22"/>
        </w:rPr>
        <w:t xml:space="preserve"> the reported wake-up delay value.</w:t>
      </w:r>
      <w:bookmarkEnd w:id="11"/>
      <w:r w:rsidR="00980460">
        <w:rPr>
          <w:i/>
          <w:iCs/>
          <w:sz w:val="22"/>
          <w:szCs w:val="22"/>
        </w:rPr>
        <w:t xml:space="preserve"> </w:t>
      </w:r>
      <w:bookmarkEnd w:id="12"/>
    </w:p>
    <w:p w14:paraId="68C014C7" w14:textId="2F51E453" w:rsidR="001865A8" w:rsidRDefault="001865A8" w:rsidP="003F0C8F">
      <w:pPr>
        <w:pStyle w:val="Heading2"/>
        <w:numPr>
          <w:ilvl w:val="1"/>
          <w:numId w:val="82"/>
        </w:numPr>
      </w:pPr>
      <w:bookmarkStart w:id="13" w:name="_Ref187069770"/>
      <w:r>
        <w:rPr>
          <w:lang w:eastAsia="ja-JP"/>
        </w:rPr>
        <w:t>LO and Reference PF(s) Determination</w:t>
      </w:r>
      <w:bookmarkEnd w:id="13"/>
      <w:r>
        <w:t xml:space="preserve"> </w:t>
      </w:r>
    </w:p>
    <w:p w14:paraId="6DF79FE6" w14:textId="3016762B" w:rsidR="00F5517C" w:rsidRDefault="00F5517C" w:rsidP="00F5517C">
      <w:r>
        <w:t xml:space="preserve">In existing specification [TS 38.304], a UE determines the SFN of its PF using the legacy formula </w:t>
      </w:r>
    </w:p>
    <w:p w14:paraId="4FBE3151" w14:textId="77777777" w:rsidR="00F5517C" w:rsidRDefault="00F5517C" w:rsidP="00F5517C">
      <w:pPr>
        <w:pStyle w:val="B2"/>
      </w:pPr>
      <w:r w:rsidRPr="00D96000">
        <w:t xml:space="preserve">(SFN + </w:t>
      </w:r>
      <w:proofErr w:type="spellStart"/>
      <w:r w:rsidRPr="00D96000">
        <w:t>PF_offset</w:t>
      </w:r>
      <w:proofErr w:type="spellEnd"/>
      <w:r w:rsidRPr="00D96000">
        <w:t>) mod T = (T div N)*(UE_ID mod N)</w:t>
      </w:r>
    </w:p>
    <w:p w14:paraId="4E76C685" w14:textId="4B53EC0F" w:rsidR="00F5517C" w:rsidRDefault="00F5517C" w:rsidP="00F5517C">
      <w:r>
        <w:t>where N</w:t>
      </w:r>
      <m:oMath>
        <m:r>
          <w:rPr>
            <w:rFonts w:ascii="Cambria Math" w:hAnsi="Cambria Math"/>
          </w:rPr>
          <m:t>∈</m:t>
        </m:r>
        <m:d>
          <m:dPr>
            <m:begChr m:val="{"/>
            <m:endChr m:val="}"/>
            <m:ctrlPr>
              <w:rPr>
                <w:rFonts w:ascii="Cambria Math" w:hAnsi="Cambria Math"/>
                <w:i/>
              </w:rPr>
            </m:ctrlPr>
          </m:dPr>
          <m:e>
            <m:r>
              <w:rPr>
                <w:rFonts w:ascii="Cambria Math" w:hAnsi="Cambria Math"/>
              </w:rPr>
              <m:t>T, T/2, T/4, T/8, T/16</m:t>
            </m:r>
          </m:e>
        </m:d>
      </m:oMath>
      <w:r>
        <w:t xml:space="preserve"> represents the number of PFs per I-DRX paging cycle configured using RRC parameter </w:t>
      </w:r>
      <w:proofErr w:type="spellStart"/>
      <w:r w:rsidRPr="006D682F">
        <w:rPr>
          <w:i/>
          <w:iCs/>
        </w:rPr>
        <w:t>nAndPagingFrameOffset</w:t>
      </w:r>
      <w:proofErr w:type="spellEnd"/>
      <w:r>
        <w:t xml:space="preserve">, </w:t>
      </w:r>
      <w:proofErr w:type="spellStart"/>
      <w:r>
        <w:t>PF_offset</w:t>
      </w:r>
      <w:proofErr w:type="spellEnd"/>
      <w:r>
        <w:t xml:space="preserve"> is a PF offset value that is also determined by the RRC parameter </w:t>
      </w:r>
      <w:proofErr w:type="spellStart"/>
      <w:r w:rsidRPr="006D682F">
        <w:rPr>
          <w:i/>
          <w:iCs/>
        </w:rPr>
        <w:t>nAndPagingFrameOffset</w:t>
      </w:r>
      <w:proofErr w:type="spellEnd"/>
      <w:r>
        <w:t xml:space="preserve">, and T is the I-DRX paging cycle. The UE determines T as </w:t>
      </w:r>
      <w:r w:rsidRPr="00F5517C">
        <w:t>the shortest of the UE specific DRX value(s), if configured by RRC and/or upper layers</w:t>
      </w:r>
      <w:r>
        <w:t xml:space="preserve">, </w:t>
      </w:r>
      <w:r w:rsidRPr="00F5517C">
        <w:t>and a default DRX value broadcast in system information.</w:t>
      </w:r>
      <w:r>
        <w:t xml:space="preserve"> I</w:t>
      </w:r>
      <w:r w:rsidRPr="00D96000">
        <w:t xml:space="preserve">f </w:t>
      </w:r>
      <w:r>
        <w:t xml:space="preserve">a </w:t>
      </w:r>
      <w:r w:rsidRPr="00D96000">
        <w:t>UE specific DRX is not configured by upper layers, the default value is applied.</w:t>
      </w:r>
    </w:p>
    <w:p w14:paraId="0401571C" w14:textId="6771D143" w:rsidR="00BE491C" w:rsidRDefault="00B957DB" w:rsidP="00725415">
      <w:r w:rsidRPr="005D1CD1">
        <w:t xml:space="preserve">The determination of the LO’s reference point and the reference PF can be straight forward using the legacy formula above for SFN determination and a configured offset value, if </w:t>
      </w:r>
      <w:r w:rsidR="005D1CD1">
        <w:t>one</w:t>
      </w:r>
      <w:r w:rsidRPr="005D1CD1">
        <w:t xml:space="preserve"> offset value from the reference PO/PF is configured. </w:t>
      </w:r>
      <w:r w:rsidR="0068335B">
        <w:t xml:space="preserve">In the case when multiple offset values from a reference PO/PF are configured by the network, there can be two </w:t>
      </w:r>
      <w:r w:rsidR="00A836DA">
        <w:t>alternatives</w:t>
      </w:r>
      <w:r w:rsidR="0068335B">
        <w:t xml:space="preserve"> for the UE to determine </w:t>
      </w:r>
      <w:r w:rsidR="001351E5">
        <w:t>its LO’s reference point and/or the corresponding reference PF.</w:t>
      </w:r>
    </w:p>
    <w:p w14:paraId="27B861A2" w14:textId="317934C2" w:rsidR="003E69CC" w:rsidRPr="00542F35" w:rsidRDefault="003E69CC" w:rsidP="00E6727F">
      <w:pPr>
        <w:pStyle w:val="ListParagraph"/>
        <w:numPr>
          <w:ilvl w:val="0"/>
          <w:numId w:val="100"/>
        </w:numPr>
      </w:pPr>
      <w:r w:rsidRPr="00E6727F">
        <w:rPr>
          <w:b/>
          <w:bCs/>
          <w:sz w:val="22"/>
        </w:rPr>
        <w:t>Alt</w:t>
      </w:r>
      <w:r w:rsidR="00353191" w:rsidRPr="00E6727F">
        <w:rPr>
          <w:b/>
          <w:bCs/>
          <w:sz w:val="22"/>
        </w:rPr>
        <w:t>-</w:t>
      </w:r>
      <w:r w:rsidRPr="00E6727F">
        <w:rPr>
          <w:b/>
          <w:bCs/>
          <w:sz w:val="22"/>
        </w:rPr>
        <w:t>1:</w:t>
      </w:r>
      <w:r w:rsidRPr="00E6727F">
        <w:rPr>
          <w:sz w:val="22"/>
        </w:rPr>
        <w:t xml:space="preserve"> </w:t>
      </w:r>
      <w:r w:rsidR="009D4963" w:rsidRPr="00E6727F">
        <w:rPr>
          <w:sz w:val="22"/>
        </w:rPr>
        <w:t>A</w:t>
      </w:r>
      <w:r w:rsidRPr="00E6727F">
        <w:rPr>
          <w:sz w:val="22"/>
        </w:rPr>
        <w:t xml:space="preserve"> </w:t>
      </w:r>
      <w:r w:rsidR="00EE5303" w:rsidRPr="00E6727F">
        <w:rPr>
          <w:sz w:val="22"/>
        </w:rPr>
        <w:t>default</w:t>
      </w:r>
      <w:r w:rsidRPr="00E6727F">
        <w:rPr>
          <w:sz w:val="22"/>
        </w:rPr>
        <w:t xml:space="preserve"> reference PF and </w:t>
      </w:r>
      <w:r w:rsidR="005C3531" w:rsidRPr="00E6727F">
        <w:rPr>
          <w:sz w:val="22"/>
        </w:rPr>
        <w:t>up to X=3</w:t>
      </w:r>
      <w:r w:rsidRPr="00E6727F">
        <w:rPr>
          <w:sz w:val="22"/>
        </w:rPr>
        <w:t xml:space="preserve"> </w:t>
      </w:r>
      <w:proofErr w:type="spellStart"/>
      <w:r w:rsidRPr="00E6727F">
        <w:rPr>
          <w:sz w:val="22"/>
        </w:rPr>
        <w:t>LOs</w:t>
      </w:r>
      <w:r w:rsidR="005C3531" w:rsidRPr="00E6727F">
        <w:rPr>
          <w:sz w:val="22"/>
        </w:rPr>
        <w:t>’</w:t>
      </w:r>
      <w:proofErr w:type="spellEnd"/>
      <w:r w:rsidR="005C3531" w:rsidRPr="00E6727F">
        <w:rPr>
          <w:sz w:val="22"/>
        </w:rPr>
        <w:t xml:space="preserve"> reference points</w:t>
      </w:r>
      <w:r w:rsidRPr="00E6727F">
        <w:rPr>
          <w:sz w:val="22"/>
        </w:rPr>
        <w:t xml:space="preserve"> </w:t>
      </w:r>
      <w:r w:rsidR="005C3531" w:rsidRPr="00E6727F">
        <w:rPr>
          <w:sz w:val="22"/>
        </w:rPr>
        <w:t>per T.</w:t>
      </w:r>
    </w:p>
    <w:p w14:paraId="5A994EEF" w14:textId="2D9CBF2D" w:rsidR="00BE491C" w:rsidRPr="00542F35" w:rsidRDefault="003E69CC" w:rsidP="00E6727F">
      <w:pPr>
        <w:pStyle w:val="ListParagraph"/>
        <w:numPr>
          <w:ilvl w:val="0"/>
          <w:numId w:val="100"/>
        </w:numPr>
      </w:pPr>
      <w:r w:rsidRPr="00E6727F">
        <w:rPr>
          <w:b/>
          <w:bCs/>
          <w:sz w:val="22"/>
        </w:rPr>
        <w:lastRenderedPageBreak/>
        <w:t>Alt</w:t>
      </w:r>
      <w:r w:rsidR="00353191" w:rsidRPr="00E6727F">
        <w:rPr>
          <w:b/>
          <w:bCs/>
          <w:sz w:val="22"/>
        </w:rPr>
        <w:t>-</w:t>
      </w:r>
      <w:r w:rsidRPr="00E6727F">
        <w:rPr>
          <w:b/>
          <w:bCs/>
          <w:sz w:val="22"/>
        </w:rPr>
        <w:t>2:</w:t>
      </w:r>
      <w:r w:rsidRPr="00E6727F">
        <w:rPr>
          <w:sz w:val="22"/>
        </w:rPr>
        <w:t xml:space="preserve"> </w:t>
      </w:r>
      <w:r w:rsidR="009D4963" w:rsidRPr="00E6727F">
        <w:rPr>
          <w:sz w:val="22"/>
        </w:rPr>
        <w:t xml:space="preserve">A </w:t>
      </w:r>
      <w:r w:rsidR="00553925" w:rsidRPr="00E6727F">
        <w:rPr>
          <w:sz w:val="22"/>
        </w:rPr>
        <w:t xml:space="preserve">default reference PF, an </w:t>
      </w:r>
      <w:r w:rsidRPr="00E6727F">
        <w:rPr>
          <w:sz w:val="22"/>
        </w:rPr>
        <w:t>LO</w:t>
      </w:r>
      <w:r w:rsidR="00553925" w:rsidRPr="00E6727F">
        <w:rPr>
          <w:sz w:val="22"/>
        </w:rPr>
        <w:t xml:space="preserve"> reference point,</w:t>
      </w:r>
      <w:r w:rsidRPr="00E6727F">
        <w:rPr>
          <w:sz w:val="22"/>
        </w:rPr>
        <w:t xml:space="preserve"> and </w:t>
      </w:r>
      <w:r w:rsidR="00553925" w:rsidRPr="00E6727F">
        <w:rPr>
          <w:sz w:val="22"/>
        </w:rPr>
        <w:t>up to X=</w:t>
      </w:r>
      <w:r w:rsidR="00524AB5" w:rsidRPr="00E6727F">
        <w:rPr>
          <w:sz w:val="22"/>
        </w:rPr>
        <w:t>3</w:t>
      </w:r>
      <w:r w:rsidR="00553925" w:rsidRPr="00E6727F">
        <w:rPr>
          <w:sz w:val="22"/>
        </w:rPr>
        <w:t xml:space="preserve"> </w:t>
      </w:r>
      <w:r w:rsidR="00EE5303" w:rsidRPr="00E6727F">
        <w:rPr>
          <w:sz w:val="22"/>
        </w:rPr>
        <w:t>UE-specific</w:t>
      </w:r>
      <w:r w:rsidRPr="00E6727F">
        <w:rPr>
          <w:sz w:val="22"/>
        </w:rPr>
        <w:t xml:space="preserve"> reference PF</w:t>
      </w:r>
      <w:r w:rsidR="00553925" w:rsidRPr="00E6727F">
        <w:rPr>
          <w:sz w:val="22"/>
        </w:rPr>
        <w:t>s.</w:t>
      </w:r>
    </w:p>
    <w:p w14:paraId="437C1939" w14:textId="4851262C" w:rsidR="00CC2E00" w:rsidRDefault="002C4105" w:rsidP="002C4105">
      <w:r>
        <w:t xml:space="preserve">For </w:t>
      </w:r>
      <w:r w:rsidR="00C126BD">
        <w:t>Alt-1 above</w:t>
      </w:r>
      <w:r>
        <w:t xml:space="preserve">, considering the SFN determination of the reference PF according to the legacy formula above and assuming that the offset values </w:t>
      </w:r>
      <m:oMath>
        <m:r>
          <w:rPr>
            <w:rFonts w:ascii="Cambria Math" w:hAnsi="Cambria Math"/>
          </w:rPr>
          <m:t>∈</m:t>
        </m:r>
        <m:d>
          <m:dPr>
            <m:begChr m:val="{"/>
            <m:endChr m:val="}"/>
            <m:ctrlPr>
              <w:rPr>
                <w:rFonts w:ascii="Cambria Math" w:hAnsi="Cambria Math"/>
                <w:i/>
              </w:rPr>
            </m:ctrlPr>
          </m:dPr>
          <m:e>
            <m:r>
              <w:rPr>
                <w:rFonts w:ascii="Cambria Math" w:hAnsi="Cambria Math"/>
              </w:rPr>
              <m:t>20, 400, 800</m:t>
            </m:r>
          </m:e>
        </m:d>
      </m:oMath>
      <w:r>
        <w:t>ms, similar to the ramp-up times for deep sleep and ultra-deep sleep states considered in TR 38.869,</w:t>
      </w:r>
      <w:r w:rsidR="00036334">
        <w:t xml:space="preserve"> </w:t>
      </w:r>
      <w:r>
        <w:t xml:space="preserve">then </w:t>
      </w:r>
      <w:r w:rsidR="00036334">
        <w:t>Option 3</w:t>
      </w:r>
      <w:r w:rsidR="00AC668A">
        <w:t xml:space="preserve"> (or combination of Option </w:t>
      </w:r>
      <w:r w:rsidR="00997C9D">
        <w:t>1/</w:t>
      </w:r>
      <w:r w:rsidR="00AC668A">
        <w:t>2 and Option 3)</w:t>
      </w:r>
      <w:r>
        <w:t xml:space="preserve"> of RAN1#117 agreement</w:t>
      </w:r>
      <w:r w:rsidR="00036334">
        <w:t xml:space="preserve"> </w:t>
      </w:r>
      <w:r w:rsidR="00997C9D">
        <w:t>may be</w:t>
      </w:r>
      <w:r>
        <w:t xml:space="preserve"> applicable </w:t>
      </w:r>
      <w:r w:rsidR="00036334">
        <w:t>where UEs belonging to the same reference PO/PF are divided into multiple sets of subgroups (based on the multiple reported wake-up delays and corresponding multiple configured offset values) and each set monitors the same LO defined by the corresponding offset from the reference PO/PF.</w:t>
      </w:r>
      <w:r w:rsidR="00F03EB8">
        <w:t xml:space="preserve"> This implies that for each PF in the system, there can be up to X=3 configured LOs which might imply a large LP-WUS resource overhead. </w:t>
      </w:r>
    </w:p>
    <w:p w14:paraId="6A033A87" w14:textId="23585A8E" w:rsidR="003544D1" w:rsidRDefault="00DB5223" w:rsidP="002C4105">
      <w:r>
        <w:t xml:space="preserve">For example, </w:t>
      </w:r>
      <w:r w:rsidR="00EE5395">
        <w:rPr>
          <w:highlight w:val="yellow"/>
        </w:rPr>
        <w:fldChar w:fldCharType="begin"/>
      </w:r>
      <w:r w:rsidR="00EE5395">
        <w:instrText xml:space="preserve"> REF _Ref165628830 \h </w:instrText>
      </w:r>
      <w:r w:rsidR="00EE5395">
        <w:rPr>
          <w:highlight w:val="yellow"/>
        </w:rPr>
      </w:r>
      <w:r w:rsidR="00EE5395">
        <w:rPr>
          <w:highlight w:val="yellow"/>
        </w:rPr>
        <w:fldChar w:fldCharType="separate"/>
      </w:r>
      <w:r w:rsidR="00A670C2">
        <w:t xml:space="preserve">Figure </w:t>
      </w:r>
      <w:r w:rsidR="00A670C2">
        <w:rPr>
          <w:noProof/>
        </w:rPr>
        <w:t>1</w:t>
      </w:r>
      <w:r w:rsidR="00EE5395">
        <w:rPr>
          <w:highlight w:val="yellow"/>
        </w:rPr>
        <w:fldChar w:fldCharType="end"/>
      </w:r>
      <w:r>
        <w:t>-</w:t>
      </w:r>
      <w:r w:rsidR="00EE5395">
        <w:t>(</w:t>
      </w:r>
      <w:r w:rsidR="00BA57D5">
        <w:t>b</w:t>
      </w:r>
      <w:r w:rsidR="00EE5395">
        <w:t>)</w:t>
      </w:r>
      <w:r>
        <w:t xml:space="preserve"> shows the case when a default </w:t>
      </w:r>
      <w:r w:rsidR="00D00286">
        <w:t>I-</w:t>
      </w:r>
      <w:r>
        <w:t xml:space="preserve">DRX </w:t>
      </w:r>
      <w:r w:rsidR="00D00286">
        <w:t xml:space="preserve">(T) </w:t>
      </w:r>
      <w:r>
        <w:t>of 640ms</w:t>
      </w:r>
      <w:r w:rsidR="00D00286">
        <w:t xml:space="preserve"> and three offsets of </w:t>
      </w:r>
      <m:oMath>
        <m:r>
          <w:rPr>
            <w:rFonts w:ascii="Cambria Math" w:hAnsi="Cambria Math"/>
          </w:rPr>
          <m:t>{20, 400, 800}</m:t>
        </m:r>
      </m:oMath>
      <w:r w:rsidR="00D00286">
        <w:t xml:space="preserve"> ms are configured</w:t>
      </w:r>
      <w:r>
        <w:t xml:space="preserve">. The </w:t>
      </w:r>
      <w:r w:rsidR="00D00286">
        <w:t>configured</w:t>
      </w:r>
      <w:r>
        <w:t xml:space="preserve"> three offsets of </w:t>
      </w:r>
      <m:oMath>
        <m:r>
          <w:rPr>
            <w:rFonts w:ascii="Cambria Math" w:hAnsi="Cambria Math"/>
          </w:rPr>
          <m:t>{20, 400, 800}</m:t>
        </m:r>
      </m:oMath>
      <w:r>
        <w:t xml:space="preserve"> ms </w:t>
      </w:r>
      <w:r w:rsidR="00D00286">
        <w:t>result in</w:t>
      </w:r>
      <w:r>
        <w:t xml:space="preserve"> three </w:t>
      </w:r>
      <w:proofErr w:type="spellStart"/>
      <w:r>
        <w:t>LOs</w:t>
      </w:r>
      <w:r w:rsidR="00BA57D5">
        <w:t>’</w:t>
      </w:r>
      <w:proofErr w:type="spellEnd"/>
      <w:r w:rsidR="00BA57D5">
        <w:t xml:space="preserve"> reference points per T, regardless of the value of T</w:t>
      </w:r>
      <w:r>
        <w:t>.</w:t>
      </w:r>
      <w:r w:rsidR="00850FDB">
        <w:t xml:space="preserve"> However, if a different set of </w:t>
      </w:r>
      <w:r w:rsidR="00FF32A0">
        <w:t>wake-up delay/</w:t>
      </w:r>
      <w:r w:rsidR="00850FDB">
        <w:t xml:space="preserve">offset values are considered, e.g., </w:t>
      </w:r>
      <m:oMath>
        <m:d>
          <m:dPr>
            <m:begChr m:val="{"/>
            <m:endChr m:val="}"/>
            <m:ctrlPr>
              <w:rPr>
                <w:rFonts w:ascii="Cambria Math" w:hAnsi="Cambria Math"/>
                <w:i/>
              </w:rPr>
            </m:ctrlPr>
          </m:dPr>
          <m:e>
            <m:r>
              <w:rPr>
                <w:rFonts w:ascii="Cambria Math" w:hAnsi="Cambria Math"/>
              </w:rPr>
              <m:t>80, 400, 720</m:t>
            </m:r>
          </m:e>
        </m:d>
      </m:oMath>
      <w:r w:rsidR="00850FDB">
        <w:t>, then the number of LOs’ reference points per T can be, depending on the value of T, smaller than three even if three offset values are configured</w:t>
      </w:r>
      <w:r w:rsidR="0097407B">
        <w:t xml:space="preserve"> as compared in </w:t>
      </w:r>
      <w:r w:rsidR="0081241D">
        <w:rPr>
          <w:highlight w:val="yellow"/>
        </w:rPr>
        <w:fldChar w:fldCharType="begin"/>
      </w:r>
      <w:r w:rsidR="0081241D">
        <w:instrText xml:space="preserve"> REF _Ref177650438 \h </w:instrText>
      </w:r>
      <w:r w:rsidR="0081241D">
        <w:rPr>
          <w:highlight w:val="yellow"/>
        </w:rPr>
      </w:r>
      <w:r w:rsidR="0081241D">
        <w:rPr>
          <w:highlight w:val="yellow"/>
        </w:rPr>
        <w:fldChar w:fldCharType="separate"/>
      </w:r>
      <w:r w:rsidR="00A670C2">
        <w:t xml:space="preserve">Table </w:t>
      </w:r>
      <w:r w:rsidR="00A670C2">
        <w:rPr>
          <w:noProof/>
        </w:rPr>
        <w:t>2</w:t>
      </w:r>
      <w:r w:rsidR="0081241D">
        <w:rPr>
          <w:highlight w:val="yellow"/>
        </w:rPr>
        <w:fldChar w:fldCharType="end"/>
      </w:r>
      <w:r w:rsidR="0081241D">
        <w:t xml:space="preserve"> </w:t>
      </w:r>
      <w:r w:rsidR="00D00286">
        <w:t xml:space="preserve">and illustrated in </w:t>
      </w:r>
      <w:r w:rsidR="00EE5395">
        <w:rPr>
          <w:highlight w:val="yellow"/>
        </w:rPr>
        <w:fldChar w:fldCharType="begin"/>
      </w:r>
      <w:r w:rsidR="00EE5395">
        <w:instrText xml:space="preserve"> REF _Ref165628830 \h </w:instrText>
      </w:r>
      <w:r w:rsidR="00EE5395">
        <w:rPr>
          <w:highlight w:val="yellow"/>
        </w:rPr>
      </w:r>
      <w:r w:rsidR="00EE5395">
        <w:rPr>
          <w:highlight w:val="yellow"/>
        </w:rPr>
        <w:fldChar w:fldCharType="separate"/>
      </w:r>
      <w:r w:rsidR="00A670C2">
        <w:t xml:space="preserve">Figure </w:t>
      </w:r>
      <w:r w:rsidR="00A670C2">
        <w:rPr>
          <w:noProof/>
        </w:rPr>
        <w:t>1</w:t>
      </w:r>
      <w:r w:rsidR="00EE5395">
        <w:rPr>
          <w:highlight w:val="yellow"/>
        </w:rPr>
        <w:fldChar w:fldCharType="end"/>
      </w:r>
      <w:r w:rsidR="00D00286">
        <w:t>-</w:t>
      </w:r>
      <w:r w:rsidR="00EE5395">
        <w:t>(</w:t>
      </w:r>
      <w:r w:rsidR="00D00286">
        <w:t>c</w:t>
      </w:r>
      <w:r w:rsidR="00EE5395">
        <w:t>)</w:t>
      </w:r>
      <w:r w:rsidR="00850FDB">
        <w:t>.</w:t>
      </w:r>
    </w:p>
    <w:p w14:paraId="60E61440" w14:textId="2715C252" w:rsidR="002C4105" w:rsidRDefault="00362CF4" w:rsidP="00E6727F">
      <w:pPr>
        <w:pStyle w:val="Caption"/>
      </w:pPr>
      <w:bookmarkStart w:id="14" w:name="_Ref177650438"/>
      <w:r>
        <w:t xml:space="preserve">Table </w:t>
      </w:r>
      <w:r>
        <w:fldChar w:fldCharType="begin"/>
      </w:r>
      <w:r>
        <w:instrText xml:space="preserve"> SEQ Table \* ARABIC </w:instrText>
      </w:r>
      <w:r>
        <w:fldChar w:fldCharType="separate"/>
      </w:r>
      <w:r w:rsidR="00A670C2">
        <w:rPr>
          <w:noProof/>
        </w:rPr>
        <w:t>2</w:t>
      </w:r>
      <w:r>
        <w:fldChar w:fldCharType="end"/>
      </w:r>
      <w:bookmarkEnd w:id="14"/>
      <w:r>
        <w:t xml:space="preserve">: Number of LO Reference Points per </w:t>
      </w:r>
      <w:r w:rsidR="001D0589">
        <w:t xml:space="preserve">Paging Cycle </w:t>
      </w:r>
      <w:r>
        <w:t>T for Alt-1 and Alt-2</w:t>
      </w:r>
    </w:p>
    <w:tbl>
      <w:tblPr>
        <w:tblStyle w:val="TableGrid"/>
        <w:tblW w:w="0" w:type="auto"/>
        <w:jc w:val="center"/>
        <w:tblLook w:val="04A0" w:firstRow="1" w:lastRow="0" w:firstColumn="1" w:lastColumn="0" w:noHBand="0" w:noVBand="1"/>
      </w:tblPr>
      <w:tblGrid>
        <w:gridCol w:w="1975"/>
        <w:gridCol w:w="1710"/>
        <w:gridCol w:w="1800"/>
        <w:gridCol w:w="1800"/>
      </w:tblGrid>
      <w:tr w:rsidR="000A40FD" w14:paraId="12E0B2E2" w14:textId="6F71AFB5" w:rsidTr="00E6727F">
        <w:trPr>
          <w:trHeight w:val="327"/>
          <w:jc w:val="center"/>
        </w:trPr>
        <w:tc>
          <w:tcPr>
            <w:tcW w:w="1975" w:type="dxa"/>
            <w:shd w:val="clear" w:color="auto" w:fill="D9D9D9" w:themeFill="background1" w:themeFillShade="D9"/>
          </w:tcPr>
          <w:p w14:paraId="2A7A269B" w14:textId="6569CC9F" w:rsidR="00C84223" w:rsidRDefault="00C84223" w:rsidP="002C4105"/>
        </w:tc>
        <w:tc>
          <w:tcPr>
            <w:tcW w:w="3510" w:type="dxa"/>
            <w:gridSpan w:val="2"/>
            <w:shd w:val="clear" w:color="auto" w:fill="D9D9D9" w:themeFill="background1" w:themeFillShade="D9"/>
            <w:vAlign w:val="center"/>
          </w:tcPr>
          <w:p w14:paraId="33104981" w14:textId="103E4827" w:rsidR="00C84223" w:rsidRDefault="00C84223" w:rsidP="00E6727F">
            <w:pPr>
              <w:jc w:val="center"/>
            </w:pPr>
            <w:r>
              <w:t>Alt-1</w:t>
            </w:r>
          </w:p>
        </w:tc>
        <w:tc>
          <w:tcPr>
            <w:tcW w:w="1800" w:type="dxa"/>
            <w:shd w:val="clear" w:color="auto" w:fill="D9D9D9" w:themeFill="background1" w:themeFillShade="D9"/>
            <w:vAlign w:val="center"/>
          </w:tcPr>
          <w:p w14:paraId="776E92A9" w14:textId="084E4070" w:rsidR="00C84223" w:rsidRDefault="00C84223" w:rsidP="00E6727F">
            <w:pPr>
              <w:jc w:val="center"/>
            </w:pPr>
            <w:r>
              <w:t>Alt-2</w:t>
            </w:r>
          </w:p>
        </w:tc>
      </w:tr>
      <w:tr w:rsidR="000A40FD" w14:paraId="59AB2F97" w14:textId="67FD4A6A" w:rsidTr="00E6727F">
        <w:trPr>
          <w:trHeight w:val="544"/>
          <w:jc w:val="center"/>
        </w:trPr>
        <w:tc>
          <w:tcPr>
            <w:tcW w:w="1975" w:type="dxa"/>
            <w:shd w:val="clear" w:color="auto" w:fill="D9D9D9" w:themeFill="background1" w:themeFillShade="D9"/>
          </w:tcPr>
          <w:p w14:paraId="238CE435" w14:textId="77777777" w:rsidR="000A40FD" w:rsidRDefault="00C84223" w:rsidP="00C84223">
            <w:r>
              <w:t xml:space="preserve">Configured </w:t>
            </w:r>
          </w:p>
          <w:p w14:paraId="513B337C" w14:textId="174DED14" w:rsidR="00C84223" w:rsidRDefault="00C84223" w:rsidP="00C84223">
            <w:r>
              <w:t>Offset Values [</w:t>
            </w:r>
            <w:proofErr w:type="spellStart"/>
            <w:r>
              <w:t>ms</w:t>
            </w:r>
            <w:proofErr w:type="spellEnd"/>
            <w:r>
              <w:t>]</w:t>
            </w:r>
          </w:p>
        </w:tc>
        <w:tc>
          <w:tcPr>
            <w:tcW w:w="1710" w:type="dxa"/>
            <w:shd w:val="clear" w:color="auto" w:fill="D9D9D9" w:themeFill="background1" w:themeFillShade="D9"/>
            <w:vAlign w:val="center"/>
          </w:tcPr>
          <w:p w14:paraId="6732FC67" w14:textId="4FFEB15A" w:rsidR="00C84223" w:rsidRDefault="00C84223" w:rsidP="00E6727F">
            <w:pPr>
              <w:jc w:val="center"/>
            </w:pPr>
            <w:r>
              <w:t>{20, 400, 800}</w:t>
            </w:r>
          </w:p>
        </w:tc>
        <w:tc>
          <w:tcPr>
            <w:tcW w:w="1800" w:type="dxa"/>
            <w:shd w:val="clear" w:color="auto" w:fill="D9D9D9" w:themeFill="background1" w:themeFillShade="D9"/>
            <w:vAlign w:val="center"/>
          </w:tcPr>
          <w:p w14:paraId="2A09EBE3" w14:textId="78E6B30B" w:rsidR="00C84223" w:rsidRDefault="00C84223" w:rsidP="00E6727F">
            <w:pPr>
              <w:jc w:val="center"/>
            </w:pPr>
            <w:r>
              <w:t>{80, 400, 720}</w:t>
            </w:r>
          </w:p>
        </w:tc>
        <w:tc>
          <w:tcPr>
            <w:tcW w:w="1800" w:type="dxa"/>
            <w:shd w:val="clear" w:color="auto" w:fill="D9D9D9" w:themeFill="background1" w:themeFillShade="D9"/>
            <w:vAlign w:val="center"/>
          </w:tcPr>
          <w:p w14:paraId="7B1CA96F" w14:textId="0E699792" w:rsidR="00C84223" w:rsidRDefault="00C84223" w:rsidP="00E6727F">
            <w:pPr>
              <w:jc w:val="center"/>
            </w:pPr>
            <w:r>
              <w:t>{80, 400, 720}</w:t>
            </w:r>
          </w:p>
        </w:tc>
      </w:tr>
      <w:tr w:rsidR="000A40FD" w14:paraId="78921E0E" w14:textId="77777777" w:rsidTr="00E6727F">
        <w:trPr>
          <w:trHeight w:val="327"/>
          <w:jc w:val="center"/>
        </w:trPr>
        <w:tc>
          <w:tcPr>
            <w:tcW w:w="1975" w:type="dxa"/>
            <w:shd w:val="clear" w:color="auto" w:fill="D9D9D9" w:themeFill="background1" w:themeFillShade="D9"/>
            <w:vAlign w:val="center"/>
          </w:tcPr>
          <w:p w14:paraId="174DA2AD" w14:textId="7150FA25" w:rsidR="00C84223" w:rsidRDefault="00C84223" w:rsidP="00E6727F">
            <w:pPr>
              <w:ind w:left="244"/>
              <w:jc w:val="left"/>
            </w:pPr>
            <w:r>
              <w:t>T = 1.28 s</w:t>
            </w:r>
          </w:p>
        </w:tc>
        <w:tc>
          <w:tcPr>
            <w:tcW w:w="1710" w:type="dxa"/>
            <w:vAlign w:val="center"/>
          </w:tcPr>
          <w:p w14:paraId="18669321" w14:textId="747C4F30" w:rsidR="00C84223" w:rsidRDefault="000A40FD" w:rsidP="00E6727F">
            <w:pPr>
              <w:jc w:val="center"/>
            </w:pPr>
            <w:r>
              <w:t>3</w:t>
            </w:r>
          </w:p>
        </w:tc>
        <w:tc>
          <w:tcPr>
            <w:tcW w:w="1800" w:type="dxa"/>
            <w:vAlign w:val="center"/>
          </w:tcPr>
          <w:p w14:paraId="32270905" w14:textId="4ED16608" w:rsidR="00C84223" w:rsidRDefault="000A40FD" w:rsidP="00E6727F">
            <w:pPr>
              <w:jc w:val="center"/>
            </w:pPr>
            <w:r>
              <w:t>3</w:t>
            </w:r>
          </w:p>
        </w:tc>
        <w:tc>
          <w:tcPr>
            <w:tcW w:w="1800" w:type="dxa"/>
            <w:vAlign w:val="center"/>
          </w:tcPr>
          <w:p w14:paraId="4250CD92" w14:textId="3B31CD30" w:rsidR="00C84223" w:rsidRDefault="000A40FD" w:rsidP="00E6727F">
            <w:pPr>
              <w:jc w:val="center"/>
            </w:pPr>
            <w:r>
              <w:t>1</w:t>
            </w:r>
          </w:p>
        </w:tc>
      </w:tr>
      <w:tr w:rsidR="000A40FD" w14:paraId="262BDD7A" w14:textId="30EB3959" w:rsidTr="00E6727F">
        <w:trPr>
          <w:trHeight w:val="143"/>
          <w:jc w:val="center"/>
        </w:trPr>
        <w:tc>
          <w:tcPr>
            <w:tcW w:w="1975" w:type="dxa"/>
            <w:shd w:val="clear" w:color="auto" w:fill="D9D9D9" w:themeFill="background1" w:themeFillShade="D9"/>
            <w:vAlign w:val="center"/>
          </w:tcPr>
          <w:p w14:paraId="59D32A56" w14:textId="7496AE75" w:rsidR="00C84223" w:rsidRDefault="00C84223" w:rsidP="00E6727F">
            <w:pPr>
              <w:ind w:left="244"/>
              <w:jc w:val="left"/>
            </w:pPr>
            <w:r>
              <w:t xml:space="preserve">T = 640 </w:t>
            </w:r>
            <w:proofErr w:type="spellStart"/>
            <w:r>
              <w:t>ms</w:t>
            </w:r>
            <w:proofErr w:type="spellEnd"/>
          </w:p>
        </w:tc>
        <w:tc>
          <w:tcPr>
            <w:tcW w:w="1710" w:type="dxa"/>
            <w:vAlign w:val="center"/>
          </w:tcPr>
          <w:p w14:paraId="150C089A" w14:textId="15F6E9A1" w:rsidR="00C84223" w:rsidRDefault="000A40FD" w:rsidP="00E6727F">
            <w:pPr>
              <w:jc w:val="center"/>
            </w:pPr>
            <w:r>
              <w:t>3</w:t>
            </w:r>
          </w:p>
        </w:tc>
        <w:tc>
          <w:tcPr>
            <w:tcW w:w="1800" w:type="dxa"/>
            <w:vAlign w:val="center"/>
          </w:tcPr>
          <w:p w14:paraId="09B2A9E1" w14:textId="4884BCCF" w:rsidR="00C84223" w:rsidRDefault="000A40FD" w:rsidP="00E6727F">
            <w:pPr>
              <w:jc w:val="center"/>
            </w:pPr>
            <w:r>
              <w:t>2</w:t>
            </w:r>
          </w:p>
        </w:tc>
        <w:tc>
          <w:tcPr>
            <w:tcW w:w="1800" w:type="dxa"/>
            <w:vAlign w:val="center"/>
          </w:tcPr>
          <w:p w14:paraId="4B03E6F8" w14:textId="4288C309" w:rsidR="00C84223" w:rsidRDefault="000A40FD" w:rsidP="00E6727F">
            <w:pPr>
              <w:jc w:val="center"/>
            </w:pPr>
            <w:r>
              <w:t>1</w:t>
            </w:r>
          </w:p>
        </w:tc>
      </w:tr>
      <w:tr w:rsidR="000A40FD" w14:paraId="0D765577" w14:textId="77777777" w:rsidTr="00E6727F">
        <w:trPr>
          <w:trHeight w:val="334"/>
          <w:jc w:val="center"/>
        </w:trPr>
        <w:tc>
          <w:tcPr>
            <w:tcW w:w="1975" w:type="dxa"/>
            <w:shd w:val="clear" w:color="auto" w:fill="D9D9D9" w:themeFill="background1" w:themeFillShade="D9"/>
            <w:vAlign w:val="center"/>
          </w:tcPr>
          <w:p w14:paraId="7BDC68C2" w14:textId="25EC39E9" w:rsidR="00C84223" w:rsidRDefault="00C84223" w:rsidP="00E6727F">
            <w:pPr>
              <w:ind w:left="244"/>
              <w:jc w:val="left"/>
            </w:pPr>
            <w:r>
              <w:t xml:space="preserve">T = 320 </w:t>
            </w:r>
            <w:proofErr w:type="spellStart"/>
            <w:r>
              <w:t>ms</w:t>
            </w:r>
            <w:proofErr w:type="spellEnd"/>
          </w:p>
        </w:tc>
        <w:tc>
          <w:tcPr>
            <w:tcW w:w="1710" w:type="dxa"/>
            <w:vAlign w:val="center"/>
          </w:tcPr>
          <w:p w14:paraId="51ABD9B4" w14:textId="3064624F" w:rsidR="00C84223" w:rsidRDefault="000A40FD" w:rsidP="00E6727F">
            <w:pPr>
              <w:jc w:val="center"/>
            </w:pPr>
            <w:r>
              <w:t>3</w:t>
            </w:r>
          </w:p>
        </w:tc>
        <w:tc>
          <w:tcPr>
            <w:tcW w:w="1800" w:type="dxa"/>
            <w:vAlign w:val="center"/>
          </w:tcPr>
          <w:p w14:paraId="48CBB890" w14:textId="33E71ECF" w:rsidR="00C84223" w:rsidRDefault="000A40FD" w:rsidP="00E6727F">
            <w:pPr>
              <w:jc w:val="center"/>
            </w:pPr>
            <w:r>
              <w:t>1</w:t>
            </w:r>
          </w:p>
        </w:tc>
        <w:tc>
          <w:tcPr>
            <w:tcW w:w="1800" w:type="dxa"/>
            <w:vAlign w:val="center"/>
          </w:tcPr>
          <w:p w14:paraId="4A82E5CC" w14:textId="17F1375D" w:rsidR="00C84223" w:rsidRDefault="000A40FD" w:rsidP="00E6727F">
            <w:pPr>
              <w:jc w:val="center"/>
            </w:pPr>
            <w:r>
              <w:t>1</w:t>
            </w:r>
          </w:p>
        </w:tc>
      </w:tr>
    </w:tbl>
    <w:p w14:paraId="484DD59F" w14:textId="060620FE" w:rsidR="003C12AD" w:rsidRPr="00E6727F" w:rsidRDefault="00615D39" w:rsidP="00E6727F">
      <w:pPr>
        <w:pStyle w:val="Caption"/>
        <w:spacing w:before="240" w:after="240"/>
        <w:ind w:left="1440" w:hanging="1440"/>
        <w:jc w:val="both"/>
        <w:rPr>
          <w:i/>
          <w:iCs/>
        </w:rPr>
      </w:pPr>
      <w:bookmarkStart w:id="15" w:name="_Ref177720366"/>
      <w:r w:rsidRPr="00231D76">
        <w:rPr>
          <w:i/>
          <w:iCs/>
          <w:sz w:val="22"/>
          <w:szCs w:val="22"/>
        </w:rPr>
        <w:t>Observation</w:t>
      </w:r>
      <w:r w:rsidRPr="00087A86">
        <w:rPr>
          <w:i/>
          <w:iCs/>
          <w:sz w:val="22"/>
          <w:szCs w:val="22"/>
        </w:rPr>
        <w:t xml:space="preserve"> </w:t>
      </w:r>
      <w:r w:rsidRPr="00087A86">
        <w:rPr>
          <w:i/>
          <w:iCs/>
          <w:sz w:val="22"/>
          <w:szCs w:val="22"/>
        </w:rPr>
        <w:fldChar w:fldCharType="begin"/>
      </w:r>
      <w:r w:rsidRPr="00087A86">
        <w:rPr>
          <w:i/>
          <w:iCs/>
          <w:sz w:val="22"/>
          <w:szCs w:val="22"/>
        </w:rPr>
        <w:instrText xml:space="preserve"> SEQ Observation \* ARABIC </w:instrText>
      </w:r>
      <w:r w:rsidRPr="00087A86">
        <w:rPr>
          <w:i/>
          <w:iCs/>
          <w:sz w:val="22"/>
          <w:szCs w:val="22"/>
        </w:rPr>
        <w:fldChar w:fldCharType="separate"/>
      </w:r>
      <w:r w:rsidR="00A670C2">
        <w:rPr>
          <w:i/>
          <w:iCs/>
          <w:noProof/>
          <w:sz w:val="22"/>
          <w:szCs w:val="22"/>
        </w:rPr>
        <w:t>3</w:t>
      </w:r>
      <w:r w:rsidRPr="00087A86">
        <w:rPr>
          <w:i/>
          <w:iCs/>
          <w:sz w:val="22"/>
          <w:szCs w:val="22"/>
        </w:rPr>
        <w:fldChar w:fldCharType="end"/>
      </w:r>
      <w:r w:rsidRPr="00087A86">
        <w:rPr>
          <w:i/>
          <w:iCs/>
          <w:sz w:val="22"/>
          <w:szCs w:val="22"/>
        </w:rPr>
        <w:t xml:space="preserve">: </w:t>
      </w:r>
      <w:r w:rsidR="003C12AD" w:rsidRPr="00E6727F">
        <w:rPr>
          <w:i/>
          <w:iCs/>
          <w:sz w:val="22"/>
          <w:szCs w:val="22"/>
        </w:rPr>
        <w:t xml:space="preserve">When multiple offset values </w:t>
      </w:r>
      <w:r w:rsidR="001D0589" w:rsidRPr="00E6727F">
        <w:rPr>
          <w:i/>
          <w:iCs/>
          <w:sz w:val="22"/>
          <w:szCs w:val="22"/>
        </w:rPr>
        <w:t xml:space="preserve">between a LO and a reference PF </w:t>
      </w:r>
      <w:r w:rsidR="003C12AD" w:rsidRPr="00E6727F">
        <w:rPr>
          <w:i/>
          <w:iCs/>
          <w:sz w:val="22"/>
          <w:szCs w:val="22"/>
        </w:rPr>
        <w:t xml:space="preserve">are configured, the number of LO reference points per paging cycle T can be smaller than the number of configured offsets if {80, 400, 720} </w:t>
      </w:r>
      <w:proofErr w:type="spellStart"/>
      <w:r w:rsidR="003C12AD" w:rsidRPr="00E6727F">
        <w:rPr>
          <w:i/>
          <w:iCs/>
          <w:sz w:val="22"/>
          <w:szCs w:val="22"/>
        </w:rPr>
        <w:t>ms</w:t>
      </w:r>
      <w:proofErr w:type="spellEnd"/>
      <w:r w:rsidR="003C12AD" w:rsidRPr="00E6727F">
        <w:rPr>
          <w:i/>
          <w:iCs/>
          <w:sz w:val="22"/>
          <w:szCs w:val="22"/>
        </w:rPr>
        <w:t xml:space="preserve"> are considered as the offset values.</w:t>
      </w:r>
      <w:bookmarkEnd w:id="15"/>
    </w:p>
    <w:p w14:paraId="4934D093" w14:textId="6B22688D" w:rsidR="003C12AD" w:rsidRDefault="003C12AD" w:rsidP="003C12AD">
      <w:r>
        <w:t xml:space="preserve">For Alt-2 above, the SFN of the default reference PF can be determined according to the legacy formula above and using the default paging cycle T. The default reference PF and the largest configured offset value can be used to determine the LO’s reference point. The UE-specific reference PF can then be determined based on the determined LO’s reference point and the configured offset values. </w:t>
      </w:r>
      <w:r w:rsidR="00744E21">
        <w:t xml:space="preserve">According to the offset values identified in </w:t>
      </w:r>
      <w:r w:rsidR="00744E21">
        <w:fldChar w:fldCharType="begin"/>
      </w:r>
      <w:r w:rsidR="00744E21">
        <w:instrText xml:space="preserve"> REF _Ref181174201 \h </w:instrText>
      </w:r>
      <w:r w:rsidR="00744E21">
        <w:fldChar w:fldCharType="separate"/>
      </w:r>
      <w:r w:rsidR="00A670C2">
        <w:t xml:space="preserve">Table </w:t>
      </w:r>
      <w:r w:rsidR="00A670C2">
        <w:rPr>
          <w:noProof/>
        </w:rPr>
        <w:t>1</w:t>
      </w:r>
      <w:r w:rsidR="00744E21">
        <w:fldChar w:fldCharType="end"/>
      </w:r>
      <w:r w:rsidR="00744E21">
        <w:t>, the determined UE-specific reference PFs should be aligned with t</w:t>
      </w:r>
      <w:r w:rsidR="00744E21">
        <w:t xml:space="preserve">he </w:t>
      </w:r>
      <w:r>
        <w:t>SFN determined using the legacy formula above and a UE-specific paging cycle</w:t>
      </w:r>
      <w:r w:rsidR="00744E21">
        <w:t>, e.g.,</w:t>
      </w:r>
      <w:r>
        <w:t xml:space="preserve"> </w:t>
      </w:r>
      <m:oMath>
        <m:sSub>
          <m:sSubPr>
            <m:ctrlPr>
              <w:rPr>
                <w:rFonts w:ascii="Cambria Math" w:hAnsi="Cambria Math"/>
                <w:i/>
              </w:rPr>
            </m:ctrlPr>
          </m:sSubPr>
          <m:e>
            <m:r>
              <w:rPr>
                <w:rFonts w:ascii="Cambria Math" w:hAnsi="Cambria Math"/>
              </w:rPr>
              <m:t>T</m:t>
            </m:r>
          </m:e>
          <m:sub>
            <m:r>
              <w:rPr>
                <w:rFonts w:ascii="Cambria Math" w:hAnsi="Cambria Math"/>
              </w:rPr>
              <m:t>spec</m:t>
            </m:r>
          </m:sub>
        </m:sSub>
        <m:r>
          <w:rPr>
            <w:rFonts w:ascii="Cambria Math" w:hAnsi="Cambria Math"/>
          </w:rPr>
          <m:t>∈</m:t>
        </m:r>
        <m:d>
          <m:dPr>
            <m:begChr m:val="{"/>
            <m:endChr m:val="}"/>
            <m:ctrlPr>
              <w:rPr>
                <w:rFonts w:ascii="Cambria Math" w:hAnsi="Cambria Math"/>
                <w:i/>
              </w:rPr>
            </m:ctrlPr>
          </m:dPr>
          <m:e>
            <m:r>
              <w:rPr>
                <w:rFonts w:ascii="Cambria Math" w:hAnsi="Cambria Math"/>
              </w:rPr>
              <m:t>320, 640</m:t>
            </m:r>
          </m:e>
        </m:d>
      </m:oMath>
      <w:r w:rsidR="00744E21">
        <w:t xml:space="preserve"> </w:t>
      </w:r>
      <w:proofErr w:type="spellStart"/>
      <w:r>
        <w:t>ms</w:t>
      </w:r>
      <w:proofErr w:type="spellEnd"/>
      <w:r>
        <w:t xml:space="preserve"> as follows</w:t>
      </w:r>
    </w:p>
    <w:p w14:paraId="0A326FAC" w14:textId="77777777" w:rsidR="003C12AD" w:rsidRDefault="003C12AD" w:rsidP="003C12AD">
      <w:pPr>
        <w:pStyle w:val="B2"/>
      </w:pPr>
      <w:r>
        <w:t xml:space="preserve"> </w:t>
      </w:r>
      <w:r w:rsidRPr="00D96000">
        <w:t xml:space="preserve">(SFN + </w:t>
      </w:r>
      <w:proofErr w:type="spellStart"/>
      <w:r w:rsidRPr="00D96000">
        <w:t>PF_offset</w:t>
      </w:r>
      <w:proofErr w:type="spellEnd"/>
      <w:r w:rsidRPr="00D96000">
        <w:t xml:space="preserve">) mod </w:t>
      </w:r>
      <w:proofErr w:type="spellStart"/>
      <w:r w:rsidRPr="00D96000">
        <w:t>T</w:t>
      </w:r>
      <w:r>
        <w:t>_spec</w:t>
      </w:r>
      <w:proofErr w:type="spellEnd"/>
      <w:r w:rsidRPr="00D96000">
        <w:t xml:space="preserve"> = (</w:t>
      </w:r>
      <w:proofErr w:type="spellStart"/>
      <w:r w:rsidRPr="00D96000">
        <w:t>T</w:t>
      </w:r>
      <w:r>
        <w:t>_spec</w:t>
      </w:r>
      <w:proofErr w:type="spellEnd"/>
      <w:r w:rsidRPr="00D96000">
        <w:t xml:space="preserve"> div N)*(UE_ID mod N)</w:t>
      </w:r>
    </w:p>
    <w:p w14:paraId="4BF2CBE9" w14:textId="55ECEE11" w:rsidR="003C12AD" w:rsidRDefault="003C12AD" w:rsidP="003C12AD">
      <w:r>
        <w:t xml:space="preserve">Then, considering Alt-2 and assuming the </w:t>
      </w:r>
      <w:r w:rsidR="001D0CE4">
        <w:t>wake-up delay/</w:t>
      </w:r>
      <w:r>
        <w:t xml:space="preserve">offset values </w:t>
      </w:r>
      <m:oMath>
        <m:r>
          <w:rPr>
            <w:rFonts w:ascii="Cambria Math" w:hAnsi="Cambria Math"/>
          </w:rPr>
          <m:t>∈</m:t>
        </m:r>
        <m:d>
          <m:dPr>
            <m:begChr m:val="{"/>
            <m:endChr m:val="}"/>
            <m:ctrlPr>
              <w:rPr>
                <w:rFonts w:ascii="Cambria Math" w:hAnsi="Cambria Math"/>
                <w:i/>
              </w:rPr>
            </m:ctrlPr>
          </m:dPr>
          <m:e>
            <m:r>
              <w:rPr>
                <w:rFonts w:ascii="Cambria Math" w:hAnsi="Cambria Math"/>
              </w:rPr>
              <m:t>80, 400, 720</m:t>
            </m:r>
          </m:e>
        </m:d>
      </m:oMath>
      <w:r w:rsidR="001D0CE4">
        <w:t xml:space="preserve"> </w:t>
      </w:r>
      <w:proofErr w:type="spellStart"/>
      <w:r>
        <w:t>ms</w:t>
      </w:r>
      <w:proofErr w:type="spellEnd"/>
      <w:r>
        <w:t xml:space="preserve">, Option 1 or Option 2 of RAN1#117 agreement may be applicable. </w:t>
      </w:r>
    </w:p>
    <w:p w14:paraId="3C858CDA" w14:textId="64EA1B0C" w:rsidR="003C12AD" w:rsidRDefault="003C12AD" w:rsidP="003C12AD">
      <w:r>
        <w:t xml:space="preserve">For example, </w:t>
      </w:r>
      <w:r w:rsidR="0081241D">
        <w:rPr>
          <w:highlight w:val="yellow"/>
        </w:rPr>
        <w:fldChar w:fldCharType="begin"/>
      </w:r>
      <w:r w:rsidR="0081241D">
        <w:instrText xml:space="preserve"> REF _Ref165628830 \h </w:instrText>
      </w:r>
      <w:r w:rsidR="0081241D">
        <w:rPr>
          <w:highlight w:val="yellow"/>
        </w:rPr>
      </w:r>
      <w:r w:rsidR="0081241D">
        <w:rPr>
          <w:highlight w:val="yellow"/>
        </w:rPr>
        <w:fldChar w:fldCharType="separate"/>
      </w:r>
      <w:r w:rsidR="00A670C2">
        <w:t xml:space="preserve">Figure </w:t>
      </w:r>
      <w:r w:rsidR="00A670C2">
        <w:rPr>
          <w:noProof/>
        </w:rPr>
        <w:t>1</w:t>
      </w:r>
      <w:r w:rsidR="0081241D">
        <w:rPr>
          <w:highlight w:val="yellow"/>
        </w:rPr>
        <w:fldChar w:fldCharType="end"/>
      </w:r>
      <w:r>
        <w:t>-</w:t>
      </w:r>
      <w:r w:rsidR="0081241D">
        <w:t>(</w:t>
      </w:r>
      <w:r>
        <w:t>d</w:t>
      </w:r>
      <w:r w:rsidR="0081241D">
        <w:t>)</w:t>
      </w:r>
      <w:r>
        <w:t xml:space="preserve"> shows the case when a default I-DRX (T) of 1.28s and three offsets of </w:t>
      </w:r>
      <m:oMath>
        <m:r>
          <w:rPr>
            <w:rFonts w:ascii="Cambria Math" w:hAnsi="Cambria Math"/>
          </w:rPr>
          <m:t>{80, 400, 720}</m:t>
        </m:r>
      </m:oMath>
      <w:r>
        <w:t xml:space="preserve"> ms are configured. The configured three offsets of </w:t>
      </w:r>
      <m:oMath>
        <m:r>
          <w:rPr>
            <w:rFonts w:ascii="Cambria Math" w:hAnsi="Cambria Math"/>
          </w:rPr>
          <m:t>{80, 400, 720}</m:t>
        </m:r>
      </m:oMath>
      <w:r>
        <w:t xml:space="preserve"> ms result in only one LO reference point per T, regardless of the value of T, with respect to three UE-specific reference PFs</w:t>
      </w:r>
      <w:r w:rsidR="00307500">
        <w:t xml:space="preserve">, i.e., determined based on a UE-specific DRX cycle for UEs supporting LP-WUS feature, </w:t>
      </w:r>
      <w:r>
        <w:t>corresponding to each of the configured offsets.</w:t>
      </w:r>
    </w:p>
    <w:p w14:paraId="6A794D8D" w14:textId="3C4B36BD" w:rsidR="003C12AD" w:rsidRPr="00E6727F" w:rsidRDefault="00615D39" w:rsidP="00E6727F">
      <w:pPr>
        <w:pStyle w:val="Caption"/>
        <w:spacing w:before="240" w:after="240"/>
        <w:ind w:left="1530" w:hanging="1530"/>
        <w:jc w:val="both"/>
        <w:rPr>
          <w:i/>
          <w:iCs/>
        </w:rPr>
      </w:pPr>
      <w:bookmarkStart w:id="16" w:name="_Ref177720380"/>
      <w:r w:rsidRPr="00231D76">
        <w:rPr>
          <w:i/>
          <w:iCs/>
          <w:sz w:val="22"/>
          <w:szCs w:val="22"/>
        </w:rPr>
        <w:t>Observation</w:t>
      </w:r>
      <w:r w:rsidRPr="00087A86">
        <w:rPr>
          <w:i/>
          <w:iCs/>
          <w:sz w:val="22"/>
          <w:szCs w:val="22"/>
        </w:rPr>
        <w:t xml:space="preserve"> </w:t>
      </w:r>
      <w:r w:rsidRPr="00087A86">
        <w:rPr>
          <w:i/>
          <w:iCs/>
          <w:sz w:val="22"/>
          <w:szCs w:val="22"/>
        </w:rPr>
        <w:fldChar w:fldCharType="begin"/>
      </w:r>
      <w:r w:rsidRPr="00087A86">
        <w:rPr>
          <w:i/>
          <w:iCs/>
          <w:sz w:val="22"/>
          <w:szCs w:val="22"/>
        </w:rPr>
        <w:instrText xml:space="preserve"> SEQ Observation \* ARABIC </w:instrText>
      </w:r>
      <w:r w:rsidRPr="00087A86">
        <w:rPr>
          <w:i/>
          <w:iCs/>
          <w:sz w:val="22"/>
          <w:szCs w:val="22"/>
        </w:rPr>
        <w:fldChar w:fldCharType="separate"/>
      </w:r>
      <w:r w:rsidR="00A670C2">
        <w:rPr>
          <w:i/>
          <w:iCs/>
          <w:noProof/>
          <w:sz w:val="22"/>
          <w:szCs w:val="22"/>
        </w:rPr>
        <w:t>4</w:t>
      </w:r>
      <w:r w:rsidRPr="00087A86">
        <w:rPr>
          <w:i/>
          <w:iCs/>
          <w:sz w:val="22"/>
          <w:szCs w:val="22"/>
        </w:rPr>
        <w:fldChar w:fldCharType="end"/>
      </w:r>
      <w:r w:rsidRPr="00087A86">
        <w:rPr>
          <w:i/>
          <w:iCs/>
          <w:sz w:val="22"/>
          <w:szCs w:val="22"/>
        </w:rPr>
        <w:t xml:space="preserve">: </w:t>
      </w:r>
      <w:r w:rsidR="003C12AD" w:rsidRPr="00E6727F">
        <w:rPr>
          <w:i/>
          <w:iCs/>
          <w:sz w:val="22"/>
          <w:szCs w:val="22"/>
        </w:rPr>
        <w:t xml:space="preserve">When multiple offset values </w:t>
      </w:r>
      <w:r w:rsidR="001D0589" w:rsidRPr="00E6727F">
        <w:rPr>
          <w:i/>
          <w:iCs/>
          <w:sz w:val="22"/>
          <w:szCs w:val="22"/>
        </w:rPr>
        <w:t xml:space="preserve">between a LO and a reference PF </w:t>
      </w:r>
      <w:r w:rsidR="003C12AD" w:rsidRPr="00E6727F">
        <w:rPr>
          <w:i/>
          <w:iCs/>
          <w:sz w:val="22"/>
          <w:szCs w:val="22"/>
        </w:rPr>
        <w:t xml:space="preserve">are configured, considering a default reference PF based on paging cycle T and multiple UE-specific reference PFs can result in only one LO reference point per T assuming the offset values of {80, 400, 720} </w:t>
      </w:r>
      <w:proofErr w:type="spellStart"/>
      <w:r w:rsidR="003C12AD" w:rsidRPr="00E6727F">
        <w:rPr>
          <w:i/>
          <w:iCs/>
          <w:sz w:val="22"/>
          <w:szCs w:val="22"/>
        </w:rPr>
        <w:t>ms.</w:t>
      </w:r>
      <w:bookmarkEnd w:id="16"/>
      <w:proofErr w:type="spellEnd"/>
    </w:p>
    <w:p w14:paraId="45AD6170" w14:textId="18884A0F" w:rsidR="001D0589" w:rsidRPr="00E6727F" w:rsidRDefault="0081241D" w:rsidP="003F0C8F">
      <w:pPr>
        <w:pStyle w:val="Caption"/>
        <w:spacing w:before="240" w:after="240"/>
        <w:ind w:left="1080" w:hanging="1080"/>
        <w:jc w:val="both"/>
        <w:rPr>
          <w:i/>
          <w:iCs/>
        </w:rPr>
      </w:pPr>
      <w:bookmarkStart w:id="17" w:name="_Ref177720394"/>
      <w:r w:rsidRPr="00231D76">
        <w:rPr>
          <w:i/>
          <w:iCs/>
          <w:sz w:val="22"/>
          <w:szCs w:val="22"/>
        </w:rPr>
        <w:lastRenderedPageBreak/>
        <w:t>Proposal</w:t>
      </w:r>
      <w:r w:rsidRPr="00087A86">
        <w:rPr>
          <w:i/>
          <w:iCs/>
          <w:sz w:val="22"/>
          <w:szCs w:val="22"/>
        </w:rPr>
        <w:t xml:space="preserve"> </w:t>
      </w:r>
      <w:r w:rsidRPr="00087A86">
        <w:rPr>
          <w:i/>
          <w:iCs/>
          <w:sz w:val="22"/>
          <w:szCs w:val="22"/>
        </w:rPr>
        <w:fldChar w:fldCharType="begin"/>
      </w:r>
      <w:r w:rsidRPr="00087A86">
        <w:rPr>
          <w:i/>
          <w:iCs/>
          <w:sz w:val="22"/>
          <w:szCs w:val="22"/>
        </w:rPr>
        <w:instrText xml:space="preserve"> SEQ Proposal \* ARABIC </w:instrText>
      </w:r>
      <w:r w:rsidRPr="00087A86">
        <w:rPr>
          <w:i/>
          <w:iCs/>
          <w:sz w:val="22"/>
          <w:szCs w:val="22"/>
        </w:rPr>
        <w:fldChar w:fldCharType="separate"/>
      </w:r>
      <w:r w:rsidR="00A670C2">
        <w:rPr>
          <w:i/>
          <w:iCs/>
          <w:noProof/>
          <w:sz w:val="22"/>
          <w:szCs w:val="22"/>
        </w:rPr>
        <w:t>4</w:t>
      </w:r>
      <w:r w:rsidRPr="00087A86">
        <w:rPr>
          <w:i/>
          <w:iCs/>
          <w:sz w:val="22"/>
          <w:szCs w:val="22"/>
        </w:rPr>
        <w:fldChar w:fldCharType="end"/>
      </w:r>
      <w:r w:rsidRPr="00087A86">
        <w:rPr>
          <w:i/>
          <w:iCs/>
          <w:sz w:val="22"/>
          <w:szCs w:val="22"/>
        </w:rPr>
        <w:t xml:space="preserve">: </w:t>
      </w:r>
      <w:r w:rsidR="001D0589" w:rsidRPr="00E6727F">
        <w:rPr>
          <w:i/>
          <w:iCs/>
          <w:sz w:val="22"/>
          <w:szCs w:val="22"/>
        </w:rPr>
        <w:t xml:space="preserve">When multiple offset values between a LO and a reference PF are configured, </w:t>
      </w:r>
      <w:r w:rsidR="007F7229">
        <w:rPr>
          <w:i/>
          <w:iCs/>
          <w:sz w:val="22"/>
          <w:szCs w:val="22"/>
        </w:rPr>
        <w:t>support</w:t>
      </w:r>
      <w:r w:rsidR="001D0589" w:rsidRPr="00E6727F">
        <w:rPr>
          <w:i/>
          <w:iCs/>
          <w:sz w:val="22"/>
          <w:szCs w:val="22"/>
        </w:rPr>
        <w:t xml:space="preserve"> the UE to determine the LO and the reference PF(s) per paging cycle T</w:t>
      </w:r>
      <w:r w:rsidR="007F7229">
        <w:rPr>
          <w:i/>
          <w:iCs/>
          <w:sz w:val="22"/>
          <w:szCs w:val="22"/>
        </w:rPr>
        <w:t xml:space="preserve"> using a</w:t>
      </w:r>
      <w:r w:rsidR="001D0589" w:rsidRPr="00E6727F">
        <w:rPr>
          <w:i/>
          <w:iCs/>
          <w:sz w:val="22"/>
          <w:szCs w:val="22"/>
        </w:rPr>
        <w:t xml:space="preserve"> default reference PF, an LO reference point, and up to X=3 UE-specific reference PFs.</w:t>
      </w:r>
      <w:bookmarkEnd w:id="17"/>
    </w:p>
    <w:p w14:paraId="73B24D74" w14:textId="619CD259" w:rsidR="009D7FFB" w:rsidRDefault="009D7FFB" w:rsidP="00725415"/>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7"/>
      </w:tblGrid>
      <w:tr w:rsidR="0094454B" w14:paraId="270CAEA9" w14:textId="77777777" w:rsidTr="00E6727F">
        <w:trPr>
          <w:jc w:val="center"/>
        </w:trPr>
        <w:tc>
          <w:tcPr>
            <w:tcW w:w="9307" w:type="dxa"/>
            <w:vAlign w:val="center"/>
          </w:tcPr>
          <w:p w14:paraId="4DBEAD57" w14:textId="583E8FD3" w:rsidR="00661FD9" w:rsidRDefault="00661FD9" w:rsidP="00661FD9">
            <w:pPr>
              <w:jc w:val="center"/>
            </w:pPr>
            <w:r w:rsidRPr="00661FD9">
              <w:rPr>
                <w:noProof/>
              </w:rPr>
              <w:drawing>
                <wp:inline distT="0" distB="0" distL="0" distR="0" wp14:anchorId="761A262B" wp14:editId="3D8C3103">
                  <wp:extent cx="4666068" cy="1095420"/>
                  <wp:effectExtent l="0" t="0" r="0" b="0"/>
                  <wp:docPr id="3595343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534339" name="Picture 1"/>
                          <pic:cNvPicPr/>
                        </pic:nvPicPr>
                        <pic:blipFill>
                          <a:blip r:embed="rId11">
                            <a:extLst>
                              <a:ext uri="{96DAC541-7B7A-43D3-8B79-37D633B846F1}">
                                <asvg:svgBlip xmlns:asvg="http://schemas.microsoft.com/office/drawing/2016/SVG/main" r:embed="rId12"/>
                              </a:ext>
                            </a:extLst>
                          </a:blip>
                          <a:stretch>
                            <a:fillRect/>
                          </a:stretch>
                        </pic:blipFill>
                        <pic:spPr>
                          <a:xfrm>
                            <a:off x="0" y="0"/>
                            <a:ext cx="4666068" cy="1095420"/>
                          </a:xfrm>
                          <a:prstGeom prst="rect">
                            <a:avLst/>
                          </a:prstGeom>
                        </pic:spPr>
                      </pic:pic>
                    </a:graphicData>
                  </a:graphic>
                </wp:inline>
              </w:drawing>
            </w:r>
          </w:p>
        </w:tc>
      </w:tr>
      <w:tr w:rsidR="0094454B" w14:paraId="7666907F" w14:textId="77777777" w:rsidTr="00E6727F">
        <w:trPr>
          <w:jc w:val="center"/>
        </w:trPr>
        <w:tc>
          <w:tcPr>
            <w:tcW w:w="9307" w:type="dxa"/>
            <w:vAlign w:val="center"/>
          </w:tcPr>
          <w:p w14:paraId="2C954AE2" w14:textId="3D75FDCB" w:rsidR="0094454B" w:rsidRDefault="00EE5395" w:rsidP="0094454B">
            <w:pPr>
              <w:pStyle w:val="ListParagraph"/>
              <w:numPr>
                <w:ilvl w:val="0"/>
                <w:numId w:val="91"/>
              </w:numPr>
              <w:jc w:val="center"/>
            </w:pPr>
            <w:r>
              <w:t>Single Offset Configuration</w:t>
            </w:r>
          </w:p>
        </w:tc>
      </w:tr>
      <w:tr w:rsidR="0094454B" w14:paraId="553139DF" w14:textId="77777777" w:rsidTr="00E6727F">
        <w:trPr>
          <w:jc w:val="center"/>
        </w:trPr>
        <w:tc>
          <w:tcPr>
            <w:tcW w:w="9307" w:type="dxa"/>
            <w:vAlign w:val="center"/>
          </w:tcPr>
          <w:p w14:paraId="57C25484" w14:textId="729625AA" w:rsidR="00661FD9" w:rsidRDefault="00661FD9" w:rsidP="00661FD9">
            <w:pPr>
              <w:jc w:val="center"/>
            </w:pPr>
            <w:r w:rsidRPr="00661FD9">
              <w:rPr>
                <w:noProof/>
              </w:rPr>
              <w:drawing>
                <wp:inline distT="0" distB="0" distL="0" distR="0" wp14:anchorId="3500054C" wp14:editId="02CCE0BC">
                  <wp:extent cx="5139950" cy="1095567"/>
                  <wp:effectExtent l="0" t="0" r="0" b="0"/>
                  <wp:docPr id="18314340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434065" name="Picture 1"/>
                          <pic:cNvPicPr/>
                        </pic:nvPicPr>
                        <pic:blipFill>
                          <a:blip r:embed="rId13">
                            <a:extLst>
                              <a:ext uri="{96DAC541-7B7A-43D3-8B79-37D633B846F1}">
                                <asvg:svgBlip xmlns:asvg="http://schemas.microsoft.com/office/drawing/2016/SVG/main" r:embed="rId14"/>
                              </a:ext>
                            </a:extLst>
                          </a:blip>
                          <a:stretch>
                            <a:fillRect/>
                          </a:stretch>
                        </pic:blipFill>
                        <pic:spPr>
                          <a:xfrm>
                            <a:off x="0" y="0"/>
                            <a:ext cx="5139950" cy="1095567"/>
                          </a:xfrm>
                          <a:prstGeom prst="rect">
                            <a:avLst/>
                          </a:prstGeom>
                        </pic:spPr>
                      </pic:pic>
                    </a:graphicData>
                  </a:graphic>
                </wp:inline>
              </w:drawing>
            </w:r>
          </w:p>
        </w:tc>
      </w:tr>
      <w:tr w:rsidR="0094454B" w14:paraId="1D7DF2F6" w14:textId="77777777" w:rsidTr="00E6727F">
        <w:trPr>
          <w:jc w:val="center"/>
        </w:trPr>
        <w:tc>
          <w:tcPr>
            <w:tcW w:w="9307" w:type="dxa"/>
            <w:vAlign w:val="center"/>
          </w:tcPr>
          <w:p w14:paraId="5C860BC2" w14:textId="39D88EF9" w:rsidR="0094454B" w:rsidRDefault="00E86BAD" w:rsidP="0094454B">
            <w:pPr>
              <w:pStyle w:val="ListParagraph"/>
              <w:numPr>
                <w:ilvl w:val="0"/>
                <w:numId w:val="91"/>
              </w:numPr>
              <w:jc w:val="center"/>
            </w:pPr>
            <w:r>
              <w:t xml:space="preserve">Alt-1: </w:t>
            </w:r>
            <w:r w:rsidR="00EE5395">
              <w:t xml:space="preserve">Multiple Offset Configuration with Offset Values </w:t>
            </w:r>
            <m:oMath>
              <m:r>
                <w:rPr>
                  <w:rFonts w:ascii="Cambria Math" w:hAnsi="Cambria Math"/>
                </w:rPr>
                <m:t>∈{20, 400, 800}</m:t>
              </m:r>
            </m:oMath>
            <w:r w:rsidR="00EE5395">
              <w:t>ms</w:t>
            </w:r>
          </w:p>
        </w:tc>
      </w:tr>
      <w:tr w:rsidR="0094454B" w14:paraId="0AEA4D53" w14:textId="77777777" w:rsidTr="00E6727F">
        <w:trPr>
          <w:jc w:val="center"/>
        </w:trPr>
        <w:tc>
          <w:tcPr>
            <w:tcW w:w="9307" w:type="dxa"/>
            <w:vAlign w:val="center"/>
          </w:tcPr>
          <w:p w14:paraId="03DE86E9" w14:textId="43F1C444" w:rsidR="00B13EDC" w:rsidRDefault="00661FD9" w:rsidP="00B13EDC">
            <w:pPr>
              <w:jc w:val="center"/>
            </w:pPr>
            <w:r w:rsidRPr="00661FD9">
              <w:rPr>
                <w:noProof/>
              </w:rPr>
              <w:t xml:space="preserve"> </w:t>
            </w:r>
            <w:r w:rsidR="00B13EDC" w:rsidRPr="00B13EDC">
              <w:rPr>
                <w:noProof/>
              </w:rPr>
              <w:drawing>
                <wp:inline distT="0" distB="0" distL="0" distR="0" wp14:anchorId="7EC547B8" wp14:editId="797B277B">
                  <wp:extent cx="5132208" cy="1096100"/>
                  <wp:effectExtent l="0" t="0" r="0" b="0"/>
                  <wp:docPr id="10547236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723683" name="Picture 1"/>
                          <pic:cNvPicPr/>
                        </pic:nvPicPr>
                        <pic:blipFill>
                          <a:blip r:embed="rId15">
                            <a:extLst>
                              <a:ext uri="{96DAC541-7B7A-43D3-8B79-37D633B846F1}">
                                <asvg:svgBlip xmlns:asvg="http://schemas.microsoft.com/office/drawing/2016/SVG/main" r:embed="rId16"/>
                              </a:ext>
                            </a:extLst>
                          </a:blip>
                          <a:stretch>
                            <a:fillRect/>
                          </a:stretch>
                        </pic:blipFill>
                        <pic:spPr>
                          <a:xfrm>
                            <a:off x="0" y="0"/>
                            <a:ext cx="5132208" cy="1096100"/>
                          </a:xfrm>
                          <a:prstGeom prst="rect">
                            <a:avLst/>
                          </a:prstGeom>
                        </pic:spPr>
                      </pic:pic>
                    </a:graphicData>
                  </a:graphic>
                </wp:inline>
              </w:drawing>
            </w:r>
          </w:p>
        </w:tc>
      </w:tr>
      <w:tr w:rsidR="0094454B" w14:paraId="2C84D277" w14:textId="77777777" w:rsidTr="00E6727F">
        <w:trPr>
          <w:jc w:val="center"/>
        </w:trPr>
        <w:tc>
          <w:tcPr>
            <w:tcW w:w="9307" w:type="dxa"/>
            <w:vAlign w:val="center"/>
          </w:tcPr>
          <w:p w14:paraId="59A510DD" w14:textId="439D3EE0" w:rsidR="0094454B" w:rsidRDefault="00E86BAD" w:rsidP="0094454B">
            <w:pPr>
              <w:pStyle w:val="ListParagraph"/>
              <w:numPr>
                <w:ilvl w:val="0"/>
                <w:numId w:val="91"/>
              </w:numPr>
              <w:jc w:val="center"/>
            </w:pPr>
            <w:r>
              <w:t xml:space="preserve">Alt-1: </w:t>
            </w:r>
            <w:r w:rsidR="00E054BE">
              <w:t xml:space="preserve">Multiple Offset Configuration with Offset Values </w:t>
            </w:r>
            <m:oMath>
              <m:r>
                <w:rPr>
                  <w:rFonts w:ascii="Cambria Math" w:hAnsi="Cambria Math"/>
                </w:rPr>
                <m:t>∈{80, 400, 720}</m:t>
              </m:r>
            </m:oMath>
            <w:r w:rsidR="00E054BE">
              <w:t>ms</w:t>
            </w:r>
          </w:p>
        </w:tc>
      </w:tr>
      <w:tr w:rsidR="00661FD9" w14:paraId="6B4E6AC7" w14:textId="77777777" w:rsidTr="00E6727F">
        <w:trPr>
          <w:jc w:val="center"/>
        </w:trPr>
        <w:tc>
          <w:tcPr>
            <w:tcW w:w="9307" w:type="dxa"/>
            <w:vAlign w:val="center"/>
          </w:tcPr>
          <w:p w14:paraId="7AFD87C4" w14:textId="20596264" w:rsidR="00661FD9" w:rsidRDefault="00B13EDC" w:rsidP="00E6727F">
            <w:pPr>
              <w:pStyle w:val="ListParagraph"/>
              <w:ind w:left="0"/>
              <w:jc w:val="center"/>
            </w:pPr>
            <w:r w:rsidRPr="00B13EDC">
              <w:rPr>
                <w:noProof/>
              </w:rPr>
              <w:drawing>
                <wp:inline distT="0" distB="0" distL="0" distR="0" wp14:anchorId="20205379" wp14:editId="13672609">
                  <wp:extent cx="5350943" cy="1274034"/>
                  <wp:effectExtent l="0" t="0" r="0" b="0"/>
                  <wp:docPr id="2788431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843131" name="Picture 1"/>
                          <pic:cNvPicPr/>
                        </pic:nvPicPr>
                        <pic:blipFill>
                          <a:blip r:embed="rId17">
                            <a:extLst>
                              <a:ext uri="{96DAC541-7B7A-43D3-8B79-37D633B846F1}">
                                <asvg:svgBlip xmlns:asvg="http://schemas.microsoft.com/office/drawing/2016/SVG/main" r:embed="rId18"/>
                              </a:ext>
                            </a:extLst>
                          </a:blip>
                          <a:stretch>
                            <a:fillRect/>
                          </a:stretch>
                        </pic:blipFill>
                        <pic:spPr>
                          <a:xfrm>
                            <a:off x="0" y="0"/>
                            <a:ext cx="5350943" cy="1274034"/>
                          </a:xfrm>
                          <a:prstGeom prst="rect">
                            <a:avLst/>
                          </a:prstGeom>
                        </pic:spPr>
                      </pic:pic>
                    </a:graphicData>
                  </a:graphic>
                </wp:inline>
              </w:drawing>
            </w:r>
          </w:p>
        </w:tc>
      </w:tr>
      <w:tr w:rsidR="00E86BAD" w14:paraId="22873D0F" w14:textId="77777777" w:rsidTr="00E6727F">
        <w:trPr>
          <w:jc w:val="center"/>
        </w:trPr>
        <w:tc>
          <w:tcPr>
            <w:tcW w:w="9307" w:type="dxa"/>
            <w:vAlign w:val="center"/>
          </w:tcPr>
          <w:p w14:paraId="3A030FF0" w14:textId="71AC0C1F" w:rsidR="00E86BAD" w:rsidRDefault="00E86BAD" w:rsidP="00E6727F">
            <w:pPr>
              <w:pStyle w:val="ListParagraph"/>
              <w:numPr>
                <w:ilvl w:val="0"/>
                <w:numId w:val="91"/>
              </w:numPr>
              <w:jc w:val="center"/>
            </w:pPr>
            <w:r>
              <w:t xml:space="preserve">Alt-2: Multiple Offset Configuration with Offset Values </w:t>
            </w:r>
            <m:oMath>
              <m:r>
                <w:rPr>
                  <w:rFonts w:ascii="Cambria Math" w:hAnsi="Cambria Math"/>
                </w:rPr>
                <m:t>∈{80, 400, 720}</m:t>
              </m:r>
            </m:oMath>
            <w:r>
              <w:t>ms</w:t>
            </w:r>
          </w:p>
        </w:tc>
      </w:tr>
    </w:tbl>
    <w:p w14:paraId="7E8AF372" w14:textId="62568A85" w:rsidR="0094454B" w:rsidRDefault="0094454B" w:rsidP="0094454B">
      <w:pPr>
        <w:pStyle w:val="Caption"/>
      </w:pPr>
      <w:bookmarkStart w:id="18" w:name="_Ref165628830"/>
      <w:r>
        <w:t xml:space="preserve">Figure </w:t>
      </w:r>
      <w:r>
        <w:fldChar w:fldCharType="begin"/>
      </w:r>
      <w:r>
        <w:instrText xml:space="preserve"> SEQ Figure \* ARABIC </w:instrText>
      </w:r>
      <w:r>
        <w:fldChar w:fldCharType="separate"/>
      </w:r>
      <w:r w:rsidR="00A670C2">
        <w:rPr>
          <w:noProof/>
        </w:rPr>
        <w:t>1</w:t>
      </w:r>
      <w:r>
        <w:fldChar w:fldCharType="end"/>
      </w:r>
      <w:bookmarkEnd w:id="18"/>
      <w:r>
        <w:t xml:space="preserve">: Example illustration of </w:t>
      </w:r>
      <w:r w:rsidR="00493EFB">
        <w:t xml:space="preserve">LO reference point(s) and reference PF(s) </w:t>
      </w:r>
      <w:r>
        <w:t>options</w:t>
      </w:r>
      <w:r w:rsidR="00493EFB">
        <w:t>/alternatives</w:t>
      </w:r>
      <w:r>
        <w:t xml:space="preserve"> </w:t>
      </w:r>
      <w:r w:rsidR="00493EFB">
        <w:t>for single and multiple configured offset values.</w:t>
      </w:r>
    </w:p>
    <w:p w14:paraId="67C08B1F" w14:textId="77777777" w:rsidR="0090571B" w:rsidRDefault="0090571B" w:rsidP="00725415"/>
    <w:p w14:paraId="6B6DE50A" w14:textId="51D4C4A2" w:rsidR="001865A8" w:rsidRPr="0071451D" w:rsidRDefault="001865A8" w:rsidP="001865A8">
      <w:pPr>
        <w:pStyle w:val="Heading2"/>
        <w:numPr>
          <w:ilvl w:val="1"/>
          <w:numId w:val="82"/>
        </w:numPr>
      </w:pPr>
      <w:bookmarkStart w:id="19" w:name="_Ref187069805"/>
      <w:r>
        <w:rPr>
          <w:lang w:eastAsia="ja-JP"/>
        </w:rPr>
        <w:t>LO to PO mapping and MO</w:t>
      </w:r>
      <w:r w:rsidRPr="00D03F65">
        <w:rPr>
          <w:lang w:eastAsia="ja-JP"/>
        </w:rPr>
        <w:t xml:space="preserve"> Configuration</w:t>
      </w:r>
      <w:bookmarkEnd w:id="19"/>
      <w:r>
        <w:t xml:space="preserve"> </w:t>
      </w:r>
    </w:p>
    <w:p w14:paraId="4C555295" w14:textId="74B00E83" w:rsidR="0092399D" w:rsidRDefault="00275EB3" w:rsidP="00725415">
      <w:r>
        <w:t>In RAN1#117</w:t>
      </w:r>
      <w:r w:rsidR="0033634F">
        <w:t xml:space="preserve">, </w:t>
      </w:r>
      <w:r w:rsidR="0033634F">
        <w:t>RAN1#118b</w:t>
      </w:r>
      <w:r w:rsidR="0033634F">
        <w:t>,</w:t>
      </w:r>
      <w:r>
        <w:t xml:space="preserve"> and RAN1#11</w:t>
      </w:r>
      <w:r w:rsidR="0033634F">
        <w:t>9</w:t>
      </w:r>
      <w:r>
        <w:t>, the following were agreed on the mapping between LO and PO.</w:t>
      </w:r>
      <w:r w:rsidR="00B62DFA">
        <w:t xml:space="preserve"> We note that if only Option 1 is supported and the LO is defined as an offset from the reference PO, </w:t>
      </w:r>
      <w:r w:rsidR="0092399D">
        <w:t>there may be a constraint on the total duration of an LO (potentially impacting the LP-WUS coverage) or a constraint on the spacing between MOs in an LO (potentially resulting in overlapping LOs), in particular when more than one PO per PF are configured.</w:t>
      </w:r>
      <w:r w:rsidR="00B841F1">
        <w:t xml:space="preserve"> Therefore, to alleviate the constraint on the total LO duration and instead of accounting for the overlap between LOs, Option 2 for LO to PO mapping can be supported.</w:t>
      </w:r>
    </w:p>
    <w:tbl>
      <w:tblPr>
        <w:tblStyle w:val="TableGrid"/>
        <w:tblW w:w="0" w:type="auto"/>
        <w:jc w:val="center"/>
        <w:tblLook w:val="04A0" w:firstRow="1" w:lastRow="0" w:firstColumn="1" w:lastColumn="0" w:noHBand="0" w:noVBand="1"/>
      </w:tblPr>
      <w:tblGrid>
        <w:gridCol w:w="7920"/>
      </w:tblGrid>
      <w:tr w:rsidR="00275EB3" w:rsidRPr="00D00293" w14:paraId="58573AE2" w14:textId="77777777" w:rsidTr="00D03F65">
        <w:trPr>
          <w:jc w:val="center"/>
        </w:trPr>
        <w:tc>
          <w:tcPr>
            <w:tcW w:w="7920" w:type="dxa"/>
          </w:tcPr>
          <w:p w14:paraId="76A8F0D9" w14:textId="2907FAD3" w:rsidR="00275EB3" w:rsidRPr="003A31F1" w:rsidRDefault="00275EB3" w:rsidP="00D03F65">
            <w:pPr>
              <w:spacing w:after="0"/>
              <w:rPr>
                <w:b/>
                <w:bCs/>
                <w:sz w:val="20"/>
                <w:szCs w:val="20"/>
                <w:lang w:eastAsia="ko-KR" w:bidi="ar"/>
              </w:rPr>
            </w:pPr>
            <w:r>
              <w:rPr>
                <w:b/>
                <w:bCs/>
                <w:sz w:val="20"/>
                <w:szCs w:val="20"/>
                <w:highlight w:val="green"/>
                <w:lang w:eastAsia="ko-KR" w:bidi="ar"/>
              </w:rPr>
              <w:t>RAN1#11</w:t>
            </w:r>
            <w:r>
              <w:rPr>
                <w:b/>
                <w:bCs/>
                <w:sz w:val="20"/>
                <w:szCs w:val="20"/>
                <w:highlight w:val="green"/>
                <w:lang w:eastAsia="ko-KR" w:bidi="ar"/>
              </w:rPr>
              <w:t>7</w:t>
            </w:r>
            <w:r>
              <w:rPr>
                <w:b/>
                <w:bCs/>
                <w:sz w:val="20"/>
                <w:szCs w:val="20"/>
                <w:highlight w:val="green"/>
                <w:lang w:eastAsia="ko-KR" w:bidi="ar"/>
              </w:rPr>
              <w:t xml:space="preserve"> </w:t>
            </w:r>
            <w:r w:rsidRPr="003A31F1">
              <w:rPr>
                <w:b/>
                <w:bCs/>
                <w:sz w:val="20"/>
                <w:szCs w:val="20"/>
                <w:highlight w:val="green"/>
                <w:lang w:eastAsia="ko-KR" w:bidi="ar"/>
              </w:rPr>
              <w:t>Agreement</w:t>
            </w:r>
          </w:p>
          <w:p w14:paraId="17A39EE2" w14:textId="77777777" w:rsidR="00275EB3" w:rsidRPr="003F0C8F" w:rsidRDefault="00275EB3" w:rsidP="00275EB3">
            <w:pPr>
              <w:spacing w:after="0"/>
              <w:rPr>
                <w:bCs/>
                <w:sz w:val="20"/>
                <w:szCs w:val="20"/>
                <w:lang w:val="en-GB" w:eastAsia="x-none"/>
              </w:rPr>
            </w:pPr>
            <w:r w:rsidRPr="003F0C8F">
              <w:rPr>
                <w:bCs/>
                <w:sz w:val="20"/>
                <w:szCs w:val="20"/>
                <w:lang w:val="en-GB" w:eastAsia="x-none"/>
              </w:rPr>
              <w:t>It is supported that UEs monitoring the same PO are divided into multiple subgroups, where LP-WUS can provide wake-up indication for each subgroup. Consider the following options:</w:t>
            </w:r>
          </w:p>
          <w:p w14:paraId="7B12F2C7" w14:textId="77777777" w:rsidR="00275EB3" w:rsidRPr="003F0C8F" w:rsidRDefault="00275EB3" w:rsidP="00275EB3">
            <w:pPr>
              <w:numPr>
                <w:ilvl w:val="0"/>
                <w:numId w:val="107"/>
              </w:numPr>
              <w:spacing w:after="0"/>
              <w:rPr>
                <w:bCs/>
                <w:sz w:val="20"/>
                <w:szCs w:val="20"/>
                <w:lang w:val="en-GB" w:eastAsia="x-none"/>
              </w:rPr>
            </w:pPr>
            <w:r w:rsidRPr="003F0C8F">
              <w:rPr>
                <w:bCs/>
                <w:sz w:val="20"/>
                <w:szCs w:val="20"/>
                <w:lang w:val="en-GB" w:eastAsia="x-none"/>
              </w:rPr>
              <w:t>Option 1: UEs monitoring the same PO monitor the same LO</w:t>
            </w:r>
          </w:p>
          <w:p w14:paraId="20F8C2B7" w14:textId="77777777" w:rsidR="00275EB3" w:rsidRPr="003F0C8F" w:rsidRDefault="00275EB3" w:rsidP="00275EB3">
            <w:pPr>
              <w:numPr>
                <w:ilvl w:val="0"/>
                <w:numId w:val="107"/>
              </w:numPr>
              <w:spacing w:after="0"/>
              <w:rPr>
                <w:bCs/>
                <w:sz w:val="20"/>
                <w:szCs w:val="20"/>
                <w:lang w:val="en-GB" w:eastAsia="x-none"/>
              </w:rPr>
            </w:pPr>
            <w:r w:rsidRPr="003F0C8F">
              <w:rPr>
                <w:bCs/>
                <w:sz w:val="20"/>
                <w:szCs w:val="20"/>
                <w:lang w:val="en-GB" w:eastAsia="x-none"/>
              </w:rPr>
              <w:t>Option 2: UEs corresponding to different POs monitor the same LO</w:t>
            </w:r>
          </w:p>
          <w:p w14:paraId="0252BB14" w14:textId="77777777" w:rsidR="00275EB3" w:rsidRPr="003F0C8F" w:rsidRDefault="00275EB3" w:rsidP="00275EB3">
            <w:pPr>
              <w:numPr>
                <w:ilvl w:val="0"/>
                <w:numId w:val="107"/>
              </w:numPr>
              <w:spacing w:after="0"/>
              <w:rPr>
                <w:bCs/>
                <w:sz w:val="20"/>
                <w:szCs w:val="20"/>
                <w:lang w:val="en-GB" w:eastAsia="x-none"/>
              </w:rPr>
            </w:pPr>
            <w:r w:rsidRPr="003F0C8F">
              <w:rPr>
                <w:bCs/>
                <w:sz w:val="20"/>
                <w:szCs w:val="20"/>
                <w:lang w:val="en-GB" w:eastAsia="x-none"/>
              </w:rPr>
              <w:t>Option 3: UEs monitoring the same PO are divided into multiple sets of subgroups, with UEs within each set of subgroups monitoring the same LO.</w:t>
            </w:r>
          </w:p>
          <w:p w14:paraId="3ADFA484" w14:textId="77777777" w:rsidR="00275EB3" w:rsidRPr="003F0C8F" w:rsidRDefault="00275EB3" w:rsidP="00275EB3">
            <w:pPr>
              <w:numPr>
                <w:ilvl w:val="0"/>
                <w:numId w:val="107"/>
              </w:numPr>
              <w:spacing w:after="0"/>
              <w:rPr>
                <w:bCs/>
                <w:sz w:val="20"/>
                <w:szCs w:val="20"/>
                <w:lang w:val="en-GB" w:eastAsia="x-none"/>
              </w:rPr>
            </w:pPr>
            <w:r w:rsidRPr="003F0C8F">
              <w:rPr>
                <w:bCs/>
                <w:sz w:val="20"/>
                <w:szCs w:val="20"/>
                <w:lang w:val="en-GB" w:eastAsia="x-none"/>
              </w:rPr>
              <w:t>Combinations of the above options can be considered.</w:t>
            </w:r>
          </w:p>
          <w:p w14:paraId="04A7C72E" w14:textId="7E8D8E93" w:rsidR="00275EB3" w:rsidRPr="00275EB3" w:rsidRDefault="00275EB3" w:rsidP="003F0C8F">
            <w:pPr>
              <w:spacing w:after="0"/>
              <w:rPr>
                <w:szCs w:val="20"/>
              </w:rPr>
            </w:pPr>
          </w:p>
          <w:p w14:paraId="29EF44E1" w14:textId="5CD7E46F" w:rsidR="00275EB3" w:rsidRPr="003A31F1" w:rsidRDefault="00275EB3" w:rsidP="00275EB3">
            <w:pPr>
              <w:spacing w:after="0"/>
              <w:rPr>
                <w:b/>
                <w:bCs/>
                <w:sz w:val="20"/>
                <w:szCs w:val="20"/>
                <w:lang w:eastAsia="ko-KR" w:bidi="ar"/>
              </w:rPr>
            </w:pPr>
            <w:r>
              <w:rPr>
                <w:b/>
                <w:bCs/>
                <w:sz w:val="20"/>
                <w:szCs w:val="20"/>
                <w:highlight w:val="green"/>
                <w:lang w:eastAsia="ko-KR" w:bidi="ar"/>
              </w:rPr>
              <w:t>RAN1#11</w:t>
            </w:r>
            <w:r>
              <w:rPr>
                <w:b/>
                <w:bCs/>
                <w:sz w:val="20"/>
                <w:szCs w:val="20"/>
                <w:highlight w:val="green"/>
                <w:lang w:eastAsia="ko-KR" w:bidi="ar"/>
              </w:rPr>
              <w:t>8b</w:t>
            </w:r>
            <w:r>
              <w:rPr>
                <w:b/>
                <w:bCs/>
                <w:sz w:val="20"/>
                <w:szCs w:val="20"/>
                <w:highlight w:val="green"/>
                <w:lang w:eastAsia="ko-KR" w:bidi="ar"/>
              </w:rPr>
              <w:t xml:space="preserve"> </w:t>
            </w:r>
            <w:r w:rsidRPr="003A31F1">
              <w:rPr>
                <w:b/>
                <w:bCs/>
                <w:sz w:val="20"/>
                <w:szCs w:val="20"/>
                <w:highlight w:val="green"/>
                <w:lang w:eastAsia="ko-KR" w:bidi="ar"/>
              </w:rPr>
              <w:t>Agreement</w:t>
            </w:r>
          </w:p>
          <w:p w14:paraId="48ACF010" w14:textId="77777777" w:rsidR="00275EB3" w:rsidRDefault="00275EB3" w:rsidP="00D03F65">
            <w:pPr>
              <w:spacing w:after="0"/>
              <w:rPr>
                <w:sz w:val="20"/>
                <w:szCs w:val="20"/>
              </w:rPr>
            </w:pPr>
            <w:r w:rsidRPr="003F0C8F">
              <w:rPr>
                <w:sz w:val="20"/>
                <w:szCs w:val="20"/>
              </w:rPr>
              <w:t>For the mapping between LO and PO, supports at least Option 1 (UEs monitoring the same PO monitor the same LO).</w:t>
            </w:r>
          </w:p>
          <w:p w14:paraId="798FBB72" w14:textId="77777777" w:rsidR="0033634F" w:rsidRDefault="0033634F" w:rsidP="00D03F65">
            <w:pPr>
              <w:spacing w:after="0"/>
              <w:rPr>
                <w:sz w:val="20"/>
                <w:szCs w:val="20"/>
              </w:rPr>
            </w:pPr>
          </w:p>
          <w:p w14:paraId="0E7AC23F" w14:textId="308CB6D2" w:rsidR="0033634F" w:rsidRPr="003F0C8F" w:rsidRDefault="0033634F" w:rsidP="0033634F">
            <w:pPr>
              <w:spacing w:after="0"/>
              <w:rPr>
                <w:b/>
                <w:bCs/>
                <w:sz w:val="20"/>
                <w:szCs w:val="20"/>
              </w:rPr>
            </w:pPr>
            <w:r>
              <w:rPr>
                <w:b/>
                <w:bCs/>
                <w:sz w:val="20"/>
                <w:szCs w:val="20"/>
                <w:highlight w:val="darkYellow"/>
              </w:rPr>
              <w:t xml:space="preserve">RAN1#119 </w:t>
            </w:r>
            <w:r w:rsidRPr="003F0C8F">
              <w:rPr>
                <w:b/>
                <w:bCs/>
                <w:sz w:val="20"/>
                <w:szCs w:val="20"/>
                <w:highlight w:val="darkYellow"/>
              </w:rPr>
              <w:t>Working Assumption</w:t>
            </w:r>
          </w:p>
          <w:p w14:paraId="20066C56" w14:textId="087E8B9B" w:rsidR="0033634F" w:rsidRPr="003F0C8F" w:rsidRDefault="0033634F" w:rsidP="003F0C8F">
            <w:pPr>
              <w:pStyle w:val="BodyText"/>
              <w:spacing w:after="0"/>
              <w:rPr>
                <w:lang w:eastAsia="zh-CN"/>
              </w:rPr>
            </w:pPr>
            <w:r w:rsidRPr="003F0C8F">
              <w:rPr>
                <w:lang w:eastAsia="zh-CN"/>
              </w:rPr>
              <w:t>If LP-WUS design support 32 subgroups within one MO, do not support Option 3 for LO to PO mapping or Option B for MO configuration.</w:t>
            </w:r>
          </w:p>
          <w:p w14:paraId="3390E2BD" w14:textId="121E7C1D" w:rsidR="00275EB3" w:rsidRPr="00D00293" w:rsidRDefault="00275EB3" w:rsidP="00D03F65">
            <w:pPr>
              <w:spacing w:after="0"/>
              <w:rPr>
                <w:rFonts w:eastAsia="Times New Roman"/>
                <w:sz w:val="20"/>
                <w:szCs w:val="20"/>
              </w:rPr>
            </w:pPr>
          </w:p>
        </w:tc>
      </w:tr>
    </w:tbl>
    <w:p w14:paraId="7200B343" w14:textId="77777777" w:rsidR="004D6C5B" w:rsidRDefault="004D6C5B" w:rsidP="000976DE"/>
    <w:p w14:paraId="583FE482" w14:textId="369BBAAD" w:rsidR="004D6C5B" w:rsidRPr="003F0C8F" w:rsidRDefault="002C49BE" w:rsidP="003F0C8F">
      <w:pPr>
        <w:pStyle w:val="Caption"/>
        <w:spacing w:before="240" w:after="240"/>
        <w:ind w:left="1440" w:hanging="1440"/>
        <w:jc w:val="both"/>
        <w:rPr>
          <w:i/>
          <w:iCs/>
          <w:sz w:val="22"/>
          <w:szCs w:val="22"/>
        </w:rPr>
      </w:pPr>
      <w:bookmarkStart w:id="20" w:name="_Ref187136648"/>
      <w:r w:rsidRPr="00231D76">
        <w:rPr>
          <w:i/>
          <w:iCs/>
          <w:sz w:val="22"/>
          <w:szCs w:val="22"/>
        </w:rPr>
        <w:t>Observation</w:t>
      </w:r>
      <w:r w:rsidRPr="00087A86">
        <w:rPr>
          <w:i/>
          <w:iCs/>
          <w:sz w:val="22"/>
          <w:szCs w:val="22"/>
        </w:rPr>
        <w:t xml:space="preserve"> </w:t>
      </w:r>
      <w:r w:rsidRPr="00087A86">
        <w:rPr>
          <w:i/>
          <w:iCs/>
          <w:sz w:val="22"/>
          <w:szCs w:val="22"/>
        </w:rPr>
        <w:fldChar w:fldCharType="begin"/>
      </w:r>
      <w:r w:rsidRPr="00087A86">
        <w:rPr>
          <w:i/>
          <w:iCs/>
          <w:sz w:val="22"/>
          <w:szCs w:val="22"/>
        </w:rPr>
        <w:instrText xml:space="preserve"> SEQ Observation \* ARABIC </w:instrText>
      </w:r>
      <w:r w:rsidRPr="00087A86">
        <w:rPr>
          <w:i/>
          <w:iCs/>
          <w:sz w:val="22"/>
          <w:szCs w:val="22"/>
        </w:rPr>
        <w:fldChar w:fldCharType="separate"/>
      </w:r>
      <w:r w:rsidR="00A670C2">
        <w:rPr>
          <w:i/>
          <w:iCs/>
          <w:noProof/>
          <w:sz w:val="22"/>
          <w:szCs w:val="22"/>
        </w:rPr>
        <w:t>5</w:t>
      </w:r>
      <w:r w:rsidRPr="00087A86">
        <w:rPr>
          <w:i/>
          <w:iCs/>
          <w:sz w:val="22"/>
          <w:szCs w:val="22"/>
        </w:rPr>
        <w:fldChar w:fldCharType="end"/>
      </w:r>
      <w:r w:rsidRPr="00087A86">
        <w:rPr>
          <w:i/>
          <w:iCs/>
          <w:sz w:val="22"/>
          <w:szCs w:val="22"/>
        </w:rPr>
        <w:t xml:space="preserve">: </w:t>
      </w:r>
      <w:r w:rsidRPr="003F0C8F">
        <w:rPr>
          <w:i/>
          <w:iCs/>
          <w:sz w:val="22"/>
          <w:szCs w:val="22"/>
        </w:rPr>
        <w:t>if only Option 1 is supported and the LO is defined as an offset from the reference PO, there may be a constraint on the total duration of an LO or a constraint on the spacing between MOs in an LO, in particular when more than one PO per PF are configured.</w:t>
      </w:r>
      <w:bookmarkEnd w:id="20"/>
    </w:p>
    <w:p w14:paraId="437C58BB" w14:textId="0FBE91A8" w:rsidR="004D6C5B" w:rsidRPr="003F0C8F" w:rsidRDefault="002C49BE" w:rsidP="003F0C8F">
      <w:pPr>
        <w:pStyle w:val="Caption"/>
        <w:spacing w:before="240" w:after="240"/>
        <w:ind w:left="1080" w:hanging="1080"/>
        <w:jc w:val="both"/>
        <w:rPr>
          <w:i/>
          <w:iCs/>
          <w:sz w:val="22"/>
          <w:szCs w:val="22"/>
        </w:rPr>
      </w:pPr>
      <w:bookmarkStart w:id="21" w:name="_Ref187136661"/>
      <w:r w:rsidRPr="00231D76">
        <w:rPr>
          <w:i/>
          <w:iCs/>
          <w:sz w:val="22"/>
          <w:szCs w:val="22"/>
        </w:rPr>
        <w:t>Proposal</w:t>
      </w:r>
      <w:r w:rsidRPr="00087A86">
        <w:rPr>
          <w:i/>
          <w:iCs/>
          <w:sz w:val="22"/>
          <w:szCs w:val="22"/>
        </w:rPr>
        <w:t xml:space="preserve"> </w:t>
      </w:r>
      <w:r w:rsidRPr="00087A86">
        <w:rPr>
          <w:i/>
          <w:iCs/>
          <w:sz w:val="22"/>
          <w:szCs w:val="22"/>
        </w:rPr>
        <w:fldChar w:fldCharType="begin"/>
      </w:r>
      <w:r w:rsidRPr="00087A86">
        <w:rPr>
          <w:i/>
          <w:iCs/>
          <w:sz w:val="22"/>
          <w:szCs w:val="22"/>
        </w:rPr>
        <w:instrText xml:space="preserve"> SEQ Proposal \* ARABIC </w:instrText>
      </w:r>
      <w:r w:rsidRPr="00087A86">
        <w:rPr>
          <w:i/>
          <w:iCs/>
          <w:sz w:val="22"/>
          <w:szCs w:val="22"/>
        </w:rPr>
        <w:fldChar w:fldCharType="separate"/>
      </w:r>
      <w:r w:rsidR="00A670C2">
        <w:rPr>
          <w:i/>
          <w:iCs/>
          <w:noProof/>
          <w:sz w:val="22"/>
          <w:szCs w:val="22"/>
        </w:rPr>
        <w:t>5</w:t>
      </w:r>
      <w:r w:rsidRPr="00087A86">
        <w:rPr>
          <w:i/>
          <w:iCs/>
          <w:sz w:val="22"/>
          <w:szCs w:val="22"/>
        </w:rPr>
        <w:fldChar w:fldCharType="end"/>
      </w:r>
      <w:r w:rsidRPr="00087A86">
        <w:rPr>
          <w:i/>
          <w:iCs/>
          <w:sz w:val="22"/>
          <w:szCs w:val="22"/>
        </w:rPr>
        <w:t xml:space="preserve">: </w:t>
      </w:r>
      <w:r w:rsidRPr="003F0C8F">
        <w:rPr>
          <w:i/>
          <w:iCs/>
          <w:sz w:val="22"/>
          <w:szCs w:val="22"/>
        </w:rPr>
        <w:t xml:space="preserve">Support </w:t>
      </w:r>
      <w:r w:rsidRPr="003F0C8F">
        <w:rPr>
          <w:i/>
          <w:iCs/>
          <w:sz w:val="22"/>
          <w:szCs w:val="22"/>
        </w:rPr>
        <w:t>Option 2 for LO to PO mapping</w:t>
      </w:r>
      <w:r w:rsidRPr="003F0C8F">
        <w:rPr>
          <w:i/>
          <w:iCs/>
          <w:sz w:val="22"/>
          <w:szCs w:val="22"/>
        </w:rPr>
        <w:t xml:space="preserve"> </w:t>
      </w:r>
      <w:r w:rsidRPr="003F0C8F">
        <w:rPr>
          <w:i/>
          <w:iCs/>
          <w:sz w:val="22"/>
          <w:szCs w:val="22"/>
        </w:rPr>
        <w:t xml:space="preserve">to alleviate the constraint on the total LO duration and </w:t>
      </w:r>
      <w:r w:rsidRPr="003F0C8F">
        <w:rPr>
          <w:i/>
          <w:iCs/>
          <w:sz w:val="22"/>
          <w:szCs w:val="22"/>
        </w:rPr>
        <w:t>to avoid the need to explicitly</w:t>
      </w:r>
      <w:r w:rsidRPr="003F0C8F">
        <w:rPr>
          <w:i/>
          <w:iCs/>
          <w:sz w:val="22"/>
          <w:szCs w:val="22"/>
        </w:rPr>
        <w:t xml:space="preserve"> account for the </w:t>
      </w:r>
      <w:r w:rsidRPr="003F0C8F">
        <w:rPr>
          <w:i/>
          <w:iCs/>
          <w:sz w:val="22"/>
          <w:szCs w:val="22"/>
        </w:rPr>
        <w:t xml:space="preserve">potential </w:t>
      </w:r>
      <w:r w:rsidRPr="003F0C8F">
        <w:rPr>
          <w:i/>
          <w:iCs/>
          <w:sz w:val="22"/>
          <w:szCs w:val="22"/>
        </w:rPr>
        <w:t>overlap between LOs.</w:t>
      </w:r>
      <w:bookmarkEnd w:id="21"/>
    </w:p>
    <w:p w14:paraId="06411D41" w14:textId="726F01A0" w:rsidR="000976DE" w:rsidRDefault="000976DE" w:rsidP="000976DE">
      <w:r>
        <w:t>In RAN1#118</w:t>
      </w:r>
      <w:r w:rsidR="00266D13">
        <w:t>b</w:t>
      </w:r>
      <w:r>
        <w:t xml:space="preserve">, </w:t>
      </w:r>
      <w:r w:rsidR="00A05A69">
        <w:t xml:space="preserve">two options for </w:t>
      </w:r>
      <w:r>
        <w:t>LP-WUS monitoring occasions (MOs)</w:t>
      </w:r>
      <w:r w:rsidR="00E25AD4">
        <w:t xml:space="preserve"> configuration in an LP-WUS occasion (LO) </w:t>
      </w:r>
      <w:r w:rsidR="00A05A69">
        <w:t>were</w:t>
      </w:r>
      <w:r w:rsidR="00A05A69">
        <w:t xml:space="preserve"> </w:t>
      </w:r>
      <w:r>
        <w:t>discussed as follows</w:t>
      </w:r>
      <w:r w:rsidR="00266D13">
        <w:t>.</w:t>
      </w:r>
      <w:r w:rsidR="00A05A69">
        <w:t xml:space="preserve"> Additionally, the RAN1#119 working assumption above considers not to support Option B if LP-WUS design supports 32 subgroups (the maximum number of subgroups per PO as per RAN1#118b working assumption) within one MO.</w:t>
      </w:r>
    </w:p>
    <w:tbl>
      <w:tblPr>
        <w:tblStyle w:val="TableGrid"/>
        <w:tblW w:w="0" w:type="auto"/>
        <w:jc w:val="center"/>
        <w:tblLook w:val="04A0" w:firstRow="1" w:lastRow="0" w:firstColumn="1" w:lastColumn="0" w:noHBand="0" w:noVBand="1"/>
      </w:tblPr>
      <w:tblGrid>
        <w:gridCol w:w="7920"/>
      </w:tblGrid>
      <w:tr w:rsidR="000976DE" w:rsidRPr="00D00293" w14:paraId="289AD9EA" w14:textId="77777777" w:rsidTr="0039249E">
        <w:trPr>
          <w:jc w:val="center"/>
        </w:trPr>
        <w:tc>
          <w:tcPr>
            <w:tcW w:w="7920" w:type="dxa"/>
          </w:tcPr>
          <w:p w14:paraId="3354160B" w14:textId="6F95E822" w:rsidR="00266D13" w:rsidRPr="003A31F1" w:rsidRDefault="00266D13" w:rsidP="00266D13">
            <w:pPr>
              <w:spacing w:after="0"/>
              <w:rPr>
                <w:b/>
                <w:bCs/>
                <w:sz w:val="20"/>
                <w:szCs w:val="20"/>
                <w:lang w:eastAsia="ko-KR" w:bidi="ar"/>
              </w:rPr>
            </w:pPr>
            <w:r>
              <w:rPr>
                <w:b/>
                <w:bCs/>
                <w:sz w:val="20"/>
                <w:szCs w:val="20"/>
                <w:highlight w:val="green"/>
                <w:lang w:eastAsia="ko-KR" w:bidi="ar"/>
              </w:rPr>
              <w:t xml:space="preserve">RAN1#118b </w:t>
            </w:r>
            <w:r w:rsidRPr="003A31F1">
              <w:rPr>
                <w:b/>
                <w:bCs/>
                <w:sz w:val="20"/>
                <w:szCs w:val="20"/>
                <w:highlight w:val="green"/>
                <w:lang w:eastAsia="ko-KR" w:bidi="ar"/>
              </w:rPr>
              <w:t>Agreement</w:t>
            </w:r>
          </w:p>
          <w:p w14:paraId="3BDE7119" w14:textId="77777777" w:rsidR="00266D13" w:rsidRPr="003A31F1" w:rsidRDefault="00266D13" w:rsidP="00266D13">
            <w:pPr>
              <w:pStyle w:val="NormalNoSpacing"/>
              <w:rPr>
                <w:rFonts w:eastAsiaTheme="minorEastAsia"/>
              </w:rPr>
            </w:pPr>
            <w:r w:rsidRPr="003A31F1">
              <w:rPr>
                <w:rFonts w:eastAsiaTheme="minorEastAsia"/>
              </w:rPr>
              <w:t>When K (K&gt;1) LP-WUS MOs are configured for each beam in an LO, down select between</w:t>
            </w:r>
          </w:p>
          <w:p w14:paraId="5FA5A266" w14:textId="77777777" w:rsidR="00266D13" w:rsidRPr="003A31F1" w:rsidRDefault="00266D13" w:rsidP="00266D13">
            <w:pPr>
              <w:pStyle w:val="NormalNoSpacing"/>
              <w:numPr>
                <w:ilvl w:val="0"/>
                <w:numId w:val="105"/>
              </w:numPr>
              <w:rPr>
                <w:rFonts w:eastAsiaTheme="minorEastAsia"/>
              </w:rPr>
            </w:pPr>
            <w:r w:rsidRPr="003A31F1">
              <w:rPr>
                <w:rFonts w:eastAsiaTheme="minorEastAsia"/>
              </w:rPr>
              <w:t xml:space="preserve">Option A: K LP-WUS MOs for a beam are divided into M (M &gt;=1) groups of R LP-WUS </w:t>
            </w:r>
            <w:proofErr w:type="spellStart"/>
            <w:r w:rsidRPr="003A31F1">
              <w:rPr>
                <w:rFonts w:eastAsiaTheme="minorEastAsia"/>
              </w:rPr>
              <w:t>MOs.</w:t>
            </w:r>
            <w:proofErr w:type="spellEnd"/>
            <w:r w:rsidRPr="003A31F1">
              <w:rPr>
                <w:rFonts w:eastAsiaTheme="minorEastAsia"/>
              </w:rPr>
              <w:t xml:space="preserve"> A UE monitors all or some of the MO(s) within the K LP-WUS </w:t>
            </w:r>
            <w:proofErr w:type="spellStart"/>
            <w:r w:rsidRPr="003A31F1">
              <w:rPr>
                <w:rFonts w:eastAsiaTheme="minorEastAsia"/>
              </w:rPr>
              <w:t>MOs.</w:t>
            </w:r>
            <w:proofErr w:type="spellEnd"/>
          </w:p>
          <w:p w14:paraId="7054067B" w14:textId="77777777" w:rsidR="00266D13" w:rsidRPr="003A31F1" w:rsidRDefault="00266D13" w:rsidP="003A31F1">
            <w:pPr>
              <w:pStyle w:val="ListParagraph"/>
              <w:numPr>
                <w:ilvl w:val="0"/>
                <w:numId w:val="107"/>
              </w:numPr>
              <w:spacing w:after="0"/>
              <w:rPr>
                <w:szCs w:val="20"/>
              </w:rPr>
            </w:pPr>
            <w:r w:rsidRPr="003A31F1">
              <w:rPr>
                <w:szCs w:val="20"/>
              </w:rPr>
              <w:lastRenderedPageBreak/>
              <w:t>For each group of R LP-WUS MOs, the same LP-WUS information is transmitted.</w:t>
            </w:r>
          </w:p>
          <w:p w14:paraId="62899E4F" w14:textId="77777777" w:rsidR="00266D13" w:rsidRPr="003A31F1" w:rsidRDefault="00266D13" w:rsidP="00266D13">
            <w:pPr>
              <w:pStyle w:val="ListParagraph"/>
              <w:numPr>
                <w:ilvl w:val="2"/>
                <w:numId w:val="101"/>
              </w:numPr>
              <w:spacing w:after="0"/>
              <w:contextualSpacing w:val="0"/>
              <w:rPr>
                <w:szCs w:val="20"/>
              </w:rPr>
            </w:pPr>
            <w:r w:rsidRPr="003A31F1">
              <w:rPr>
                <w:color w:val="FF0000"/>
                <w:szCs w:val="20"/>
              </w:rPr>
              <w:t xml:space="preserve">FFS </w:t>
            </w:r>
            <w:r w:rsidRPr="003A31F1">
              <w:rPr>
                <w:szCs w:val="20"/>
              </w:rPr>
              <w:t>how the same LP-WUS information is transmitted in the R LP-WUS MOs</w:t>
            </w:r>
          </w:p>
          <w:p w14:paraId="548B1FAE" w14:textId="77777777" w:rsidR="00266D13" w:rsidRPr="003A31F1" w:rsidRDefault="00266D13" w:rsidP="003A31F1">
            <w:pPr>
              <w:pStyle w:val="ListParagraph"/>
              <w:numPr>
                <w:ilvl w:val="0"/>
                <w:numId w:val="107"/>
              </w:numPr>
              <w:spacing w:after="0"/>
              <w:rPr>
                <w:szCs w:val="20"/>
              </w:rPr>
            </w:pPr>
            <w:r w:rsidRPr="003A31F1">
              <w:rPr>
                <w:szCs w:val="20"/>
              </w:rPr>
              <w:t xml:space="preserve">Different LP-WUS information can be transmitted in different groups of R LP-WUS </w:t>
            </w:r>
            <w:proofErr w:type="spellStart"/>
            <w:r w:rsidRPr="003A31F1">
              <w:rPr>
                <w:szCs w:val="20"/>
              </w:rPr>
              <w:t>MOs.</w:t>
            </w:r>
            <w:proofErr w:type="spellEnd"/>
          </w:p>
          <w:p w14:paraId="784B2E06" w14:textId="77777777" w:rsidR="00266D13" w:rsidRPr="003A31F1" w:rsidRDefault="00266D13" w:rsidP="003A31F1">
            <w:pPr>
              <w:pStyle w:val="ListParagraph"/>
              <w:numPr>
                <w:ilvl w:val="0"/>
                <w:numId w:val="107"/>
              </w:numPr>
              <w:spacing w:after="0"/>
              <w:rPr>
                <w:szCs w:val="20"/>
              </w:rPr>
            </w:pPr>
            <w:r w:rsidRPr="003A31F1">
              <w:rPr>
                <w:szCs w:val="20"/>
              </w:rPr>
              <w:t>M = 1 and M &gt; 1 is supported.</w:t>
            </w:r>
          </w:p>
          <w:p w14:paraId="773197E2" w14:textId="77777777" w:rsidR="00266D13" w:rsidRPr="003A31F1" w:rsidRDefault="00266D13" w:rsidP="003A31F1">
            <w:pPr>
              <w:pStyle w:val="ListParagraph"/>
              <w:numPr>
                <w:ilvl w:val="0"/>
                <w:numId w:val="107"/>
              </w:numPr>
              <w:spacing w:after="0"/>
              <w:rPr>
                <w:szCs w:val="20"/>
              </w:rPr>
            </w:pPr>
            <w:r w:rsidRPr="003A31F1">
              <w:rPr>
                <w:color w:val="FF0000"/>
                <w:szCs w:val="20"/>
              </w:rPr>
              <w:t>FFS</w:t>
            </w:r>
            <w:r w:rsidRPr="003A31F1">
              <w:rPr>
                <w:szCs w:val="20"/>
              </w:rPr>
              <w:t>: detailed UE monitoring behavior</w:t>
            </w:r>
          </w:p>
          <w:p w14:paraId="449CB51C" w14:textId="77777777" w:rsidR="00266D13" w:rsidRPr="003A31F1" w:rsidRDefault="00266D13" w:rsidP="003A31F1">
            <w:pPr>
              <w:pStyle w:val="ListParagraph"/>
              <w:numPr>
                <w:ilvl w:val="0"/>
                <w:numId w:val="107"/>
              </w:numPr>
              <w:spacing w:after="0"/>
              <w:rPr>
                <w:szCs w:val="20"/>
              </w:rPr>
            </w:pPr>
            <w:r w:rsidRPr="003A31F1">
              <w:rPr>
                <w:color w:val="FF0000"/>
                <w:szCs w:val="20"/>
              </w:rPr>
              <w:t xml:space="preserve">FFS </w:t>
            </w:r>
            <w:r w:rsidRPr="003A31F1">
              <w:rPr>
                <w:szCs w:val="20"/>
              </w:rPr>
              <w:t>R=1 or R&gt;= 1</w:t>
            </w:r>
          </w:p>
          <w:p w14:paraId="4ADCBE53" w14:textId="77777777" w:rsidR="00266D13" w:rsidRPr="003A31F1" w:rsidRDefault="00266D13" w:rsidP="00266D13">
            <w:pPr>
              <w:pStyle w:val="NormalNoSpacing"/>
              <w:numPr>
                <w:ilvl w:val="0"/>
                <w:numId w:val="105"/>
              </w:numPr>
              <w:rPr>
                <w:rFonts w:eastAsiaTheme="minorEastAsia"/>
              </w:rPr>
            </w:pPr>
            <w:r w:rsidRPr="003A31F1">
              <w:rPr>
                <w:rFonts w:eastAsiaTheme="minorEastAsia"/>
              </w:rPr>
              <w:t xml:space="preserve">Option B: K LP-WUS MOs for a beam are divided into G (G &gt;= 1) groups of R*M (M &gt;= 1) LP-WUS </w:t>
            </w:r>
            <w:proofErr w:type="spellStart"/>
            <w:r w:rsidRPr="003A31F1">
              <w:rPr>
                <w:rFonts w:eastAsiaTheme="minorEastAsia"/>
              </w:rPr>
              <w:t>MOs.</w:t>
            </w:r>
            <w:proofErr w:type="spellEnd"/>
            <w:r w:rsidRPr="003A31F1">
              <w:rPr>
                <w:rFonts w:eastAsiaTheme="minorEastAsia"/>
              </w:rPr>
              <w:t xml:space="preserve"> A UE monitors all or some of the MO(s) within one group of R*M LP-WUS MOs based on its subgroup ID.</w:t>
            </w:r>
          </w:p>
          <w:p w14:paraId="117E571D" w14:textId="77777777" w:rsidR="00266D13" w:rsidRPr="003A31F1" w:rsidRDefault="00266D13" w:rsidP="003A31F1">
            <w:pPr>
              <w:pStyle w:val="ListParagraph"/>
              <w:numPr>
                <w:ilvl w:val="0"/>
                <w:numId w:val="107"/>
              </w:numPr>
              <w:spacing w:after="0"/>
              <w:rPr>
                <w:szCs w:val="20"/>
              </w:rPr>
            </w:pPr>
            <w:r w:rsidRPr="003A31F1">
              <w:rPr>
                <w:szCs w:val="20"/>
              </w:rPr>
              <w:t xml:space="preserve">Each group of R*M LP-WUS MOs is further divided into M groups of R LP-WUS </w:t>
            </w:r>
            <w:proofErr w:type="spellStart"/>
            <w:r w:rsidRPr="003A31F1">
              <w:rPr>
                <w:szCs w:val="20"/>
              </w:rPr>
              <w:t>MOs.</w:t>
            </w:r>
            <w:proofErr w:type="spellEnd"/>
          </w:p>
          <w:p w14:paraId="36E0A8A9" w14:textId="77777777" w:rsidR="00266D13" w:rsidRPr="003A31F1" w:rsidRDefault="00266D13" w:rsidP="00266D13">
            <w:pPr>
              <w:pStyle w:val="ListParagraph"/>
              <w:numPr>
                <w:ilvl w:val="2"/>
                <w:numId w:val="101"/>
              </w:numPr>
              <w:spacing w:after="0"/>
              <w:contextualSpacing w:val="0"/>
              <w:rPr>
                <w:szCs w:val="20"/>
              </w:rPr>
            </w:pPr>
            <w:r w:rsidRPr="003A31F1">
              <w:rPr>
                <w:szCs w:val="20"/>
              </w:rPr>
              <w:t>For each group of R LP-WUS MOs, the same LP-WUS information is transmitted.</w:t>
            </w:r>
          </w:p>
          <w:p w14:paraId="63B32CEA" w14:textId="77777777" w:rsidR="00266D13" w:rsidRPr="003A31F1" w:rsidRDefault="00266D13" w:rsidP="00266D13">
            <w:pPr>
              <w:pStyle w:val="ListParagraph"/>
              <w:numPr>
                <w:ilvl w:val="3"/>
                <w:numId w:val="101"/>
              </w:numPr>
              <w:spacing w:after="0"/>
              <w:contextualSpacing w:val="0"/>
              <w:rPr>
                <w:szCs w:val="20"/>
              </w:rPr>
            </w:pPr>
            <w:r w:rsidRPr="003A31F1">
              <w:rPr>
                <w:color w:val="FF0000"/>
                <w:szCs w:val="20"/>
              </w:rPr>
              <w:t xml:space="preserve">FFS </w:t>
            </w:r>
            <w:r w:rsidRPr="003A31F1">
              <w:rPr>
                <w:szCs w:val="20"/>
              </w:rPr>
              <w:t>how the same LP-WUS information is transmitted in the R LP-WUS MOs</w:t>
            </w:r>
          </w:p>
          <w:p w14:paraId="6BCEFED2" w14:textId="77777777" w:rsidR="00266D13" w:rsidRPr="003A31F1" w:rsidRDefault="00266D13" w:rsidP="00266D13">
            <w:pPr>
              <w:pStyle w:val="ListParagraph"/>
              <w:numPr>
                <w:ilvl w:val="2"/>
                <w:numId w:val="101"/>
              </w:numPr>
              <w:spacing w:after="0"/>
              <w:contextualSpacing w:val="0"/>
              <w:rPr>
                <w:szCs w:val="20"/>
              </w:rPr>
            </w:pPr>
            <w:r w:rsidRPr="003A31F1">
              <w:rPr>
                <w:szCs w:val="20"/>
              </w:rPr>
              <w:t xml:space="preserve">Different LP-WUS information can be transmitted in different groups of R LP-WUS </w:t>
            </w:r>
            <w:proofErr w:type="spellStart"/>
            <w:r w:rsidRPr="003A31F1">
              <w:rPr>
                <w:szCs w:val="20"/>
              </w:rPr>
              <w:t>MOs.</w:t>
            </w:r>
            <w:proofErr w:type="spellEnd"/>
          </w:p>
          <w:p w14:paraId="7F12BB1E" w14:textId="77777777" w:rsidR="00266D13" w:rsidRPr="003A31F1" w:rsidRDefault="00266D13" w:rsidP="00266D13">
            <w:pPr>
              <w:pStyle w:val="ListParagraph"/>
              <w:numPr>
                <w:ilvl w:val="2"/>
                <w:numId w:val="101"/>
              </w:numPr>
              <w:spacing w:after="0"/>
              <w:contextualSpacing w:val="0"/>
              <w:rPr>
                <w:szCs w:val="20"/>
              </w:rPr>
            </w:pPr>
            <w:r w:rsidRPr="003A31F1">
              <w:rPr>
                <w:color w:val="FF0000"/>
                <w:szCs w:val="20"/>
              </w:rPr>
              <w:t>FFS</w:t>
            </w:r>
            <w:r w:rsidRPr="003A31F1">
              <w:rPr>
                <w:szCs w:val="20"/>
              </w:rPr>
              <w:t>: detailed UE monitoring behavior</w:t>
            </w:r>
          </w:p>
          <w:p w14:paraId="0CA15F45" w14:textId="77777777" w:rsidR="00266D13" w:rsidRPr="003A31F1" w:rsidRDefault="00266D13" w:rsidP="003A31F1">
            <w:pPr>
              <w:pStyle w:val="ListParagraph"/>
              <w:numPr>
                <w:ilvl w:val="0"/>
                <w:numId w:val="107"/>
              </w:numPr>
              <w:spacing w:after="0"/>
              <w:rPr>
                <w:szCs w:val="20"/>
              </w:rPr>
            </w:pPr>
            <w:r w:rsidRPr="003A31F1">
              <w:rPr>
                <w:szCs w:val="20"/>
              </w:rPr>
              <w:t>M = 1 and M &gt; 1 is supported.</w:t>
            </w:r>
          </w:p>
          <w:p w14:paraId="25D086CD" w14:textId="77777777" w:rsidR="00266D13" w:rsidRPr="003A31F1" w:rsidRDefault="00266D13" w:rsidP="003A31F1">
            <w:pPr>
              <w:pStyle w:val="ListParagraph"/>
              <w:numPr>
                <w:ilvl w:val="0"/>
                <w:numId w:val="107"/>
              </w:numPr>
              <w:spacing w:after="0"/>
              <w:rPr>
                <w:szCs w:val="20"/>
              </w:rPr>
            </w:pPr>
            <w:r w:rsidRPr="003A31F1">
              <w:rPr>
                <w:color w:val="FF0000"/>
                <w:szCs w:val="20"/>
              </w:rPr>
              <w:t xml:space="preserve">FFS </w:t>
            </w:r>
            <w:r w:rsidRPr="003A31F1">
              <w:rPr>
                <w:szCs w:val="20"/>
              </w:rPr>
              <w:t>R=1 or R&gt;=1</w:t>
            </w:r>
          </w:p>
          <w:p w14:paraId="4B0AA81F" w14:textId="7CB70066" w:rsidR="000976DE" w:rsidRPr="00266D13" w:rsidRDefault="00266D13" w:rsidP="003A31F1">
            <w:pPr>
              <w:pStyle w:val="ListParagraph"/>
              <w:numPr>
                <w:ilvl w:val="0"/>
                <w:numId w:val="107"/>
              </w:numPr>
              <w:spacing w:after="0"/>
              <w:rPr>
                <w:szCs w:val="20"/>
              </w:rPr>
            </w:pPr>
            <w:r w:rsidRPr="003A31F1">
              <w:rPr>
                <w:szCs w:val="20"/>
              </w:rPr>
              <w:t>Note: this achieves the same purpose as “Option 3: UEs monitoring the same PO are divided into multiple sets of subgroups, with UEs within each set of subgroups monitoring the same LO.”</w:t>
            </w:r>
          </w:p>
          <w:p w14:paraId="24A36990" w14:textId="77777777" w:rsidR="000976DE" w:rsidRDefault="000976DE" w:rsidP="0039249E">
            <w:pPr>
              <w:spacing w:after="0"/>
              <w:rPr>
                <w:rFonts w:eastAsia="Times New Roman"/>
                <w:sz w:val="20"/>
                <w:szCs w:val="20"/>
              </w:rPr>
            </w:pPr>
          </w:p>
          <w:p w14:paraId="27518E5B" w14:textId="56C1B6E3" w:rsidR="007B2038" w:rsidRPr="003F0C8F" w:rsidRDefault="007B2038" w:rsidP="007B2038">
            <w:pPr>
              <w:pStyle w:val="BodyText"/>
              <w:spacing w:after="0"/>
              <w:rPr>
                <w:b/>
                <w:bCs/>
              </w:rPr>
            </w:pPr>
            <w:r>
              <w:rPr>
                <w:b/>
                <w:bCs/>
                <w:highlight w:val="darkYellow"/>
              </w:rPr>
              <w:t xml:space="preserve">RAN1#118b </w:t>
            </w:r>
            <w:r w:rsidRPr="003F0C8F">
              <w:rPr>
                <w:b/>
                <w:bCs/>
                <w:highlight w:val="darkYellow"/>
              </w:rPr>
              <w:t>Working Assumption</w:t>
            </w:r>
          </w:p>
          <w:p w14:paraId="7ECF1358" w14:textId="77777777" w:rsidR="007B2038" w:rsidRPr="003F0C8F" w:rsidRDefault="007B2038" w:rsidP="007B2038">
            <w:pPr>
              <w:pStyle w:val="BodyText"/>
              <w:spacing w:after="0"/>
            </w:pPr>
            <w:r w:rsidRPr="003F0C8F">
              <w:t>The maximum number of subgroups per PO supported in Rel-19 is 32.</w:t>
            </w:r>
          </w:p>
          <w:p w14:paraId="72E07950" w14:textId="77777777" w:rsidR="007B2038" w:rsidRPr="00D00293" w:rsidRDefault="007B2038" w:rsidP="0039249E">
            <w:pPr>
              <w:spacing w:after="0"/>
              <w:rPr>
                <w:rFonts w:eastAsia="Times New Roman"/>
                <w:sz w:val="20"/>
                <w:szCs w:val="20"/>
              </w:rPr>
            </w:pPr>
          </w:p>
        </w:tc>
      </w:tr>
    </w:tbl>
    <w:p w14:paraId="57A6B668" w14:textId="77777777" w:rsidR="000976DE" w:rsidRDefault="000976DE" w:rsidP="000976DE"/>
    <w:p w14:paraId="1ADCF8E9" w14:textId="3BD09474" w:rsidR="00BB0AF5" w:rsidRDefault="0047641D" w:rsidP="000976DE">
      <w:r>
        <w:t>The configuration in Option A requires the UE to monitor all the M groups (unless</w:t>
      </w:r>
      <w:r w:rsidR="00134DB7">
        <w:t>, e.g.,</w:t>
      </w:r>
      <w:r>
        <w:t xml:space="preserve"> a codepoint corresponding to its subgroup or all subgroups is detected) which can provide scheduling flexibility for the network but at the expense of an increased FAR and power consumption at the UE.</w:t>
      </w:r>
      <w:r w:rsidR="00A13E5F">
        <w:t xml:space="preserve"> On the other hand, the configuration in Option B enables the trade-off between scheduling flexibility and UE’s power consumption. </w:t>
      </w:r>
      <w:r w:rsidR="00A773D6">
        <w:t xml:space="preserve">For example, instead of requiring M=4 under Option A and for the same paging arrival rate per PO, M=2 with G=2 may be considered under Option B. </w:t>
      </w:r>
      <w:r w:rsidR="00380359">
        <w:t>Both configuration should result in approximately the same overall probability for indication of the all subgroups codepoint in an LO</w:t>
      </w:r>
      <w:r w:rsidR="00341E97">
        <w:t xml:space="preserve"> regardless of the number of supported subgroups within one MO by the LP-WUS design</w:t>
      </w:r>
      <w:r w:rsidR="00380359">
        <w:t>.</w:t>
      </w:r>
    </w:p>
    <w:p w14:paraId="6786518E" w14:textId="39429CD5" w:rsidR="00B841F1" w:rsidRDefault="00BB0AF5" w:rsidP="000976DE">
      <w:r>
        <w:t>Additionally, with the change in Option B definition such that “</w:t>
      </w:r>
      <w:r w:rsidRPr="00BB0AF5">
        <w:t xml:space="preserve">A UE monitors all or some of the MO(s) within one group of R*M LP-WUS MOs based on its </w:t>
      </w:r>
      <w:r w:rsidRPr="003F0C8F">
        <w:rPr>
          <w:color w:val="FF0000"/>
        </w:rPr>
        <w:t xml:space="preserve">group or </w:t>
      </w:r>
      <w:r w:rsidRPr="00BB0AF5">
        <w:t>subgroup ID.</w:t>
      </w:r>
      <w:r>
        <w:t>”, Option 2 of the LO to PO mapping can be supported without the need to account for any potential overlap between LOs when more than one PO per PF are configured.</w:t>
      </w:r>
      <w:r w:rsidR="00380359">
        <w:t xml:space="preserve"> </w:t>
      </w:r>
    </w:p>
    <w:p w14:paraId="62DAE7D6" w14:textId="07FBF22D" w:rsidR="0047641D" w:rsidRDefault="00A13E5F" w:rsidP="000976DE">
      <w:r w:rsidRPr="00FE7715">
        <w:t>Further</w:t>
      </w:r>
      <w:r>
        <w:t>, the support of R&gt;=1 provides an eas</w:t>
      </w:r>
      <w:r w:rsidR="000D6FBF">
        <w:t>y</w:t>
      </w:r>
      <w:r>
        <w:t xml:space="preserve"> approac</w:t>
      </w:r>
      <w:r w:rsidR="000D6FBF">
        <w:t>h</w:t>
      </w:r>
      <w:r>
        <w:t xml:space="preserve"> for the network to support different coverage targets without having to define different codepoint to physical bits mappings based on coverage. </w:t>
      </w:r>
    </w:p>
    <w:p w14:paraId="0AB4A574" w14:textId="3A2A45EE" w:rsidR="000D6FBF" w:rsidRDefault="000D6FBF" w:rsidP="000D6FBF">
      <w:pPr>
        <w:pStyle w:val="Caption"/>
        <w:spacing w:before="240" w:after="240"/>
        <w:ind w:left="1354" w:hanging="1354"/>
        <w:jc w:val="both"/>
        <w:rPr>
          <w:i/>
          <w:iCs/>
          <w:sz w:val="22"/>
          <w:szCs w:val="22"/>
        </w:rPr>
      </w:pPr>
      <w:bookmarkStart w:id="22" w:name="_Ref181194471"/>
      <w:r w:rsidRPr="00231D76">
        <w:rPr>
          <w:i/>
          <w:iCs/>
          <w:sz w:val="22"/>
          <w:szCs w:val="22"/>
        </w:rPr>
        <w:t>Observation</w:t>
      </w:r>
      <w:r w:rsidRPr="00087A86">
        <w:rPr>
          <w:i/>
          <w:iCs/>
          <w:sz w:val="22"/>
          <w:szCs w:val="22"/>
        </w:rPr>
        <w:t xml:space="preserve"> </w:t>
      </w:r>
      <w:r w:rsidRPr="00087A86">
        <w:rPr>
          <w:i/>
          <w:iCs/>
          <w:sz w:val="22"/>
          <w:szCs w:val="22"/>
        </w:rPr>
        <w:fldChar w:fldCharType="begin"/>
      </w:r>
      <w:r w:rsidRPr="00087A86">
        <w:rPr>
          <w:i/>
          <w:iCs/>
          <w:sz w:val="22"/>
          <w:szCs w:val="22"/>
        </w:rPr>
        <w:instrText xml:space="preserve"> SEQ Observation \* ARABIC </w:instrText>
      </w:r>
      <w:r w:rsidRPr="00087A86">
        <w:rPr>
          <w:i/>
          <w:iCs/>
          <w:sz w:val="22"/>
          <w:szCs w:val="22"/>
        </w:rPr>
        <w:fldChar w:fldCharType="separate"/>
      </w:r>
      <w:r w:rsidR="00A670C2">
        <w:rPr>
          <w:i/>
          <w:iCs/>
          <w:noProof/>
          <w:sz w:val="22"/>
          <w:szCs w:val="22"/>
        </w:rPr>
        <w:t>6</w:t>
      </w:r>
      <w:r w:rsidRPr="00087A86">
        <w:rPr>
          <w:i/>
          <w:iCs/>
          <w:sz w:val="22"/>
          <w:szCs w:val="22"/>
        </w:rPr>
        <w:fldChar w:fldCharType="end"/>
      </w:r>
      <w:r w:rsidRPr="00087A86">
        <w:rPr>
          <w:i/>
          <w:iCs/>
          <w:sz w:val="22"/>
          <w:szCs w:val="22"/>
        </w:rPr>
        <w:t xml:space="preserve">: </w:t>
      </w:r>
      <w:r>
        <w:rPr>
          <w:i/>
          <w:iCs/>
          <w:sz w:val="22"/>
          <w:szCs w:val="22"/>
        </w:rPr>
        <w:t>Option B (</w:t>
      </w:r>
      <w:r w:rsidRPr="000D6FBF">
        <w:rPr>
          <w:i/>
          <w:iCs/>
          <w:sz w:val="22"/>
          <w:szCs w:val="22"/>
        </w:rPr>
        <w:t>K LP-WUS MOs for a beam are divided into G groups of R*M LP-WUS MOs</w:t>
      </w:r>
      <w:r>
        <w:rPr>
          <w:i/>
          <w:iCs/>
          <w:sz w:val="22"/>
          <w:szCs w:val="22"/>
        </w:rPr>
        <w:t xml:space="preserve">) </w:t>
      </w:r>
      <w:r w:rsidRPr="000D6FBF">
        <w:rPr>
          <w:i/>
          <w:iCs/>
          <w:sz w:val="22"/>
          <w:szCs w:val="22"/>
        </w:rPr>
        <w:t>enables the trade-off between scheduling flexibility and UE’s power consumption</w:t>
      </w:r>
      <w:r w:rsidR="00341E97">
        <w:rPr>
          <w:i/>
          <w:iCs/>
          <w:sz w:val="22"/>
          <w:szCs w:val="22"/>
        </w:rPr>
        <w:t xml:space="preserve"> </w:t>
      </w:r>
      <w:r w:rsidR="00341E97" w:rsidRPr="00341E97">
        <w:rPr>
          <w:i/>
          <w:iCs/>
          <w:sz w:val="22"/>
          <w:szCs w:val="22"/>
        </w:rPr>
        <w:t>regardless of the number of supported subgroups within one MO by the LP-WUS design</w:t>
      </w:r>
      <w:r w:rsidRPr="00087A86">
        <w:rPr>
          <w:i/>
          <w:iCs/>
          <w:sz w:val="22"/>
          <w:szCs w:val="22"/>
        </w:rPr>
        <w:t>.</w:t>
      </w:r>
      <w:r>
        <w:rPr>
          <w:i/>
          <w:iCs/>
          <w:sz w:val="22"/>
          <w:szCs w:val="22"/>
        </w:rPr>
        <w:t xml:space="preserve"> Further, </w:t>
      </w:r>
      <w:r w:rsidRPr="000D6FBF">
        <w:rPr>
          <w:i/>
          <w:iCs/>
          <w:sz w:val="22"/>
          <w:szCs w:val="22"/>
        </w:rPr>
        <w:t xml:space="preserve">the support of R&gt;=1 </w:t>
      </w:r>
      <w:r>
        <w:rPr>
          <w:i/>
          <w:iCs/>
          <w:sz w:val="22"/>
          <w:szCs w:val="22"/>
        </w:rPr>
        <w:t>simplifies</w:t>
      </w:r>
      <w:r w:rsidRPr="000D6FBF">
        <w:rPr>
          <w:i/>
          <w:iCs/>
          <w:sz w:val="22"/>
          <w:szCs w:val="22"/>
        </w:rPr>
        <w:t xml:space="preserve"> network support </w:t>
      </w:r>
      <w:r>
        <w:rPr>
          <w:i/>
          <w:iCs/>
          <w:sz w:val="22"/>
          <w:szCs w:val="22"/>
        </w:rPr>
        <w:t xml:space="preserve">of </w:t>
      </w:r>
      <w:r w:rsidRPr="000D6FBF">
        <w:rPr>
          <w:i/>
          <w:iCs/>
          <w:sz w:val="22"/>
          <w:szCs w:val="22"/>
        </w:rPr>
        <w:t>different coverage targets</w:t>
      </w:r>
      <w:r>
        <w:rPr>
          <w:i/>
          <w:iCs/>
          <w:sz w:val="22"/>
          <w:szCs w:val="22"/>
        </w:rPr>
        <w:t>.</w:t>
      </w:r>
      <w:bookmarkEnd w:id="22"/>
    </w:p>
    <w:p w14:paraId="230D2956" w14:textId="1A547BCF" w:rsidR="00341E97" w:rsidRPr="00341E97" w:rsidRDefault="00341E97" w:rsidP="00341E97">
      <w:pPr>
        <w:pStyle w:val="Caption"/>
        <w:spacing w:before="240" w:after="240"/>
        <w:ind w:left="1354" w:hanging="1354"/>
        <w:jc w:val="both"/>
        <w:rPr>
          <w:i/>
          <w:iCs/>
          <w:sz w:val="22"/>
          <w:szCs w:val="22"/>
        </w:rPr>
      </w:pPr>
      <w:bookmarkStart w:id="23" w:name="_Ref187136680"/>
      <w:r w:rsidRPr="00231D76">
        <w:rPr>
          <w:i/>
          <w:iCs/>
          <w:sz w:val="22"/>
          <w:szCs w:val="22"/>
        </w:rPr>
        <w:t>Observation</w:t>
      </w:r>
      <w:r w:rsidRPr="00087A86">
        <w:rPr>
          <w:i/>
          <w:iCs/>
          <w:sz w:val="22"/>
          <w:szCs w:val="22"/>
        </w:rPr>
        <w:t xml:space="preserve"> </w:t>
      </w:r>
      <w:r w:rsidRPr="00087A86">
        <w:rPr>
          <w:i/>
          <w:iCs/>
          <w:sz w:val="22"/>
          <w:szCs w:val="22"/>
        </w:rPr>
        <w:fldChar w:fldCharType="begin"/>
      </w:r>
      <w:r w:rsidRPr="00087A86">
        <w:rPr>
          <w:i/>
          <w:iCs/>
          <w:sz w:val="22"/>
          <w:szCs w:val="22"/>
        </w:rPr>
        <w:instrText xml:space="preserve"> SEQ Observation \* ARABIC </w:instrText>
      </w:r>
      <w:r w:rsidRPr="00087A86">
        <w:rPr>
          <w:i/>
          <w:iCs/>
          <w:sz w:val="22"/>
          <w:szCs w:val="22"/>
        </w:rPr>
        <w:fldChar w:fldCharType="separate"/>
      </w:r>
      <w:r w:rsidR="00A670C2">
        <w:rPr>
          <w:i/>
          <w:iCs/>
          <w:noProof/>
          <w:sz w:val="22"/>
          <w:szCs w:val="22"/>
        </w:rPr>
        <w:t>7</w:t>
      </w:r>
      <w:r w:rsidRPr="00087A86">
        <w:rPr>
          <w:i/>
          <w:iCs/>
          <w:sz w:val="22"/>
          <w:szCs w:val="22"/>
        </w:rPr>
        <w:fldChar w:fldCharType="end"/>
      </w:r>
      <w:r w:rsidRPr="00087A86">
        <w:rPr>
          <w:i/>
          <w:iCs/>
          <w:sz w:val="22"/>
          <w:szCs w:val="22"/>
        </w:rPr>
        <w:t xml:space="preserve">: </w:t>
      </w:r>
      <w:r>
        <w:rPr>
          <w:i/>
          <w:iCs/>
          <w:sz w:val="22"/>
          <w:szCs w:val="22"/>
        </w:rPr>
        <w:t xml:space="preserve">Considering a change in </w:t>
      </w:r>
      <w:r>
        <w:rPr>
          <w:i/>
          <w:iCs/>
          <w:sz w:val="22"/>
          <w:szCs w:val="22"/>
        </w:rPr>
        <w:t xml:space="preserve">Option B </w:t>
      </w:r>
      <w:r>
        <w:rPr>
          <w:i/>
          <w:iCs/>
          <w:sz w:val="22"/>
          <w:szCs w:val="22"/>
        </w:rPr>
        <w:t>definition such that “</w:t>
      </w:r>
      <w:r w:rsidRPr="00341E97">
        <w:rPr>
          <w:i/>
          <w:iCs/>
          <w:sz w:val="22"/>
          <w:szCs w:val="22"/>
        </w:rPr>
        <w:t xml:space="preserve">A UE monitors all or some of the MO(s) within one group of R*M LP-WUS MOs based on its </w:t>
      </w:r>
      <w:r w:rsidRPr="000F74F7">
        <w:rPr>
          <w:i/>
          <w:iCs/>
          <w:color w:val="FF0000"/>
          <w:sz w:val="22"/>
          <w:szCs w:val="22"/>
          <w:u w:val="single"/>
        </w:rPr>
        <w:t>group or</w:t>
      </w:r>
      <w:r w:rsidRPr="003F0C8F">
        <w:rPr>
          <w:i/>
          <w:iCs/>
          <w:color w:val="FF0000"/>
          <w:sz w:val="22"/>
          <w:szCs w:val="22"/>
        </w:rPr>
        <w:t xml:space="preserve"> </w:t>
      </w:r>
      <w:r w:rsidRPr="00341E97">
        <w:rPr>
          <w:i/>
          <w:iCs/>
          <w:sz w:val="22"/>
          <w:szCs w:val="22"/>
        </w:rPr>
        <w:t>subgroup ID.</w:t>
      </w:r>
      <w:r>
        <w:rPr>
          <w:i/>
          <w:iCs/>
          <w:sz w:val="22"/>
          <w:szCs w:val="22"/>
        </w:rPr>
        <w:t xml:space="preserve">” </w:t>
      </w:r>
      <w:r w:rsidR="00BE70EE">
        <w:rPr>
          <w:i/>
          <w:iCs/>
          <w:sz w:val="22"/>
          <w:szCs w:val="22"/>
        </w:rPr>
        <w:t>c</w:t>
      </w:r>
      <w:r>
        <w:rPr>
          <w:i/>
          <w:iCs/>
          <w:sz w:val="22"/>
          <w:szCs w:val="22"/>
        </w:rPr>
        <w:t>an enable the support of Option 2 of the LO to PO mapping</w:t>
      </w:r>
      <w:r>
        <w:rPr>
          <w:i/>
          <w:iCs/>
          <w:sz w:val="22"/>
          <w:szCs w:val="22"/>
        </w:rPr>
        <w:t>.</w:t>
      </w:r>
      <w:bookmarkEnd w:id="23"/>
    </w:p>
    <w:p w14:paraId="7A3E638D" w14:textId="3C0118D8" w:rsidR="000976DE" w:rsidRPr="003A31F1" w:rsidRDefault="00760604" w:rsidP="003A31F1">
      <w:pPr>
        <w:pStyle w:val="Caption"/>
        <w:spacing w:before="240" w:after="240"/>
        <w:ind w:left="1080" w:hanging="1080"/>
        <w:jc w:val="both"/>
        <w:rPr>
          <w:i/>
          <w:iCs/>
        </w:rPr>
      </w:pPr>
      <w:bookmarkStart w:id="24" w:name="_Ref181194511"/>
      <w:r w:rsidRPr="008530B1">
        <w:rPr>
          <w:i/>
          <w:iCs/>
          <w:sz w:val="22"/>
          <w:szCs w:val="22"/>
        </w:rPr>
        <w:t xml:space="preserve">Proposal </w:t>
      </w:r>
      <w:r w:rsidRPr="008530B1">
        <w:rPr>
          <w:i/>
          <w:iCs/>
          <w:sz w:val="22"/>
          <w:szCs w:val="22"/>
        </w:rPr>
        <w:fldChar w:fldCharType="begin"/>
      </w:r>
      <w:r w:rsidRPr="008530B1">
        <w:rPr>
          <w:i/>
          <w:iCs/>
          <w:sz w:val="22"/>
          <w:szCs w:val="22"/>
        </w:rPr>
        <w:instrText xml:space="preserve"> SEQ Proposal \* ARABIC </w:instrText>
      </w:r>
      <w:r w:rsidRPr="008530B1">
        <w:rPr>
          <w:i/>
          <w:iCs/>
          <w:sz w:val="22"/>
          <w:szCs w:val="22"/>
        </w:rPr>
        <w:fldChar w:fldCharType="separate"/>
      </w:r>
      <w:r w:rsidR="00A670C2">
        <w:rPr>
          <w:i/>
          <w:iCs/>
          <w:noProof/>
          <w:sz w:val="22"/>
          <w:szCs w:val="22"/>
        </w:rPr>
        <w:t>6</w:t>
      </w:r>
      <w:r w:rsidRPr="008530B1">
        <w:rPr>
          <w:i/>
          <w:iCs/>
          <w:sz w:val="22"/>
          <w:szCs w:val="22"/>
        </w:rPr>
        <w:fldChar w:fldCharType="end"/>
      </w:r>
      <w:r w:rsidRPr="008530B1">
        <w:rPr>
          <w:i/>
          <w:iCs/>
          <w:sz w:val="22"/>
          <w:szCs w:val="22"/>
        </w:rPr>
        <w:t xml:space="preserve">: </w:t>
      </w:r>
      <w:r>
        <w:rPr>
          <w:i/>
          <w:iCs/>
          <w:sz w:val="22"/>
          <w:szCs w:val="22"/>
        </w:rPr>
        <w:t>Support Option B</w:t>
      </w:r>
      <w:r w:rsidR="004E4295">
        <w:rPr>
          <w:i/>
          <w:iCs/>
          <w:sz w:val="22"/>
          <w:szCs w:val="22"/>
        </w:rPr>
        <w:t xml:space="preserve"> (</w:t>
      </w:r>
      <w:r w:rsidR="004E4295" w:rsidRPr="000D6FBF">
        <w:rPr>
          <w:i/>
          <w:iCs/>
          <w:sz w:val="22"/>
          <w:szCs w:val="22"/>
        </w:rPr>
        <w:t>K LP-WUS MOs for a beam are divided into G groups of R*M LP-WUS MOs</w:t>
      </w:r>
      <w:r w:rsidR="004E4295">
        <w:rPr>
          <w:i/>
          <w:iCs/>
          <w:sz w:val="22"/>
          <w:szCs w:val="22"/>
        </w:rPr>
        <w:t>)</w:t>
      </w:r>
      <w:r>
        <w:rPr>
          <w:i/>
          <w:iCs/>
          <w:sz w:val="22"/>
          <w:szCs w:val="22"/>
        </w:rPr>
        <w:t xml:space="preserve"> and R&gt;=1 w</w:t>
      </w:r>
      <w:r w:rsidRPr="00760604">
        <w:rPr>
          <w:i/>
          <w:iCs/>
          <w:sz w:val="22"/>
          <w:szCs w:val="22"/>
        </w:rPr>
        <w:t>hen K&gt;1 LP-WUS MOs are configured for each beam in an LO</w:t>
      </w:r>
      <w:r w:rsidRPr="008530B1">
        <w:rPr>
          <w:i/>
          <w:iCs/>
          <w:sz w:val="22"/>
          <w:szCs w:val="22"/>
        </w:rPr>
        <w:t>.</w:t>
      </w:r>
      <w:bookmarkEnd w:id="24"/>
    </w:p>
    <w:p w14:paraId="517B6CF1" w14:textId="77777777" w:rsidR="00436A16" w:rsidRPr="0071451D" w:rsidRDefault="00436A16" w:rsidP="00725415"/>
    <w:p w14:paraId="1A801C54" w14:textId="5BBF2CFF" w:rsidR="004B3422" w:rsidRPr="00940FC3" w:rsidRDefault="004B3422" w:rsidP="00940FC3">
      <w:pPr>
        <w:pStyle w:val="Heading1"/>
      </w:pPr>
      <w:bookmarkStart w:id="25" w:name="_Ref129681832"/>
      <w:r w:rsidRPr="00940FC3">
        <w:t>Conclusion</w:t>
      </w:r>
    </w:p>
    <w:p w14:paraId="63948B43" w14:textId="6F70C8E8" w:rsidR="00F072CF" w:rsidRPr="0071451D" w:rsidRDefault="0049145F" w:rsidP="00BE29E8">
      <w:pPr>
        <w:spacing w:after="240"/>
      </w:pPr>
      <w:r w:rsidRPr="0071451D">
        <w:t>Th</w:t>
      </w:r>
      <w:r w:rsidR="006A11D2" w:rsidRPr="0071451D">
        <w:t>is</w:t>
      </w:r>
      <w:r w:rsidRPr="0071451D">
        <w:t xml:space="preserve"> contribution </w:t>
      </w:r>
      <w:r w:rsidR="003F396F" w:rsidRPr="0071451D">
        <w:t>discuss</w:t>
      </w:r>
      <w:r w:rsidR="006622FC" w:rsidRPr="0071451D">
        <w:t xml:space="preserve">es </w:t>
      </w:r>
      <w:r w:rsidR="009D1B19" w:rsidRPr="0071451D">
        <w:t xml:space="preserve">LP-WUS </w:t>
      </w:r>
      <w:r w:rsidR="0032300E">
        <w:t>structure and configuration during operation in IDLE/INACTIVE state</w:t>
      </w:r>
      <w:r w:rsidR="0034625C" w:rsidRPr="0071451D">
        <w:t>.</w:t>
      </w:r>
      <w:r w:rsidR="006622FC" w:rsidRPr="0071451D">
        <w:t xml:space="preserve"> The following summarizes our </w:t>
      </w:r>
      <w:r w:rsidR="00412D57" w:rsidRPr="0071451D">
        <w:t xml:space="preserve">observations and </w:t>
      </w:r>
      <w:r w:rsidR="006622FC" w:rsidRPr="0071451D">
        <w:t>proposals.</w:t>
      </w:r>
    </w:p>
    <w:p w14:paraId="1F970DD5" w14:textId="46544AC9" w:rsidR="00234423" w:rsidRPr="0071451D" w:rsidRDefault="0012364E" w:rsidP="0069576B">
      <w:r w:rsidRPr="0012364E">
        <w:rPr>
          <w:u w:val="single"/>
        </w:rPr>
        <w:t>Offset Value(s) Configuration</w:t>
      </w:r>
    </w:p>
    <w:p w14:paraId="15E7653B" w14:textId="2B5FECED" w:rsidR="00B5358E" w:rsidRPr="00B54FD2" w:rsidRDefault="00B5358E" w:rsidP="003F0C8F">
      <w:pPr>
        <w:ind w:left="1440" w:hanging="1440"/>
        <w:rPr>
          <w:b/>
          <w:bCs/>
        </w:rPr>
      </w:pPr>
      <w:r w:rsidRPr="00B54FD2">
        <w:rPr>
          <w:b/>
          <w:bCs/>
        </w:rPr>
        <w:fldChar w:fldCharType="begin"/>
      </w:r>
      <w:r w:rsidRPr="00B54FD2">
        <w:rPr>
          <w:b/>
          <w:bCs/>
        </w:rPr>
        <w:instrText xml:space="preserve"> REF _Ref187136530 \h </w:instrText>
      </w:r>
      <w:r w:rsidRPr="00B54FD2">
        <w:rPr>
          <w:b/>
          <w:bCs/>
        </w:rPr>
      </w:r>
      <w:r w:rsidR="00B54FD2" w:rsidRPr="003F0C8F">
        <w:rPr>
          <w:b/>
          <w:bCs/>
        </w:rPr>
        <w:instrText xml:space="preserve"> \* MERGEFORMAT </w:instrText>
      </w:r>
      <w:r w:rsidRPr="00B54FD2">
        <w:rPr>
          <w:b/>
          <w:bCs/>
        </w:rPr>
        <w:fldChar w:fldCharType="separate"/>
      </w:r>
      <w:r w:rsidR="00A670C2" w:rsidRPr="00A670C2">
        <w:rPr>
          <w:b/>
          <w:bCs/>
          <w:i/>
          <w:iCs/>
        </w:rPr>
        <w:t xml:space="preserve">Observation </w:t>
      </w:r>
      <w:r w:rsidR="00A670C2" w:rsidRPr="00A670C2">
        <w:rPr>
          <w:b/>
          <w:bCs/>
          <w:i/>
          <w:iCs/>
          <w:noProof/>
        </w:rPr>
        <w:t>1</w:t>
      </w:r>
      <w:r w:rsidR="00A670C2" w:rsidRPr="00A670C2">
        <w:rPr>
          <w:b/>
          <w:bCs/>
          <w:i/>
          <w:iCs/>
        </w:rPr>
        <w:t xml:space="preserve">: </w:t>
      </w:r>
      <w:r w:rsidR="00A670C2" w:rsidRPr="00A670C2">
        <w:rPr>
          <w:b/>
          <w:bCs/>
          <w:i/>
          <w:iCs/>
        </w:rPr>
        <w:t xml:space="preserve">Configurability between </w:t>
      </w:r>
      <w:r w:rsidR="00A670C2" w:rsidRPr="00A670C2">
        <w:rPr>
          <w:b/>
          <w:bCs/>
          <w:i/>
          <w:iCs/>
        </w:rPr>
        <w:t>Option 1-</w:t>
      </w:r>
      <w:r w:rsidR="00A670C2" w:rsidRPr="00A670C2">
        <w:rPr>
          <w:b/>
          <w:bCs/>
          <w:i/>
          <w:iCs/>
        </w:rPr>
        <w:t xml:space="preserve">1 and </w:t>
      </w:r>
      <w:r w:rsidR="00A670C2" w:rsidRPr="00A670C2">
        <w:rPr>
          <w:b/>
          <w:bCs/>
          <w:i/>
          <w:iCs/>
        </w:rPr>
        <w:t xml:space="preserve">Option </w:t>
      </w:r>
      <w:r w:rsidR="00A670C2" w:rsidRPr="00A670C2">
        <w:rPr>
          <w:b/>
          <w:bCs/>
          <w:i/>
          <w:iCs/>
        </w:rPr>
        <w:t>1-</w:t>
      </w:r>
      <w:r w:rsidR="00A670C2" w:rsidRPr="00A670C2">
        <w:rPr>
          <w:b/>
          <w:bCs/>
          <w:i/>
          <w:iCs/>
        </w:rPr>
        <w:t>2 (</w:t>
      </w:r>
      <w:r w:rsidR="00A670C2" w:rsidRPr="00A670C2">
        <w:rPr>
          <w:b/>
          <w:bCs/>
          <w:i/>
          <w:iCs/>
        </w:rPr>
        <w:t xml:space="preserve">if </w:t>
      </w:r>
      <w:proofErr w:type="spellStart"/>
      <w:r w:rsidR="00A670C2" w:rsidRPr="00A670C2">
        <w:rPr>
          <w:b/>
          <w:bCs/>
          <w:i/>
          <w:iCs/>
        </w:rPr>
        <w:t>gNB</w:t>
      </w:r>
      <w:proofErr w:type="spellEnd"/>
      <w:r w:rsidR="00A670C2" w:rsidRPr="00A670C2">
        <w:rPr>
          <w:b/>
          <w:bCs/>
          <w:i/>
          <w:iCs/>
        </w:rPr>
        <w:t xml:space="preserve"> configures </w:t>
      </w:r>
      <w:r w:rsidR="00A670C2" w:rsidRPr="00A670C2">
        <w:rPr>
          <w:b/>
          <w:bCs/>
          <w:i/>
          <w:iCs/>
        </w:rPr>
        <w:t>a single</w:t>
      </w:r>
      <w:r w:rsidR="00A670C2" w:rsidRPr="00A670C2">
        <w:rPr>
          <w:b/>
          <w:bCs/>
          <w:i/>
          <w:iCs/>
        </w:rPr>
        <w:t xml:space="preserve"> offset value) </w:t>
      </w:r>
      <w:r w:rsidR="00A670C2" w:rsidRPr="00A670C2">
        <w:rPr>
          <w:b/>
          <w:bCs/>
          <w:i/>
          <w:iCs/>
        </w:rPr>
        <w:t>is more reasonable than only Option 1-1 to cater for two types of UEs, with short and long wake-up delay capability, when no one type is dominant in a cell at a time</w:t>
      </w:r>
      <w:r w:rsidR="00A670C2" w:rsidRPr="00A670C2">
        <w:rPr>
          <w:b/>
          <w:bCs/>
          <w:i/>
          <w:iCs/>
        </w:rPr>
        <w:t>.</w:t>
      </w:r>
      <w:r w:rsidRPr="00B54FD2">
        <w:rPr>
          <w:b/>
          <w:bCs/>
        </w:rPr>
        <w:fldChar w:fldCharType="end"/>
      </w:r>
    </w:p>
    <w:p w14:paraId="5C42240B" w14:textId="35FE67DD" w:rsidR="009D603D" w:rsidRPr="00B54FD2" w:rsidRDefault="009D603D" w:rsidP="003F0C8F">
      <w:pPr>
        <w:ind w:left="1440" w:hanging="1440"/>
        <w:rPr>
          <w:b/>
          <w:bCs/>
        </w:rPr>
      </w:pPr>
      <w:r w:rsidRPr="00B54FD2">
        <w:rPr>
          <w:b/>
          <w:bCs/>
        </w:rPr>
        <w:fldChar w:fldCharType="begin"/>
      </w:r>
      <w:r w:rsidRPr="00B54FD2">
        <w:rPr>
          <w:b/>
          <w:bCs/>
        </w:rPr>
        <w:instrText xml:space="preserve"> REF _Ref187136545 \h </w:instrText>
      </w:r>
      <w:r w:rsidRPr="00B54FD2">
        <w:rPr>
          <w:b/>
          <w:bCs/>
        </w:rPr>
      </w:r>
      <w:r w:rsidR="00B54FD2" w:rsidRPr="003F0C8F">
        <w:rPr>
          <w:b/>
          <w:bCs/>
        </w:rPr>
        <w:instrText xml:space="preserve"> \* MERGEFORMAT </w:instrText>
      </w:r>
      <w:r w:rsidRPr="00B54FD2">
        <w:rPr>
          <w:b/>
          <w:bCs/>
        </w:rPr>
        <w:fldChar w:fldCharType="separate"/>
      </w:r>
      <w:r w:rsidR="00A670C2" w:rsidRPr="00A670C2">
        <w:rPr>
          <w:b/>
          <w:bCs/>
          <w:i/>
          <w:iCs/>
        </w:rPr>
        <w:t xml:space="preserve">Observation </w:t>
      </w:r>
      <w:r w:rsidR="00A670C2" w:rsidRPr="00A670C2">
        <w:rPr>
          <w:b/>
          <w:bCs/>
          <w:i/>
          <w:iCs/>
          <w:noProof/>
        </w:rPr>
        <w:t>2</w:t>
      </w:r>
      <w:r w:rsidR="00A670C2" w:rsidRPr="00A670C2">
        <w:rPr>
          <w:b/>
          <w:bCs/>
          <w:i/>
          <w:iCs/>
        </w:rPr>
        <w:t>: Option 2B-1 (</w:t>
      </w:r>
      <w:proofErr w:type="spellStart"/>
      <w:r w:rsidR="00A670C2" w:rsidRPr="00A670C2">
        <w:rPr>
          <w:b/>
          <w:bCs/>
          <w:i/>
          <w:iCs/>
        </w:rPr>
        <w:t>gNB</w:t>
      </w:r>
      <w:proofErr w:type="spellEnd"/>
      <w:r w:rsidR="00A670C2" w:rsidRPr="00A670C2">
        <w:rPr>
          <w:b/>
          <w:bCs/>
          <w:i/>
          <w:iCs/>
        </w:rPr>
        <w:t xml:space="preserve"> configures one or multiple offset values) </w:t>
      </w:r>
      <w:r w:rsidR="00A670C2" w:rsidRPr="00A670C2">
        <w:rPr>
          <w:b/>
          <w:bCs/>
          <w:i/>
          <w:iCs/>
        </w:rPr>
        <w:t>is more general than Option 1 and can be used to achieve the configurability between Option 1-1 and Option 1-2 using the configured one or multiple offset values and allowing the same LO to correspond to different POs with different offset values</w:t>
      </w:r>
      <w:r w:rsidR="00A670C2" w:rsidRPr="00A670C2">
        <w:rPr>
          <w:b/>
          <w:bCs/>
          <w:i/>
          <w:iCs/>
        </w:rPr>
        <w:t>.</w:t>
      </w:r>
      <w:r w:rsidRPr="00B54FD2">
        <w:rPr>
          <w:b/>
          <w:bCs/>
        </w:rPr>
        <w:fldChar w:fldCharType="end"/>
      </w:r>
    </w:p>
    <w:p w14:paraId="07821278" w14:textId="5128B484" w:rsidR="009D603D" w:rsidRPr="00B54FD2" w:rsidRDefault="009D603D" w:rsidP="003F0C8F">
      <w:pPr>
        <w:ind w:left="1170" w:hanging="1170"/>
        <w:rPr>
          <w:b/>
          <w:bCs/>
        </w:rPr>
      </w:pPr>
      <w:r w:rsidRPr="00B54FD2">
        <w:rPr>
          <w:b/>
          <w:bCs/>
        </w:rPr>
        <w:fldChar w:fldCharType="begin"/>
      </w:r>
      <w:r w:rsidRPr="00B54FD2">
        <w:rPr>
          <w:b/>
          <w:bCs/>
        </w:rPr>
        <w:instrText xml:space="preserve"> REF _Ref181194233 \h </w:instrText>
      </w:r>
      <w:r w:rsidRPr="00B54FD2">
        <w:rPr>
          <w:b/>
          <w:bCs/>
        </w:rPr>
      </w:r>
      <w:r w:rsidR="00B54FD2" w:rsidRPr="003F0C8F">
        <w:rPr>
          <w:b/>
          <w:bCs/>
        </w:rPr>
        <w:instrText xml:space="preserve"> \* MERGEFORMAT </w:instrText>
      </w:r>
      <w:r w:rsidRPr="00B54FD2">
        <w:rPr>
          <w:b/>
          <w:bCs/>
        </w:rPr>
        <w:fldChar w:fldCharType="separate"/>
      </w:r>
      <w:r w:rsidR="00A670C2" w:rsidRPr="00A670C2">
        <w:rPr>
          <w:b/>
          <w:bCs/>
          <w:i/>
          <w:iCs/>
        </w:rPr>
        <w:t xml:space="preserve">Proposal </w:t>
      </w:r>
      <w:r w:rsidR="00A670C2" w:rsidRPr="00A670C2">
        <w:rPr>
          <w:b/>
          <w:bCs/>
          <w:i/>
          <w:iCs/>
          <w:noProof/>
        </w:rPr>
        <w:t>1</w:t>
      </w:r>
      <w:r w:rsidR="00A670C2" w:rsidRPr="00A670C2">
        <w:rPr>
          <w:b/>
          <w:bCs/>
          <w:i/>
          <w:iCs/>
        </w:rPr>
        <w:t xml:space="preserve">: Support Option 2B-1, i.e., </w:t>
      </w:r>
      <w:proofErr w:type="spellStart"/>
      <w:r w:rsidR="00A670C2" w:rsidRPr="00A670C2">
        <w:rPr>
          <w:b/>
          <w:bCs/>
          <w:i/>
          <w:iCs/>
        </w:rPr>
        <w:t>gNB</w:t>
      </w:r>
      <w:proofErr w:type="spellEnd"/>
      <w:r w:rsidR="00A670C2" w:rsidRPr="00A670C2">
        <w:rPr>
          <w:b/>
          <w:bCs/>
          <w:i/>
          <w:iCs/>
        </w:rPr>
        <w:t xml:space="preserve"> configur</w:t>
      </w:r>
      <w:r w:rsidR="00A670C2" w:rsidRPr="00A670C2">
        <w:rPr>
          <w:b/>
          <w:bCs/>
          <w:i/>
          <w:iCs/>
        </w:rPr>
        <w:t>ing</w:t>
      </w:r>
      <w:r w:rsidR="00A670C2" w:rsidRPr="00A670C2">
        <w:rPr>
          <w:b/>
          <w:bCs/>
          <w:i/>
          <w:iCs/>
        </w:rPr>
        <w:t xml:space="preserve"> one or multiple offset values</w:t>
      </w:r>
      <w:r w:rsidR="00A670C2" w:rsidRPr="00A670C2">
        <w:rPr>
          <w:b/>
          <w:bCs/>
          <w:i/>
          <w:iCs/>
        </w:rPr>
        <w:t xml:space="preserve"> </w:t>
      </w:r>
      <w:r w:rsidR="00A670C2" w:rsidRPr="00A670C2">
        <w:rPr>
          <w:b/>
          <w:bCs/>
          <w:i/>
          <w:iCs/>
        </w:rPr>
        <w:t xml:space="preserve">and </w:t>
      </w:r>
      <w:r w:rsidR="00A670C2" w:rsidRPr="00A670C2">
        <w:rPr>
          <w:b/>
          <w:bCs/>
          <w:i/>
          <w:iCs/>
        </w:rPr>
        <w:t>the UE follow</w:t>
      </w:r>
      <w:r w:rsidR="00A670C2" w:rsidRPr="00A670C2">
        <w:rPr>
          <w:b/>
          <w:bCs/>
          <w:i/>
          <w:iCs/>
        </w:rPr>
        <w:t>ing</w:t>
      </w:r>
      <w:r w:rsidR="00A670C2" w:rsidRPr="00A670C2">
        <w:rPr>
          <w:b/>
          <w:bCs/>
          <w:i/>
          <w:iCs/>
        </w:rPr>
        <w:t xml:space="preserve"> the legacy paging monitoring procedure</w:t>
      </w:r>
      <w:r w:rsidR="00A670C2" w:rsidRPr="00A670C2">
        <w:rPr>
          <w:b/>
          <w:bCs/>
          <w:i/>
          <w:iCs/>
        </w:rPr>
        <w:t xml:space="preserve"> i</w:t>
      </w:r>
      <w:r w:rsidR="00A670C2" w:rsidRPr="00A670C2">
        <w:rPr>
          <w:b/>
          <w:bCs/>
          <w:i/>
          <w:iCs/>
        </w:rPr>
        <w:t xml:space="preserve">f the gap between the LO associated with the largest offset and the corresponding PO is less than the wake-up delay </w:t>
      </w:r>
      <w:r w:rsidR="00A670C2" w:rsidRPr="00A670C2">
        <w:rPr>
          <w:b/>
          <w:bCs/>
          <w:i/>
          <w:iCs/>
        </w:rPr>
        <w:t>the</w:t>
      </w:r>
      <w:r w:rsidR="00A670C2" w:rsidRPr="00A670C2">
        <w:rPr>
          <w:b/>
          <w:bCs/>
          <w:i/>
          <w:iCs/>
        </w:rPr>
        <w:t xml:space="preserve"> UE supports</w:t>
      </w:r>
      <w:r w:rsidR="00A670C2" w:rsidRPr="00A670C2">
        <w:rPr>
          <w:b/>
          <w:bCs/>
          <w:i/>
          <w:iCs/>
        </w:rPr>
        <w:t>.</w:t>
      </w:r>
      <w:r w:rsidRPr="00B54FD2">
        <w:rPr>
          <w:b/>
          <w:bCs/>
        </w:rPr>
        <w:fldChar w:fldCharType="end"/>
      </w:r>
    </w:p>
    <w:p w14:paraId="50291E20" w14:textId="56A3D85E" w:rsidR="009D603D" w:rsidRPr="00B54FD2" w:rsidRDefault="009D603D" w:rsidP="003F0C8F">
      <w:pPr>
        <w:ind w:left="1170" w:hanging="1170"/>
        <w:rPr>
          <w:b/>
          <w:bCs/>
        </w:rPr>
      </w:pPr>
      <w:r w:rsidRPr="00B54FD2">
        <w:rPr>
          <w:b/>
          <w:bCs/>
        </w:rPr>
        <w:fldChar w:fldCharType="begin"/>
      </w:r>
      <w:r w:rsidRPr="00B54FD2">
        <w:rPr>
          <w:b/>
          <w:bCs/>
        </w:rPr>
        <w:instrText xml:space="preserve"> REF _Ref181194290 \h </w:instrText>
      </w:r>
      <w:r w:rsidRPr="00B54FD2">
        <w:rPr>
          <w:b/>
          <w:bCs/>
        </w:rPr>
      </w:r>
      <w:r w:rsidR="00B54FD2" w:rsidRPr="003F0C8F">
        <w:rPr>
          <w:b/>
          <w:bCs/>
        </w:rPr>
        <w:instrText xml:space="preserve"> \* MERGEFORMAT </w:instrText>
      </w:r>
      <w:r w:rsidRPr="00B54FD2">
        <w:rPr>
          <w:b/>
          <w:bCs/>
        </w:rPr>
        <w:fldChar w:fldCharType="separate"/>
      </w:r>
      <w:r w:rsidR="00A670C2" w:rsidRPr="00A670C2">
        <w:rPr>
          <w:b/>
          <w:bCs/>
          <w:i/>
          <w:iCs/>
        </w:rPr>
        <w:t xml:space="preserve">Proposal </w:t>
      </w:r>
      <w:r w:rsidR="00A670C2" w:rsidRPr="00A670C2">
        <w:rPr>
          <w:b/>
          <w:bCs/>
          <w:i/>
          <w:iCs/>
          <w:noProof/>
        </w:rPr>
        <w:t>2</w:t>
      </w:r>
      <w:r w:rsidR="00A670C2" w:rsidRPr="00A670C2">
        <w:rPr>
          <w:b/>
          <w:bCs/>
          <w:i/>
          <w:iCs/>
        </w:rPr>
        <w:t xml:space="preserve">: Support </w:t>
      </w:r>
      <w:r w:rsidR="00A670C2" w:rsidRPr="00A670C2">
        <w:rPr>
          <w:rFonts w:hint="eastAsia"/>
          <w:b/>
          <w:bCs/>
          <w:i/>
          <w:iCs/>
        </w:rPr>
        <w:t xml:space="preserve">X=3 candidate </w:t>
      </w:r>
      <w:r w:rsidR="00A670C2" w:rsidRPr="00A670C2">
        <w:rPr>
          <w:b/>
          <w:bCs/>
          <w:i/>
          <w:iCs/>
        </w:rPr>
        <w:t xml:space="preserve">wake-up delay </w:t>
      </w:r>
      <w:r w:rsidR="00A670C2" w:rsidRPr="00A670C2">
        <w:rPr>
          <w:rFonts w:hint="eastAsia"/>
          <w:b/>
          <w:bCs/>
          <w:i/>
          <w:iCs/>
        </w:rPr>
        <w:t>values</w:t>
      </w:r>
      <w:r w:rsidR="00A670C2" w:rsidRPr="00A670C2">
        <w:rPr>
          <w:b/>
          <w:bCs/>
          <w:i/>
          <w:iCs/>
        </w:rPr>
        <w:t xml:space="preserve"> and offset value(s) between an LO and a reference PO/PF selected from Table </w:t>
      </w:r>
      <w:r w:rsidR="00A670C2" w:rsidRPr="00A670C2">
        <w:rPr>
          <w:b/>
          <w:bCs/>
          <w:i/>
          <w:iCs/>
          <w:noProof/>
        </w:rPr>
        <w:t>1,</w:t>
      </w:r>
      <w:r w:rsidR="00A670C2" w:rsidRPr="00A670C2">
        <w:rPr>
          <w:b/>
          <w:bCs/>
          <w:i/>
          <w:iCs/>
        </w:rPr>
        <w:t xml:space="preserve"> e.g., {80,400,720} </w:t>
      </w:r>
      <w:proofErr w:type="spellStart"/>
      <w:r w:rsidR="00A670C2" w:rsidRPr="00A670C2">
        <w:rPr>
          <w:b/>
          <w:bCs/>
          <w:i/>
          <w:iCs/>
        </w:rPr>
        <w:t>ms</w:t>
      </w:r>
      <w:proofErr w:type="spellEnd"/>
      <w:r w:rsidR="00A670C2" w:rsidRPr="00A670C2">
        <w:rPr>
          <w:b/>
          <w:bCs/>
          <w:i/>
          <w:iCs/>
        </w:rPr>
        <w:t>, to limit LO resource overhead.</w:t>
      </w:r>
      <w:r w:rsidRPr="00B54FD2">
        <w:rPr>
          <w:b/>
          <w:bCs/>
        </w:rPr>
        <w:fldChar w:fldCharType="end"/>
      </w:r>
    </w:p>
    <w:p w14:paraId="26BA654D" w14:textId="0AB4FA37" w:rsidR="00116D52" w:rsidRPr="00B54FD2" w:rsidRDefault="009D603D" w:rsidP="003F0C8F">
      <w:pPr>
        <w:ind w:left="1170" w:hanging="1170"/>
        <w:rPr>
          <w:b/>
          <w:bCs/>
        </w:rPr>
      </w:pPr>
      <w:r w:rsidRPr="00B54FD2">
        <w:rPr>
          <w:b/>
          <w:bCs/>
        </w:rPr>
        <w:fldChar w:fldCharType="begin"/>
      </w:r>
      <w:r w:rsidRPr="00B54FD2">
        <w:rPr>
          <w:b/>
          <w:bCs/>
        </w:rPr>
        <w:instrText xml:space="preserve"> REF _Ref177720300 \h </w:instrText>
      </w:r>
      <w:r w:rsidRPr="00B54FD2">
        <w:rPr>
          <w:b/>
          <w:bCs/>
        </w:rPr>
      </w:r>
      <w:r w:rsidR="00B54FD2" w:rsidRPr="003F0C8F">
        <w:rPr>
          <w:b/>
          <w:bCs/>
        </w:rPr>
        <w:instrText xml:space="preserve"> \* MERGEFORMAT </w:instrText>
      </w:r>
      <w:r w:rsidRPr="00B54FD2">
        <w:rPr>
          <w:b/>
          <w:bCs/>
        </w:rPr>
        <w:fldChar w:fldCharType="separate"/>
      </w:r>
      <w:r w:rsidR="00A670C2" w:rsidRPr="00A670C2">
        <w:rPr>
          <w:b/>
          <w:bCs/>
          <w:i/>
          <w:iCs/>
        </w:rPr>
        <w:t xml:space="preserve">Proposal </w:t>
      </w:r>
      <w:r w:rsidR="00A670C2" w:rsidRPr="00A670C2">
        <w:rPr>
          <w:b/>
          <w:bCs/>
          <w:i/>
          <w:iCs/>
          <w:noProof/>
        </w:rPr>
        <w:t>3</w:t>
      </w:r>
      <w:r w:rsidR="00A670C2" w:rsidRPr="00A670C2">
        <w:rPr>
          <w:b/>
          <w:bCs/>
          <w:i/>
          <w:iCs/>
        </w:rPr>
        <w:t xml:space="preserve">: When the gap between the LO associated with the largest offset and the corresponding PO is no less than the wake-up delay a UE supports, support the UE selecting the first offset value </w:t>
      </w:r>
      <w:r w:rsidR="00A670C2" w:rsidRPr="00A670C2">
        <w:rPr>
          <w:rFonts w:hint="eastAsia"/>
          <w:b/>
          <w:bCs/>
          <w:i/>
          <w:iCs/>
        </w:rPr>
        <w:t>≥</w:t>
      </w:r>
      <w:r w:rsidR="00A670C2" w:rsidRPr="00A670C2">
        <w:rPr>
          <w:b/>
          <w:bCs/>
          <w:i/>
          <w:iCs/>
        </w:rPr>
        <w:t xml:space="preserve"> the reported wake-up delay value.</w:t>
      </w:r>
      <w:r w:rsidRPr="00B54FD2">
        <w:rPr>
          <w:b/>
          <w:bCs/>
        </w:rPr>
        <w:fldChar w:fldCharType="end"/>
      </w:r>
    </w:p>
    <w:p w14:paraId="657BFF93" w14:textId="77777777" w:rsidR="0098189C" w:rsidRDefault="0098189C" w:rsidP="00116D52">
      <w:pPr>
        <w:rPr>
          <w:u w:val="single"/>
        </w:rPr>
      </w:pPr>
    </w:p>
    <w:p w14:paraId="58CAF8DE" w14:textId="601374FD" w:rsidR="00116D52" w:rsidRPr="0071451D" w:rsidRDefault="00116D52" w:rsidP="00116D52">
      <w:r w:rsidRPr="00116D52">
        <w:rPr>
          <w:u w:val="single"/>
        </w:rPr>
        <w:t>LO and Reference PF(s) Determination</w:t>
      </w:r>
    </w:p>
    <w:p w14:paraId="56E8455B" w14:textId="640E34A4" w:rsidR="00116D52" w:rsidRPr="00B826FE" w:rsidRDefault="008E5B90" w:rsidP="00EA1574">
      <w:pPr>
        <w:spacing w:before="240"/>
        <w:ind w:left="1350" w:hanging="1350"/>
        <w:rPr>
          <w:b/>
          <w:bCs/>
        </w:rPr>
      </w:pPr>
      <w:r w:rsidRPr="00B826FE">
        <w:rPr>
          <w:b/>
          <w:bCs/>
        </w:rPr>
        <w:fldChar w:fldCharType="begin"/>
      </w:r>
      <w:r w:rsidRPr="00B826FE">
        <w:rPr>
          <w:b/>
          <w:bCs/>
        </w:rPr>
        <w:instrText xml:space="preserve"> REF _Ref177720366 \h </w:instrText>
      </w:r>
      <w:r w:rsidRPr="00B826FE">
        <w:rPr>
          <w:b/>
          <w:bCs/>
        </w:rPr>
      </w:r>
      <w:r w:rsidR="00B826FE" w:rsidRPr="003F0C8F">
        <w:rPr>
          <w:b/>
          <w:bCs/>
        </w:rPr>
        <w:instrText xml:space="preserve"> \* MERGEFORMAT </w:instrText>
      </w:r>
      <w:r w:rsidRPr="00B826FE">
        <w:rPr>
          <w:b/>
          <w:bCs/>
        </w:rPr>
        <w:fldChar w:fldCharType="separate"/>
      </w:r>
      <w:r w:rsidR="00A670C2" w:rsidRPr="00A670C2">
        <w:rPr>
          <w:b/>
          <w:bCs/>
          <w:i/>
          <w:iCs/>
        </w:rPr>
        <w:t xml:space="preserve">Observation </w:t>
      </w:r>
      <w:r w:rsidR="00A670C2" w:rsidRPr="00A670C2">
        <w:rPr>
          <w:b/>
          <w:bCs/>
          <w:i/>
          <w:iCs/>
          <w:noProof/>
        </w:rPr>
        <w:t>3</w:t>
      </w:r>
      <w:r w:rsidR="00A670C2" w:rsidRPr="00A670C2">
        <w:rPr>
          <w:b/>
          <w:bCs/>
          <w:i/>
          <w:iCs/>
        </w:rPr>
        <w:t xml:space="preserve">: When multiple offset values between a LO and a reference PF are configured, the number of LO reference points per paging cycle T can be smaller than the number of configured offsets if {80, 400, 720} </w:t>
      </w:r>
      <w:proofErr w:type="spellStart"/>
      <w:r w:rsidR="00A670C2" w:rsidRPr="00A670C2">
        <w:rPr>
          <w:b/>
          <w:bCs/>
          <w:i/>
          <w:iCs/>
        </w:rPr>
        <w:t>ms</w:t>
      </w:r>
      <w:proofErr w:type="spellEnd"/>
      <w:r w:rsidR="00A670C2" w:rsidRPr="00A670C2">
        <w:rPr>
          <w:b/>
          <w:bCs/>
          <w:i/>
          <w:iCs/>
        </w:rPr>
        <w:t xml:space="preserve"> are considered as the offset values.</w:t>
      </w:r>
      <w:r w:rsidRPr="00B826FE">
        <w:rPr>
          <w:b/>
          <w:bCs/>
        </w:rPr>
        <w:fldChar w:fldCharType="end"/>
      </w:r>
    </w:p>
    <w:p w14:paraId="0E9DB82D" w14:textId="390CC2DF" w:rsidR="008E5B90" w:rsidRPr="00B826FE" w:rsidRDefault="008E5B90" w:rsidP="00EA1574">
      <w:pPr>
        <w:spacing w:before="240"/>
        <w:ind w:left="1350" w:hanging="1350"/>
        <w:rPr>
          <w:b/>
          <w:bCs/>
        </w:rPr>
      </w:pPr>
      <w:r w:rsidRPr="00B826FE">
        <w:rPr>
          <w:b/>
          <w:bCs/>
        </w:rPr>
        <w:fldChar w:fldCharType="begin"/>
      </w:r>
      <w:r w:rsidRPr="00B826FE">
        <w:rPr>
          <w:b/>
          <w:bCs/>
        </w:rPr>
        <w:instrText xml:space="preserve"> REF _Ref177720380 \h </w:instrText>
      </w:r>
      <w:r w:rsidRPr="00B826FE">
        <w:rPr>
          <w:b/>
          <w:bCs/>
        </w:rPr>
      </w:r>
      <w:r w:rsidR="00B826FE" w:rsidRPr="003F0C8F">
        <w:rPr>
          <w:b/>
          <w:bCs/>
        </w:rPr>
        <w:instrText xml:space="preserve"> \* MERGEFORMAT </w:instrText>
      </w:r>
      <w:r w:rsidRPr="00B826FE">
        <w:rPr>
          <w:b/>
          <w:bCs/>
        </w:rPr>
        <w:fldChar w:fldCharType="separate"/>
      </w:r>
      <w:r w:rsidR="00A670C2" w:rsidRPr="00A670C2">
        <w:rPr>
          <w:b/>
          <w:bCs/>
          <w:i/>
          <w:iCs/>
        </w:rPr>
        <w:t xml:space="preserve">Observation </w:t>
      </w:r>
      <w:r w:rsidR="00A670C2" w:rsidRPr="00A670C2">
        <w:rPr>
          <w:b/>
          <w:bCs/>
          <w:i/>
          <w:iCs/>
          <w:noProof/>
        </w:rPr>
        <w:t>4</w:t>
      </w:r>
      <w:r w:rsidR="00A670C2" w:rsidRPr="00A670C2">
        <w:rPr>
          <w:b/>
          <w:bCs/>
          <w:i/>
          <w:iCs/>
        </w:rPr>
        <w:t xml:space="preserve">: When multiple offset values between a LO and a reference PF are configured, considering a default reference PF based on paging cycle T and multiple UE-specific reference PFs can result in only one LO reference point per T assuming the offset values of {80, 400, 720} </w:t>
      </w:r>
      <w:proofErr w:type="spellStart"/>
      <w:r w:rsidR="00A670C2" w:rsidRPr="00A670C2">
        <w:rPr>
          <w:b/>
          <w:bCs/>
          <w:i/>
          <w:iCs/>
        </w:rPr>
        <w:t>ms.</w:t>
      </w:r>
      <w:proofErr w:type="spellEnd"/>
      <w:r w:rsidRPr="00B826FE">
        <w:rPr>
          <w:b/>
          <w:bCs/>
        </w:rPr>
        <w:fldChar w:fldCharType="end"/>
      </w:r>
    </w:p>
    <w:p w14:paraId="7827C19F" w14:textId="47C7E28D" w:rsidR="008E5B90" w:rsidRPr="00B826FE" w:rsidRDefault="00FB165E" w:rsidP="003F0C8F">
      <w:pPr>
        <w:spacing w:before="240"/>
        <w:ind w:left="1080" w:hanging="1080"/>
        <w:rPr>
          <w:b/>
          <w:bCs/>
        </w:rPr>
      </w:pPr>
      <w:r w:rsidRPr="00B826FE">
        <w:rPr>
          <w:b/>
          <w:bCs/>
        </w:rPr>
        <w:fldChar w:fldCharType="begin"/>
      </w:r>
      <w:r w:rsidRPr="00B826FE">
        <w:rPr>
          <w:b/>
          <w:bCs/>
        </w:rPr>
        <w:instrText xml:space="preserve"> REF _Ref177720394 \h </w:instrText>
      </w:r>
      <w:r w:rsidRPr="00B826FE">
        <w:rPr>
          <w:b/>
          <w:bCs/>
        </w:rPr>
      </w:r>
      <w:r w:rsidR="00B826FE" w:rsidRPr="003F0C8F">
        <w:rPr>
          <w:b/>
          <w:bCs/>
        </w:rPr>
        <w:instrText xml:space="preserve"> \* MERGEFORMAT </w:instrText>
      </w:r>
      <w:r w:rsidRPr="00B826FE">
        <w:rPr>
          <w:b/>
          <w:bCs/>
        </w:rPr>
        <w:fldChar w:fldCharType="separate"/>
      </w:r>
      <w:r w:rsidR="00A670C2" w:rsidRPr="00A670C2">
        <w:rPr>
          <w:b/>
          <w:bCs/>
          <w:i/>
          <w:iCs/>
        </w:rPr>
        <w:t xml:space="preserve">Proposal </w:t>
      </w:r>
      <w:r w:rsidR="00A670C2" w:rsidRPr="00A670C2">
        <w:rPr>
          <w:b/>
          <w:bCs/>
          <w:i/>
          <w:iCs/>
          <w:noProof/>
        </w:rPr>
        <w:t>4</w:t>
      </w:r>
      <w:r w:rsidR="00A670C2" w:rsidRPr="00A670C2">
        <w:rPr>
          <w:b/>
          <w:bCs/>
          <w:i/>
          <w:iCs/>
        </w:rPr>
        <w:t>: When multiple offset values between a LO and a reference PF are configured, support the UE to determine the LO and the reference PF(s) per paging cycle T using a default reference PF, an LO reference point, and up to X=3 UE-specific reference PFs.</w:t>
      </w:r>
      <w:r w:rsidRPr="00B826FE">
        <w:rPr>
          <w:b/>
          <w:bCs/>
        </w:rPr>
        <w:fldChar w:fldCharType="end"/>
      </w:r>
    </w:p>
    <w:p w14:paraId="2B67DFAE" w14:textId="77777777" w:rsidR="00116D52" w:rsidRDefault="00116D52" w:rsidP="00EA1574">
      <w:pPr>
        <w:spacing w:before="240"/>
        <w:ind w:left="1350" w:hanging="1350"/>
        <w:rPr>
          <w:b/>
          <w:bCs/>
        </w:rPr>
      </w:pPr>
    </w:p>
    <w:p w14:paraId="6F4D577D" w14:textId="5B33DE25" w:rsidR="00116D52" w:rsidRPr="0071451D" w:rsidRDefault="00116D52" w:rsidP="00116D52">
      <w:r w:rsidRPr="00116D52">
        <w:rPr>
          <w:u w:val="single"/>
        </w:rPr>
        <w:t>LO to PO mapping and MO Configuration</w:t>
      </w:r>
    </w:p>
    <w:p w14:paraId="40148C0B" w14:textId="6B40B4D5" w:rsidR="00116D52" w:rsidRPr="0040117A" w:rsidRDefault="00FB165E" w:rsidP="00EA1574">
      <w:pPr>
        <w:spacing w:before="240"/>
        <w:ind w:left="1350" w:hanging="1350"/>
        <w:rPr>
          <w:b/>
          <w:bCs/>
        </w:rPr>
      </w:pPr>
      <w:r w:rsidRPr="0040117A">
        <w:rPr>
          <w:b/>
          <w:bCs/>
        </w:rPr>
        <w:fldChar w:fldCharType="begin"/>
      </w:r>
      <w:r w:rsidRPr="0040117A">
        <w:rPr>
          <w:b/>
          <w:bCs/>
        </w:rPr>
        <w:instrText xml:space="preserve"> REF _Ref187136648 \h </w:instrText>
      </w:r>
      <w:r w:rsidRPr="0040117A">
        <w:rPr>
          <w:b/>
          <w:bCs/>
        </w:rPr>
      </w:r>
      <w:r w:rsidR="0040117A" w:rsidRPr="003F0C8F">
        <w:rPr>
          <w:b/>
          <w:bCs/>
        </w:rPr>
        <w:instrText xml:space="preserve"> \* MERGEFORMAT </w:instrText>
      </w:r>
      <w:r w:rsidRPr="0040117A">
        <w:rPr>
          <w:b/>
          <w:bCs/>
        </w:rPr>
        <w:fldChar w:fldCharType="separate"/>
      </w:r>
      <w:r w:rsidR="00A670C2" w:rsidRPr="00A670C2">
        <w:rPr>
          <w:b/>
          <w:bCs/>
          <w:i/>
          <w:iCs/>
        </w:rPr>
        <w:t xml:space="preserve">Observation </w:t>
      </w:r>
      <w:r w:rsidR="00A670C2" w:rsidRPr="00A670C2">
        <w:rPr>
          <w:b/>
          <w:bCs/>
          <w:i/>
          <w:iCs/>
          <w:noProof/>
        </w:rPr>
        <w:t>5</w:t>
      </w:r>
      <w:r w:rsidR="00A670C2" w:rsidRPr="00A670C2">
        <w:rPr>
          <w:b/>
          <w:bCs/>
          <w:i/>
          <w:iCs/>
        </w:rPr>
        <w:t>: if only Option 1 is supported and the LO is defined as an offset from the reference PO, there may be a constraint on the total duration of an LO or a constraint on the spacing between MOs in an LO, in particular when more than one PO per PF are configured.</w:t>
      </w:r>
      <w:r w:rsidRPr="0040117A">
        <w:rPr>
          <w:b/>
          <w:bCs/>
        </w:rPr>
        <w:fldChar w:fldCharType="end"/>
      </w:r>
    </w:p>
    <w:p w14:paraId="4669ED8D" w14:textId="50CA5A81" w:rsidR="00FB165E" w:rsidRPr="0040117A" w:rsidRDefault="00FB165E" w:rsidP="003F0C8F">
      <w:pPr>
        <w:spacing w:before="240"/>
        <w:ind w:left="1080" w:hanging="1080"/>
        <w:rPr>
          <w:b/>
          <w:bCs/>
        </w:rPr>
      </w:pPr>
      <w:r w:rsidRPr="0040117A">
        <w:rPr>
          <w:b/>
          <w:bCs/>
        </w:rPr>
        <w:fldChar w:fldCharType="begin"/>
      </w:r>
      <w:r w:rsidRPr="0040117A">
        <w:rPr>
          <w:b/>
          <w:bCs/>
        </w:rPr>
        <w:instrText xml:space="preserve"> REF _Ref187136661 \h </w:instrText>
      </w:r>
      <w:r w:rsidRPr="0040117A">
        <w:rPr>
          <w:b/>
          <w:bCs/>
        </w:rPr>
      </w:r>
      <w:r w:rsidR="0040117A" w:rsidRPr="003F0C8F">
        <w:rPr>
          <w:b/>
          <w:bCs/>
        </w:rPr>
        <w:instrText xml:space="preserve"> \* MERGEFORMAT </w:instrText>
      </w:r>
      <w:r w:rsidRPr="0040117A">
        <w:rPr>
          <w:b/>
          <w:bCs/>
        </w:rPr>
        <w:fldChar w:fldCharType="separate"/>
      </w:r>
      <w:r w:rsidR="00A670C2" w:rsidRPr="00A670C2">
        <w:rPr>
          <w:b/>
          <w:bCs/>
          <w:i/>
          <w:iCs/>
        </w:rPr>
        <w:t xml:space="preserve">Proposal </w:t>
      </w:r>
      <w:r w:rsidR="00A670C2" w:rsidRPr="00A670C2">
        <w:rPr>
          <w:b/>
          <w:bCs/>
          <w:i/>
          <w:iCs/>
          <w:noProof/>
        </w:rPr>
        <w:t>5</w:t>
      </w:r>
      <w:r w:rsidR="00A670C2" w:rsidRPr="00A670C2">
        <w:rPr>
          <w:b/>
          <w:bCs/>
          <w:i/>
          <w:iCs/>
        </w:rPr>
        <w:t xml:space="preserve">: </w:t>
      </w:r>
      <w:r w:rsidR="00A670C2" w:rsidRPr="00A670C2">
        <w:rPr>
          <w:b/>
          <w:bCs/>
          <w:i/>
          <w:iCs/>
        </w:rPr>
        <w:t xml:space="preserve">Support </w:t>
      </w:r>
      <w:r w:rsidR="00A670C2" w:rsidRPr="00A670C2">
        <w:rPr>
          <w:b/>
          <w:bCs/>
          <w:i/>
          <w:iCs/>
        </w:rPr>
        <w:t>Option 2 for LO to PO mapping</w:t>
      </w:r>
      <w:r w:rsidR="00A670C2" w:rsidRPr="00A670C2">
        <w:rPr>
          <w:b/>
          <w:bCs/>
          <w:i/>
          <w:iCs/>
        </w:rPr>
        <w:t xml:space="preserve"> </w:t>
      </w:r>
      <w:r w:rsidR="00A670C2" w:rsidRPr="00A670C2">
        <w:rPr>
          <w:b/>
          <w:bCs/>
          <w:i/>
          <w:iCs/>
        </w:rPr>
        <w:t xml:space="preserve">to alleviate the constraint on the total LO duration and </w:t>
      </w:r>
      <w:r w:rsidR="00A670C2" w:rsidRPr="00A670C2">
        <w:rPr>
          <w:b/>
          <w:bCs/>
          <w:i/>
          <w:iCs/>
        </w:rPr>
        <w:t>to avoid the need to explicitly</w:t>
      </w:r>
      <w:r w:rsidR="00A670C2" w:rsidRPr="00A670C2">
        <w:rPr>
          <w:b/>
          <w:bCs/>
          <w:i/>
          <w:iCs/>
        </w:rPr>
        <w:t xml:space="preserve"> account for the </w:t>
      </w:r>
      <w:r w:rsidR="00A670C2" w:rsidRPr="00A670C2">
        <w:rPr>
          <w:b/>
          <w:bCs/>
          <w:i/>
          <w:iCs/>
        </w:rPr>
        <w:t xml:space="preserve">potential </w:t>
      </w:r>
      <w:r w:rsidR="00A670C2" w:rsidRPr="00A670C2">
        <w:rPr>
          <w:b/>
          <w:bCs/>
          <w:i/>
          <w:iCs/>
        </w:rPr>
        <w:t>overlap between LOs.</w:t>
      </w:r>
      <w:r w:rsidRPr="0040117A">
        <w:rPr>
          <w:b/>
          <w:bCs/>
        </w:rPr>
        <w:fldChar w:fldCharType="end"/>
      </w:r>
    </w:p>
    <w:p w14:paraId="02D51CAC" w14:textId="4D43A11B" w:rsidR="00FB165E" w:rsidRPr="0040117A" w:rsidRDefault="00FB165E" w:rsidP="00EA1574">
      <w:pPr>
        <w:spacing w:before="240"/>
        <w:ind w:left="1350" w:hanging="1350"/>
        <w:rPr>
          <w:b/>
          <w:bCs/>
        </w:rPr>
      </w:pPr>
      <w:r w:rsidRPr="0040117A">
        <w:rPr>
          <w:b/>
          <w:bCs/>
        </w:rPr>
        <w:fldChar w:fldCharType="begin"/>
      </w:r>
      <w:r w:rsidRPr="0040117A">
        <w:rPr>
          <w:b/>
          <w:bCs/>
        </w:rPr>
        <w:instrText xml:space="preserve"> REF _Ref181194471 \h </w:instrText>
      </w:r>
      <w:r w:rsidRPr="0040117A">
        <w:rPr>
          <w:b/>
          <w:bCs/>
        </w:rPr>
      </w:r>
      <w:r w:rsidR="0040117A" w:rsidRPr="003F0C8F">
        <w:rPr>
          <w:b/>
          <w:bCs/>
        </w:rPr>
        <w:instrText xml:space="preserve"> \* MERGEFORMAT </w:instrText>
      </w:r>
      <w:r w:rsidRPr="0040117A">
        <w:rPr>
          <w:b/>
          <w:bCs/>
        </w:rPr>
        <w:fldChar w:fldCharType="separate"/>
      </w:r>
      <w:r w:rsidR="00A670C2" w:rsidRPr="00A670C2">
        <w:rPr>
          <w:b/>
          <w:bCs/>
          <w:i/>
          <w:iCs/>
        </w:rPr>
        <w:t xml:space="preserve">Observation </w:t>
      </w:r>
      <w:r w:rsidR="00A670C2" w:rsidRPr="00A670C2">
        <w:rPr>
          <w:b/>
          <w:bCs/>
          <w:i/>
          <w:iCs/>
          <w:noProof/>
        </w:rPr>
        <w:t>6</w:t>
      </w:r>
      <w:r w:rsidR="00A670C2" w:rsidRPr="00A670C2">
        <w:rPr>
          <w:b/>
          <w:bCs/>
          <w:i/>
          <w:iCs/>
        </w:rPr>
        <w:t xml:space="preserve">: Option B (K LP-WUS MOs for a beam are divided into G groups of R*M LP-WUS MOs) enables the trade-off between scheduling flexibility and UE’s power consumption </w:t>
      </w:r>
      <w:r w:rsidR="00A670C2" w:rsidRPr="00A670C2">
        <w:rPr>
          <w:b/>
          <w:bCs/>
          <w:i/>
          <w:iCs/>
        </w:rPr>
        <w:t>regardless of the number of supported subgroups within one MO by the LP-WUS design</w:t>
      </w:r>
      <w:r w:rsidR="00A670C2" w:rsidRPr="00A670C2">
        <w:rPr>
          <w:b/>
          <w:bCs/>
          <w:i/>
          <w:iCs/>
        </w:rPr>
        <w:t>. Further, the support of R&gt;=1 simplifies network support of different coverage targets.</w:t>
      </w:r>
      <w:r w:rsidRPr="0040117A">
        <w:rPr>
          <w:b/>
          <w:bCs/>
        </w:rPr>
        <w:fldChar w:fldCharType="end"/>
      </w:r>
    </w:p>
    <w:p w14:paraId="43C3E25F" w14:textId="5595FBC9" w:rsidR="00FB165E" w:rsidRPr="0040117A" w:rsidRDefault="00FB165E" w:rsidP="00EA1574">
      <w:pPr>
        <w:spacing w:before="240"/>
        <w:ind w:left="1350" w:hanging="1350"/>
        <w:rPr>
          <w:b/>
          <w:bCs/>
        </w:rPr>
      </w:pPr>
      <w:r w:rsidRPr="0040117A">
        <w:rPr>
          <w:b/>
          <w:bCs/>
        </w:rPr>
        <w:fldChar w:fldCharType="begin"/>
      </w:r>
      <w:r w:rsidRPr="0040117A">
        <w:rPr>
          <w:b/>
          <w:bCs/>
        </w:rPr>
        <w:instrText xml:space="preserve"> REF _Ref187136680 \h </w:instrText>
      </w:r>
      <w:r w:rsidRPr="0040117A">
        <w:rPr>
          <w:b/>
          <w:bCs/>
        </w:rPr>
      </w:r>
      <w:r w:rsidR="0040117A" w:rsidRPr="003F0C8F">
        <w:rPr>
          <w:b/>
          <w:bCs/>
        </w:rPr>
        <w:instrText xml:space="preserve"> \* MERGEFORMAT </w:instrText>
      </w:r>
      <w:r w:rsidRPr="0040117A">
        <w:rPr>
          <w:b/>
          <w:bCs/>
        </w:rPr>
        <w:fldChar w:fldCharType="separate"/>
      </w:r>
      <w:r w:rsidR="00A670C2" w:rsidRPr="00A670C2">
        <w:rPr>
          <w:b/>
          <w:bCs/>
          <w:i/>
          <w:iCs/>
        </w:rPr>
        <w:t xml:space="preserve">Observation </w:t>
      </w:r>
      <w:r w:rsidR="00A670C2" w:rsidRPr="00A670C2">
        <w:rPr>
          <w:b/>
          <w:bCs/>
          <w:i/>
          <w:iCs/>
          <w:noProof/>
        </w:rPr>
        <w:t>7</w:t>
      </w:r>
      <w:r w:rsidR="00A670C2" w:rsidRPr="00A670C2">
        <w:rPr>
          <w:b/>
          <w:bCs/>
          <w:i/>
          <w:iCs/>
        </w:rPr>
        <w:t xml:space="preserve">: </w:t>
      </w:r>
      <w:r w:rsidR="00A670C2" w:rsidRPr="00A670C2">
        <w:rPr>
          <w:b/>
          <w:bCs/>
          <w:i/>
          <w:iCs/>
        </w:rPr>
        <w:t xml:space="preserve">Considering a change in </w:t>
      </w:r>
      <w:r w:rsidR="00A670C2" w:rsidRPr="00A670C2">
        <w:rPr>
          <w:b/>
          <w:bCs/>
          <w:i/>
          <w:iCs/>
        </w:rPr>
        <w:t xml:space="preserve">Option B </w:t>
      </w:r>
      <w:r w:rsidR="00A670C2" w:rsidRPr="00A670C2">
        <w:rPr>
          <w:b/>
          <w:bCs/>
          <w:i/>
          <w:iCs/>
        </w:rPr>
        <w:t>definition such that “</w:t>
      </w:r>
      <w:r w:rsidR="00A670C2" w:rsidRPr="00A670C2">
        <w:rPr>
          <w:b/>
          <w:bCs/>
          <w:i/>
          <w:iCs/>
        </w:rPr>
        <w:t xml:space="preserve">A UE monitors all or some of the MO(s) within one group of R*M LP-WUS MOs based on its </w:t>
      </w:r>
      <w:r w:rsidR="00A670C2" w:rsidRPr="00A670C2">
        <w:rPr>
          <w:b/>
          <w:bCs/>
          <w:i/>
          <w:iCs/>
          <w:color w:val="FF0000"/>
          <w:u w:val="single"/>
        </w:rPr>
        <w:t>group or</w:t>
      </w:r>
      <w:r w:rsidR="00A670C2" w:rsidRPr="00A670C2">
        <w:rPr>
          <w:b/>
          <w:bCs/>
          <w:i/>
          <w:iCs/>
          <w:color w:val="FF0000"/>
        </w:rPr>
        <w:t xml:space="preserve"> </w:t>
      </w:r>
      <w:r w:rsidR="00A670C2" w:rsidRPr="00A670C2">
        <w:rPr>
          <w:b/>
          <w:bCs/>
          <w:i/>
          <w:iCs/>
        </w:rPr>
        <w:t>subgroup ID.</w:t>
      </w:r>
      <w:r w:rsidR="00A670C2" w:rsidRPr="00A670C2">
        <w:rPr>
          <w:b/>
          <w:bCs/>
          <w:i/>
          <w:iCs/>
        </w:rPr>
        <w:t>” can enable the support of Option 2 of the LO to PO mapping</w:t>
      </w:r>
      <w:r w:rsidR="00A670C2" w:rsidRPr="00A670C2">
        <w:rPr>
          <w:b/>
          <w:bCs/>
          <w:i/>
          <w:iCs/>
        </w:rPr>
        <w:t>.</w:t>
      </w:r>
      <w:r w:rsidRPr="0040117A">
        <w:rPr>
          <w:b/>
          <w:bCs/>
        </w:rPr>
        <w:fldChar w:fldCharType="end"/>
      </w:r>
    </w:p>
    <w:p w14:paraId="762C9E2A" w14:textId="7C99B16D" w:rsidR="00FB165E" w:rsidRPr="0040117A" w:rsidRDefault="00FB165E" w:rsidP="003F0C8F">
      <w:pPr>
        <w:spacing w:before="240"/>
        <w:ind w:left="1080" w:hanging="1080"/>
        <w:rPr>
          <w:b/>
          <w:bCs/>
        </w:rPr>
      </w:pPr>
      <w:r w:rsidRPr="0040117A">
        <w:rPr>
          <w:b/>
          <w:bCs/>
        </w:rPr>
        <w:fldChar w:fldCharType="begin"/>
      </w:r>
      <w:r w:rsidRPr="0040117A">
        <w:rPr>
          <w:b/>
          <w:bCs/>
        </w:rPr>
        <w:instrText xml:space="preserve"> REF _Ref181194511 \h </w:instrText>
      </w:r>
      <w:r w:rsidRPr="0040117A">
        <w:rPr>
          <w:b/>
          <w:bCs/>
        </w:rPr>
      </w:r>
      <w:r w:rsidR="0040117A" w:rsidRPr="003F0C8F">
        <w:rPr>
          <w:b/>
          <w:bCs/>
        </w:rPr>
        <w:instrText xml:space="preserve"> \* MERGEFORMAT </w:instrText>
      </w:r>
      <w:r w:rsidRPr="0040117A">
        <w:rPr>
          <w:b/>
          <w:bCs/>
        </w:rPr>
        <w:fldChar w:fldCharType="separate"/>
      </w:r>
      <w:r w:rsidR="00A670C2" w:rsidRPr="00A670C2">
        <w:rPr>
          <w:b/>
          <w:bCs/>
          <w:i/>
          <w:iCs/>
        </w:rPr>
        <w:t xml:space="preserve">Proposal </w:t>
      </w:r>
      <w:r w:rsidR="00A670C2" w:rsidRPr="00A670C2">
        <w:rPr>
          <w:b/>
          <w:bCs/>
          <w:i/>
          <w:iCs/>
          <w:noProof/>
        </w:rPr>
        <w:t>6</w:t>
      </w:r>
      <w:r w:rsidR="00A670C2" w:rsidRPr="00A670C2">
        <w:rPr>
          <w:b/>
          <w:bCs/>
          <w:i/>
          <w:iCs/>
        </w:rPr>
        <w:t>: Support Option B (K LP-WUS MOs for a beam are divided into G groups of R*M LP-WUS MOs) and R&gt;=1 when K&gt;1 LP-WUS MOs are configured for each beam in an LO.</w:t>
      </w:r>
      <w:r w:rsidRPr="0040117A">
        <w:rPr>
          <w:b/>
          <w:bCs/>
        </w:rPr>
        <w:fldChar w:fldCharType="end"/>
      </w:r>
    </w:p>
    <w:p w14:paraId="33B4F131" w14:textId="77777777" w:rsidR="00116D52" w:rsidRPr="003F0C8F" w:rsidRDefault="00116D52" w:rsidP="003F0C8F"/>
    <w:p w14:paraId="410E44E3" w14:textId="77777777" w:rsidR="001D780E" w:rsidRPr="0071451D" w:rsidRDefault="001D780E" w:rsidP="00940FC3">
      <w:pPr>
        <w:pStyle w:val="Heading1"/>
        <w:numPr>
          <w:ilvl w:val="0"/>
          <w:numId w:val="0"/>
        </w:numPr>
      </w:pPr>
      <w:bookmarkStart w:id="26" w:name="_Ref124589665"/>
      <w:bookmarkStart w:id="27" w:name="_Ref71620620"/>
      <w:bookmarkStart w:id="28" w:name="_Ref124671424"/>
      <w:r w:rsidRPr="0071451D">
        <w:t>References</w:t>
      </w:r>
    </w:p>
    <w:p w14:paraId="6942B23C" w14:textId="77217D67" w:rsidR="00AE2784" w:rsidRDefault="00AE2784" w:rsidP="00DC0FCF">
      <w:pPr>
        <w:pStyle w:val="References"/>
        <w:tabs>
          <w:tab w:val="clear" w:pos="360"/>
        </w:tabs>
        <w:ind w:left="432" w:hanging="432"/>
        <w:rPr>
          <w:lang w:eastAsia="zh-CN"/>
        </w:rPr>
      </w:pPr>
      <w:bookmarkStart w:id="29" w:name="_Ref158369623"/>
      <w:bookmarkStart w:id="30" w:name="_Ref100319889"/>
      <w:bookmarkStart w:id="31" w:name="_Ref113439639"/>
      <w:bookmarkEnd w:id="25"/>
      <w:bookmarkEnd w:id="26"/>
      <w:bookmarkEnd w:id="27"/>
      <w:bookmarkEnd w:id="28"/>
      <w:r w:rsidRPr="0071451D">
        <w:t>RP-234056, “New WID: Low-power Wake-up Signal and Receiver for NR (LP-WUS/WUR)”, CMCC, RAN#102, Dec. 11-15, 2023</w:t>
      </w:r>
      <w:bookmarkEnd w:id="29"/>
    </w:p>
    <w:p w14:paraId="6BE23951" w14:textId="34286D1F" w:rsidR="005620F8" w:rsidRPr="0071451D" w:rsidRDefault="005620F8" w:rsidP="00DC0FCF">
      <w:pPr>
        <w:pStyle w:val="References"/>
        <w:tabs>
          <w:tab w:val="clear" w:pos="360"/>
        </w:tabs>
        <w:ind w:left="432" w:hanging="432"/>
        <w:rPr>
          <w:lang w:eastAsia="zh-CN"/>
        </w:rPr>
      </w:pPr>
      <w:bookmarkStart w:id="32" w:name="_Ref186807034"/>
      <w:r w:rsidRPr="0071451D">
        <w:t>RP-</w:t>
      </w:r>
      <w:r w:rsidRPr="005620F8">
        <w:t>241824</w:t>
      </w:r>
      <w:r w:rsidRPr="0071451D">
        <w:t>, “</w:t>
      </w:r>
      <w:r>
        <w:t>Revised</w:t>
      </w:r>
      <w:r w:rsidRPr="0071451D">
        <w:t xml:space="preserve"> WID: Low-power Wake-up Signal and Receiver for NR (LP-WUS/WUR)”, </w:t>
      </w:r>
      <w:r>
        <w:t>vivo, NTT DOCOMO</w:t>
      </w:r>
      <w:r w:rsidRPr="0071451D">
        <w:t>, RAN#10</w:t>
      </w:r>
      <w:r>
        <w:t>5</w:t>
      </w:r>
      <w:r w:rsidRPr="0071451D">
        <w:t xml:space="preserve">, </w:t>
      </w:r>
      <w:r>
        <w:t>Sep</w:t>
      </w:r>
      <w:r w:rsidRPr="0071451D">
        <w:t xml:space="preserve">. </w:t>
      </w:r>
      <w:r>
        <w:t>9</w:t>
      </w:r>
      <w:r w:rsidRPr="0071451D">
        <w:t>-1</w:t>
      </w:r>
      <w:r>
        <w:t>2</w:t>
      </w:r>
      <w:r w:rsidRPr="0071451D">
        <w:t>, 202</w:t>
      </w:r>
      <w:r>
        <w:t>4</w:t>
      </w:r>
      <w:bookmarkEnd w:id="32"/>
    </w:p>
    <w:p w14:paraId="5775EA07" w14:textId="6C9D4313" w:rsidR="00AF0A81" w:rsidRPr="0071451D" w:rsidRDefault="00AF0A81" w:rsidP="00DC0FCF">
      <w:pPr>
        <w:pStyle w:val="References"/>
        <w:tabs>
          <w:tab w:val="clear" w:pos="360"/>
        </w:tabs>
        <w:ind w:left="432" w:hanging="432"/>
        <w:rPr>
          <w:lang w:eastAsia="zh-CN"/>
        </w:rPr>
      </w:pPr>
      <w:bookmarkStart w:id="33" w:name="_Ref157758540"/>
      <w:r w:rsidRPr="0071451D">
        <w:t>3GPP TR 38.869 v2.0.0 (2023-12), “Study on low-power wake up signal and receiver for NR (Release 18)”,</w:t>
      </w:r>
      <w:r w:rsidR="00D45881" w:rsidRPr="0071451D">
        <w:t xml:space="preserve"> TSG RAN.</w:t>
      </w:r>
      <w:bookmarkEnd w:id="33"/>
    </w:p>
    <w:p w14:paraId="7B667E85" w14:textId="77777777" w:rsidR="00EB2115" w:rsidRPr="0071451D" w:rsidRDefault="00EB2115" w:rsidP="00EB2115">
      <w:pPr>
        <w:pStyle w:val="B2"/>
      </w:pPr>
      <w:bookmarkStart w:id="34" w:name="_Ref117667454"/>
      <w:bookmarkEnd w:id="30"/>
      <w:bookmarkEnd w:id="31"/>
    </w:p>
    <w:bookmarkEnd w:id="34"/>
    <w:p w14:paraId="6F5F3B7F" w14:textId="77777777" w:rsidR="00AC6562" w:rsidRDefault="008F2C88" w:rsidP="00940FC3">
      <w:pPr>
        <w:pStyle w:val="Heading1"/>
        <w:numPr>
          <w:ilvl w:val="0"/>
          <w:numId w:val="0"/>
        </w:numPr>
      </w:pPr>
      <w:r w:rsidRPr="0071451D">
        <w:t xml:space="preserve">Appendix </w:t>
      </w:r>
      <w:r w:rsidR="005C2F68" w:rsidRPr="0071451D">
        <w:t>A</w:t>
      </w:r>
      <w:r w:rsidRPr="0071451D">
        <w:t xml:space="preserve">: </w:t>
      </w:r>
      <w:r w:rsidR="00AC6562">
        <w:t>RAN1 Agreements</w:t>
      </w:r>
    </w:p>
    <w:p w14:paraId="03549640" w14:textId="53FF8CDE" w:rsidR="0065210A" w:rsidRPr="00AD7D22" w:rsidRDefault="0065210A" w:rsidP="0065210A">
      <w:pPr>
        <w:pStyle w:val="Heading3"/>
        <w:numPr>
          <w:ilvl w:val="0"/>
          <w:numId w:val="0"/>
        </w:numPr>
      </w:pPr>
      <w:r>
        <w:t>RAN1#118bis</w:t>
      </w:r>
    </w:p>
    <w:tbl>
      <w:tblPr>
        <w:tblStyle w:val="TableGrid"/>
        <w:tblW w:w="0" w:type="auto"/>
        <w:tblLook w:val="04A0" w:firstRow="1" w:lastRow="0" w:firstColumn="1" w:lastColumn="0" w:noHBand="0" w:noVBand="1"/>
      </w:tblPr>
      <w:tblGrid>
        <w:gridCol w:w="9307"/>
      </w:tblGrid>
      <w:tr w:rsidR="0065210A" w:rsidRPr="00693404" w14:paraId="201F786A" w14:textId="77777777" w:rsidTr="00056423">
        <w:tc>
          <w:tcPr>
            <w:tcW w:w="9307" w:type="dxa"/>
          </w:tcPr>
          <w:p w14:paraId="6F3DA931" w14:textId="77777777" w:rsidR="00693404" w:rsidRPr="00693404" w:rsidRDefault="00693404" w:rsidP="00693404">
            <w:pPr>
              <w:spacing w:after="0"/>
              <w:rPr>
                <w:b/>
                <w:bCs/>
                <w:sz w:val="16"/>
                <w:szCs w:val="16"/>
                <w:lang w:eastAsia="ko-KR" w:bidi="ar"/>
              </w:rPr>
            </w:pPr>
            <w:r w:rsidRPr="00693404">
              <w:rPr>
                <w:b/>
                <w:bCs/>
                <w:sz w:val="16"/>
                <w:szCs w:val="16"/>
                <w:highlight w:val="green"/>
                <w:lang w:eastAsia="ko-KR" w:bidi="ar"/>
              </w:rPr>
              <w:t>Agreement</w:t>
            </w:r>
          </w:p>
          <w:p w14:paraId="2B90AAA6" w14:textId="77777777" w:rsidR="00693404" w:rsidRPr="00693404" w:rsidRDefault="00693404" w:rsidP="00693404">
            <w:pPr>
              <w:spacing w:after="0"/>
              <w:rPr>
                <w:sz w:val="16"/>
                <w:szCs w:val="16"/>
              </w:rPr>
            </w:pPr>
            <w:r w:rsidRPr="00693404">
              <w:rPr>
                <w:sz w:val="16"/>
                <w:szCs w:val="16"/>
              </w:rPr>
              <w:t xml:space="preserve">Confirm the following working assumption for </w:t>
            </w:r>
            <w:proofErr w:type="spellStart"/>
            <w:r w:rsidRPr="00693404">
              <w:rPr>
                <w:sz w:val="16"/>
                <w:szCs w:val="16"/>
              </w:rPr>
              <w:t>iDRX</w:t>
            </w:r>
            <w:proofErr w:type="spellEnd"/>
            <w:r w:rsidRPr="00693404">
              <w:rPr>
                <w:sz w:val="16"/>
                <w:szCs w:val="16"/>
              </w:rPr>
              <w:t xml:space="preserve">: For each UE, the periodicity of LO is the same as its </w:t>
            </w:r>
            <w:proofErr w:type="spellStart"/>
            <w:r w:rsidRPr="00693404">
              <w:rPr>
                <w:sz w:val="16"/>
                <w:szCs w:val="16"/>
              </w:rPr>
              <w:t>iDRX</w:t>
            </w:r>
            <w:proofErr w:type="spellEnd"/>
            <w:r w:rsidRPr="00693404">
              <w:rPr>
                <w:sz w:val="16"/>
                <w:szCs w:val="16"/>
              </w:rPr>
              <w:t xml:space="preserve"> cycle.</w:t>
            </w:r>
          </w:p>
          <w:p w14:paraId="67EF60B8" w14:textId="77777777" w:rsidR="00693404" w:rsidRPr="00693404" w:rsidRDefault="00693404" w:rsidP="00693404">
            <w:pPr>
              <w:spacing w:after="0"/>
              <w:rPr>
                <w:sz w:val="16"/>
                <w:szCs w:val="16"/>
              </w:rPr>
            </w:pPr>
          </w:p>
          <w:p w14:paraId="655E5872" w14:textId="77777777" w:rsidR="00693404" w:rsidRPr="00693404" w:rsidRDefault="00693404" w:rsidP="00693404">
            <w:pPr>
              <w:spacing w:after="0"/>
              <w:rPr>
                <w:b/>
                <w:bCs/>
                <w:sz w:val="16"/>
                <w:szCs w:val="16"/>
                <w:lang w:eastAsia="ko-KR" w:bidi="ar"/>
              </w:rPr>
            </w:pPr>
            <w:r w:rsidRPr="00693404">
              <w:rPr>
                <w:b/>
                <w:bCs/>
                <w:sz w:val="16"/>
                <w:szCs w:val="16"/>
                <w:highlight w:val="green"/>
                <w:lang w:eastAsia="ko-KR" w:bidi="ar"/>
              </w:rPr>
              <w:t>Agreement</w:t>
            </w:r>
          </w:p>
          <w:p w14:paraId="6F73F2F0" w14:textId="77777777" w:rsidR="00693404" w:rsidRPr="00693404" w:rsidRDefault="00693404" w:rsidP="00693404">
            <w:pPr>
              <w:spacing w:after="0"/>
              <w:rPr>
                <w:sz w:val="16"/>
                <w:szCs w:val="16"/>
              </w:rPr>
            </w:pPr>
            <w:r w:rsidRPr="00693404">
              <w:rPr>
                <w:sz w:val="16"/>
                <w:szCs w:val="16"/>
              </w:rPr>
              <w:t>For the mapping between LO and PO, supports at least Option 1 (UEs monitoring the same PO monitor the same LO).</w:t>
            </w:r>
          </w:p>
          <w:p w14:paraId="4E3BE61C" w14:textId="77777777" w:rsidR="00693404" w:rsidRPr="00693404" w:rsidRDefault="00693404" w:rsidP="00693404">
            <w:pPr>
              <w:spacing w:after="0"/>
              <w:rPr>
                <w:rFonts w:eastAsiaTheme="minorEastAsia"/>
                <w:sz w:val="16"/>
                <w:szCs w:val="16"/>
                <w:lang w:eastAsia="ko-KR" w:bidi="ar"/>
              </w:rPr>
            </w:pPr>
          </w:p>
          <w:p w14:paraId="6AF7A2DA" w14:textId="77777777" w:rsidR="00693404" w:rsidRPr="00693404" w:rsidRDefault="00693404" w:rsidP="00693404">
            <w:pPr>
              <w:spacing w:after="0"/>
              <w:rPr>
                <w:b/>
                <w:bCs/>
                <w:sz w:val="16"/>
                <w:szCs w:val="16"/>
                <w:lang w:eastAsia="ko-KR" w:bidi="ar"/>
              </w:rPr>
            </w:pPr>
            <w:r w:rsidRPr="00693404">
              <w:rPr>
                <w:b/>
                <w:bCs/>
                <w:sz w:val="16"/>
                <w:szCs w:val="16"/>
                <w:highlight w:val="green"/>
                <w:lang w:eastAsia="ko-KR" w:bidi="ar"/>
              </w:rPr>
              <w:t>Agreement</w:t>
            </w:r>
          </w:p>
          <w:p w14:paraId="392F6781" w14:textId="77777777" w:rsidR="00693404" w:rsidRPr="00693404" w:rsidRDefault="00693404" w:rsidP="00693404">
            <w:pPr>
              <w:spacing w:after="0"/>
              <w:rPr>
                <w:sz w:val="16"/>
                <w:szCs w:val="16"/>
              </w:rPr>
            </w:pPr>
            <w:r w:rsidRPr="00693404">
              <w:rPr>
                <w:sz w:val="16"/>
                <w:szCs w:val="16"/>
                <w:lang w:eastAsia="ko-KR"/>
              </w:rPr>
              <w:t>From RAN1 perspective, w</w:t>
            </w:r>
            <w:r w:rsidRPr="00693404">
              <w:rPr>
                <w:sz w:val="16"/>
                <w:szCs w:val="16"/>
              </w:rPr>
              <w:t>hen a UE is monitoring LP-WUS</w:t>
            </w:r>
            <w:r w:rsidRPr="00693404">
              <w:rPr>
                <w:sz w:val="16"/>
                <w:szCs w:val="16"/>
                <w:lang w:eastAsia="ko-KR"/>
              </w:rPr>
              <w:t xml:space="preserve"> (based on the entry/exit condition for LP-WUS)</w:t>
            </w:r>
            <w:r w:rsidRPr="00693404">
              <w:rPr>
                <w:sz w:val="16"/>
                <w:szCs w:val="16"/>
              </w:rPr>
              <w:t xml:space="preserve">, a UE is not required to monitor a PO if </w:t>
            </w:r>
          </w:p>
          <w:p w14:paraId="6AA27F53" w14:textId="77777777" w:rsidR="00693404" w:rsidRPr="00693404" w:rsidRDefault="00693404" w:rsidP="00693404">
            <w:pPr>
              <w:pStyle w:val="ListParagraph"/>
              <w:numPr>
                <w:ilvl w:val="0"/>
                <w:numId w:val="102"/>
              </w:numPr>
              <w:spacing w:after="0"/>
              <w:contextualSpacing w:val="0"/>
              <w:rPr>
                <w:sz w:val="16"/>
                <w:szCs w:val="16"/>
                <w:lang w:eastAsia="ko-KR"/>
              </w:rPr>
            </w:pPr>
            <w:r w:rsidRPr="00693404">
              <w:rPr>
                <w:sz w:val="16"/>
                <w:szCs w:val="16"/>
              </w:rPr>
              <w:lastRenderedPageBreak/>
              <w:t xml:space="preserve">it does not detect a LP-WUS on the monitored LO </w:t>
            </w:r>
          </w:p>
          <w:p w14:paraId="76FB8D95" w14:textId="77777777" w:rsidR="00693404" w:rsidRPr="00693404" w:rsidRDefault="00693404" w:rsidP="00693404">
            <w:pPr>
              <w:pStyle w:val="ListParagraph"/>
              <w:numPr>
                <w:ilvl w:val="0"/>
                <w:numId w:val="102"/>
              </w:numPr>
              <w:spacing w:after="0"/>
              <w:contextualSpacing w:val="0"/>
              <w:rPr>
                <w:sz w:val="16"/>
                <w:szCs w:val="16"/>
              </w:rPr>
            </w:pPr>
            <w:r w:rsidRPr="00693404">
              <w:rPr>
                <w:sz w:val="16"/>
                <w:szCs w:val="16"/>
              </w:rPr>
              <w:t xml:space="preserve">or the LP-WUS does not indicate a wake-up indication </w:t>
            </w:r>
            <w:r w:rsidRPr="00693404">
              <w:rPr>
                <w:sz w:val="16"/>
                <w:szCs w:val="16"/>
                <w:lang w:eastAsia="ko-KR"/>
              </w:rPr>
              <w:t xml:space="preserve">for </w:t>
            </w:r>
            <w:r w:rsidRPr="00693404">
              <w:rPr>
                <w:sz w:val="16"/>
                <w:szCs w:val="16"/>
              </w:rPr>
              <w:t xml:space="preserve">the </w:t>
            </w:r>
            <w:r w:rsidRPr="00693404">
              <w:rPr>
                <w:sz w:val="16"/>
                <w:szCs w:val="16"/>
                <w:lang w:eastAsia="ko-KR"/>
              </w:rPr>
              <w:t xml:space="preserve">UE’s corresponding </w:t>
            </w:r>
            <w:r w:rsidRPr="00693404">
              <w:rPr>
                <w:sz w:val="16"/>
                <w:szCs w:val="16"/>
              </w:rPr>
              <w:t>subgroup</w:t>
            </w:r>
          </w:p>
          <w:p w14:paraId="6E45F4A2" w14:textId="77777777" w:rsidR="00693404" w:rsidRPr="00693404" w:rsidRDefault="00693404" w:rsidP="00693404">
            <w:pPr>
              <w:spacing w:after="0"/>
              <w:rPr>
                <w:sz w:val="16"/>
                <w:szCs w:val="16"/>
              </w:rPr>
            </w:pPr>
          </w:p>
          <w:p w14:paraId="0CC6DB79" w14:textId="77777777" w:rsidR="00693404" w:rsidRPr="00693404" w:rsidRDefault="00693404" w:rsidP="00693404">
            <w:pPr>
              <w:spacing w:after="0"/>
              <w:rPr>
                <w:b/>
                <w:bCs/>
                <w:sz w:val="16"/>
                <w:szCs w:val="16"/>
                <w:lang w:eastAsia="ko-KR" w:bidi="ar"/>
              </w:rPr>
            </w:pPr>
            <w:r w:rsidRPr="00693404">
              <w:rPr>
                <w:b/>
                <w:bCs/>
                <w:sz w:val="16"/>
                <w:szCs w:val="16"/>
                <w:highlight w:val="green"/>
                <w:lang w:eastAsia="ko-KR" w:bidi="ar"/>
              </w:rPr>
              <w:t>Agreement</w:t>
            </w:r>
          </w:p>
          <w:p w14:paraId="43DE64BC" w14:textId="77777777" w:rsidR="00693404" w:rsidRPr="00693404" w:rsidRDefault="00693404" w:rsidP="00693404">
            <w:pPr>
              <w:spacing w:after="0"/>
              <w:rPr>
                <w:sz w:val="16"/>
                <w:szCs w:val="16"/>
              </w:rPr>
            </w:pPr>
            <w:r w:rsidRPr="00693404">
              <w:rPr>
                <w:sz w:val="16"/>
                <w:szCs w:val="16"/>
              </w:rPr>
              <w:t>For the offset value(s) between an LO and a reference PO/PF, consider the following options:</w:t>
            </w:r>
          </w:p>
          <w:p w14:paraId="45CB477B" w14:textId="77777777" w:rsidR="00693404" w:rsidRPr="00693404" w:rsidRDefault="00693404" w:rsidP="00693404">
            <w:pPr>
              <w:pStyle w:val="ListParagraph"/>
              <w:numPr>
                <w:ilvl w:val="0"/>
                <w:numId w:val="103"/>
              </w:numPr>
              <w:spacing w:after="0"/>
              <w:contextualSpacing w:val="0"/>
              <w:rPr>
                <w:sz w:val="16"/>
                <w:szCs w:val="16"/>
              </w:rPr>
            </w:pPr>
            <w:r w:rsidRPr="00693404">
              <w:rPr>
                <w:sz w:val="16"/>
                <w:szCs w:val="16"/>
              </w:rPr>
              <w:t>Definition: The gap between an LO and a PO is considered to be no less than the wake-up delay a UE supports if the gap between the end of the last LP-WUS MO the UE monitors in the LO and the start of the PO is no less than the wake-up delay.</w:t>
            </w:r>
          </w:p>
          <w:p w14:paraId="22820297" w14:textId="77777777" w:rsidR="00693404" w:rsidRPr="00693404" w:rsidRDefault="00693404" w:rsidP="00693404">
            <w:pPr>
              <w:pStyle w:val="ListParagraph"/>
              <w:numPr>
                <w:ilvl w:val="0"/>
                <w:numId w:val="103"/>
              </w:numPr>
              <w:spacing w:after="0"/>
              <w:contextualSpacing w:val="0"/>
              <w:rPr>
                <w:sz w:val="16"/>
                <w:szCs w:val="16"/>
              </w:rPr>
            </w:pPr>
            <w:r w:rsidRPr="00693404">
              <w:rPr>
                <w:sz w:val="16"/>
                <w:szCs w:val="16"/>
              </w:rPr>
              <w:t xml:space="preserve">Option 1: </w:t>
            </w:r>
            <w:proofErr w:type="spellStart"/>
            <w:r w:rsidRPr="00693404">
              <w:rPr>
                <w:sz w:val="16"/>
                <w:szCs w:val="16"/>
              </w:rPr>
              <w:t>gNB</w:t>
            </w:r>
            <w:proofErr w:type="spellEnd"/>
            <w:r w:rsidRPr="00693404">
              <w:rPr>
                <w:sz w:val="16"/>
                <w:szCs w:val="16"/>
              </w:rPr>
              <w:t xml:space="preserve"> configures a single offset value.</w:t>
            </w:r>
          </w:p>
          <w:p w14:paraId="70AA2A94" w14:textId="77777777" w:rsidR="00693404" w:rsidRPr="00693404" w:rsidRDefault="00693404" w:rsidP="00693404">
            <w:pPr>
              <w:pStyle w:val="ListParagraph"/>
              <w:numPr>
                <w:ilvl w:val="1"/>
                <w:numId w:val="103"/>
              </w:numPr>
              <w:spacing w:after="0"/>
              <w:contextualSpacing w:val="0"/>
              <w:rPr>
                <w:sz w:val="16"/>
                <w:szCs w:val="16"/>
              </w:rPr>
            </w:pPr>
            <w:r w:rsidRPr="00693404">
              <w:rPr>
                <w:sz w:val="16"/>
                <w:szCs w:val="16"/>
              </w:rPr>
              <w:t>If the gap between an LO and the PO associated with the offset is no less than the wake-up delay a UE supports, the UE monitors the PO associated with the offset after receiving a wake-up indication in a LP-WUS.</w:t>
            </w:r>
          </w:p>
          <w:p w14:paraId="4B3053CB" w14:textId="77777777" w:rsidR="00693404" w:rsidRPr="00693404" w:rsidRDefault="00693404" w:rsidP="00693404">
            <w:pPr>
              <w:pStyle w:val="ListParagraph"/>
              <w:numPr>
                <w:ilvl w:val="1"/>
                <w:numId w:val="103"/>
              </w:numPr>
              <w:spacing w:after="0"/>
              <w:contextualSpacing w:val="0"/>
              <w:rPr>
                <w:sz w:val="16"/>
                <w:szCs w:val="16"/>
              </w:rPr>
            </w:pPr>
            <w:r w:rsidRPr="00693404">
              <w:rPr>
                <w:sz w:val="16"/>
                <w:szCs w:val="16"/>
              </w:rPr>
              <w:t>Otherwise,</w:t>
            </w:r>
          </w:p>
          <w:p w14:paraId="180B7F78" w14:textId="77777777" w:rsidR="00693404" w:rsidRPr="00693404" w:rsidRDefault="00693404" w:rsidP="00693404">
            <w:pPr>
              <w:pStyle w:val="ListParagraph"/>
              <w:numPr>
                <w:ilvl w:val="2"/>
                <w:numId w:val="103"/>
              </w:numPr>
              <w:spacing w:after="0"/>
              <w:contextualSpacing w:val="0"/>
              <w:rPr>
                <w:sz w:val="16"/>
                <w:szCs w:val="16"/>
              </w:rPr>
            </w:pPr>
            <w:r w:rsidRPr="00693404">
              <w:rPr>
                <w:sz w:val="16"/>
                <w:szCs w:val="16"/>
              </w:rPr>
              <w:t>Option 1-1: the UE follows the legacy paging monitoring procedure.</w:t>
            </w:r>
          </w:p>
          <w:p w14:paraId="0C25E794" w14:textId="77777777" w:rsidR="00693404" w:rsidRPr="00693404" w:rsidRDefault="00693404" w:rsidP="00693404">
            <w:pPr>
              <w:pStyle w:val="ListParagraph"/>
              <w:numPr>
                <w:ilvl w:val="2"/>
                <w:numId w:val="103"/>
              </w:numPr>
              <w:spacing w:after="0"/>
              <w:contextualSpacing w:val="0"/>
              <w:rPr>
                <w:sz w:val="16"/>
                <w:szCs w:val="16"/>
              </w:rPr>
            </w:pPr>
            <w:r w:rsidRPr="00693404">
              <w:rPr>
                <w:sz w:val="16"/>
                <w:szCs w:val="16"/>
              </w:rPr>
              <w:t>Option 1-2: the UE monitors LP-WUS. If it receives a wake-up indication in a LP-WUS, it monitors the first PO after its reported wake-up delay.</w:t>
            </w:r>
          </w:p>
          <w:p w14:paraId="2531C919" w14:textId="77777777" w:rsidR="00693404" w:rsidRPr="00693404" w:rsidRDefault="00693404" w:rsidP="00693404">
            <w:pPr>
              <w:pStyle w:val="ListParagraph"/>
              <w:numPr>
                <w:ilvl w:val="0"/>
                <w:numId w:val="103"/>
              </w:numPr>
              <w:spacing w:after="0"/>
              <w:contextualSpacing w:val="0"/>
              <w:rPr>
                <w:sz w:val="16"/>
                <w:szCs w:val="16"/>
              </w:rPr>
            </w:pPr>
            <w:r w:rsidRPr="00693404">
              <w:rPr>
                <w:sz w:val="16"/>
                <w:szCs w:val="16"/>
              </w:rPr>
              <w:t xml:space="preserve">Option 2: </w:t>
            </w:r>
            <w:proofErr w:type="spellStart"/>
            <w:r w:rsidRPr="00693404">
              <w:rPr>
                <w:sz w:val="16"/>
                <w:szCs w:val="16"/>
              </w:rPr>
              <w:t>gNB</w:t>
            </w:r>
            <w:proofErr w:type="spellEnd"/>
            <w:r w:rsidRPr="00693404">
              <w:rPr>
                <w:sz w:val="16"/>
                <w:szCs w:val="16"/>
              </w:rPr>
              <w:t xml:space="preserve"> configures one or multiple offset values.</w:t>
            </w:r>
          </w:p>
          <w:p w14:paraId="01FC7DA2" w14:textId="77777777" w:rsidR="00693404" w:rsidRPr="00693404" w:rsidRDefault="00693404" w:rsidP="00693404">
            <w:pPr>
              <w:pStyle w:val="ListParagraph"/>
              <w:numPr>
                <w:ilvl w:val="1"/>
                <w:numId w:val="103"/>
              </w:numPr>
              <w:spacing w:after="0"/>
              <w:contextualSpacing w:val="0"/>
              <w:rPr>
                <w:sz w:val="16"/>
                <w:szCs w:val="16"/>
              </w:rPr>
            </w:pPr>
            <w:r w:rsidRPr="00693404">
              <w:rPr>
                <w:sz w:val="16"/>
                <w:szCs w:val="16"/>
              </w:rPr>
              <w:t>For the same PO, each offset corresponds to a LO.</w:t>
            </w:r>
          </w:p>
          <w:p w14:paraId="4E6C5025" w14:textId="77777777" w:rsidR="00693404" w:rsidRPr="00693404" w:rsidRDefault="00693404" w:rsidP="00693404">
            <w:pPr>
              <w:pStyle w:val="ListParagraph"/>
              <w:numPr>
                <w:ilvl w:val="2"/>
                <w:numId w:val="103"/>
              </w:numPr>
              <w:spacing w:after="0"/>
              <w:contextualSpacing w:val="0"/>
              <w:rPr>
                <w:sz w:val="16"/>
                <w:szCs w:val="16"/>
              </w:rPr>
            </w:pPr>
            <w:r w:rsidRPr="00693404">
              <w:rPr>
                <w:sz w:val="16"/>
                <w:szCs w:val="16"/>
              </w:rPr>
              <w:t>This does not preclude the possibility that the same LO may correspond to different POs with different offset values.</w:t>
            </w:r>
          </w:p>
          <w:p w14:paraId="2C4B804C" w14:textId="77777777" w:rsidR="00693404" w:rsidRPr="00693404" w:rsidRDefault="00693404" w:rsidP="00693404">
            <w:pPr>
              <w:pStyle w:val="ListParagraph"/>
              <w:numPr>
                <w:ilvl w:val="1"/>
                <w:numId w:val="103"/>
              </w:numPr>
              <w:spacing w:after="0"/>
              <w:contextualSpacing w:val="0"/>
              <w:rPr>
                <w:sz w:val="16"/>
                <w:szCs w:val="16"/>
              </w:rPr>
            </w:pPr>
            <w:r w:rsidRPr="00693404">
              <w:rPr>
                <w:sz w:val="16"/>
                <w:szCs w:val="16"/>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6785C0D1" w14:textId="77777777" w:rsidR="00693404" w:rsidRPr="00693404" w:rsidRDefault="00693404" w:rsidP="00693404">
            <w:pPr>
              <w:pStyle w:val="ListParagraph"/>
              <w:numPr>
                <w:ilvl w:val="2"/>
                <w:numId w:val="103"/>
              </w:numPr>
              <w:spacing w:after="0"/>
              <w:contextualSpacing w:val="0"/>
              <w:rPr>
                <w:sz w:val="16"/>
                <w:szCs w:val="16"/>
              </w:rPr>
            </w:pPr>
            <w:r w:rsidRPr="00693404">
              <w:rPr>
                <w:sz w:val="16"/>
                <w:szCs w:val="16"/>
              </w:rPr>
              <w:t xml:space="preserve">This implies that the </w:t>
            </w:r>
            <w:proofErr w:type="spellStart"/>
            <w:r w:rsidRPr="00693404">
              <w:rPr>
                <w:sz w:val="16"/>
                <w:szCs w:val="16"/>
              </w:rPr>
              <w:t>gNB</w:t>
            </w:r>
            <w:proofErr w:type="spellEnd"/>
            <w:r w:rsidRPr="00693404">
              <w:rPr>
                <w:sz w:val="16"/>
                <w:szCs w:val="16"/>
              </w:rPr>
              <w:t xml:space="preserve"> needs to configure at least one offset value that is no less than the largest wake-up delay supported by the UEs.</w:t>
            </w:r>
          </w:p>
          <w:p w14:paraId="114310A2" w14:textId="77777777" w:rsidR="00693404" w:rsidRPr="00693404" w:rsidRDefault="00693404" w:rsidP="00693404">
            <w:pPr>
              <w:pStyle w:val="ListParagraph"/>
              <w:numPr>
                <w:ilvl w:val="2"/>
                <w:numId w:val="103"/>
              </w:numPr>
              <w:spacing w:after="0"/>
              <w:contextualSpacing w:val="0"/>
              <w:rPr>
                <w:sz w:val="16"/>
                <w:szCs w:val="16"/>
              </w:rPr>
            </w:pPr>
            <w:r w:rsidRPr="005B3A26">
              <w:rPr>
                <w:color w:val="FF0000"/>
                <w:sz w:val="16"/>
                <w:szCs w:val="16"/>
              </w:rPr>
              <w:t xml:space="preserve">FFS </w:t>
            </w:r>
            <w:r w:rsidRPr="00693404">
              <w:rPr>
                <w:sz w:val="16"/>
                <w:szCs w:val="16"/>
              </w:rPr>
              <w:t>exactly how to choose the offset</w:t>
            </w:r>
          </w:p>
          <w:p w14:paraId="54E1D03F" w14:textId="77777777" w:rsidR="00693404" w:rsidRPr="00693404" w:rsidRDefault="00693404" w:rsidP="00693404">
            <w:pPr>
              <w:pStyle w:val="ListParagraph"/>
              <w:numPr>
                <w:ilvl w:val="1"/>
                <w:numId w:val="103"/>
              </w:numPr>
              <w:spacing w:after="0"/>
              <w:contextualSpacing w:val="0"/>
              <w:rPr>
                <w:sz w:val="16"/>
                <w:szCs w:val="16"/>
              </w:rPr>
            </w:pPr>
            <w:r w:rsidRPr="00693404">
              <w:rPr>
                <w:sz w:val="16"/>
                <w:szCs w:val="16"/>
              </w:rPr>
              <w:t>Option 2B:</w:t>
            </w:r>
          </w:p>
          <w:p w14:paraId="75FEDFF8" w14:textId="77777777" w:rsidR="00693404" w:rsidRPr="00693404" w:rsidRDefault="00693404" w:rsidP="00693404">
            <w:pPr>
              <w:pStyle w:val="ListParagraph"/>
              <w:numPr>
                <w:ilvl w:val="2"/>
                <w:numId w:val="103"/>
              </w:numPr>
              <w:spacing w:after="0"/>
              <w:contextualSpacing w:val="0"/>
              <w:rPr>
                <w:sz w:val="16"/>
                <w:szCs w:val="16"/>
              </w:rPr>
            </w:pPr>
            <w:r w:rsidRPr="00693404">
              <w:rPr>
                <w:sz w:val="16"/>
                <w:szCs w:val="16"/>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4DE31A30" w14:textId="77777777" w:rsidR="00693404" w:rsidRPr="00693404" w:rsidRDefault="00693404" w:rsidP="00693404">
            <w:pPr>
              <w:pStyle w:val="ListParagraph"/>
              <w:numPr>
                <w:ilvl w:val="3"/>
                <w:numId w:val="103"/>
              </w:numPr>
              <w:spacing w:after="0"/>
              <w:contextualSpacing w:val="0"/>
              <w:rPr>
                <w:sz w:val="16"/>
                <w:szCs w:val="16"/>
              </w:rPr>
            </w:pPr>
            <w:r w:rsidRPr="005B3A26">
              <w:rPr>
                <w:color w:val="FF0000"/>
                <w:sz w:val="16"/>
                <w:szCs w:val="16"/>
              </w:rPr>
              <w:t xml:space="preserve">FFS </w:t>
            </w:r>
            <w:r w:rsidRPr="00693404">
              <w:rPr>
                <w:sz w:val="16"/>
                <w:szCs w:val="16"/>
              </w:rPr>
              <w:t>exactly how to choose the offset</w:t>
            </w:r>
          </w:p>
          <w:p w14:paraId="1C708F43" w14:textId="77777777" w:rsidR="00693404" w:rsidRPr="00693404" w:rsidRDefault="00693404" w:rsidP="00693404">
            <w:pPr>
              <w:pStyle w:val="ListParagraph"/>
              <w:numPr>
                <w:ilvl w:val="2"/>
                <w:numId w:val="103"/>
              </w:numPr>
              <w:spacing w:after="0"/>
              <w:contextualSpacing w:val="0"/>
              <w:rPr>
                <w:sz w:val="16"/>
                <w:szCs w:val="16"/>
              </w:rPr>
            </w:pPr>
            <w:r w:rsidRPr="00693404">
              <w:rPr>
                <w:sz w:val="16"/>
                <w:szCs w:val="16"/>
              </w:rPr>
              <w:t>Otherwise,</w:t>
            </w:r>
          </w:p>
          <w:p w14:paraId="2534BF6E" w14:textId="77777777" w:rsidR="00693404" w:rsidRPr="00693404" w:rsidRDefault="00693404" w:rsidP="00693404">
            <w:pPr>
              <w:pStyle w:val="ListParagraph"/>
              <w:numPr>
                <w:ilvl w:val="3"/>
                <w:numId w:val="103"/>
              </w:numPr>
              <w:spacing w:after="0"/>
              <w:contextualSpacing w:val="0"/>
              <w:rPr>
                <w:sz w:val="16"/>
                <w:szCs w:val="16"/>
              </w:rPr>
            </w:pPr>
            <w:r w:rsidRPr="00693404">
              <w:rPr>
                <w:sz w:val="16"/>
                <w:szCs w:val="16"/>
              </w:rPr>
              <w:t>Option 2B-1: the UE follows the legacy paging monitoring procedure.</w:t>
            </w:r>
          </w:p>
          <w:p w14:paraId="73A09A60" w14:textId="77777777" w:rsidR="00693404" w:rsidRPr="00693404" w:rsidRDefault="00693404" w:rsidP="00693404">
            <w:pPr>
              <w:pStyle w:val="ListParagraph"/>
              <w:numPr>
                <w:ilvl w:val="3"/>
                <w:numId w:val="103"/>
              </w:numPr>
              <w:spacing w:after="0"/>
              <w:contextualSpacing w:val="0"/>
              <w:rPr>
                <w:sz w:val="16"/>
                <w:szCs w:val="16"/>
              </w:rPr>
            </w:pPr>
            <w:r w:rsidRPr="00693404">
              <w:rPr>
                <w:sz w:val="16"/>
                <w:szCs w:val="16"/>
              </w:rPr>
              <w:t>Option 2B-2: the UE monitors LP-WUS. If it receives a wake-up indication in a LP-WUS, it monitors the first PO after its reported wake-up delay.</w:t>
            </w:r>
          </w:p>
          <w:p w14:paraId="734F56A6" w14:textId="77777777" w:rsidR="00693404" w:rsidRPr="00693404" w:rsidRDefault="00693404" w:rsidP="00693404">
            <w:pPr>
              <w:pStyle w:val="ListParagraph"/>
              <w:numPr>
                <w:ilvl w:val="4"/>
                <w:numId w:val="103"/>
              </w:numPr>
              <w:spacing w:after="0"/>
              <w:contextualSpacing w:val="0"/>
              <w:rPr>
                <w:sz w:val="16"/>
                <w:szCs w:val="16"/>
              </w:rPr>
            </w:pPr>
            <w:r w:rsidRPr="005B3A26">
              <w:rPr>
                <w:color w:val="FF0000"/>
                <w:sz w:val="16"/>
                <w:szCs w:val="16"/>
              </w:rPr>
              <w:t xml:space="preserve">FFS </w:t>
            </w:r>
            <w:r w:rsidRPr="00693404">
              <w:rPr>
                <w:sz w:val="16"/>
                <w:szCs w:val="16"/>
              </w:rPr>
              <w:t>exactly how to choose the offset</w:t>
            </w:r>
          </w:p>
          <w:p w14:paraId="45BC0F39" w14:textId="77777777" w:rsidR="00693404" w:rsidRPr="00693404" w:rsidRDefault="00693404" w:rsidP="00693404">
            <w:pPr>
              <w:pStyle w:val="ListParagraph"/>
              <w:numPr>
                <w:ilvl w:val="1"/>
                <w:numId w:val="103"/>
              </w:numPr>
              <w:spacing w:after="0"/>
              <w:contextualSpacing w:val="0"/>
              <w:rPr>
                <w:sz w:val="16"/>
                <w:szCs w:val="16"/>
              </w:rPr>
            </w:pPr>
            <w:r w:rsidRPr="005B3A26">
              <w:rPr>
                <w:color w:val="FF0000"/>
                <w:sz w:val="16"/>
                <w:szCs w:val="16"/>
              </w:rPr>
              <w:t xml:space="preserve">FFS </w:t>
            </w:r>
            <w:r w:rsidRPr="00693404">
              <w:rPr>
                <w:sz w:val="16"/>
                <w:szCs w:val="16"/>
              </w:rPr>
              <w:t>the UE shall monitor the LO associated with additional offset(s)</w:t>
            </w:r>
          </w:p>
          <w:p w14:paraId="5AA0CD5B" w14:textId="77777777" w:rsidR="00693404" w:rsidRPr="00693404" w:rsidRDefault="00693404" w:rsidP="00693404">
            <w:pPr>
              <w:tabs>
                <w:tab w:val="left" w:pos="1440"/>
              </w:tabs>
              <w:spacing w:after="0"/>
              <w:rPr>
                <w:sz w:val="16"/>
                <w:szCs w:val="16"/>
              </w:rPr>
            </w:pPr>
            <w:r w:rsidRPr="00693404">
              <w:rPr>
                <w:sz w:val="16"/>
                <w:szCs w:val="16"/>
              </w:rPr>
              <w:t>Note: The PO mentioned above refers to legacy PO configured for the UE.</w:t>
            </w:r>
          </w:p>
          <w:p w14:paraId="65F2F91E" w14:textId="77777777" w:rsidR="00693404" w:rsidRPr="00693404" w:rsidRDefault="00693404" w:rsidP="00693404">
            <w:pPr>
              <w:spacing w:after="0"/>
              <w:rPr>
                <w:sz w:val="16"/>
                <w:szCs w:val="16"/>
              </w:rPr>
            </w:pPr>
          </w:p>
          <w:p w14:paraId="354BE4AB" w14:textId="77777777" w:rsidR="00693404" w:rsidRPr="00693404" w:rsidRDefault="00693404" w:rsidP="00693404">
            <w:pPr>
              <w:spacing w:after="0"/>
              <w:rPr>
                <w:b/>
                <w:bCs/>
                <w:sz w:val="16"/>
                <w:szCs w:val="16"/>
                <w:lang w:eastAsia="ko-KR" w:bidi="ar"/>
              </w:rPr>
            </w:pPr>
            <w:r w:rsidRPr="00693404">
              <w:rPr>
                <w:b/>
                <w:bCs/>
                <w:sz w:val="16"/>
                <w:szCs w:val="16"/>
                <w:highlight w:val="green"/>
                <w:lang w:eastAsia="ko-KR" w:bidi="ar"/>
              </w:rPr>
              <w:t>Agreement</w:t>
            </w:r>
          </w:p>
          <w:p w14:paraId="3B9035C2" w14:textId="77777777" w:rsidR="00693404" w:rsidRPr="00693404" w:rsidRDefault="00693404" w:rsidP="00693404">
            <w:pPr>
              <w:pStyle w:val="BodyText"/>
              <w:spacing w:after="0"/>
              <w:rPr>
                <w:sz w:val="16"/>
                <w:szCs w:val="16"/>
              </w:rPr>
            </w:pPr>
            <w:r w:rsidRPr="00693404">
              <w:rPr>
                <w:sz w:val="16"/>
                <w:szCs w:val="16"/>
              </w:rPr>
              <w:t>At least the following codepoints are supported for LP-WUS:</w:t>
            </w:r>
          </w:p>
          <w:p w14:paraId="266B31D0" w14:textId="77777777" w:rsidR="00693404" w:rsidRPr="00693404" w:rsidRDefault="00693404" w:rsidP="00693404">
            <w:pPr>
              <w:pStyle w:val="BodyText"/>
              <w:numPr>
                <w:ilvl w:val="0"/>
                <w:numId w:val="104"/>
              </w:numPr>
              <w:autoSpaceDE/>
              <w:autoSpaceDN/>
              <w:adjustRightInd/>
              <w:snapToGrid/>
              <w:spacing w:after="0"/>
              <w:rPr>
                <w:sz w:val="16"/>
                <w:szCs w:val="16"/>
              </w:rPr>
            </w:pPr>
            <w:r w:rsidRPr="00693404">
              <w:rPr>
                <w:sz w:val="16"/>
                <w:szCs w:val="16"/>
              </w:rPr>
              <w:t>One codepoint corresponding to each of the subgroups that can be indicated by LP-WUS</w:t>
            </w:r>
          </w:p>
          <w:p w14:paraId="7962C656" w14:textId="77777777" w:rsidR="00693404" w:rsidRPr="00693404" w:rsidRDefault="00693404" w:rsidP="00693404">
            <w:pPr>
              <w:pStyle w:val="BodyText"/>
              <w:numPr>
                <w:ilvl w:val="0"/>
                <w:numId w:val="104"/>
              </w:numPr>
              <w:autoSpaceDE/>
              <w:autoSpaceDN/>
              <w:adjustRightInd/>
              <w:snapToGrid/>
              <w:spacing w:after="0"/>
              <w:rPr>
                <w:sz w:val="16"/>
                <w:szCs w:val="16"/>
              </w:rPr>
            </w:pPr>
            <w:r w:rsidRPr="00693404">
              <w:rPr>
                <w:sz w:val="16"/>
                <w:szCs w:val="16"/>
              </w:rPr>
              <w:t>One codepoint corresponding to all the subgroups that can be indicated by LP-WUS</w:t>
            </w:r>
          </w:p>
          <w:p w14:paraId="5D5FBFE9" w14:textId="77777777" w:rsidR="00693404" w:rsidRPr="00693404" w:rsidRDefault="00693404" w:rsidP="00693404">
            <w:pPr>
              <w:pStyle w:val="BodyText"/>
              <w:numPr>
                <w:ilvl w:val="0"/>
                <w:numId w:val="104"/>
              </w:numPr>
              <w:autoSpaceDE/>
              <w:autoSpaceDN/>
              <w:adjustRightInd/>
              <w:snapToGrid/>
              <w:spacing w:after="0"/>
              <w:rPr>
                <w:sz w:val="16"/>
                <w:szCs w:val="16"/>
              </w:rPr>
            </w:pPr>
            <w:r w:rsidRPr="00693404">
              <w:rPr>
                <w:color w:val="FF0000"/>
                <w:sz w:val="16"/>
                <w:szCs w:val="16"/>
              </w:rPr>
              <w:t>FFS</w:t>
            </w:r>
            <w:r w:rsidRPr="00693404">
              <w:rPr>
                <w:sz w:val="16"/>
                <w:szCs w:val="16"/>
              </w:rPr>
              <w:t>: Additional codepoints</w:t>
            </w:r>
          </w:p>
          <w:p w14:paraId="3D52326C" w14:textId="77777777" w:rsidR="00693404" w:rsidRPr="00693404" w:rsidRDefault="00693404" w:rsidP="00693404">
            <w:pPr>
              <w:spacing w:after="0"/>
              <w:rPr>
                <w:sz w:val="16"/>
                <w:szCs w:val="16"/>
              </w:rPr>
            </w:pPr>
          </w:p>
          <w:p w14:paraId="15653ED7" w14:textId="77777777" w:rsidR="00693404" w:rsidRPr="00693404" w:rsidRDefault="00693404" w:rsidP="00693404">
            <w:pPr>
              <w:spacing w:after="0"/>
              <w:rPr>
                <w:b/>
                <w:bCs/>
                <w:sz w:val="16"/>
                <w:szCs w:val="16"/>
                <w:lang w:eastAsia="ko-KR" w:bidi="ar"/>
              </w:rPr>
            </w:pPr>
            <w:r w:rsidRPr="00693404">
              <w:rPr>
                <w:b/>
                <w:bCs/>
                <w:sz w:val="16"/>
                <w:szCs w:val="16"/>
                <w:highlight w:val="green"/>
                <w:lang w:eastAsia="ko-KR" w:bidi="ar"/>
              </w:rPr>
              <w:t>Agreement</w:t>
            </w:r>
          </w:p>
          <w:p w14:paraId="68287D45" w14:textId="77777777" w:rsidR="00693404" w:rsidRPr="00693404" w:rsidRDefault="00693404" w:rsidP="00693404">
            <w:pPr>
              <w:spacing w:after="0"/>
              <w:rPr>
                <w:sz w:val="16"/>
                <w:szCs w:val="16"/>
              </w:rPr>
            </w:pPr>
            <w:r w:rsidRPr="00693404">
              <w:rPr>
                <w:sz w:val="16"/>
                <w:szCs w:val="16"/>
              </w:rPr>
              <w:t>Support 3 candidate values for the wake-up delay capability a UE reports, two values for ultra-deep sleep state and one value for deep sleep state.</w:t>
            </w:r>
          </w:p>
          <w:p w14:paraId="745A9E9F" w14:textId="77777777" w:rsidR="00693404" w:rsidRPr="00693404" w:rsidRDefault="00693404" w:rsidP="00693404">
            <w:pPr>
              <w:pStyle w:val="BodyText"/>
              <w:numPr>
                <w:ilvl w:val="0"/>
                <w:numId w:val="105"/>
              </w:numPr>
              <w:autoSpaceDE/>
              <w:autoSpaceDN/>
              <w:adjustRightInd/>
              <w:snapToGrid/>
              <w:spacing w:after="0"/>
              <w:rPr>
                <w:sz w:val="16"/>
                <w:szCs w:val="16"/>
              </w:rPr>
            </w:pPr>
            <w:r w:rsidRPr="00F26F05">
              <w:rPr>
                <w:color w:val="FF0000"/>
                <w:sz w:val="16"/>
                <w:szCs w:val="16"/>
              </w:rPr>
              <w:t xml:space="preserve">FFS </w:t>
            </w:r>
            <w:r w:rsidRPr="00693404">
              <w:rPr>
                <w:sz w:val="16"/>
                <w:szCs w:val="16"/>
              </w:rPr>
              <w:t>the values</w:t>
            </w:r>
          </w:p>
          <w:p w14:paraId="538442CE" w14:textId="77777777" w:rsidR="00693404" w:rsidRPr="00693404" w:rsidRDefault="00693404" w:rsidP="00693404">
            <w:pPr>
              <w:pStyle w:val="BodyText"/>
              <w:numPr>
                <w:ilvl w:val="0"/>
                <w:numId w:val="105"/>
              </w:numPr>
              <w:autoSpaceDE/>
              <w:autoSpaceDN/>
              <w:adjustRightInd/>
              <w:snapToGrid/>
              <w:spacing w:after="0"/>
              <w:rPr>
                <w:sz w:val="16"/>
                <w:szCs w:val="16"/>
              </w:rPr>
            </w:pPr>
            <w:r w:rsidRPr="00693404">
              <w:rPr>
                <w:sz w:val="16"/>
                <w:szCs w:val="16"/>
              </w:rPr>
              <w:t>Note: Ultra-deep sleep state and deep sleep state are mentioned above solely for the purpose of RAN1 discussions and it is not intended to be captured in specifications from RAN1 perspective</w:t>
            </w:r>
          </w:p>
          <w:p w14:paraId="1313B73F" w14:textId="77777777" w:rsidR="00693404" w:rsidRPr="00693404" w:rsidRDefault="00693404" w:rsidP="00693404">
            <w:pPr>
              <w:spacing w:after="0"/>
              <w:rPr>
                <w:rFonts w:eastAsiaTheme="minorEastAsia"/>
                <w:sz w:val="16"/>
                <w:szCs w:val="16"/>
                <w:lang w:eastAsia="ko-KR" w:bidi="ar"/>
              </w:rPr>
            </w:pPr>
          </w:p>
          <w:p w14:paraId="7669982B" w14:textId="77777777" w:rsidR="00693404" w:rsidRPr="00693404" w:rsidRDefault="00693404" w:rsidP="00693404">
            <w:pPr>
              <w:spacing w:after="0"/>
              <w:rPr>
                <w:b/>
                <w:bCs/>
                <w:sz w:val="16"/>
                <w:szCs w:val="16"/>
                <w:lang w:eastAsia="ko-KR" w:bidi="ar"/>
              </w:rPr>
            </w:pPr>
            <w:r w:rsidRPr="00693404">
              <w:rPr>
                <w:b/>
                <w:bCs/>
                <w:sz w:val="16"/>
                <w:szCs w:val="16"/>
                <w:highlight w:val="green"/>
                <w:lang w:eastAsia="ko-KR" w:bidi="ar"/>
              </w:rPr>
              <w:t>Agreement</w:t>
            </w:r>
          </w:p>
          <w:p w14:paraId="4BFF90DF" w14:textId="77777777" w:rsidR="00693404" w:rsidRPr="00693404" w:rsidRDefault="00693404" w:rsidP="00693404">
            <w:pPr>
              <w:spacing w:after="0"/>
              <w:rPr>
                <w:sz w:val="16"/>
                <w:szCs w:val="16"/>
              </w:rPr>
            </w:pPr>
            <w:r w:rsidRPr="00693404">
              <w:rPr>
                <w:sz w:val="16"/>
                <w:szCs w:val="16"/>
              </w:rPr>
              <w:t xml:space="preserve">Each LP-WUS is </w:t>
            </w:r>
            <w:proofErr w:type="spellStart"/>
            <w:r w:rsidRPr="00693404">
              <w:rPr>
                <w:sz w:val="16"/>
                <w:szCs w:val="16"/>
              </w:rPr>
              <w:t>QCLed</w:t>
            </w:r>
            <w:proofErr w:type="spellEnd"/>
            <w:r w:rsidRPr="00693404">
              <w:rPr>
                <w:sz w:val="16"/>
                <w:szCs w:val="16"/>
              </w:rPr>
              <w:t xml:space="preserve"> with one SSB. Each LP-SS is </w:t>
            </w:r>
            <w:proofErr w:type="spellStart"/>
            <w:r w:rsidRPr="00693404">
              <w:rPr>
                <w:sz w:val="16"/>
                <w:szCs w:val="16"/>
              </w:rPr>
              <w:t>QCLed</w:t>
            </w:r>
            <w:proofErr w:type="spellEnd"/>
            <w:r w:rsidRPr="00693404">
              <w:rPr>
                <w:sz w:val="16"/>
                <w:szCs w:val="16"/>
              </w:rPr>
              <w:t xml:space="preserve"> with one SSB.</w:t>
            </w:r>
          </w:p>
          <w:p w14:paraId="2665A064" w14:textId="77777777" w:rsidR="00693404" w:rsidRPr="00693404" w:rsidRDefault="00693404" w:rsidP="00693404">
            <w:pPr>
              <w:pStyle w:val="BodyText"/>
              <w:numPr>
                <w:ilvl w:val="0"/>
                <w:numId w:val="106"/>
              </w:numPr>
              <w:autoSpaceDE/>
              <w:autoSpaceDN/>
              <w:adjustRightInd/>
              <w:snapToGrid/>
              <w:spacing w:after="0"/>
              <w:rPr>
                <w:sz w:val="16"/>
                <w:szCs w:val="16"/>
                <w:lang w:eastAsia="zh-CN"/>
              </w:rPr>
            </w:pPr>
            <w:r w:rsidRPr="00F26F05">
              <w:rPr>
                <w:color w:val="FF0000"/>
                <w:sz w:val="16"/>
                <w:szCs w:val="16"/>
                <w:lang w:eastAsia="zh-CN"/>
              </w:rPr>
              <w:t xml:space="preserve">FFS </w:t>
            </w:r>
            <w:r w:rsidRPr="00693404">
              <w:rPr>
                <w:sz w:val="16"/>
                <w:szCs w:val="16"/>
                <w:lang w:eastAsia="zh-CN"/>
              </w:rPr>
              <w:t>QCL Type A or Type C and/or Type D</w:t>
            </w:r>
          </w:p>
          <w:p w14:paraId="23C6ECF4" w14:textId="77777777" w:rsidR="00693404" w:rsidRPr="00693404" w:rsidRDefault="00693404" w:rsidP="00693404">
            <w:pPr>
              <w:pStyle w:val="BodyText"/>
              <w:numPr>
                <w:ilvl w:val="0"/>
                <w:numId w:val="106"/>
              </w:numPr>
              <w:autoSpaceDE/>
              <w:autoSpaceDN/>
              <w:adjustRightInd/>
              <w:snapToGrid/>
              <w:spacing w:after="0"/>
              <w:rPr>
                <w:sz w:val="16"/>
                <w:szCs w:val="16"/>
                <w:lang w:eastAsia="zh-CN"/>
              </w:rPr>
            </w:pPr>
            <w:r w:rsidRPr="00F26F05">
              <w:rPr>
                <w:color w:val="FF0000"/>
                <w:sz w:val="16"/>
                <w:szCs w:val="16"/>
                <w:lang w:eastAsia="zh-CN"/>
              </w:rPr>
              <w:t xml:space="preserve">FFS </w:t>
            </w:r>
            <w:r w:rsidRPr="00693404">
              <w:rPr>
                <w:sz w:val="16"/>
                <w:szCs w:val="16"/>
                <w:lang w:eastAsia="zh-CN"/>
              </w:rPr>
              <w:t>implicit QCL determination or some signaling is required</w:t>
            </w:r>
          </w:p>
          <w:p w14:paraId="217D1134" w14:textId="77777777" w:rsidR="00693404" w:rsidRPr="00693404" w:rsidRDefault="00693404" w:rsidP="00693404">
            <w:pPr>
              <w:spacing w:after="0"/>
              <w:rPr>
                <w:rFonts w:eastAsiaTheme="minorEastAsia"/>
                <w:sz w:val="16"/>
                <w:szCs w:val="16"/>
                <w:lang w:eastAsia="ko-KR" w:bidi="ar"/>
              </w:rPr>
            </w:pPr>
          </w:p>
          <w:p w14:paraId="5609B315" w14:textId="77777777" w:rsidR="00693404" w:rsidRPr="00693404" w:rsidRDefault="00693404" w:rsidP="00693404">
            <w:pPr>
              <w:spacing w:after="0"/>
              <w:rPr>
                <w:b/>
                <w:bCs/>
                <w:sz w:val="16"/>
                <w:szCs w:val="16"/>
                <w:lang w:eastAsia="ko-KR" w:bidi="ar"/>
              </w:rPr>
            </w:pPr>
            <w:r w:rsidRPr="00693404">
              <w:rPr>
                <w:b/>
                <w:bCs/>
                <w:sz w:val="16"/>
                <w:szCs w:val="16"/>
                <w:highlight w:val="green"/>
                <w:lang w:eastAsia="ko-KR" w:bidi="ar"/>
              </w:rPr>
              <w:t>Agreement</w:t>
            </w:r>
          </w:p>
          <w:p w14:paraId="4D281980" w14:textId="77777777" w:rsidR="00693404" w:rsidRPr="00693404" w:rsidRDefault="00693404" w:rsidP="00693404">
            <w:pPr>
              <w:pStyle w:val="NormalNoSpacing"/>
              <w:rPr>
                <w:sz w:val="16"/>
                <w:szCs w:val="16"/>
              </w:rPr>
            </w:pPr>
            <w:r w:rsidRPr="00693404">
              <w:rPr>
                <w:sz w:val="16"/>
                <w:szCs w:val="16"/>
              </w:rPr>
              <w:t xml:space="preserve">The number of beams for LP-SS is the same as the number of beams for the LP-WUS MOs in an LO. </w:t>
            </w:r>
          </w:p>
          <w:p w14:paraId="57A2AF72" w14:textId="77777777" w:rsidR="00693404" w:rsidRPr="00693404" w:rsidRDefault="00693404" w:rsidP="00693404">
            <w:pPr>
              <w:spacing w:after="0"/>
              <w:rPr>
                <w:rFonts w:eastAsiaTheme="minorEastAsia"/>
                <w:sz w:val="16"/>
                <w:szCs w:val="16"/>
                <w:lang w:eastAsia="ko-KR" w:bidi="ar"/>
              </w:rPr>
            </w:pPr>
          </w:p>
          <w:p w14:paraId="17318E65" w14:textId="77777777" w:rsidR="00693404" w:rsidRPr="00693404" w:rsidRDefault="00693404" w:rsidP="00693404">
            <w:pPr>
              <w:spacing w:after="0"/>
              <w:rPr>
                <w:b/>
                <w:bCs/>
                <w:sz w:val="16"/>
                <w:szCs w:val="16"/>
                <w:lang w:eastAsia="ko-KR" w:bidi="ar"/>
              </w:rPr>
            </w:pPr>
            <w:r w:rsidRPr="00693404">
              <w:rPr>
                <w:b/>
                <w:bCs/>
                <w:sz w:val="16"/>
                <w:szCs w:val="16"/>
                <w:highlight w:val="green"/>
                <w:lang w:eastAsia="ko-KR" w:bidi="ar"/>
              </w:rPr>
              <w:t>Agreement</w:t>
            </w:r>
          </w:p>
          <w:p w14:paraId="63307455" w14:textId="77777777" w:rsidR="00693404" w:rsidRPr="00693404" w:rsidRDefault="00693404" w:rsidP="00693404">
            <w:pPr>
              <w:pStyle w:val="NormalNoSpacing"/>
              <w:rPr>
                <w:rFonts w:eastAsiaTheme="minorEastAsia"/>
                <w:sz w:val="16"/>
                <w:szCs w:val="16"/>
              </w:rPr>
            </w:pPr>
            <w:r w:rsidRPr="00693404">
              <w:rPr>
                <w:rFonts w:eastAsiaTheme="minorEastAsia"/>
                <w:sz w:val="16"/>
                <w:szCs w:val="16"/>
              </w:rPr>
              <w:t>When K (K&gt;1) LP-WUS MOs are configured for each beam in an LO, down select between</w:t>
            </w:r>
          </w:p>
          <w:p w14:paraId="54EBD132" w14:textId="77777777" w:rsidR="00693404" w:rsidRPr="00693404" w:rsidRDefault="00693404" w:rsidP="00693404">
            <w:pPr>
              <w:pStyle w:val="NormalNoSpacing"/>
              <w:numPr>
                <w:ilvl w:val="0"/>
                <w:numId w:val="105"/>
              </w:numPr>
              <w:rPr>
                <w:rFonts w:eastAsiaTheme="minorEastAsia"/>
                <w:sz w:val="16"/>
                <w:szCs w:val="16"/>
              </w:rPr>
            </w:pPr>
            <w:r w:rsidRPr="00693404">
              <w:rPr>
                <w:rFonts w:eastAsiaTheme="minorEastAsia"/>
                <w:sz w:val="16"/>
                <w:szCs w:val="16"/>
              </w:rPr>
              <w:t xml:space="preserve">Option A: K LP-WUS MOs for a beam are divided into M (M &gt;=1) groups of R LP-WUS </w:t>
            </w:r>
            <w:proofErr w:type="spellStart"/>
            <w:r w:rsidRPr="00693404">
              <w:rPr>
                <w:rFonts w:eastAsiaTheme="minorEastAsia"/>
                <w:sz w:val="16"/>
                <w:szCs w:val="16"/>
              </w:rPr>
              <w:t>MOs.</w:t>
            </w:r>
            <w:proofErr w:type="spellEnd"/>
            <w:r w:rsidRPr="00693404">
              <w:rPr>
                <w:rFonts w:eastAsiaTheme="minorEastAsia"/>
                <w:sz w:val="16"/>
                <w:szCs w:val="16"/>
              </w:rPr>
              <w:t xml:space="preserve"> A UE monitors all or some of the MO(s) within the K LP-WUS </w:t>
            </w:r>
            <w:proofErr w:type="spellStart"/>
            <w:r w:rsidRPr="00693404">
              <w:rPr>
                <w:rFonts w:eastAsiaTheme="minorEastAsia"/>
                <w:sz w:val="16"/>
                <w:szCs w:val="16"/>
              </w:rPr>
              <w:t>MOs.</w:t>
            </w:r>
            <w:proofErr w:type="spellEnd"/>
          </w:p>
          <w:p w14:paraId="75C54FB7" w14:textId="77777777" w:rsidR="00693404" w:rsidRPr="00693404" w:rsidRDefault="00693404" w:rsidP="00693404">
            <w:pPr>
              <w:pStyle w:val="ListParagraph"/>
              <w:numPr>
                <w:ilvl w:val="1"/>
                <w:numId w:val="0"/>
              </w:numPr>
              <w:spacing w:after="0"/>
              <w:ind w:left="1440" w:hanging="360"/>
              <w:rPr>
                <w:sz w:val="16"/>
                <w:szCs w:val="16"/>
              </w:rPr>
            </w:pPr>
            <w:r w:rsidRPr="00693404">
              <w:rPr>
                <w:sz w:val="16"/>
                <w:szCs w:val="16"/>
              </w:rPr>
              <w:t>For each group of R LP-WUS MOs, the same LP-WUS information is transmitted.</w:t>
            </w:r>
          </w:p>
          <w:p w14:paraId="2D90168B" w14:textId="77777777" w:rsidR="00693404" w:rsidRPr="00693404" w:rsidRDefault="00693404" w:rsidP="00693404">
            <w:pPr>
              <w:pStyle w:val="ListParagraph"/>
              <w:numPr>
                <w:ilvl w:val="2"/>
                <w:numId w:val="101"/>
              </w:numPr>
              <w:spacing w:after="0"/>
              <w:contextualSpacing w:val="0"/>
              <w:rPr>
                <w:sz w:val="16"/>
                <w:szCs w:val="16"/>
              </w:rPr>
            </w:pPr>
            <w:r w:rsidRPr="00693404">
              <w:rPr>
                <w:sz w:val="16"/>
                <w:szCs w:val="16"/>
              </w:rPr>
              <w:t>FFS how the same LP-WUS information is transmitted in the R LP-WUS MOs</w:t>
            </w:r>
          </w:p>
          <w:p w14:paraId="0BBD9E1A" w14:textId="77777777" w:rsidR="00693404" w:rsidRPr="00693404" w:rsidRDefault="00693404" w:rsidP="00693404">
            <w:pPr>
              <w:pStyle w:val="ListParagraph"/>
              <w:numPr>
                <w:ilvl w:val="1"/>
                <w:numId w:val="0"/>
              </w:numPr>
              <w:spacing w:after="0"/>
              <w:ind w:left="1440" w:hanging="360"/>
              <w:rPr>
                <w:sz w:val="16"/>
                <w:szCs w:val="16"/>
              </w:rPr>
            </w:pPr>
            <w:r w:rsidRPr="00693404">
              <w:rPr>
                <w:sz w:val="16"/>
                <w:szCs w:val="16"/>
              </w:rPr>
              <w:t xml:space="preserve">Different LP-WUS information can be transmitted in different groups of R LP-WUS </w:t>
            </w:r>
            <w:proofErr w:type="spellStart"/>
            <w:r w:rsidRPr="00693404">
              <w:rPr>
                <w:sz w:val="16"/>
                <w:szCs w:val="16"/>
              </w:rPr>
              <w:t>MOs.</w:t>
            </w:r>
            <w:proofErr w:type="spellEnd"/>
          </w:p>
          <w:p w14:paraId="0467097D" w14:textId="77777777" w:rsidR="00693404" w:rsidRPr="00693404" w:rsidRDefault="00693404" w:rsidP="00693404">
            <w:pPr>
              <w:pStyle w:val="ListParagraph"/>
              <w:numPr>
                <w:ilvl w:val="1"/>
                <w:numId w:val="0"/>
              </w:numPr>
              <w:spacing w:after="0"/>
              <w:ind w:left="1440" w:hanging="360"/>
              <w:rPr>
                <w:sz w:val="16"/>
                <w:szCs w:val="16"/>
              </w:rPr>
            </w:pPr>
            <w:r w:rsidRPr="00693404">
              <w:rPr>
                <w:sz w:val="16"/>
                <w:szCs w:val="16"/>
              </w:rPr>
              <w:t>M = 1 and M &gt; 1 is supported.</w:t>
            </w:r>
          </w:p>
          <w:p w14:paraId="7FE3C32B" w14:textId="77777777" w:rsidR="00693404" w:rsidRPr="00693404" w:rsidRDefault="00693404" w:rsidP="00693404">
            <w:pPr>
              <w:pStyle w:val="ListParagraph"/>
              <w:numPr>
                <w:ilvl w:val="1"/>
                <w:numId w:val="0"/>
              </w:numPr>
              <w:spacing w:after="0"/>
              <w:ind w:left="1440" w:hanging="360"/>
              <w:rPr>
                <w:sz w:val="16"/>
                <w:szCs w:val="16"/>
              </w:rPr>
            </w:pPr>
            <w:r w:rsidRPr="00F26F05">
              <w:rPr>
                <w:color w:val="FF0000"/>
                <w:sz w:val="16"/>
                <w:szCs w:val="16"/>
              </w:rPr>
              <w:t>FFS</w:t>
            </w:r>
            <w:r w:rsidRPr="00693404">
              <w:rPr>
                <w:sz w:val="16"/>
                <w:szCs w:val="16"/>
              </w:rPr>
              <w:t>: detailed UE monitoring behavior</w:t>
            </w:r>
          </w:p>
          <w:p w14:paraId="5FC342C1" w14:textId="77777777" w:rsidR="00693404" w:rsidRPr="00693404" w:rsidRDefault="00693404" w:rsidP="00693404">
            <w:pPr>
              <w:pStyle w:val="ListParagraph"/>
              <w:numPr>
                <w:ilvl w:val="1"/>
                <w:numId w:val="0"/>
              </w:numPr>
              <w:spacing w:after="0"/>
              <w:ind w:left="1440" w:hanging="360"/>
              <w:rPr>
                <w:sz w:val="16"/>
                <w:szCs w:val="16"/>
              </w:rPr>
            </w:pPr>
            <w:r w:rsidRPr="00F26F05">
              <w:rPr>
                <w:color w:val="FF0000"/>
                <w:sz w:val="16"/>
                <w:szCs w:val="16"/>
              </w:rPr>
              <w:t xml:space="preserve">FFS </w:t>
            </w:r>
            <w:r w:rsidRPr="00693404">
              <w:rPr>
                <w:sz w:val="16"/>
                <w:szCs w:val="16"/>
              </w:rPr>
              <w:t>R=1 or R&gt;= 1</w:t>
            </w:r>
          </w:p>
          <w:p w14:paraId="60E4C2CC" w14:textId="77777777" w:rsidR="00693404" w:rsidRPr="00693404" w:rsidRDefault="00693404" w:rsidP="00693404">
            <w:pPr>
              <w:pStyle w:val="NormalNoSpacing"/>
              <w:numPr>
                <w:ilvl w:val="0"/>
                <w:numId w:val="105"/>
              </w:numPr>
              <w:rPr>
                <w:rFonts w:eastAsiaTheme="minorEastAsia"/>
                <w:sz w:val="16"/>
                <w:szCs w:val="16"/>
              </w:rPr>
            </w:pPr>
            <w:r w:rsidRPr="00693404">
              <w:rPr>
                <w:rFonts w:eastAsiaTheme="minorEastAsia"/>
                <w:sz w:val="16"/>
                <w:szCs w:val="16"/>
              </w:rPr>
              <w:t xml:space="preserve">Option B: K LP-WUS MOs for a beam are divided into G (G &gt;= 1) groups of R*M (M &gt;= 1) LP-WUS </w:t>
            </w:r>
            <w:proofErr w:type="spellStart"/>
            <w:r w:rsidRPr="00693404">
              <w:rPr>
                <w:rFonts w:eastAsiaTheme="minorEastAsia"/>
                <w:sz w:val="16"/>
                <w:szCs w:val="16"/>
              </w:rPr>
              <w:t>MOs.</w:t>
            </w:r>
            <w:proofErr w:type="spellEnd"/>
            <w:r w:rsidRPr="00693404">
              <w:rPr>
                <w:rFonts w:eastAsiaTheme="minorEastAsia"/>
                <w:sz w:val="16"/>
                <w:szCs w:val="16"/>
              </w:rPr>
              <w:t xml:space="preserve"> A UE monitors all or some of the MO(s) within one group of R*M LP-WUS MOs based on its subgroup ID.</w:t>
            </w:r>
          </w:p>
          <w:p w14:paraId="43120066" w14:textId="77777777" w:rsidR="00693404" w:rsidRPr="00693404" w:rsidRDefault="00693404" w:rsidP="00693404">
            <w:pPr>
              <w:pStyle w:val="ListParagraph"/>
              <w:numPr>
                <w:ilvl w:val="1"/>
                <w:numId w:val="0"/>
              </w:numPr>
              <w:spacing w:after="0"/>
              <w:ind w:left="1440" w:hanging="360"/>
              <w:rPr>
                <w:sz w:val="16"/>
                <w:szCs w:val="16"/>
              </w:rPr>
            </w:pPr>
            <w:r w:rsidRPr="00693404">
              <w:rPr>
                <w:sz w:val="16"/>
                <w:szCs w:val="16"/>
              </w:rPr>
              <w:t xml:space="preserve">Each group of R*M LP-WUS MOs is further divided into M groups of R LP-WUS </w:t>
            </w:r>
            <w:proofErr w:type="spellStart"/>
            <w:r w:rsidRPr="00693404">
              <w:rPr>
                <w:sz w:val="16"/>
                <w:szCs w:val="16"/>
              </w:rPr>
              <w:t>MOs.</w:t>
            </w:r>
            <w:proofErr w:type="spellEnd"/>
          </w:p>
          <w:p w14:paraId="24A61F4D" w14:textId="77777777" w:rsidR="00693404" w:rsidRPr="00693404" w:rsidRDefault="00693404" w:rsidP="00693404">
            <w:pPr>
              <w:pStyle w:val="ListParagraph"/>
              <w:numPr>
                <w:ilvl w:val="2"/>
                <w:numId w:val="101"/>
              </w:numPr>
              <w:spacing w:after="0"/>
              <w:contextualSpacing w:val="0"/>
              <w:rPr>
                <w:sz w:val="16"/>
                <w:szCs w:val="16"/>
              </w:rPr>
            </w:pPr>
            <w:r w:rsidRPr="00693404">
              <w:rPr>
                <w:sz w:val="16"/>
                <w:szCs w:val="16"/>
              </w:rPr>
              <w:t>For each group of R LP-WUS MOs, the same LP-WUS information is transmitted.</w:t>
            </w:r>
          </w:p>
          <w:p w14:paraId="140B8313" w14:textId="77777777" w:rsidR="00693404" w:rsidRPr="00693404" w:rsidRDefault="00693404" w:rsidP="00693404">
            <w:pPr>
              <w:pStyle w:val="ListParagraph"/>
              <w:numPr>
                <w:ilvl w:val="3"/>
                <w:numId w:val="101"/>
              </w:numPr>
              <w:spacing w:after="0"/>
              <w:contextualSpacing w:val="0"/>
              <w:rPr>
                <w:sz w:val="16"/>
                <w:szCs w:val="16"/>
              </w:rPr>
            </w:pPr>
            <w:r w:rsidRPr="00693404">
              <w:rPr>
                <w:sz w:val="16"/>
                <w:szCs w:val="16"/>
              </w:rPr>
              <w:t>FFS how the same LP-WUS information is transmitted in the R LP-WUS MOs</w:t>
            </w:r>
          </w:p>
          <w:p w14:paraId="18B028ED" w14:textId="77777777" w:rsidR="00693404" w:rsidRPr="00693404" w:rsidRDefault="00693404" w:rsidP="00693404">
            <w:pPr>
              <w:pStyle w:val="ListParagraph"/>
              <w:numPr>
                <w:ilvl w:val="2"/>
                <w:numId w:val="101"/>
              </w:numPr>
              <w:spacing w:after="0"/>
              <w:contextualSpacing w:val="0"/>
              <w:rPr>
                <w:sz w:val="16"/>
                <w:szCs w:val="16"/>
              </w:rPr>
            </w:pPr>
            <w:r w:rsidRPr="00693404">
              <w:rPr>
                <w:sz w:val="16"/>
                <w:szCs w:val="16"/>
              </w:rPr>
              <w:t xml:space="preserve">Different LP-WUS information can be transmitted in different groups of R LP-WUS </w:t>
            </w:r>
            <w:proofErr w:type="spellStart"/>
            <w:r w:rsidRPr="00693404">
              <w:rPr>
                <w:sz w:val="16"/>
                <w:szCs w:val="16"/>
              </w:rPr>
              <w:t>MOs.</w:t>
            </w:r>
            <w:proofErr w:type="spellEnd"/>
          </w:p>
          <w:p w14:paraId="391EC857" w14:textId="77777777" w:rsidR="00693404" w:rsidRPr="00693404" w:rsidRDefault="00693404" w:rsidP="00693404">
            <w:pPr>
              <w:pStyle w:val="ListParagraph"/>
              <w:numPr>
                <w:ilvl w:val="2"/>
                <w:numId w:val="101"/>
              </w:numPr>
              <w:spacing w:after="0"/>
              <w:contextualSpacing w:val="0"/>
              <w:rPr>
                <w:sz w:val="16"/>
                <w:szCs w:val="16"/>
              </w:rPr>
            </w:pPr>
            <w:r w:rsidRPr="00693404">
              <w:rPr>
                <w:sz w:val="16"/>
                <w:szCs w:val="16"/>
              </w:rPr>
              <w:lastRenderedPageBreak/>
              <w:t>FFS: detailed UE monitoring behavior</w:t>
            </w:r>
          </w:p>
          <w:p w14:paraId="6CF88CF1" w14:textId="77777777" w:rsidR="00693404" w:rsidRPr="00693404" w:rsidRDefault="00693404" w:rsidP="00693404">
            <w:pPr>
              <w:pStyle w:val="ListParagraph"/>
              <w:numPr>
                <w:ilvl w:val="1"/>
                <w:numId w:val="0"/>
              </w:numPr>
              <w:spacing w:after="0"/>
              <w:ind w:left="1440" w:hanging="360"/>
              <w:rPr>
                <w:sz w:val="16"/>
                <w:szCs w:val="16"/>
              </w:rPr>
            </w:pPr>
            <w:r w:rsidRPr="00693404">
              <w:rPr>
                <w:sz w:val="16"/>
                <w:szCs w:val="16"/>
              </w:rPr>
              <w:t>M = 1 and M &gt; 1 is supported.</w:t>
            </w:r>
          </w:p>
          <w:p w14:paraId="1643E381" w14:textId="77777777" w:rsidR="00693404" w:rsidRPr="00693404" w:rsidRDefault="00693404" w:rsidP="00693404">
            <w:pPr>
              <w:pStyle w:val="ListParagraph"/>
              <w:numPr>
                <w:ilvl w:val="1"/>
                <w:numId w:val="0"/>
              </w:numPr>
              <w:spacing w:after="0"/>
              <w:ind w:left="1440" w:hanging="360"/>
              <w:rPr>
                <w:sz w:val="16"/>
                <w:szCs w:val="16"/>
              </w:rPr>
            </w:pPr>
            <w:r w:rsidRPr="00F26F05">
              <w:rPr>
                <w:color w:val="FF0000"/>
                <w:sz w:val="16"/>
                <w:szCs w:val="16"/>
              </w:rPr>
              <w:t xml:space="preserve">FFS </w:t>
            </w:r>
            <w:r w:rsidRPr="00693404">
              <w:rPr>
                <w:sz w:val="16"/>
                <w:szCs w:val="16"/>
              </w:rPr>
              <w:t>R=1 or R&gt;=1</w:t>
            </w:r>
          </w:p>
          <w:p w14:paraId="457B7932" w14:textId="77777777" w:rsidR="00693404" w:rsidRPr="00693404" w:rsidRDefault="00693404" w:rsidP="00693404">
            <w:pPr>
              <w:pStyle w:val="ListParagraph"/>
              <w:numPr>
                <w:ilvl w:val="1"/>
                <w:numId w:val="0"/>
              </w:numPr>
              <w:spacing w:after="0"/>
              <w:ind w:left="1440" w:hanging="360"/>
              <w:rPr>
                <w:sz w:val="16"/>
                <w:szCs w:val="16"/>
              </w:rPr>
            </w:pPr>
            <w:r w:rsidRPr="00693404">
              <w:rPr>
                <w:sz w:val="16"/>
                <w:szCs w:val="16"/>
              </w:rPr>
              <w:t>Note: this achieves the same purpose as “Option 3: UEs monitoring the same PO are divided into multiple sets of subgroups, with UEs within each set of subgroups monitoring the same LO.”</w:t>
            </w:r>
          </w:p>
          <w:p w14:paraId="2CE548E2" w14:textId="77777777" w:rsidR="00693404" w:rsidRPr="00693404" w:rsidRDefault="00693404" w:rsidP="00693404">
            <w:pPr>
              <w:spacing w:after="0"/>
              <w:rPr>
                <w:sz w:val="16"/>
                <w:szCs w:val="16"/>
              </w:rPr>
            </w:pPr>
          </w:p>
          <w:p w14:paraId="7329D825" w14:textId="77777777" w:rsidR="00693404" w:rsidRPr="00693404" w:rsidRDefault="00693404" w:rsidP="00693404">
            <w:pPr>
              <w:pStyle w:val="BodyText"/>
              <w:spacing w:after="0"/>
              <w:rPr>
                <w:b/>
                <w:bCs/>
                <w:sz w:val="16"/>
                <w:szCs w:val="16"/>
              </w:rPr>
            </w:pPr>
            <w:r w:rsidRPr="00693404">
              <w:rPr>
                <w:b/>
                <w:bCs/>
                <w:sz w:val="16"/>
                <w:szCs w:val="16"/>
                <w:highlight w:val="darkYellow"/>
              </w:rPr>
              <w:t>Working Assumption</w:t>
            </w:r>
          </w:p>
          <w:p w14:paraId="2755FFAD" w14:textId="77777777" w:rsidR="00693404" w:rsidRPr="00693404" w:rsidRDefault="00693404" w:rsidP="00693404">
            <w:pPr>
              <w:pStyle w:val="BodyText"/>
              <w:spacing w:after="0"/>
              <w:rPr>
                <w:sz w:val="16"/>
                <w:szCs w:val="16"/>
              </w:rPr>
            </w:pPr>
            <w:r w:rsidRPr="00693404">
              <w:rPr>
                <w:sz w:val="16"/>
                <w:szCs w:val="16"/>
              </w:rPr>
              <w:t>The maximum number of subgroups per PO supported in Rel-19 is 32.</w:t>
            </w:r>
          </w:p>
          <w:p w14:paraId="014DC8DD" w14:textId="77777777" w:rsidR="0065210A" w:rsidRPr="00693404" w:rsidRDefault="0065210A" w:rsidP="00693404">
            <w:pPr>
              <w:spacing w:after="0"/>
              <w:rPr>
                <w:rFonts w:eastAsia="Times New Roman"/>
                <w:sz w:val="16"/>
                <w:szCs w:val="16"/>
              </w:rPr>
            </w:pPr>
          </w:p>
        </w:tc>
      </w:tr>
    </w:tbl>
    <w:p w14:paraId="17A07FD4" w14:textId="77777777" w:rsidR="0065210A" w:rsidRDefault="0065210A" w:rsidP="00AC6562">
      <w:pPr>
        <w:rPr>
          <w:lang w:eastAsia="zh-CN"/>
        </w:rPr>
      </w:pPr>
    </w:p>
    <w:p w14:paraId="29BA74A9" w14:textId="4AB6165F" w:rsidR="00474542" w:rsidRPr="00AD7D22" w:rsidRDefault="00474542" w:rsidP="00474542">
      <w:pPr>
        <w:pStyle w:val="Heading3"/>
        <w:numPr>
          <w:ilvl w:val="0"/>
          <w:numId w:val="0"/>
        </w:numPr>
      </w:pPr>
      <w:r>
        <w:t>RAN1#11</w:t>
      </w:r>
      <w:r>
        <w:t>9</w:t>
      </w:r>
    </w:p>
    <w:tbl>
      <w:tblPr>
        <w:tblStyle w:val="TableGrid"/>
        <w:tblW w:w="0" w:type="auto"/>
        <w:tblLook w:val="04A0" w:firstRow="1" w:lastRow="0" w:firstColumn="1" w:lastColumn="0" w:noHBand="0" w:noVBand="1"/>
      </w:tblPr>
      <w:tblGrid>
        <w:gridCol w:w="9307"/>
      </w:tblGrid>
      <w:tr w:rsidR="00474542" w:rsidRPr="00474542" w14:paraId="1F5C5D4F" w14:textId="77777777" w:rsidTr="00D03F65">
        <w:tc>
          <w:tcPr>
            <w:tcW w:w="9307" w:type="dxa"/>
          </w:tcPr>
          <w:p w14:paraId="44EAE839" w14:textId="77777777" w:rsidR="00474542" w:rsidRPr="00474542" w:rsidRDefault="00474542" w:rsidP="00474542">
            <w:pPr>
              <w:spacing w:after="0"/>
              <w:rPr>
                <w:b/>
                <w:bCs/>
                <w:sz w:val="16"/>
                <w:szCs w:val="16"/>
                <w:lang w:eastAsia="zh-CN" w:bidi="ar"/>
              </w:rPr>
            </w:pPr>
            <w:r w:rsidRPr="00474542">
              <w:rPr>
                <w:b/>
                <w:bCs/>
                <w:sz w:val="16"/>
                <w:szCs w:val="16"/>
                <w:highlight w:val="green"/>
                <w:lang w:eastAsia="zh-CN" w:bidi="ar"/>
              </w:rPr>
              <w:t>Agreement</w:t>
            </w:r>
          </w:p>
          <w:p w14:paraId="4766A58D" w14:textId="75D49722" w:rsidR="00474542" w:rsidRPr="00474542" w:rsidRDefault="00474542" w:rsidP="00474542">
            <w:pPr>
              <w:spacing w:after="0"/>
              <w:rPr>
                <w:sz w:val="16"/>
                <w:szCs w:val="16"/>
              </w:rPr>
            </w:pPr>
            <w:r w:rsidRPr="00474542">
              <w:rPr>
                <w:sz w:val="16"/>
                <w:szCs w:val="16"/>
              </w:rPr>
              <w:t xml:space="preserve">Confirm the following working assumption with the addition of the note at the bottom: </w:t>
            </w:r>
          </w:p>
          <w:p w14:paraId="42CA4DC3" w14:textId="77777777" w:rsidR="00474542" w:rsidRPr="00474542" w:rsidRDefault="00474542" w:rsidP="00474542">
            <w:pPr>
              <w:spacing w:after="0"/>
              <w:rPr>
                <w:rFonts w:eastAsia="Malgun Gothic"/>
                <w:b/>
                <w:bCs/>
                <w:sz w:val="16"/>
                <w:szCs w:val="16"/>
                <w:highlight w:val="darkYellow"/>
                <w:lang w:eastAsia="ko-KR"/>
              </w:rPr>
            </w:pPr>
            <w:r w:rsidRPr="00474542">
              <w:rPr>
                <w:rFonts w:eastAsia="Malgun Gothic"/>
                <w:b/>
                <w:bCs/>
                <w:sz w:val="16"/>
                <w:szCs w:val="16"/>
                <w:highlight w:val="darkYellow"/>
                <w:lang w:eastAsia="ko-KR"/>
              </w:rPr>
              <w:t>Working Assumption</w:t>
            </w:r>
          </w:p>
          <w:p w14:paraId="6616022A" w14:textId="77777777" w:rsidR="00474542" w:rsidRPr="00474542" w:rsidRDefault="00474542" w:rsidP="00474542">
            <w:pPr>
              <w:spacing w:after="0"/>
              <w:rPr>
                <w:rFonts w:eastAsia="Malgun Gothic"/>
                <w:sz w:val="16"/>
                <w:szCs w:val="16"/>
                <w:lang w:eastAsia="ko-KR"/>
              </w:rPr>
            </w:pPr>
            <w:r w:rsidRPr="00474542">
              <w:rPr>
                <w:rFonts w:eastAsia="Malgun Gothic"/>
                <w:sz w:val="16"/>
                <w:szCs w:val="16"/>
                <w:lang w:eastAsia="ko-KR"/>
              </w:rPr>
              <w:t>From RAN1 perspective, for the entry/exit conditions for LP-WUS monitoring in IDLE/inactive mode,</w:t>
            </w:r>
          </w:p>
          <w:p w14:paraId="755DEB4F" w14:textId="77777777" w:rsidR="00474542" w:rsidRPr="00474542" w:rsidRDefault="00474542" w:rsidP="00474542">
            <w:pPr>
              <w:pStyle w:val="ListParagraph"/>
              <w:numPr>
                <w:ilvl w:val="0"/>
                <w:numId w:val="96"/>
              </w:numPr>
              <w:tabs>
                <w:tab w:val="left" w:pos="420"/>
              </w:tabs>
              <w:overflowPunct w:val="0"/>
              <w:autoSpaceDE w:val="0"/>
              <w:autoSpaceDN w:val="0"/>
              <w:adjustRightInd w:val="0"/>
              <w:spacing w:after="0"/>
              <w:ind w:right="200"/>
              <w:jc w:val="both"/>
              <w:textAlignment w:val="baseline"/>
              <w:rPr>
                <w:sz w:val="16"/>
                <w:szCs w:val="16"/>
                <w:lang w:eastAsia="ko-KR"/>
              </w:rPr>
            </w:pPr>
            <w:r w:rsidRPr="00474542">
              <w:rPr>
                <w:sz w:val="16"/>
                <w:szCs w:val="16"/>
                <w:lang w:eastAsia="ko-KR"/>
              </w:rPr>
              <w:t>The UE may start LP-WUS monitoring if</w:t>
            </w:r>
          </w:p>
          <w:p w14:paraId="2F191EAD" w14:textId="77777777" w:rsidR="00474542" w:rsidRPr="00474542" w:rsidRDefault="00474542" w:rsidP="00474542">
            <w:pPr>
              <w:pStyle w:val="ListParagraph"/>
              <w:numPr>
                <w:ilvl w:val="1"/>
                <w:numId w:val="96"/>
              </w:numPr>
              <w:tabs>
                <w:tab w:val="left" w:pos="420"/>
              </w:tabs>
              <w:overflowPunct w:val="0"/>
              <w:autoSpaceDE w:val="0"/>
              <w:autoSpaceDN w:val="0"/>
              <w:adjustRightInd w:val="0"/>
              <w:spacing w:after="0"/>
              <w:ind w:right="200"/>
              <w:jc w:val="both"/>
              <w:textAlignment w:val="baseline"/>
              <w:rPr>
                <w:sz w:val="16"/>
                <w:szCs w:val="16"/>
                <w:lang w:eastAsia="ko-KR"/>
              </w:rPr>
            </w:pPr>
            <w:r w:rsidRPr="00474542">
              <w:rPr>
                <w:sz w:val="16"/>
                <w:szCs w:val="16"/>
                <w:lang w:eastAsia="ko-KR"/>
              </w:rPr>
              <w:t xml:space="preserve">the serving cell measurement performed by the MR is above entry threshold(s), if configured by the </w:t>
            </w:r>
            <w:proofErr w:type="spellStart"/>
            <w:r w:rsidRPr="00474542">
              <w:rPr>
                <w:sz w:val="16"/>
                <w:szCs w:val="16"/>
                <w:lang w:eastAsia="ko-KR"/>
              </w:rPr>
              <w:t>gNB</w:t>
            </w:r>
            <w:proofErr w:type="spellEnd"/>
          </w:p>
          <w:p w14:paraId="71BA98C1" w14:textId="77777777" w:rsidR="00474542" w:rsidRPr="00474542" w:rsidRDefault="00474542" w:rsidP="00474542">
            <w:pPr>
              <w:pStyle w:val="ListParagraph"/>
              <w:numPr>
                <w:ilvl w:val="1"/>
                <w:numId w:val="96"/>
              </w:numPr>
              <w:tabs>
                <w:tab w:val="left" w:pos="420"/>
              </w:tabs>
              <w:overflowPunct w:val="0"/>
              <w:autoSpaceDE w:val="0"/>
              <w:autoSpaceDN w:val="0"/>
              <w:adjustRightInd w:val="0"/>
              <w:spacing w:after="0"/>
              <w:ind w:right="200"/>
              <w:jc w:val="both"/>
              <w:textAlignment w:val="baseline"/>
              <w:rPr>
                <w:sz w:val="16"/>
                <w:szCs w:val="16"/>
                <w:lang w:eastAsia="ko-KR"/>
              </w:rPr>
            </w:pPr>
            <w:r w:rsidRPr="00474542">
              <w:rPr>
                <w:sz w:val="16"/>
                <w:szCs w:val="16"/>
                <w:lang w:eastAsia="ko-KR"/>
              </w:rPr>
              <w:t>FFS other conditions, and if any, whether all or one or some of the conditions need to be satisfied</w:t>
            </w:r>
          </w:p>
          <w:p w14:paraId="1E831003" w14:textId="77777777" w:rsidR="00474542" w:rsidRPr="00474542" w:rsidRDefault="00474542" w:rsidP="00474542">
            <w:pPr>
              <w:pStyle w:val="ListParagraph"/>
              <w:numPr>
                <w:ilvl w:val="0"/>
                <w:numId w:val="96"/>
              </w:numPr>
              <w:tabs>
                <w:tab w:val="left" w:pos="420"/>
              </w:tabs>
              <w:overflowPunct w:val="0"/>
              <w:autoSpaceDE w:val="0"/>
              <w:autoSpaceDN w:val="0"/>
              <w:adjustRightInd w:val="0"/>
              <w:spacing w:after="0"/>
              <w:ind w:right="200"/>
              <w:jc w:val="both"/>
              <w:textAlignment w:val="baseline"/>
              <w:rPr>
                <w:sz w:val="16"/>
                <w:szCs w:val="16"/>
                <w:lang w:eastAsia="ko-KR"/>
              </w:rPr>
            </w:pPr>
            <w:r w:rsidRPr="00474542">
              <w:rPr>
                <w:sz w:val="16"/>
                <w:szCs w:val="16"/>
                <w:lang w:eastAsia="ko-KR"/>
              </w:rPr>
              <w:t>If UE starts LP-WUS monitoring, it may stop the legacy PO monitoring before UE receives LP-WUS indicating wake-up</w:t>
            </w:r>
          </w:p>
          <w:p w14:paraId="250A0C26" w14:textId="77777777" w:rsidR="00474542" w:rsidRPr="00474542" w:rsidRDefault="00474542" w:rsidP="00474542">
            <w:pPr>
              <w:pStyle w:val="ListParagraph"/>
              <w:numPr>
                <w:ilvl w:val="0"/>
                <w:numId w:val="96"/>
              </w:numPr>
              <w:tabs>
                <w:tab w:val="left" w:pos="420"/>
              </w:tabs>
              <w:overflowPunct w:val="0"/>
              <w:autoSpaceDE w:val="0"/>
              <w:autoSpaceDN w:val="0"/>
              <w:adjustRightInd w:val="0"/>
              <w:spacing w:after="0"/>
              <w:ind w:right="200"/>
              <w:jc w:val="both"/>
              <w:textAlignment w:val="baseline"/>
              <w:rPr>
                <w:sz w:val="16"/>
                <w:szCs w:val="16"/>
                <w:lang w:eastAsia="ko-KR"/>
              </w:rPr>
            </w:pPr>
            <w:r w:rsidRPr="00474542">
              <w:rPr>
                <w:sz w:val="16"/>
                <w:szCs w:val="16"/>
                <w:lang w:eastAsia="ko-KR"/>
              </w:rPr>
              <w:t>The UE monitors the legacy PO (and may monitor PEI) and may stop LP-WUS monitoring if</w:t>
            </w:r>
          </w:p>
          <w:p w14:paraId="0D80C51B" w14:textId="77777777" w:rsidR="00474542" w:rsidRPr="00474542" w:rsidRDefault="00474542" w:rsidP="00474542">
            <w:pPr>
              <w:pStyle w:val="ListParagraph"/>
              <w:numPr>
                <w:ilvl w:val="1"/>
                <w:numId w:val="96"/>
              </w:numPr>
              <w:tabs>
                <w:tab w:val="left" w:pos="420"/>
              </w:tabs>
              <w:overflowPunct w:val="0"/>
              <w:autoSpaceDE w:val="0"/>
              <w:autoSpaceDN w:val="0"/>
              <w:adjustRightInd w:val="0"/>
              <w:spacing w:after="0"/>
              <w:ind w:right="200"/>
              <w:jc w:val="both"/>
              <w:textAlignment w:val="baseline"/>
              <w:rPr>
                <w:sz w:val="16"/>
                <w:szCs w:val="16"/>
                <w:lang w:eastAsia="ko-KR"/>
              </w:rPr>
            </w:pPr>
            <w:r w:rsidRPr="00474542">
              <w:rPr>
                <w:sz w:val="16"/>
                <w:szCs w:val="16"/>
                <w:lang w:eastAsia="ko-KR"/>
              </w:rPr>
              <w:t xml:space="preserve">the serving cell measurement performed by the LR is below exit threshold(s), if configured by the </w:t>
            </w:r>
            <w:proofErr w:type="spellStart"/>
            <w:r w:rsidRPr="00474542">
              <w:rPr>
                <w:sz w:val="16"/>
                <w:szCs w:val="16"/>
                <w:lang w:eastAsia="ko-KR"/>
              </w:rPr>
              <w:t>gNB</w:t>
            </w:r>
            <w:proofErr w:type="spellEnd"/>
          </w:p>
          <w:p w14:paraId="2016523C" w14:textId="77777777" w:rsidR="00474542" w:rsidRPr="00474542" w:rsidRDefault="00474542" w:rsidP="00474542">
            <w:pPr>
              <w:pStyle w:val="ListParagraph"/>
              <w:numPr>
                <w:ilvl w:val="1"/>
                <w:numId w:val="96"/>
              </w:numPr>
              <w:tabs>
                <w:tab w:val="left" w:pos="420"/>
              </w:tabs>
              <w:overflowPunct w:val="0"/>
              <w:autoSpaceDE w:val="0"/>
              <w:autoSpaceDN w:val="0"/>
              <w:adjustRightInd w:val="0"/>
              <w:spacing w:after="0"/>
              <w:ind w:right="200"/>
              <w:jc w:val="both"/>
              <w:textAlignment w:val="baseline"/>
              <w:rPr>
                <w:sz w:val="16"/>
                <w:szCs w:val="16"/>
                <w:lang w:eastAsia="ko-KR"/>
              </w:rPr>
            </w:pPr>
            <w:r w:rsidRPr="00474542">
              <w:rPr>
                <w:sz w:val="16"/>
                <w:szCs w:val="16"/>
                <w:lang w:eastAsia="ko-KR"/>
              </w:rPr>
              <w:t>FFS other conditions, and if any, whether all or one or some of the conditions need to be satisfied</w:t>
            </w:r>
          </w:p>
          <w:p w14:paraId="135D8ED5" w14:textId="77777777" w:rsidR="00474542" w:rsidRPr="00474542" w:rsidRDefault="00474542" w:rsidP="00474542">
            <w:pPr>
              <w:pStyle w:val="ListParagraph"/>
              <w:numPr>
                <w:ilvl w:val="0"/>
                <w:numId w:val="96"/>
              </w:numPr>
              <w:tabs>
                <w:tab w:val="left" w:pos="420"/>
              </w:tabs>
              <w:overflowPunct w:val="0"/>
              <w:autoSpaceDE w:val="0"/>
              <w:autoSpaceDN w:val="0"/>
              <w:adjustRightInd w:val="0"/>
              <w:spacing w:after="0"/>
              <w:ind w:right="200"/>
              <w:jc w:val="both"/>
              <w:textAlignment w:val="baseline"/>
              <w:rPr>
                <w:sz w:val="16"/>
                <w:szCs w:val="16"/>
                <w:lang w:eastAsia="ko-KR"/>
              </w:rPr>
            </w:pPr>
            <w:r w:rsidRPr="00474542">
              <w:rPr>
                <w:sz w:val="16"/>
                <w:szCs w:val="16"/>
                <w:lang w:eastAsia="ko-KR"/>
              </w:rPr>
              <w:t>FFS the serving cell measurement metrics</w:t>
            </w:r>
          </w:p>
          <w:p w14:paraId="073D3C5A" w14:textId="77777777" w:rsidR="00474542" w:rsidRPr="00474542" w:rsidRDefault="00474542" w:rsidP="00474542">
            <w:pPr>
              <w:pStyle w:val="ListParagraph"/>
              <w:numPr>
                <w:ilvl w:val="0"/>
                <w:numId w:val="96"/>
              </w:numPr>
              <w:tabs>
                <w:tab w:val="left" w:pos="420"/>
              </w:tabs>
              <w:overflowPunct w:val="0"/>
              <w:autoSpaceDE w:val="0"/>
              <w:autoSpaceDN w:val="0"/>
              <w:adjustRightInd w:val="0"/>
              <w:spacing w:after="0"/>
              <w:ind w:right="200"/>
              <w:jc w:val="both"/>
              <w:textAlignment w:val="baseline"/>
              <w:rPr>
                <w:sz w:val="16"/>
                <w:szCs w:val="16"/>
                <w:lang w:eastAsia="ko-KR"/>
              </w:rPr>
            </w:pPr>
            <w:r w:rsidRPr="00474542">
              <w:rPr>
                <w:sz w:val="16"/>
                <w:szCs w:val="16"/>
                <w:lang w:eastAsia="ko-KR"/>
              </w:rPr>
              <w:t>The entry/exit thresholds can be configured separately for different types of LR</w:t>
            </w:r>
          </w:p>
          <w:p w14:paraId="5340FA4C" w14:textId="77777777" w:rsidR="00474542" w:rsidRPr="00474542" w:rsidRDefault="00474542" w:rsidP="00474542">
            <w:pPr>
              <w:pStyle w:val="ListParagraph"/>
              <w:numPr>
                <w:ilvl w:val="0"/>
                <w:numId w:val="96"/>
              </w:numPr>
              <w:tabs>
                <w:tab w:val="left" w:pos="420"/>
              </w:tabs>
              <w:overflowPunct w:val="0"/>
              <w:autoSpaceDE w:val="0"/>
              <w:autoSpaceDN w:val="0"/>
              <w:adjustRightInd w:val="0"/>
              <w:spacing w:after="0"/>
              <w:ind w:right="200"/>
              <w:jc w:val="both"/>
              <w:textAlignment w:val="baseline"/>
              <w:rPr>
                <w:sz w:val="16"/>
                <w:szCs w:val="16"/>
                <w:lang w:eastAsia="ko-KR"/>
              </w:rPr>
            </w:pPr>
            <w:r w:rsidRPr="00474542">
              <w:rPr>
                <w:sz w:val="16"/>
                <w:szCs w:val="16"/>
                <w:lang w:eastAsia="ko-KR"/>
              </w:rPr>
              <w:t xml:space="preserve">It is left to RAN2 discussion whether the threshold(s) are always configured by the </w:t>
            </w:r>
            <w:proofErr w:type="spellStart"/>
            <w:r w:rsidRPr="00474542">
              <w:rPr>
                <w:sz w:val="16"/>
                <w:szCs w:val="16"/>
                <w:lang w:eastAsia="ko-KR"/>
              </w:rPr>
              <w:t>gNB</w:t>
            </w:r>
            <w:proofErr w:type="spellEnd"/>
            <w:r w:rsidRPr="00474542">
              <w:rPr>
                <w:sz w:val="16"/>
                <w:szCs w:val="16"/>
                <w:lang w:eastAsia="ko-KR"/>
              </w:rPr>
              <w:t xml:space="preserve">. </w:t>
            </w:r>
          </w:p>
          <w:p w14:paraId="7ECF18E3" w14:textId="77777777" w:rsidR="00474542" w:rsidRPr="00474542" w:rsidRDefault="00474542" w:rsidP="00474542">
            <w:pPr>
              <w:pStyle w:val="ListParagraph"/>
              <w:numPr>
                <w:ilvl w:val="0"/>
                <w:numId w:val="96"/>
              </w:numPr>
              <w:tabs>
                <w:tab w:val="left" w:pos="420"/>
              </w:tabs>
              <w:overflowPunct w:val="0"/>
              <w:autoSpaceDE w:val="0"/>
              <w:autoSpaceDN w:val="0"/>
              <w:adjustRightInd w:val="0"/>
              <w:spacing w:after="0"/>
              <w:ind w:right="200"/>
              <w:jc w:val="both"/>
              <w:textAlignment w:val="baseline"/>
              <w:rPr>
                <w:sz w:val="16"/>
                <w:szCs w:val="16"/>
                <w:lang w:eastAsia="ko-KR"/>
              </w:rPr>
            </w:pPr>
            <w:r w:rsidRPr="00474542">
              <w:rPr>
                <w:sz w:val="16"/>
                <w:szCs w:val="16"/>
                <w:lang w:eastAsia="ko-KR"/>
              </w:rPr>
              <w:t>Note: This may be revisited based on the RAN2/RAN4 discussion.</w:t>
            </w:r>
          </w:p>
          <w:p w14:paraId="69FAB027" w14:textId="77777777" w:rsidR="00474542" w:rsidRPr="008173E9" w:rsidRDefault="00474542" w:rsidP="00474542">
            <w:pPr>
              <w:pStyle w:val="BodyText"/>
              <w:spacing w:after="0"/>
              <w:rPr>
                <w:rFonts w:eastAsiaTheme="minorEastAsia"/>
                <w:sz w:val="16"/>
                <w:szCs w:val="16"/>
              </w:rPr>
            </w:pPr>
            <w:r w:rsidRPr="008173E9">
              <w:rPr>
                <w:rFonts w:eastAsiaTheme="minorEastAsia"/>
                <w:sz w:val="16"/>
                <w:szCs w:val="16"/>
              </w:rPr>
              <w:t>Note: this does not intend to impact any agreements and working assumptions made in RAN1/RAN2 after the working assumption.</w:t>
            </w:r>
          </w:p>
          <w:p w14:paraId="7370FAB9" w14:textId="77777777" w:rsidR="00474542" w:rsidRPr="00474542" w:rsidRDefault="00474542" w:rsidP="00474542">
            <w:pPr>
              <w:pStyle w:val="BodyText"/>
              <w:spacing w:after="0"/>
              <w:rPr>
                <w:rFonts w:eastAsiaTheme="minorEastAsia"/>
                <w:color w:val="FF0000"/>
                <w:sz w:val="16"/>
                <w:szCs w:val="16"/>
              </w:rPr>
            </w:pPr>
          </w:p>
          <w:p w14:paraId="5144B364" w14:textId="77777777" w:rsidR="00474542" w:rsidRPr="00474542" w:rsidRDefault="00474542" w:rsidP="00474542">
            <w:pPr>
              <w:spacing w:after="0"/>
              <w:rPr>
                <w:b/>
                <w:bCs/>
                <w:sz w:val="16"/>
                <w:szCs w:val="16"/>
                <w:lang w:eastAsia="zh-CN" w:bidi="ar"/>
              </w:rPr>
            </w:pPr>
            <w:r w:rsidRPr="00474542">
              <w:rPr>
                <w:b/>
                <w:bCs/>
                <w:sz w:val="16"/>
                <w:szCs w:val="16"/>
                <w:highlight w:val="green"/>
                <w:lang w:eastAsia="zh-CN" w:bidi="ar"/>
              </w:rPr>
              <w:t>Agreement</w:t>
            </w:r>
          </w:p>
          <w:p w14:paraId="53A2DA65" w14:textId="77777777" w:rsidR="00474542" w:rsidRDefault="00474542" w:rsidP="00474542">
            <w:pPr>
              <w:spacing w:after="0"/>
              <w:rPr>
                <w:sz w:val="16"/>
                <w:szCs w:val="16"/>
              </w:rPr>
            </w:pPr>
            <w:r w:rsidRPr="00474542">
              <w:rPr>
                <w:sz w:val="16"/>
                <w:szCs w:val="16"/>
              </w:rPr>
              <w:t>At least support the case that the number of beams for LP-WUS/LP-SS is the same as the number of SSB beams.</w:t>
            </w:r>
          </w:p>
          <w:p w14:paraId="16A9CCA3" w14:textId="77777777" w:rsidR="00474542" w:rsidRPr="00474542" w:rsidRDefault="00474542" w:rsidP="00474542">
            <w:pPr>
              <w:spacing w:after="0"/>
              <w:rPr>
                <w:sz w:val="16"/>
                <w:szCs w:val="16"/>
              </w:rPr>
            </w:pPr>
          </w:p>
          <w:p w14:paraId="29A13114" w14:textId="77777777" w:rsidR="00474542" w:rsidRPr="00474542" w:rsidRDefault="00474542" w:rsidP="00474542">
            <w:pPr>
              <w:spacing w:after="0"/>
              <w:rPr>
                <w:b/>
                <w:bCs/>
                <w:sz w:val="16"/>
                <w:szCs w:val="16"/>
              </w:rPr>
            </w:pPr>
            <w:r w:rsidRPr="00474542">
              <w:rPr>
                <w:b/>
                <w:bCs/>
                <w:sz w:val="16"/>
                <w:szCs w:val="16"/>
              </w:rPr>
              <w:t>Conclusion</w:t>
            </w:r>
          </w:p>
          <w:p w14:paraId="27E4A4AF" w14:textId="77777777" w:rsidR="00474542" w:rsidRDefault="00474542" w:rsidP="00474542">
            <w:pPr>
              <w:spacing w:after="0"/>
              <w:rPr>
                <w:sz w:val="16"/>
                <w:szCs w:val="16"/>
              </w:rPr>
            </w:pPr>
            <w:r w:rsidRPr="00474542">
              <w:rPr>
                <w:sz w:val="16"/>
                <w:szCs w:val="16"/>
              </w:rPr>
              <w:t>Do not support one-to-multiple mapping between the LP-WUS/LP-SS beams and the SSB beams.</w:t>
            </w:r>
          </w:p>
          <w:p w14:paraId="550F06F2" w14:textId="77777777" w:rsidR="00474542" w:rsidRPr="00474542" w:rsidRDefault="00474542" w:rsidP="00474542">
            <w:pPr>
              <w:spacing w:after="0"/>
              <w:rPr>
                <w:sz w:val="16"/>
                <w:szCs w:val="16"/>
              </w:rPr>
            </w:pPr>
          </w:p>
          <w:p w14:paraId="098E8DF1" w14:textId="77777777" w:rsidR="00474542" w:rsidRPr="00474542" w:rsidRDefault="00474542" w:rsidP="00474542">
            <w:pPr>
              <w:spacing w:after="0"/>
              <w:rPr>
                <w:b/>
                <w:bCs/>
                <w:sz w:val="16"/>
                <w:szCs w:val="16"/>
              </w:rPr>
            </w:pPr>
            <w:r w:rsidRPr="00474542">
              <w:rPr>
                <w:b/>
                <w:bCs/>
                <w:sz w:val="16"/>
                <w:szCs w:val="16"/>
              </w:rPr>
              <w:t>Conclusion</w:t>
            </w:r>
          </w:p>
          <w:p w14:paraId="3CE80B27" w14:textId="77777777" w:rsidR="00474542" w:rsidRDefault="00474542" w:rsidP="00474542">
            <w:pPr>
              <w:spacing w:after="0"/>
              <w:rPr>
                <w:sz w:val="16"/>
                <w:szCs w:val="16"/>
              </w:rPr>
            </w:pPr>
            <w:r w:rsidRPr="00474542">
              <w:rPr>
                <w:sz w:val="16"/>
                <w:szCs w:val="16"/>
              </w:rPr>
              <w:t>No additional RAN1 specification impact specific to support multiple-to-one mapping between the LP-WUS/LP-SS beams and the SSB beams.</w:t>
            </w:r>
          </w:p>
          <w:p w14:paraId="232C7E65" w14:textId="77777777" w:rsidR="00474542" w:rsidRPr="00474542" w:rsidRDefault="00474542" w:rsidP="00474542">
            <w:pPr>
              <w:spacing w:after="0"/>
              <w:rPr>
                <w:sz w:val="16"/>
                <w:szCs w:val="16"/>
              </w:rPr>
            </w:pPr>
          </w:p>
          <w:p w14:paraId="2D009E47" w14:textId="77777777" w:rsidR="00474542" w:rsidRPr="00474542" w:rsidRDefault="00474542" w:rsidP="00474542">
            <w:pPr>
              <w:spacing w:after="0"/>
              <w:rPr>
                <w:b/>
                <w:bCs/>
                <w:sz w:val="16"/>
                <w:szCs w:val="16"/>
                <w:lang w:eastAsia="zh-CN" w:bidi="ar"/>
              </w:rPr>
            </w:pPr>
            <w:r w:rsidRPr="00474542">
              <w:rPr>
                <w:b/>
                <w:bCs/>
                <w:sz w:val="16"/>
                <w:szCs w:val="16"/>
                <w:highlight w:val="green"/>
                <w:lang w:eastAsia="zh-CN" w:bidi="ar"/>
              </w:rPr>
              <w:t>Agreement</w:t>
            </w:r>
          </w:p>
          <w:p w14:paraId="0BC4CBBC" w14:textId="77777777" w:rsidR="00474542" w:rsidRPr="00474542" w:rsidRDefault="00474542" w:rsidP="00474542">
            <w:pPr>
              <w:pStyle w:val="BodyText"/>
              <w:spacing w:after="0"/>
              <w:rPr>
                <w:sz w:val="16"/>
                <w:szCs w:val="16"/>
              </w:rPr>
            </w:pPr>
            <w:r w:rsidRPr="00474542">
              <w:rPr>
                <w:sz w:val="16"/>
                <w:szCs w:val="16"/>
              </w:rPr>
              <w:t xml:space="preserve">For the offset value(s) between an LO and a reference PO/PF, </w:t>
            </w:r>
            <w:r w:rsidRPr="00802F9B">
              <w:rPr>
                <w:color w:val="FF0000"/>
                <w:sz w:val="16"/>
                <w:szCs w:val="16"/>
              </w:rPr>
              <w:t xml:space="preserve">down-select </w:t>
            </w:r>
            <w:r w:rsidRPr="00474542">
              <w:rPr>
                <w:sz w:val="16"/>
                <w:szCs w:val="16"/>
              </w:rPr>
              <w:t>between</w:t>
            </w:r>
          </w:p>
          <w:p w14:paraId="17C898C8" w14:textId="77777777" w:rsidR="00474542" w:rsidRPr="00474542" w:rsidRDefault="00474542" w:rsidP="00474542">
            <w:pPr>
              <w:pStyle w:val="BodyText"/>
              <w:numPr>
                <w:ilvl w:val="0"/>
                <w:numId w:val="108"/>
              </w:numPr>
              <w:autoSpaceDE/>
              <w:autoSpaceDN/>
              <w:adjustRightInd/>
              <w:snapToGrid/>
              <w:spacing w:after="0"/>
              <w:rPr>
                <w:sz w:val="16"/>
                <w:szCs w:val="16"/>
                <w:lang w:eastAsia="zh-CN"/>
              </w:rPr>
            </w:pPr>
            <w:r w:rsidRPr="00474542">
              <w:rPr>
                <w:sz w:val="16"/>
                <w:szCs w:val="16"/>
                <w:lang w:eastAsia="zh-CN"/>
              </w:rPr>
              <w:t>Option 1-1</w:t>
            </w:r>
          </w:p>
          <w:p w14:paraId="0599EDF4" w14:textId="77777777" w:rsidR="00474542" w:rsidRPr="00474542" w:rsidRDefault="00474542" w:rsidP="00474542">
            <w:pPr>
              <w:pStyle w:val="BodyText"/>
              <w:numPr>
                <w:ilvl w:val="0"/>
                <w:numId w:val="108"/>
              </w:numPr>
              <w:autoSpaceDE/>
              <w:autoSpaceDN/>
              <w:adjustRightInd/>
              <w:snapToGrid/>
              <w:spacing w:after="0"/>
              <w:rPr>
                <w:sz w:val="16"/>
                <w:szCs w:val="16"/>
                <w:lang w:eastAsia="zh-CN"/>
              </w:rPr>
            </w:pPr>
            <w:r w:rsidRPr="00474542">
              <w:rPr>
                <w:sz w:val="16"/>
                <w:szCs w:val="16"/>
                <w:lang w:eastAsia="zh-CN"/>
              </w:rPr>
              <w:t>Configurability between Option 1-1 and Option 1-2</w:t>
            </w:r>
          </w:p>
          <w:p w14:paraId="7D4A4D14" w14:textId="77777777" w:rsidR="00474542" w:rsidRPr="00474542" w:rsidRDefault="00474542" w:rsidP="00474542">
            <w:pPr>
              <w:pStyle w:val="BodyText"/>
              <w:numPr>
                <w:ilvl w:val="0"/>
                <w:numId w:val="108"/>
              </w:numPr>
              <w:autoSpaceDE/>
              <w:autoSpaceDN/>
              <w:adjustRightInd/>
              <w:snapToGrid/>
              <w:spacing w:after="0"/>
              <w:rPr>
                <w:sz w:val="16"/>
                <w:szCs w:val="16"/>
                <w:lang w:eastAsia="zh-CN"/>
              </w:rPr>
            </w:pPr>
            <w:r w:rsidRPr="00474542">
              <w:rPr>
                <w:sz w:val="16"/>
                <w:szCs w:val="16"/>
                <w:lang w:eastAsia="zh-CN"/>
              </w:rPr>
              <w:t>Option 2B-1</w:t>
            </w:r>
          </w:p>
          <w:p w14:paraId="13301E06" w14:textId="77777777" w:rsidR="00474542" w:rsidRDefault="00474542" w:rsidP="00474542">
            <w:pPr>
              <w:spacing w:after="0"/>
              <w:rPr>
                <w:b/>
                <w:bCs/>
                <w:sz w:val="16"/>
                <w:szCs w:val="16"/>
                <w:highlight w:val="green"/>
                <w:lang w:eastAsia="zh-CN" w:bidi="ar"/>
              </w:rPr>
            </w:pPr>
          </w:p>
          <w:p w14:paraId="267BF53F" w14:textId="7CF9B8B6" w:rsidR="00474542" w:rsidRPr="00474542" w:rsidRDefault="00474542" w:rsidP="00474542">
            <w:pPr>
              <w:spacing w:after="0"/>
              <w:rPr>
                <w:b/>
                <w:bCs/>
                <w:sz w:val="16"/>
                <w:szCs w:val="16"/>
                <w:lang w:eastAsia="zh-CN" w:bidi="ar"/>
              </w:rPr>
            </w:pPr>
            <w:r w:rsidRPr="00474542">
              <w:rPr>
                <w:b/>
                <w:bCs/>
                <w:sz w:val="16"/>
                <w:szCs w:val="16"/>
                <w:highlight w:val="green"/>
                <w:lang w:eastAsia="zh-CN" w:bidi="ar"/>
              </w:rPr>
              <w:t>Agreement</w:t>
            </w:r>
          </w:p>
          <w:p w14:paraId="7C7C4AD3" w14:textId="77777777" w:rsidR="00474542" w:rsidRPr="00474542" w:rsidRDefault="00474542" w:rsidP="00474542">
            <w:pPr>
              <w:spacing w:after="0"/>
              <w:rPr>
                <w:sz w:val="16"/>
                <w:szCs w:val="16"/>
                <w:lang w:eastAsia="zh-CN" w:bidi="ar"/>
              </w:rPr>
            </w:pPr>
            <w:r w:rsidRPr="00474542">
              <w:rPr>
                <w:sz w:val="16"/>
                <w:szCs w:val="16"/>
                <w:lang w:eastAsia="zh-CN" w:bidi="ar"/>
              </w:rPr>
              <w:t>At least for the 1:1 LO to PO mapping,</w:t>
            </w:r>
          </w:p>
          <w:p w14:paraId="474F71CB" w14:textId="77777777" w:rsidR="00474542" w:rsidRPr="00474542" w:rsidRDefault="00474542" w:rsidP="00474542">
            <w:pPr>
              <w:pStyle w:val="ListParagraph"/>
              <w:widowControl/>
              <w:numPr>
                <w:ilvl w:val="0"/>
                <w:numId w:val="96"/>
              </w:numPr>
              <w:spacing w:after="0"/>
              <w:contextualSpacing w:val="0"/>
              <w:rPr>
                <w:sz w:val="16"/>
                <w:szCs w:val="16"/>
                <w:lang w:eastAsia="zh-CN" w:bidi="ar"/>
              </w:rPr>
            </w:pPr>
            <w:r w:rsidRPr="00474542">
              <w:rPr>
                <w:sz w:val="16"/>
                <w:szCs w:val="16"/>
                <w:lang w:eastAsia="zh-CN" w:bidi="ar"/>
              </w:rPr>
              <w:t>The maximum value of M for Option A or Option B with G=1 (if either of them is supported) is 4.</w:t>
            </w:r>
          </w:p>
          <w:p w14:paraId="6D161D90" w14:textId="77777777" w:rsidR="00474542" w:rsidRDefault="00474542" w:rsidP="00474542">
            <w:pPr>
              <w:spacing w:after="0"/>
              <w:rPr>
                <w:b/>
                <w:bCs/>
                <w:sz w:val="16"/>
                <w:szCs w:val="16"/>
                <w:lang w:eastAsia="zh-CN" w:bidi="ar"/>
              </w:rPr>
            </w:pPr>
          </w:p>
          <w:p w14:paraId="4DCD5D39" w14:textId="37FC820E" w:rsidR="00474542" w:rsidRPr="00474542" w:rsidRDefault="00474542" w:rsidP="00474542">
            <w:pPr>
              <w:spacing w:after="0"/>
              <w:rPr>
                <w:b/>
                <w:bCs/>
                <w:sz w:val="16"/>
                <w:szCs w:val="16"/>
                <w:lang w:eastAsia="zh-CN" w:bidi="ar"/>
              </w:rPr>
            </w:pPr>
            <w:r w:rsidRPr="00474542">
              <w:rPr>
                <w:b/>
                <w:bCs/>
                <w:sz w:val="16"/>
                <w:szCs w:val="16"/>
                <w:lang w:eastAsia="zh-CN" w:bidi="ar"/>
              </w:rPr>
              <w:t>Conclusion</w:t>
            </w:r>
          </w:p>
          <w:p w14:paraId="5A7E43CC" w14:textId="77777777" w:rsidR="00474542" w:rsidRPr="00474542" w:rsidRDefault="00474542" w:rsidP="00474542">
            <w:pPr>
              <w:spacing w:after="0"/>
              <w:rPr>
                <w:sz w:val="16"/>
                <w:szCs w:val="16"/>
                <w:lang w:eastAsia="zh-CN" w:bidi="ar"/>
              </w:rPr>
            </w:pPr>
            <w:r w:rsidRPr="00474542">
              <w:rPr>
                <w:sz w:val="16"/>
                <w:szCs w:val="16"/>
                <w:lang w:eastAsia="zh-CN" w:bidi="ar"/>
              </w:rPr>
              <w:t>There is no RAN1 consensus to support additional codepoints indicating wake-up at least for 1:1 LO to PO mapping.</w:t>
            </w:r>
          </w:p>
          <w:p w14:paraId="32D90072" w14:textId="77777777" w:rsidR="00474542" w:rsidRDefault="00474542" w:rsidP="00474542">
            <w:pPr>
              <w:spacing w:after="0"/>
              <w:rPr>
                <w:b/>
                <w:bCs/>
                <w:sz w:val="16"/>
                <w:szCs w:val="16"/>
                <w:highlight w:val="green"/>
                <w:lang w:eastAsia="zh-CN" w:bidi="ar"/>
              </w:rPr>
            </w:pPr>
          </w:p>
          <w:p w14:paraId="38FBDF1F" w14:textId="04790C49" w:rsidR="00474542" w:rsidRPr="00474542" w:rsidRDefault="00474542" w:rsidP="00474542">
            <w:pPr>
              <w:spacing w:after="0"/>
              <w:rPr>
                <w:b/>
                <w:bCs/>
                <w:sz w:val="16"/>
                <w:szCs w:val="16"/>
                <w:lang w:eastAsia="zh-CN" w:bidi="ar"/>
              </w:rPr>
            </w:pPr>
            <w:r w:rsidRPr="00474542">
              <w:rPr>
                <w:b/>
                <w:bCs/>
                <w:sz w:val="16"/>
                <w:szCs w:val="16"/>
                <w:highlight w:val="green"/>
                <w:lang w:eastAsia="zh-CN" w:bidi="ar"/>
              </w:rPr>
              <w:t>Agreement</w:t>
            </w:r>
          </w:p>
          <w:p w14:paraId="31AB8553" w14:textId="77777777" w:rsidR="00474542" w:rsidRPr="00474542" w:rsidRDefault="00474542" w:rsidP="00474542">
            <w:pPr>
              <w:spacing w:after="0"/>
              <w:rPr>
                <w:sz w:val="16"/>
                <w:szCs w:val="16"/>
              </w:rPr>
            </w:pPr>
            <w:r w:rsidRPr="00474542">
              <w:rPr>
                <w:sz w:val="16"/>
                <w:szCs w:val="16"/>
              </w:rPr>
              <w:t xml:space="preserve">Each LP-WUS or LP-SS is </w:t>
            </w:r>
            <w:proofErr w:type="spellStart"/>
            <w:r w:rsidRPr="00474542">
              <w:rPr>
                <w:sz w:val="16"/>
                <w:szCs w:val="16"/>
              </w:rPr>
              <w:t>QCLed</w:t>
            </w:r>
            <w:proofErr w:type="spellEnd"/>
            <w:r w:rsidRPr="00474542">
              <w:rPr>
                <w:sz w:val="16"/>
                <w:szCs w:val="16"/>
              </w:rPr>
              <w:t xml:space="preserve"> with an SSB with [select one from ‘</w:t>
            </w:r>
            <w:proofErr w:type="spellStart"/>
            <w:r w:rsidRPr="00474542">
              <w:rPr>
                <w:sz w:val="16"/>
                <w:szCs w:val="16"/>
              </w:rPr>
              <w:t>typeA</w:t>
            </w:r>
            <w:proofErr w:type="spellEnd"/>
            <w:r w:rsidRPr="00474542">
              <w:rPr>
                <w:sz w:val="16"/>
                <w:szCs w:val="16"/>
              </w:rPr>
              <w:t>’, ‘</w:t>
            </w:r>
            <w:proofErr w:type="spellStart"/>
            <w:r w:rsidRPr="00474542">
              <w:rPr>
                <w:sz w:val="16"/>
                <w:szCs w:val="16"/>
              </w:rPr>
              <w:t>typeC</w:t>
            </w:r>
            <w:proofErr w:type="spellEnd"/>
            <w:r w:rsidRPr="00474542">
              <w:rPr>
                <w:sz w:val="16"/>
                <w:szCs w:val="16"/>
              </w:rPr>
              <w:t>’], and when applicable, ‘</w:t>
            </w:r>
            <w:proofErr w:type="spellStart"/>
            <w:r w:rsidRPr="00474542">
              <w:rPr>
                <w:sz w:val="16"/>
                <w:szCs w:val="16"/>
              </w:rPr>
              <w:t>typeD</w:t>
            </w:r>
            <w:proofErr w:type="spellEnd"/>
            <w:r w:rsidRPr="00474542">
              <w:rPr>
                <w:sz w:val="16"/>
                <w:szCs w:val="16"/>
              </w:rPr>
              <w:t>’ with the same SSB.</w:t>
            </w:r>
          </w:p>
          <w:p w14:paraId="071C4A70" w14:textId="77777777" w:rsidR="00474542" w:rsidRDefault="00474542" w:rsidP="00474542">
            <w:pPr>
              <w:spacing w:after="0"/>
              <w:rPr>
                <w:b/>
                <w:bCs/>
                <w:sz w:val="16"/>
                <w:szCs w:val="16"/>
                <w:highlight w:val="darkYellow"/>
              </w:rPr>
            </w:pPr>
          </w:p>
          <w:p w14:paraId="1C268B8F" w14:textId="49F2EA88" w:rsidR="00474542" w:rsidRPr="00474542" w:rsidRDefault="00474542" w:rsidP="00474542">
            <w:pPr>
              <w:spacing w:after="0"/>
              <w:rPr>
                <w:b/>
                <w:bCs/>
                <w:sz w:val="16"/>
                <w:szCs w:val="16"/>
              </w:rPr>
            </w:pPr>
            <w:r w:rsidRPr="00474542">
              <w:rPr>
                <w:b/>
                <w:bCs/>
                <w:sz w:val="16"/>
                <w:szCs w:val="16"/>
                <w:highlight w:val="darkYellow"/>
              </w:rPr>
              <w:t>Working Assumption</w:t>
            </w:r>
          </w:p>
          <w:p w14:paraId="0DC4AE97" w14:textId="77777777" w:rsidR="00474542" w:rsidRPr="00474542" w:rsidRDefault="00474542" w:rsidP="00474542">
            <w:pPr>
              <w:pStyle w:val="BodyText"/>
              <w:spacing w:after="0"/>
              <w:rPr>
                <w:sz w:val="16"/>
                <w:szCs w:val="16"/>
                <w:lang w:eastAsia="zh-CN"/>
              </w:rPr>
            </w:pPr>
            <w:r w:rsidRPr="00474542">
              <w:rPr>
                <w:sz w:val="16"/>
                <w:szCs w:val="16"/>
                <w:lang w:eastAsia="zh-CN"/>
              </w:rPr>
              <w:t>If LP-WUS design support 32 subgroups within one MO, do not support Option 3 for LO to PO mapping or Option B for MO configuration.</w:t>
            </w:r>
          </w:p>
          <w:p w14:paraId="4D6A8ED4" w14:textId="77777777" w:rsidR="00474542" w:rsidRPr="00474542" w:rsidRDefault="00474542" w:rsidP="00474542">
            <w:pPr>
              <w:spacing w:after="0"/>
              <w:rPr>
                <w:sz w:val="16"/>
                <w:szCs w:val="16"/>
                <w:lang w:eastAsia="zh-CN" w:bidi="ar"/>
              </w:rPr>
            </w:pPr>
          </w:p>
          <w:p w14:paraId="0BF628CB" w14:textId="77777777" w:rsidR="00474542" w:rsidRPr="00474542" w:rsidRDefault="00474542" w:rsidP="00474542">
            <w:pPr>
              <w:spacing w:after="0"/>
              <w:rPr>
                <w:b/>
                <w:bCs/>
                <w:sz w:val="16"/>
                <w:szCs w:val="16"/>
              </w:rPr>
            </w:pPr>
            <w:r w:rsidRPr="00474542">
              <w:rPr>
                <w:b/>
                <w:bCs/>
                <w:sz w:val="16"/>
                <w:szCs w:val="16"/>
              </w:rPr>
              <w:t>Conclusion</w:t>
            </w:r>
          </w:p>
          <w:p w14:paraId="7D87BC0C" w14:textId="77777777" w:rsidR="00474542" w:rsidRPr="00474542" w:rsidRDefault="00474542" w:rsidP="00474542">
            <w:pPr>
              <w:spacing w:after="0"/>
              <w:rPr>
                <w:sz w:val="16"/>
                <w:szCs w:val="16"/>
              </w:rPr>
            </w:pPr>
            <w:r w:rsidRPr="00474542">
              <w:rPr>
                <w:sz w:val="16"/>
                <w:szCs w:val="16"/>
              </w:rPr>
              <w:t>From RAN1 perspective, there is no consensus on the following proposal:</w:t>
            </w:r>
          </w:p>
          <w:p w14:paraId="60BB55E3" w14:textId="1CDC65F3" w:rsidR="00474542" w:rsidRPr="00474542" w:rsidRDefault="00474542" w:rsidP="00474542">
            <w:pPr>
              <w:spacing w:after="0"/>
              <w:rPr>
                <w:sz w:val="16"/>
                <w:szCs w:val="16"/>
              </w:rPr>
            </w:pPr>
            <w:r w:rsidRPr="00474542">
              <w:rPr>
                <w:sz w:val="16"/>
                <w:szCs w:val="16"/>
              </w:rPr>
              <w:t>UE monitors the legacy PO (and may monitor PEI) and may stop LP-WUS monitoring if</w:t>
            </w:r>
            <w:r w:rsidR="00987C96">
              <w:rPr>
                <w:sz w:val="16"/>
                <w:szCs w:val="16"/>
              </w:rPr>
              <w:t xml:space="preserve"> </w:t>
            </w:r>
            <w:r w:rsidRPr="00474542">
              <w:rPr>
                <w:sz w:val="16"/>
                <w:szCs w:val="16"/>
              </w:rPr>
              <w:t>the UE has not received LP-WUS for a long time.</w:t>
            </w:r>
          </w:p>
          <w:p w14:paraId="0DDAD64F" w14:textId="77777777" w:rsidR="00474542" w:rsidRPr="00474542" w:rsidRDefault="00474542" w:rsidP="00474542">
            <w:pPr>
              <w:spacing w:after="0"/>
              <w:rPr>
                <w:rFonts w:eastAsia="Times New Roman"/>
                <w:sz w:val="16"/>
                <w:szCs w:val="16"/>
              </w:rPr>
            </w:pPr>
          </w:p>
        </w:tc>
      </w:tr>
    </w:tbl>
    <w:p w14:paraId="78C89F82" w14:textId="77777777" w:rsidR="00A436B8" w:rsidRPr="00AC6562" w:rsidRDefault="00A436B8" w:rsidP="00996EAA">
      <w:pPr>
        <w:rPr>
          <w:lang w:eastAsia="zh-CN"/>
        </w:rPr>
      </w:pPr>
    </w:p>
    <w:sectPr w:rsidR="00A436B8" w:rsidRPr="00AC6562" w:rsidSect="00635B7A">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854427" w14:textId="77777777" w:rsidR="00F1506B" w:rsidRDefault="00F1506B">
      <w:r>
        <w:separator/>
      </w:r>
    </w:p>
  </w:endnote>
  <w:endnote w:type="continuationSeparator" w:id="0">
    <w:p w14:paraId="5E00A495" w14:textId="77777777" w:rsidR="00F1506B" w:rsidRDefault="00F1506B">
      <w:r>
        <w:continuationSeparator/>
      </w:r>
    </w:p>
  </w:endnote>
  <w:endnote w:type="continuationNotice" w:id="1">
    <w:p w14:paraId="53AC33B9" w14:textId="77777777" w:rsidR="00F1506B" w:rsidRDefault="00F150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51B066" w14:textId="77777777" w:rsidR="00F1506B" w:rsidRDefault="00F1506B">
      <w:r>
        <w:separator/>
      </w:r>
    </w:p>
  </w:footnote>
  <w:footnote w:type="continuationSeparator" w:id="0">
    <w:p w14:paraId="2B63ABE3" w14:textId="77777777" w:rsidR="00F1506B" w:rsidRDefault="00F1506B">
      <w:r>
        <w:continuationSeparator/>
      </w:r>
    </w:p>
  </w:footnote>
  <w:footnote w:type="continuationNotice" w:id="1">
    <w:p w14:paraId="294065C8" w14:textId="77777777" w:rsidR="00F1506B" w:rsidRDefault="00F150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DF6503"/>
    <w:multiLevelType w:val="multilevel"/>
    <w:tmpl w:val="593003A6"/>
    <w:lvl w:ilvl="0">
      <w:start w:val="1"/>
      <w:numFmt w:val="decimal"/>
      <w:lvlText w:val="%1."/>
      <w:lvlJc w:val="left"/>
      <w:pPr>
        <w:ind w:left="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3" w15:restartNumberingAfterBreak="0">
    <w:nsid w:val="02F80F6F"/>
    <w:multiLevelType w:val="hybridMultilevel"/>
    <w:tmpl w:val="6D92F70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033E1F1B"/>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40270DB"/>
    <w:multiLevelType w:val="hybridMultilevel"/>
    <w:tmpl w:val="C352D644"/>
    <w:lvl w:ilvl="0" w:tplc="20000001">
      <w:start w:val="1"/>
      <w:numFmt w:val="bullet"/>
      <w:lvlText w:val=""/>
      <w:lvlJc w:val="left"/>
      <w:pPr>
        <w:ind w:left="723" w:hanging="360"/>
      </w:pPr>
      <w:rPr>
        <w:rFonts w:ascii="Symbol" w:hAnsi="Symbol" w:hint="default"/>
      </w:rPr>
    </w:lvl>
    <w:lvl w:ilvl="1" w:tplc="20000003">
      <w:start w:val="1"/>
      <w:numFmt w:val="bullet"/>
      <w:lvlText w:val="o"/>
      <w:lvlJc w:val="left"/>
      <w:pPr>
        <w:ind w:left="1443" w:hanging="360"/>
      </w:pPr>
      <w:rPr>
        <w:rFonts w:ascii="Courier New" w:hAnsi="Courier New" w:cs="Courier New" w:hint="default"/>
      </w:rPr>
    </w:lvl>
    <w:lvl w:ilvl="2" w:tplc="20000005">
      <w:start w:val="1"/>
      <w:numFmt w:val="bullet"/>
      <w:lvlText w:val=""/>
      <w:lvlJc w:val="left"/>
      <w:pPr>
        <w:ind w:left="2163" w:hanging="360"/>
      </w:pPr>
      <w:rPr>
        <w:rFonts w:ascii="Wingdings" w:hAnsi="Wingdings" w:hint="default"/>
      </w:rPr>
    </w:lvl>
    <w:lvl w:ilvl="3" w:tplc="20000001" w:tentative="1">
      <w:start w:val="1"/>
      <w:numFmt w:val="bullet"/>
      <w:lvlText w:val=""/>
      <w:lvlJc w:val="left"/>
      <w:pPr>
        <w:ind w:left="2883" w:hanging="360"/>
      </w:pPr>
      <w:rPr>
        <w:rFonts w:ascii="Symbol" w:hAnsi="Symbol" w:hint="default"/>
      </w:rPr>
    </w:lvl>
    <w:lvl w:ilvl="4" w:tplc="20000003" w:tentative="1">
      <w:start w:val="1"/>
      <w:numFmt w:val="bullet"/>
      <w:lvlText w:val="o"/>
      <w:lvlJc w:val="left"/>
      <w:pPr>
        <w:ind w:left="3603" w:hanging="360"/>
      </w:pPr>
      <w:rPr>
        <w:rFonts w:ascii="Courier New" w:hAnsi="Courier New" w:cs="Courier New" w:hint="default"/>
      </w:rPr>
    </w:lvl>
    <w:lvl w:ilvl="5" w:tplc="20000005" w:tentative="1">
      <w:start w:val="1"/>
      <w:numFmt w:val="bullet"/>
      <w:lvlText w:val=""/>
      <w:lvlJc w:val="left"/>
      <w:pPr>
        <w:ind w:left="4323" w:hanging="360"/>
      </w:pPr>
      <w:rPr>
        <w:rFonts w:ascii="Wingdings" w:hAnsi="Wingdings" w:hint="default"/>
      </w:rPr>
    </w:lvl>
    <w:lvl w:ilvl="6" w:tplc="20000001" w:tentative="1">
      <w:start w:val="1"/>
      <w:numFmt w:val="bullet"/>
      <w:lvlText w:val=""/>
      <w:lvlJc w:val="left"/>
      <w:pPr>
        <w:ind w:left="5043" w:hanging="360"/>
      </w:pPr>
      <w:rPr>
        <w:rFonts w:ascii="Symbol" w:hAnsi="Symbol" w:hint="default"/>
      </w:rPr>
    </w:lvl>
    <w:lvl w:ilvl="7" w:tplc="20000003" w:tentative="1">
      <w:start w:val="1"/>
      <w:numFmt w:val="bullet"/>
      <w:lvlText w:val="o"/>
      <w:lvlJc w:val="left"/>
      <w:pPr>
        <w:ind w:left="5763" w:hanging="360"/>
      </w:pPr>
      <w:rPr>
        <w:rFonts w:ascii="Courier New" w:hAnsi="Courier New" w:cs="Courier New" w:hint="default"/>
      </w:rPr>
    </w:lvl>
    <w:lvl w:ilvl="8" w:tplc="20000005" w:tentative="1">
      <w:start w:val="1"/>
      <w:numFmt w:val="bullet"/>
      <w:lvlText w:val=""/>
      <w:lvlJc w:val="left"/>
      <w:pPr>
        <w:ind w:left="6483" w:hanging="360"/>
      </w:pPr>
      <w:rPr>
        <w:rFonts w:ascii="Wingdings" w:hAnsi="Wingdings" w:hint="default"/>
      </w:rPr>
    </w:lvl>
  </w:abstractNum>
  <w:abstractNum w:abstractNumId="6" w15:restartNumberingAfterBreak="0">
    <w:nsid w:val="04247CA2"/>
    <w:multiLevelType w:val="hybridMultilevel"/>
    <w:tmpl w:val="31B42C62"/>
    <w:lvl w:ilvl="0" w:tplc="00DAEE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AF0128"/>
    <w:multiLevelType w:val="multilevel"/>
    <w:tmpl w:val="593003A6"/>
    <w:styleLink w:val="CurrentList2"/>
    <w:lvl w:ilvl="0">
      <w:start w:val="1"/>
      <w:numFmt w:val="decimal"/>
      <w:lvlText w:val="%1."/>
      <w:lvlJc w:val="left"/>
      <w:pPr>
        <w:ind w:left="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10" w15:restartNumberingAfterBreak="0">
    <w:nsid w:val="09356872"/>
    <w:multiLevelType w:val="hybridMultilevel"/>
    <w:tmpl w:val="DB549F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C49093A"/>
    <w:multiLevelType w:val="hybridMultilevel"/>
    <w:tmpl w:val="122A59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BC0814"/>
    <w:multiLevelType w:val="hybridMultilevel"/>
    <w:tmpl w:val="D6C6EB72"/>
    <w:lvl w:ilvl="0" w:tplc="93744D1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E1779B"/>
    <w:multiLevelType w:val="multilevel"/>
    <w:tmpl w:val="593003A6"/>
    <w:lvl w:ilvl="0">
      <w:start w:val="1"/>
      <w:numFmt w:val="decimal"/>
      <w:lvlText w:val="%1."/>
      <w:lvlJc w:val="left"/>
      <w:pPr>
        <w:ind w:left="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17"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9B15A87"/>
    <w:multiLevelType w:val="hybridMultilevel"/>
    <w:tmpl w:val="E6C6CFA0"/>
    <w:lvl w:ilvl="0" w:tplc="0B9226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1"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953CD7"/>
    <w:multiLevelType w:val="hybridMultilevel"/>
    <w:tmpl w:val="2DF8F5B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3092FB2"/>
    <w:multiLevelType w:val="hybridMultilevel"/>
    <w:tmpl w:val="A48292A8"/>
    <w:lvl w:ilvl="0" w:tplc="DC0415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143FC3"/>
    <w:multiLevelType w:val="hybridMultilevel"/>
    <w:tmpl w:val="09DA327E"/>
    <w:lvl w:ilvl="0" w:tplc="1E0C0B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5DB4FF9"/>
    <w:multiLevelType w:val="multilevel"/>
    <w:tmpl w:val="593003A6"/>
    <w:styleLink w:val="ArticleSection"/>
    <w:lvl w:ilvl="0">
      <w:start w:val="1"/>
      <w:numFmt w:val="decimal"/>
      <w:lvlText w:val="%1."/>
      <w:lvlJc w:val="left"/>
      <w:pPr>
        <w:ind w:left="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37" w15:restartNumberingAfterBreak="0">
    <w:nsid w:val="368D077B"/>
    <w:multiLevelType w:val="multilevel"/>
    <w:tmpl w:val="593003A6"/>
    <w:lvl w:ilvl="0">
      <w:start w:val="1"/>
      <w:numFmt w:val="decimal"/>
      <w:lvlText w:val="%1."/>
      <w:lvlJc w:val="left"/>
      <w:pPr>
        <w:ind w:left="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38" w15:restartNumberingAfterBreak="0">
    <w:nsid w:val="38380496"/>
    <w:multiLevelType w:val="multilevel"/>
    <w:tmpl w:val="EFA65B40"/>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40"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3AFE7425"/>
    <w:multiLevelType w:val="multilevel"/>
    <w:tmpl w:val="08B8E596"/>
    <w:lvl w:ilvl="0">
      <w:start w:val="1"/>
      <w:numFmt w:val="decimal"/>
      <w:pStyle w:val="Heading1"/>
      <w:lvlText w:val="%1"/>
      <w:lvlJc w:val="left"/>
      <w:pPr>
        <w:ind w:left="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43"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DE371C0"/>
    <w:multiLevelType w:val="hybridMultilevel"/>
    <w:tmpl w:val="D598E9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5F5798C"/>
    <w:multiLevelType w:val="multilevel"/>
    <w:tmpl w:val="87183674"/>
    <w:lvl w:ilvl="0">
      <w:start w:val="1"/>
      <w:numFmt w:val="decimal"/>
      <w:lvlText w:val="%1."/>
      <w:lvlJc w:val="left"/>
      <w:pPr>
        <w:ind w:left="-72" w:hanging="360"/>
      </w:pPr>
      <w:rPr>
        <w:rFonts w:hint="default"/>
      </w:rPr>
    </w:lvl>
    <w:lvl w:ilvl="1">
      <w:start w:val="1"/>
      <w:numFmt w:val="decimal"/>
      <w:lvlText w:val="%1.%2"/>
      <w:lvlJc w:val="left"/>
      <w:pPr>
        <w:ind w:left="360" w:hanging="432"/>
      </w:pPr>
      <w:rPr>
        <w:rFonts w:hint="default"/>
      </w:rPr>
    </w:lvl>
    <w:lvl w:ilvl="2">
      <w:start w:val="1"/>
      <w:numFmt w:val="decimal"/>
      <w:pStyle w:val="Heading3"/>
      <w:lvlText w:val="%1.%2.%3"/>
      <w:lvlJc w:val="left"/>
      <w:pPr>
        <w:ind w:left="792" w:hanging="504"/>
      </w:pPr>
      <w:rPr>
        <w:rFonts w:hint="default"/>
      </w:rPr>
    </w:lvl>
    <w:lvl w:ilvl="3">
      <w:start w:val="1"/>
      <w:numFmt w:val="decimal"/>
      <w:pStyle w:val="Heading4"/>
      <w:lvlText w:val="%1.%2.%3.%4"/>
      <w:lvlJc w:val="left"/>
      <w:pPr>
        <w:ind w:left="1296" w:hanging="648"/>
      </w:pPr>
      <w:rPr>
        <w:rFonts w:hint="default"/>
      </w:rPr>
    </w:lvl>
    <w:lvl w:ilvl="4">
      <w:start w:val="1"/>
      <w:numFmt w:val="decimal"/>
      <w:lvlText w:val="%1.%2.%3.%4.%5."/>
      <w:lvlJc w:val="left"/>
      <w:pPr>
        <w:ind w:left="1800" w:hanging="792"/>
      </w:pPr>
      <w:rPr>
        <w:rFonts w:hint="default"/>
      </w:rPr>
    </w:lvl>
    <w:lvl w:ilvl="5">
      <w:start w:val="1"/>
      <w:numFmt w:val="decimal"/>
      <w:lvlText w:val="%1.%2.%3.%4.%5.%6."/>
      <w:lvlJc w:val="left"/>
      <w:pPr>
        <w:ind w:left="2304" w:hanging="936"/>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312" w:hanging="1224"/>
      </w:pPr>
      <w:rPr>
        <w:rFonts w:hint="default"/>
      </w:rPr>
    </w:lvl>
    <w:lvl w:ilvl="8">
      <w:start w:val="1"/>
      <w:numFmt w:val="decimal"/>
      <w:lvlText w:val="%1.%2.%3.%4.%5.%6.%7.%8.%9."/>
      <w:lvlJc w:val="left"/>
      <w:pPr>
        <w:ind w:left="3888" w:hanging="1440"/>
      </w:pPr>
      <w:rPr>
        <w:rFonts w:hint="default"/>
      </w:rPr>
    </w:lvl>
  </w:abstractNum>
  <w:abstractNum w:abstractNumId="47" w15:restartNumberingAfterBreak="0">
    <w:nsid w:val="482755A9"/>
    <w:multiLevelType w:val="hybridMultilevel"/>
    <w:tmpl w:val="9EA0DCAC"/>
    <w:lvl w:ilvl="0" w:tplc="F6F4B0D6">
      <w:start w:val="16"/>
      <w:numFmt w:val="bullet"/>
      <w:lvlText w:val="-"/>
      <w:lvlJc w:val="left"/>
      <w:pPr>
        <w:ind w:left="686" w:hanging="360"/>
      </w:pPr>
      <w:rPr>
        <w:rFonts w:ascii="Arial" w:eastAsia="Times New Roman" w:hAnsi="Arial" w:cs="Arial" w:hint="default"/>
      </w:rPr>
    </w:lvl>
    <w:lvl w:ilvl="1" w:tplc="FFFFFFFF">
      <w:start w:val="1"/>
      <w:numFmt w:val="bullet"/>
      <w:lvlText w:val="o"/>
      <w:lvlJc w:val="left"/>
      <w:pPr>
        <w:ind w:left="1406" w:hanging="360"/>
      </w:pPr>
      <w:rPr>
        <w:rFonts w:ascii="Courier New" w:hAnsi="Courier New" w:cs="Courier New" w:hint="default"/>
      </w:rPr>
    </w:lvl>
    <w:lvl w:ilvl="2" w:tplc="FFFFFFFF" w:tentative="1">
      <w:start w:val="1"/>
      <w:numFmt w:val="bullet"/>
      <w:lvlText w:val=""/>
      <w:lvlJc w:val="left"/>
      <w:pPr>
        <w:ind w:left="2126" w:hanging="360"/>
      </w:pPr>
      <w:rPr>
        <w:rFonts w:ascii="Wingdings" w:hAnsi="Wingdings" w:hint="default"/>
      </w:rPr>
    </w:lvl>
    <w:lvl w:ilvl="3" w:tplc="FFFFFFFF" w:tentative="1">
      <w:start w:val="1"/>
      <w:numFmt w:val="bullet"/>
      <w:lvlText w:val=""/>
      <w:lvlJc w:val="left"/>
      <w:pPr>
        <w:ind w:left="2846" w:hanging="360"/>
      </w:pPr>
      <w:rPr>
        <w:rFonts w:ascii="Symbol" w:hAnsi="Symbol" w:hint="default"/>
      </w:rPr>
    </w:lvl>
    <w:lvl w:ilvl="4" w:tplc="FFFFFFFF" w:tentative="1">
      <w:start w:val="1"/>
      <w:numFmt w:val="bullet"/>
      <w:lvlText w:val="o"/>
      <w:lvlJc w:val="left"/>
      <w:pPr>
        <w:ind w:left="3566" w:hanging="360"/>
      </w:pPr>
      <w:rPr>
        <w:rFonts w:ascii="Courier New" w:hAnsi="Courier New" w:cs="Courier New" w:hint="default"/>
      </w:rPr>
    </w:lvl>
    <w:lvl w:ilvl="5" w:tplc="FFFFFFFF" w:tentative="1">
      <w:start w:val="1"/>
      <w:numFmt w:val="bullet"/>
      <w:lvlText w:val=""/>
      <w:lvlJc w:val="left"/>
      <w:pPr>
        <w:ind w:left="4286" w:hanging="360"/>
      </w:pPr>
      <w:rPr>
        <w:rFonts w:ascii="Wingdings" w:hAnsi="Wingdings" w:hint="default"/>
      </w:rPr>
    </w:lvl>
    <w:lvl w:ilvl="6" w:tplc="FFFFFFFF" w:tentative="1">
      <w:start w:val="1"/>
      <w:numFmt w:val="bullet"/>
      <w:lvlText w:val=""/>
      <w:lvlJc w:val="left"/>
      <w:pPr>
        <w:ind w:left="5006" w:hanging="360"/>
      </w:pPr>
      <w:rPr>
        <w:rFonts w:ascii="Symbol" w:hAnsi="Symbol" w:hint="default"/>
      </w:rPr>
    </w:lvl>
    <w:lvl w:ilvl="7" w:tplc="FFFFFFFF" w:tentative="1">
      <w:start w:val="1"/>
      <w:numFmt w:val="bullet"/>
      <w:lvlText w:val="o"/>
      <w:lvlJc w:val="left"/>
      <w:pPr>
        <w:ind w:left="5726" w:hanging="360"/>
      </w:pPr>
      <w:rPr>
        <w:rFonts w:ascii="Courier New" w:hAnsi="Courier New" w:cs="Courier New" w:hint="default"/>
      </w:rPr>
    </w:lvl>
    <w:lvl w:ilvl="8" w:tplc="FFFFFFFF" w:tentative="1">
      <w:start w:val="1"/>
      <w:numFmt w:val="bullet"/>
      <w:lvlText w:val=""/>
      <w:lvlJc w:val="left"/>
      <w:pPr>
        <w:ind w:left="6446" w:hanging="360"/>
      </w:pPr>
      <w:rPr>
        <w:rFonts w:ascii="Wingdings" w:hAnsi="Wingdings" w:hint="default"/>
      </w:rPr>
    </w:lvl>
  </w:abstractNum>
  <w:abstractNum w:abstractNumId="48" w15:restartNumberingAfterBreak="0">
    <w:nsid w:val="4A2A7E96"/>
    <w:multiLevelType w:val="hybridMultilevel"/>
    <w:tmpl w:val="090C6926"/>
    <w:lvl w:ilvl="0" w:tplc="54E65820">
      <w:start w:val="1"/>
      <w:numFmt w:val="bullet"/>
      <w:lvlText w:val=""/>
      <w:lvlJc w:val="left"/>
      <w:pPr>
        <w:tabs>
          <w:tab w:val="num" w:pos="720"/>
        </w:tabs>
        <w:ind w:left="720" w:hanging="360"/>
      </w:pPr>
      <w:rPr>
        <w:rFonts w:ascii="Symbol" w:hAnsi="Symbol" w:hint="default"/>
      </w:rPr>
    </w:lvl>
    <w:lvl w:ilvl="1" w:tplc="5F6AFD5E">
      <w:start w:val="1"/>
      <w:numFmt w:val="bullet"/>
      <w:lvlText w:val=""/>
      <w:lvlJc w:val="left"/>
      <w:pPr>
        <w:tabs>
          <w:tab w:val="num" w:pos="1440"/>
        </w:tabs>
        <w:ind w:left="1440" w:hanging="360"/>
      </w:pPr>
      <w:rPr>
        <w:rFonts w:ascii="Symbol" w:hAnsi="Symbol" w:hint="default"/>
      </w:rPr>
    </w:lvl>
    <w:lvl w:ilvl="2" w:tplc="93E4F64C" w:tentative="1">
      <w:start w:val="1"/>
      <w:numFmt w:val="bullet"/>
      <w:lvlText w:val=""/>
      <w:lvlJc w:val="left"/>
      <w:pPr>
        <w:tabs>
          <w:tab w:val="num" w:pos="2160"/>
        </w:tabs>
        <w:ind w:left="2160" w:hanging="360"/>
      </w:pPr>
      <w:rPr>
        <w:rFonts w:ascii="Symbol" w:hAnsi="Symbol" w:hint="default"/>
      </w:rPr>
    </w:lvl>
    <w:lvl w:ilvl="3" w:tplc="43825EAC" w:tentative="1">
      <w:start w:val="1"/>
      <w:numFmt w:val="bullet"/>
      <w:lvlText w:val=""/>
      <w:lvlJc w:val="left"/>
      <w:pPr>
        <w:tabs>
          <w:tab w:val="num" w:pos="2880"/>
        </w:tabs>
        <w:ind w:left="2880" w:hanging="360"/>
      </w:pPr>
      <w:rPr>
        <w:rFonts w:ascii="Symbol" w:hAnsi="Symbol" w:hint="default"/>
      </w:rPr>
    </w:lvl>
    <w:lvl w:ilvl="4" w:tplc="577A773A" w:tentative="1">
      <w:start w:val="1"/>
      <w:numFmt w:val="bullet"/>
      <w:lvlText w:val=""/>
      <w:lvlJc w:val="left"/>
      <w:pPr>
        <w:tabs>
          <w:tab w:val="num" w:pos="3600"/>
        </w:tabs>
        <w:ind w:left="3600" w:hanging="360"/>
      </w:pPr>
      <w:rPr>
        <w:rFonts w:ascii="Symbol" w:hAnsi="Symbol" w:hint="default"/>
      </w:rPr>
    </w:lvl>
    <w:lvl w:ilvl="5" w:tplc="5338F9BA" w:tentative="1">
      <w:start w:val="1"/>
      <w:numFmt w:val="bullet"/>
      <w:lvlText w:val=""/>
      <w:lvlJc w:val="left"/>
      <w:pPr>
        <w:tabs>
          <w:tab w:val="num" w:pos="4320"/>
        </w:tabs>
        <w:ind w:left="4320" w:hanging="360"/>
      </w:pPr>
      <w:rPr>
        <w:rFonts w:ascii="Symbol" w:hAnsi="Symbol" w:hint="default"/>
      </w:rPr>
    </w:lvl>
    <w:lvl w:ilvl="6" w:tplc="F7D8A2EE" w:tentative="1">
      <w:start w:val="1"/>
      <w:numFmt w:val="bullet"/>
      <w:lvlText w:val=""/>
      <w:lvlJc w:val="left"/>
      <w:pPr>
        <w:tabs>
          <w:tab w:val="num" w:pos="5040"/>
        </w:tabs>
        <w:ind w:left="5040" w:hanging="360"/>
      </w:pPr>
      <w:rPr>
        <w:rFonts w:ascii="Symbol" w:hAnsi="Symbol" w:hint="default"/>
      </w:rPr>
    </w:lvl>
    <w:lvl w:ilvl="7" w:tplc="1EA6221E" w:tentative="1">
      <w:start w:val="1"/>
      <w:numFmt w:val="bullet"/>
      <w:lvlText w:val=""/>
      <w:lvlJc w:val="left"/>
      <w:pPr>
        <w:tabs>
          <w:tab w:val="num" w:pos="5760"/>
        </w:tabs>
        <w:ind w:left="5760" w:hanging="360"/>
      </w:pPr>
      <w:rPr>
        <w:rFonts w:ascii="Symbol" w:hAnsi="Symbol" w:hint="default"/>
      </w:rPr>
    </w:lvl>
    <w:lvl w:ilvl="8" w:tplc="5EAA27AA"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FAA7924"/>
    <w:multiLevelType w:val="hybridMultilevel"/>
    <w:tmpl w:val="C736F9F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2A0035F"/>
    <w:multiLevelType w:val="hybridMultilevel"/>
    <w:tmpl w:val="74181DCC"/>
    <w:lvl w:ilvl="0" w:tplc="F71C6D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56554E1"/>
    <w:multiLevelType w:val="hybridMultilevel"/>
    <w:tmpl w:val="5412CF9A"/>
    <w:lvl w:ilvl="0" w:tplc="E458841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6D860B6"/>
    <w:multiLevelType w:val="hybridMultilevel"/>
    <w:tmpl w:val="3EF0E762"/>
    <w:lvl w:ilvl="0" w:tplc="872ABF88">
      <w:start w:val="1"/>
      <w:numFmt w:val="bullet"/>
      <w:lvlText w:val=""/>
      <w:lvlJc w:val="left"/>
      <w:pPr>
        <w:ind w:left="1080" w:hanging="360"/>
      </w:pPr>
      <w:rPr>
        <w:rFonts w:ascii="Wingdings" w:eastAsia="DengXi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F30632"/>
    <w:multiLevelType w:val="multilevel"/>
    <w:tmpl w:val="59F3063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D68277A"/>
    <w:multiLevelType w:val="hybridMultilevel"/>
    <w:tmpl w:val="42A2C410"/>
    <w:lvl w:ilvl="0" w:tplc="100C1404">
      <w:numFmt w:val="bullet"/>
      <w:lvlText w:val="-"/>
      <w:lvlJc w:val="left"/>
      <w:pPr>
        <w:ind w:left="802" w:hanging="360"/>
      </w:pPr>
      <w:rPr>
        <w:rFonts w:ascii="Times New Roman" w:eastAsia="SimSun" w:hAnsi="Times New Roman" w:cs="Times New Roman" w:hint="default"/>
      </w:rPr>
    </w:lvl>
    <w:lvl w:ilvl="1" w:tplc="040B0003">
      <w:start w:val="1"/>
      <w:numFmt w:val="bullet"/>
      <w:lvlText w:val="o"/>
      <w:lvlJc w:val="left"/>
      <w:pPr>
        <w:ind w:left="1522" w:hanging="360"/>
      </w:pPr>
      <w:rPr>
        <w:rFonts w:ascii="Courier New" w:hAnsi="Courier New" w:cs="Courier New" w:hint="default"/>
      </w:rPr>
    </w:lvl>
    <w:lvl w:ilvl="2" w:tplc="040B0005">
      <w:start w:val="1"/>
      <w:numFmt w:val="bullet"/>
      <w:lvlText w:val=""/>
      <w:lvlJc w:val="left"/>
      <w:pPr>
        <w:ind w:left="2242" w:hanging="360"/>
      </w:pPr>
      <w:rPr>
        <w:rFonts w:ascii="Wingdings" w:hAnsi="Wingdings" w:hint="default"/>
      </w:rPr>
    </w:lvl>
    <w:lvl w:ilvl="3" w:tplc="040B0001" w:tentative="1">
      <w:start w:val="1"/>
      <w:numFmt w:val="bullet"/>
      <w:lvlText w:val=""/>
      <w:lvlJc w:val="left"/>
      <w:pPr>
        <w:ind w:left="2962" w:hanging="360"/>
      </w:pPr>
      <w:rPr>
        <w:rFonts w:ascii="Symbol" w:hAnsi="Symbol" w:hint="default"/>
      </w:rPr>
    </w:lvl>
    <w:lvl w:ilvl="4" w:tplc="040B0003" w:tentative="1">
      <w:start w:val="1"/>
      <w:numFmt w:val="bullet"/>
      <w:lvlText w:val="o"/>
      <w:lvlJc w:val="left"/>
      <w:pPr>
        <w:ind w:left="3682" w:hanging="360"/>
      </w:pPr>
      <w:rPr>
        <w:rFonts w:ascii="Courier New" w:hAnsi="Courier New" w:cs="Courier New" w:hint="default"/>
      </w:rPr>
    </w:lvl>
    <w:lvl w:ilvl="5" w:tplc="040B0005" w:tentative="1">
      <w:start w:val="1"/>
      <w:numFmt w:val="bullet"/>
      <w:lvlText w:val=""/>
      <w:lvlJc w:val="left"/>
      <w:pPr>
        <w:ind w:left="4402" w:hanging="360"/>
      </w:pPr>
      <w:rPr>
        <w:rFonts w:ascii="Wingdings" w:hAnsi="Wingdings" w:hint="default"/>
      </w:rPr>
    </w:lvl>
    <w:lvl w:ilvl="6" w:tplc="040B0001" w:tentative="1">
      <w:start w:val="1"/>
      <w:numFmt w:val="bullet"/>
      <w:lvlText w:val=""/>
      <w:lvlJc w:val="left"/>
      <w:pPr>
        <w:ind w:left="5122" w:hanging="360"/>
      </w:pPr>
      <w:rPr>
        <w:rFonts w:ascii="Symbol" w:hAnsi="Symbol" w:hint="default"/>
      </w:rPr>
    </w:lvl>
    <w:lvl w:ilvl="7" w:tplc="040B0003" w:tentative="1">
      <w:start w:val="1"/>
      <w:numFmt w:val="bullet"/>
      <w:lvlText w:val="o"/>
      <w:lvlJc w:val="left"/>
      <w:pPr>
        <w:ind w:left="5842" w:hanging="360"/>
      </w:pPr>
      <w:rPr>
        <w:rFonts w:ascii="Courier New" w:hAnsi="Courier New" w:cs="Courier New" w:hint="default"/>
      </w:rPr>
    </w:lvl>
    <w:lvl w:ilvl="8" w:tplc="040B0005" w:tentative="1">
      <w:start w:val="1"/>
      <w:numFmt w:val="bullet"/>
      <w:lvlText w:val=""/>
      <w:lvlJc w:val="left"/>
      <w:pPr>
        <w:ind w:left="6562" w:hanging="360"/>
      </w:pPr>
      <w:rPr>
        <w:rFonts w:ascii="Wingdings" w:hAnsi="Wingdings" w:hint="default"/>
      </w:rPr>
    </w:lvl>
  </w:abstractNum>
  <w:abstractNum w:abstractNumId="61"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3"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6"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5CD3A05"/>
    <w:multiLevelType w:val="multilevel"/>
    <w:tmpl w:val="593003A6"/>
    <w:lvl w:ilvl="0">
      <w:start w:val="1"/>
      <w:numFmt w:val="decimal"/>
      <w:lvlText w:val="%1."/>
      <w:lvlJc w:val="left"/>
      <w:pPr>
        <w:ind w:left="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70" w15:restartNumberingAfterBreak="0">
    <w:nsid w:val="65ED7A37"/>
    <w:multiLevelType w:val="hybridMultilevel"/>
    <w:tmpl w:val="535A2144"/>
    <w:lvl w:ilvl="0" w:tplc="F0D4BC6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78823EC"/>
    <w:multiLevelType w:val="hybridMultilevel"/>
    <w:tmpl w:val="A5A6529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3" w15:restartNumberingAfterBreak="0">
    <w:nsid w:val="687B7FC1"/>
    <w:multiLevelType w:val="multilevel"/>
    <w:tmpl w:val="687B7FC1"/>
    <w:lvl w:ilvl="0">
      <w:start w:val="1"/>
      <w:numFmt w:val="bullet"/>
      <w:lvlText w:val="-"/>
      <w:lvlJc w:val="left"/>
      <w:pPr>
        <w:tabs>
          <w:tab w:val="left" w:pos="852"/>
        </w:tabs>
        <w:ind w:left="852" w:hanging="360"/>
      </w:pPr>
      <w:rPr>
        <w:rFonts w:ascii="Times New Roman" w:hAnsi="Times New Roman" w:hint="default"/>
      </w:rPr>
    </w:lvl>
    <w:lvl w:ilvl="1">
      <w:start w:val="1"/>
      <w:numFmt w:val="bullet"/>
      <w:lvlText w:val="-"/>
      <w:lvlJc w:val="left"/>
      <w:pPr>
        <w:tabs>
          <w:tab w:val="left" w:pos="1572"/>
        </w:tabs>
        <w:ind w:left="1572" w:hanging="360"/>
      </w:pPr>
      <w:rPr>
        <w:rFonts w:ascii="Times New Roman" w:hAnsi="Times New Roman" w:hint="default"/>
      </w:rPr>
    </w:lvl>
    <w:lvl w:ilvl="2">
      <w:start w:val="1"/>
      <w:numFmt w:val="bullet"/>
      <w:lvlText w:val="-"/>
      <w:lvlJc w:val="left"/>
      <w:pPr>
        <w:tabs>
          <w:tab w:val="left" w:pos="2292"/>
        </w:tabs>
        <w:ind w:left="2292" w:hanging="360"/>
      </w:pPr>
      <w:rPr>
        <w:rFonts w:ascii="Times New Roman" w:hAnsi="Times New Roman" w:hint="default"/>
      </w:rPr>
    </w:lvl>
    <w:lvl w:ilvl="3">
      <w:start w:val="1"/>
      <w:numFmt w:val="bullet"/>
      <w:lvlText w:val="-"/>
      <w:lvlJc w:val="left"/>
      <w:pPr>
        <w:tabs>
          <w:tab w:val="left" w:pos="3012"/>
        </w:tabs>
        <w:ind w:left="3012" w:hanging="360"/>
      </w:pPr>
      <w:rPr>
        <w:rFonts w:ascii="Times New Roman" w:hAnsi="Times New Roman" w:hint="default"/>
      </w:rPr>
    </w:lvl>
    <w:lvl w:ilvl="4">
      <w:start w:val="1"/>
      <w:numFmt w:val="bullet"/>
      <w:lvlText w:val="-"/>
      <w:lvlJc w:val="left"/>
      <w:pPr>
        <w:tabs>
          <w:tab w:val="left" w:pos="3732"/>
        </w:tabs>
        <w:ind w:left="3732" w:hanging="360"/>
      </w:pPr>
      <w:rPr>
        <w:rFonts w:ascii="Times New Roman" w:hAnsi="Times New Roman" w:hint="default"/>
      </w:rPr>
    </w:lvl>
    <w:lvl w:ilvl="5">
      <w:start w:val="1"/>
      <w:numFmt w:val="bullet"/>
      <w:lvlText w:val="-"/>
      <w:lvlJc w:val="left"/>
      <w:pPr>
        <w:tabs>
          <w:tab w:val="left" w:pos="4452"/>
        </w:tabs>
        <w:ind w:left="4452" w:hanging="360"/>
      </w:pPr>
      <w:rPr>
        <w:rFonts w:ascii="Times New Roman" w:hAnsi="Times New Roman" w:hint="default"/>
      </w:rPr>
    </w:lvl>
    <w:lvl w:ilvl="6">
      <w:start w:val="1"/>
      <w:numFmt w:val="bullet"/>
      <w:lvlText w:val="-"/>
      <w:lvlJc w:val="left"/>
      <w:pPr>
        <w:tabs>
          <w:tab w:val="left" w:pos="5172"/>
        </w:tabs>
        <w:ind w:left="5172" w:hanging="360"/>
      </w:pPr>
      <w:rPr>
        <w:rFonts w:ascii="Times New Roman" w:hAnsi="Times New Roman" w:hint="default"/>
      </w:rPr>
    </w:lvl>
    <w:lvl w:ilvl="7">
      <w:start w:val="1"/>
      <w:numFmt w:val="bullet"/>
      <w:lvlText w:val="-"/>
      <w:lvlJc w:val="left"/>
      <w:pPr>
        <w:tabs>
          <w:tab w:val="left" w:pos="5892"/>
        </w:tabs>
        <w:ind w:left="5892" w:hanging="360"/>
      </w:pPr>
      <w:rPr>
        <w:rFonts w:ascii="Times New Roman" w:hAnsi="Times New Roman" w:hint="default"/>
      </w:rPr>
    </w:lvl>
    <w:lvl w:ilvl="8">
      <w:start w:val="1"/>
      <w:numFmt w:val="bullet"/>
      <w:lvlText w:val="-"/>
      <w:lvlJc w:val="left"/>
      <w:pPr>
        <w:tabs>
          <w:tab w:val="left" w:pos="6612"/>
        </w:tabs>
        <w:ind w:left="6612" w:hanging="360"/>
      </w:pPr>
      <w:rPr>
        <w:rFonts w:ascii="Times New Roman" w:hAnsi="Times New Roman" w:hint="default"/>
      </w:rPr>
    </w:lvl>
  </w:abstractNum>
  <w:abstractNum w:abstractNumId="74" w15:restartNumberingAfterBreak="0">
    <w:nsid w:val="689F5EED"/>
    <w:multiLevelType w:val="hybridMultilevel"/>
    <w:tmpl w:val="D598E9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69250753"/>
    <w:multiLevelType w:val="hybridMultilevel"/>
    <w:tmpl w:val="5E2A0AF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6CCF0CF1"/>
    <w:multiLevelType w:val="hybridMultilevel"/>
    <w:tmpl w:val="319488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8" w15:restartNumberingAfterBreak="0">
    <w:nsid w:val="6DA3654A"/>
    <w:multiLevelType w:val="multilevel"/>
    <w:tmpl w:val="593003A6"/>
    <w:styleLink w:val="CurrentList1"/>
    <w:lvl w:ilvl="0">
      <w:start w:val="1"/>
      <w:numFmt w:val="decimal"/>
      <w:lvlText w:val="%1."/>
      <w:lvlJc w:val="left"/>
      <w:pPr>
        <w:ind w:left="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79" w15:restartNumberingAfterBreak="0">
    <w:nsid w:val="6E3112B2"/>
    <w:multiLevelType w:val="hybridMultilevel"/>
    <w:tmpl w:val="152E08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81" w15:restartNumberingAfterBreak="0">
    <w:nsid w:val="712E382C"/>
    <w:multiLevelType w:val="multilevel"/>
    <w:tmpl w:val="593003A6"/>
    <w:lvl w:ilvl="0">
      <w:start w:val="1"/>
      <w:numFmt w:val="decimal"/>
      <w:lvlText w:val="%1."/>
      <w:lvlJc w:val="left"/>
      <w:pPr>
        <w:ind w:left="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82"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3" w15:restartNumberingAfterBreak="0">
    <w:nsid w:val="721842E0"/>
    <w:multiLevelType w:val="hybridMultilevel"/>
    <w:tmpl w:val="2DF8F5B4"/>
    <w:lvl w:ilvl="0" w:tplc="7736ACF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2B849B3"/>
    <w:multiLevelType w:val="hybridMultilevel"/>
    <w:tmpl w:val="5CE8B336"/>
    <w:lvl w:ilvl="0" w:tplc="EDEC32BA">
      <w:start w:val="1"/>
      <w:numFmt w:val="bullet"/>
      <w:lvlText w:val="−"/>
      <w:lvlJc w:val="left"/>
      <w:pPr>
        <w:ind w:left="686" w:hanging="360"/>
      </w:pPr>
      <w:rPr>
        <w:rFonts w:ascii="Arial" w:eastAsia="SimSun" w:hAnsi="Arial" w:hint="default"/>
      </w:rPr>
    </w:lvl>
    <w:lvl w:ilvl="1" w:tplc="04090003" w:tentative="1">
      <w:start w:val="1"/>
      <w:numFmt w:val="bullet"/>
      <w:lvlText w:val="o"/>
      <w:lvlJc w:val="left"/>
      <w:pPr>
        <w:ind w:left="1406" w:hanging="360"/>
      </w:pPr>
      <w:rPr>
        <w:rFonts w:ascii="Courier New" w:hAnsi="Courier New" w:cs="Courier New" w:hint="default"/>
      </w:rPr>
    </w:lvl>
    <w:lvl w:ilvl="2" w:tplc="04090005" w:tentative="1">
      <w:start w:val="1"/>
      <w:numFmt w:val="bullet"/>
      <w:lvlText w:val=""/>
      <w:lvlJc w:val="left"/>
      <w:pPr>
        <w:ind w:left="2126" w:hanging="360"/>
      </w:pPr>
      <w:rPr>
        <w:rFonts w:ascii="Wingdings" w:hAnsi="Wingdings" w:hint="default"/>
      </w:rPr>
    </w:lvl>
    <w:lvl w:ilvl="3" w:tplc="04090001" w:tentative="1">
      <w:start w:val="1"/>
      <w:numFmt w:val="bullet"/>
      <w:lvlText w:val=""/>
      <w:lvlJc w:val="left"/>
      <w:pPr>
        <w:ind w:left="2846" w:hanging="360"/>
      </w:pPr>
      <w:rPr>
        <w:rFonts w:ascii="Symbol" w:hAnsi="Symbol" w:hint="default"/>
      </w:rPr>
    </w:lvl>
    <w:lvl w:ilvl="4" w:tplc="04090003" w:tentative="1">
      <w:start w:val="1"/>
      <w:numFmt w:val="bullet"/>
      <w:lvlText w:val="o"/>
      <w:lvlJc w:val="left"/>
      <w:pPr>
        <w:ind w:left="3566" w:hanging="360"/>
      </w:pPr>
      <w:rPr>
        <w:rFonts w:ascii="Courier New" w:hAnsi="Courier New" w:cs="Courier New" w:hint="default"/>
      </w:rPr>
    </w:lvl>
    <w:lvl w:ilvl="5" w:tplc="04090005" w:tentative="1">
      <w:start w:val="1"/>
      <w:numFmt w:val="bullet"/>
      <w:lvlText w:val=""/>
      <w:lvlJc w:val="left"/>
      <w:pPr>
        <w:ind w:left="4286" w:hanging="360"/>
      </w:pPr>
      <w:rPr>
        <w:rFonts w:ascii="Wingdings" w:hAnsi="Wingdings" w:hint="default"/>
      </w:rPr>
    </w:lvl>
    <w:lvl w:ilvl="6" w:tplc="04090001" w:tentative="1">
      <w:start w:val="1"/>
      <w:numFmt w:val="bullet"/>
      <w:lvlText w:val=""/>
      <w:lvlJc w:val="left"/>
      <w:pPr>
        <w:ind w:left="5006" w:hanging="360"/>
      </w:pPr>
      <w:rPr>
        <w:rFonts w:ascii="Symbol" w:hAnsi="Symbol" w:hint="default"/>
      </w:rPr>
    </w:lvl>
    <w:lvl w:ilvl="7" w:tplc="04090003" w:tentative="1">
      <w:start w:val="1"/>
      <w:numFmt w:val="bullet"/>
      <w:lvlText w:val="o"/>
      <w:lvlJc w:val="left"/>
      <w:pPr>
        <w:ind w:left="5726" w:hanging="360"/>
      </w:pPr>
      <w:rPr>
        <w:rFonts w:ascii="Courier New" w:hAnsi="Courier New" w:cs="Courier New" w:hint="default"/>
      </w:rPr>
    </w:lvl>
    <w:lvl w:ilvl="8" w:tplc="04090005" w:tentative="1">
      <w:start w:val="1"/>
      <w:numFmt w:val="bullet"/>
      <w:lvlText w:val=""/>
      <w:lvlJc w:val="left"/>
      <w:pPr>
        <w:ind w:left="6446" w:hanging="360"/>
      </w:pPr>
      <w:rPr>
        <w:rFonts w:ascii="Wingdings" w:hAnsi="Wingdings" w:hint="default"/>
      </w:rPr>
    </w:lvl>
  </w:abstractNum>
  <w:abstractNum w:abstractNumId="85"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88C6DD8"/>
    <w:multiLevelType w:val="hybridMultilevel"/>
    <w:tmpl w:val="D61215AA"/>
    <w:lvl w:ilvl="0" w:tplc="F5EC25F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8" w15:restartNumberingAfterBreak="0">
    <w:nsid w:val="7A88092E"/>
    <w:multiLevelType w:val="hybridMultilevel"/>
    <w:tmpl w:val="9264868A"/>
    <w:lvl w:ilvl="0" w:tplc="A74698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7E77789A"/>
    <w:multiLevelType w:val="hybridMultilevel"/>
    <w:tmpl w:val="21147406"/>
    <w:lvl w:ilvl="0" w:tplc="B7027FB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EC07270"/>
    <w:multiLevelType w:val="hybridMultilevel"/>
    <w:tmpl w:val="A13AAE26"/>
    <w:lvl w:ilvl="0" w:tplc="B0D2DE5A">
      <w:numFmt w:val="bullet"/>
      <w:lvlText w:val="-"/>
      <w:lvlJc w:val="left"/>
      <w:pPr>
        <w:ind w:left="686" w:hanging="360"/>
      </w:pPr>
      <w:rPr>
        <w:rFonts w:ascii="Calibri" w:eastAsiaTheme="minorEastAsia" w:hAnsi="Calibri" w:cs="Calibri" w:hint="default"/>
      </w:rPr>
    </w:lvl>
    <w:lvl w:ilvl="1" w:tplc="FFFFFFFF" w:tentative="1">
      <w:start w:val="1"/>
      <w:numFmt w:val="bullet"/>
      <w:lvlText w:val="o"/>
      <w:lvlJc w:val="left"/>
      <w:pPr>
        <w:ind w:left="1406" w:hanging="360"/>
      </w:pPr>
      <w:rPr>
        <w:rFonts w:ascii="Courier New" w:hAnsi="Courier New" w:cs="Courier New" w:hint="default"/>
      </w:rPr>
    </w:lvl>
    <w:lvl w:ilvl="2" w:tplc="FFFFFFFF" w:tentative="1">
      <w:start w:val="1"/>
      <w:numFmt w:val="bullet"/>
      <w:lvlText w:val=""/>
      <w:lvlJc w:val="left"/>
      <w:pPr>
        <w:ind w:left="2126" w:hanging="360"/>
      </w:pPr>
      <w:rPr>
        <w:rFonts w:ascii="Wingdings" w:hAnsi="Wingdings" w:hint="default"/>
      </w:rPr>
    </w:lvl>
    <w:lvl w:ilvl="3" w:tplc="FFFFFFFF" w:tentative="1">
      <w:start w:val="1"/>
      <w:numFmt w:val="bullet"/>
      <w:lvlText w:val=""/>
      <w:lvlJc w:val="left"/>
      <w:pPr>
        <w:ind w:left="2846" w:hanging="360"/>
      </w:pPr>
      <w:rPr>
        <w:rFonts w:ascii="Symbol" w:hAnsi="Symbol" w:hint="default"/>
      </w:rPr>
    </w:lvl>
    <w:lvl w:ilvl="4" w:tplc="FFFFFFFF" w:tentative="1">
      <w:start w:val="1"/>
      <w:numFmt w:val="bullet"/>
      <w:lvlText w:val="o"/>
      <w:lvlJc w:val="left"/>
      <w:pPr>
        <w:ind w:left="3566" w:hanging="360"/>
      </w:pPr>
      <w:rPr>
        <w:rFonts w:ascii="Courier New" w:hAnsi="Courier New" w:cs="Courier New" w:hint="default"/>
      </w:rPr>
    </w:lvl>
    <w:lvl w:ilvl="5" w:tplc="FFFFFFFF" w:tentative="1">
      <w:start w:val="1"/>
      <w:numFmt w:val="bullet"/>
      <w:lvlText w:val=""/>
      <w:lvlJc w:val="left"/>
      <w:pPr>
        <w:ind w:left="4286" w:hanging="360"/>
      </w:pPr>
      <w:rPr>
        <w:rFonts w:ascii="Wingdings" w:hAnsi="Wingdings" w:hint="default"/>
      </w:rPr>
    </w:lvl>
    <w:lvl w:ilvl="6" w:tplc="FFFFFFFF" w:tentative="1">
      <w:start w:val="1"/>
      <w:numFmt w:val="bullet"/>
      <w:lvlText w:val=""/>
      <w:lvlJc w:val="left"/>
      <w:pPr>
        <w:ind w:left="5006" w:hanging="360"/>
      </w:pPr>
      <w:rPr>
        <w:rFonts w:ascii="Symbol" w:hAnsi="Symbol" w:hint="default"/>
      </w:rPr>
    </w:lvl>
    <w:lvl w:ilvl="7" w:tplc="FFFFFFFF" w:tentative="1">
      <w:start w:val="1"/>
      <w:numFmt w:val="bullet"/>
      <w:lvlText w:val="o"/>
      <w:lvlJc w:val="left"/>
      <w:pPr>
        <w:ind w:left="5726" w:hanging="360"/>
      </w:pPr>
      <w:rPr>
        <w:rFonts w:ascii="Courier New" w:hAnsi="Courier New" w:cs="Courier New" w:hint="default"/>
      </w:rPr>
    </w:lvl>
    <w:lvl w:ilvl="8" w:tplc="FFFFFFFF" w:tentative="1">
      <w:start w:val="1"/>
      <w:numFmt w:val="bullet"/>
      <w:lvlText w:val=""/>
      <w:lvlJc w:val="left"/>
      <w:pPr>
        <w:ind w:left="6446" w:hanging="360"/>
      </w:pPr>
      <w:rPr>
        <w:rFonts w:ascii="Wingdings" w:hAnsi="Wingdings" w:hint="default"/>
      </w:rPr>
    </w:lvl>
  </w:abstractNum>
  <w:abstractNum w:abstractNumId="93"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38782434">
    <w:abstractNumId w:val="39"/>
  </w:num>
  <w:num w:numId="2" w16cid:durableId="1081172045">
    <w:abstractNumId w:val="62"/>
  </w:num>
  <w:num w:numId="3" w16cid:durableId="931086567">
    <w:abstractNumId w:val="80"/>
  </w:num>
  <w:num w:numId="4" w16cid:durableId="993027660">
    <w:abstractNumId w:val="40"/>
  </w:num>
  <w:num w:numId="5" w16cid:durableId="678699288">
    <w:abstractNumId w:val="5"/>
  </w:num>
  <w:num w:numId="6" w16cid:durableId="1303080936">
    <w:abstractNumId w:val="21"/>
  </w:num>
  <w:num w:numId="7" w16cid:durableId="332102591">
    <w:abstractNumId w:val="93"/>
  </w:num>
  <w:num w:numId="8" w16cid:durableId="1359621788">
    <w:abstractNumId w:val="57"/>
  </w:num>
  <w:num w:numId="9" w16cid:durableId="1883983205">
    <w:abstractNumId w:val="48"/>
  </w:num>
  <w:num w:numId="10" w16cid:durableId="433136773">
    <w:abstractNumId w:val="38"/>
  </w:num>
  <w:num w:numId="11" w16cid:durableId="163857176">
    <w:abstractNumId w:val="36"/>
  </w:num>
  <w:num w:numId="12" w16cid:durableId="838691316">
    <w:abstractNumId w:val="4"/>
  </w:num>
  <w:num w:numId="13" w16cid:durableId="891424914">
    <w:abstractNumId w:val="81"/>
  </w:num>
  <w:num w:numId="14" w16cid:durableId="440150648">
    <w:abstractNumId w:val="91"/>
  </w:num>
  <w:num w:numId="15" w16cid:durableId="1174681561">
    <w:abstractNumId w:val="46"/>
  </w:num>
  <w:num w:numId="16" w16cid:durableId="1007295768">
    <w:abstractNumId w:val="31"/>
  </w:num>
  <w:num w:numId="17" w16cid:durableId="1770655285">
    <w:abstractNumId w:val="49"/>
  </w:num>
  <w:num w:numId="18" w16cid:durableId="761993926">
    <w:abstractNumId w:val="35"/>
  </w:num>
  <w:num w:numId="19" w16cid:durableId="1157457085">
    <w:abstractNumId w:val="66"/>
  </w:num>
  <w:num w:numId="20" w16cid:durableId="1864126171">
    <w:abstractNumId w:val="82"/>
  </w:num>
  <w:num w:numId="21" w16cid:durableId="97220813">
    <w:abstractNumId w:val="72"/>
  </w:num>
  <w:num w:numId="22" w16cid:durableId="66194714">
    <w:abstractNumId w:val="59"/>
  </w:num>
  <w:num w:numId="23" w16cid:durableId="1280067727">
    <w:abstractNumId w:val="20"/>
  </w:num>
  <w:num w:numId="24" w16cid:durableId="1277372537">
    <w:abstractNumId w:val="64"/>
  </w:num>
  <w:num w:numId="25" w16cid:durableId="1787192017">
    <w:abstractNumId w:val="61"/>
  </w:num>
  <w:num w:numId="26" w16cid:durableId="1748186454">
    <w:abstractNumId w:val="32"/>
  </w:num>
  <w:num w:numId="27" w16cid:durableId="1712916255">
    <w:abstractNumId w:val="50"/>
  </w:num>
  <w:num w:numId="28" w16cid:durableId="408383037">
    <w:abstractNumId w:val="63"/>
  </w:num>
  <w:num w:numId="29" w16cid:durableId="1827087086">
    <w:abstractNumId w:val="45"/>
  </w:num>
  <w:num w:numId="30" w16cid:durableId="1219050690">
    <w:abstractNumId w:val="43"/>
  </w:num>
  <w:num w:numId="31" w16cid:durableId="212885050">
    <w:abstractNumId w:val="90"/>
  </w:num>
  <w:num w:numId="32" w16cid:durableId="349645707">
    <w:abstractNumId w:val="76"/>
  </w:num>
  <w:num w:numId="33" w16cid:durableId="1432627979">
    <w:abstractNumId w:val="54"/>
  </w:num>
  <w:num w:numId="34" w16cid:durableId="881751454">
    <w:abstractNumId w:val="33"/>
  </w:num>
  <w:num w:numId="35" w16cid:durableId="1984696104">
    <w:abstractNumId w:val="13"/>
  </w:num>
  <w:num w:numId="36" w16cid:durableId="742871715">
    <w:abstractNumId w:val="26"/>
  </w:num>
  <w:num w:numId="37" w16cid:durableId="79835640">
    <w:abstractNumId w:val="17"/>
  </w:num>
  <w:num w:numId="38" w16cid:durableId="888497244">
    <w:abstractNumId w:val="87"/>
  </w:num>
  <w:num w:numId="39" w16cid:durableId="1886486026">
    <w:abstractNumId w:val="60"/>
  </w:num>
  <w:num w:numId="40" w16cid:durableId="276060614">
    <w:abstractNumId w:val="77"/>
  </w:num>
  <w:num w:numId="41" w16cid:durableId="1338383014">
    <w:abstractNumId w:val="53"/>
  </w:num>
  <w:num w:numId="42" w16cid:durableId="199589385">
    <w:abstractNumId w:val="67"/>
  </w:num>
  <w:num w:numId="43" w16cid:durableId="1822037170">
    <w:abstractNumId w:val="41"/>
  </w:num>
  <w:num w:numId="44" w16cid:durableId="119419006">
    <w:abstractNumId w:val="69"/>
  </w:num>
  <w:num w:numId="45" w16cid:durableId="1742871916">
    <w:abstractNumId w:val="46"/>
  </w:num>
  <w:num w:numId="46" w16cid:durableId="1283807264">
    <w:abstractNumId w:val="16"/>
  </w:num>
  <w:num w:numId="47" w16cid:durableId="1567951942">
    <w:abstractNumId w:val="46"/>
  </w:num>
  <w:num w:numId="48" w16cid:durableId="1012949309">
    <w:abstractNumId w:val="46"/>
  </w:num>
  <w:num w:numId="49" w16cid:durableId="1252355920">
    <w:abstractNumId w:val="46"/>
  </w:num>
  <w:num w:numId="50" w16cid:durableId="1881241539">
    <w:abstractNumId w:val="46"/>
  </w:num>
  <w:num w:numId="51" w16cid:durableId="1261640938">
    <w:abstractNumId w:val="46"/>
  </w:num>
  <w:num w:numId="52" w16cid:durableId="195584726">
    <w:abstractNumId w:val="46"/>
  </w:num>
  <w:num w:numId="53" w16cid:durableId="1664119814">
    <w:abstractNumId w:val="74"/>
  </w:num>
  <w:num w:numId="54" w16cid:durableId="413430590">
    <w:abstractNumId w:val="44"/>
  </w:num>
  <w:num w:numId="55" w16cid:durableId="909733975">
    <w:abstractNumId w:val="37"/>
  </w:num>
  <w:num w:numId="56" w16cid:durableId="1412698347">
    <w:abstractNumId w:val="46"/>
  </w:num>
  <w:num w:numId="57" w16cid:durableId="1633364117">
    <w:abstractNumId w:val="46"/>
  </w:num>
  <w:num w:numId="58" w16cid:durableId="2038391408">
    <w:abstractNumId w:val="0"/>
  </w:num>
  <w:num w:numId="59" w16cid:durableId="69154930">
    <w:abstractNumId w:val="19"/>
  </w:num>
  <w:num w:numId="60" w16cid:durableId="803622214">
    <w:abstractNumId w:val="46"/>
  </w:num>
  <w:num w:numId="61" w16cid:durableId="1566839664">
    <w:abstractNumId w:val="46"/>
  </w:num>
  <w:num w:numId="62" w16cid:durableId="1052386642">
    <w:abstractNumId w:val="52"/>
  </w:num>
  <w:num w:numId="63" w16cid:durableId="842746634">
    <w:abstractNumId w:val="18"/>
  </w:num>
  <w:num w:numId="64" w16cid:durableId="1672298199">
    <w:abstractNumId w:val="12"/>
  </w:num>
  <w:num w:numId="65" w16cid:durableId="776945820">
    <w:abstractNumId w:val="10"/>
  </w:num>
  <w:num w:numId="66" w16cid:durableId="77756459">
    <w:abstractNumId w:val="15"/>
  </w:num>
  <w:num w:numId="67" w16cid:durableId="326056144">
    <w:abstractNumId w:val="56"/>
  </w:num>
  <w:num w:numId="68" w16cid:durableId="256182672">
    <w:abstractNumId w:val="70"/>
  </w:num>
  <w:num w:numId="69" w16cid:durableId="88046863">
    <w:abstractNumId w:val="91"/>
  </w:num>
  <w:num w:numId="70" w16cid:durableId="1786466429">
    <w:abstractNumId w:val="79"/>
  </w:num>
  <w:num w:numId="71" w16cid:durableId="43724845">
    <w:abstractNumId w:val="46"/>
  </w:num>
  <w:num w:numId="72" w16cid:durableId="1945110636">
    <w:abstractNumId w:val="46"/>
  </w:num>
  <w:num w:numId="73" w16cid:durableId="61829560">
    <w:abstractNumId w:val="84"/>
  </w:num>
  <w:num w:numId="74" w16cid:durableId="186450458">
    <w:abstractNumId w:val="92"/>
  </w:num>
  <w:num w:numId="75" w16cid:durableId="240678351">
    <w:abstractNumId w:val="47"/>
  </w:num>
  <w:num w:numId="76" w16cid:durableId="1314022302">
    <w:abstractNumId w:val="28"/>
  </w:num>
  <w:num w:numId="77" w16cid:durableId="1023090775">
    <w:abstractNumId w:val="75"/>
  </w:num>
  <w:num w:numId="78" w16cid:durableId="298733164">
    <w:abstractNumId w:val="27"/>
  </w:num>
  <w:num w:numId="79" w16cid:durableId="963540485">
    <w:abstractNumId w:val="58"/>
  </w:num>
  <w:num w:numId="80" w16cid:durableId="514925030">
    <w:abstractNumId w:val="78"/>
  </w:num>
  <w:num w:numId="81" w16cid:durableId="2111703783">
    <w:abstractNumId w:val="2"/>
  </w:num>
  <w:num w:numId="82" w16cid:durableId="820735948">
    <w:abstractNumId w:val="42"/>
  </w:num>
  <w:num w:numId="83" w16cid:durableId="79183853">
    <w:abstractNumId w:val="9"/>
  </w:num>
  <w:num w:numId="84" w16cid:durableId="1129203465">
    <w:abstractNumId w:val="86"/>
  </w:num>
  <w:num w:numId="85" w16cid:durableId="154687174">
    <w:abstractNumId w:val="83"/>
  </w:num>
  <w:num w:numId="86" w16cid:durableId="238515968">
    <w:abstractNumId w:val="6"/>
  </w:num>
  <w:num w:numId="87" w16cid:durableId="262541753">
    <w:abstractNumId w:val="34"/>
  </w:num>
  <w:num w:numId="88" w16cid:durableId="735780208">
    <w:abstractNumId w:val="29"/>
  </w:num>
  <w:num w:numId="89" w16cid:durableId="777456993">
    <w:abstractNumId w:val="14"/>
  </w:num>
  <w:num w:numId="90" w16cid:durableId="1377657114">
    <w:abstractNumId w:val="85"/>
  </w:num>
  <w:num w:numId="91" w16cid:durableId="1207567357">
    <w:abstractNumId w:val="25"/>
  </w:num>
  <w:num w:numId="92" w16cid:durableId="666979889">
    <w:abstractNumId w:val="11"/>
  </w:num>
  <w:num w:numId="93" w16cid:durableId="397869493">
    <w:abstractNumId w:val="89"/>
  </w:num>
  <w:num w:numId="94" w16cid:durableId="1309364229">
    <w:abstractNumId w:val="73"/>
  </w:num>
  <w:num w:numId="95" w16cid:durableId="180581151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981879529">
    <w:abstractNumId w:val="68"/>
  </w:num>
  <w:num w:numId="97" w16cid:durableId="1464081253">
    <w:abstractNumId w:val="23"/>
  </w:num>
  <w:num w:numId="98" w16cid:durableId="1377313816">
    <w:abstractNumId w:val="55"/>
  </w:num>
  <w:num w:numId="99" w16cid:durableId="848443610">
    <w:abstractNumId w:val="88"/>
  </w:num>
  <w:num w:numId="100" w16cid:durableId="1127551647">
    <w:abstractNumId w:val="3"/>
  </w:num>
  <w:num w:numId="101" w16cid:durableId="1467502447">
    <w:abstractNumId w:val="30"/>
  </w:num>
  <w:num w:numId="102" w16cid:durableId="65883085">
    <w:abstractNumId w:val="51"/>
  </w:num>
  <w:num w:numId="103" w16cid:durableId="797845070">
    <w:abstractNumId w:val="8"/>
  </w:num>
  <w:num w:numId="104" w16cid:durableId="874931764">
    <w:abstractNumId w:val="24"/>
  </w:num>
  <w:num w:numId="105" w16cid:durableId="298800234">
    <w:abstractNumId w:val="7"/>
  </w:num>
  <w:num w:numId="106" w16cid:durableId="1763649348">
    <w:abstractNumId w:val="22"/>
  </w:num>
  <w:num w:numId="107" w16cid:durableId="1426220518">
    <w:abstractNumId w:val="71"/>
  </w:num>
  <w:num w:numId="108" w16cid:durableId="1523089189">
    <w:abstractNumId w:val="1"/>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3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58B"/>
    <w:rsid w:val="00000664"/>
    <w:rsid w:val="00000A49"/>
    <w:rsid w:val="00000B4B"/>
    <w:rsid w:val="00000C11"/>
    <w:rsid w:val="00000D04"/>
    <w:rsid w:val="00000DB2"/>
    <w:rsid w:val="0000110E"/>
    <w:rsid w:val="0000143E"/>
    <w:rsid w:val="00001718"/>
    <w:rsid w:val="0000187C"/>
    <w:rsid w:val="00001996"/>
    <w:rsid w:val="00001CCD"/>
    <w:rsid w:val="00001D92"/>
    <w:rsid w:val="00001EAB"/>
    <w:rsid w:val="000020F6"/>
    <w:rsid w:val="000024FD"/>
    <w:rsid w:val="00002516"/>
    <w:rsid w:val="00002893"/>
    <w:rsid w:val="00002BB1"/>
    <w:rsid w:val="00002CB0"/>
    <w:rsid w:val="00002CF4"/>
    <w:rsid w:val="000033A3"/>
    <w:rsid w:val="00003605"/>
    <w:rsid w:val="000037CA"/>
    <w:rsid w:val="00003B0B"/>
    <w:rsid w:val="00003C56"/>
    <w:rsid w:val="00003EC2"/>
    <w:rsid w:val="00003FD2"/>
    <w:rsid w:val="000040A9"/>
    <w:rsid w:val="000040D7"/>
    <w:rsid w:val="00004230"/>
    <w:rsid w:val="0000451C"/>
    <w:rsid w:val="0000458E"/>
    <w:rsid w:val="0000492C"/>
    <w:rsid w:val="00004E70"/>
    <w:rsid w:val="00004F39"/>
    <w:rsid w:val="00005024"/>
    <w:rsid w:val="00005178"/>
    <w:rsid w:val="000051EC"/>
    <w:rsid w:val="0000524D"/>
    <w:rsid w:val="000054FE"/>
    <w:rsid w:val="000056C4"/>
    <w:rsid w:val="00005742"/>
    <w:rsid w:val="00005C10"/>
    <w:rsid w:val="00005CE0"/>
    <w:rsid w:val="00005D43"/>
    <w:rsid w:val="00005E66"/>
    <w:rsid w:val="00005F1E"/>
    <w:rsid w:val="00005F4B"/>
    <w:rsid w:val="00005FB9"/>
    <w:rsid w:val="00006134"/>
    <w:rsid w:val="000063B8"/>
    <w:rsid w:val="000067A9"/>
    <w:rsid w:val="000067E8"/>
    <w:rsid w:val="00006B4B"/>
    <w:rsid w:val="00007086"/>
    <w:rsid w:val="000072B6"/>
    <w:rsid w:val="000072DD"/>
    <w:rsid w:val="000073C9"/>
    <w:rsid w:val="00007813"/>
    <w:rsid w:val="00007904"/>
    <w:rsid w:val="0000790C"/>
    <w:rsid w:val="00007A72"/>
    <w:rsid w:val="00007B1E"/>
    <w:rsid w:val="00007EA5"/>
    <w:rsid w:val="000102D7"/>
    <w:rsid w:val="000103D6"/>
    <w:rsid w:val="000109E6"/>
    <w:rsid w:val="00010CD9"/>
    <w:rsid w:val="0001116D"/>
    <w:rsid w:val="00011278"/>
    <w:rsid w:val="00011747"/>
    <w:rsid w:val="0001191B"/>
    <w:rsid w:val="00011CE1"/>
    <w:rsid w:val="00011D52"/>
    <w:rsid w:val="00011F1B"/>
    <w:rsid w:val="00011F67"/>
    <w:rsid w:val="00012862"/>
    <w:rsid w:val="000128E6"/>
    <w:rsid w:val="00012F77"/>
    <w:rsid w:val="00012F7F"/>
    <w:rsid w:val="00013371"/>
    <w:rsid w:val="00013612"/>
    <w:rsid w:val="00013CB9"/>
    <w:rsid w:val="0001410B"/>
    <w:rsid w:val="0001411C"/>
    <w:rsid w:val="00014278"/>
    <w:rsid w:val="00014395"/>
    <w:rsid w:val="00014B9E"/>
    <w:rsid w:val="00015032"/>
    <w:rsid w:val="00015198"/>
    <w:rsid w:val="00015A05"/>
    <w:rsid w:val="00015BB6"/>
    <w:rsid w:val="00015BEC"/>
    <w:rsid w:val="00015EFB"/>
    <w:rsid w:val="00016114"/>
    <w:rsid w:val="000162CA"/>
    <w:rsid w:val="000165A0"/>
    <w:rsid w:val="000165E2"/>
    <w:rsid w:val="0001678E"/>
    <w:rsid w:val="00016B0E"/>
    <w:rsid w:val="00016BCE"/>
    <w:rsid w:val="00016C9D"/>
    <w:rsid w:val="00016EF9"/>
    <w:rsid w:val="00017128"/>
    <w:rsid w:val="000172BE"/>
    <w:rsid w:val="00017519"/>
    <w:rsid w:val="00017823"/>
    <w:rsid w:val="00017963"/>
    <w:rsid w:val="00017D8A"/>
    <w:rsid w:val="0002023F"/>
    <w:rsid w:val="00020297"/>
    <w:rsid w:val="0002030C"/>
    <w:rsid w:val="00020A39"/>
    <w:rsid w:val="00020B9F"/>
    <w:rsid w:val="00020C79"/>
    <w:rsid w:val="000214B5"/>
    <w:rsid w:val="00021654"/>
    <w:rsid w:val="000224D1"/>
    <w:rsid w:val="00022530"/>
    <w:rsid w:val="00022563"/>
    <w:rsid w:val="000225C7"/>
    <w:rsid w:val="000227D0"/>
    <w:rsid w:val="00022A52"/>
    <w:rsid w:val="00023251"/>
    <w:rsid w:val="00023361"/>
    <w:rsid w:val="00023388"/>
    <w:rsid w:val="00023425"/>
    <w:rsid w:val="00023685"/>
    <w:rsid w:val="00023749"/>
    <w:rsid w:val="00023C5A"/>
    <w:rsid w:val="00023E05"/>
    <w:rsid w:val="0002408C"/>
    <w:rsid w:val="000241BE"/>
    <w:rsid w:val="000242F2"/>
    <w:rsid w:val="000247FA"/>
    <w:rsid w:val="00025199"/>
    <w:rsid w:val="00025778"/>
    <w:rsid w:val="00025DF5"/>
    <w:rsid w:val="000267C3"/>
    <w:rsid w:val="00026875"/>
    <w:rsid w:val="00026C44"/>
    <w:rsid w:val="00026D4B"/>
    <w:rsid w:val="000275C6"/>
    <w:rsid w:val="00027929"/>
    <w:rsid w:val="00027AD6"/>
    <w:rsid w:val="00027BEE"/>
    <w:rsid w:val="00027C82"/>
    <w:rsid w:val="00027F99"/>
    <w:rsid w:val="0003024C"/>
    <w:rsid w:val="00030276"/>
    <w:rsid w:val="00030533"/>
    <w:rsid w:val="0003083D"/>
    <w:rsid w:val="0003095F"/>
    <w:rsid w:val="00030F7D"/>
    <w:rsid w:val="000317B4"/>
    <w:rsid w:val="0003182D"/>
    <w:rsid w:val="000318C6"/>
    <w:rsid w:val="00031ADB"/>
    <w:rsid w:val="00031BF6"/>
    <w:rsid w:val="00031CF7"/>
    <w:rsid w:val="00032056"/>
    <w:rsid w:val="00032644"/>
    <w:rsid w:val="000328CA"/>
    <w:rsid w:val="00032E40"/>
    <w:rsid w:val="00033469"/>
    <w:rsid w:val="0003376B"/>
    <w:rsid w:val="0003391B"/>
    <w:rsid w:val="000339CC"/>
    <w:rsid w:val="000344E1"/>
    <w:rsid w:val="00034676"/>
    <w:rsid w:val="000346E6"/>
    <w:rsid w:val="000352B3"/>
    <w:rsid w:val="00035A1E"/>
    <w:rsid w:val="00035DFA"/>
    <w:rsid w:val="00035EFA"/>
    <w:rsid w:val="00036334"/>
    <w:rsid w:val="00036449"/>
    <w:rsid w:val="00036652"/>
    <w:rsid w:val="00036660"/>
    <w:rsid w:val="00036763"/>
    <w:rsid w:val="00036C5B"/>
    <w:rsid w:val="00036D57"/>
    <w:rsid w:val="00036E55"/>
    <w:rsid w:val="000371DD"/>
    <w:rsid w:val="00037545"/>
    <w:rsid w:val="000375F2"/>
    <w:rsid w:val="00037714"/>
    <w:rsid w:val="00037C6A"/>
    <w:rsid w:val="00037F17"/>
    <w:rsid w:val="00037FE6"/>
    <w:rsid w:val="00040180"/>
    <w:rsid w:val="0004023E"/>
    <w:rsid w:val="0004024B"/>
    <w:rsid w:val="000404D2"/>
    <w:rsid w:val="000406BA"/>
    <w:rsid w:val="00040774"/>
    <w:rsid w:val="00040BBC"/>
    <w:rsid w:val="00040C13"/>
    <w:rsid w:val="000411B4"/>
    <w:rsid w:val="00041457"/>
    <w:rsid w:val="000418C1"/>
    <w:rsid w:val="00041C10"/>
    <w:rsid w:val="00041C57"/>
    <w:rsid w:val="00041D96"/>
    <w:rsid w:val="00041EBE"/>
    <w:rsid w:val="0004284A"/>
    <w:rsid w:val="00042ADB"/>
    <w:rsid w:val="00042DE4"/>
    <w:rsid w:val="0004302B"/>
    <w:rsid w:val="000433AD"/>
    <w:rsid w:val="000434B7"/>
    <w:rsid w:val="000435E4"/>
    <w:rsid w:val="0004363D"/>
    <w:rsid w:val="000441FD"/>
    <w:rsid w:val="000442B7"/>
    <w:rsid w:val="000448C0"/>
    <w:rsid w:val="00044A6E"/>
    <w:rsid w:val="00044C68"/>
    <w:rsid w:val="00045314"/>
    <w:rsid w:val="00045848"/>
    <w:rsid w:val="0004589B"/>
    <w:rsid w:val="00045D98"/>
    <w:rsid w:val="00045FB1"/>
    <w:rsid w:val="00046101"/>
    <w:rsid w:val="00046189"/>
    <w:rsid w:val="00046564"/>
    <w:rsid w:val="00046796"/>
    <w:rsid w:val="000467FD"/>
    <w:rsid w:val="0004680D"/>
    <w:rsid w:val="0004682C"/>
    <w:rsid w:val="00046AAF"/>
    <w:rsid w:val="000471AB"/>
    <w:rsid w:val="00047225"/>
    <w:rsid w:val="0004724D"/>
    <w:rsid w:val="000472B3"/>
    <w:rsid w:val="0004749E"/>
    <w:rsid w:val="00047779"/>
    <w:rsid w:val="00047B98"/>
    <w:rsid w:val="00047C18"/>
    <w:rsid w:val="00047D21"/>
    <w:rsid w:val="00047D47"/>
    <w:rsid w:val="00047E60"/>
    <w:rsid w:val="00050592"/>
    <w:rsid w:val="00050A48"/>
    <w:rsid w:val="00050D8A"/>
    <w:rsid w:val="00050D8D"/>
    <w:rsid w:val="0005123F"/>
    <w:rsid w:val="000512E3"/>
    <w:rsid w:val="000516F0"/>
    <w:rsid w:val="000517F3"/>
    <w:rsid w:val="00051934"/>
    <w:rsid w:val="00051D59"/>
    <w:rsid w:val="00051E94"/>
    <w:rsid w:val="00052100"/>
    <w:rsid w:val="00052144"/>
    <w:rsid w:val="0005215D"/>
    <w:rsid w:val="0005239E"/>
    <w:rsid w:val="000525A8"/>
    <w:rsid w:val="000526D4"/>
    <w:rsid w:val="00052937"/>
    <w:rsid w:val="00052AD2"/>
    <w:rsid w:val="00052C56"/>
    <w:rsid w:val="00052F2F"/>
    <w:rsid w:val="00052FEE"/>
    <w:rsid w:val="000530DF"/>
    <w:rsid w:val="000536A5"/>
    <w:rsid w:val="00053ECB"/>
    <w:rsid w:val="00054166"/>
    <w:rsid w:val="000543DD"/>
    <w:rsid w:val="000543FC"/>
    <w:rsid w:val="00054707"/>
    <w:rsid w:val="0005476E"/>
    <w:rsid w:val="00054BBB"/>
    <w:rsid w:val="00054E0C"/>
    <w:rsid w:val="0005529B"/>
    <w:rsid w:val="0005541D"/>
    <w:rsid w:val="00055B33"/>
    <w:rsid w:val="00055D27"/>
    <w:rsid w:val="000561F5"/>
    <w:rsid w:val="000565C8"/>
    <w:rsid w:val="00056628"/>
    <w:rsid w:val="00056733"/>
    <w:rsid w:val="000567A3"/>
    <w:rsid w:val="000567AD"/>
    <w:rsid w:val="000568EF"/>
    <w:rsid w:val="00056A1D"/>
    <w:rsid w:val="00056EAF"/>
    <w:rsid w:val="00056F8F"/>
    <w:rsid w:val="0005748D"/>
    <w:rsid w:val="00057BDF"/>
    <w:rsid w:val="00057C3F"/>
    <w:rsid w:val="00057DC8"/>
    <w:rsid w:val="00060527"/>
    <w:rsid w:val="0006087F"/>
    <w:rsid w:val="00060AB2"/>
    <w:rsid w:val="00060E7E"/>
    <w:rsid w:val="000612E1"/>
    <w:rsid w:val="000614FE"/>
    <w:rsid w:val="00061617"/>
    <w:rsid w:val="00061624"/>
    <w:rsid w:val="000619E6"/>
    <w:rsid w:val="00061C0B"/>
    <w:rsid w:val="0006211B"/>
    <w:rsid w:val="0006259F"/>
    <w:rsid w:val="00062839"/>
    <w:rsid w:val="000628C9"/>
    <w:rsid w:val="0006295E"/>
    <w:rsid w:val="00063914"/>
    <w:rsid w:val="00063C08"/>
    <w:rsid w:val="000640AB"/>
    <w:rsid w:val="0006422F"/>
    <w:rsid w:val="000642D5"/>
    <w:rsid w:val="00065240"/>
    <w:rsid w:val="000652F0"/>
    <w:rsid w:val="000655D0"/>
    <w:rsid w:val="00065789"/>
    <w:rsid w:val="00065819"/>
    <w:rsid w:val="00065C5A"/>
    <w:rsid w:val="00065D38"/>
    <w:rsid w:val="00065D42"/>
    <w:rsid w:val="000660AB"/>
    <w:rsid w:val="000661FE"/>
    <w:rsid w:val="0006629A"/>
    <w:rsid w:val="0006694E"/>
    <w:rsid w:val="00066F59"/>
    <w:rsid w:val="00067B2F"/>
    <w:rsid w:val="00067DD1"/>
    <w:rsid w:val="00067E9B"/>
    <w:rsid w:val="000702E6"/>
    <w:rsid w:val="00070447"/>
    <w:rsid w:val="000706E7"/>
    <w:rsid w:val="00070C73"/>
    <w:rsid w:val="00070EF8"/>
    <w:rsid w:val="00070EF9"/>
    <w:rsid w:val="00070F3B"/>
    <w:rsid w:val="00071192"/>
    <w:rsid w:val="000712C7"/>
    <w:rsid w:val="000713A7"/>
    <w:rsid w:val="00071661"/>
    <w:rsid w:val="00072574"/>
    <w:rsid w:val="0007258D"/>
    <w:rsid w:val="00072708"/>
    <w:rsid w:val="0007272F"/>
    <w:rsid w:val="00072A80"/>
    <w:rsid w:val="000731A0"/>
    <w:rsid w:val="00073504"/>
    <w:rsid w:val="000736C1"/>
    <w:rsid w:val="00073797"/>
    <w:rsid w:val="00073A82"/>
    <w:rsid w:val="00073AFB"/>
    <w:rsid w:val="00073DEC"/>
    <w:rsid w:val="0007458B"/>
    <w:rsid w:val="000745AA"/>
    <w:rsid w:val="00074B07"/>
    <w:rsid w:val="00074E86"/>
    <w:rsid w:val="00074EEB"/>
    <w:rsid w:val="00075553"/>
    <w:rsid w:val="0007557C"/>
    <w:rsid w:val="000755CD"/>
    <w:rsid w:val="00075631"/>
    <w:rsid w:val="000757EA"/>
    <w:rsid w:val="00075D02"/>
    <w:rsid w:val="00076097"/>
    <w:rsid w:val="0007624B"/>
    <w:rsid w:val="00076541"/>
    <w:rsid w:val="00076584"/>
    <w:rsid w:val="0007676D"/>
    <w:rsid w:val="00076E44"/>
    <w:rsid w:val="00076EDA"/>
    <w:rsid w:val="000772F4"/>
    <w:rsid w:val="000776EB"/>
    <w:rsid w:val="0007795E"/>
    <w:rsid w:val="00077FED"/>
    <w:rsid w:val="000803C5"/>
    <w:rsid w:val="000803D7"/>
    <w:rsid w:val="000803FA"/>
    <w:rsid w:val="00080B01"/>
    <w:rsid w:val="00081220"/>
    <w:rsid w:val="00081899"/>
    <w:rsid w:val="000819AB"/>
    <w:rsid w:val="00081BF5"/>
    <w:rsid w:val="00081DCE"/>
    <w:rsid w:val="00081E4C"/>
    <w:rsid w:val="000823B0"/>
    <w:rsid w:val="00082F35"/>
    <w:rsid w:val="0008335B"/>
    <w:rsid w:val="00083379"/>
    <w:rsid w:val="00083587"/>
    <w:rsid w:val="00083838"/>
    <w:rsid w:val="00083B6A"/>
    <w:rsid w:val="00083F62"/>
    <w:rsid w:val="00083F7A"/>
    <w:rsid w:val="00083FF1"/>
    <w:rsid w:val="00084822"/>
    <w:rsid w:val="000852EE"/>
    <w:rsid w:val="00085311"/>
    <w:rsid w:val="0008568D"/>
    <w:rsid w:val="000858D7"/>
    <w:rsid w:val="00085E04"/>
    <w:rsid w:val="00085E47"/>
    <w:rsid w:val="00085E71"/>
    <w:rsid w:val="000860A7"/>
    <w:rsid w:val="00086763"/>
    <w:rsid w:val="00086800"/>
    <w:rsid w:val="00086AA0"/>
    <w:rsid w:val="00086FD1"/>
    <w:rsid w:val="00087170"/>
    <w:rsid w:val="000873BA"/>
    <w:rsid w:val="00087913"/>
    <w:rsid w:val="00087A86"/>
    <w:rsid w:val="00087F03"/>
    <w:rsid w:val="00087FD5"/>
    <w:rsid w:val="000900C8"/>
    <w:rsid w:val="000902DC"/>
    <w:rsid w:val="000904CB"/>
    <w:rsid w:val="0009066D"/>
    <w:rsid w:val="00090946"/>
    <w:rsid w:val="00090ADF"/>
    <w:rsid w:val="00090FBD"/>
    <w:rsid w:val="000911AE"/>
    <w:rsid w:val="00091CE4"/>
    <w:rsid w:val="00091E0B"/>
    <w:rsid w:val="00092951"/>
    <w:rsid w:val="000929F0"/>
    <w:rsid w:val="00092DF7"/>
    <w:rsid w:val="00093697"/>
    <w:rsid w:val="0009371C"/>
    <w:rsid w:val="00093903"/>
    <w:rsid w:val="00093D42"/>
    <w:rsid w:val="00093DD0"/>
    <w:rsid w:val="00093F7F"/>
    <w:rsid w:val="00094096"/>
    <w:rsid w:val="000940BC"/>
    <w:rsid w:val="000940EE"/>
    <w:rsid w:val="0009428E"/>
    <w:rsid w:val="00094A16"/>
    <w:rsid w:val="00094DE6"/>
    <w:rsid w:val="00095159"/>
    <w:rsid w:val="00095182"/>
    <w:rsid w:val="000951B8"/>
    <w:rsid w:val="00095799"/>
    <w:rsid w:val="000957F1"/>
    <w:rsid w:val="00095E23"/>
    <w:rsid w:val="00096274"/>
    <w:rsid w:val="00096356"/>
    <w:rsid w:val="00096372"/>
    <w:rsid w:val="0009640A"/>
    <w:rsid w:val="00096499"/>
    <w:rsid w:val="00096824"/>
    <w:rsid w:val="00096A09"/>
    <w:rsid w:val="00096C95"/>
    <w:rsid w:val="00096E2E"/>
    <w:rsid w:val="00096F01"/>
    <w:rsid w:val="00096F31"/>
    <w:rsid w:val="00097260"/>
    <w:rsid w:val="000976DE"/>
    <w:rsid w:val="0009798B"/>
    <w:rsid w:val="00097BA2"/>
    <w:rsid w:val="00097C40"/>
    <w:rsid w:val="00097C99"/>
    <w:rsid w:val="000A0429"/>
    <w:rsid w:val="000A0B2A"/>
    <w:rsid w:val="000A0F14"/>
    <w:rsid w:val="000A1421"/>
    <w:rsid w:val="000A1441"/>
    <w:rsid w:val="000A1664"/>
    <w:rsid w:val="000A1732"/>
    <w:rsid w:val="000A1868"/>
    <w:rsid w:val="000A189E"/>
    <w:rsid w:val="000A1A06"/>
    <w:rsid w:val="000A1B60"/>
    <w:rsid w:val="000A21B4"/>
    <w:rsid w:val="000A22DC"/>
    <w:rsid w:val="000A2507"/>
    <w:rsid w:val="000A2634"/>
    <w:rsid w:val="000A2CC7"/>
    <w:rsid w:val="000A2ED6"/>
    <w:rsid w:val="000A40FD"/>
    <w:rsid w:val="000A4178"/>
    <w:rsid w:val="000A4185"/>
    <w:rsid w:val="000A41D1"/>
    <w:rsid w:val="000A4205"/>
    <w:rsid w:val="000A4226"/>
    <w:rsid w:val="000A437E"/>
    <w:rsid w:val="000A4A19"/>
    <w:rsid w:val="000A4DEA"/>
    <w:rsid w:val="000A5242"/>
    <w:rsid w:val="000A54B7"/>
    <w:rsid w:val="000A56AE"/>
    <w:rsid w:val="000A56BD"/>
    <w:rsid w:val="000A5BDB"/>
    <w:rsid w:val="000A5E1D"/>
    <w:rsid w:val="000A6351"/>
    <w:rsid w:val="000A63D6"/>
    <w:rsid w:val="000A66B4"/>
    <w:rsid w:val="000A6F0C"/>
    <w:rsid w:val="000A6F8D"/>
    <w:rsid w:val="000A7783"/>
    <w:rsid w:val="000A7922"/>
    <w:rsid w:val="000A7A64"/>
    <w:rsid w:val="000A7ABF"/>
    <w:rsid w:val="000A7B38"/>
    <w:rsid w:val="000A7E9E"/>
    <w:rsid w:val="000A7F11"/>
    <w:rsid w:val="000B02A1"/>
    <w:rsid w:val="000B0343"/>
    <w:rsid w:val="000B0D0A"/>
    <w:rsid w:val="000B1184"/>
    <w:rsid w:val="000B13B8"/>
    <w:rsid w:val="000B1919"/>
    <w:rsid w:val="000B19A9"/>
    <w:rsid w:val="000B1FE1"/>
    <w:rsid w:val="000B2063"/>
    <w:rsid w:val="000B2985"/>
    <w:rsid w:val="000B2C88"/>
    <w:rsid w:val="000B31D3"/>
    <w:rsid w:val="000B32CC"/>
    <w:rsid w:val="000B3309"/>
    <w:rsid w:val="000B3342"/>
    <w:rsid w:val="000B3443"/>
    <w:rsid w:val="000B3905"/>
    <w:rsid w:val="000B3A59"/>
    <w:rsid w:val="000B3B37"/>
    <w:rsid w:val="000B3D2F"/>
    <w:rsid w:val="000B429A"/>
    <w:rsid w:val="000B4760"/>
    <w:rsid w:val="000B4BC4"/>
    <w:rsid w:val="000B4D45"/>
    <w:rsid w:val="000B4E59"/>
    <w:rsid w:val="000B4EEE"/>
    <w:rsid w:val="000B51FA"/>
    <w:rsid w:val="000B56AB"/>
    <w:rsid w:val="000B5905"/>
    <w:rsid w:val="000B5975"/>
    <w:rsid w:val="000B5DD0"/>
    <w:rsid w:val="000B5F3C"/>
    <w:rsid w:val="000B60CF"/>
    <w:rsid w:val="000B60DB"/>
    <w:rsid w:val="000B6245"/>
    <w:rsid w:val="000B634B"/>
    <w:rsid w:val="000B66B4"/>
    <w:rsid w:val="000B686C"/>
    <w:rsid w:val="000B6D48"/>
    <w:rsid w:val="000B6E2C"/>
    <w:rsid w:val="000B7157"/>
    <w:rsid w:val="000B7286"/>
    <w:rsid w:val="000B749B"/>
    <w:rsid w:val="000B74D2"/>
    <w:rsid w:val="000B76C5"/>
    <w:rsid w:val="000B76F1"/>
    <w:rsid w:val="000B7893"/>
    <w:rsid w:val="000B7A10"/>
    <w:rsid w:val="000B7A65"/>
    <w:rsid w:val="000B7D82"/>
    <w:rsid w:val="000B7EAB"/>
    <w:rsid w:val="000B7FE6"/>
    <w:rsid w:val="000C0249"/>
    <w:rsid w:val="000C036E"/>
    <w:rsid w:val="000C055B"/>
    <w:rsid w:val="000C0B17"/>
    <w:rsid w:val="000C0E19"/>
    <w:rsid w:val="000C115D"/>
    <w:rsid w:val="000C13AE"/>
    <w:rsid w:val="000C149B"/>
    <w:rsid w:val="000C1535"/>
    <w:rsid w:val="000C1663"/>
    <w:rsid w:val="000C1A5A"/>
    <w:rsid w:val="000C1CF2"/>
    <w:rsid w:val="000C1F42"/>
    <w:rsid w:val="000C1F4B"/>
    <w:rsid w:val="000C1FA7"/>
    <w:rsid w:val="000C252B"/>
    <w:rsid w:val="000C2C99"/>
    <w:rsid w:val="000C2FBD"/>
    <w:rsid w:val="000C3481"/>
    <w:rsid w:val="000C349B"/>
    <w:rsid w:val="000C3B0C"/>
    <w:rsid w:val="000C4204"/>
    <w:rsid w:val="000C422D"/>
    <w:rsid w:val="000C485D"/>
    <w:rsid w:val="000C53CD"/>
    <w:rsid w:val="000C5A78"/>
    <w:rsid w:val="000C5ADD"/>
    <w:rsid w:val="000C5C2C"/>
    <w:rsid w:val="000C5F91"/>
    <w:rsid w:val="000C6025"/>
    <w:rsid w:val="000C6792"/>
    <w:rsid w:val="000C6BBE"/>
    <w:rsid w:val="000C6C6E"/>
    <w:rsid w:val="000C6EE9"/>
    <w:rsid w:val="000C6EFA"/>
    <w:rsid w:val="000C7247"/>
    <w:rsid w:val="000C7345"/>
    <w:rsid w:val="000C7A0C"/>
    <w:rsid w:val="000C7F85"/>
    <w:rsid w:val="000D02E7"/>
    <w:rsid w:val="000D0565"/>
    <w:rsid w:val="000D065B"/>
    <w:rsid w:val="000D0811"/>
    <w:rsid w:val="000D0E4E"/>
    <w:rsid w:val="000D0E69"/>
    <w:rsid w:val="000D1002"/>
    <w:rsid w:val="000D113C"/>
    <w:rsid w:val="000D1199"/>
    <w:rsid w:val="000D121D"/>
    <w:rsid w:val="000D12D1"/>
    <w:rsid w:val="000D159A"/>
    <w:rsid w:val="000D16FF"/>
    <w:rsid w:val="000D1796"/>
    <w:rsid w:val="000D1F91"/>
    <w:rsid w:val="000D20EA"/>
    <w:rsid w:val="000D22CC"/>
    <w:rsid w:val="000D2899"/>
    <w:rsid w:val="000D2938"/>
    <w:rsid w:val="000D2A4D"/>
    <w:rsid w:val="000D2C3C"/>
    <w:rsid w:val="000D31B0"/>
    <w:rsid w:val="000D31C8"/>
    <w:rsid w:val="000D36AE"/>
    <w:rsid w:val="000D38A1"/>
    <w:rsid w:val="000D3976"/>
    <w:rsid w:val="000D3C4B"/>
    <w:rsid w:val="000D3C5A"/>
    <w:rsid w:val="000D3ED2"/>
    <w:rsid w:val="000D4211"/>
    <w:rsid w:val="000D4463"/>
    <w:rsid w:val="000D46FC"/>
    <w:rsid w:val="000D488B"/>
    <w:rsid w:val="000D49D6"/>
    <w:rsid w:val="000D4B26"/>
    <w:rsid w:val="000D4C4E"/>
    <w:rsid w:val="000D502B"/>
    <w:rsid w:val="000D5077"/>
    <w:rsid w:val="000D51C3"/>
    <w:rsid w:val="000D5362"/>
    <w:rsid w:val="000D5693"/>
    <w:rsid w:val="000D57F8"/>
    <w:rsid w:val="000D5851"/>
    <w:rsid w:val="000D5A8A"/>
    <w:rsid w:val="000D5C60"/>
    <w:rsid w:val="000D67CB"/>
    <w:rsid w:val="000D694B"/>
    <w:rsid w:val="000D6E00"/>
    <w:rsid w:val="000D6ECA"/>
    <w:rsid w:val="000D6FBF"/>
    <w:rsid w:val="000D710A"/>
    <w:rsid w:val="000D715A"/>
    <w:rsid w:val="000D71E2"/>
    <w:rsid w:val="000D73A5"/>
    <w:rsid w:val="000D78F4"/>
    <w:rsid w:val="000D7C5D"/>
    <w:rsid w:val="000E025B"/>
    <w:rsid w:val="000E05E3"/>
    <w:rsid w:val="000E07D6"/>
    <w:rsid w:val="000E090F"/>
    <w:rsid w:val="000E0989"/>
    <w:rsid w:val="000E0CBE"/>
    <w:rsid w:val="000E0D7C"/>
    <w:rsid w:val="000E0FC1"/>
    <w:rsid w:val="000E12C1"/>
    <w:rsid w:val="000E1380"/>
    <w:rsid w:val="000E17DF"/>
    <w:rsid w:val="000E18DF"/>
    <w:rsid w:val="000E1A27"/>
    <w:rsid w:val="000E1CC7"/>
    <w:rsid w:val="000E1CF0"/>
    <w:rsid w:val="000E237E"/>
    <w:rsid w:val="000E2BD7"/>
    <w:rsid w:val="000E2CC7"/>
    <w:rsid w:val="000E2D1C"/>
    <w:rsid w:val="000E3123"/>
    <w:rsid w:val="000E3322"/>
    <w:rsid w:val="000E34C3"/>
    <w:rsid w:val="000E3DB1"/>
    <w:rsid w:val="000E4179"/>
    <w:rsid w:val="000E4202"/>
    <w:rsid w:val="000E4730"/>
    <w:rsid w:val="000E4761"/>
    <w:rsid w:val="000E48AF"/>
    <w:rsid w:val="000E4B0F"/>
    <w:rsid w:val="000E4ECE"/>
    <w:rsid w:val="000E59A0"/>
    <w:rsid w:val="000E71DC"/>
    <w:rsid w:val="000E72B0"/>
    <w:rsid w:val="000E7403"/>
    <w:rsid w:val="000E77C7"/>
    <w:rsid w:val="000E7928"/>
    <w:rsid w:val="000E7A84"/>
    <w:rsid w:val="000F0B0C"/>
    <w:rsid w:val="000F0B44"/>
    <w:rsid w:val="000F1096"/>
    <w:rsid w:val="000F10F0"/>
    <w:rsid w:val="000F1214"/>
    <w:rsid w:val="000F1235"/>
    <w:rsid w:val="000F15BC"/>
    <w:rsid w:val="000F17B3"/>
    <w:rsid w:val="000F180A"/>
    <w:rsid w:val="000F1C92"/>
    <w:rsid w:val="000F1E81"/>
    <w:rsid w:val="000F289D"/>
    <w:rsid w:val="000F2D25"/>
    <w:rsid w:val="000F2EEE"/>
    <w:rsid w:val="000F3238"/>
    <w:rsid w:val="000F33A2"/>
    <w:rsid w:val="000F3697"/>
    <w:rsid w:val="000F407D"/>
    <w:rsid w:val="000F44F1"/>
    <w:rsid w:val="000F4BD7"/>
    <w:rsid w:val="000F4F9C"/>
    <w:rsid w:val="000F52E8"/>
    <w:rsid w:val="000F5959"/>
    <w:rsid w:val="000F5A58"/>
    <w:rsid w:val="000F5AFF"/>
    <w:rsid w:val="000F5BC8"/>
    <w:rsid w:val="000F5FB0"/>
    <w:rsid w:val="000F6169"/>
    <w:rsid w:val="000F631C"/>
    <w:rsid w:val="000F637B"/>
    <w:rsid w:val="000F6387"/>
    <w:rsid w:val="000F65A0"/>
    <w:rsid w:val="000F6CAA"/>
    <w:rsid w:val="000F6F8A"/>
    <w:rsid w:val="000F7326"/>
    <w:rsid w:val="000F74F7"/>
    <w:rsid w:val="000F751C"/>
    <w:rsid w:val="000F75A1"/>
    <w:rsid w:val="000F76B7"/>
    <w:rsid w:val="000F7ADD"/>
    <w:rsid w:val="000F7D6E"/>
    <w:rsid w:val="000F7F20"/>
    <w:rsid w:val="000F7F58"/>
    <w:rsid w:val="00100128"/>
    <w:rsid w:val="00100167"/>
    <w:rsid w:val="00100CDC"/>
    <w:rsid w:val="00100E7F"/>
    <w:rsid w:val="00100FF3"/>
    <w:rsid w:val="00101753"/>
    <w:rsid w:val="001019A7"/>
    <w:rsid w:val="001019EF"/>
    <w:rsid w:val="00101CB8"/>
    <w:rsid w:val="00101E57"/>
    <w:rsid w:val="00101EB7"/>
    <w:rsid w:val="001022A0"/>
    <w:rsid w:val="001023F1"/>
    <w:rsid w:val="00102487"/>
    <w:rsid w:val="001026CA"/>
    <w:rsid w:val="001026EB"/>
    <w:rsid w:val="001029D8"/>
    <w:rsid w:val="001032FF"/>
    <w:rsid w:val="001033E1"/>
    <w:rsid w:val="00104210"/>
    <w:rsid w:val="00104326"/>
    <w:rsid w:val="001043C2"/>
    <w:rsid w:val="001043E1"/>
    <w:rsid w:val="00104676"/>
    <w:rsid w:val="001046C3"/>
    <w:rsid w:val="0010471D"/>
    <w:rsid w:val="0010488D"/>
    <w:rsid w:val="00104B45"/>
    <w:rsid w:val="00105023"/>
    <w:rsid w:val="0010505A"/>
    <w:rsid w:val="00105277"/>
    <w:rsid w:val="0010532D"/>
    <w:rsid w:val="001058CA"/>
    <w:rsid w:val="00105CC7"/>
    <w:rsid w:val="00105F62"/>
    <w:rsid w:val="001061EE"/>
    <w:rsid w:val="001063FE"/>
    <w:rsid w:val="0010677E"/>
    <w:rsid w:val="00106A83"/>
    <w:rsid w:val="00106ADE"/>
    <w:rsid w:val="00106E41"/>
    <w:rsid w:val="00106EF7"/>
    <w:rsid w:val="001076A0"/>
    <w:rsid w:val="00107779"/>
    <w:rsid w:val="001077BA"/>
    <w:rsid w:val="00107857"/>
    <w:rsid w:val="001078C2"/>
    <w:rsid w:val="00107E1C"/>
    <w:rsid w:val="00107FF7"/>
    <w:rsid w:val="00110067"/>
    <w:rsid w:val="001100C5"/>
    <w:rsid w:val="00110243"/>
    <w:rsid w:val="00110252"/>
    <w:rsid w:val="0011072C"/>
    <w:rsid w:val="00110C38"/>
    <w:rsid w:val="001112C4"/>
    <w:rsid w:val="001113D1"/>
    <w:rsid w:val="00111444"/>
    <w:rsid w:val="00111614"/>
    <w:rsid w:val="00111723"/>
    <w:rsid w:val="00111860"/>
    <w:rsid w:val="00111B8B"/>
    <w:rsid w:val="00111C27"/>
    <w:rsid w:val="00111CC3"/>
    <w:rsid w:val="00111FC1"/>
    <w:rsid w:val="001120A9"/>
    <w:rsid w:val="00112143"/>
    <w:rsid w:val="001121C6"/>
    <w:rsid w:val="0011250E"/>
    <w:rsid w:val="001129B5"/>
    <w:rsid w:val="00112AD7"/>
    <w:rsid w:val="00112B9A"/>
    <w:rsid w:val="00112BAD"/>
    <w:rsid w:val="00112BE6"/>
    <w:rsid w:val="00112FE5"/>
    <w:rsid w:val="00113C24"/>
    <w:rsid w:val="00113F0E"/>
    <w:rsid w:val="001141E3"/>
    <w:rsid w:val="001144C7"/>
    <w:rsid w:val="001144D0"/>
    <w:rsid w:val="001144DF"/>
    <w:rsid w:val="00114930"/>
    <w:rsid w:val="00114B18"/>
    <w:rsid w:val="00114BF1"/>
    <w:rsid w:val="00114F1B"/>
    <w:rsid w:val="001152A0"/>
    <w:rsid w:val="001152B9"/>
    <w:rsid w:val="001153CD"/>
    <w:rsid w:val="0011557B"/>
    <w:rsid w:val="001156D4"/>
    <w:rsid w:val="00115B5D"/>
    <w:rsid w:val="00115C2F"/>
    <w:rsid w:val="00115C6E"/>
    <w:rsid w:val="00115EE5"/>
    <w:rsid w:val="001160C4"/>
    <w:rsid w:val="001161A4"/>
    <w:rsid w:val="00116585"/>
    <w:rsid w:val="001169EC"/>
    <w:rsid w:val="00116C6D"/>
    <w:rsid w:val="00116C7D"/>
    <w:rsid w:val="00116CA1"/>
    <w:rsid w:val="00116D52"/>
    <w:rsid w:val="00117141"/>
    <w:rsid w:val="0011765F"/>
    <w:rsid w:val="00117678"/>
    <w:rsid w:val="0011769E"/>
    <w:rsid w:val="001179BC"/>
    <w:rsid w:val="00117C85"/>
    <w:rsid w:val="00117CC5"/>
    <w:rsid w:val="001201B5"/>
    <w:rsid w:val="001203A0"/>
    <w:rsid w:val="001205DD"/>
    <w:rsid w:val="00120915"/>
    <w:rsid w:val="00120B06"/>
    <w:rsid w:val="00120B13"/>
    <w:rsid w:val="00120CB2"/>
    <w:rsid w:val="00121162"/>
    <w:rsid w:val="0012168E"/>
    <w:rsid w:val="001223CC"/>
    <w:rsid w:val="00122412"/>
    <w:rsid w:val="00122B25"/>
    <w:rsid w:val="00123168"/>
    <w:rsid w:val="0012326A"/>
    <w:rsid w:val="001232FA"/>
    <w:rsid w:val="001233BB"/>
    <w:rsid w:val="0012358E"/>
    <w:rsid w:val="0012364E"/>
    <w:rsid w:val="00124258"/>
    <w:rsid w:val="0012449B"/>
    <w:rsid w:val="00124875"/>
    <w:rsid w:val="00124954"/>
    <w:rsid w:val="00124D84"/>
    <w:rsid w:val="00124D97"/>
    <w:rsid w:val="00124FE7"/>
    <w:rsid w:val="001250DD"/>
    <w:rsid w:val="001251AE"/>
    <w:rsid w:val="00125733"/>
    <w:rsid w:val="001260D2"/>
    <w:rsid w:val="001263AA"/>
    <w:rsid w:val="00126B25"/>
    <w:rsid w:val="00127213"/>
    <w:rsid w:val="001273F3"/>
    <w:rsid w:val="001279C9"/>
    <w:rsid w:val="001279CF"/>
    <w:rsid w:val="00130779"/>
    <w:rsid w:val="001307A1"/>
    <w:rsid w:val="00130983"/>
    <w:rsid w:val="00130C1A"/>
    <w:rsid w:val="00130D24"/>
    <w:rsid w:val="00130F5A"/>
    <w:rsid w:val="001311C1"/>
    <w:rsid w:val="0013122B"/>
    <w:rsid w:val="001313AC"/>
    <w:rsid w:val="001314A8"/>
    <w:rsid w:val="0013160D"/>
    <w:rsid w:val="00131630"/>
    <w:rsid w:val="0013183B"/>
    <w:rsid w:val="00131850"/>
    <w:rsid w:val="00131984"/>
    <w:rsid w:val="00131CE4"/>
    <w:rsid w:val="001321D3"/>
    <w:rsid w:val="001321E0"/>
    <w:rsid w:val="00132483"/>
    <w:rsid w:val="0013281C"/>
    <w:rsid w:val="001328C4"/>
    <w:rsid w:val="00132CA1"/>
    <w:rsid w:val="00132F25"/>
    <w:rsid w:val="00132FAA"/>
    <w:rsid w:val="00133129"/>
    <w:rsid w:val="00133254"/>
    <w:rsid w:val="00133380"/>
    <w:rsid w:val="00133549"/>
    <w:rsid w:val="00133599"/>
    <w:rsid w:val="00133642"/>
    <w:rsid w:val="00133815"/>
    <w:rsid w:val="00133BF7"/>
    <w:rsid w:val="00133E2B"/>
    <w:rsid w:val="00133E69"/>
    <w:rsid w:val="00133FED"/>
    <w:rsid w:val="00134184"/>
    <w:rsid w:val="001342E5"/>
    <w:rsid w:val="00134824"/>
    <w:rsid w:val="00134B88"/>
    <w:rsid w:val="00134DB7"/>
    <w:rsid w:val="00135142"/>
    <w:rsid w:val="001351E5"/>
    <w:rsid w:val="00135556"/>
    <w:rsid w:val="00135743"/>
    <w:rsid w:val="001357D2"/>
    <w:rsid w:val="00135A01"/>
    <w:rsid w:val="0013636C"/>
    <w:rsid w:val="00136A23"/>
    <w:rsid w:val="00136B99"/>
    <w:rsid w:val="00136D48"/>
    <w:rsid w:val="00137846"/>
    <w:rsid w:val="00137983"/>
    <w:rsid w:val="00137FF5"/>
    <w:rsid w:val="001404BD"/>
    <w:rsid w:val="0014063E"/>
    <w:rsid w:val="001406C0"/>
    <w:rsid w:val="0014087D"/>
    <w:rsid w:val="00140F74"/>
    <w:rsid w:val="00141037"/>
    <w:rsid w:val="00141191"/>
    <w:rsid w:val="001411C6"/>
    <w:rsid w:val="0014159C"/>
    <w:rsid w:val="00141C30"/>
    <w:rsid w:val="00141E52"/>
    <w:rsid w:val="00141F37"/>
    <w:rsid w:val="00141FA7"/>
    <w:rsid w:val="001421AF"/>
    <w:rsid w:val="00142310"/>
    <w:rsid w:val="00142665"/>
    <w:rsid w:val="00142820"/>
    <w:rsid w:val="001428AE"/>
    <w:rsid w:val="00143123"/>
    <w:rsid w:val="0014384A"/>
    <w:rsid w:val="00143B16"/>
    <w:rsid w:val="00143C0C"/>
    <w:rsid w:val="00143D12"/>
    <w:rsid w:val="001443DB"/>
    <w:rsid w:val="001444E1"/>
    <w:rsid w:val="0014450F"/>
    <w:rsid w:val="00144556"/>
    <w:rsid w:val="00144900"/>
    <w:rsid w:val="001449E0"/>
    <w:rsid w:val="00144D8F"/>
    <w:rsid w:val="00144DCF"/>
    <w:rsid w:val="00144EDC"/>
    <w:rsid w:val="0014501D"/>
    <w:rsid w:val="0014536C"/>
    <w:rsid w:val="001453EC"/>
    <w:rsid w:val="0014588F"/>
    <w:rsid w:val="00145C74"/>
    <w:rsid w:val="00145E53"/>
    <w:rsid w:val="001462E9"/>
    <w:rsid w:val="00146387"/>
    <w:rsid w:val="00146534"/>
    <w:rsid w:val="00146B4B"/>
    <w:rsid w:val="00146E32"/>
    <w:rsid w:val="001471A8"/>
    <w:rsid w:val="0014737D"/>
    <w:rsid w:val="00147E79"/>
    <w:rsid w:val="00150037"/>
    <w:rsid w:val="0015005A"/>
    <w:rsid w:val="00150673"/>
    <w:rsid w:val="001506E6"/>
    <w:rsid w:val="001507FC"/>
    <w:rsid w:val="00150B3A"/>
    <w:rsid w:val="00150C0B"/>
    <w:rsid w:val="00150CE4"/>
    <w:rsid w:val="00151058"/>
    <w:rsid w:val="001511BA"/>
    <w:rsid w:val="00151467"/>
    <w:rsid w:val="00151619"/>
    <w:rsid w:val="001519A2"/>
    <w:rsid w:val="00151CA4"/>
    <w:rsid w:val="00151FDC"/>
    <w:rsid w:val="00152008"/>
    <w:rsid w:val="00152060"/>
    <w:rsid w:val="001520FA"/>
    <w:rsid w:val="00152183"/>
    <w:rsid w:val="001521C5"/>
    <w:rsid w:val="001524A7"/>
    <w:rsid w:val="00152835"/>
    <w:rsid w:val="00152CFF"/>
    <w:rsid w:val="00153057"/>
    <w:rsid w:val="0015323B"/>
    <w:rsid w:val="00153B48"/>
    <w:rsid w:val="00153C48"/>
    <w:rsid w:val="00154B0A"/>
    <w:rsid w:val="001551BD"/>
    <w:rsid w:val="00155700"/>
    <w:rsid w:val="001559FA"/>
    <w:rsid w:val="00156374"/>
    <w:rsid w:val="001564EB"/>
    <w:rsid w:val="0015673F"/>
    <w:rsid w:val="00156994"/>
    <w:rsid w:val="00156DB0"/>
    <w:rsid w:val="001572C1"/>
    <w:rsid w:val="001577D8"/>
    <w:rsid w:val="00157819"/>
    <w:rsid w:val="0015789F"/>
    <w:rsid w:val="0015790C"/>
    <w:rsid w:val="00157FC3"/>
    <w:rsid w:val="00160655"/>
    <w:rsid w:val="001606A3"/>
    <w:rsid w:val="00160739"/>
    <w:rsid w:val="00160777"/>
    <w:rsid w:val="001608B5"/>
    <w:rsid w:val="00160C09"/>
    <w:rsid w:val="00161D8A"/>
    <w:rsid w:val="00161FE4"/>
    <w:rsid w:val="00162087"/>
    <w:rsid w:val="001620DB"/>
    <w:rsid w:val="001624E5"/>
    <w:rsid w:val="0016271E"/>
    <w:rsid w:val="00162C5C"/>
    <w:rsid w:val="00162D7A"/>
    <w:rsid w:val="0016307C"/>
    <w:rsid w:val="001633C3"/>
    <w:rsid w:val="0016349A"/>
    <w:rsid w:val="001634A5"/>
    <w:rsid w:val="00163CD9"/>
    <w:rsid w:val="00164229"/>
    <w:rsid w:val="001645E7"/>
    <w:rsid w:val="00164839"/>
    <w:rsid w:val="0016484A"/>
    <w:rsid w:val="0016497C"/>
    <w:rsid w:val="00164DAB"/>
    <w:rsid w:val="0016541D"/>
    <w:rsid w:val="001657FA"/>
    <w:rsid w:val="001658A1"/>
    <w:rsid w:val="00165A24"/>
    <w:rsid w:val="00165BBB"/>
    <w:rsid w:val="00165C72"/>
    <w:rsid w:val="00165E1B"/>
    <w:rsid w:val="00165FEB"/>
    <w:rsid w:val="0016613F"/>
    <w:rsid w:val="00166215"/>
    <w:rsid w:val="0016624C"/>
    <w:rsid w:val="00166487"/>
    <w:rsid w:val="00166591"/>
    <w:rsid w:val="00166592"/>
    <w:rsid w:val="001666C4"/>
    <w:rsid w:val="00166BBC"/>
    <w:rsid w:val="001670B2"/>
    <w:rsid w:val="00167679"/>
    <w:rsid w:val="00167A37"/>
    <w:rsid w:val="00167C3C"/>
    <w:rsid w:val="001700EF"/>
    <w:rsid w:val="0017015B"/>
    <w:rsid w:val="00170E24"/>
    <w:rsid w:val="00170F4C"/>
    <w:rsid w:val="00171143"/>
    <w:rsid w:val="00172649"/>
    <w:rsid w:val="00172731"/>
    <w:rsid w:val="001727D9"/>
    <w:rsid w:val="00172864"/>
    <w:rsid w:val="00172B82"/>
    <w:rsid w:val="00172EFA"/>
    <w:rsid w:val="00173608"/>
    <w:rsid w:val="001739C9"/>
    <w:rsid w:val="001739FF"/>
    <w:rsid w:val="00173BB7"/>
    <w:rsid w:val="00173C05"/>
    <w:rsid w:val="00173F51"/>
    <w:rsid w:val="001743C0"/>
    <w:rsid w:val="001745EC"/>
    <w:rsid w:val="00174785"/>
    <w:rsid w:val="001747B7"/>
    <w:rsid w:val="00174B63"/>
    <w:rsid w:val="00174D38"/>
    <w:rsid w:val="00175107"/>
    <w:rsid w:val="001751D3"/>
    <w:rsid w:val="0017533C"/>
    <w:rsid w:val="00175446"/>
    <w:rsid w:val="00175572"/>
    <w:rsid w:val="00175C30"/>
    <w:rsid w:val="001762F8"/>
    <w:rsid w:val="001769B4"/>
    <w:rsid w:val="00176A21"/>
    <w:rsid w:val="00177069"/>
    <w:rsid w:val="00177098"/>
    <w:rsid w:val="0017709D"/>
    <w:rsid w:val="0017710D"/>
    <w:rsid w:val="0017785D"/>
    <w:rsid w:val="00177E3B"/>
    <w:rsid w:val="00177FC1"/>
    <w:rsid w:val="0018014F"/>
    <w:rsid w:val="001803F1"/>
    <w:rsid w:val="001806C1"/>
    <w:rsid w:val="0018070A"/>
    <w:rsid w:val="00180807"/>
    <w:rsid w:val="00180AC2"/>
    <w:rsid w:val="00180AD6"/>
    <w:rsid w:val="00180C12"/>
    <w:rsid w:val="00180EDB"/>
    <w:rsid w:val="0018155F"/>
    <w:rsid w:val="001815A2"/>
    <w:rsid w:val="0018199C"/>
    <w:rsid w:val="00181B6C"/>
    <w:rsid w:val="00181BB7"/>
    <w:rsid w:val="00181C65"/>
    <w:rsid w:val="00181E7A"/>
    <w:rsid w:val="00181FC1"/>
    <w:rsid w:val="001820ED"/>
    <w:rsid w:val="001822F1"/>
    <w:rsid w:val="001823C3"/>
    <w:rsid w:val="001823D5"/>
    <w:rsid w:val="00182519"/>
    <w:rsid w:val="00182F13"/>
    <w:rsid w:val="00183034"/>
    <w:rsid w:val="001830F7"/>
    <w:rsid w:val="0018371D"/>
    <w:rsid w:val="00183EE6"/>
    <w:rsid w:val="00183FA4"/>
    <w:rsid w:val="001844E5"/>
    <w:rsid w:val="00184839"/>
    <w:rsid w:val="00184AFC"/>
    <w:rsid w:val="00184E75"/>
    <w:rsid w:val="0018528A"/>
    <w:rsid w:val="0018588A"/>
    <w:rsid w:val="00185BBD"/>
    <w:rsid w:val="00185C4C"/>
    <w:rsid w:val="00185FC2"/>
    <w:rsid w:val="001865A8"/>
    <w:rsid w:val="00186BE6"/>
    <w:rsid w:val="00187252"/>
    <w:rsid w:val="0018729E"/>
    <w:rsid w:val="00187A22"/>
    <w:rsid w:val="00187DE5"/>
    <w:rsid w:val="00187E43"/>
    <w:rsid w:val="00190008"/>
    <w:rsid w:val="001904AA"/>
    <w:rsid w:val="001906CC"/>
    <w:rsid w:val="00190A89"/>
    <w:rsid w:val="00190DA8"/>
    <w:rsid w:val="001910FF"/>
    <w:rsid w:val="00191C91"/>
    <w:rsid w:val="00192217"/>
    <w:rsid w:val="00192DD9"/>
    <w:rsid w:val="001931F7"/>
    <w:rsid w:val="00193312"/>
    <w:rsid w:val="00193878"/>
    <w:rsid w:val="00193DB3"/>
    <w:rsid w:val="00193FF3"/>
    <w:rsid w:val="00194195"/>
    <w:rsid w:val="00194339"/>
    <w:rsid w:val="001946BF"/>
    <w:rsid w:val="00194848"/>
    <w:rsid w:val="0019486A"/>
    <w:rsid w:val="00194BA9"/>
    <w:rsid w:val="00194BC1"/>
    <w:rsid w:val="00194E9E"/>
    <w:rsid w:val="00194F68"/>
    <w:rsid w:val="00195578"/>
    <w:rsid w:val="001958EA"/>
    <w:rsid w:val="00195C34"/>
    <w:rsid w:val="00195CF2"/>
    <w:rsid w:val="00195E0E"/>
    <w:rsid w:val="001963FD"/>
    <w:rsid w:val="0019642B"/>
    <w:rsid w:val="00196B7E"/>
    <w:rsid w:val="0019718C"/>
    <w:rsid w:val="00197536"/>
    <w:rsid w:val="00197CAE"/>
    <w:rsid w:val="00197CCF"/>
    <w:rsid w:val="00197DF0"/>
    <w:rsid w:val="00197EF0"/>
    <w:rsid w:val="001A00FD"/>
    <w:rsid w:val="001A01A5"/>
    <w:rsid w:val="001A0380"/>
    <w:rsid w:val="001A0617"/>
    <w:rsid w:val="001A097A"/>
    <w:rsid w:val="001A0CDA"/>
    <w:rsid w:val="001A0E0D"/>
    <w:rsid w:val="001A154C"/>
    <w:rsid w:val="001A1776"/>
    <w:rsid w:val="001A180D"/>
    <w:rsid w:val="001A1B43"/>
    <w:rsid w:val="001A1B64"/>
    <w:rsid w:val="001A1BAC"/>
    <w:rsid w:val="001A1C91"/>
    <w:rsid w:val="001A1EFE"/>
    <w:rsid w:val="001A2127"/>
    <w:rsid w:val="001A23CE"/>
    <w:rsid w:val="001A2B22"/>
    <w:rsid w:val="001A2C89"/>
    <w:rsid w:val="001A358E"/>
    <w:rsid w:val="001A3AF7"/>
    <w:rsid w:val="001A3B80"/>
    <w:rsid w:val="001A3BB2"/>
    <w:rsid w:val="001A403C"/>
    <w:rsid w:val="001A488C"/>
    <w:rsid w:val="001A4965"/>
    <w:rsid w:val="001A4995"/>
    <w:rsid w:val="001A49DA"/>
    <w:rsid w:val="001A4A37"/>
    <w:rsid w:val="001A4D55"/>
    <w:rsid w:val="001A5495"/>
    <w:rsid w:val="001A57EE"/>
    <w:rsid w:val="001A5941"/>
    <w:rsid w:val="001A5C71"/>
    <w:rsid w:val="001A673E"/>
    <w:rsid w:val="001A6774"/>
    <w:rsid w:val="001A729D"/>
    <w:rsid w:val="001A7504"/>
    <w:rsid w:val="001A7763"/>
    <w:rsid w:val="001A783D"/>
    <w:rsid w:val="001A7CB3"/>
    <w:rsid w:val="001A7DA9"/>
    <w:rsid w:val="001A7FAA"/>
    <w:rsid w:val="001B0525"/>
    <w:rsid w:val="001B0BE5"/>
    <w:rsid w:val="001B0DDF"/>
    <w:rsid w:val="001B0FD9"/>
    <w:rsid w:val="001B1853"/>
    <w:rsid w:val="001B1B39"/>
    <w:rsid w:val="001B1C60"/>
    <w:rsid w:val="001B1CF5"/>
    <w:rsid w:val="001B1F57"/>
    <w:rsid w:val="001B22F1"/>
    <w:rsid w:val="001B23EE"/>
    <w:rsid w:val="001B2439"/>
    <w:rsid w:val="001B27A5"/>
    <w:rsid w:val="001B2EF0"/>
    <w:rsid w:val="001B2F89"/>
    <w:rsid w:val="001B3069"/>
    <w:rsid w:val="001B31DB"/>
    <w:rsid w:val="001B345B"/>
    <w:rsid w:val="001B3879"/>
    <w:rsid w:val="001B3964"/>
    <w:rsid w:val="001B3AB8"/>
    <w:rsid w:val="001B4057"/>
    <w:rsid w:val="001B436A"/>
    <w:rsid w:val="001B4388"/>
    <w:rsid w:val="001B4452"/>
    <w:rsid w:val="001B456E"/>
    <w:rsid w:val="001B463A"/>
    <w:rsid w:val="001B464A"/>
    <w:rsid w:val="001B466C"/>
    <w:rsid w:val="001B4E6D"/>
    <w:rsid w:val="001B4F34"/>
    <w:rsid w:val="001B52EC"/>
    <w:rsid w:val="001B554A"/>
    <w:rsid w:val="001B590F"/>
    <w:rsid w:val="001B5BB8"/>
    <w:rsid w:val="001B5BBD"/>
    <w:rsid w:val="001B6304"/>
    <w:rsid w:val="001B63C1"/>
    <w:rsid w:val="001B647C"/>
    <w:rsid w:val="001B64C4"/>
    <w:rsid w:val="001B6564"/>
    <w:rsid w:val="001B6583"/>
    <w:rsid w:val="001B67AD"/>
    <w:rsid w:val="001B687A"/>
    <w:rsid w:val="001B691A"/>
    <w:rsid w:val="001B69ED"/>
    <w:rsid w:val="001B6EFB"/>
    <w:rsid w:val="001B71BA"/>
    <w:rsid w:val="001B72E7"/>
    <w:rsid w:val="001B7436"/>
    <w:rsid w:val="001B7520"/>
    <w:rsid w:val="001B7D23"/>
    <w:rsid w:val="001C0072"/>
    <w:rsid w:val="001C0078"/>
    <w:rsid w:val="001C00DA"/>
    <w:rsid w:val="001C02D8"/>
    <w:rsid w:val="001C04E3"/>
    <w:rsid w:val="001C063A"/>
    <w:rsid w:val="001C0832"/>
    <w:rsid w:val="001C105C"/>
    <w:rsid w:val="001C1777"/>
    <w:rsid w:val="001C18AA"/>
    <w:rsid w:val="001C1D40"/>
    <w:rsid w:val="001C1F44"/>
    <w:rsid w:val="001C2378"/>
    <w:rsid w:val="001C269D"/>
    <w:rsid w:val="001C2706"/>
    <w:rsid w:val="001C2E91"/>
    <w:rsid w:val="001C2F79"/>
    <w:rsid w:val="001C3134"/>
    <w:rsid w:val="001C34EB"/>
    <w:rsid w:val="001C3946"/>
    <w:rsid w:val="001C3959"/>
    <w:rsid w:val="001C3A1A"/>
    <w:rsid w:val="001C3EE9"/>
    <w:rsid w:val="001C3F13"/>
    <w:rsid w:val="001C3FA4"/>
    <w:rsid w:val="001C3FAF"/>
    <w:rsid w:val="001C40F9"/>
    <w:rsid w:val="001C40FC"/>
    <w:rsid w:val="001C41B6"/>
    <w:rsid w:val="001C42BB"/>
    <w:rsid w:val="001C458B"/>
    <w:rsid w:val="001C47FB"/>
    <w:rsid w:val="001C491F"/>
    <w:rsid w:val="001C4BDD"/>
    <w:rsid w:val="001C4CF0"/>
    <w:rsid w:val="001C5061"/>
    <w:rsid w:val="001C50F9"/>
    <w:rsid w:val="001C5389"/>
    <w:rsid w:val="001C542A"/>
    <w:rsid w:val="001C552B"/>
    <w:rsid w:val="001C554C"/>
    <w:rsid w:val="001C5C7C"/>
    <w:rsid w:val="001C5D4F"/>
    <w:rsid w:val="001C6262"/>
    <w:rsid w:val="001C64C0"/>
    <w:rsid w:val="001C67D0"/>
    <w:rsid w:val="001C69DA"/>
    <w:rsid w:val="001C69E9"/>
    <w:rsid w:val="001C6CE3"/>
    <w:rsid w:val="001C6F06"/>
    <w:rsid w:val="001C6F6F"/>
    <w:rsid w:val="001C710B"/>
    <w:rsid w:val="001C75A6"/>
    <w:rsid w:val="001C75AF"/>
    <w:rsid w:val="001C7611"/>
    <w:rsid w:val="001C7AC3"/>
    <w:rsid w:val="001D01F8"/>
    <w:rsid w:val="001D033A"/>
    <w:rsid w:val="001D0422"/>
    <w:rsid w:val="001D0555"/>
    <w:rsid w:val="001D0589"/>
    <w:rsid w:val="001D0A54"/>
    <w:rsid w:val="001D0BA7"/>
    <w:rsid w:val="001D0CE4"/>
    <w:rsid w:val="001D10D2"/>
    <w:rsid w:val="001D15B6"/>
    <w:rsid w:val="001D1600"/>
    <w:rsid w:val="001D1CEE"/>
    <w:rsid w:val="001D2360"/>
    <w:rsid w:val="001D2372"/>
    <w:rsid w:val="001D2454"/>
    <w:rsid w:val="001D270E"/>
    <w:rsid w:val="001D2756"/>
    <w:rsid w:val="001D2CE6"/>
    <w:rsid w:val="001D3109"/>
    <w:rsid w:val="001D332E"/>
    <w:rsid w:val="001D34D9"/>
    <w:rsid w:val="001D34FA"/>
    <w:rsid w:val="001D3914"/>
    <w:rsid w:val="001D3E17"/>
    <w:rsid w:val="001D3E20"/>
    <w:rsid w:val="001D3F51"/>
    <w:rsid w:val="001D40C4"/>
    <w:rsid w:val="001D47F2"/>
    <w:rsid w:val="001D4B3E"/>
    <w:rsid w:val="001D4C6D"/>
    <w:rsid w:val="001D5033"/>
    <w:rsid w:val="001D5058"/>
    <w:rsid w:val="001D5178"/>
    <w:rsid w:val="001D5453"/>
    <w:rsid w:val="001D5468"/>
    <w:rsid w:val="001D58E7"/>
    <w:rsid w:val="001D5B1E"/>
    <w:rsid w:val="001D5C88"/>
    <w:rsid w:val="001D601A"/>
    <w:rsid w:val="001D6567"/>
    <w:rsid w:val="001D684E"/>
    <w:rsid w:val="001D695C"/>
    <w:rsid w:val="001D6FD9"/>
    <w:rsid w:val="001D780E"/>
    <w:rsid w:val="001D7A29"/>
    <w:rsid w:val="001E044D"/>
    <w:rsid w:val="001E05C3"/>
    <w:rsid w:val="001E061E"/>
    <w:rsid w:val="001E0983"/>
    <w:rsid w:val="001E0AB0"/>
    <w:rsid w:val="001E0AD3"/>
    <w:rsid w:val="001E0DF4"/>
    <w:rsid w:val="001E0F62"/>
    <w:rsid w:val="001E1046"/>
    <w:rsid w:val="001E1443"/>
    <w:rsid w:val="001E1982"/>
    <w:rsid w:val="001E1D1C"/>
    <w:rsid w:val="001E1E92"/>
    <w:rsid w:val="001E232C"/>
    <w:rsid w:val="001E27F5"/>
    <w:rsid w:val="001E3232"/>
    <w:rsid w:val="001E35D0"/>
    <w:rsid w:val="001E36E4"/>
    <w:rsid w:val="001E379D"/>
    <w:rsid w:val="001E3A3C"/>
    <w:rsid w:val="001E3E3C"/>
    <w:rsid w:val="001E406F"/>
    <w:rsid w:val="001E4272"/>
    <w:rsid w:val="001E43D2"/>
    <w:rsid w:val="001E4608"/>
    <w:rsid w:val="001E462D"/>
    <w:rsid w:val="001E48B0"/>
    <w:rsid w:val="001E4B84"/>
    <w:rsid w:val="001E4BCE"/>
    <w:rsid w:val="001E5291"/>
    <w:rsid w:val="001E5570"/>
    <w:rsid w:val="001E57DB"/>
    <w:rsid w:val="001E5C23"/>
    <w:rsid w:val="001E5E21"/>
    <w:rsid w:val="001E606F"/>
    <w:rsid w:val="001E6354"/>
    <w:rsid w:val="001E6657"/>
    <w:rsid w:val="001E678D"/>
    <w:rsid w:val="001E6843"/>
    <w:rsid w:val="001E6F93"/>
    <w:rsid w:val="001E7504"/>
    <w:rsid w:val="001E76DF"/>
    <w:rsid w:val="001E772B"/>
    <w:rsid w:val="001E77D2"/>
    <w:rsid w:val="001E7BB9"/>
    <w:rsid w:val="001E7D04"/>
    <w:rsid w:val="001F04B8"/>
    <w:rsid w:val="001F0A3F"/>
    <w:rsid w:val="001F106B"/>
    <w:rsid w:val="001F1308"/>
    <w:rsid w:val="001F1525"/>
    <w:rsid w:val="001F1E87"/>
    <w:rsid w:val="001F1EB6"/>
    <w:rsid w:val="001F1FDB"/>
    <w:rsid w:val="001F272E"/>
    <w:rsid w:val="001F2A13"/>
    <w:rsid w:val="001F2A7D"/>
    <w:rsid w:val="001F2B9A"/>
    <w:rsid w:val="001F2C8C"/>
    <w:rsid w:val="001F2E23"/>
    <w:rsid w:val="001F2E3D"/>
    <w:rsid w:val="001F2F3B"/>
    <w:rsid w:val="001F341F"/>
    <w:rsid w:val="001F3489"/>
    <w:rsid w:val="001F3911"/>
    <w:rsid w:val="001F3F09"/>
    <w:rsid w:val="001F3F1A"/>
    <w:rsid w:val="001F403B"/>
    <w:rsid w:val="001F40E6"/>
    <w:rsid w:val="001F42C4"/>
    <w:rsid w:val="001F4315"/>
    <w:rsid w:val="001F4514"/>
    <w:rsid w:val="001F4C47"/>
    <w:rsid w:val="001F4CBD"/>
    <w:rsid w:val="001F502A"/>
    <w:rsid w:val="001F527E"/>
    <w:rsid w:val="001F5545"/>
    <w:rsid w:val="001F55A9"/>
    <w:rsid w:val="001F5777"/>
    <w:rsid w:val="001F5937"/>
    <w:rsid w:val="001F59E3"/>
    <w:rsid w:val="001F59ED"/>
    <w:rsid w:val="001F5A1B"/>
    <w:rsid w:val="001F5CD2"/>
    <w:rsid w:val="001F6356"/>
    <w:rsid w:val="001F6491"/>
    <w:rsid w:val="001F6727"/>
    <w:rsid w:val="001F7121"/>
    <w:rsid w:val="001F72A3"/>
    <w:rsid w:val="001F7534"/>
    <w:rsid w:val="001F7688"/>
    <w:rsid w:val="001F7B9A"/>
    <w:rsid w:val="001F7F70"/>
    <w:rsid w:val="0020038C"/>
    <w:rsid w:val="002005E0"/>
    <w:rsid w:val="0020096A"/>
    <w:rsid w:val="002009BC"/>
    <w:rsid w:val="00200A62"/>
    <w:rsid w:val="00200D2C"/>
    <w:rsid w:val="00200EAA"/>
    <w:rsid w:val="00200F27"/>
    <w:rsid w:val="00201600"/>
    <w:rsid w:val="00201708"/>
    <w:rsid w:val="002019D8"/>
    <w:rsid w:val="00201A24"/>
    <w:rsid w:val="00201D90"/>
    <w:rsid w:val="00201EC7"/>
    <w:rsid w:val="00201F5F"/>
    <w:rsid w:val="00202033"/>
    <w:rsid w:val="00202336"/>
    <w:rsid w:val="0020234B"/>
    <w:rsid w:val="0020259E"/>
    <w:rsid w:val="002030F0"/>
    <w:rsid w:val="00203165"/>
    <w:rsid w:val="002031CA"/>
    <w:rsid w:val="0020343B"/>
    <w:rsid w:val="0020349A"/>
    <w:rsid w:val="002034B4"/>
    <w:rsid w:val="00203623"/>
    <w:rsid w:val="002038A7"/>
    <w:rsid w:val="00204032"/>
    <w:rsid w:val="002040A3"/>
    <w:rsid w:val="00204468"/>
    <w:rsid w:val="002048C2"/>
    <w:rsid w:val="002048F1"/>
    <w:rsid w:val="00204AFE"/>
    <w:rsid w:val="00204BAD"/>
    <w:rsid w:val="00204D60"/>
    <w:rsid w:val="00204D76"/>
    <w:rsid w:val="00204EB8"/>
    <w:rsid w:val="00204F48"/>
    <w:rsid w:val="00205627"/>
    <w:rsid w:val="002056D0"/>
    <w:rsid w:val="002057DB"/>
    <w:rsid w:val="00205892"/>
    <w:rsid w:val="00205A0F"/>
    <w:rsid w:val="00205E70"/>
    <w:rsid w:val="00206389"/>
    <w:rsid w:val="002065BC"/>
    <w:rsid w:val="00206976"/>
    <w:rsid w:val="00206DAA"/>
    <w:rsid w:val="00206FC7"/>
    <w:rsid w:val="00207118"/>
    <w:rsid w:val="00207A66"/>
    <w:rsid w:val="00207B78"/>
    <w:rsid w:val="00207C71"/>
    <w:rsid w:val="0021012B"/>
    <w:rsid w:val="00210860"/>
    <w:rsid w:val="00210979"/>
    <w:rsid w:val="00210B6A"/>
    <w:rsid w:val="00211019"/>
    <w:rsid w:val="00211087"/>
    <w:rsid w:val="002110B8"/>
    <w:rsid w:val="0021120F"/>
    <w:rsid w:val="002114DC"/>
    <w:rsid w:val="002119D2"/>
    <w:rsid w:val="00211B65"/>
    <w:rsid w:val="00211C26"/>
    <w:rsid w:val="00211C40"/>
    <w:rsid w:val="00211DA6"/>
    <w:rsid w:val="00211DAC"/>
    <w:rsid w:val="00211E0B"/>
    <w:rsid w:val="00212024"/>
    <w:rsid w:val="002125A4"/>
    <w:rsid w:val="0021277C"/>
    <w:rsid w:val="00212A0D"/>
    <w:rsid w:val="00212CB6"/>
    <w:rsid w:val="00212E37"/>
    <w:rsid w:val="0021365C"/>
    <w:rsid w:val="00213B5D"/>
    <w:rsid w:val="00213BF1"/>
    <w:rsid w:val="00213F68"/>
    <w:rsid w:val="002140FF"/>
    <w:rsid w:val="00214187"/>
    <w:rsid w:val="00214265"/>
    <w:rsid w:val="002144E5"/>
    <w:rsid w:val="002146D0"/>
    <w:rsid w:val="002148BA"/>
    <w:rsid w:val="00214A9F"/>
    <w:rsid w:val="00214E2D"/>
    <w:rsid w:val="00215E90"/>
    <w:rsid w:val="00215FCD"/>
    <w:rsid w:val="00216142"/>
    <w:rsid w:val="0021634C"/>
    <w:rsid w:val="0021634E"/>
    <w:rsid w:val="002164D8"/>
    <w:rsid w:val="00216934"/>
    <w:rsid w:val="00216B99"/>
    <w:rsid w:val="00216C00"/>
    <w:rsid w:val="00216C4B"/>
    <w:rsid w:val="00216C8D"/>
    <w:rsid w:val="00217850"/>
    <w:rsid w:val="00217EC3"/>
    <w:rsid w:val="002200E5"/>
    <w:rsid w:val="00220103"/>
    <w:rsid w:val="002204E4"/>
    <w:rsid w:val="0022078F"/>
    <w:rsid w:val="00220894"/>
    <w:rsid w:val="0022095C"/>
    <w:rsid w:val="002209C8"/>
    <w:rsid w:val="00221084"/>
    <w:rsid w:val="002211CB"/>
    <w:rsid w:val="00221772"/>
    <w:rsid w:val="00221BA8"/>
    <w:rsid w:val="0022212E"/>
    <w:rsid w:val="00222C09"/>
    <w:rsid w:val="00223043"/>
    <w:rsid w:val="0022337E"/>
    <w:rsid w:val="00223529"/>
    <w:rsid w:val="002235EC"/>
    <w:rsid w:val="00223E73"/>
    <w:rsid w:val="00224952"/>
    <w:rsid w:val="00224C9F"/>
    <w:rsid w:val="00224CD2"/>
    <w:rsid w:val="00224DD2"/>
    <w:rsid w:val="002252C6"/>
    <w:rsid w:val="0022565B"/>
    <w:rsid w:val="00225905"/>
    <w:rsid w:val="00225A6A"/>
    <w:rsid w:val="00225AC7"/>
    <w:rsid w:val="00225ACC"/>
    <w:rsid w:val="00225BDD"/>
    <w:rsid w:val="00225C0D"/>
    <w:rsid w:val="00225C54"/>
    <w:rsid w:val="00225DE1"/>
    <w:rsid w:val="0022655B"/>
    <w:rsid w:val="00226594"/>
    <w:rsid w:val="002266D6"/>
    <w:rsid w:val="0022780F"/>
    <w:rsid w:val="00227DBD"/>
    <w:rsid w:val="00230F88"/>
    <w:rsid w:val="00231489"/>
    <w:rsid w:val="00231C25"/>
    <w:rsid w:val="00231C6F"/>
    <w:rsid w:val="00231D76"/>
    <w:rsid w:val="0023223B"/>
    <w:rsid w:val="0023244C"/>
    <w:rsid w:val="002329C4"/>
    <w:rsid w:val="00232A90"/>
    <w:rsid w:val="00232B3B"/>
    <w:rsid w:val="00232B70"/>
    <w:rsid w:val="00232CA8"/>
    <w:rsid w:val="00232DBB"/>
    <w:rsid w:val="002330ED"/>
    <w:rsid w:val="0023338F"/>
    <w:rsid w:val="00233A28"/>
    <w:rsid w:val="00233A2C"/>
    <w:rsid w:val="00234151"/>
    <w:rsid w:val="00234423"/>
    <w:rsid w:val="00234F8C"/>
    <w:rsid w:val="0023506E"/>
    <w:rsid w:val="0023535E"/>
    <w:rsid w:val="00235542"/>
    <w:rsid w:val="00235BC5"/>
    <w:rsid w:val="00235DAD"/>
    <w:rsid w:val="00235E55"/>
    <w:rsid w:val="0023617F"/>
    <w:rsid w:val="002362CD"/>
    <w:rsid w:val="0023671E"/>
    <w:rsid w:val="00236843"/>
    <w:rsid w:val="002369B0"/>
    <w:rsid w:val="00236AD8"/>
    <w:rsid w:val="00236B3F"/>
    <w:rsid w:val="00236F6F"/>
    <w:rsid w:val="00237065"/>
    <w:rsid w:val="00237081"/>
    <w:rsid w:val="00237208"/>
    <w:rsid w:val="0023738C"/>
    <w:rsid w:val="00237B59"/>
    <w:rsid w:val="002401F5"/>
    <w:rsid w:val="0024071F"/>
    <w:rsid w:val="002407C9"/>
    <w:rsid w:val="00240E54"/>
    <w:rsid w:val="00241458"/>
    <w:rsid w:val="00241937"/>
    <w:rsid w:val="002419CC"/>
    <w:rsid w:val="00241C68"/>
    <w:rsid w:val="00241CFB"/>
    <w:rsid w:val="0024208F"/>
    <w:rsid w:val="00242295"/>
    <w:rsid w:val="00242380"/>
    <w:rsid w:val="00242436"/>
    <w:rsid w:val="00242498"/>
    <w:rsid w:val="002427E1"/>
    <w:rsid w:val="002429A0"/>
    <w:rsid w:val="00243304"/>
    <w:rsid w:val="0024342B"/>
    <w:rsid w:val="002437BE"/>
    <w:rsid w:val="002439B6"/>
    <w:rsid w:val="00243CF4"/>
    <w:rsid w:val="00244043"/>
    <w:rsid w:val="00244140"/>
    <w:rsid w:val="002444B6"/>
    <w:rsid w:val="00244675"/>
    <w:rsid w:val="00244BF5"/>
    <w:rsid w:val="00244C2D"/>
    <w:rsid w:val="00244D77"/>
    <w:rsid w:val="002451C5"/>
    <w:rsid w:val="002456A4"/>
    <w:rsid w:val="00245719"/>
    <w:rsid w:val="002459BB"/>
    <w:rsid w:val="00245B51"/>
    <w:rsid w:val="00245C09"/>
    <w:rsid w:val="00245E6C"/>
    <w:rsid w:val="00245F1F"/>
    <w:rsid w:val="00245F5E"/>
    <w:rsid w:val="00246335"/>
    <w:rsid w:val="0024663B"/>
    <w:rsid w:val="00246A23"/>
    <w:rsid w:val="00246BEA"/>
    <w:rsid w:val="00246CE1"/>
    <w:rsid w:val="00246F24"/>
    <w:rsid w:val="00247103"/>
    <w:rsid w:val="00247174"/>
    <w:rsid w:val="0024729C"/>
    <w:rsid w:val="002475B2"/>
    <w:rsid w:val="00247C85"/>
    <w:rsid w:val="00247DD3"/>
    <w:rsid w:val="00250067"/>
    <w:rsid w:val="00250493"/>
    <w:rsid w:val="00250AE9"/>
    <w:rsid w:val="00250C79"/>
    <w:rsid w:val="00250D95"/>
    <w:rsid w:val="00250FCC"/>
    <w:rsid w:val="0025151C"/>
    <w:rsid w:val="002516DE"/>
    <w:rsid w:val="0025171F"/>
    <w:rsid w:val="00251F81"/>
    <w:rsid w:val="0025242B"/>
    <w:rsid w:val="002525D7"/>
    <w:rsid w:val="002528CC"/>
    <w:rsid w:val="00252A66"/>
    <w:rsid w:val="00252A6A"/>
    <w:rsid w:val="00252BE0"/>
    <w:rsid w:val="00252E97"/>
    <w:rsid w:val="00252FEB"/>
    <w:rsid w:val="00253242"/>
    <w:rsid w:val="0025340A"/>
    <w:rsid w:val="002534F9"/>
    <w:rsid w:val="00253583"/>
    <w:rsid w:val="00253588"/>
    <w:rsid w:val="00253C1D"/>
    <w:rsid w:val="00253D93"/>
    <w:rsid w:val="0025415A"/>
    <w:rsid w:val="002542AE"/>
    <w:rsid w:val="0025437B"/>
    <w:rsid w:val="002543FC"/>
    <w:rsid w:val="002546F4"/>
    <w:rsid w:val="00254B51"/>
    <w:rsid w:val="00254E37"/>
    <w:rsid w:val="002551D0"/>
    <w:rsid w:val="00255374"/>
    <w:rsid w:val="00255780"/>
    <w:rsid w:val="00255799"/>
    <w:rsid w:val="0025583B"/>
    <w:rsid w:val="0025584A"/>
    <w:rsid w:val="00255965"/>
    <w:rsid w:val="002559BE"/>
    <w:rsid w:val="00255A5E"/>
    <w:rsid w:val="00255AAA"/>
    <w:rsid w:val="00255BA9"/>
    <w:rsid w:val="00255E36"/>
    <w:rsid w:val="0025622F"/>
    <w:rsid w:val="002564D1"/>
    <w:rsid w:val="002568DA"/>
    <w:rsid w:val="00256C39"/>
    <w:rsid w:val="00257003"/>
    <w:rsid w:val="00257BF4"/>
    <w:rsid w:val="00260003"/>
    <w:rsid w:val="0026004B"/>
    <w:rsid w:val="00260236"/>
    <w:rsid w:val="0026035D"/>
    <w:rsid w:val="002606D6"/>
    <w:rsid w:val="00260A2C"/>
    <w:rsid w:val="00260AD7"/>
    <w:rsid w:val="00260CAB"/>
    <w:rsid w:val="00260D66"/>
    <w:rsid w:val="00260F70"/>
    <w:rsid w:val="002617C8"/>
    <w:rsid w:val="00261C98"/>
    <w:rsid w:val="0026248E"/>
    <w:rsid w:val="002625D7"/>
    <w:rsid w:val="00262914"/>
    <w:rsid w:val="00262ACF"/>
    <w:rsid w:val="00262E24"/>
    <w:rsid w:val="002637C0"/>
    <w:rsid w:val="00263A29"/>
    <w:rsid w:val="00263F38"/>
    <w:rsid w:val="00263FFA"/>
    <w:rsid w:val="00264159"/>
    <w:rsid w:val="002647BF"/>
    <w:rsid w:val="002647D5"/>
    <w:rsid w:val="00265032"/>
    <w:rsid w:val="002651CA"/>
    <w:rsid w:val="002651FB"/>
    <w:rsid w:val="0026532C"/>
    <w:rsid w:val="0026538C"/>
    <w:rsid w:val="002653A9"/>
    <w:rsid w:val="0026558C"/>
    <w:rsid w:val="00265781"/>
    <w:rsid w:val="00265933"/>
    <w:rsid w:val="00265CBE"/>
    <w:rsid w:val="0026683B"/>
    <w:rsid w:val="0026691B"/>
    <w:rsid w:val="00266B13"/>
    <w:rsid w:val="00266B23"/>
    <w:rsid w:val="00266D13"/>
    <w:rsid w:val="002672CB"/>
    <w:rsid w:val="00267648"/>
    <w:rsid w:val="0026771C"/>
    <w:rsid w:val="00267BD4"/>
    <w:rsid w:val="00267C32"/>
    <w:rsid w:val="00267C43"/>
    <w:rsid w:val="002700B1"/>
    <w:rsid w:val="00270728"/>
    <w:rsid w:val="00270AB9"/>
    <w:rsid w:val="00270BC0"/>
    <w:rsid w:val="00270D42"/>
    <w:rsid w:val="00270FA0"/>
    <w:rsid w:val="00270FD2"/>
    <w:rsid w:val="002714D5"/>
    <w:rsid w:val="0027195D"/>
    <w:rsid w:val="00271B7B"/>
    <w:rsid w:val="00271BF6"/>
    <w:rsid w:val="00271FEC"/>
    <w:rsid w:val="002720B2"/>
    <w:rsid w:val="002720F4"/>
    <w:rsid w:val="002722B4"/>
    <w:rsid w:val="00272330"/>
    <w:rsid w:val="002724CE"/>
    <w:rsid w:val="00272870"/>
    <w:rsid w:val="00272A5C"/>
    <w:rsid w:val="00272B03"/>
    <w:rsid w:val="0027328B"/>
    <w:rsid w:val="00273303"/>
    <w:rsid w:val="0027332D"/>
    <w:rsid w:val="002733E2"/>
    <w:rsid w:val="00273955"/>
    <w:rsid w:val="00273C0D"/>
    <w:rsid w:val="00273F2D"/>
    <w:rsid w:val="00274542"/>
    <w:rsid w:val="00274693"/>
    <w:rsid w:val="00274A90"/>
    <w:rsid w:val="00274C2A"/>
    <w:rsid w:val="002750B1"/>
    <w:rsid w:val="002755A6"/>
    <w:rsid w:val="00275EB3"/>
    <w:rsid w:val="002766F4"/>
    <w:rsid w:val="00276851"/>
    <w:rsid w:val="0027686E"/>
    <w:rsid w:val="00276A35"/>
    <w:rsid w:val="00276A90"/>
    <w:rsid w:val="00276D8B"/>
    <w:rsid w:val="00276F36"/>
    <w:rsid w:val="0027746E"/>
    <w:rsid w:val="00277499"/>
    <w:rsid w:val="002774DD"/>
    <w:rsid w:val="00277624"/>
    <w:rsid w:val="00277835"/>
    <w:rsid w:val="00277A83"/>
    <w:rsid w:val="00277A9B"/>
    <w:rsid w:val="00277CD7"/>
    <w:rsid w:val="00280136"/>
    <w:rsid w:val="00280784"/>
    <w:rsid w:val="00280AB1"/>
    <w:rsid w:val="002811A6"/>
    <w:rsid w:val="00281274"/>
    <w:rsid w:val="002815C7"/>
    <w:rsid w:val="00281730"/>
    <w:rsid w:val="00281949"/>
    <w:rsid w:val="00281BF9"/>
    <w:rsid w:val="002822B5"/>
    <w:rsid w:val="0028266F"/>
    <w:rsid w:val="00282A9D"/>
    <w:rsid w:val="00282E14"/>
    <w:rsid w:val="00282E30"/>
    <w:rsid w:val="0028344F"/>
    <w:rsid w:val="00283571"/>
    <w:rsid w:val="0028361E"/>
    <w:rsid w:val="00283745"/>
    <w:rsid w:val="00283A3A"/>
    <w:rsid w:val="00283AD1"/>
    <w:rsid w:val="00283B24"/>
    <w:rsid w:val="00283DFE"/>
    <w:rsid w:val="00283E24"/>
    <w:rsid w:val="00283E5D"/>
    <w:rsid w:val="00284358"/>
    <w:rsid w:val="00284484"/>
    <w:rsid w:val="002846CE"/>
    <w:rsid w:val="002848DB"/>
    <w:rsid w:val="00284A43"/>
    <w:rsid w:val="00284AF9"/>
    <w:rsid w:val="00284B4D"/>
    <w:rsid w:val="00284BAE"/>
    <w:rsid w:val="00284D53"/>
    <w:rsid w:val="00285655"/>
    <w:rsid w:val="002859AF"/>
    <w:rsid w:val="00285D5C"/>
    <w:rsid w:val="00285F67"/>
    <w:rsid w:val="002860BE"/>
    <w:rsid w:val="0028634D"/>
    <w:rsid w:val="002866AD"/>
    <w:rsid w:val="0028680A"/>
    <w:rsid w:val="00286AE7"/>
    <w:rsid w:val="00286BD6"/>
    <w:rsid w:val="00287243"/>
    <w:rsid w:val="00287552"/>
    <w:rsid w:val="00287603"/>
    <w:rsid w:val="00290647"/>
    <w:rsid w:val="002909D0"/>
    <w:rsid w:val="00290BE8"/>
    <w:rsid w:val="00291385"/>
    <w:rsid w:val="002913F0"/>
    <w:rsid w:val="00291422"/>
    <w:rsid w:val="0029195D"/>
    <w:rsid w:val="00291CE5"/>
    <w:rsid w:val="0029237F"/>
    <w:rsid w:val="00292715"/>
    <w:rsid w:val="0029297C"/>
    <w:rsid w:val="00292EEB"/>
    <w:rsid w:val="00293809"/>
    <w:rsid w:val="00293A4C"/>
    <w:rsid w:val="00293CEA"/>
    <w:rsid w:val="00293E57"/>
    <w:rsid w:val="0029412D"/>
    <w:rsid w:val="00294256"/>
    <w:rsid w:val="00294504"/>
    <w:rsid w:val="00294744"/>
    <w:rsid w:val="002947D1"/>
    <w:rsid w:val="002948DF"/>
    <w:rsid w:val="00294D90"/>
    <w:rsid w:val="00294EDB"/>
    <w:rsid w:val="00295409"/>
    <w:rsid w:val="0029546B"/>
    <w:rsid w:val="002955E3"/>
    <w:rsid w:val="00295C05"/>
    <w:rsid w:val="0029628D"/>
    <w:rsid w:val="0029643A"/>
    <w:rsid w:val="00296838"/>
    <w:rsid w:val="002969D4"/>
    <w:rsid w:val="00296A75"/>
    <w:rsid w:val="00296D22"/>
    <w:rsid w:val="00297148"/>
    <w:rsid w:val="002976E5"/>
    <w:rsid w:val="0029796E"/>
    <w:rsid w:val="002979F4"/>
    <w:rsid w:val="00297DB9"/>
    <w:rsid w:val="00297F70"/>
    <w:rsid w:val="002A0348"/>
    <w:rsid w:val="002A04CC"/>
    <w:rsid w:val="002A05B7"/>
    <w:rsid w:val="002A0749"/>
    <w:rsid w:val="002A0AD7"/>
    <w:rsid w:val="002A0B8D"/>
    <w:rsid w:val="002A0BCA"/>
    <w:rsid w:val="002A0E29"/>
    <w:rsid w:val="002A16D5"/>
    <w:rsid w:val="002A1794"/>
    <w:rsid w:val="002A19A4"/>
    <w:rsid w:val="002A1E92"/>
    <w:rsid w:val="002A1E9C"/>
    <w:rsid w:val="002A204D"/>
    <w:rsid w:val="002A22C0"/>
    <w:rsid w:val="002A2616"/>
    <w:rsid w:val="002A26E1"/>
    <w:rsid w:val="002A2C30"/>
    <w:rsid w:val="002A2E16"/>
    <w:rsid w:val="002A2EB2"/>
    <w:rsid w:val="002A2ED4"/>
    <w:rsid w:val="002A2ED9"/>
    <w:rsid w:val="002A2F52"/>
    <w:rsid w:val="002A335E"/>
    <w:rsid w:val="002A368A"/>
    <w:rsid w:val="002A37B7"/>
    <w:rsid w:val="002A384F"/>
    <w:rsid w:val="002A4065"/>
    <w:rsid w:val="002A4235"/>
    <w:rsid w:val="002A4B4D"/>
    <w:rsid w:val="002A4E11"/>
    <w:rsid w:val="002A51A0"/>
    <w:rsid w:val="002A55CC"/>
    <w:rsid w:val="002A5619"/>
    <w:rsid w:val="002A59F0"/>
    <w:rsid w:val="002A5FBE"/>
    <w:rsid w:val="002A6432"/>
    <w:rsid w:val="002A6F25"/>
    <w:rsid w:val="002A6FD3"/>
    <w:rsid w:val="002A760F"/>
    <w:rsid w:val="002A7651"/>
    <w:rsid w:val="002A76C6"/>
    <w:rsid w:val="002A77B6"/>
    <w:rsid w:val="002A7B8D"/>
    <w:rsid w:val="002B013C"/>
    <w:rsid w:val="002B0A7D"/>
    <w:rsid w:val="002B0BC8"/>
    <w:rsid w:val="002B11EB"/>
    <w:rsid w:val="002B12D6"/>
    <w:rsid w:val="002B1A69"/>
    <w:rsid w:val="002B1BD3"/>
    <w:rsid w:val="002B1F96"/>
    <w:rsid w:val="002B1FAA"/>
    <w:rsid w:val="002B20D7"/>
    <w:rsid w:val="002B2141"/>
    <w:rsid w:val="002B2723"/>
    <w:rsid w:val="002B2778"/>
    <w:rsid w:val="002B2DBC"/>
    <w:rsid w:val="002B2E45"/>
    <w:rsid w:val="002B2E4A"/>
    <w:rsid w:val="002B303A"/>
    <w:rsid w:val="002B3066"/>
    <w:rsid w:val="002B394F"/>
    <w:rsid w:val="002B3B98"/>
    <w:rsid w:val="002B3C37"/>
    <w:rsid w:val="002B3D85"/>
    <w:rsid w:val="002B3F63"/>
    <w:rsid w:val="002B419A"/>
    <w:rsid w:val="002B41ED"/>
    <w:rsid w:val="002B4240"/>
    <w:rsid w:val="002B425B"/>
    <w:rsid w:val="002B43A4"/>
    <w:rsid w:val="002B4889"/>
    <w:rsid w:val="002B4D8C"/>
    <w:rsid w:val="002B538E"/>
    <w:rsid w:val="002B5461"/>
    <w:rsid w:val="002B5DCA"/>
    <w:rsid w:val="002B6BDC"/>
    <w:rsid w:val="002B6CB1"/>
    <w:rsid w:val="002B6ECA"/>
    <w:rsid w:val="002B73B9"/>
    <w:rsid w:val="002B75B0"/>
    <w:rsid w:val="002B76EA"/>
    <w:rsid w:val="002B7760"/>
    <w:rsid w:val="002B779D"/>
    <w:rsid w:val="002B794C"/>
    <w:rsid w:val="002B7C9E"/>
    <w:rsid w:val="002B7EAF"/>
    <w:rsid w:val="002C0115"/>
    <w:rsid w:val="002C045A"/>
    <w:rsid w:val="002C04D7"/>
    <w:rsid w:val="002C099C"/>
    <w:rsid w:val="002C0A6E"/>
    <w:rsid w:val="002C0B74"/>
    <w:rsid w:val="002C0B9B"/>
    <w:rsid w:val="002C0C8B"/>
    <w:rsid w:val="002C0CBB"/>
    <w:rsid w:val="002C11D7"/>
    <w:rsid w:val="002C1201"/>
    <w:rsid w:val="002C126D"/>
    <w:rsid w:val="002C12AF"/>
    <w:rsid w:val="002C1460"/>
    <w:rsid w:val="002C160D"/>
    <w:rsid w:val="002C1FF8"/>
    <w:rsid w:val="002C20F2"/>
    <w:rsid w:val="002C2165"/>
    <w:rsid w:val="002C22FD"/>
    <w:rsid w:val="002C259E"/>
    <w:rsid w:val="002C2698"/>
    <w:rsid w:val="002C2C77"/>
    <w:rsid w:val="002C2E1D"/>
    <w:rsid w:val="002C30EA"/>
    <w:rsid w:val="002C3165"/>
    <w:rsid w:val="002C32E1"/>
    <w:rsid w:val="002C38B2"/>
    <w:rsid w:val="002C39AC"/>
    <w:rsid w:val="002C3B25"/>
    <w:rsid w:val="002C3DC2"/>
    <w:rsid w:val="002C3F54"/>
    <w:rsid w:val="002C3F9C"/>
    <w:rsid w:val="002C4105"/>
    <w:rsid w:val="002C47EA"/>
    <w:rsid w:val="002C49BE"/>
    <w:rsid w:val="002C51A7"/>
    <w:rsid w:val="002C5429"/>
    <w:rsid w:val="002C5AFA"/>
    <w:rsid w:val="002C60F8"/>
    <w:rsid w:val="002C64BC"/>
    <w:rsid w:val="002C6592"/>
    <w:rsid w:val="002C68AE"/>
    <w:rsid w:val="002C6F26"/>
    <w:rsid w:val="002C73E3"/>
    <w:rsid w:val="002C7DF5"/>
    <w:rsid w:val="002C7ED1"/>
    <w:rsid w:val="002D0439"/>
    <w:rsid w:val="002D0536"/>
    <w:rsid w:val="002D084A"/>
    <w:rsid w:val="002D11B7"/>
    <w:rsid w:val="002D13CB"/>
    <w:rsid w:val="002D18FC"/>
    <w:rsid w:val="002D20D0"/>
    <w:rsid w:val="002D2161"/>
    <w:rsid w:val="002D21CD"/>
    <w:rsid w:val="002D26A3"/>
    <w:rsid w:val="002D26B4"/>
    <w:rsid w:val="002D29ED"/>
    <w:rsid w:val="002D2A53"/>
    <w:rsid w:val="002D2BF7"/>
    <w:rsid w:val="002D2D24"/>
    <w:rsid w:val="002D2F3E"/>
    <w:rsid w:val="002D3055"/>
    <w:rsid w:val="002D331F"/>
    <w:rsid w:val="002D361F"/>
    <w:rsid w:val="002D36A4"/>
    <w:rsid w:val="002D38C8"/>
    <w:rsid w:val="002D3AF5"/>
    <w:rsid w:val="002D3BBC"/>
    <w:rsid w:val="002D3C29"/>
    <w:rsid w:val="002D3D3F"/>
    <w:rsid w:val="002D410E"/>
    <w:rsid w:val="002D4171"/>
    <w:rsid w:val="002D42A2"/>
    <w:rsid w:val="002D438A"/>
    <w:rsid w:val="002D44C1"/>
    <w:rsid w:val="002D4E79"/>
    <w:rsid w:val="002D5152"/>
    <w:rsid w:val="002D51F8"/>
    <w:rsid w:val="002D53C8"/>
    <w:rsid w:val="002D558A"/>
    <w:rsid w:val="002D55B7"/>
    <w:rsid w:val="002D56E4"/>
    <w:rsid w:val="002D5738"/>
    <w:rsid w:val="002D5E53"/>
    <w:rsid w:val="002D603E"/>
    <w:rsid w:val="002D615C"/>
    <w:rsid w:val="002D63F9"/>
    <w:rsid w:val="002D6D6D"/>
    <w:rsid w:val="002D6F3A"/>
    <w:rsid w:val="002D7215"/>
    <w:rsid w:val="002D727A"/>
    <w:rsid w:val="002D72CC"/>
    <w:rsid w:val="002D788E"/>
    <w:rsid w:val="002E0038"/>
    <w:rsid w:val="002E0319"/>
    <w:rsid w:val="002E0377"/>
    <w:rsid w:val="002E0AF8"/>
    <w:rsid w:val="002E0C3E"/>
    <w:rsid w:val="002E1093"/>
    <w:rsid w:val="002E1296"/>
    <w:rsid w:val="002E1496"/>
    <w:rsid w:val="002E179B"/>
    <w:rsid w:val="002E1897"/>
    <w:rsid w:val="002E1C9E"/>
    <w:rsid w:val="002E1D9F"/>
    <w:rsid w:val="002E215A"/>
    <w:rsid w:val="002E257B"/>
    <w:rsid w:val="002E294F"/>
    <w:rsid w:val="002E3075"/>
    <w:rsid w:val="002E310C"/>
    <w:rsid w:val="002E3341"/>
    <w:rsid w:val="002E3C65"/>
    <w:rsid w:val="002E3F5B"/>
    <w:rsid w:val="002E4040"/>
    <w:rsid w:val="002E4362"/>
    <w:rsid w:val="002E4482"/>
    <w:rsid w:val="002E45EB"/>
    <w:rsid w:val="002E4820"/>
    <w:rsid w:val="002E4A17"/>
    <w:rsid w:val="002E4F6D"/>
    <w:rsid w:val="002E566A"/>
    <w:rsid w:val="002E57CB"/>
    <w:rsid w:val="002E5A7E"/>
    <w:rsid w:val="002E5B07"/>
    <w:rsid w:val="002E6336"/>
    <w:rsid w:val="002E63D9"/>
    <w:rsid w:val="002E63EA"/>
    <w:rsid w:val="002E640E"/>
    <w:rsid w:val="002E685D"/>
    <w:rsid w:val="002E68A0"/>
    <w:rsid w:val="002E6D4A"/>
    <w:rsid w:val="002E7187"/>
    <w:rsid w:val="002E739D"/>
    <w:rsid w:val="002E7576"/>
    <w:rsid w:val="002E76D0"/>
    <w:rsid w:val="002F00EA"/>
    <w:rsid w:val="002F01AD"/>
    <w:rsid w:val="002F038C"/>
    <w:rsid w:val="002F0603"/>
    <w:rsid w:val="002F0AFE"/>
    <w:rsid w:val="002F0C28"/>
    <w:rsid w:val="002F120F"/>
    <w:rsid w:val="002F16E4"/>
    <w:rsid w:val="002F1752"/>
    <w:rsid w:val="002F1C42"/>
    <w:rsid w:val="002F2010"/>
    <w:rsid w:val="002F21D1"/>
    <w:rsid w:val="002F2341"/>
    <w:rsid w:val="002F281C"/>
    <w:rsid w:val="002F289A"/>
    <w:rsid w:val="002F2999"/>
    <w:rsid w:val="002F2B9A"/>
    <w:rsid w:val="002F2BA8"/>
    <w:rsid w:val="002F2BEB"/>
    <w:rsid w:val="002F2E51"/>
    <w:rsid w:val="002F2F16"/>
    <w:rsid w:val="002F3482"/>
    <w:rsid w:val="002F3BBB"/>
    <w:rsid w:val="002F3CDE"/>
    <w:rsid w:val="002F3D08"/>
    <w:rsid w:val="002F402D"/>
    <w:rsid w:val="002F4AFB"/>
    <w:rsid w:val="002F4E85"/>
    <w:rsid w:val="002F5213"/>
    <w:rsid w:val="002F5535"/>
    <w:rsid w:val="002F559A"/>
    <w:rsid w:val="002F57BB"/>
    <w:rsid w:val="002F5DD6"/>
    <w:rsid w:val="002F5FEA"/>
    <w:rsid w:val="002F6354"/>
    <w:rsid w:val="002F63E7"/>
    <w:rsid w:val="002F67BE"/>
    <w:rsid w:val="002F718C"/>
    <w:rsid w:val="002F728B"/>
    <w:rsid w:val="002F7653"/>
    <w:rsid w:val="002F7BE3"/>
    <w:rsid w:val="002F7DAD"/>
    <w:rsid w:val="002F7E6A"/>
    <w:rsid w:val="002F7FEB"/>
    <w:rsid w:val="00300165"/>
    <w:rsid w:val="00300445"/>
    <w:rsid w:val="00300884"/>
    <w:rsid w:val="003008C7"/>
    <w:rsid w:val="00300978"/>
    <w:rsid w:val="003009DE"/>
    <w:rsid w:val="00300C31"/>
    <w:rsid w:val="00300F00"/>
    <w:rsid w:val="00300F7D"/>
    <w:rsid w:val="003010CF"/>
    <w:rsid w:val="00301393"/>
    <w:rsid w:val="00301697"/>
    <w:rsid w:val="0030194F"/>
    <w:rsid w:val="0030258A"/>
    <w:rsid w:val="00302617"/>
    <w:rsid w:val="0030299E"/>
    <w:rsid w:val="00302C53"/>
    <w:rsid w:val="00303398"/>
    <w:rsid w:val="00303440"/>
    <w:rsid w:val="0030434F"/>
    <w:rsid w:val="00304503"/>
    <w:rsid w:val="003046C6"/>
    <w:rsid w:val="003046D9"/>
    <w:rsid w:val="00304808"/>
    <w:rsid w:val="00304AD5"/>
    <w:rsid w:val="00304B5C"/>
    <w:rsid w:val="00304D9B"/>
    <w:rsid w:val="00304E75"/>
    <w:rsid w:val="00304E7F"/>
    <w:rsid w:val="00305421"/>
    <w:rsid w:val="003055FF"/>
    <w:rsid w:val="003057D8"/>
    <w:rsid w:val="00305C43"/>
    <w:rsid w:val="00305D2F"/>
    <w:rsid w:val="00305FF9"/>
    <w:rsid w:val="003062B8"/>
    <w:rsid w:val="00306344"/>
    <w:rsid w:val="003063BB"/>
    <w:rsid w:val="0030651E"/>
    <w:rsid w:val="00306696"/>
    <w:rsid w:val="00306827"/>
    <w:rsid w:val="00306E1D"/>
    <w:rsid w:val="00306E6B"/>
    <w:rsid w:val="003070E5"/>
    <w:rsid w:val="0030723C"/>
    <w:rsid w:val="00307500"/>
    <w:rsid w:val="00307572"/>
    <w:rsid w:val="00307962"/>
    <w:rsid w:val="00307BF9"/>
    <w:rsid w:val="00307C16"/>
    <w:rsid w:val="00310017"/>
    <w:rsid w:val="003100C8"/>
    <w:rsid w:val="003107C2"/>
    <w:rsid w:val="00310961"/>
    <w:rsid w:val="003109FD"/>
    <w:rsid w:val="00310C68"/>
    <w:rsid w:val="00310DEF"/>
    <w:rsid w:val="00311067"/>
    <w:rsid w:val="00311161"/>
    <w:rsid w:val="003112D2"/>
    <w:rsid w:val="00311815"/>
    <w:rsid w:val="003118CF"/>
    <w:rsid w:val="00311B24"/>
    <w:rsid w:val="00311B5C"/>
    <w:rsid w:val="00311C7B"/>
    <w:rsid w:val="00312400"/>
    <w:rsid w:val="00312418"/>
    <w:rsid w:val="00312484"/>
    <w:rsid w:val="003125EE"/>
    <w:rsid w:val="00312739"/>
    <w:rsid w:val="00312D10"/>
    <w:rsid w:val="00313123"/>
    <w:rsid w:val="00313221"/>
    <w:rsid w:val="003138D0"/>
    <w:rsid w:val="00313BFF"/>
    <w:rsid w:val="00313C7D"/>
    <w:rsid w:val="00313DED"/>
    <w:rsid w:val="003143E5"/>
    <w:rsid w:val="00314875"/>
    <w:rsid w:val="00314A18"/>
    <w:rsid w:val="00314DD6"/>
    <w:rsid w:val="00314E9E"/>
    <w:rsid w:val="00314E9F"/>
    <w:rsid w:val="00315EE8"/>
    <w:rsid w:val="00316149"/>
    <w:rsid w:val="00316559"/>
    <w:rsid w:val="00316885"/>
    <w:rsid w:val="00316B07"/>
    <w:rsid w:val="00316DFF"/>
    <w:rsid w:val="0031701B"/>
    <w:rsid w:val="003170C5"/>
    <w:rsid w:val="00317155"/>
    <w:rsid w:val="003171D3"/>
    <w:rsid w:val="003178DA"/>
    <w:rsid w:val="00317DB8"/>
    <w:rsid w:val="00317E6F"/>
    <w:rsid w:val="00320085"/>
    <w:rsid w:val="003203AC"/>
    <w:rsid w:val="00320618"/>
    <w:rsid w:val="00320922"/>
    <w:rsid w:val="00320F61"/>
    <w:rsid w:val="0032100B"/>
    <w:rsid w:val="003210C4"/>
    <w:rsid w:val="0032113C"/>
    <w:rsid w:val="00321287"/>
    <w:rsid w:val="003212C7"/>
    <w:rsid w:val="00321433"/>
    <w:rsid w:val="00321486"/>
    <w:rsid w:val="00321507"/>
    <w:rsid w:val="00321592"/>
    <w:rsid w:val="003218D6"/>
    <w:rsid w:val="00321BD7"/>
    <w:rsid w:val="00322146"/>
    <w:rsid w:val="00322207"/>
    <w:rsid w:val="00322217"/>
    <w:rsid w:val="00322402"/>
    <w:rsid w:val="0032260F"/>
    <w:rsid w:val="003228DA"/>
    <w:rsid w:val="00322B78"/>
    <w:rsid w:val="00322DCE"/>
    <w:rsid w:val="0032300E"/>
    <w:rsid w:val="00323125"/>
    <w:rsid w:val="003233CF"/>
    <w:rsid w:val="00323447"/>
    <w:rsid w:val="0032377E"/>
    <w:rsid w:val="00323C2D"/>
    <w:rsid w:val="00323D55"/>
    <w:rsid w:val="00323D6B"/>
    <w:rsid w:val="00323E89"/>
    <w:rsid w:val="00323EF5"/>
    <w:rsid w:val="003244D3"/>
    <w:rsid w:val="003245D2"/>
    <w:rsid w:val="0032473F"/>
    <w:rsid w:val="0032481D"/>
    <w:rsid w:val="00324B28"/>
    <w:rsid w:val="00325181"/>
    <w:rsid w:val="0032550F"/>
    <w:rsid w:val="00325F69"/>
    <w:rsid w:val="003261AE"/>
    <w:rsid w:val="00326344"/>
    <w:rsid w:val="00326907"/>
    <w:rsid w:val="00326957"/>
    <w:rsid w:val="00326A81"/>
    <w:rsid w:val="00326AE2"/>
    <w:rsid w:val="00326E13"/>
    <w:rsid w:val="003276D3"/>
    <w:rsid w:val="00327792"/>
    <w:rsid w:val="003277BB"/>
    <w:rsid w:val="003277E2"/>
    <w:rsid w:val="003303D8"/>
    <w:rsid w:val="00330A4D"/>
    <w:rsid w:val="00330D56"/>
    <w:rsid w:val="00330D6B"/>
    <w:rsid w:val="00330F9D"/>
    <w:rsid w:val="003311E9"/>
    <w:rsid w:val="00331426"/>
    <w:rsid w:val="0033165C"/>
    <w:rsid w:val="0033171D"/>
    <w:rsid w:val="00331949"/>
    <w:rsid w:val="0033197B"/>
    <w:rsid w:val="00331AF2"/>
    <w:rsid w:val="00331EE8"/>
    <w:rsid w:val="00331EF6"/>
    <w:rsid w:val="00331F28"/>
    <w:rsid w:val="00331FC3"/>
    <w:rsid w:val="0033200E"/>
    <w:rsid w:val="0033243C"/>
    <w:rsid w:val="0033278B"/>
    <w:rsid w:val="00332E41"/>
    <w:rsid w:val="003336B3"/>
    <w:rsid w:val="00333896"/>
    <w:rsid w:val="00334142"/>
    <w:rsid w:val="00334379"/>
    <w:rsid w:val="003343EC"/>
    <w:rsid w:val="0033440E"/>
    <w:rsid w:val="003347C1"/>
    <w:rsid w:val="00334F26"/>
    <w:rsid w:val="00335448"/>
    <w:rsid w:val="003354BF"/>
    <w:rsid w:val="0033552E"/>
    <w:rsid w:val="00335B75"/>
    <w:rsid w:val="00335BE5"/>
    <w:rsid w:val="00335D8C"/>
    <w:rsid w:val="00335DA8"/>
    <w:rsid w:val="00336072"/>
    <w:rsid w:val="003362EB"/>
    <w:rsid w:val="00336346"/>
    <w:rsid w:val="0033634F"/>
    <w:rsid w:val="003363A1"/>
    <w:rsid w:val="0033668B"/>
    <w:rsid w:val="00337365"/>
    <w:rsid w:val="003373D2"/>
    <w:rsid w:val="0033752E"/>
    <w:rsid w:val="0033777D"/>
    <w:rsid w:val="00337EAD"/>
    <w:rsid w:val="00337F31"/>
    <w:rsid w:val="00340715"/>
    <w:rsid w:val="0034076E"/>
    <w:rsid w:val="00341095"/>
    <w:rsid w:val="00341328"/>
    <w:rsid w:val="003415FF"/>
    <w:rsid w:val="00341749"/>
    <w:rsid w:val="00341B2F"/>
    <w:rsid w:val="00341E97"/>
    <w:rsid w:val="00341F43"/>
    <w:rsid w:val="003420D6"/>
    <w:rsid w:val="0034226D"/>
    <w:rsid w:val="00342325"/>
    <w:rsid w:val="00342969"/>
    <w:rsid w:val="00342972"/>
    <w:rsid w:val="00342AC6"/>
    <w:rsid w:val="00342AD0"/>
    <w:rsid w:val="00342FDD"/>
    <w:rsid w:val="00343118"/>
    <w:rsid w:val="00343182"/>
    <w:rsid w:val="003437F6"/>
    <w:rsid w:val="0034393A"/>
    <w:rsid w:val="00343997"/>
    <w:rsid w:val="00343D93"/>
    <w:rsid w:val="00343DB9"/>
    <w:rsid w:val="00343FC6"/>
    <w:rsid w:val="00344000"/>
    <w:rsid w:val="00344033"/>
    <w:rsid w:val="0034429B"/>
    <w:rsid w:val="003442D8"/>
    <w:rsid w:val="00344673"/>
    <w:rsid w:val="00344866"/>
    <w:rsid w:val="00344AA1"/>
    <w:rsid w:val="00344F6D"/>
    <w:rsid w:val="00345668"/>
    <w:rsid w:val="003457AB"/>
    <w:rsid w:val="00345847"/>
    <w:rsid w:val="00345C56"/>
    <w:rsid w:val="00345CCF"/>
    <w:rsid w:val="00345D19"/>
    <w:rsid w:val="003460DD"/>
    <w:rsid w:val="0034625C"/>
    <w:rsid w:val="0034638C"/>
    <w:rsid w:val="003469BA"/>
    <w:rsid w:val="003469F0"/>
    <w:rsid w:val="00346B5A"/>
    <w:rsid w:val="00346F7F"/>
    <w:rsid w:val="00347005"/>
    <w:rsid w:val="00347656"/>
    <w:rsid w:val="00347715"/>
    <w:rsid w:val="00347F4C"/>
    <w:rsid w:val="00350108"/>
    <w:rsid w:val="003505B7"/>
    <w:rsid w:val="003506AA"/>
    <w:rsid w:val="00350762"/>
    <w:rsid w:val="003507C4"/>
    <w:rsid w:val="003507D1"/>
    <w:rsid w:val="00350840"/>
    <w:rsid w:val="0035100F"/>
    <w:rsid w:val="0035152D"/>
    <w:rsid w:val="003517E3"/>
    <w:rsid w:val="003519A1"/>
    <w:rsid w:val="00352480"/>
    <w:rsid w:val="003524B7"/>
    <w:rsid w:val="003526AA"/>
    <w:rsid w:val="0035275F"/>
    <w:rsid w:val="00352837"/>
    <w:rsid w:val="00352AEE"/>
    <w:rsid w:val="00352BBC"/>
    <w:rsid w:val="00352CE3"/>
    <w:rsid w:val="00352F64"/>
    <w:rsid w:val="003530D2"/>
    <w:rsid w:val="003530D3"/>
    <w:rsid w:val="00353191"/>
    <w:rsid w:val="0035331A"/>
    <w:rsid w:val="00353336"/>
    <w:rsid w:val="00353486"/>
    <w:rsid w:val="003534E1"/>
    <w:rsid w:val="00353774"/>
    <w:rsid w:val="0035382D"/>
    <w:rsid w:val="00353943"/>
    <w:rsid w:val="00353D9D"/>
    <w:rsid w:val="00353DDC"/>
    <w:rsid w:val="00353E6A"/>
    <w:rsid w:val="00353F59"/>
    <w:rsid w:val="003544D1"/>
    <w:rsid w:val="0035463B"/>
    <w:rsid w:val="003548D8"/>
    <w:rsid w:val="00354B63"/>
    <w:rsid w:val="00355252"/>
    <w:rsid w:val="0035545A"/>
    <w:rsid w:val="003554CA"/>
    <w:rsid w:val="003557FC"/>
    <w:rsid w:val="00355918"/>
    <w:rsid w:val="00355DB0"/>
    <w:rsid w:val="00355E5F"/>
    <w:rsid w:val="00356014"/>
    <w:rsid w:val="00356245"/>
    <w:rsid w:val="0035635C"/>
    <w:rsid w:val="0035641C"/>
    <w:rsid w:val="00356A5A"/>
    <w:rsid w:val="00356A6B"/>
    <w:rsid w:val="00356C12"/>
    <w:rsid w:val="0035717F"/>
    <w:rsid w:val="0035739F"/>
    <w:rsid w:val="00357471"/>
    <w:rsid w:val="0035767D"/>
    <w:rsid w:val="00357680"/>
    <w:rsid w:val="00357988"/>
    <w:rsid w:val="0036016A"/>
    <w:rsid w:val="00360232"/>
    <w:rsid w:val="003602E0"/>
    <w:rsid w:val="003606FC"/>
    <w:rsid w:val="00360843"/>
    <w:rsid w:val="00360D01"/>
    <w:rsid w:val="003616C7"/>
    <w:rsid w:val="00361798"/>
    <w:rsid w:val="00361C11"/>
    <w:rsid w:val="00362569"/>
    <w:rsid w:val="0036257C"/>
    <w:rsid w:val="003625F3"/>
    <w:rsid w:val="00362834"/>
    <w:rsid w:val="003628D4"/>
    <w:rsid w:val="00362A0F"/>
    <w:rsid w:val="00362CF4"/>
    <w:rsid w:val="00363008"/>
    <w:rsid w:val="003634E4"/>
    <w:rsid w:val="003636CD"/>
    <w:rsid w:val="003637E1"/>
    <w:rsid w:val="00363955"/>
    <w:rsid w:val="00363A48"/>
    <w:rsid w:val="00363ABF"/>
    <w:rsid w:val="00363BA5"/>
    <w:rsid w:val="00364429"/>
    <w:rsid w:val="00364573"/>
    <w:rsid w:val="0036487C"/>
    <w:rsid w:val="00364DFB"/>
    <w:rsid w:val="00365411"/>
    <w:rsid w:val="003655E9"/>
    <w:rsid w:val="00365655"/>
    <w:rsid w:val="00365904"/>
    <w:rsid w:val="00365BA1"/>
    <w:rsid w:val="00365FA2"/>
    <w:rsid w:val="00365FCE"/>
    <w:rsid w:val="0036601C"/>
    <w:rsid w:val="003664B0"/>
    <w:rsid w:val="003668FE"/>
    <w:rsid w:val="00366A1C"/>
    <w:rsid w:val="00366A36"/>
    <w:rsid w:val="00366C69"/>
    <w:rsid w:val="00367441"/>
    <w:rsid w:val="0036753A"/>
    <w:rsid w:val="003675C8"/>
    <w:rsid w:val="00367B1D"/>
    <w:rsid w:val="00367FF1"/>
    <w:rsid w:val="003704BE"/>
    <w:rsid w:val="003707F6"/>
    <w:rsid w:val="00370BC2"/>
    <w:rsid w:val="00370E4F"/>
    <w:rsid w:val="00370F4E"/>
    <w:rsid w:val="0037100E"/>
    <w:rsid w:val="00371032"/>
    <w:rsid w:val="00371215"/>
    <w:rsid w:val="00371CB1"/>
    <w:rsid w:val="00371D08"/>
    <w:rsid w:val="00372630"/>
    <w:rsid w:val="00372AA1"/>
    <w:rsid w:val="00372CA6"/>
    <w:rsid w:val="00372F0D"/>
    <w:rsid w:val="00372FD6"/>
    <w:rsid w:val="00372FEB"/>
    <w:rsid w:val="0037317E"/>
    <w:rsid w:val="0037321C"/>
    <w:rsid w:val="003733DD"/>
    <w:rsid w:val="003735C4"/>
    <w:rsid w:val="00373C7B"/>
    <w:rsid w:val="00373D35"/>
    <w:rsid w:val="00373E8A"/>
    <w:rsid w:val="00374059"/>
    <w:rsid w:val="003741BD"/>
    <w:rsid w:val="0037432C"/>
    <w:rsid w:val="00374780"/>
    <w:rsid w:val="003748F7"/>
    <w:rsid w:val="003749A4"/>
    <w:rsid w:val="00374BF8"/>
    <w:rsid w:val="00374F16"/>
    <w:rsid w:val="0037535B"/>
    <w:rsid w:val="00375394"/>
    <w:rsid w:val="0037552D"/>
    <w:rsid w:val="003756DB"/>
    <w:rsid w:val="00375911"/>
    <w:rsid w:val="00375AD7"/>
    <w:rsid w:val="00375DE9"/>
    <w:rsid w:val="0037610B"/>
    <w:rsid w:val="00376991"/>
    <w:rsid w:val="00376E07"/>
    <w:rsid w:val="003770BB"/>
    <w:rsid w:val="0037771A"/>
    <w:rsid w:val="003777AA"/>
    <w:rsid w:val="00377910"/>
    <w:rsid w:val="00377EAF"/>
    <w:rsid w:val="003800BA"/>
    <w:rsid w:val="003800EA"/>
    <w:rsid w:val="003802DC"/>
    <w:rsid w:val="00380359"/>
    <w:rsid w:val="003804EE"/>
    <w:rsid w:val="003807F0"/>
    <w:rsid w:val="003809F8"/>
    <w:rsid w:val="00380C08"/>
    <w:rsid w:val="00380C2D"/>
    <w:rsid w:val="00380C62"/>
    <w:rsid w:val="00380E4E"/>
    <w:rsid w:val="00380FBF"/>
    <w:rsid w:val="00381073"/>
    <w:rsid w:val="00381156"/>
    <w:rsid w:val="00381391"/>
    <w:rsid w:val="0038179F"/>
    <w:rsid w:val="00381CD3"/>
    <w:rsid w:val="003820E9"/>
    <w:rsid w:val="00382123"/>
    <w:rsid w:val="003825B1"/>
    <w:rsid w:val="0038270E"/>
    <w:rsid w:val="003827D3"/>
    <w:rsid w:val="003828DC"/>
    <w:rsid w:val="00382939"/>
    <w:rsid w:val="003829F2"/>
    <w:rsid w:val="00382A43"/>
    <w:rsid w:val="00382AD3"/>
    <w:rsid w:val="00382D60"/>
    <w:rsid w:val="00382F29"/>
    <w:rsid w:val="0038392A"/>
    <w:rsid w:val="003839B8"/>
    <w:rsid w:val="00383C8D"/>
    <w:rsid w:val="00384367"/>
    <w:rsid w:val="00384591"/>
    <w:rsid w:val="00384648"/>
    <w:rsid w:val="0038477C"/>
    <w:rsid w:val="00384997"/>
    <w:rsid w:val="00384CB5"/>
    <w:rsid w:val="003852FB"/>
    <w:rsid w:val="00385429"/>
    <w:rsid w:val="0038560A"/>
    <w:rsid w:val="003856C2"/>
    <w:rsid w:val="003857FE"/>
    <w:rsid w:val="0038599B"/>
    <w:rsid w:val="00385B05"/>
    <w:rsid w:val="00385D0B"/>
    <w:rsid w:val="00386289"/>
    <w:rsid w:val="00386382"/>
    <w:rsid w:val="00386528"/>
    <w:rsid w:val="003865EF"/>
    <w:rsid w:val="0038674B"/>
    <w:rsid w:val="00386BA9"/>
    <w:rsid w:val="00386C14"/>
    <w:rsid w:val="00386DE5"/>
    <w:rsid w:val="00387228"/>
    <w:rsid w:val="003872CD"/>
    <w:rsid w:val="0038776D"/>
    <w:rsid w:val="0038778C"/>
    <w:rsid w:val="003879E7"/>
    <w:rsid w:val="00390017"/>
    <w:rsid w:val="003901A0"/>
    <w:rsid w:val="003901A3"/>
    <w:rsid w:val="003906A7"/>
    <w:rsid w:val="0039072F"/>
    <w:rsid w:val="00390EC7"/>
    <w:rsid w:val="003915AF"/>
    <w:rsid w:val="0039196E"/>
    <w:rsid w:val="003919F6"/>
    <w:rsid w:val="00391A80"/>
    <w:rsid w:val="00391C61"/>
    <w:rsid w:val="00391D79"/>
    <w:rsid w:val="0039218D"/>
    <w:rsid w:val="00392370"/>
    <w:rsid w:val="00392934"/>
    <w:rsid w:val="00392B93"/>
    <w:rsid w:val="00392C7E"/>
    <w:rsid w:val="00392F36"/>
    <w:rsid w:val="00393919"/>
    <w:rsid w:val="00393A5C"/>
    <w:rsid w:val="003940CE"/>
    <w:rsid w:val="00394739"/>
    <w:rsid w:val="003948F2"/>
    <w:rsid w:val="00394A93"/>
    <w:rsid w:val="00394CEB"/>
    <w:rsid w:val="003951A0"/>
    <w:rsid w:val="003952C7"/>
    <w:rsid w:val="00395826"/>
    <w:rsid w:val="00396463"/>
    <w:rsid w:val="003964B6"/>
    <w:rsid w:val="0039696A"/>
    <w:rsid w:val="00396D33"/>
    <w:rsid w:val="00396F22"/>
    <w:rsid w:val="0039738B"/>
    <w:rsid w:val="00397551"/>
    <w:rsid w:val="00397C1D"/>
    <w:rsid w:val="00397C44"/>
    <w:rsid w:val="00397D21"/>
    <w:rsid w:val="00397F52"/>
    <w:rsid w:val="003A015A"/>
    <w:rsid w:val="003A048B"/>
    <w:rsid w:val="003A0C5D"/>
    <w:rsid w:val="003A11CE"/>
    <w:rsid w:val="003A13D8"/>
    <w:rsid w:val="003A180F"/>
    <w:rsid w:val="003A1843"/>
    <w:rsid w:val="003A18DD"/>
    <w:rsid w:val="003A1C34"/>
    <w:rsid w:val="003A20C8"/>
    <w:rsid w:val="003A244B"/>
    <w:rsid w:val="003A2A53"/>
    <w:rsid w:val="003A2C29"/>
    <w:rsid w:val="003A2CFC"/>
    <w:rsid w:val="003A2EC3"/>
    <w:rsid w:val="003A317B"/>
    <w:rsid w:val="003A31F1"/>
    <w:rsid w:val="003A32DF"/>
    <w:rsid w:val="003A333F"/>
    <w:rsid w:val="003A36F2"/>
    <w:rsid w:val="003A39D5"/>
    <w:rsid w:val="003A3D39"/>
    <w:rsid w:val="003A3D8F"/>
    <w:rsid w:val="003A3EC7"/>
    <w:rsid w:val="003A40B4"/>
    <w:rsid w:val="003A49C8"/>
    <w:rsid w:val="003A4A17"/>
    <w:rsid w:val="003A4C3F"/>
    <w:rsid w:val="003A4F3D"/>
    <w:rsid w:val="003A571A"/>
    <w:rsid w:val="003A597E"/>
    <w:rsid w:val="003A5A11"/>
    <w:rsid w:val="003A5A88"/>
    <w:rsid w:val="003A5BAD"/>
    <w:rsid w:val="003A665C"/>
    <w:rsid w:val="003A717B"/>
    <w:rsid w:val="003A7497"/>
    <w:rsid w:val="003A7646"/>
    <w:rsid w:val="003A7702"/>
    <w:rsid w:val="003A775F"/>
    <w:rsid w:val="003A7834"/>
    <w:rsid w:val="003A7D6D"/>
    <w:rsid w:val="003B0B5B"/>
    <w:rsid w:val="003B0CE2"/>
    <w:rsid w:val="003B0D8E"/>
    <w:rsid w:val="003B0E79"/>
    <w:rsid w:val="003B1103"/>
    <w:rsid w:val="003B122A"/>
    <w:rsid w:val="003B14B9"/>
    <w:rsid w:val="003B19A2"/>
    <w:rsid w:val="003B2731"/>
    <w:rsid w:val="003B29AE"/>
    <w:rsid w:val="003B2DA3"/>
    <w:rsid w:val="003B31B1"/>
    <w:rsid w:val="003B3575"/>
    <w:rsid w:val="003B38D1"/>
    <w:rsid w:val="003B3F60"/>
    <w:rsid w:val="003B3F77"/>
    <w:rsid w:val="003B4377"/>
    <w:rsid w:val="003B4868"/>
    <w:rsid w:val="003B4EE5"/>
    <w:rsid w:val="003B501A"/>
    <w:rsid w:val="003B50BC"/>
    <w:rsid w:val="003B52A0"/>
    <w:rsid w:val="003B54E4"/>
    <w:rsid w:val="003B5542"/>
    <w:rsid w:val="003B567C"/>
    <w:rsid w:val="003B5994"/>
    <w:rsid w:val="003B5B02"/>
    <w:rsid w:val="003B5C79"/>
    <w:rsid w:val="003B5D97"/>
    <w:rsid w:val="003B5EB8"/>
    <w:rsid w:val="003B5FD7"/>
    <w:rsid w:val="003B6013"/>
    <w:rsid w:val="003B63A4"/>
    <w:rsid w:val="003B63BA"/>
    <w:rsid w:val="003B6566"/>
    <w:rsid w:val="003B681E"/>
    <w:rsid w:val="003B68CC"/>
    <w:rsid w:val="003B68FE"/>
    <w:rsid w:val="003B6D54"/>
    <w:rsid w:val="003B6D7D"/>
    <w:rsid w:val="003B750A"/>
    <w:rsid w:val="003B788C"/>
    <w:rsid w:val="003B7D7E"/>
    <w:rsid w:val="003B7FA6"/>
    <w:rsid w:val="003C04B9"/>
    <w:rsid w:val="003C0848"/>
    <w:rsid w:val="003C0AFC"/>
    <w:rsid w:val="003C1012"/>
    <w:rsid w:val="003C11C9"/>
    <w:rsid w:val="003C1229"/>
    <w:rsid w:val="003C12AD"/>
    <w:rsid w:val="003C12B0"/>
    <w:rsid w:val="003C149B"/>
    <w:rsid w:val="003C16F9"/>
    <w:rsid w:val="003C1AB8"/>
    <w:rsid w:val="003C1F20"/>
    <w:rsid w:val="003C1FD4"/>
    <w:rsid w:val="003C213D"/>
    <w:rsid w:val="003C243C"/>
    <w:rsid w:val="003C25AD"/>
    <w:rsid w:val="003C25F3"/>
    <w:rsid w:val="003C291D"/>
    <w:rsid w:val="003C2974"/>
    <w:rsid w:val="003C298B"/>
    <w:rsid w:val="003C2B3A"/>
    <w:rsid w:val="003C2D21"/>
    <w:rsid w:val="003C3559"/>
    <w:rsid w:val="003C3F62"/>
    <w:rsid w:val="003C4135"/>
    <w:rsid w:val="003C445B"/>
    <w:rsid w:val="003C4481"/>
    <w:rsid w:val="003C4501"/>
    <w:rsid w:val="003C4503"/>
    <w:rsid w:val="003C4B80"/>
    <w:rsid w:val="003C52AA"/>
    <w:rsid w:val="003C56F7"/>
    <w:rsid w:val="003C5DD3"/>
    <w:rsid w:val="003C5E58"/>
    <w:rsid w:val="003C5E6B"/>
    <w:rsid w:val="003C5ED6"/>
    <w:rsid w:val="003C645E"/>
    <w:rsid w:val="003C652F"/>
    <w:rsid w:val="003C6B63"/>
    <w:rsid w:val="003C6B81"/>
    <w:rsid w:val="003C6BC0"/>
    <w:rsid w:val="003C7828"/>
    <w:rsid w:val="003C78C1"/>
    <w:rsid w:val="003C7AD7"/>
    <w:rsid w:val="003D019B"/>
    <w:rsid w:val="003D0936"/>
    <w:rsid w:val="003D0992"/>
    <w:rsid w:val="003D0AD2"/>
    <w:rsid w:val="003D0EDD"/>
    <w:rsid w:val="003D0FC3"/>
    <w:rsid w:val="003D12D0"/>
    <w:rsid w:val="003D17FD"/>
    <w:rsid w:val="003D1902"/>
    <w:rsid w:val="003D19D5"/>
    <w:rsid w:val="003D1FB3"/>
    <w:rsid w:val="003D27D4"/>
    <w:rsid w:val="003D2BF9"/>
    <w:rsid w:val="003D2C1D"/>
    <w:rsid w:val="003D2C34"/>
    <w:rsid w:val="003D31B9"/>
    <w:rsid w:val="003D335B"/>
    <w:rsid w:val="003D3538"/>
    <w:rsid w:val="003D3568"/>
    <w:rsid w:val="003D3DDD"/>
    <w:rsid w:val="003D4022"/>
    <w:rsid w:val="003D447F"/>
    <w:rsid w:val="003D44D5"/>
    <w:rsid w:val="003D45E0"/>
    <w:rsid w:val="003D46F1"/>
    <w:rsid w:val="003D4720"/>
    <w:rsid w:val="003D4B54"/>
    <w:rsid w:val="003D4E0E"/>
    <w:rsid w:val="003D4F21"/>
    <w:rsid w:val="003D51F5"/>
    <w:rsid w:val="003D5AB0"/>
    <w:rsid w:val="003D5CBF"/>
    <w:rsid w:val="003D5DAB"/>
    <w:rsid w:val="003D60B6"/>
    <w:rsid w:val="003D6335"/>
    <w:rsid w:val="003D66D2"/>
    <w:rsid w:val="003D67ED"/>
    <w:rsid w:val="003D6CF6"/>
    <w:rsid w:val="003D6E4F"/>
    <w:rsid w:val="003D6E7A"/>
    <w:rsid w:val="003D71C9"/>
    <w:rsid w:val="003D722B"/>
    <w:rsid w:val="003D7291"/>
    <w:rsid w:val="003D729E"/>
    <w:rsid w:val="003D7327"/>
    <w:rsid w:val="003D7990"/>
    <w:rsid w:val="003D7EF9"/>
    <w:rsid w:val="003E0282"/>
    <w:rsid w:val="003E03A0"/>
    <w:rsid w:val="003E0473"/>
    <w:rsid w:val="003E0767"/>
    <w:rsid w:val="003E07AE"/>
    <w:rsid w:val="003E0A3C"/>
    <w:rsid w:val="003E114B"/>
    <w:rsid w:val="003E12AE"/>
    <w:rsid w:val="003E14FC"/>
    <w:rsid w:val="003E18AB"/>
    <w:rsid w:val="003E2145"/>
    <w:rsid w:val="003E28A5"/>
    <w:rsid w:val="003E290B"/>
    <w:rsid w:val="003E2976"/>
    <w:rsid w:val="003E2C50"/>
    <w:rsid w:val="003E2D4F"/>
    <w:rsid w:val="003E33B8"/>
    <w:rsid w:val="003E349D"/>
    <w:rsid w:val="003E359B"/>
    <w:rsid w:val="003E3B8E"/>
    <w:rsid w:val="003E3C8E"/>
    <w:rsid w:val="003E45CC"/>
    <w:rsid w:val="003E45E2"/>
    <w:rsid w:val="003E4858"/>
    <w:rsid w:val="003E4A83"/>
    <w:rsid w:val="003E4D01"/>
    <w:rsid w:val="003E4D6A"/>
    <w:rsid w:val="003E53B0"/>
    <w:rsid w:val="003E5440"/>
    <w:rsid w:val="003E557D"/>
    <w:rsid w:val="003E56A6"/>
    <w:rsid w:val="003E5DBA"/>
    <w:rsid w:val="003E5E38"/>
    <w:rsid w:val="003E6316"/>
    <w:rsid w:val="003E64DB"/>
    <w:rsid w:val="003E6884"/>
    <w:rsid w:val="003E69CC"/>
    <w:rsid w:val="003E6AC5"/>
    <w:rsid w:val="003E6E3A"/>
    <w:rsid w:val="003E71A1"/>
    <w:rsid w:val="003E71A6"/>
    <w:rsid w:val="003E71E9"/>
    <w:rsid w:val="003E7ADE"/>
    <w:rsid w:val="003E7DD2"/>
    <w:rsid w:val="003F0036"/>
    <w:rsid w:val="003F005E"/>
    <w:rsid w:val="003F0096"/>
    <w:rsid w:val="003F00E2"/>
    <w:rsid w:val="003F0381"/>
    <w:rsid w:val="003F0549"/>
    <w:rsid w:val="003F0566"/>
    <w:rsid w:val="003F06D2"/>
    <w:rsid w:val="003F0850"/>
    <w:rsid w:val="003F0C8F"/>
    <w:rsid w:val="003F0D12"/>
    <w:rsid w:val="003F0FC7"/>
    <w:rsid w:val="003F10BF"/>
    <w:rsid w:val="003F12C3"/>
    <w:rsid w:val="003F1339"/>
    <w:rsid w:val="003F1345"/>
    <w:rsid w:val="003F149E"/>
    <w:rsid w:val="003F157F"/>
    <w:rsid w:val="003F15A3"/>
    <w:rsid w:val="003F15A9"/>
    <w:rsid w:val="003F160C"/>
    <w:rsid w:val="003F2241"/>
    <w:rsid w:val="003F278D"/>
    <w:rsid w:val="003F2A18"/>
    <w:rsid w:val="003F2AE2"/>
    <w:rsid w:val="003F2B82"/>
    <w:rsid w:val="003F2EAE"/>
    <w:rsid w:val="003F31E6"/>
    <w:rsid w:val="003F324F"/>
    <w:rsid w:val="003F33BC"/>
    <w:rsid w:val="003F3643"/>
    <w:rsid w:val="003F396F"/>
    <w:rsid w:val="003F3C2A"/>
    <w:rsid w:val="003F3D4E"/>
    <w:rsid w:val="003F4271"/>
    <w:rsid w:val="003F42AA"/>
    <w:rsid w:val="003F477E"/>
    <w:rsid w:val="003F4837"/>
    <w:rsid w:val="003F4950"/>
    <w:rsid w:val="003F4DC9"/>
    <w:rsid w:val="003F53BA"/>
    <w:rsid w:val="003F53BC"/>
    <w:rsid w:val="003F5639"/>
    <w:rsid w:val="003F57E1"/>
    <w:rsid w:val="003F58E5"/>
    <w:rsid w:val="003F5F86"/>
    <w:rsid w:val="003F6621"/>
    <w:rsid w:val="003F674E"/>
    <w:rsid w:val="003F6A52"/>
    <w:rsid w:val="003F6CD2"/>
    <w:rsid w:val="003F6CD4"/>
    <w:rsid w:val="003F728D"/>
    <w:rsid w:val="003F72F8"/>
    <w:rsid w:val="003F788D"/>
    <w:rsid w:val="003F7936"/>
    <w:rsid w:val="003F7966"/>
    <w:rsid w:val="003F7FCA"/>
    <w:rsid w:val="004005CB"/>
    <w:rsid w:val="004008FE"/>
    <w:rsid w:val="0040114F"/>
    <w:rsid w:val="0040116F"/>
    <w:rsid w:val="0040117A"/>
    <w:rsid w:val="004011BB"/>
    <w:rsid w:val="0040126E"/>
    <w:rsid w:val="00401747"/>
    <w:rsid w:val="00401B57"/>
    <w:rsid w:val="004020D4"/>
    <w:rsid w:val="004021B6"/>
    <w:rsid w:val="0040261F"/>
    <w:rsid w:val="0040274F"/>
    <w:rsid w:val="00403917"/>
    <w:rsid w:val="004039EC"/>
    <w:rsid w:val="00403AD1"/>
    <w:rsid w:val="00403B70"/>
    <w:rsid w:val="00403F9A"/>
    <w:rsid w:val="00404527"/>
    <w:rsid w:val="004047A8"/>
    <w:rsid w:val="004047C4"/>
    <w:rsid w:val="00404AD1"/>
    <w:rsid w:val="00404BA3"/>
    <w:rsid w:val="00404F6E"/>
    <w:rsid w:val="0040523D"/>
    <w:rsid w:val="0040570B"/>
    <w:rsid w:val="00405B16"/>
    <w:rsid w:val="00405EDB"/>
    <w:rsid w:val="00405FB1"/>
    <w:rsid w:val="00406460"/>
    <w:rsid w:val="00406882"/>
    <w:rsid w:val="004068E4"/>
    <w:rsid w:val="00407084"/>
    <w:rsid w:val="004070A1"/>
    <w:rsid w:val="00407AE3"/>
    <w:rsid w:val="00407E5A"/>
    <w:rsid w:val="004104F9"/>
    <w:rsid w:val="004105F6"/>
    <w:rsid w:val="004106E4"/>
    <w:rsid w:val="00410E2E"/>
    <w:rsid w:val="00411574"/>
    <w:rsid w:val="00411903"/>
    <w:rsid w:val="00411B81"/>
    <w:rsid w:val="00412461"/>
    <w:rsid w:val="00412546"/>
    <w:rsid w:val="0041285B"/>
    <w:rsid w:val="00412D57"/>
    <w:rsid w:val="00413053"/>
    <w:rsid w:val="0041319C"/>
    <w:rsid w:val="00413308"/>
    <w:rsid w:val="0041362B"/>
    <w:rsid w:val="0041362E"/>
    <w:rsid w:val="004137B6"/>
    <w:rsid w:val="00413A54"/>
    <w:rsid w:val="00413C10"/>
    <w:rsid w:val="00413CD9"/>
    <w:rsid w:val="00413CFD"/>
    <w:rsid w:val="00413F9A"/>
    <w:rsid w:val="004140CA"/>
    <w:rsid w:val="0041421E"/>
    <w:rsid w:val="0041447C"/>
    <w:rsid w:val="004148E9"/>
    <w:rsid w:val="00414C65"/>
    <w:rsid w:val="00415017"/>
    <w:rsid w:val="00415060"/>
    <w:rsid w:val="0041508D"/>
    <w:rsid w:val="00415ACB"/>
    <w:rsid w:val="00415AFE"/>
    <w:rsid w:val="00415D76"/>
    <w:rsid w:val="00415F9F"/>
    <w:rsid w:val="004161FF"/>
    <w:rsid w:val="004164C6"/>
    <w:rsid w:val="00416665"/>
    <w:rsid w:val="00416A67"/>
    <w:rsid w:val="00416ACB"/>
    <w:rsid w:val="004178C8"/>
    <w:rsid w:val="00417A9F"/>
    <w:rsid w:val="00417BB1"/>
    <w:rsid w:val="00417F6C"/>
    <w:rsid w:val="00420313"/>
    <w:rsid w:val="004204EC"/>
    <w:rsid w:val="004204F3"/>
    <w:rsid w:val="00420616"/>
    <w:rsid w:val="00420805"/>
    <w:rsid w:val="00420CB3"/>
    <w:rsid w:val="00420DAD"/>
    <w:rsid w:val="00420EBF"/>
    <w:rsid w:val="004212BE"/>
    <w:rsid w:val="0042199D"/>
    <w:rsid w:val="00421DCF"/>
    <w:rsid w:val="00421F52"/>
    <w:rsid w:val="00422341"/>
    <w:rsid w:val="004226CC"/>
    <w:rsid w:val="00422A37"/>
    <w:rsid w:val="00422D41"/>
    <w:rsid w:val="00423339"/>
    <w:rsid w:val="00423392"/>
    <w:rsid w:val="00423641"/>
    <w:rsid w:val="004237F1"/>
    <w:rsid w:val="00423AA6"/>
    <w:rsid w:val="00423DA5"/>
    <w:rsid w:val="00423DD8"/>
    <w:rsid w:val="00423EEC"/>
    <w:rsid w:val="004244F3"/>
    <w:rsid w:val="00424604"/>
    <w:rsid w:val="004246E8"/>
    <w:rsid w:val="00424CAA"/>
    <w:rsid w:val="00425401"/>
    <w:rsid w:val="004259F4"/>
    <w:rsid w:val="00425AA9"/>
    <w:rsid w:val="00425B05"/>
    <w:rsid w:val="00425D6B"/>
    <w:rsid w:val="00426266"/>
    <w:rsid w:val="004265F2"/>
    <w:rsid w:val="00426FFB"/>
    <w:rsid w:val="004270F0"/>
    <w:rsid w:val="00427318"/>
    <w:rsid w:val="00430A2D"/>
    <w:rsid w:val="00430D72"/>
    <w:rsid w:val="0043114A"/>
    <w:rsid w:val="004312AC"/>
    <w:rsid w:val="004312B0"/>
    <w:rsid w:val="00431505"/>
    <w:rsid w:val="004317E3"/>
    <w:rsid w:val="0043190D"/>
    <w:rsid w:val="00431A28"/>
    <w:rsid w:val="00431AC1"/>
    <w:rsid w:val="00431AF0"/>
    <w:rsid w:val="00431ECC"/>
    <w:rsid w:val="0043213A"/>
    <w:rsid w:val="004323B9"/>
    <w:rsid w:val="00432567"/>
    <w:rsid w:val="0043260B"/>
    <w:rsid w:val="004327DD"/>
    <w:rsid w:val="004328CF"/>
    <w:rsid w:val="00432DEB"/>
    <w:rsid w:val="004330F4"/>
    <w:rsid w:val="00433590"/>
    <w:rsid w:val="0043393D"/>
    <w:rsid w:val="0043397E"/>
    <w:rsid w:val="00433E4F"/>
    <w:rsid w:val="004344C7"/>
    <w:rsid w:val="00434B2F"/>
    <w:rsid w:val="004350B2"/>
    <w:rsid w:val="00435274"/>
    <w:rsid w:val="004352AD"/>
    <w:rsid w:val="00435406"/>
    <w:rsid w:val="0043545D"/>
    <w:rsid w:val="0043547E"/>
    <w:rsid w:val="0043571D"/>
    <w:rsid w:val="00435FE2"/>
    <w:rsid w:val="0043651C"/>
    <w:rsid w:val="00436A16"/>
    <w:rsid w:val="00436C94"/>
    <w:rsid w:val="00436CC9"/>
    <w:rsid w:val="00436E2F"/>
    <w:rsid w:val="00436EAB"/>
    <w:rsid w:val="00437546"/>
    <w:rsid w:val="004376CE"/>
    <w:rsid w:val="004379C7"/>
    <w:rsid w:val="00437C42"/>
    <w:rsid w:val="00437DEF"/>
    <w:rsid w:val="004403E4"/>
    <w:rsid w:val="004413B0"/>
    <w:rsid w:val="00441687"/>
    <w:rsid w:val="00441AA6"/>
    <w:rsid w:val="0044216D"/>
    <w:rsid w:val="004423FF"/>
    <w:rsid w:val="004424E0"/>
    <w:rsid w:val="00442E51"/>
    <w:rsid w:val="00443028"/>
    <w:rsid w:val="0044319A"/>
    <w:rsid w:val="004431CF"/>
    <w:rsid w:val="004434F4"/>
    <w:rsid w:val="004439ED"/>
    <w:rsid w:val="00443D0E"/>
    <w:rsid w:val="00443EFE"/>
    <w:rsid w:val="00444015"/>
    <w:rsid w:val="00444095"/>
    <w:rsid w:val="004444F5"/>
    <w:rsid w:val="0044455D"/>
    <w:rsid w:val="00444604"/>
    <w:rsid w:val="0044482D"/>
    <w:rsid w:val="00444DDE"/>
    <w:rsid w:val="00444E78"/>
    <w:rsid w:val="004453CA"/>
    <w:rsid w:val="0044575C"/>
    <w:rsid w:val="00445E81"/>
    <w:rsid w:val="004461A4"/>
    <w:rsid w:val="004461D9"/>
    <w:rsid w:val="004468F8"/>
    <w:rsid w:val="00446994"/>
    <w:rsid w:val="00446AC6"/>
    <w:rsid w:val="00447545"/>
    <w:rsid w:val="0044759B"/>
    <w:rsid w:val="00447A0D"/>
    <w:rsid w:val="00447F54"/>
    <w:rsid w:val="0045037E"/>
    <w:rsid w:val="004505BF"/>
    <w:rsid w:val="00450B7E"/>
    <w:rsid w:val="00450BE3"/>
    <w:rsid w:val="00450E41"/>
    <w:rsid w:val="00450E95"/>
    <w:rsid w:val="004511F0"/>
    <w:rsid w:val="0045134F"/>
    <w:rsid w:val="0045136B"/>
    <w:rsid w:val="00451375"/>
    <w:rsid w:val="0045163E"/>
    <w:rsid w:val="00451C7E"/>
    <w:rsid w:val="00451E46"/>
    <w:rsid w:val="00452AB2"/>
    <w:rsid w:val="00452E5A"/>
    <w:rsid w:val="00453013"/>
    <w:rsid w:val="00453022"/>
    <w:rsid w:val="00453BB6"/>
    <w:rsid w:val="00453CAA"/>
    <w:rsid w:val="00454358"/>
    <w:rsid w:val="00454434"/>
    <w:rsid w:val="00454624"/>
    <w:rsid w:val="00454886"/>
    <w:rsid w:val="0045490D"/>
    <w:rsid w:val="00455113"/>
    <w:rsid w:val="0045541E"/>
    <w:rsid w:val="0045578B"/>
    <w:rsid w:val="0045586D"/>
    <w:rsid w:val="00455FE1"/>
    <w:rsid w:val="004560EB"/>
    <w:rsid w:val="00456175"/>
    <w:rsid w:val="004561AA"/>
    <w:rsid w:val="00456421"/>
    <w:rsid w:val="00456549"/>
    <w:rsid w:val="00456C81"/>
    <w:rsid w:val="00456DAB"/>
    <w:rsid w:val="004570C1"/>
    <w:rsid w:val="00457656"/>
    <w:rsid w:val="00457825"/>
    <w:rsid w:val="00457D9A"/>
    <w:rsid w:val="00460368"/>
    <w:rsid w:val="004606B1"/>
    <w:rsid w:val="00460BBD"/>
    <w:rsid w:val="00460BE3"/>
    <w:rsid w:val="00460C52"/>
    <w:rsid w:val="00460CC3"/>
    <w:rsid w:val="00460E86"/>
    <w:rsid w:val="00460F3A"/>
    <w:rsid w:val="0046115B"/>
    <w:rsid w:val="0046186D"/>
    <w:rsid w:val="00461B34"/>
    <w:rsid w:val="00462324"/>
    <w:rsid w:val="0046235D"/>
    <w:rsid w:val="00462745"/>
    <w:rsid w:val="004630A6"/>
    <w:rsid w:val="004633EA"/>
    <w:rsid w:val="00463690"/>
    <w:rsid w:val="00463B51"/>
    <w:rsid w:val="00463C0A"/>
    <w:rsid w:val="00463E69"/>
    <w:rsid w:val="004646B4"/>
    <w:rsid w:val="00464A88"/>
    <w:rsid w:val="00464B01"/>
    <w:rsid w:val="00464D76"/>
    <w:rsid w:val="004651A0"/>
    <w:rsid w:val="00465393"/>
    <w:rsid w:val="004653A4"/>
    <w:rsid w:val="00465587"/>
    <w:rsid w:val="00465742"/>
    <w:rsid w:val="00465E4B"/>
    <w:rsid w:val="004660D8"/>
    <w:rsid w:val="00466184"/>
    <w:rsid w:val="00466443"/>
    <w:rsid w:val="00466532"/>
    <w:rsid w:val="00466597"/>
    <w:rsid w:val="0046679D"/>
    <w:rsid w:val="00466852"/>
    <w:rsid w:val="00466B0E"/>
    <w:rsid w:val="00466EDE"/>
    <w:rsid w:val="00467488"/>
    <w:rsid w:val="004677D9"/>
    <w:rsid w:val="0046794B"/>
    <w:rsid w:val="0047005C"/>
    <w:rsid w:val="0047083E"/>
    <w:rsid w:val="004709A1"/>
    <w:rsid w:val="00470ACB"/>
    <w:rsid w:val="00470B8A"/>
    <w:rsid w:val="00470EB5"/>
    <w:rsid w:val="00471030"/>
    <w:rsid w:val="004713C3"/>
    <w:rsid w:val="0047141B"/>
    <w:rsid w:val="00471500"/>
    <w:rsid w:val="00471ED1"/>
    <w:rsid w:val="00471F83"/>
    <w:rsid w:val="00472397"/>
    <w:rsid w:val="00472419"/>
    <w:rsid w:val="00472641"/>
    <w:rsid w:val="0047286B"/>
    <w:rsid w:val="00472E27"/>
    <w:rsid w:val="00472E55"/>
    <w:rsid w:val="00473356"/>
    <w:rsid w:val="00473A69"/>
    <w:rsid w:val="00473DD8"/>
    <w:rsid w:val="00473FE3"/>
    <w:rsid w:val="004740FC"/>
    <w:rsid w:val="004741D3"/>
    <w:rsid w:val="00474220"/>
    <w:rsid w:val="00474542"/>
    <w:rsid w:val="004746A0"/>
    <w:rsid w:val="00474801"/>
    <w:rsid w:val="00474913"/>
    <w:rsid w:val="00474BB2"/>
    <w:rsid w:val="00474DA2"/>
    <w:rsid w:val="00474DA5"/>
    <w:rsid w:val="00474E54"/>
    <w:rsid w:val="00474FBB"/>
    <w:rsid w:val="004752D3"/>
    <w:rsid w:val="004753D6"/>
    <w:rsid w:val="0047542A"/>
    <w:rsid w:val="004754E1"/>
    <w:rsid w:val="004756AA"/>
    <w:rsid w:val="00475BF5"/>
    <w:rsid w:val="00475C3B"/>
    <w:rsid w:val="00475CE0"/>
    <w:rsid w:val="00475F8D"/>
    <w:rsid w:val="0047620F"/>
    <w:rsid w:val="0047641D"/>
    <w:rsid w:val="004766D4"/>
    <w:rsid w:val="00476827"/>
    <w:rsid w:val="0047694A"/>
    <w:rsid w:val="00476A56"/>
    <w:rsid w:val="00476ABC"/>
    <w:rsid w:val="00476AD2"/>
    <w:rsid w:val="00476B36"/>
    <w:rsid w:val="00476BD4"/>
    <w:rsid w:val="00476DA7"/>
    <w:rsid w:val="00477383"/>
    <w:rsid w:val="00477AFD"/>
    <w:rsid w:val="00477C35"/>
    <w:rsid w:val="00477E5A"/>
    <w:rsid w:val="00477F38"/>
    <w:rsid w:val="00477FB9"/>
    <w:rsid w:val="004804E8"/>
    <w:rsid w:val="0048094C"/>
    <w:rsid w:val="0048094D"/>
    <w:rsid w:val="00480988"/>
    <w:rsid w:val="00480A11"/>
    <w:rsid w:val="00480E05"/>
    <w:rsid w:val="00480F25"/>
    <w:rsid w:val="00480FBD"/>
    <w:rsid w:val="00481121"/>
    <w:rsid w:val="0048126C"/>
    <w:rsid w:val="00481397"/>
    <w:rsid w:val="00481407"/>
    <w:rsid w:val="0048150E"/>
    <w:rsid w:val="004815FC"/>
    <w:rsid w:val="00481684"/>
    <w:rsid w:val="004816BE"/>
    <w:rsid w:val="00481945"/>
    <w:rsid w:val="00482021"/>
    <w:rsid w:val="0048216B"/>
    <w:rsid w:val="00482438"/>
    <w:rsid w:val="004825ED"/>
    <w:rsid w:val="00482BA7"/>
    <w:rsid w:val="00482BBE"/>
    <w:rsid w:val="00482FE8"/>
    <w:rsid w:val="00483293"/>
    <w:rsid w:val="00483A12"/>
    <w:rsid w:val="00483B56"/>
    <w:rsid w:val="00483BBB"/>
    <w:rsid w:val="00483C32"/>
    <w:rsid w:val="00483DE2"/>
    <w:rsid w:val="0048481F"/>
    <w:rsid w:val="004848BA"/>
    <w:rsid w:val="00484998"/>
    <w:rsid w:val="00484A77"/>
    <w:rsid w:val="00485024"/>
    <w:rsid w:val="0048540F"/>
    <w:rsid w:val="004858CF"/>
    <w:rsid w:val="00485970"/>
    <w:rsid w:val="00485BA7"/>
    <w:rsid w:val="00485C0D"/>
    <w:rsid w:val="00485C35"/>
    <w:rsid w:val="00485C5B"/>
    <w:rsid w:val="00485F47"/>
    <w:rsid w:val="00486028"/>
    <w:rsid w:val="004864CD"/>
    <w:rsid w:val="00486575"/>
    <w:rsid w:val="004866D0"/>
    <w:rsid w:val="00486936"/>
    <w:rsid w:val="00486B8B"/>
    <w:rsid w:val="00486BC0"/>
    <w:rsid w:val="00486D9A"/>
    <w:rsid w:val="0048708F"/>
    <w:rsid w:val="004871C9"/>
    <w:rsid w:val="00487B59"/>
    <w:rsid w:val="00490107"/>
    <w:rsid w:val="00490470"/>
    <w:rsid w:val="00490589"/>
    <w:rsid w:val="004905F4"/>
    <w:rsid w:val="004909C7"/>
    <w:rsid w:val="00490B7B"/>
    <w:rsid w:val="0049145F"/>
    <w:rsid w:val="0049147B"/>
    <w:rsid w:val="0049162F"/>
    <w:rsid w:val="00491A63"/>
    <w:rsid w:val="00491BD8"/>
    <w:rsid w:val="00491DD9"/>
    <w:rsid w:val="004920B8"/>
    <w:rsid w:val="0049257F"/>
    <w:rsid w:val="004927EF"/>
    <w:rsid w:val="00492994"/>
    <w:rsid w:val="00492D44"/>
    <w:rsid w:val="00492FB4"/>
    <w:rsid w:val="00493632"/>
    <w:rsid w:val="00493895"/>
    <w:rsid w:val="00493C77"/>
    <w:rsid w:val="00493EFB"/>
    <w:rsid w:val="00494242"/>
    <w:rsid w:val="00494248"/>
    <w:rsid w:val="004943EC"/>
    <w:rsid w:val="0049458A"/>
    <w:rsid w:val="00494A33"/>
    <w:rsid w:val="00494E8E"/>
    <w:rsid w:val="00494EEF"/>
    <w:rsid w:val="00494F26"/>
    <w:rsid w:val="0049509D"/>
    <w:rsid w:val="004951F0"/>
    <w:rsid w:val="004954A7"/>
    <w:rsid w:val="004955BC"/>
    <w:rsid w:val="00495676"/>
    <w:rsid w:val="004956BC"/>
    <w:rsid w:val="00495888"/>
    <w:rsid w:val="004959BE"/>
    <w:rsid w:val="00495C23"/>
    <w:rsid w:val="00495CB2"/>
    <w:rsid w:val="00495D2F"/>
    <w:rsid w:val="00495D63"/>
    <w:rsid w:val="00496081"/>
    <w:rsid w:val="0049629E"/>
    <w:rsid w:val="00496378"/>
    <w:rsid w:val="0049648F"/>
    <w:rsid w:val="00496606"/>
    <w:rsid w:val="00496A66"/>
    <w:rsid w:val="00496AC5"/>
    <w:rsid w:val="00496C47"/>
    <w:rsid w:val="00496C8A"/>
    <w:rsid w:val="00496F05"/>
    <w:rsid w:val="00497370"/>
    <w:rsid w:val="004974FA"/>
    <w:rsid w:val="004A00BC"/>
    <w:rsid w:val="004A0D40"/>
    <w:rsid w:val="004A0F39"/>
    <w:rsid w:val="004A11B7"/>
    <w:rsid w:val="004A152B"/>
    <w:rsid w:val="004A1555"/>
    <w:rsid w:val="004A164D"/>
    <w:rsid w:val="004A16C7"/>
    <w:rsid w:val="004A1B5B"/>
    <w:rsid w:val="004A1C38"/>
    <w:rsid w:val="004A1D5F"/>
    <w:rsid w:val="004A203E"/>
    <w:rsid w:val="004A22BE"/>
    <w:rsid w:val="004A23D0"/>
    <w:rsid w:val="004A251F"/>
    <w:rsid w:val="004A2A9D"/>
    <w:rsid w:val="004A2C8C"/>
    <w:rsid w:val="004A2F75"/>
    <w:rsid w:val="004A3329"/>
    <w:rsid w:val="004A33DA"/>
    <w:rsid w:val="004A3874"/>
    <w:rsid w:val="004A3891"/>
    <w:rsid w:val="004A3B6B"/>
    <w:rsid w:val="004A3BF1"/>
    <w:rsid w:val="004A3D4F"/>
    <w:rsid w:val="004A3E42"/>
    <w:rsid w:val="004A3E58"/>
    <w:rsid w:val="004A3E5E"/>
    <w:rsid w:val="004A4045"/>
    <w:rsid w:val="004A436E"/>
    <w:rsid w:val="004A45B8"/>
    <w:rsid w:val="004A466A"/>
    <w:rsid w:val="004A4715"/>
    <w:rsid w:val="004A499A"/>
    <w:rsid w:val="004A4B0C"/>
    <w:rsid w:val="004A5046"/>
    <w:rsid w:val="004A50EE"/>
    <w:rsid w:val="004A5175"/>
    <w:rsid w:val="004A565E"/>
    <w:rsid w:val="004A5852"/>
    <w:rsid w:val="004A586F"/>
    <w:rsid w:val="004A58DD"/>
    <w:rsid w:val="004A5AD5"/>
    <w:rsid w:val="004A5D55"/>
    <w:rsid w:val="004A5D73"/>
    <w:rsid w:val="004A5DF3"/>
    <w:rsid w:val="004A6134"/>
    <w:rsid w:val="004A615B"/>
    <w:rsid w:val="004A6B79"/>
    <w:rsid w:val="004A7092"/>
    <w:rsid w:val="004A7427"/>
    <w:rsid w:val="004A7437"/>
    <w:rsid w:val="004A74BB"/>
    <w:rsid w:val="004A74BE"/>
    <w:rsid w:val="004A7647"/>
    <w:rsid w:val="004A765D"/>
    <w:rsid w:val="004A776F"/>
    <w:rsid w:val="004A79B4"/>
    <w:rsid w:val="004A7BD4"/>
    <w:rsid w:val="004B0691"/>
    <w:rsid w:val="004B0808"/>
    <w:rsid w:val="004B12CA"/>
    <w:rsid w:val="004B1C92"/>
    <w:rsid w:val="004B220D"/>
    <w:rsid w:val="004B2233"/>
    <w:rsid w:val="004B2450"/>
    <w:rsid w:val="004B257F"/>
    <w:rsid w:val="004B25CA"/>
    <w:rsid w:val="004B29C3"/>
    <w:rsid w:val="004B320D"/>
    <w:rsid w:val="004B3355"/>
    <w:rsid w:val="004B3422"/>
    <w:rsid w:val="004B3A0F"/>
    <w:rsid w:val="004B43DB"/>
    <w:rsid w:val="004B44D6"/>
    <w:rsid w:val="004B463C"/>
    <w:rsid w:val="004B463D"/>
    <w:rsid w:val="004B49E6"/>
    <w:rsid w:val="004B4D69"/>
    <w:rsid w:val="004B4DE4"/>
    <w:rsid w:val="004B52FB"/>
    <w:rsid w:val="004B5570"/>
    <w:rsid w:val="004B55FD"/>
    <w:rsid w:val="004B6077"/>
    <w:rsid w:val="004B6750"/>
    <w:rsid w:val="004B6A5A"/>
    <w:rsid w:val="004B6C16"/>
    <w:rsid w:val="004B6C6D"/>
    <w:rsid w:val="004B6DFA"/>
    <w:rsid w:val="004B7848"/>
    <w:rsid w:val="004B7E99"/>
    <w:rsid w:val="004C01A8"/>
    <w:rsid w:val="004C087B"/>
    <w:rsid w:val="004C0ABA"/>
    <w:rsid w:val="004C0C37"/>
    <w:rsid w:val="004C0ECD"/>
    <w:rsid w:val="004C0F94"/>
    <w:rsid w:val="004C177E"/>
    <w:rsid w:val="004C1840"/>
    <w:rsid w:val="004C1B4D"/>
    <w:rsid w:val="004C1E1C"/>
    <w:rsid w:val="004C1ED1"/>
    <w:rsid w:val="004C208E"/>
    <w:rsid w:val="004C24C9"/>
    <w:rsid w:val="004C252E"/>
    <w:rsid w:val="004C2B04"/>
    <w:rsid w:val="004C2FF5"/>
    <w:rsid w:val="004C318E"/>
    <w:rsid w:val="004C31A7"/>
    <w:rsid w:val="004C31B6"/>
    <w:rsid w:val="004C33AB"/>
    <w:rsid w:val="004C3657"/>
    <w:rsid w:val="004C38BE"/>
    <w:rsid w:val="004C3C80"/>
    <w:rsid w:val="004C4582"/>
    <w:rsid w:val="004C468D"/>
    <w:rsid w:val="004C4B1E"/>
    <w:rsid w:val="004C4B71"/>
    <w:rsid w:val="004C4C59"/>
    <w:rsid w:val="004C4D39"/>
    <w:rsid w:val="004C5319"/>
    <w:rsid w:val="004C5395"/>
    <w:rsid w:val="004C55B8"/>
    <w:rsid w:val="004C60D1"/>
    <w:rsid w:val="004C61F0"/>
    <w:rsid w:val="004C621F"/>
    <w:rsid w:val="004C639F"/>
    <w:rsid w:val="004C642A"/>
    <w:rsid w:val="004C6C17"/>
    <w:rsid w:val="004C6FF7"/>
    <w:rsid w:val="004C71E2"/>
    <w:rsid w:val="004C73E6"/>
    <w:rsid w:val="004C7819"/>
    <w:rsid w:val="004C7948"/>
    <w:rsid w:val="004C7BB8"/>
    <w:rsid w:val="004C7C60"/>
    <w:rsid w:val="004C7F99"/>
    <w:rsid w:val="004D000E"/>
    <w:rsid w:val="004D0331"/>
    <w:rsid w:val="004D0C61"/>
    <w:rsid w:val="004D0DFE"/>
    <w:rsid w:val="004D1003"/>
    <w:rsid w:val="004D1380"/>
    <w:rsid w:val="004D15C9"/>
    <w:rsid w:val="004D16D0"/>
    <w:rsid w:val="004D1CA8"/>
    <w:rsid w:val="004D1D91"/>
    <w:rsid w:val="004D1D9E"/>
    <w:rsid w:val="004D1F83"/>
    <w:rsid w:val="004D2178"/>
    <w:rsid w:val="004D22C3"/>
    <w:rsid w:val="004D25D9"/>
    <w:rsid w:val="004D2708"/>
    <w:rsid w:val="004D2D7B"/>
    <w:rsid w:val="004D2D8A"/>
    <w:rsid w:val="004D2E1A"/>
    <w:rsid w:val="004D324D"/>
    <w:rsid w:val="004D3EFF"/>
    <w:rsid w:val="004D40AE"/>
    <w:rsid w:val="004D41C6"/>
    <w:rsid w:val="004D4417"/>
    <w:rsid w:val="004D4924"/>
    <w:rsid w:val="004D4D31"/>
    <w:rsid w:val="004D4FBB"/>
    <w:rsid w:val="004D5052"/>
    <w:rsid w:val="004D5323"/>
    <w:rsid w:val="004D5781"/>
    <w:rsid w:val="004D5915"/>
    <w:rsid w:val="004D616C"/>
    <w:rsid w:val="004D6B11"/>
    <w:rsid w:val="004D6BA8"/>
    <w:rsid w:val="004D6C2D"/>
    <w:rsid w:val="004D6C5B"/>
    <w:rsid w:val="004D6F4D"/>
    <w:rsid w:val="004D6F95"/>
    <w:rsid w:val="004D70CF"/>
    <w:rsid w:val="004D72FE"/>
    <w:rsid w:val="004D7358"/>
    <w:rsid w:val="004D7551"/>
    <w:rsid w:val="004D7559"/>
    <w:rsid w:val="004D77A8"/>
    <w:rsid w:val="004D7B99"/>
    <w:rsid w:val="004D7C89"/>
    <w:rsid w:val="004D7E91"/>
    <w:rsid w:val="004D7EFF"/>
    <w:rsid w:val="004E003A"/>
    <w:rsid w:val="004E02FF"/>
    <w:rsid w:val="004E0664"/>
    <w:rsid w:val="004E0768"/>
    <w:rsid w:val="004E11E8"/>
    <w:rsid w:val="004E1A31"/>
    <w:rsid w:val="004E1A62"/>
    <w:rsid w:val="004E1C6F"/>
    <w:rsid w:val="004E1CD8"/>
    <w:rsid w:val="004E1E33"/>
    <w:rsid w:val="004E2413"/>
    <w:rsid w:val="004E2971"/>
    <w:rsid w:val="004E298C"/>
    <w:rsid w:val="004E2B15"/>
    <w:rsid w:val="004E2DE0"/>
    <w:rsid w:val="004E32F0"/>
    <w:rsid w:val="004E4060"/>
    <w:rsid w:val="004E409A"/>
    <w:rsid w:val="004E40B5"/>
    <w:rsid w:val="004E40FE"/>
    <w:rsid w:val="004E41A7"/>
    <w:rsid w:val="004E4295"/>
    <w:rsid w:val="004E4456"/>
    <w:rsid w:val="004E44A3"/>
    <w:rsid w:val="004E4752"/>
    <w:rsid w:val="004E5192"/>
    <w:rsid w:val="004E527C"/>
    <w:rsid w:val="004E5B3B"/>
    <w:rsid w:val="004E62CC"/>
    <w:rsid w:val="004E67BC"/>
    <w:rsid w:val="004E691C"/>
    <w:rsid w:val="004E6B05"/>
    <w:rsid w:val="004E70E7"/>
    <w:rsid w:val="004E7128"/>
    <w:rsid w:val="004E7777"/>
    <w:rsid w:val="004E7A42"/>
    <w:rsid w:val="004E7B01"/>
    <w:rsid w:val="004E7B58"/>
    <w:rsid w:val="004E7C7A"/>
    <w:rsid w:val="004E7F04"/>
    <w:rsid w:val="004F016D"/>
    <w:rsid w:val="004F049F"/>
    <w:rsid w:val="004F0632"/>
    <w:rsid w:val="004F07DA"/>
    <w:rsid w:val="004F0965"/>
    <w:rsid w:val="004F0C7C"/>
    <w:rsid w:val="004F0E25"/>
    <w:rsid w:val="004F0FB9"/>
    <w:rsid w:val="004F1C3B"/>
    <w:rsid w:val="004F1C8E"/>
    <w:rsid w:val="004F256B"/>
    <w:rsid w:val="004F2868"/>
    <w:rsid w:val="004F2910"/>
    <w:rsid w:val="004F2F7E"/>
    <w:rsid w:val="004F2F8F"/>
    <w:rsid w:val="004F2F96"/>
    <w:rsid w:val="004F32B5"/>
    <w:rsid w:val="004F35FE"/>
    <w:rsid w:val="004F3635"/>
    <w:rsid w:val="004F3967"/>
    <w:rsid w:val="004F3B87"/>
    <w:rsid w:val="004F3C4F"/>
    <w:rsid w:val="004F3D35"/>
    <w:rsid w:val="004F407E"/>
    <w:rsid w:val="004F41E5"/>
    <w:rsid w:val="004F454A"/>
    <w:rsid w:val="004F4A4B"/>
    <w:rsid w:val="004F4DA6"/>
    <w:rsid w:val="004F4FAA"/>
    <w:rsid w:val="004F517A"/>
    <w:rsid w:val="004F51CD"/>
    <w:rsid w:val="004F52B6"/>
    <w:rsid w:val="004F5479"/>
    <w:rsid w:val="004F5BE6"/>
    <w:rsid w:val="004F5BF3"/>
    <w:rsid w:val="004F5EEE"/>
    <w:rsid w:val="004F6161"/>
    <w:rsid w:val="004F6222"/>
    <w:rsid w:val="004F65F7"/>
    <w:rsid w:val="004F6A04"/>
    <w:rsid w:val="004F6C73"/>
    <w:rsid w:val="004F7289"/>
    <w:rsid w:val="004F7497"/>
    <w:rsid w:val="004F7528"/>
    <w:rsid w:val="004F7BCA"/>
    <w:rsid w:val="004F7BED"/>
    <w:rsid w:val="004F7D89"/>
    <w:rsid w:val="0050060A"/>
    <w:rsid w:val="0050080A"/>
    <w:rsid w:val="005008E0"/>
    <w:rsid w:val="005009F3"/>
    <w:rsid w:val="00500A0F"/>
    <w:rsid w:val="0050100F"/>
    <w:rsid w:val="00501072"/>
    <w:rsid w:val="005011EA"/>
    <w:rsid w:val="0050130D"/>
    <w:rsid w:val="00501981"/>
    <w:rsid w:val="00501A85"/>
    <w:rsid w:val="00501BB3"/>
    <w:rsid w:val="005021DD"/>
    <w:rsid w:val="005026CA"/>
    <w:rsid w:val="00502ACF"/>
    <w:rsid w:val="00502B72"/>
    <w:rsid w:val="00502D50"/>
    <w:rsid w:val="00502FB1"/>
    <w:rsid w:val="0050335B"/>
    <w:rsid w:val="0050347E"/>
    <w:rsid w:val="0050376D"/>
    <w:rsid w:val="005037CB"/>
    <w:rsid w:val="00504009"/>
    <w:rsid w:val="0050438C"/>
    <w:rsid w:val="00504BC1"/>
    <w:rsid w:val="00504D67"/>
    <w:rsid w:val="00505134"/>
    <w:rsid w:val="005056C9"/>
    <w:rsid w:val="005059A9"/>
    <w:rsid w:val="00505C04"/>
    <w:rsid w:val="005062B1"/>
    <w:rsid w:val="0050668A"/>
    <w:rsid w:val="0050677E"/>
    <w:rsid w:val="00506853"/>
    <w:rsid w:val="00506A75"/>
    <w:rsid w:val="00506CF3"/>
    <w:rsid w:val="0050733A"/>
    <w:rsid w:val="005076EC"/>
    <w:rsid w:val="00507899"/>
    <w:rsid w:val="00507983"/>
    <w:rsid w:val="00507A45"/>
    <w:rsid w:val="00507C4F"/>
    <w:rsid w:val="005100B2"/>
    <w:rsid w:val="005109C3"/>
    <w:rsid w:val="00511277"/>
    <w:rsid w:val="005112D6"/>
    <w:rsid w:val="0051145E"/>
    <w:rsid w:val="005114B7"/>
    <w:rsid w:val="0051154E"/>
    <w:rsid w:val="00511876"/>
    <w:rsid w:val="005118E5"/>
    <w:rsid w:val="00511CB8"/>
    <w:rsid w:val="00511DA3"/>
    <w:rsid w:val="00511F15"/>
    <w:rsid w:val="00512489"/>
    <w:rsid w:val="005124BC"/>
    <w:rsid w:val="00512D7A"/>
    <w:rsid w:val="00512DE4"/>
    <w:rsid w:val="0051318C"/>
    <w:rsid w:val="0051344E"/>
    <w:rsid w:val="00513646"/>
    <w:rsid w:val="005140F5"/>
    <w:rsid w:val="00514163"/>
    <w:rsid w:val="0051424E"/>
    <w:rsid w:val="005142CD"/>
    <w:rsid w:val="005143C9"/>
    <w:rsid w:val="0051472E"/>
    <w:rsid w:val="00514864"/>
    <w:rsid w:val="00514B80"/>
    <w:rsid w:val="00514C72"/>
    <w:rsid w:val="00514D5A"/>
    <w:rsid w:val="00515261"/>
    <w:rsid w:val="005157A9"/>
    <w:rsid w:val="005158DD"/>
    <w:rsid w:val="00515901"/>
    <w:rsid w:val="00515970"/>
    <w:rsid w:val="00515A29"/>
    <w:rsid w:val="00516489"/>
    <w:rsid w:val="005165E5"/>
    <w:rsid w:val="0051685C"/>
    <w:rsid w:val="00516951"/>
    <w:rsid w:val="00516B16"/>
    <w:rsid w:val="00517007"/>
    <w:rsid w:val="0051713A"/>
    <w:rsid w:val="005173A7"/>
    <w:rsid w:val="005176D7"/>
    <w:rsid w:val="00517742"/>
    <w:rsid w:val="005177E1"/>
    <w:rsid w:val="005179DE"/>
    <w:rsid w:val="005200C8"/>
    <w:rsid w:val="005201E9"/>
    <w:rsid w:val="005208A1"/>
    <w:rsid w:val="00520C0A"/>
    <w:rsid w:val="00520F92"/>
    <w:rsid w:val="00521042"/>
    <w:rsid w:val="005218B6"/>
    <w:rsid w:val="005219AF"/>
    <w:rsid w:val="00521C33"/>
    <w:rsid w:val="00522328"/>
    <w:rsid w:val="00522589"/>
    <w:rsid w:val="00522835"/>
    <w:rsid w:val="0052283C"/>
    <w:rsid w:val="00522A32"/>
    <w:rsid w:val="005232CC"/>
    <w:rsid w:val="005234C2"/>
    <w:rsid w:val="005235A6"/>
    <w:rsid w:val="0052361E"/>
    <w:rsid w:val="0052371E"/>
    <w:rsid w:val="00523B07"/>
    <w:rsid w:val="00524053"/>
    <w:rsid w:val="00524159"/>
    <w:rsid w:val="00524204"/>
    <w:rsid w:val="00524489"/>
    <w:rsid w:val="00524545"/>
    <w:rsid w:val="005246AA"/>
    <w:rsid w:val="00524845"/>
    <w:rsid w:val="00524937"/>
    <w:rsid w:val="005249EB"/>
    <w:rsid w:val="00524AB5"/>
    <w:rsid w:val="00524C8E"/>
    <w:rsid w:val="00524EDF"/>
    <w:rsid w:val="005255BF"/>
    <w:rsid w:val="00525640"/>
    <w:rsid w:val="005257DE"/>
    <w:rsid w:val="00525960"/>
    <w:rsid w:val="00525CCD"/>
    <w:rsid w:val="005264AA"/>
    <w:rsid w:val="00526A8E"/>
    <w:rsid w:val="00526C15"/>
    <w:rsid w:val="005270F1"/>
    <w:rsid w:val="0052712F"/>
    <w:rsid w:val="00527200"/>
    <w:rsid w:val="0052743B"/>
    <w:rsid w:val="00527779"/>
    <w:rsid w:val="00527802"/>
    <w:rsid w:val="00527B83"/>
    <w:rsid w:val="00527C41"/>
    <w:rsid w:val="00527DB3"/>
    <w:rsid w:val="00527E32"/>
    <w:rsid w:val="00530157"/>
    <w:rsid w:val="005303DC"/>
    <w:rsid w:val="00530A34"/>
    <w:rsid w:val="00530FEB"/>
    <w:rsid w:val="00531491"/>
    <w:rsid w:val="005314CD"/>
    <w:rsid w:val="0053150B"/>
    <w:rsid w:val="00531C71"/>
    <w:rsid w:val="00531DC6"/>
    <w:rsid w:val="00531EBE"/>
    <w:rsid w:val="0053217E"/>
    <w:rsid w:val="00532F8B"/>
    <w:rsid w:val="005335C8"/>
    <w:rsid w:val="00533737"/>
    <w:rsid w:val="005337D6"/>
    <w:rsid w:val="00533C1F"/>
    <w:rsid w:val="00533D90"/>
    <w:rsid w:val="00533E9A"/>
    <w:rsid w:val="00533FD1"/>
    <w:rsid w:val="005342CF"/>
    <w:rsid w:val="0053467B"/>
    <w:rsid w:val="005346C6"/>
    <w:rsid w:val="005346FE"/>
    <w:rsid w:val="00535079"/>
    <w:rsid w:val="005353F2"/>
    <w:rsid w:val="0053556A"/>
    <w:rsid w:val="0053562D"/>
    <w:rsid w:val="00535B4F"/>
    <w:rsid w:val="00535B79"/>
    <w:rsid w:val="00535D03"/>
    <w:rsid w:val="00535D7C"/>
    <w:rsid w:val="00535EB1"/>
    <w:rsid w:val="0053647E"/>
    <w:rsid w:val="00536579"/>
    <w:rsid w:val="00536987"/>
    <w:rsid w:val="00536C1E"/>
    <w:rsid w:val="00536DCF"/>
    <w:rsid w:val="005370EF"/>
    <w:rsid w:val="00537252"/>
    <w:rsid w:val="005373F0"/>
    <w:rsid w:val="00537BBF"/>
    <w:rsid w:val="00537D06"/>
    <w:rsid w:val="00537D8A"/>
    <w:rsid w:val="00540327"/>
    <w:rsid w:val="0054046C"/>
    <w:rsid w:val="005405C1"/>
    <w:rsid w:val="00540763"/>
    <w:rsid w:val="00540ECC"/>
    <w:rsid w:val="005411F6"/>
    <w:rsid w:val="005416FC"/>
    <w:rsid w:val="00541B25"/>
    <w:rsid w:val="005420A3"/>
    <w:rsid w:val="005427F3"/>
    <w:rsid w:val="0054285F"/>
    <w:rsid w:val="00542F35"/>
    <w:rsid w:val="00543424"/>
    <w:rsid w:val="0054343A"/>
    <w:rsid w:val="00543695"/>
    <w:rsid w:val="005436C0"/>
    <w:rsid w:val="005437F3"/>
    <w:rsid w:val="0054385B"/>
    <w:rsid w:val="00543966"/>
    <w:rsid w:val="00543974"/>
    <w:rsid w:val="00543A40"/>
    <w:rsid w:val="00543B32"/>
    <w:rsid w:val="00543DCD"/>
    <w:rsid w:val="00543E1F"/>
    <w:rsid w:val="00543EBF"/>
    <w:rsid w:val="0054426C"/>
    <w:rsid w:val="005444EA"/>
    <w:rsid w:val="00544939"/>
    <w:rsid w:val="00544A10"/>
    <w:rsid w:val="00544ABA"/>
    <w:rsid w:val="005457C8"/>
    <w:rsid w:val="0054593A"/>
    <w:rsid w:val="0054615C"/>
    <w:rsid w:val="0054622F"/>
    <w:rsid w:val="005467FB"/>
    <w:rsid w:val="00546AC8"/>
    <w:rsid w:val="00546AE9"/>
    <w:rsid w:val="00546CA8"/>
    <w:rsid w:val="00546FD1"/>
    <w:rsid w:val="00547532"/>
    <w:rsid w:val="00547588"/>
    <w:rsid w:val="00547989"/>
    <w:rsid w:val="00547C87"/>
    <w:rsid w:val="00547F6B"/>
    <w:rsid w:val="00550975"/>
    <w:rsid w:val="00550B30"/>
    <w:rsid w:val="00551320"/>
    <w:rsid w:val="005513D0"/>
    <w:rsid w:val="005513F2"/>
    <w:rsid w:val="005514B2"/>
    <w:rsid w:val="005518A4"/>
    <w:rsid w:val="00551EB2"/>
    <w:rsid w:val="00551F5E"/>
    <w:rsid w:val="00551FB1"/>
    <w:rsid w:val="00552183"/>
    <w:rsid w:val="00552196"/>
    <w:rsid w:val="00552768"/>
    <w:rsid w:val="00552935"/>
    <w:rsid w:val="00552A30"/>
    <w:rsid w:val="00553127"/>
    <w:rsid w:val="005537D5"/>
    <w:rsid w:val="00553925"/>
    <w:rsid w:val="00553AE1"/>
    <w:rsid w:val="00553E6C"/>
    <w:rsid w:val="00553EFA"/>
    <w:rsid w:val="0055407C"/>
    <w:rsid w:val="0055436C"/>
    <w:rsid w:val="005547C5"/>
    <w:rsid w:val="00554973"/>
    <w:rsid w:val="005549FB"/>
    <w:rsid w:val="00554AE0"/>
    <w:rsid w:val="00554BE7"/>
    <w:rsid w:val="00554D25"/>
    <w:rsid w:val="00555067"/>
    <w:rsid w:val="00555324"/>
    <w:rsid w:val="005553F4"/>
    <w:rsid w:val="0055556C"/>
    <w:rsid w:val="005555EB"/>
    <w:rsid w:val="005556F9"/>
    <w:rsid w:val="0055598F"/>
    <w:rsid w:val="00555991"/>
    <w:rsid w:val="00555AB2"/>
    <w:rsid w:val="00555CB8"/>
    <w:rsid w:val="00555DD0"/>
    <w:rsid w:val="00555E4D"/>
    <w:rsid w:val="00555FCA"/>
    <w:rsid w:val="00556368"/>
    <w:rsid w:val="005567A6"/>
    <w:rsid w:val="00556BAC"/>
    <w:rsid w:val="00556D54"/>
    <w:rsid w:val="00556D68"/>
    <w:rsid w:val="00556EDC"/>
    <w:rsid w:val="00556FA2"/>
    <w:rsid w:val="00557173"/>
    <w:rsid w:val="005575FE"/>
    <w:rsid w:val="005576A1"/>
    <w:rsid w:val="00557A64"/>
    <w:rsid w:val="00557FE1"/>
    <w:rsid w:val="00560171"/>
    <w:rsid w:val="00560401"/>
    <w:rsid w:val="005605C0"/>
    <w:rsid w:val="00560D23"/>
    <w:rsid w:val="00560E4F"/>
    <w:rsid w:val="00561399"/>
    <w:rsid w:val="005615D8"/>
    <w:rsid w:val="00561B5E"/>
    <w:rsid w:val="00561C06"/>
    <w:rsid w:val="00561C8D"/>
    <w:rsid w:val="005620F8"/>
    <w:rsid w:val="00562152"/>
    <w:rsid w:val="005624BE"/>
    <w:rsid w:val="005626D6"/>
    <w:rsid w:val="0056279A"/>
    <w:rsid w:val="00562A81"/>
    <w:rsid w:val="00562CAB"/>
    <w:rsid w:val="00562FE8"/>
    <w:rsid w:val="00563298"/>
    <w:rsid w:val="005633C5"/>
    <w:rsid w:val="005636D2"/>
    <w:rsid w:val="005638D4"/>
    <w:rsid w:val="00563A36"/>
    <w:rsid w:val="005643CA"/>
    <w:rsid w:val="00564B11"/>
    <w:rsid w:val="005656ED"/>
    <w:rsid w:val="00565C9E"/>
    <w:rsid w:val="00565F83"/>
    <w:rsid w:val="0056653E"/>
    <w:rsid w:val="00566544"/>
    <w:rsid w:val="00566557"/>
    <w:rsid w:val="0056655A"/>
    <w:rsid w:val="00566608"/>
    <w:rsid w:val="00566956"/>
    <w:rsid w:val="00566C83"/>
    <w:rsid w:val="005671B8"/>
    <w:rsid w:val="0056746E"/>
    <w:rsid w:val="00570066"/>
    <w:rsid w:val="005700FE"/>
    <w:rsid w:val="00570E24"/>
    <w:rsid w:val="00570FF8"/>
    <w:rsid w:val="00571430"/>
    <w:rsid w:val="0057178B"/>
    <w:rsid w:val="00571A31"/>
    <w:rsid w:val="00571AB7"/>
    <w:rsid w:val="00571BF7"/>
    <w:rsid w:val="00572026"/>
    <w:rsid w:val="00572081"/>
    <w:rsid w:val="00572737"/>
    <w:rsid w:val="00572760"/>
    <w:rsid w:val="005729AF"/>
    <w:rsid w:val="00572B31"/>
    <w:rsid w:val="00572D9F"/>
    <w:rsid w:val="0057320B"/>
    <w:rsid w:val="005735F9"/>
    <w:rsid w:val="005739E0"/>
    <w:rsid w:val="00573B04"/>
    <w:rsid w:val="005743DE"/>
    <w:rsid w:val="00574704"/>
    <w:rsid w:val="0057475C"/>
    <w:rsid w:val="00574D59"/>
    <w:rsid w:val="00574D95"/>
    <w:rsid w:val="00574E8A"/>
    <w:rsid w:val="00574F3F"/>
    <w:rsid w:val="0057504D"/>
    <w:rsid w:val="00575196"/>
    <w:rsid w:val="005755AB"/>
    <w:rsid w:val="0057562C"/>
    <w:rsid w:val="005759F6"/>
    <w:rsid w:val="00575E3E"/>
    <w:rsid w:val="00575FE7"/>
    <w:rsid w:val="005763B2"/>
    <w:rsid w:val="00576486"/>
    <w:rsid w:val="005765F5"/>
    <w:rsid w:val="00576D6C"/>
    <w:rsid w:val="00576E9C"/>
    <w:rsid w:val="0057748A"/>
    <w:rsid w:val="00577701"/>
    <w:rsid w:val="005777AA"/>
    <w:rsid w:val="0057790E"/>
    <w:rsid w:val="00577A2E"/>
    <w:rsid w:val="00577ABA"/>
    <w:rsid w:val="00580384"/>
    <w:rsid w:val="00580447"/>
    <w:rsid w:val="005809A4"/>
    <w:rsid w:val="00580C20"/>
    <w:rsid w:val="00580E48"/>
    <w:rsid w:val="00580EB2"/>
    <w:rsid w:val="00580F0A"/>
    <w:rsid w:val="00581239"/>
    <w:rsid w:val="00581246"/>
    <w:rsid w:val="00581E89"/>
    <w:rsid w:val="00581F39"/>
    <w:rsid w:val="00582252"/>
    <w:rsid w:val="00582946"/>
    <w:rsid w:val="00582A6B"/>
    <w:rsid w:val="00582C3A"/>
    <w:rsid w:val="00582CE5"/>
    <w:rsid w:val="00582E1A"/>
    <w:rsid w:val="00582ED5"/>
    <w:rsid w:val="00583147"/>
    <w:rsid w:val="00583156"/>
    <w:rsid w:val="005837DC"/>
    <w:rsid w:val="00583938"/>
    <w:rsid w:val="0058424F"/>
    <w:rsid w:val="00584416"/>
    <w:rsid w:val="00584804"/>
    <w:rsid w:val="00584874"/>
    <w:rsid w:val="00584B39"/>
    <w:rsid w:val="00584F77"/>
    <w:rsid w:val="00585028"/>
    <w:rsid w:val="00585253"/>
    <w:rsid w:val="0058542E"/>
    <w:rsid w:val="005854D1"/>
    <w:rsid w:val="005856A2"/>
    <w:rsid w:val="0058590B"/>
    <w:rsid w:val="00585F5B"/>
    <w:rsid w:val="0058620A"/>
    <w:rsid w:val="00586303"/>
    <w:rsid w:val="00586877"/>
    <w:rsid w:val="0058796E"/>
    <w:rsid w:val="00587FC0"/>
    <w:rsid w:val="00590006"/>
    <w:rsid w:val="005900A0"/>
    <w:rsid w:val="005900BD"/>
    <w:rsid w:val="0059019B"/>
    <w:rsid w:val="005901B6"/>
    <w:rsid w:val="005902E9"/>
    <w:rsid w:val="00590603"/>
    <w:rsid w:val="005906AD"/>
    <w:rsid w:val="005906D9"/>
    <w:rsid w:val="00590985"/>
    <w:rsid w:val="00590A63"/>
    <w:rsid w:val="00590DA6"/>
    <w:rsid w:val="00590FF4"/>
    <w:rsid w:val="005910E3"/>
    <w:rsid w:val="00591C7D"/>
    <w:rsid w:val="00592171"/>
    <w:rsid w:val="0059239D"/>
    <w:rsid w:val="00592835"/>
    <w:rsid w:val="00592A47"/>
    <w:rsid w:val="00592B03"/>
    <w:rsid w:val="00592F62"/>
    <w:rsid w:val="00593099"/>
    <w:rsid w:val="00593379"/>
    <w:rsid w:val="005935FD"/>
    <w:rsid w:val="005936EC"/>
    <w:rsid w:val="005937FB"/>
    <w:rsid w:val="00593AB9"/>
    <w:rsid w:val="0059491C"/>
    <w:rsid w:val="005949A6"/>
    <w:rsid w:val="00594ABB"/>
    <w:rsid w:val="00594BCB"/>
    <w:rsid w:val="00594D1C"/>
    <w:rsid w:val="00594E36"/>
    <w:rsid w:val="00594F0A"/>
    <w:rsid w:val="00595255"/>
    <w:rsid w:val="0059525E"/>
    <w:rsid w:val="00595659"/>
    <w:rsid w:val="0059581D"/>
    <w:rsid w:val="00595887"/>
    <w:rsid w:val="005960E1"/>
    <w:rsid w:val="00596123"/>
    <w:rsid w:val="00596174"/>
    <w:rsid w:val="005961F7"/>
    <w:rsid w:val="005962AD"/>
    <w:rsid w:val="005963D7"/>
    <w:rsid w:val="0059645C"/>
    <w:rsid w:val="005964BE"/>
    <w:rsid w:val="00596504"/>
    <w:rsid w:val="00596B9C"/>
    <w:rsid w:val="00597442"/>
    <w:rsid w:val="00597570"/>
    <w:rsid w:val="005979A9"/>
    <w:rsid w:val="00597A94"/>
    <w:rsid w:val="00597B97"/>
    <w:rsid w:val="005A0251"/>
    <w:rsid w:val="005A033B"/>
    <w:rsid w:val="005A04BA"/>
    <w:rsid w:val="005A054D"/>
    <w:rsid w:val="005A0A46"/>
    <w:rsid w:val="005A10B9"/>
    <w:rsid w:val="005A11EA"/>
    <w:rsid w:val="005A136C"/>
    <w:rsid w:val="005A1842"/>
    <w:rsid w:val="005A1BF0"/>
    <w:rsid w:val="005A1DB7"/>
    <w:rsid w:val="005A20C7"/>
    <w:rsid w:val="005A23CD"/>
    <w:rsid w:val="005A269F"/>
    <w:rsid w:val="005A2762"/>
    <w:rsid w:val="005A2C8C"/>
    <w:rsid w:val="005A305E"/>
    <w:rsid w:val="005A30BB"/>
    <w:rsid w:val="005A35BE"/>
    <w:rsid w:val="005A3887"/>
    <w:rsid w:val="005A38CF"/>
    <w:rsid w:val="005A398A"/>
    <w:rsid w:val="005A3A63"/>
    <w:rsid w:val="005A3A9D"/>
    <w:rsid w:val="005A3E23"/>
    <w:rsid w:val="005A4660"/>
    <w:rsid w:val="005A4783"/>
    <w:rsid w:val="005A497D"/>
    <w:rsid w:val="005A4A3C"/>
    <w:rsid w:val="005A4CCB"/>
    <w:rsid w:val="005A4FF1"/>
    <w:rsid w:val="005A55BF"/>
    <w:rsid w:val="005A5702"/>
    <w:rsid w:val="005A57B8"/>
    <w:rsid w:val="005A57EA"/>
    <w:rsid w:val="005A58CD"/>
    <w:rsid w:val="005A5DA5"/>
    <w:rsid w:val="005A5E23"/>
    <w:rsid w:val="005A6410"/>
    <w:rsid w:val="005A6521"/>
    <w:rsid w:val="005A65E3"/>
    <w:rsid w:val="005A6AA0"/>
    <w:rsid w:val="005A7678"/>
    <w:rsid w:val="005A7E11"/>
    <w:rsid w:val="005A7F7F"/>
    <w:rsid w:val="005B02C1"/>
    <w:rsid w:val="005B0542"/>
    <w:rsid w:val="005B0E52"/>
    <w:rsid w:val="005B1C65"/>
    <w:rsid w:val="005B1DD6"/>
    <w:rsid w:val="005B1FD1"/>
    <w:rsid w:val="005B2225"/>
    <w:rsid w:val="005B271E"/>
    <w:rsid w:val="005B2799"/>
    <w:rsid w:val="005B27D7"/>
    <w:rsid w:val="005B28A0"/>
    <w:rsid w:val="005B2997"/>
    <w:rsid w:val="005B2AB9"/>
    <w:rsid w:val="005B2B77"/>
    <w:rsid w:val="005B2CC6"/>
    <w:rsid w:val="005B3330"/>
    <w:rsid w:val="005B3814"/>
    <w:rsid w:val="005B39F0"/>
    <w:rsid w:val="005B3A26"/>
    <w:rsid w:val="005B3D4A"/>
    <w:rsid w:val="005B4A4C"/>
    <w:rsid w:val="005B4B47"/>
    <w:rsid w:val="005B4CCA"/>
    <w:rsid w:val="005B4D87"/>
    <w:rsid w:val="005B4F38"/>
    <w:rsid w:val="005B519B"/>
    <w:rsid w:val="005B537A"/>
    <w:rsid w:val="005B54CD"/>
    <w:rsid w:val="005B5AC3"/>
    <w:rsid w:val="005B60C5"/>
    <w:rsid w:val="005B60ED"/>
    <w:rsid w:val="005B6111"/>
    <w:rsid w:val="005B626A"/>
    <w:rsid w:val="005B6577"/>
    <w:rsid w:val="005B6922"/>
    <w:rsid w:val="005B709D"/>
    <w:rsid w:val="005B734E"/>
    <w:rsid w:val="005B7366"/>
    <w:rsid w:val="005B7465"/>
    <w:rsid w:val="005B761E"/>
    <w:rsid w:val="005B770D"/>
    <w:rsid w:val="005B774F"/>
    <w:rsid w:val="005B77D9"/>
    <w:rsid w:val="005B7DAA"/>
    <w:rsid w:val="005B7DD1"/>
    <w:rsid w:val="005C0059"/>
    <w:rsid w:val="005C00A0"/>
    <w:rsid w:val="005C086C"/>
    <w:rsid w:val="005C0A1E"/>
    <w:rsid w:val="005C0BF2"/>
    <w:rsid w:val="005C11F0"/>
    <w:rsid w:val="005C11FC"/>
    <w:rsid w:val="005C1400"/>
    <w:rsid w:val="005C1F42"/>
    <w:rsid w:val="005C2197"/>
    <w:rsid w:val="005C21A9"/>
    <w:rsid w:val="005C2446"/>
    <w:rsid w:val="005C2567"/>
    <w:rsid w:val="005C28FA"/>
    <w:rsid w:val="005C2B26"/>
    <w:rsid w:val="005C2F68"/>
    <w:rsid w:val="005C3531"/>
    <w:rsid w:val="005C36FD"/>
    <w:rsid w:val="005C37E4"/>
    <w:rsid w:val="005C3BEB"/>
    <w:rsid w:val="005C3D45"/>
    <w:rsid w:val="005C3DC5"/>
    <w:rsid w:val="005C40F4"/>
    <w:rsid w:val="005C43BE"/>
    <w:rsid w:val="005C44F3"/>
    <w:rsid w:val="005C4BBD"/>
    <w:rsid w:val="005C4C33"/>
    <w:rsid w:val="005C500B"/>
    <w:rsid w:val="005C558A"/>
    <w:rsid w:val="005C5967"/>
    <w:rsid w:val="005C5CCE"/>
    <w:rsid w:val="005C5D34"/>
    <w:rsid w:val="005C649A"/>
    <w:rsid w:val="005C658D"/>
    <w:rsid w:val="005C6643"/>
    <w:rsid w:val="005C67E4"/>
    <w:rsid w:val="005C697F"/>
    <w:rsid w:val="005C6C52"/>
    <w:rsid w:val="005C6E4A"/>
    <w:rsid w:val="005C712D"/>
    <w:rsid w:val="005C7293"/>
    <w:rsid w:val="005C76B2"/>
    <w:rsid w:val="005C7B39"/>
    <w:rsid w:val="005C7BB3"/>
    <w:rsid w:val="005C7C75"/>
    <w:rsid w:val="005C7D83"/>
    <w:rsid w:val="005C7E84"/>
    <w:rsid w:val="005D02ED"/>
    <w:rsid w:val="005D06A1"/>
    <w:rsid w:val="005D0784"/>
    <w:rsid w:val="005D09FA"/>
    <w:rsid w:val="005D0E4F"/>
    <w:rsid w:val="005D112A"/>
    <w:rsid w:val="005D13D0"/>
    <w:rsid w:val="005D1CD1"/>
    <w:rsid w:val="005D1E27"/>
    <w:rsid w:val="005D1E32"/>
    <w:rsid w:val="005D1E47"/>
    <w:rsid w:val="005D206B"/>
    <w:rsid w:val="005D2100"/>
    <w:rsid w:val="005D22B7"/>
    <w:rsid w:val="005D2AF1"/>
    <w:rsid w:val="005D2BDE"/>
    <w:rsid w:val="005D2C64"/>
    <w:rsid w:val="005D345F"/>
    <w:rsid w:val="005D34C1"/>
    <w:rsid w:val="005D3AEA"/>
    <w:rsid w:val="005D3B7C"/>
    <w:rsid w:val="005D3D76"/>
    <w:rsid w:val="005D4578"/>
    <w:rsid w:val="005D4760"/>
    <w:rsid w:val="005D4B87"/>
    <w:rsid w:val="005D4EDD"/>
    <w:rsid w:val="005D4EFA"/>
    <w:rsid w:val="005D4F01"/>
    <w:rsid w:val="005D5455"/>
    <w:rsid w:val="005D55BA"/>
    <w:rsid w:val="005D56DA"/>
    <w:rsid w:val="005D573B"/>
    <w:rsid w:val="005D58D3"/>
    <w:rsid w:val="005D5934"/>
    <w:rsid w:val="005D5A84"/>
    <w:rsid w:val="005D5ADB"/>
    <w:rsid w:val="005D5F34"/>
    <w:rsid w:val="005D619B"/>
    <w:rsid w:val="005D648A"/>
    <w:rsid w:val="005D64C1"/>
    <w:rsid w:val="005D64F3"/>
    <w:rsid w:val="005D6959"/>
    <w:rsid w:val="005D6E06"/>
    <w:rsid w:val="005D706C"/>
    <w:rsid w:val="005D7631"/>
    <w:rsid w:val="005D7AB6"/>
    <w:rsid w:val="005D7E0D"/>
    <w:rsid w:val="005D7FF5"/>
    <w:rsid w:val="005E0355"/>
    <w:rsid w:val="005E0623"/>
    <w:rsid w:val="005E0670"/>
    <w:rsid w:val="005E08A0"/>
    <w:rsid w:val="005E09FE"/>
    <w:rsid w:val="005E0B3F"/>
    <w:rsid w:val="005E1035"/>
    <w:rsid w:val="005E1830"/>
    <w:rsid w:val="005E19F7"/>
    <w:rsid w:val="005E1A57"/>
    <w:rsid w:val="005E1E6B"/>
    <w:rsid w:val="005E1FBC"/>
    <w:rsid w:val="005E20A8"/>
    <w:rsid w:val="005E221B"/>
    <w:rsid w:val="005E2240"/>
    <w:rsid w:val="005E232E"/>
    <w:rsid w:val="005E234A"/>
    <w:rsid w:val="005E260E"/>
    <w:rsid w:val="005E26CF"/>
    <w:rsid w:val="005E26FA"/>
    <w:rsid w:val="005E2739"/>
    <w:rsid w:val="005E283C"/>
    <w:rsid w:val="005E2867"/>
    <w:rsid w:val="005E2872"/>
    <w:rsid w:val="005E2BD4"/>
    <w:rsid w:val="005E35CC"/>
    <w:rsid w:val="005E371E"/>
    <w:rsid w:val="005E389D"/>
    <w:rsid w:val="005E3A43"/>
    <w:rsid w:val="005E3B5F"/>
    <w:rsid w:val="005E40DC"/>
    <w:rsid w:val="005E4140"/>
    <w:rsid w:val="005E418B"/>
    <w:rsid w:val="005E435A"/>
    <w:rsid w:val="005E4A79"/>
    <w:rsid w:val="005E5389"/>
    <w:rsid w:val="005E53F9"/>
    <w:rsid w:val="005E5A63"/>
    <w:rsid w:val="005E5BB6"/>
    <w:rsid w:val="005E5E9E"/>
    <w:rsid w:val="005E6268"/>
    <w:rsid w:val="005E6536"/>
    <w:rsid w:val="005E6737"/>
    <w:rsid w:val="005E69DE"/>
    <w:rsid w:val="005E6BBA"/>
    <w:rsid w:val="005E6C4E"/>
    <w:rsid w:val="005E6CD2"/>
    <w:rsid w:val="005E6DD6"/>
    <w:rsid w:val="005E6EE7"/>
    <w:rsid w:val="005E705C"/>
    <w:rsid w:val="005E70C1"/>
    <w:rsid w:val="005E7519"/>
    <w:rsid w:val="005E75CD"/>
    <w:rsid w:val="005E7614"/>
    <w:rsid w:val="005E775D"/>
    <w:rsid w:val="005E7837"/>
    <w:rsid w:val="005E79FA"/>
    <w:rsid w:val="005E7FEC"/>
    <w:rsid w:val="005F0127"/>
    <w:rsid w:val="005F0134"/>
    <w:rsid w:val="005F03BD"/>
    <w:rsid w:val="005F0551"/>
    <w:rsid w:val="005F0A43"/>
    <w:rsid w:val="005F0D40"/>
    <w:rsid w:val="005F0E55"/>
    <w:rsid w:val="005F0E8B"/>
    <w:rsid w:val="005F0E91"/>
    <w:rsid w:val="005F0F7F"/>
    <w:rsid w:val="005F1498"/>
    <w:rsid w:val="005F14F0"/>
    <w:rsid w:val="005F1678"/>
    <w:rsid w:val="005F18A0"/>
    <w:rsid w:val="005F18FC"/>
    <w:rsid w:val="005F1C11"/>
    <w:rsid w:val="005F22E4"/>
    <w:rsid w:val="005F25A0"/>
    <w:rsid w:val="005F2626"/>
    <w:rsid w:val="005F27BF"/>
    <w:rsid w:val="005F286B"/>
    <w:rsid w:val="005F291A"/>
    <w:rsid w:val="005F29AF"/>
    <w:rsid w:val="005F2CBE"/>
    <w:rsid w:val="005F2EA9"/>
    <w:rsid w:val="005F30E7"/>
    <w:rsid w:val="005F351A"/>
    <w:rsid w:val="005F3520"/>
    <w:rsid w:val="005F3C9A"/>
    <w:rsid w:val="005F3D1F"/>
    <w:rsid w:val="005F3F04"/>
    <w:rsid w:val="005F4171"/>
    <w:rsid w:val="005F46D6"/>
    <w:rsid w:val="005F4B64"/>
    <w:rsid w:val="005F4DD6"/>
    <w:rsid w:val="005F50B4"/>
    <w:rsid w:val="005F50D8"/>
    <w:rsid w:val="005F5324"/>
    <w:rsid w:val="005F53A1"/>
    <w:rsid w:val="005F5474"/>
    <w:rsid w:val="005F56A7"/>
    <w:rsid w:val="005F5879"/>
    <w:rsid w:val="005F5A56"/>
    <w:rsid w:val="005F6492"/>
    <w:rsid w:val="005F6A49"/>
    <w:rsid w:val="005F6B77"/>
    <w:rsid w:val="005F72C1"/>
    <w:rsid w:val="005F7487"/>
    <w:rsid w:val="005F753E"/>
    <w:rsid w:val="005F7625"/>
    <w:rsid w:val="005F7925"/>
    <w:rsid w:val="005F7F93"/>
    <w:rsid w:val="006001C5"/>
    <w:rsid w:val="006002C7"/>
    <w:rsid w:val="00600605"/>
    <w:rsid w:val="00600820"/>
    <w:rsid w:val="00600DD9"/>
    <w:rsid w:val="00600EFB"/>
    <w:rsid w:val="00600F95"/>
    <w:rsid w:val="00601725"/>
    <w:rsid w:val="00601839"/>
    <w:rsid w:val="0060208D"/>
    <w:rsid w:val="0060216E"/>
    <w:rsid w:val="00602508"/>
    <w:rsid w:val="00602759"/>
    <w:rsid w:val="0060277A"/>
    <w:rsid w:val="00602788"/>
    <w:rsid w:val="00602B7C"/>
    <w:rsid w:val="00602D9E"/>
    <w:rsid w:val="00603312"/>
    <w:rsid w:val="006034A9"/>
    <w:rsid w:val="00603863"/>
    <w:rsid w:val="00603D51"/>
    <w:rsid w:val="00603DBA"/>
    <w:rsid w:val="00603FB5"/>
    <w:rsid w:val="006046BF"/>
    <w:rsid w:val="00604DC7"/>
    <w:rsid w:val="00604E47"/>
    <w:rsid w:val="00605441"/>
    <w:rsid w:val="00605979"/>
    <w:rsid w:val="00605E03"/>
    <w:rsid w:val="00606610"/>
    <w:rsid w:val="00606772"/>
    <w:rsid w:val="006068A8"/>
    <w:rsid w:val="00606954"/>
    <w:rsid w:val="00606970"/>
    <w:rsid w:val="00606A20"/>
    <w:rsid w:val="00606AC4"/>
    <w:rsid w:val="00606EAA"/>
    <w:rsid w:val="006072C6"/>
    <w:rsid w:val="006079F9"/>
    <w:rsid w:val="00607A2E"/>
    <w:rsid w:val="00607AA4"/>
    <w:rsid w:val="00607D8D"/>
    <w:rsid w:val="00607DCE"/>
    <w:rsid w:val="00607F2E"/>
    <w:rsid w:val="00610717"/>
    <w:rsid w:val="006107DF"/>
    <w:rsid w:val="006109B2"/>
    <w:rsid w:val="00610D72"/>
    <w:rsid w:val="00610EB0"/>
    <w:rsid w:val="00611189"/>
    <w:rsid w:val="00611495"/>
    <w:rsid w:val="0061160B"/>
    <w:rsid w:val="00611A36"/>
    <w:rsid w:val="00611B81"/>
    <w:rsid w:val="00612069"/>
    <w:rsid w:val="00612137"/>
    <w:rsid w:val="006121AB"/>
    <w:rsid w:val="006121CB"/>
    <w:rsid w:val="006123C3"/>
    <w:rsid w:val="006123FC"/>
    <w:rsid w:val="006128F9"/>
    <w:rsid w:val="00612999"/>
    <w:rsid w:val="00612A6A"/>
    <w:rsid w:val="006130F7"/>
    <w:rsid w:val="0061341A"/>
    <w:rsid w:val="00613AF8"/>
    <w:rsid w:val="00613D8E"/>
    <w:rsid w:val="006142E0"/>
    <w:rsid w:val="006143A6"/>
    <w:rsid w:val="0061444B"/>
    <w:rsid w:val="00614454"/>
    <w:rsid w:val="00614BCE"/>
    <w:rsid w:val="00614C1B"/>
    <w:rsid w:val="0061563E"/>
    <w:rsid w:val="00615CD2"/>
    <w:rsid w:val="00615D39"/>
    <w:rsid w:val="00616052"/>
    <w:rsid w:val="00616112"/>
    <w:rsid w:val="00616375"/>
    <w:rsid w:val="00616615"/>
    <w:rsid w:val="00616768"/>
    <w:rsid w:val="00616E03"/>
    <w:rsid w:val="00616E79"/>
    <w:rsid w:val="00617066"/>
    <w:rsid w:val="00617234"/>
    <w:rsid w:val="00617332"/>
    <w:rsid w:val="006173CF"/>
    <w:rsid w:val="006175A0"/>
    <w:rsid w:val="006179D8"/>
    <w:rsid w:val="006179E9"/>
    <w:rsid w:val="00617A0D"/>
    <w:rsid w:val="00617CF5"/>
    <w:rsid w:val="00617D31"/>
    <w:rsid w:val="00620035"/>
    <w:rsid w:val="00620147"/>
    <w:rsid w:val="006204C9"/>
    <w:rsid w:val="006205C3"/>
    <w:rsid w:val="006205CA"/>
    <w:rsid w:val="00620AC0"/>
    <w:rsid w:val="00620DC4"/>
    <w:rsid w:val="00621067"/>
    <w:rsid w:val="00621CF4"/>
    <w:rsid w:val="00621D55"/>
    <w:rsid w:val="00621F53"/>
    <w:rsid w:val="006228D9"/>
    <w:rsid w:val="00622E2A"/>
    <w:rsid w:val="00622FD6"/>
    <w:rsid w:val="00623089"/>
    <w:rsid w:val="0062308E"/>
    <w:rsid w:val="006232E4"/>
    <w:rsid w:val="006234C4"/>
    <w:rsid w:val="006234FD"/>
    <w:rsid w:val="00623878"/>
    <w:rsid w:val="006239D8"/>
    <w:rsid w:val="00623A6F"/>
    <w:rsid w:val="00623B34"/>
    <w:rsid w:val="00623BBB"/>
    <w:rsid w:val="00623BE8"/>
    <w:rsid w:val="00623DBE"/>
    <w:rsid w:val="00623E04"/>
    <w:rsid w:val="00623E7E"/>
    <w:rsid w:val="00624174"/>
    <w:rsid w:val="00624211"/>
    <w:rsid w:val="00624314"/>
    <w:rsid w:val="006244C9"/>
    <w:rsid w:val="006245F6"/>
    <w:rsid w:val="0062475D"/>
    <w:rsid w:val="0062495F"/>
    <w:rsid w:val="0062496B"/>
    <w:rsid w:val="00624C55"/>
    <w:rsid w:val="00624FAB"/>
    <w:rsid w:val="006252B0"/>
    <w:rsid w:val="006254D6"/>
    <w:rsid w:val="00625C0B"/>
    <w:rsid w:val="00625CBE"/>
    <w:rsid w:val="00625F5E"/>
    <w:rsid w:val="0062632A"/>
    <w:rsid w:val="0062651B"/>
    <w:rsid w:val="0062660B"/>
    <w:rsid w:val="00626AD1"/>
    <w:rsid w:val="006272A4"/>
    <w:rsid w:val="00627A58"/>
    <w:rsid w:val="00627B11"/>
    <w:rsid w:val="00627B28"/>
    <w:rsid w:val="006300E9"/>
    <w:rsid w:val="006304BC"/>
    <w:rsid w:val="006305D4"/>
    <w:rsid w:val="00630DCE"/>
    <w:rsid w:val="00630F36"/>
    <w:rsid w:val="0063120A"/>
    <w:rsid w:val="0063150B"/>
    <w:rsid w:val="00631585"/>
    <w:rsid w:val="0063176B"/>
    <w:rsid w:val="00631A7C"/>
    <w:rsid w:val="00631CE5"/>
    <w:rsid w:val="00632303"/>
    <w:rsid w:val="00632625"/>
    <w:rsid w:val="00632D19"/>
    <w:rsid w:val="00633780"/>
    <w:rsid w:val="00633BC1"/>
    <w:rsid w:val="00634156"/>
    <w:rsid w:val="00634595"/>
    <w:rsid w:val="006348EE"/>
    <w:rsid w:val="00634ACF"/>
    <w:rsid w:val="00634BC4"/>
    <w:rsid w:val="00635035"/>
    <w:rsid w:val="006357A7"/>
    <w:rsid w:val="0063580D"/>
    <w:rsid w:val="0063599C"/>
    <w:rsid w:val="00635B7A"/>
    <w:rsid w:val="00635C77"/>
    <w:rsid w:val="00635CAE"/>
    <w:rsid w:val="00635CB2"/>
    <w:rsid w:val="00635DBC"/>
    <w:rsid w:val="00636925"/>
    <w:rsid w:val="00637240"/>
    <w:rsid w:val="00637331"/>
    <w:rsid w:val="0063747B"/>
    <w:rsid w:val="00637720"/>
    <w:rsid w:val="0063793A"/>
    <w:rsid w:val="00637C5D"/>
    <w:rsid w:val="00637D1F"/>
    <w:rsid w:val="00640880"/>
    <w:rsid w:val="00640BE5"/>
    <w:rsid w:val="00641457"/>
    <w:rsid w:val="006414C6"/>
    <w:rsid w:val="00641870"/>
    <w:rsid w:val="006418E1"/>
    <w:rsid w:val="00641B15"/>
    <w:rsid w:val="00641B81"/>
    <w:rsid w:val="00641C5E"/>
    <w:rsid w:val="00641E70"/>
    <w:rsid w:val="006424A8"/>
    <w:rsid w:val="006425F7"/>
    <w:rsid w:val="00642E15"/>
    <w:rsid w:val="00643607"/>
    <w:rsid w:val="00643660"/>
    <w:rsid w:val="00643D72"/>
    <w:rsid w:val="00643F37"/>
    <w:rsid w:val="006446AD"/>
    <w:rsid w:val="006446E6"/>
    <w:rsid w:val="006447DC"/>
    <w:rsid w:val="006448FD"/>
    <w:rsid w:val="00644C95"/>
    <w:rsid w:val="006450EE"/>
    <w:rsid w:val="00645361"/>
    <w:rsid w:val="00645817"/>
    <w:rsid w:val="00645BB0"/>
    <w:rsid w:val="00645C3E"/>
    <w:rsid w:val="00646437"/>
    <w:rsid w:val="006464EF"/>
    <w:rsid w:val="00646711"/>
    <w:rsid w:val="00646A82"/>
    <w:rsid w:val="00646E54"/>
    <w:rsid w:val="006472BE"/>
    <w:rsid w:val="006475AB"/>
    <w:rsid w:val="00647934"/>
    <w:rsid w:val="00647C81"/>
    <w:rsid w:val="00647CBC"/>
    <w:rsid w:val="00647FDC"/>
    <w:rsid w:val="00650098"/>
    <w:rsid w:val="00650139"/>
    <w:rsid w:val="00650478"/>
    <w:rsid w:val="006504F1"/>
    <w:rsid w:val="0065078C"/>
    <w:rsid w:val="006507A3"/>
    <w:rsid w:val="006509D6"/>
    <w:rsid w:val="00650CD7"/>
    <w:rsid w:val="006511B8"/>
    <w:rsid w:val="00651317"/>
    <w:rsid w:val="00651704"/>
    <w:rsid w:val="0065185B"/>
    <w:rsid w:val="00651DBC"/>
    <w:rsid w:val="00651FD8"/>
    <w:rsid w:val="0065210A"/>
    <w:rsid w:val="00652756"/>
    <w:rsid w:val="0065278F"/>
    <w:rsid w:val="00652AD8"/>
    <w:rsid w:val="00652B79"/>
    <w:rsid w:val="00652BFE"/>
    <w:rsid w:val="00652D9E"/>
    <w:rsid w:val="00652ED5"/>
    <w:rsid w:val="00653205"/>
    <w:rsid w:val="006533C3"/>
    <w:rsid w:val="0065366E"/>
    <w:rsid w:val="00653CFE"/>
    <w:rsid w:val="00653D8A"/>
    <w:rsid w:val="00654068"/>
    <w:rsid w:val="00654285"/>
    <w:rsid w:val="006542CE"/>
    <w:rsid w:val="0065478D"/>
    <w:rsid w:val="0065479C"/>
    <w:rsid w:val="00654B38"/>
    <w:rsid w:val="00654B83"/>
    <w:rsid w:val="00655061"/>
    <w:rsid w:val="0065510C"/>
    <w:rsid w:val="00655125"/>
    <w:rsid w:val="006555D3"/>
    <w:rsid w:val="0065565F"/>
    <w:rsid w:val="0065589D"/>
    <w:rsid w:val="00655B63"/>
    <w:rsid w:val="00655B7D"/>
    <w:rsid w:val="0065600E"/>
    <w:rsid w:val="006564B6"/>
    <w:rsid w:val="006564DF"/>
    <w:rsid w:val="00656C8C"/>
    <w:rsid w:val="006571F6"/>
    <w:rsid w:val="00657E56"/>
    <w:rsid w:val="00660926"/>
    <w:rsid w:val="00660CDF"/>
    <w:rsid w:val="00660DDD"/>
    <w:rsid w:val="0066136E"/>
    <w:rsid w:val="006613F4"/>
    <w:rsid w:val="0066151A"/>
    <w:rsid w:val="006618CC"/>
    <w:rsid w:val="006619E1"/>
    <w:rsid w:val="00661ACB"/>
    <w:rsid w:val="00661E09"/>
    <w:rsid w:val="00661E62"/>
    <w:rsid w:val="00661F16"/>
    <w:rsid w:val="00661FD3"/>
    <w:rsid w:val="00661FD9"/>
    <w:rsid w:val="00662111"/>
    <w:rsid w:val="00662118"/>
    <w:rsid w:val="006621C4"/>
    <w:rsid w:val="006622FC"/>
    <w:rsid w:val="00662E2F"/>
    <w:rsid w:val="006631AE"/>
    <w:rsid w:val="0066330B"/>
    <w:rsid w:val="0066344C"/>
    <w:rsid w:val="006638AD"/>
    <w:rsid w:val="00664048"/>
    <w:rsid w:val="00664186"/>
    <w:rsid w:val="006647B0"/>
    <w:rsid w:val="00664B27"/>
    <w:rsid w:val="00665248"/>
    <w:rsid w:val="0066535B"/>
    <w:rsid w:val="006653C2"/>
    <w:rsid w:val="006656A1"/>
    <w:rsid w:val="00666487"/>
    <w:rsid w:val="00666B01"/>
    <w:rsid w:val="00666B6C"/>
    <w:rsid w:val="00666BC8"/>
    <w:rsid w:val="00666C68"/>
    <w:rsid w:val="00666EF5"/>
    <w:rsid w:val="0066732C"/>
    <w:rsid w:val="0066734E"/>
    <w:rsid w:val="00667503"/>
    <w:rsid w:val="006679F5"/>
    <w:rsid w:val="00667B74"/>
    <w:rsid w:val="00667B77"/>
    <w:rsid w:val="00667D81"/>
    <w:rsid w:val="00667E52"/>
    <w:rsid w:val="00670011"/>
    <w:rsid w:val="0067013A"/>
    <w:rsid w:val="0067014F"/>
    <w:rsid w:val="006706F5"/>
    <w:rsid w:val="0067083A"/>
    <w:rsid w:val="00670F07"/>
    <w:rsid w:val="0067126A"/>
    <w:rsid w:val="00671348"/>
    <w:rsid w:val="006714D9"/>
    <w:rsid w:val="0067150C"/>
    <w:rsid w:val="006716DA"/>
    <w:rsid w:val="00671B51"/>
    <w:rsid w:val="00671C77"/>
    <w:rsid w:val="00672893"/>
    <w:rsid w:val="006728ED"/>
    <w:rsid w:val="00672DF1"/>
    <w:rsid w:val="00672FDB"/>
    <w:rsid w:val="006732B1"/>
    <w:rsid w:val="00673980"/>
    <w:rsid w:val="00673C32"/>
    <w:rsid w:val="00673DA5"/>
    <w:rsid w:val="00673E94"/>
    <w:rsid w:val="006742D9"/>
    <w:rsid w:val="0067446F"/>
    <w:rsid w:val="006745A0"/>
    <w:rsid w:val="0067462C"/>
    <w:rsid w:val="006746A4"/>
    <w:rsid w:val="006749CF"/>
    <w:rsid w:val="00674A51"/>
    <w:rsid w:val="00674D86"/>
    <w:rsid w:val="00675396"/>
    <w:rsid w:val="00675558"/>
    <w:rsid w:val="00675611"/>
    <w:rsid w:val="00675A60"/>
    <w:rsid w:val="00675BA2"/>
    <w:rsid w:val="00675BE2"/>
    <w:rsid w:val="00675C22"/>
    <w:rsid w:val="00675DDE"/>
    <w:rsid w:val="00676038"/>
    <w:rsid w:val="006763D7"/>
    <w:rsid w:val="006765C1"/>
    <w:rsid w:val="0067697E"/>
    <w:rsid w:val="00676ABC"/>
    <w:rsid w:val="00676B55"/>
    <w:rsid w:val="00676B8C"/>
    <w:rsid w:val="00676E68"/>
    <w:rsid w:val="0067721A"/>
    <w:rsid w:val="006773DD"/>
    <w:rsid w:val="00677443"/>
    <w:rsid w:val="0067769A"/>
    <w:rsid w:val="00677844"/>
    <w:rsid w:val="00677B6A"/>
    <w:rsid w:val="00677C3C"/>
    <w:rsid w:val="00677E0F"/>
    <w:rsid w:val="00680022"/>
    <w:rsid w:val="00680139"/>
    <w:rsid w:val="00680216"/>
    <w:rsid w:val="006806A3"/>
    <w:rsid w:val="006806A6"/>
    <w:rsid w:val="006807FF"/>
    <w:rsid w:val="0068081C"/>
    <w:rsid w:val="0068093F"/>
    <w:rsid w:val="00680A6E"/>
    <w:rsid w:val="00680AE9"/>
    <w:rsid w:val="00680BA3"/>
    <w:rsid w:val="00680C38"/>
    <w:rsid w:val="00680C69"/>
    <w:rsid w:val="00680DDA"/>
    <w:rsid w:val="0068118B"/>
    <w:rsid w:val="00681211"/>
    <w:rsid w:val="0068125F"/>
    <w:rsid w:val="00681464"/>
    <w:rsid w:val="0068176D"/>
    <w:rsid w:val="00681B36"/>
    <w:rsid w:val="00681BBA"/>
    <w:rsid w:val="006829F9"/>
    <w:rsid w:val="00682D81"/>
    <w:rsid w:val="00682E14"/>
    <w:rsid w:val="0068335B"/>
    <w:rsid w:val="0068347C"/>
    <w:rsid w:val="006834BB"/>
    <w:rsid w:val="00683739"/>
    <w:rsid w:val="00683B5F"/>
    <w:rsid w:val="00683F5A"/>
    <w:rsid w:val="00683F65"/>
    <w:rsid w:val="00683FE7"/>
    <w:rsid w:val="0068436C"/>
    <w:rsid w:val="0068465B"/>
    <w:rsid w:val="00684AE8"/>
    <w:rsid w:val="00684C95"/>
    <w:rsid w:val="00684CFE"/>
    <w:rsid w:val="00684FD3"/>
    <w:rsid w:val="006851C4"/>
    <w:rsid w:val="00685233"/>
    <w:rsid w:val="0068545E"/>
    <w:rsid w:val="00685A6E"/>
    <w:rsid w:val="00685DA2"/>
    <w:rsid w:val="00685FD4"/>
    <w:rsid w:val="00686076"/>
    <w:rsid w:val="006860A2"/>
    <w:rsid w:val="0068626B"/>
    <w:rsid w:val="006862BD"/>
    <w:rsid w:val="00686430"/>
    <w:rsid w:val="00686612"/>
    <w:rsid w:val="0068661E"/>
    <w:rsid w:val="006874F0"/>
    <w:rsid w:val="00687804"/>
    <w:rsid w:val="0069000F"/>
    <w:rsid w:val="006900A7"/>
    <w:rsid w:val="00690A49"/>
    <w:rsid w:val="00690AED"/>
    <w:rsid w:val="00690B11"/>
    <w:rsid w:val="00690BB6"/>
    <w:rsid w:val="00691255"/>
    <w:rsid w:val="0069135B"/>
    <w:rsid w:val="00691610"/>
    <w:rsid w:val="00691B30"/>
    <w:rsid w:val="00691CCE"/>
    <w:rsid w:val="00691E5A"/>
    <w:rsid w:val="00691F01"/>
    <w:rsid w:val="00692012"/>
    <w:rsid w:val="006926AE"/>
    <w:rsid w:val="00692AAE"/>
    <w:rsid w:val="00692CA4"/>
    <w:rsid w:val="00692D14"/>
    <w:rsid w:val="00692FF6"/>
    <w:rsid w:val="006930C9"/>
    <w:rsid w:val="0069334D"/>
    <w:rsid w:val="00693404"/>
    <w:rsid w:val="00693767"/>
    <w:rsid w:val="00693AFA"/>
    <w:rsid w:val="00693C6D"/>
    <w:rsid w:val="00693E1F"/>
    <w:rsid w:val="00693ECB"/>
    <w:rsid w:val="00694097"/>
    <w:rsid w:val="006943F1"/>
    <w:rsid w:val="00694482"/>
    <w:rsid w:val="00694797"/>
    <w:rsid w:val="00694CA0"/>
    <w:rsid w:val="00694F2D"/>
    <w:rsid w:val="006950AC"/>
    <w:rsid w:val="00695246"/>
    <w:rsid w:val="00695257"/>
    <w:rsid w:val="0069569D"/>
    <w:rsid w:val="0069576B"/>
    <w:rsid w:val="00695887"/>
    <w:rsid w:val="00695C40"/>
    <w:rsid w:val="00695F6D"/>
    <w:rsid w:val="00696455"/>
    <w:rsid w:val="00696D18"/>
    <w:rsid w:val="0069705E"/>
    <w:rsid w:val="00697068"/>
    <w:rsid w:val="00697107"/>
    <w:rsid w:val="006974FA"/>
    <w:rsid w:val="00697636"/>
    <w:rsid w:val="00697733"/>
    <w:rsid w:val="006A00FB"/>
    <w:rsid w:val="006A03AD"/>
    <w:rsid w:val="006A112B"/>
    <w:rsid w:val="006A11B6"/>
    <w:rsid w:val="006A11D2"/>
    <w:rsid w:val="006A11F9"/>
    <w:rsid w:val="006A126B"/>
    <w:rsid w:val="006A12B2"/>
    <w:rsid w:val="006A139F"/>
    <w:rsid w:val="006A247A"/>
    <w:rsid w:val="006A254E"/>
    <w:rsid w:val="006A262D"/>
    <w:rsid w:val="006A27AF"/>
    <w:rsid w:val="006A285F"/>
    <w:rsid w:val="006A2B68"/>
    <w:rsid w:val="006A2BC3"/>
    <w:rsid w:val="006A2C30"/>
    <w:rsid w:val="006A2DDA"/>
    <w:rsid w:val="006A301C"/>
    <w:rsid w:val="006A307F"/>
    <w:rsid w:val="006A3276"/>
    <w:rsid w:val="006A36DB"/>
    <w:rsid w:val="006A397E"/>
    <w:rsid w:val="006A39F7"/>
    <w:rsid w:val="006A3E2B"/>
    <w:rsid w:val="006A3FF2"/>
    <w:rsid w:val="006A416E"/>
    <w:rsid w:val="006A444C"/>
    <w:rsid w:val="006A448E"/>
    <w:rsid w:val="006A4DED"/>
    <w:rsid w:val="006A4E44"/>
    <w:rsid w:val="006A554D"/>
    <w:rsid w:val="006A564A"/>
    <w:rsid w:val="006A5B1C"/>
    <w:rsid w:val="006A6262"/>
    <w:rsid w:val="006A6370"/>
    <w:rsid w:val="006A67FF"/>
    <w:rsid w:val="006A6B19"/>
    <w:rsid w:val="006A6B8E"/>
    <w:rsid w:val="006A6BF9"/>
    <w:rsid w:val="006A6E17"/>
    <w:rsid w:val="006A6FE2"/>
    <w:rsid w:val="006A775D"/>
    <w:rsid w:val="006A7872"/>
    <w:rsid w:val="006A7ADE"/>
    <w:rsid w:val="006A7CB6"/>
    <w:rsid w:val="006B078E"/>
    <w:rsid w:val="006B11FC"/>
    <w:rsid w:val="006B120D"/>
    <w:rsid w:val="006B17A7"/>
    <w:rsid w:val="006B17E7"/>
    <w:rsid w:val="006B19E8"/>
    <w:rsid w:val="006B1A8A"/>
    <w:rsid w:val="006B1AA3"/>
    <w:rsid w:val="006B1D9C"/>
    <w:rsid w:val="006B1FD5"/>
    <w:rsid w:val="006B203F"/>
    <w:rsid w:val="006B24D6"/>
    <w:rsid w:val="006B27BF"/>
    <w:rsid w:val="006B2C57"/>
    <w:rsid w:val="006B2C5E"/>
    <w:rsid w:val="006B2CF2"/>
    <w:rsid w:val="006B2E47"/>
    <w:rsid w:val="006B2F57"/>
    <w:rsid w:val="006B36D9"/>
    <w:rsid w:val="006B3B9C"/>
    <w:rsid w:val="006B41F5"/>
    <w:rsid w:val="006B46A4"/>
    <w:rsid w:val="006B475C"/>
    <w:rsid w:val="006B48E0"/>
    <w:rsid w:val="006B4981"/>
    <w:rsid w:val="006B4BF1"/>
    <w:rsid w:val="006B4EF8"/>
    <w:rsid w:val="006B506C"/>
    <w:rsid w:val="006B555A"/>
    <w:rsid w:val="006B5870"/>
    <w:rsid w:val="006B58B8"/>
    <w:rsid w:val="006B5BD6"/>
    <w:rsid w:val="006B600A"/>
    <w:rsid w:val="006B6341"/>
    <w:rsid w:val="006B65BD"/>
    <w:rsid w:val="006B6635"/>
    <w:rsid w:val="006B6D3E"/>
    <w:rsid w:val="006B7466"/>
    <w:rsid w:val="006B74C5"/>
    <w:rsid w:val="006B7797"/>
    <w:rsid w:val="006B7A69"/>
    <w:rsid w:val="006B7D22"/>
    <w:rsid w:val="006B7D2C"/>
    <w:rsid w:val="006C0166"/>
    <w:rsid w:val="006C087A"/>
    <w:rsid w:val="006C0957"/>
    <w:rsid w:val="006C0A5D"/>
    <w:rsid w:val="006C0A70"/>
    <w:rsid w:val="006C0C0F"/>
    <w:rsid w:val="006C1019"/>
    <w:rsid w:val="006C1462"/>
    <w:rsid w:val="006C1977"/>
    <w:rsid w:val="006C1E9F"/>
    <w:rsid w:val="006C1F40"/>
    <w:rsid w:val="006C2006"/>
    <w:rsid w:val="006C222C"/>
    <w:rsid w:val="006C2273"/>
    <w:rsid w:val="006C2BB5"/>
    <w:rsid w:val="006C2BEE"/>
    <w:rsid w:val="006C2C71"/>
    <w:rsid w:val="006C2D1A"/>
    <w:rsid w:val="006C2E78"/>
    <w:rsid w:val="006C3104"/>
    <w:rsid w:val="006C31CB"/>
    <w:rsid w:val="006C3529"/>
    <w:rsid w:val="006C3AD8"/>
    <w:rsid w:val="006C3EE2"/>
    <w:rsid w:val="006C40F0"/>
    <w:rsid w:val="006C4103"/>
    <w:rsid w:val="006C4516"/>
    <w:rsid w:val="006C455E"/>
    <w:rsid w:val="006C45BB"/>
    <w:rsid w:val="006C4835"/>
    <w:rsid w:val="006C494C"/>
    <w:rsid w:val="006C4D45"/>
    <w:rsid w:val="006C4E32"/>
    <w:rsid w:val="006C5393"/>
    <w:rsid w:val="006C5958"/>
    <w:rsid w:val="006C5AAE"/>
    <w:rsid w:val="006C5B4F"/>
    <w:rsid w:val="006C5CDA"/>
    <w:rsid w:val="006C5F03"/>
    <w:rsid w:val="006C643C"/>
    <w:rsid w:val="006C6C2D"/>
    <w:rsid w:val="006C6E3A"/>
    <w:rsid w:val="006C6E72"/>
    <w:rsid w:val="006C6FD7"/>
    <w:rsid w:val="006D00DB"/>
    <w:rsid w:val="006D0327"/>
    <w:rsid w:val="006D0361"/>
    <w:rsid w:val="006D03BF"/>
    <w:rsid w:val="006D0ACC"/>
    <w:rsid w:val="006D0E17"/>
    <w:rsid w:val="006D0E6A"/>
    <w:rsid w:val="006D14F3"/>
    <w:rsid w:val="006D16B0"/>
    <w:rsid w:val="006D1D54"/>
    <w:rsid w:val="006D2182"/>
    <w:rsid w:val="006D23F5"/>
    <w:rsid w:val="006D2444"/>
    <w:rsid w:val="006D254B"/>
    <w:rsid w:val="006D2736"/>
    <w:rsid w:val="006D2835"/>
    <w:rsid w:val="006D289B"/>
    <w:rsid w:val="006D2EFE"/>
    <w:rsid w:val="006D2F48"/>
    <w:rsid w:val="006D31F9"/>
    <w:rsid w:val="006D323C"/>
    <w:rsid w:val="006D3A5D"/>
    <w:rsid w:val="006D3BE1"/>
    <w:rsid w:val="006D3CB6"/>
    <w:rsid w:val="006D41C4"/>
    <w:rsid w:val="006D44A5"/>
    <w:rsid w:val="006D48D6"/>
    <w:rsid w:val="006D48FC"/>
    <w:rsid w:val="006D51F5"/>
    <w:rsid w:val="006D5340"/>
    <w:rsid w:val="006D54ED"/>
    <w:rsid w:val="006D5D0E"/>
    <w:rsid w:val="006D5D96"/>
    <w:rsid w:val="006D6055"/>
    <w:rsid w:val="006D62BC"/>
    <w:rsid w:val="006D62C1"/>
    <w:rsid w:val="006D6450"/>
    <w:rsid w:val="006D6528"/>
    <w:rsid w:val="006D682F"/>
    <w:rsid w:val="006D6939"/>
    <w:rsid w:val="006D6B77"/>
    <w:rsid w:val="006D6F42"/>
    <w:rsid w:val="006D75A1"/>
    <w:rsid w:val="006D7943"/>
    <w:rsid w:val="006D7A3D"/>
    <w:rsid w:val="006D7EB0"/>
    <w:rsid w:val="006E0081"/>
    <w:rsid w:val="006E0138"/>
    <w:rsid w:val="006E06E9"/>
    <w:rsid w:val="006E0B28"/>
    <w:rsid w:val="006E0BB0"/>
    <w:rsid w:val="006E0E14"/>
    <w:rsid w:val="006E10D4"/>
    <w:rsid w:val="006E11CF"/>
    <w:rsid w:val="006E12C3"/>
    <w:rsid w:val="006E17EF"/>
    <w:rsid w:val="006E1956"/>
    <w:rsid w:val="006E1BA2"/>
    <w:rsid w:val="006E1BFB"/>
    <w:rsid w:val="006E20DA"/>
    <w:rsid w:val="006E2407"/>
    <w:rsid w:val="006E2529"/>
    <w:rsid w:val="006E25F9"/>
    <w:rsid w:val="006E26BA"/>
    <w:rsid w:val="006E2A36"/>
    <w:rsid w:val="006E2AA5"/>
    <w:rsid w:val="006E2AD0"/>
    <w:rsid w:val="006E2B19"/>
    <w:rsid w:val="006E3165"/>
    <w:rsid w:val="006E3343"/>
    <w:rsid w:val="006E3717"/>
    <w:rsid w:val="006E3B65"/>
    <w:rsid w:val="006E3DA8"/>
    <w:rsid w:val="006E411B"/>
    <w:rsid w:val="006E4156"/>
    <w:rsid w:val="006E445F"/>
    <w:rsid w:val="006E45F3"/>
    <w:rsid w:val="006E4A2F"/>
    <w:rsid w:val="006E4BD4"/>
    <w:rsid w:val="006E4D29"/>
    <w:rsid w:val="006E4ED4"/>
    <w:rsid w:val="006E5519"/>
    <w:rsid w:val="006E5DCE"/>
    <w:rsid w:val="006E5E19"/>
    <w:rsid w:val="006E5E1C"/>
    <w:rsid w:val="006E61C3"/>
    <w:rsid w:val="006E6577"/>
    <w:rsid w:val="006E6764"/>
    <w:rsid w:val="006E688C"/>
    <w:rsid w:val="006E695E"/>
    <w:rsid w:val="006E6C2C"/>
    <w:rsid w:val="006E7014"/>
    <w:rsid w:val="006E7137"/>
    <w:rsid w:val="006E7299"/>
    <w:rsid w:val="006E75E3"/>
    <w:rsid w:val="006E799D"/>
    <w:rsid w:val="006F00C4"/>
    <w:rsid w:val="006F0102"/>
    <w:rsid w:val="006F0301"/>
    <w:rsid w:val="006F0532"/>
    <w:rsid w:val="006F0593"/>
    <w:rsid w:val="006F07E4"/>
    <w:rsid w:val="006F1064"/>
    <w:rsid w:val="006F119D"/>
    <w:rsid w:val="006F1399"/>
    <w:rsid w:val="006F168A"/>
    <w:rsid w:val="006F1AB5"/>
    <w:rsid w:val="006F1B76"/>
    <w:rsid w:val="006F1B98"/>
    <w:rsid w:val="006F1EB7"/>
    <w:rsid w:val="006F1FFC"/>
    <w:rsid w:val="006F209E"/>
    <w:rsid w:val="006F21CC"/>
    <w:rsid w:val="006F21F5"/>
    <w:rsid w:val="006F2C89"/>
    <w:rsid w:val="006F329F"/>
    <w:rsid w:val="006F3B44"/>
    <w:rsid w:val="006F45DF"/>
    <w:rsid w:val="006F47A1"/>
    <w:rsid w:val="006F49EF"/>
    <w:rsid w:val="006F4BE0"/>
    <w:rsid w:val="006F4F99"/>
    <w:rsid w:val="006F50EA"/>
    <w:rsid w:val="006F52E5"/>
    <w:rsid w:val="006F52FF"/>
    <w:rsid w:val="006F54E1"/>
    <w:rsid w:val="006F56B5"/>
    <w:rsid w:val="006F5BA6"/>
    <w:rsid w:val="006F6066"/>
    <w:rsid w:val="006F60DA"/>
    <w:rsid w:val="006F615E"/>
    <w:rsid w:val="006F656D"/>
    <w:rsid w:val="006F6850"/>
    <w:rsid w:val="006F6930"/>
    <w:rsid w:val="006F6CAF"/>
    <w:rsid w:val="006F6D64"/>
    <w:rsid w:val="006F7038"/>
    <w:rsid w:val="006F707E"/>
    <w:rsid w:val="006F7310"/>
    <w:rsid w:val="006F765B"/>
    <w:rsid w:val="006F7C6E"/>
    <w:rsid w:val="007001DC"/>
    <w:rsid w:val="007002B5"/>
    <w:rsid w:val="007003D1"/>
    <w:rsid w:val="007009A2"/>
    <w:rsid w:val="00700E74"/>
    <w:rsid w:val="007012AC"/>
    <w:rsid w:val="0070144B"/>
    <w:rsid w:val="007015D6"/>
    <w:rsid w:val="0070177F"/>
    <w:rsid w:val="0070180C"/>
    <w:rsid w:val="00701DA2"/>
    <w:rsid w:val="00701DBF"/>
    <w:rsid w:val="007024F9"/>
    <w:rsid w:val="0070251B"/>
    <w:rsid w:val="007025CB"/>
    <w:rsid w:val="00702A17"/>
    <w:rsid w:val="00703054"/>
    <w:rsid w:val="007034AA"/>
    <w:rsid w:val="007038CC"/>
    <w:rsid w:val="0070396A"/>
    <w:rsid w:val="00703C5D"/>
    <w:rsid w:val="00703C9D"/>
    <w:rsid w:val="0070451C"/>
    <w:rsid w:val="00704898"/>
    <w:rsid w:val="0070490C"/>
    <w:rsid w:val="00704ADF"/>
    <w:rsid w:val="00705252"/>
    <w:rsid w:val="0070525A"/>
    <w:rsid w:val="007053D1"/>
    <w:rsid w:val="007054F5"/>
    <w:rsid w:val="007056B3"/>
    <w:rsid w:val="00705C38"/>
    <w:rsid w:val="007060B1"/>
    <w:rsid w:val="00706222"/>
    <w:rsid w:val="00706465"/>
    <w:rsid w:val="007065AE"/>
    <w:rsid w:val="0070695A"/>
    <w:rsid w:val="00706B18"/>
    <w:rsid w:val="00706C57"/>
    <w:rsid w:val="00706D4D"/>
    <w:rsid w:val="00706F62"/>
    <w:rsid w:val="007072EB"/>
    <w:rsid w:val="0070774F"/>
    <w:rsid w:val="0070782D"/>
    <w:rsid w:val="00707887"/>
    <w:rsid w:val="00707BE2"/>
    <w:rsid w:val="00707C58"/>
    <w:rsid w:val="00707D16"/>
    <w:rsid w:val="00707D42"/>
    <w:rsid w:val="00710150"/>
    <w:rsid w:val="00710457"/>
    <w:rsid w:val="007108FC"/>
    <w:rsid w:val="007109C2"/>
    <w:rsid w:val="00710C0B"/>
    <w:rsid w:val="00710EB4"/>
    <w:rsid w:val="00711250"/>
    <w:rsid w:val="00711340"/>
    <w:rsid w:val="007113EC"/>
    <w:rsid w:val="00711475"/>
    <w:rsid w:val="00711615"/>
    <w:rsid w:val="00711901"/>
    <w:rsid w:val="00711D0C"/>
    <w:rsid w:val="00711EC9"/>
    <w:rsid w:val="00712301"/>
    <w:rsid w:val="00712A12"/>
    <w:rsid w:val="00712C42"/>
    <w:rsid w:val="0071312C"/>
    <w:rsid w:val="007132FC"/>
    <w:rsid w:val="00713695"/>
    <w:rsid w:val="007136E0"/>
    <w:rsid w:val="00713881"/>
    <w:rsid w:val="00713B2D"/>
    <w:rsid w:val="00713DE4"/>
    <w:rsid w:val="00714106"/>
    <w:rsid w:val="00714481"/>
    <w:rsid w:val="0071451D"/>
    <w:rsid w:val="00714BDB"/>
    <w:rsid w:val="00714C47"/>
    <w:rsid w:val="00714FD5"/>
    <w:rsid w:val="0071554B"/>
    <w:rsid w:val="007157CD"/>
    <w:rsid w:val="00715A15"/>
    <w:rsid w:val="00715A9F"/>
    <w:rsid w:val="00715D38"/>
    <w:rsid w:val="0071613F"/>
    <w:rsid w:val="007161CC"/>
    <w:rsid w:val="00716462"/>
    <w:rsid w:val="00716778"/>
    <w:rsid w:val="00716D4E"/>
    <w:rsid w:val="00716FA3"/>
    <w:rsid w:val="00717CCE"/>
    <w:rsid w:val="00717E40"/>
    <w:rsid w:val="00717EDB"/>
    <w:rsid w:val="00720038"/>
    <w:rsid w:val="00720093"/>
    <w:rsid w:val="00720445"/>
    <w:rsid w:val="007204E0"/>
    <w:rsid w:val="00720518"/>
    <w:rsid w:val="00720873"/>
    <w:rsid w:val="00720F3F"/>
    <w:rsid w:val="00721084"/>
    <w:rsid w:val="00721262"/>
    <w:rsid w:val="007212E4"/>
    <w:rsid w:val="0072148D"/>
    <w:rsid w:val="007218D9"/>
    <w:rsid w:val="00721935"/>
    <w:rsid w:val="00721D9B"/>
    <w:rsid w:val="00721E63"/>
    <w:rsid w:val="00721EB0"/>
    <w:rsid w:val="00722121"/>
    <w:rsid w:val="00722345"/>
    <w:rsid w:val="007224B9"/>
    <w:rsid w:val="00722794"/>
    <w:rsid w:val="00722976"/>
    <w:rsid w:val="00722A3C"/>
    <w:rsid w:val="00722C0E"/>
    <w:rsid w:val="00722C9E"/>
    <w:rsid w:val="00722F94"/>
    <w:rsid w:val="00722FC3"/>
    <w:rsid w:val="00723013"/>
    <w:rsid w:val="00723331"/>
    <w:rsid w:val="007237EC"/>
    <w:rsid w:val="00723AA7"/>
    <w:rsid w:val="00723BFD"/>
    <w:rsid w:val="0072432E"/>
    <w:rsid w:val="00724388"/>
    <w:rsid w:val="00724EE9"/>
    <w:rsid w:val="00725033"/>
    <w:rsid w:val="0072509D"/>
    <w:rsid w:val="0072530E"/>
    <w:rsid w:val="00725415"/>
    <w:rsid w:val="00725600"/>
    <w:rsid w:val="00725897"/>
    <w:rsid w:val="007259CB"/>
    <w:rsid w:val="00725C99"/>
    <w:rsid w:val="00726036"/>
    <w:rsid w:val="00726110"/>
    <w:rsid w:val="00726279"/>
    <w:rsid w:val="0072677F"/>
    <w:rsid w:val="007268F6"/>
    <w:rsid w:val="0072692D"/>
    <w:rsid w:val="00726A9B"/>
    <w:rsid w:val="00726D75"/>
    <w:rsid w:val="00726E28"/>
    <w:rsid w:val="00726F9D"/>
    <w:rsid w:val="00727530"/>
    <w:rsid w:val="0072757A"/>
    <w:rsid w:val="007275F1"/>
    <w:rsid w:val="0072767A"/>
    <w:rsid w:val="00727924"/>
    <w:rsid w:val="007308A4"/>
    <w:rsid w:val="00730AE0"/>
    <w:rsid w:val="00730E2E"/>
    <w:rsid w:val="0073115A"/>
    <w:rsid w:val="007311C4"/>
    <w:rsid w:val="00731314"/>
    <w:rsid w:val="007314DD"/>
    <w:rsid w:val="007314F0"/>
    <w:rsid w:val="007317D6"/>
    <w:rsid w:val="00731D7E"/>
    <w:rsid w:val="00731E7C"/>
    <w:rsid w:val="00731ED2"/>
    <w:rsid w:val="00732694"/>
    <w:rsid w:val="00732852"/>
    <w:rsid w:val="007329EF"/>
    <w:rsid w:val="00732DB0"/>
    <w:rsid w:val="00732E20"/>
    <w:rsid w:val="0073322B"/>
    <w:rsid w:val="0073327A"/>
    <w:rsid w:val="00733797"/>
    <w:rsid w:val="00733B7D"/>
    <w:rsid w:val="00733E84"/>
    <w:rsid w:val="00733EDA"/>
    <w:rsid w:val="00733EE7"/>
    <w:rsid w:val="00734048"/>
    <w:rsid w:val="00734463"/>
    <w:rsid w:val="00734539"/>
    <w:rsid w:val="007347A5"/>
    <w:rsid w:val="00734D87"/>
    <w:rsid w:val="00734EBE"/>
    <w:rsid w:val="00734F68"/>
    <w:rsid w:val="00735549"/>
    <w:rsid w:val="00735CC8"/>
    <w:rsid w:val="00735D0A"/>
    <w:rsid w:val="00735DD7"/>
    <w:rsid w:val="00735EA8"/>
    <w:rsid w:val="007363B0"/>
    <w:rsid w:val="007368FD"/>
    <w:rsid w:val="0073697B"/>
    <w:rsid w:val="00736B1A"/>
    <w:rsid w:val="00736DD8"/>
    <w:rsid w:val="00736EED"/>
    <w:rsid w:val="0073717A"/>
    <w:rsid w:val="0073740B"/>
    <w:rsid w:val="00737832"/>
    <w:rsid w:val="00737E38"/>
    <w:rsid w:val="00740106"/>
    <w:rsid w:val="0074076A"/>
    <w:rsid w:val="00740ADB"/>
    <w:rsid w:val="00740DA3"/>
    <w:rsid w:val="0074165B"/>
    <w:rsid w:val="00741795"/>
    <w:rsid w:val="00741AF4"/>
    <w:rsid w:val="00741CCC"/>
    <w:rsid w:val="00741DCC"/>
    <w:rsid w:val="00741E52"/>
    <w:rsid w:val="0074203A"/>
    <w:rsid w:val="007423B8"/>
    <w:rsid w:val="0074253B"/>
    <w:rsid w:val="007427B5"/>
    <w:rsid w:val="00742865"/>
    <w:rsid w:val="0074296C"/>
    <w:rsid w:val="00742C56"/>
    <w:rsid w:val="00742C83"/>
    <w:rsid w:val="00743077"/>
    <w:rsid w:val="007430B3"/>
    <w:rsid w:val="007430D8"/>
    <w:rsid w:val="0074315A"/>
    <w:rsid w:val="0074360F"/>
    <w:rsid w:val="00743982"/>
    <w:rsid w:val="00743B8B"/>
    <w:rsid w:val="00744107"/>
    <w:rsid w:val="007441D4"/>
    <w:rsid w:val="00744278"/>
    <w:rsid w:val="007444D7"/>
    <w:rsid w:val="007448CE"/>
    <w:rsid w:val="00744A26"/>
    <w:rsid w:val="00744A64"/>
    <w:rsid w:val="00744C61"/>
    <w:rsid w:val="00744D47"/>
    <w:rsid w:val="00744E21"/>
    <w:rsid w:val="00744EA0"/>
    <w:rsid w:val="007451CB"/>
    <w:rsid w:val="007458AF"/>
    <w:rsid w:val="00745E0C"/>
    <w:rsid w:val="00746327"/>
    <w:rsid w:val="0074638D"/>
    <w:rsid w:val="00746484"/>
    <w:rsid w:val="007464F4"/>
    <w:rsid w:val="007465B7"/>
    <w:rsid w:val="00746BAB"/>
    <w:rsid w:val="0074704F"/>
    <w:rsid w:val="0074787C"/>
    <w:rsid w:val="00747BA5"/>
    <w:rsid w:val="00747CC2"/>
    <w:rsid w:val="00747F48"/>
    <w:rsid w:val="00747F4C"/>
    <w:rsid w:val="00747F6B"/>
    <w:rsid w:val="0075029A"/>
    <w:rsid w:val="00750581"/>
    <w:rsid w:val="00750721"/>
    <w:rsid w:val="00750CD2"/>
    <w:rsid w:val="00751091"/>
    <w:rsid w:val="00751311"/>
    <w:rsid w:val="00751A97"/>
    <w:rsid w:val="00751B83"/>
    <w:rsid w:val="00751CF0"/>
    <w:rsid w:val="00752192"/>
    <w:rsid w:val="0075268B"/>
    <w:rsid w:val="00752696"/>
    <w:rsid w:val="00752772"/>
    <w:rsid w:val="007528C4"/>
    <w:rsid w:val="00752A3D"/>
    <w:rsid w:val="00752D13"/>
    <w:rsid w:val="00752D81"/>
    <w:rsid w:val="00753191"/>
    <w:rsid w:val="0075367A"/>
    <w:rsid w:val="00753909"/>
    <w:rsid w:val="00753CD2"/>
    <w:rsid w:val="007540DA"/>
    <w:rsid w:val="00754359"/>
    <w:rsid w:val="00754366"/>
    <w:rsid w:val="00754411"/>
    <w:rsid w:val="00754811"/>
    <w:rsid w:val="00754AC3"/>
    <w:rsid w:val="00754BD9"/>
    <w:rsid w:val="00754E7A"/>
    <w:rsid w:val="00754F5A"/>
    <w:rsid w:val="0075506D"/>
    <w:rsid w:val="0075540C"/>
    <w:rsid w:val="007554F0"/>
    <w:rsid w:val="00755C0C"/>
    <w:rsid w:val="00755DB1"/>
    <w:rsid w:val="00756285"/>
    <w:rsid w:val="0075634F"/>
    <w:rsid w:val="00756376"/>
    <w:rsid w:val="00756537"/>
    <w:rsid w:val="00756B2B"/>
    <w:rsid w:val="00756CFC"/>
    <w:rsid w:val="00756D57"/>
    <w:rsid w:val="00756DB4"/>
    <w:rsid w:val="00757050"/>
    <w:rsid w:val="007574FC"/>
    <w:rsid w:val="00757BA1"/>
    <w:rsid w:val="00757DA3"/>
    <w:rsid w:val="007603F1"/>
    <w:rsid w:val="00760604"/>
    <w:rsid w:val="00760975"/>
    <w:rsid w:val="00760A57"/>
    <w:rsid w:val="00760F3E"/>
    <w:rsid w:val="007614E2"/>
    <w:rsid w:val="007616C6"/>
    <w:rsid w:val="00761A5B"/>
    <w:rsid w:val="00761FDA"/>
    <w:rsid w:val="00762067"/>
    <w:rsid w:val="007620E8"/>
    <w:rsid w:val="007621FF"/>
    <w:rsid w:val="00762A0F"/>
    <w:rsid w:val="00762DF8"/>
    <w:rsid w:val="007634E3"/>
    <w:rsid w:val="00763684"/>
    <w:rsid w:val="00763FD3"/>
    <w:rsid w:val="0076415E"/>
    <w:rsid w:val="00764194"/>
    <w:rsid w:val="0076443E"/>
    <w:rsid w:val="00764741"/>
    <w:rsid w:val="00764D0D"/>
    <w:rsid w:val="007650B3"/>
    <w:rsid w:val="0076548A"/>
    <w:rsid w:val="00765793"/>
    <w:rsid w:val="007657C0"/>
    <w:rsid w:val="0076580E"/>
    <w:rsid w:val="00765890"/>
    <w:rsid w:val="00765AFF"/>
    <w:rsid w:val="00765C61"/>
    <w:rsid w:val="00765ED3"/>
    <w:rsid w:val="00766160"/>
    <w:rsid w:val="00766178"/>
    <w:rsid w:val="0076617C"/>
    <w:rsid w:val="0076681D"/>
    <w:rsid w:val="0076692F"/>
    <w:rsid w:val="00766A65"/>
    <w:rsid w:val="00766F25"/>
    <w:rsid w:val="007670BB"/>
    <w:rsid w:val="007671F5"/>
    <w:rsid w:val="007676B8"/>
    <w:rsid w:val="0076791E"/>
    <w:rsid w:val="00767E0C"/>
    <w:rsid w:val="0077002B"/>
    <w:rsid w:val="0077073A"/>
    <w:rsid w:val="00770C8E"/>
    <w:rsid w:val="00771560"/>
    <w:rsid w:val="00771723"/>
    <w:rsid w:val="0077175C"/>
    <w:rsid w:val="00771869"/>
    <w:rsid w:val="00771870"/>
    <w:rsid w:val="00771BF9"/>
    <w:rsid w:val="00771D1A"/>
    <w:rsid w:val="00771E89"/>
    <w:rsid w:val="00772190"/>
    <w:rsid w:val="00772BB3"/>
    <w:rsid w:val="00772F8A"/>
    <w:rsid w:val="00773007"/>
    <w:rsid w:val="0077305E"/>
    <w:rsid w:val="00773641"/>
    <w:rsid w:val="00773698"/>
    <w:rsid w:val="0077371D"/>
    <w:rsid w:val="007739C6"/>
    <w:rsid w:val="00773AF5"/>
    <w:rsid w:val="00773DB7"/>
    <w:rsid w:val="0077451B"/>
    <w:rsid w:val="00774889"/>
    <w:rsid w:val="007749C2"/>
    <w:rsid w:val="00774A83"/>
    <w:rsid w:val="00774FF5"/>
    <w:rsid w:val="007750B3"/>
    <w:rsid w:val="007758CA"/>
    <w:rsid w:val="00775B6D"/>
    <w:rsid w:val="00775F76"/>
    <w:rsid w:val="0077663C"/>
    <w:rsid w:val="007768AA"/>
    <w:rsid w:val="00776AEA"/>
    <w:rsid w:val="00776F87"/>
    <w:rsid w:val="007777AB"/>
    <w:rsid w:val="00777BA0"/>
    <w:rsid w:val="00777EDC"/>
    <w:rsid w:val="00780396"/>
    <w:rsid w:val="007803BD"/>
    <w:rsid w:val="00780507"/>
    <w:rsid w:val="007805BB"/>
    <w:rsid w:val="007805E7"/>
    <w:rsid w:val="0078090D"/>
    <w:rsid w:val="00780E14"/>
    <w:rsid w:val="007811DC"/>
    <w:rsid w:val="007814EF"/>
    <w:rsid w:val="00781C62"/>
    <w:rsid w:val="007820FA"/>
    <w:rsid w:val="00782371"/>
    <w:rsid w:val="007827C6"/>
    <w:rsid w:val="0078285F"/>
    <w:rsid w:val="00782A21"/>
    <w:rsid w:val="00782FCB"/>
    <w:rsid w:val="00783207"/>
    <w:rsid w:val="0078346F"/>
    <w:rsid w:val="0078365D"/>
    <w:rsid w:val="00783BB4"/>
    <w:rsid w:val="00783CCD"/>
    <w:rsid w:val="00783DA5"/>
    <w:rsid w:val="00783E1D"/>
    <w:rsid w:val="00783F0F"/>
    <w:rsid w:val="007846A9"/>
    <w:rsid w:val="0078483B"/>
    <w:rsid w:val="00784929"/>
    <w:rsid w:val="00784C52"/>
    <w:rsid w:val="00784DC1"/>
    <w:rsid w:val="00784EED"/>
    <w:rsid w:val="007851E8"/>
    <w:rsid w:val="0078526C"/>
    <w:rsid w:val="007856FD"/>
    <w:rsid w:val="00785900"/>
    <w:rsid w:val="00785B69"/>
    <w:rsid w:val="00785D3A"/>
    <w:rsid w:val="00785EC5"/>
    <w:rsid w:val="00786217"/>
    <w:rsid w:val="0078658C"/>
    <w:rsid w:val="00786606"/>
    <w:rsid w:val="00786810"/>
    <w:rsid w:val="00786958"/>
    <w:rsid w:val="0078696D"/>
    <w:rsid w:val="00786A45"/>
    <w:rsid w:val="00786A97"/>
    <w:rsid w:val="00786DD3"/>
    <w:rsid w:val="00786E71"/>
    <w:rsid w:val="007876B4"/>
    <w:rsid w:val="00787CE1"/>
    <w:rsid w:val="00787DCD"/>
    <w:rsid w:val="00787E04"/>
    <w:rsid w:val="007905CF"/>
    <w:rsid w:val="007908F8"/>
    <w:rsid w:val="00790BBD"/>
    <w:rsid w:val="00790C64"/>
    <w:rsid w:val="00791183"/>
    <w:rsid w:val="007911A6"/>
    <w:rsid w:val="007913FE"/>
    <w:rsid w:val="0079162F"/>
    <w:rsid w:val="0079271A"/>
    <w:rsid w:val="00792AC4"/>
    <w:rsid w:val="00792D83"/>
    <w:rsid w:val="00793117"/>
    <w:rsid w:val="0079317F"/>
    <w:rsid w:val="007931A0"/>
    <w:rsid w:val="007931AF"/>
    <w:rsid w:val="007935C9"/>
    <w:rsid w:val="0079367E"/>
    <w:rsid w:val="00794579"/>
    <w:rsid w:val="007948B2"/>
    <w:rsid w:val="00794924"/>
    <w:rsid w:val="0079506E"/>
    <w:rsid w:val="007956B8"/>
    <w:rsid w:val="0079580F"/>
    <w:rsid w:val="00795D02"/>
    <w:rsid w:val="00796005"/>
    <w:rsid w:val="007963FD"/>
    <w:rsid w:val="00796752"/>
    <w:rsid w:val="00796A8E"/>
    <w:rsid w:val="00796B53"/>
    <w:rsid w:val="007972EE"/>
    <w:rsid w:val="007973CC"/>
    <w:rsid w:val="007A0229"/>
    <w:rsid w:val="007A0BC2"/>
    <w:rsid w:val="007A0DFC"/>
    <w:rsid w:val="007A101C"/>
    <w:rsid w:val="007A1023"/>
    <w:rsid w:val="007A147D"/>
    <w:rsid w:val="007A1AC1"/>
    <w:rsid w:val="007A1E01"/>
    <w:rsid w:val="007A1F44"/>
    <w:rsid w:val="007A1FE9"/>
    <w:rsid w:val="007A2115"/>
    <w:rsid w:val="007A2329"/>
    <w:rsid w:val="007A23FF"/>
    <w:rsid w:val="007A2425"/>
    <w:rsid w:val="007A25D6"/>
    <w:rsid w:val="007A26FB"/>
    <w:rsid w:val="007A2818"/>
    <w:rsid w:val="007A295B"/>
    <w:rsid w:val="007A2F1B"/>
    <w:rsid w:val="007A30B6"/>
    <w:rsid w:val="007A3424"/>
    <w:rsid w:val="007A35EF"/>
    <w:rsid w:val="007A3792"/>
    <w:rsid w:val="007A3890"/>
    <w:rsid w:val="007A3AAB"/>
    <w:rsid w:val="007A40BB"/>
    <w:rsid w:val="007A41BC"/>
    <w:rsid w:val="007A4336"/>
    <w:rsid w:val="007A43A2"/>
    <w:rsid w:val="007A4931"/>
    <w:rsid w:val="007A4AAE"/>
    <w:rsid w:val="007A4C2A"/>
    <w:rsid w:val="007A4C6C"/>
    <w:rsid w:val="007A4D04"/>
    <w:rsid w:val="007A57D3"/>
    <w:rsid w:val="007A59F6"/>
    <w:rsid w:val="007A5B64"/>
    <w:rsid w:val="007A65AB"/>
    <w:rsid w:val="007A6941"/>
    <w:rsid w:val="007A6AD9"/>
    <w:rsid w:val="007A6D62"/>
    <w:rsid w:val="007A7A96"/>
    <w:rsid w:val="007A7BA9"/>
    <w:rsid w:val="007A7CF5"/>
    <w:rsid w:val="007B0085"/>
    <w:rsid w:val="007B03AF"/>
    <w:rsid w:val="007B0D3C"/>
    <w:rsid w:val="007B0D96"/>
    <w:rsid w:val="007B0F2C"/>
    <w:rsid w:val="007B10CE"/>
    <w:rsid w:val="007B1424"/>
    <w:rsid w:val="007B1543"/>
    <w:rsid w:val="007B1AC0"/>
    <w:rsid w:val="007B1B9F"/>
    <w:rsid w:val="007B2038"/>
    <w:rsid w:val="007B21C2"/>
    <w:rsid w:val="007B22F7"/>
    <w:rsid w:val="007B2333"/>
    <w:rsid w:val="007B25A8"/>
    <w:rsid w:val="007B270A"/>
    <w:rsid w:val="007B2D3B"/>
    <w:rsid w:val="007B2F7F"/>
    <w:rsid w:val="007B2FB4"/>
    <w:rsid w:val="007B32D5"/>
    <w:rsid w:val="007B384A"/>
    <w:rsid w:val="007B39F0"/>
    <w:rsid w:val="007B3A1D"/>
    <w:rsid w:val="007B4149"/>
    <w:rsid w:val="007B41F3"/>
    <w:rsid w:val="007B44D9"/>
    <w:rsid w:val="007B4542"/>
    <w:rsid w:val="007B4E18"/>
    <w:rsid w:val="007B5018"/>
    <w:rsid w:val="007B52CD"/>
    <w:rsid w:val="007B5410"/>
    <w:rsid w:val="007B567F"/>
    <w:rsid w:val="007B58CD"/>
    <w:rsid w:val="007B5C4E"/>
    <w:rsid w:val="007B5DBA"/>
    <w:rsid w:val="007B5FD3"/>
    <w:rsid w:val="007B63C9"/>
    <w:rsid w:val="007B67C4"/>
    <w:rsid w:val="007B6A88"/>
    <w:rsid w:val="007B6B68"/>
    <w:rsid w:val="007B6D43"/>
    <w:rsid w:val="007B72FA"/>
    <w:rsid w:val="007B74F9"/>
    <w:rsid w:val="007B774F"/>
    <w:rsid w:val="007B7AA0"/>
    <w:rsid w:val="007B7D72"/>
    <w:rsid w:val="007B7DC1"/>
    <w:rsid w:val="007B7EDB"/>
    <w:rsid w:val="007C015D"/>
    <w:rsid w:val="007C0718"/>
    <w:rsid w:val="007C0A02"/>
    <w:rsid w:val="007C0CB9"/>
    <w:rsid w:val="007C0E09"/>
    <w:rsid w:val="007C1153"/>
    <w:rsid w:val="007C1208"/>
    <w:rsid w:val="007C15D4"/>
    <w:rsid w:val="007C19AD"/>
    <w:rsid w:val="007C19E5"/>
    <w:rsid w:val="007C1F2C"/>
    <w:rsid w:val="007C1F83"/>
    <w:rsid w:val="007C27C8"/>
    <w:rsid w:val="007C292A"/>
    <w:rsid w:val="007C296E"/>
    <w:rsid w:val="007C2977"/>
    <w:rsid w:val="007C2A16"/>
    <w:rsid w:val="007C2ABC"/>
    <w:rsid w:val="007C3598"/>
    <w:rsid w:val="007C3BD8"/>
    <w:rsid w:val="007C3D6D"/>
    <w:rsid w:val="007C3E52"/>
    <w:rsid w:val="007C3F09"/>
    <w:rsid w:val="007C3FA8"/>
    <w:rsid w:val="007C417E"/>
    <w:rsid w:val="007C432B"/>
    <w:rsid w:val="007C4376"/>
    <w:rsid w:val="007C4A8A"/>
    <w:rsid w:val="007C4CBE"/>
    <w:rsid w:val="007C515A"/>
    <w:rsid w:val="007C56CE"/>
    <w:rsid w:val="007C574A"/>
    <w:rsid w:val="007C5956"/>
    <w:rsid w:val="007C5BEB"/>
    <w:rsid w:val="007C5CCC"/>
    <w:rsid w:val="007C5E13"/>
    <w:rsid w:val="007C5F1A"/>
    <w:rsid w:val="007C62C1"/>
    <w:rsid w:val="007C6552"/>
    <w:rsid w:val="007C669D"/>
    <w:rsid w:val="007C68DA"/>
    <w:rsid w:val="007C68E7"/>
    <w:rsid w:val="007C6989"/>
    <w:rsid w:val="007C6DAD"/>
    <w:rsid w:val="007C7036"/>
    <w:rsid w:val="007C70BF"/>
    <w:rsid w:val="007C750F"/>
    <w:rsid w:val="007C7B3B"/>
    <w:rsid w:val="007C7BA9"/>
    <w:rsid w:val="007C7BB9"/>
    <w:rsid w:val="007C7ECA"/>
    <w:rsid w:val="007C7F8A"/>
    <w:rsid w:val="007D01D9"/>
    <w:rsid w:val="007D020D"/>
    <w:rsid w:val="007D0B18"/>
    <w:rsid w:val="007D0BB4"/>
    <w:rsid w:val="007D0EB2"/>
    <w:rsid w:val="007D1613"/>
    <w:rsid w:val="007D176E"/>
    <w:rsid w:val="007D1C9B"/>
    <w:rsid w:val="007D2179"/>
    <w:rsid w:val="007D229A"/>
    <w:rsid w:val="007D26F2"/>
    <w:rsid w:val="007D2A8D"/>
    <w:rsid w:val="007D2F44"/>
    <w:rsid w:val="007D2F4D"/>
    <w:rsid w:val="007D34E3"/>
    <w:rsid w:val="007D3917"/>
    <w:rsid w:val="007D39ED"/>
    <w:rsid w:val="007D3C97"/>
    <w:rsid w:val="007D3DA4"/>
    <w:rsid w:val="007D4178"/>
    <w:rsid w:val="007D43D3"/>
    <w:rsid w:val="007D479A"/>
    <w:rsid w:val="007D4A00"/>
    <w:rsid w:val="007D4C58"/>
    <w:rsid w:val="007D4D33"/>
    <w:rsid w:val="007D53B6"/>
    <w:rsid w:val="007D5403"/>
    <w:rsid w:val="007D5C21"/>
    <w:rsid w:val="007D5D27"/>
    <w:rsid w:val="007D61F4"/>
    <w:rsid w:val="007D6B47"/>
    <w:rsid w:val="007D6B4A"/>
    <w:rsid w:val="007D6BDC"/>
    <w:rsid w:val="007D703D"/>
    <w:rsid w:val="007D7175"/>
    <w:rsid w:val="007D7ADE"/>
    <w:rsid w:val="007E02A5"/>
    <w:rsid w:val="007E08F5"/>
    <w:rsid w:val="007E092C"/>
    <w:rsid w:val="007E1369"/>
    <w:rsid w:val="007E15CC"/>
    <w:rsid w:val="007E16E5"/>
    <w:rsid w:val="007E17A2"/>
    <w:rsid w:val="007E1A1B"/>
    <w:rsid w:val="007E1A88"/>
    <w:rsid w:val="007E208E"/>
    <w:rsid w:val="007E27EB"/>
    <w:rsid w:val="007E288D"/>
    <w:rsid w:val="007E2F3D"/>
    <w:rsid w:val="007E2F4C"/>
    <w:rsid w:val="007E331F"/>
    <w:rsid w:val="007E3445"/>
    <w:rsid w:val="007E394F"/>
    <w:rsid w:val="007E39CE"/>
    <w:rsid w:val="007E3B71"/>
    <w:rsid w:val="007E3C84"/>
    <w:rsid w:val="007E40C8"/>
    <w:rsid w:val="007E40CC"/>
    <w:rsid w:val="007E4450"/>
    <w:rsid w:val="007E4782"/>
    <w:rsid w:val="007E494C"/>
    <w:rsid w:val="007E4A63"/>
    <w:rsid w:val="007E4AF3"/>
    <w:rsid w:val="007E4C88"/>
    <w:rsid w:val="007E4E05"/>
    <w:rsid w:val="007E52BF"/>
    <w:rsid w:val="007E542E"/>
    <w:rsid w:val="007E585E"/>
    <w:rsid w:val="007E5C51"/>
    <w:rsid w:val="007E5FD9"/>
    <w:rsid w:val="007E612E"/>
    <w:rsid w:val="007E635F"/>
    <w:rsid w:val="007E67C8"/>
    <w:rsid w:val="007E6C6D"/>
    <w:rsid w:val="007E6D6A"/>
    <w:rsid w:val="007E6E00"/>
    <w:rsid w:val="007E75A3"/>
    <w:rsid w:val="007E7940"/>
    <w:rsid w:val="007E7B35"/>
    <w:rsid w:val="007E7D52"/>
    <w:rsid w:val="007E7DDF"/>
    <w:rsid w:val="007E7F36"/>
    <w:rsid w:val="007F06AF"/>
    <w:rsid w:val="007F070A"/>
    <w:rsid w:val="007F0B2A"/>
    <w:rsid w:val="007F0CC9"/>
    <w:rsid w:val="007F11C8"/>
    <w:rsid w:val="007F1205"/>
    <w:rsid w:val="007F17EA"/>
    <w:rsid w:val="007F1985"/>
    <w:rsid w:val="007F1CFB"/>
    <w:rsid w:val="007F1EF9"/>
    <w:rsid w:val="007F1F1C"/>
    <w:rsid w:val="007F2146"/>
    <w:rsid w:val="007F220B"/>
    <w:rsid w:val="007F22F5"/>
    <w:rsid w:val="007F234C"/>
    <w:rsid w:val="007F2392"/>
    <w:rsid w:val="007F2478"/>
    <w:rsid w:val="007F25C6"/>
    <w:rsid w:val="007F27DD"/>
    <w:rsid w:val="007F2826"/>
    <w:rsid w:val="007F28C9"/>
    <w:rsid w:val="007F2CB2"/>
    <w:rsid w:val="007F3124"/>
    <w:rsid w:val="007F3504"/>
    <w:rsid w:val="007F3ED2"/>
    <w:rsid w:val="007F4247"/>
    <w:rsid w:val="007F4AB4"/>
    <w:rsid w:val="007F4C0A"/>
    <w:rsid w:val="007F4F11"/>
    <w:rsid w:val="007F50B1"/>
    <w:rsid w:val="007F5116"/>
    <w:rsid w:val="007F58C6"/>
    <w:rsid w:val="007F5B1E"/>
    <w:rsid w:val="007F5B21"/>
    <w:rsid w:val="007F5EC6"/>
    <w:rsid w:val="007F628A"/>
    <w:rsid w:val="007F6851"/>
    <w:rsid w:val="007F6880"/>
    <w:rsid w:val="007F6BA3"/>
    <w:rsid w:val="007F6E07"/>
    <w:rsid w:val="007F6F73"/>
    <w:rsid w:val="007F7229"/>
    <w:rsid w:val="007F730E"/>
    <w:rsid w:val="007F7689"/>
    <w:rsid w:val="007F76B4"/>
    <w:rsid w:val="007F7B2E"/>
    <w:rsid w:val="007F7E00"/>
    <w:rsid w:val="008001B4"/>
    <w:rsid w:val="008002B9"/>
    <w:rsid w:val="008002CF"/>
    <w:rsid w:val="008003BF"/>
    <w:rsid w:val="00800715"/>
    <w:rsid w:val="00800769"/>
    <w:rsid w:val="00800ED2"/>
    <w:rsid w:val="00801033"/>
    <w:rsid w:val="0080115D"/>
    <w:rsid w:val="0080125C"/>
    <w:rsid w:val="0080131C"/>
    <w:rsid w:val="00801363"/>
    <w:rsid w:val="008013A4"/>
    <w:rsid w:val="00801AB2"/>
    <w:rsid w:val="00801AD0"/>
    <w:rsid w:val="00801CFF"/>
    <w:rsid w:val="00801D3E"/>
    <w:rsid w:val="0080245F"/>
    <w:rsid w:val="00802BFD"/>
    <w:rsid w:val="00802CEC"/>
    <w:rsid w:val="00802E74"/>
    <w:rsid w:val="00802F9B"/>
    <w:rsid w:val="008030FE"/>
    <w:rsid w:val="00803A4E"/>
    <w:rsid w:val="00803A9F"/>
    <w:rsid w:val="00803B36"/>
    <w:rsid w:val="0080439D"/>
    <w:rsid w:val="00804412"/>
    <w:rsid w:val="00804617"/>
    <w:rsid w:val="00804B92"/>
    <w:rsid w:val="00804DA1"/>
    <w:rsid w:val="00804E21"/>
    <w:rsid w:val="00804E7A"/>
    <w:rsid w:val="00805092"/>
    <w:rsid w:val="0080524F"/>
    <w:rsid w:val="008053AD"/>
    <w:rsid w:val="008053C8"/>
    <w:rsid w:val="008058C3"/>
    <w:rsid w:val="00805C4B"/>
    <w:rsid w:val="00805C70"/>
    <w:rsid w:val="00805F15"/>
    <w:rsid w:val="0080615A"/>
    <w:rsid w:val="00806AAF"/>
    <w:rsid w:val="008070AC"/>
    <w:rsid w:val="008074A5"/>
    <w:rsid w:val="008074C6"/>
    <w:rsid w:val="00807A7B"/>
    <w:rsid w:val="00807B73"/>
    <w:rsid w:val="00807D99"/>
    <w:rsid w:val="0081007A"/>
    <w:rsid w:val="0081015F"/>
    <w:rsid w:val="008101FD"/>
    <w:rsid w:val="00810D8D"/>
    <w:rsid w:val="00811835"/>
    <w:rsid w:val="00811E58"/>
    <w:rsid w:val="00811EE5"/>
    <w:rsid w:val="0081219B"/>
    <w:rsid w:val="0081241D"/>
    <w:rsid w:val="0081246F"/>
    <w:rsid w:val="008128B1"/>
    <w:rsid w:val="00812FCD"/>
    <w:rsid w:val="00813FD5"/>
    <w:rsid w:val="00814317"/>
    <w:rsid w:val="0081452D"/>
    <w:rsid w:val="00814E3E"/>
    <w:rsid w:val="00814F60"/>
    <w:rsid w:val="008156F8"/>
    <w:rsid w:val="0081581D"/>
    <w:rsid w:val="00815F3A"/>
    <w:rsid w:val="0081667C"/>
    <w:rsid w:val="008168B9"/>
    <w:rsid w:val="00816B6E"/>
    <w:rsid w:val="00816C4B"/>
    <w:rsid w:val="00816C8A"/>
    <w:rsid w:val="00816DF1"/>
    <w:rsid w:val="00816E9B"/>
    <w:rsid w:val="00816FCB"/>
    <w:rsid w:val="0081726C"/>
    <w:rsid w:val="008172BE"/>
    <w:rsid w:val="008173E9"/>
    <w:rsid w:val="00817949"/>
    <w:rsid w:val="00817955"/>
    <w:rsid w:val="00817B71"/>
    <w:rsid w:val="00817D74"/>
    <w:rsid w:val="0082001D"/>
    <w:rsid w:val="00820244"/>
    <w:rsid w:val="008205E8"/>
    <w:rsid w:val="00820973"/>
    <w:rsid w:val="00820C37"/>
    <w:rsid w:val="00820DCE"/>
    <w:rsid w:val="00820EF7"/>
    <w:rsid w:val="0082102D"/>
    <w:rsid w:val="00821099"/>
    <w:rsid w:val="008212E2"/>
    <w:rsid w:val="008215AE"/>
    <w:rsid w:val="00821B22"/>
    <w:rsid w:val="00821E4F"/>
    <w:rsid w:val="008220CE"/>
    <w:rsid w:val="008221B3"/>
    <w:rsid w:val="0082232D"/>
    <w:rsid w:val="0082248E"/>
    <w:rsid w:val="008224EA"/>
    <w:rsid w:val="00822898"/>
    <w:rsid w:val="008228D4"/>
    <w:rsid w:val="00822944"/>
    <w:rsid w:val="00822E2E"/>
    <w:rsid w:val="00822F4A"/>
    <w:rsid w:val="00823488"/>
    <w:rsid w:val="008235ED"/>
    <w:rsid w:val="00823FB6"/>
    <w:rsid w:val="008240B6"/>
    <w:rsid w:val="008240DA"/>
    <w:rsid w:val="00824462"/>
    <w:rsid w:val="0082464F"/>
    <w:rsid w:val="008246F3"/>
    <w:rsid w:val="00824855"/>
    <w:rsid w:val="00824947"/>
    <w:rsid w:val="00824B6F"/>
    <w:rsid w:val="00824E0E"/>
    <w:rsid w:val="00824FDF"/>
    <w:rsid w:val="008250DD"/>
    <w:rsid w:val="00825125"/>
    <w:rsid w:val="0082518E"/>
    <w:rsid w:val="0082538C"/>
    <w:rsid w:val="008255AD"/>
    <w:rsid w:val="00825749"/>
    <w:rsid w:val="008257CC"/>
    <w:rsid w:val="00825F5C"/>
    <w:rsid w:val="00826345"/>
    <w:rsid w:val="00826609"/>
    <w:rsid w:val="00826BE5"/>
    <w:rsid w:val="00826DCA"/>
    <w:rsid w:val="00826E33"/>
    <w:rsid w:val="008270F0"/>
    <w:rsid w:val="008273B9"/>
    <w:rsid w:val="008274BF"/>
    <w:rsid w:val="00830263"/>
    <w:rsid w:val="0083091B"/>
    <w:rsid w:val="00830B81"/>
    <w:rsid w:val="00830DC3"/>
    <w:rsid w:val="00830F4F"/>
    <w:rsid w:val="00831555"/>
    <w:rsid w:val="00831900"/>
    <w:rsid w:val="00831F52"/>
    <w:rsid w:val="0083212B"/>
    <w:rsid w:val="00832154"/>
    <w:rsid w:val="008329F9"/>
    <w:rsid w:val="00832A6B"/>
    <w:rsid w:val="00832A94"/>
    <w:rsid w:val="00832DC3"/>
    <w:rsid w:val="00832ED9"/>
    <w:rsid w:val="00832F5B"/>
    <w:rsid w:val="00832F5C"/>
    <w:rsid w:val="00833121"/>
    <w:rsid w:val="008339CF"/>
    <w:rsid w:val="00833E76"/>
    <w:rsid w:val="00833F3B"/>
    <w:rsid w:val="00834046"/>
    <w:rsid w:val="00834489"/>
    <w:rsid w:val="00834547"/>
    <w:rsid w:val="00834658"/>
    <w:rsid w:val="00834A34"/>
    <w:rsid w:val="00834C41"/>
    <w:rsid w:val="00834DE6"/>
    <w:rsid w:val="00834ECD"/>
    <w:rsid w:val="008359E0"/>
    <w:rsid w:val="00835B3F"/>
    <w:rsid w:val="008365B1"/>
    <w:rsid w:val="0083689A"/>
    <w:rsid w:val="00836B72"/>
    <w:rsid w:val="00836D84"/>
    <w:rsid w:val="00836ED6"/>
    <w:rsid w:val="00836F2B"/>
    <w:rsid w:val="008373CA"/>
    <w:rsid w:val="008376F6"/>
    <w:rsid w:val="00837D5B"/>
    <w:rsid w:val="00837E96"/>
    <w:rsid w:val="008401DE"/>
    <w:rsid w:val="00840607"/>
    <w:rsid w:val="00840631"/>
    <w:rsid w:val="00840A16"/>
    <w:rsid w:val="008412C3"/>
    <w:rsid w:val="00841673"/>
    <w:rsid w:val="0084198E"/>
    <w:rsid w:val="00841A48"/>
    <w:rsid w:val="00841A89"/>
    <w:rsid w:val="00841CD2"/>
    <w:rsid w:val="008420FC"/>
    <w:rsid w:val="00842117"/>
    <w:rsid w:val="00842666"/>
    <w:rsid w:val="00842899"/>
    <w:rsid w:val="00842B77"/>
    <w:rsid w:val="00842B92"/>
    <w:rsid w:val="0084309F"/>
    <w:rsid w:val="008433CB"/>
    <w:rsid w:val="00843471"/>
    <w:rsid w:val="008435CF"/>
    <w:rsid w:val="00843CF8"/>
    <w:rsid w:val="0084417D"/>
    <w:rsid w:val="0084556E"/>
    <w:rsid w:val="00845B5C"/>
    <w:rsid w:val="00845BA2"/>
    <w:rsid w:val="00845C12"/>
    <w:rsid w:val="0084638E"/>
    <w:rsid w:val="0084660F"/>
    <w:rsid w:val="00846791"/>
    <w:rsid w:val="008468FF"/>
    <w:rsid w:val="00846918"/>
    <w:rsid w:val="008469D9"/>
    <w:rsid w:val="00846D85"/>
    <w:rsid w:val="00846DC0"/>
    <w:rsid w:val="00847247"/>
    <w:rsid w:val="008474A7"/>
    <w:rsid w:val="00847AE3"/>
    <w:rsid w:val="008500E5"/>
    <w:rsid w:val="008506B6"/>
    <w:rsid w:val="00850AE0"/>
    <w:rsid w:val="00850EB2"/>
    <w:rsid w:val="00850FDB"/>
    <w:rsid w:val="0085196E"/>
    <w:rsid w:val="008519DC"/>
    <w:rsid w:val="00852093"/>
    <w:rsid w:val="008524D2"/>
    <w:rsid w:val="008528D1"/>
    <w:rsid w:val="00852B94"/>
    <w:rsid w:val="00852E19"/>
    <w:rsid w:val="008530B1"/>
    <w:rsid w:val="00854055"/>
    <w:rsid w:val="0085428A"/>
    <w:rsid w:val="008544D7"/>
    <w:rsid w:val="00854AF6"/>
    <w:rsid w:val="008551A3"/>
    <w:rsid w:val="008553BB"/>
    <w:rsid w:val="00855839"/>
    <w:rsid w:val="0085583D"/>
    <w:rsid w:val="00855B38"/>
    <w:rsid w:val="008560CC"/>
    <w:rsid w:val="00856441"/>
    <w:rsid w:val="00856833"/>
    <w:rsid w:val="00856840"/>
    <w:rsid w:val="00856ED7"/>
    <w:rsid w:val="0085723D"/>
    <w:rsid w:val="00857262"/>
    <w:rsid w:val="00857833"/>
    <w:rsid w:val="00857A2F"/>
    <w:rsid w:val="00857EAD"/>
    <w:rsid w:val="0086011F"/>
    <w:rsid w:val="00860488"/>
    <w:rsid w:val="0086074B"/>
    <w:rsid w:val="0086087C"/>
    <w:rsid w:val="0086099F"/>
    <w:rsid w:val="00860D8B"/>
    <w:rsid w:val="00860D8E"/>
    <w:rsid w:val="0086141B"/>
    <w:rsid w:val="00861562"/>
    <w:rsid w:val="008616FD"/>
    <w:rsid w:val="00861B25"/>
    <w:rsid w:val="00861B81"/>
    <w:rsid w:val="00861D51"/>
    <w:rsid w:val="0086275E"/>
    <w:rsid w:val="00862F03"/>
    <w:rsid w:val="008635F2"/>
    <w:rsid w:val="00864384"/>
    <w:rsid w:val="00864440"/>
    <w:rsid w:val="00864D76"/>
    <w:rsid w:val="00864F3F"/>
    <w:rsid w:val="00865065"/>
    <w:rsid w:val="008650FC"/>
    <w:rsid w:val="0086540F"/>
    <w:rsid w:val="00865CF6"/>
    <w:rsid w:val="00865FB9"/>
    <w:rsid w:val="00866194"/>
    <w:rsid w:val="008666C4"/>
    <w:rsid w:val="00866780"/>
    <w:rsid w:val="0086679B"/>
    <w:rsid w:val="00866E61"/>
    <w:rsid w:val="00866EB3"/>
    <w:rsid w:val="0086701A"/>
    <w:rsid w:val="00867835"/>
    <w:rsid w:val="0086786A"/>
    <w:rsid w:val="00867BD2"/>
    <w:rsid w:val="00867CA3"/>
    <w:rsid w:val="00867CB4"/>
    <w:rsid w:val="00867D44"/>
    <w:rsid w:val="00867DDF"/>
    <w:rsid w:val="0087000E"/>
    <w:rsid w:val="0087003E"/>
    <w:rsid w:val="0087041A"/>
    <w:rsid w:val="008707F7"/>
    <w:rsid w:val="008712FD"/>
    <w:rsid w:val="008716A1"/>
    <w:rsid w:val="00871756"/>
    <w:rsid w:val="00871FEB"/>
    <w:rsid w:val="00872081"/>
    <w:rsid w:val="0087298E"/>
    <w:rsid w:val="00872AA7"/>
    <w:rsid w:val="00872D3F"/>
    <w:rsid w:val="0087332C"/>
    <w:rsid w:val="0087334A"/>
    <w:rsid w:val="008733AA"/>
    <w:rsid w:val="008733E4"/>
    <w:rsid w:val="00873419"/>
    <w:rsid w:val="00873D22"/>
    <w:rsid w:val="00873E17"/>
    <w:rsid w:val="00873F15"/>
    <w:rsid w:val="00874096"/>
    <w:rsid w:val="00874973"/>
    <w:rsid w:val="00874A3A"/>
    <w:rsid w:val="00874A90"/>
    <w:rsid w:val="008756A4"/>
    <w:rsid w:val="00875793"/>
    <w:rsid w:val="00875846"/>
    <w:rsid w:val="008758B2"/>
    <w:rsid w:val="0087593A"/>
    <w:rsid w:val="008759F5"/>
    <w:rsid w:val="00875B7B"/>
    <w:rsid w:val="00875E0D"/>
    <w:rsid w:val="00875E9A"/>
    <w:rsid w:val="00875F73"/>
    <w:rsid w:val="00876530"/>
    <w:rsid w:val="008766AC"/>
    <w:rsid w:val="008766C8"/>
    <w:rsid w:val="00876A0B"/>
    <w:rsid w:val="00877049"/>
    <w:rsid w:val="00877214"/>
    <w:rsid w:val="008778B1"/>
    <w:rsid w:val="00877E3F"/>
    <w:rsid w:val="00877F4F"/>
    <w:rsid w:val="00877F56"/>
    <w:rsid w:val="00880389"/>
    <w:rsid w:val="00880777"/>
    <w:rsid w:val="008807FD"/>
    <w:rsid w:val="00880933"/>
    <w:rsid w:val="00880D53"/>
    <w:rsid w:val="00880F30"/>
    <w:rsid w:val="008813BA"/>
    <w:rsid w:val="008814D5"/>
    <w:rsid w:val="00881A2F"/>
    <w:rsid w:val="00881BCA"/>
    <w:rsid w:val="00881D85"/>
    <w:rsid w:val="00882238"/>
    <w:rsid w:val="008824D9"/>
    <w:rsid w:val="00882B01"/>
    <w:rsid w:val="00882C12"/>
    <w:rsid w:val="0088336A"/>
    <w:rsid w:val="008833E8"/>
    <w:rsid w:val="0088494F"/>
    <w:rsid w:val="00884A70"/>
    <w:rsid w:val="00885329"/>
    <w:rsid w:val="00885457"/>
    <w:rsid w:val="008856DD"/>
    <w:rsid w:val="00885752"/>
    <w:rsid w:val="00886333"/>
    <w:rsid w:val="008865C8"/>
    <w:rsid w:val="00886BDC"/>
    <w:rsid w:val="00886C13"/>
    <w:rsid w:val="00886E7E"/>
    <w:rsid w:val="008870C6"/>
    <w:rsid w:val="00887358"/>
    <w:rsid w:val="008874FF"/>
    <w:rsid w:val="0088750B"/>
    <w:rsid w:val="0088759F"/>
    <w:rsid w:val="008876F8"/>
    <w:rsid w:val="0088786C"/>
    <w:rsid w:val="00887B48"/>
    <w:rsid w:val="008905CF"/>
    <w:rsid w:val="00890D89"/>
    <w:rsid w:val="00890E76"/>
    <w:rsid w:val="00890EC6"/>
    <w:rsid w:val="00890EE0"/>
    <w:rsid w:val="0089111A"/>
    <w:rsid w:val="0089112C"/>
    <w:rsid w:val="0089176E"/>
    <w:rsid w:val="008917E0"/>
    <w:rsid w:val="008918B6"/>
    <w:rsid w:val="00891D06"/>
    <w:rsid w:val="00891FBC"/>
    <w:rsid w:val="00892365"/>
    <w:rsid w:val="00892457"/>
    <w:rsid w:val="0089278A"/>
    <w:rsid w:val="00892899"/>
    <w:rsid w:val="00892BE5"/>
    <w:rsid w:val="00892DCB"/>
    <w:rsid w:val="00893592"/>
    <w:rsid w:val="0089387C"/>
    <w:rsid w:val="00893A2F"/>
    <w:rsid w:val="00893CD6"/>
    <w:rsid w:val="00893FC3"/>
    <w:rsid w:val="00894029"/>
    <w:rsid w:val="008940FA"/>
    <w:rsid w:val="0089425D"/>
    <w:rsid w:val="0089444E"/>
    <w:rsid w:val="008947A4"/>
    <w:rsid w:val="008949DF"/>
    <w:rsid w:val="008951DB"/>
    <w:rsid w:val="008952E3"/>
    <w:rsid w:val="0089533A"/>
    <w:rsid w:val="00895722"/>
    <w:rsid w:val="00895B7E"/>
    <w:rsid w:val="00895E17"/>
    <w:rsid w:val="00896160"/>
    <w:rsid w:val="0089666D"/>
    <w:rsid w:val="0089691B"/>
    <w:rsid w:val="00896960"/>
    <w:rsid w:val="008969AC"/>
    <w:rsid w:val="00896C02"/>
    <w:rsid w:val="00896C81"/>
    <w:rsid w:val="00896D83"/>
    <w:rsid w:val="0089717C"/>
    <w:rsid w:val="008973A1"/>
    <w:rsid w:val="00897508"/>
    <w:rsid w:val="00897924"/>
    <w:rsid w:val="00897A17"/>
    <w:rsid w:val="00897C27"/>
    <w:rsid w:val="008A0167"/>
    <w:rsid w:val="008A02BD"/>
    <w:rsid w:val="008A03D1"/>
    <w:rsid w:val="008A0618"/>
    <w:rsid w:val="008A064F"/>
    <w:rsid w:val="008A0831"/>
    <w:rsid w:val="008A0AB2"/>
    <w:rsid w:val="008A0CE3"/>
    <w:rsid w:val="008A0CFC"/>
    <w:rsid w:val="008A0E2D"/>
    <w:rsid w:val="008A12FE"/>
    <w:rsid w:val="008A18A4"/>
    <w:rsid w:val="008A1A2B"/>
    <w:rsid w:val="008A2282"/>
    <w:rsid w:val="008A2548"/>
    <w:rsid w:val="008A28B6"/>
    <w:rsid w:val="008A2B2E"/>
    <w:rsid w:val="008A2BB1"/>
    <w:rsid w:val="008A2C91"/>
    <w:rsid w:val="008A313F"/>
    <w:rsid w:val="008A3304"/>
    <w:rsid w:val="008A3466"/>
    <w:rsid w:val="008A389F"/>
    <w:rsid w:val="008A38A0"/>
    <w:rsid w:val="008A3A9E"/>
    <w:rsid w:val="008A3BA3"/>
    <w:rsid w:val="008A3C75"/>
    <w:rsid w:val="008A3D02"/>
    <w:rsid w:val="008A3F1E"/>
    <w:rsid w:val="008A428C"/>
    <w:rsid w:val="008A44A9"/>
    <w:rsid w:val="008A463D"/>
    <w:rsid w:val="008A489F"/>
    <w:rsid w:val="008A4B7C"/>
    <w:rsid w:val="008A4D2D"/>
    <w:rsid w:val="008A4FEB"/>
    <w:rsid w:val="008A576F"/>
    <w:rsid w:val="008A583D"/>
    <w:rsid w:val="008A5940"/>
    <w:rsid w:val="008A5B39"/>
    <w:rsid w:val="008A5BB8"/>
    <w:rsid w:val="008A62B1"/>
    <w:rsid w:val="008A66FC"/>
    <w:rsid w:val="008A6A34"/>
    <w:rsid w:val="008A732B"/>
    <w:rsid w:val="008A73B2"/>
    <w:rsid w:val="008A7425"/>
    <w:rsid w:val="008A777F"/>
    <w:rsid w:val="008A7D28"/>
    <w:rsid w:val="008A7D72"/>
    <w:rsid w:val="008A7EFF"/>
    <w:rsid w:val="008A7F7D"/>
    <w:rsid w:val="008B0095"/>
    <w:rsid w:val="008B0359"/>
    <w:rsid w:val="008B040B"/>
    <w:rsid w:val="008B043F"/>
    <w:rsid w:val="008B0808"/>
    <w:rsid w:val="008B0AE5"/>
    <w:rsid w:val="008B0AEC"/>
    <w:rsid w:val="008B0C47"/>
    <w:rsid w:val="008B0EE7"/>
    <w:rsid w:val="008B0FB4"/>
    <w:rsid w:val="008B101F"/>
    <w:rsid w:val="008B1439"/>
    <w:rsid w:val="008B165F"/>
    <w:rsid w:val="008B1828"/>
    <w:rsid w:val="008B18ED"/>
    <w:rsid w:val="008B1E53"/>
    <w:rsid w:val="008B1E5B"/>
    <w:rsid w:val="008B24DC"/>
    <w:rsid w:val="008B2CCB"/>
    <w:rsid w:val="008B2E11"/>
    <w:rsid w:val="008B37A3"/>
    <w:rsid w:val="008B389D"/>
    <w:rsid w:val="008B3C5C"/>
    <w:rsid w:val="008B3E08"/>
    <w:rsid w:val="008B3E6D"/>
    <w:rsid w:val="008B41C2"/>
    <w:rsid w:val="008B41C6"/>
    <w:rsid w:val="008B421E"/>
    <w:rsid w:val="008B4DD7"/>
    <w:rsid w:val="008B4FA4"/>
    <w:rsid w:val="008B4FFC"/>
    <w:rsid w:val="008B50E1"/>
    <w:rsid w:val="008B515B"/>
    <w:rsid w:val="008B5299"/>
    <w:rsid w:val="008B5384"/>
    <w:rsid w:val="008B5A5F"/>
    <w:rsid w:val="008B5AB0"/>
    <w:rsid w:val="008B5D36"/>
    <w:rsid w:val="008B6054"/>
    <w:rsid w:val="008B6D03"/>
    <w:rsid w:val="008B7009"/>
    <w:rsid w:val="008B78BD"/>
    <w:rsid w:val="008B7B08"/>
    <w:rsid w:val="008B7BC5"/>
    <w:rsid w:val="008B7E20"/>
    <w:rsid w:val="008C048B"/>
    <w:rsid w:val="008C068D"/>
    <w:rsid w:val="008C06A9"/>
    <w:rsid w:val="008C0724"/>
    <w:rsid w:val="008C0890"/>
    <w:rsid w:val="008C09A8"/>
    <w:rsid w:val="008C09C2"/>
    <w:rsid w:val="008C0EBB"/>
    <w:rsid w:val="008C11BA"/>
    <w:rsid w:val="008C13F0"/>
    <w:rsid w:val="008C157B"/>
    <w:rsid w:val="008C1F26"/>
    <w:rsid w:val="008C1F57"/>
    <w:rsid w:val="008C1FE9"/>
    <w:rsid w:val="008C2A3A"/>
    <w:rsid w:val="008C2C30"/>
    <w:rsid w:val="008C33E5"/>
    <w:rsid w:val="008C376C"/>
    <w:rsid w:val="008C3D8B"/>
    <w:rsid w:val="008C4363"/>
    <w:rsid w:val="008C44D1"/>
    <w:rsid w:val="008C4519"/>
    <w:rsid w:val="008C45FD"/>
    <w:rsid w:val="008C4604"/>
    <w:rsid w:val="008C477A"/>
    <w:rsid w:val="008C47A0"/>
    <w:rsid w:val="008C4855"/>
    <w:rsid w:val="008C4C7E"/>
    <w:rsid w:val="008C57B8"/>
    <w:rsid w:val="008C5AFE"/>
    <w:rsid w:val="008C5C46"/>
    <w:rsid w:val="008C6184"/>
    <w:rsid w:val="008C6865"/>
    <w:rsid w:val="008C7008"/>
    <w:rsid w:val="008C7369"/>
    <w:rsid w:val="008C785E"/>
    <w:rsid w:val="008C7ACE"/>
    <w:rsid w:val="008C7DA8"/>
    <w:rsid w:val="008C7DD4"/>
    <w:rsid w:val="008D063C"/>
    <w:rsid w:val="008D0863"/>
    <w:rsid w:val="008D0990"/>
    <w:rsid w:val="008D0AFB"/>
    <w:rsid w:val="008D0E37"/>
    <w:rsid w:val="008D12FE"/>
    <w:rsid w:val="008D1511"/>
    <w:rsid w:val="008D17D9"/>
    <w:rsid w:val="008D18E5"/>
    <w:rsid w:val="008D27E2"/>
    <w:rsid w:val="008D2803"/>
    <w:rsid w:val="008D2827"/>
    <w:rsid w:val="008D2AED"/>
    <w:rsid w:val="008D32DF"/>
    <w:rsid w:val="008D35E9"/>
    <w:rsid w:val="008D3745"/>
    <w:rsid w:val="008D375E"/>
    <w:rsid w:val="008D37EF"/>
    <w:rsid w:val="008D3959"/>
    <w:rsid w:val="008D3966"/>
    <w:rsid w:val="008D3B18"/>
    <w:rsid w:val="008D3BDF"/>
    <w:rsid w:val="008D3E46"/>
    <w:rsid w:val="008D4244"/>
    <w:rsid w:val="008D4352"/>
    <w:rsid w:val="008D45F7"/>
    <w:rsid w:val="008D4AC4"/>
    <w:rsid w:val="008D4B15"/>
    <w:rsid w:val="008D5141"/>
    <w:rsid w:val="008D52F6"/>
    <w:rsid w:val="008D5A60"/>
    <w:rsid w:val="008D5D5C"/>
    <w:rsid w:val="008D5F6E"/>
    <w:rsid w:val="008D60BC"/>
    <w:rsid w:val="008D6214"/>
    <w:rsid w:val="008D636B"/>
    <w:rsid w:val="008D665E"/>
    <w:rsid w:val="008D6B37"/>
    <w:rsid w:val="008D6D62"/>
    <w:rsid w:val="008D6D7B"/>
    <w:rsid w:val="008D6EA4"/>
    <w:rsid w:val="008D6EB2"/>
    <w:rsid w:val="008D7041"/>
    <w:rsid w:val="008D70B3"/>
    <w:rsid w:val="008D7D04"/>
    <w:rsid w:val="008D7EB7"/>
    <w:rsid w:val="008E0430"/>
    <w:rsid w:val="008E0582"/>
    <w:rsid w:val="008E0BA1"/>
    <w:rsid w:val="008E0CEB"/>
    <w:rsid w:val="008E0E60"/>
    <w:rsid w:val="008E0EB8"/>
    <w:rsid w:val="008E0EDE"/>
    <w:rsid w:val="008E0F3F"/>
    <w:rsid w:val="008E109E"/>
    <w:rsid w:val="008E10A6"/>
    <w:rsid w:val="008E1225"/>
    <w:rsid w:val="008E1271"/>
    <w:rsid w:val="008E1342"/>
    <w:rsid w:val="008E17B0"/>
    <w:rsid w:val="008E1A5B"/>
    <w:rsid w:val="008E1D9F"/>
    <w:rsid w:val="008E2251"/>
    <w:rsid w:val="008E24AB"/>
    <w:rsid w:val="008E24B3"/>
    <w:rsid w:val="008E24CA"/>
    <w:rsid w:val="008E25ED"/>
    <w:rsid w:val="008E28EB"/>
    <w:rsid w:val="008E2F6E"/>
    <w:rsid w:val="008E318C"/>
    <w:rsid w:val="008E333F"/>
    <w:rsid w:val="008E3359"/>
    <w:rsid w:val="008E38AD"/>
    <w:rsid w:val="008E3EEC"/>
    <w:rsid w:val="008E4504"/>
    <w:rsid w:val="008E455A"/>
    <w:rsid w:val="008E46AE"/>
    <w:rsid w:val="008E47E6"/>
    <w:rsid w:val="008E4965"/>
    <w:rsid w:val="008E4BB8"/>
    <w:rsid w:val="008E4F16"/>
    <w:rsid w:val="008E4F2C"/>
    <w:rsid w:val="008E50AB"/>
    <w:rsid w:val="008E546D"/>
    <w:rsid w:val="008E5662"/>
    <w:rsid w:val="008E567C"/>
    <w:rsid w:val="008E5741"/>
    <w:rsid w:val="008E59EE"/>
    <w:rsid w:val="008E5B3E"/>
    <w:rsid w:val="008E5B90"/>
    <w:rsid w:val="008E5BF2"/>
    <w:rsid w:val="008E5C81"/>
    <w:rsid w:val="008E6179"/>
    <w:rsid w:val="008E61F9"/>
    <w:rsid w:val="008E640A"/>
    <w:rsid w:val="008E660B"/>
    <w:rsid w:val="008E691B"/>
    <w:rsid w:val="008E6A9D"/>
    <w:rsid w:val="008E6B99"/>
    <w:rsid w:val="008E6DC7"/>
    <w:rsid w:val="008E6E2B"/>
    <w:rsid w:val="008E6E80"/>
    <w:rsid w:val="008E7D7F"/>
    <w:rsid w:val="008F0A38"/>
    <w:rsid w:val="008F0D96"/>
    <w:rsid w:val="008F0F84"/>
    <w:rsid w:val="008F1014"/>
    <w:rsid w:val="008F11C9"/>
    <w:rsid w:val="008F1282"/>
    <w:rsid w:val="008F14BD"/>
    <w:rsid w:val="008F1B7D"/>
    <w:rsid w:val="008F2176"/>
    <w:rsid w:val="008F22AB"/>
    <w:rsid w:val="008F2396"/>
    <w:rsid w:val="008F23D8"/>
    <w:rsid w:val="008F288F"/>
    <w:rsid w:val="008F2A5E"/>
    <w:rsid w:val="008F2BE3"/>
    <w:rsid w:val="008F2C30"/>
    <w:rsid w:val="008F2C88"/>
    <w:rsid w:val="008F2FD5"/>
    <w:rsid w:val="008F31F2"/>
    <w:rsid w:val="008F37E5"/>
    <w:rsid w:val="008F397D"/>
    <w:rsid w:val="008F436E"/>
    <w:rsid w:val="008F47A4"/>
    <w:rsid w:val="008F48C2"/>
    <w:rsid w:val="008F4BE3"/>
    <w:rsid w:val="008F4D38"/>
    <w:rsid w:val="008F4DF9"/>
    <w:rsid w:val="008F5386"/>
    <w:rsid w:val="008F5840"/>
    <w:rsid w:val="008F5EEF"/>
    <w:rsid w:val="008F5FD8"/>
    <w:rsid w:val="008F5FF2"/>
    <w:rsid w:val="008F66FE"/>
    <w:rsid w:val="008F67F1"/>
    <w:rsid w:val="008F6FF6"/>
    <w:rsid w:val="008F72CC"/>
    <w:rsid w:val="008F72CD"/>
    <w:rsid w:val="008F746B"/>
    <w:rsid w:val="008F7575"/>
    <w:rsid w:val="008F77E2"/>
    <w:rsid w:val="008F798C"/>
    <w:rsid w:val="008F7A35"/>
    <w:rsid w:val="008F7A45"/>
    <w:rsid w:val="008F7D40"/>
    <w:rsid w:val="008F7EEC"/>
    <w:rsid w:val="0090008C"/>
    <w:rsid w:val="00900239"/>
    <w:rsid w:val="0090044E"/>
    <w:rsid w:val="00900512"/>
    <w:rsid w:val="00900712"/>
    <w:rsid w:val="00900727"/>
    <w:rsid w:val="00901274"/>
    <w:rsid w:val="009014A9"/>
    <w:rsid w:val="00901AA5"/>
    <w:rsid w:val="00901FCF"/>
    <w:rsid w:val="0090202B"/>
    <w:rsid w:val="00902049"/>
    <w:rsid w:val="00902222"/>
    <w:rsid w:val="00902232"/>
    <w:rsid w:val="009022E6"/>
    <w:rsid w:val="00902666"/>
    <w:rsid w:val="009027C8"/>
    <w:rsid w:val="009027CC"/>
    <w:rsid w:val="00902C77"/>
    <w:rsid w:val="00902CEE"/>
    <w:rsid w:val="00902D33"/>
    <w:rsid w:val="00903802"/>
    <w:rsid w:val="00903E52"/>
    <w:rsid w:val="00903F05"/>
    <w:rsid w:val="009042CC"/>
    <w:rsid w:val="009043A6"/>
    <w:rsid w:val="00904584"/>
    <w:rsid w:val="00904640"/>
    <w:rsid w:val="00904720"/>
    <w:rsid w:val="00904748"/>
    <w:rsid w:val="0090571B"/>
    <w:rsid w:val="00905BCE"/>
    <w:rsid w:val="00905F2A"/>
    <w:rsid w:val="0090610B"/>
    <w:rsid w:val="009064E9"/>
    <w:rsid w:val="0090658F"/>
    <w:rsid w:val="0090696D"/>
    <w:rsid w:val="00906CD6"/>
    <w:rsid w:val="00906E4D"/>
    <w:rsid w:val="00906E5D"/>
    <w:rsid w:val="00906F31"/>
    <w:rsid w:val="0090717C"/>
    <w:rsid w:val="0090729B"/>
    <w:rsid w:val="00907576"/>
    <w:rsid w:val="0090779E"/>
    <w:rsid w:val="009078B3"/>
    <w:rsid w:val="00907A4F"/>
    <w:rsid w:val="00907A77"/>
    <w:rsid w:val="00907BDC"/>
    <w:rsid w:val="00907C68"/>
    <w:rsid w:val="00907E00"/>
    <w:rsid w:val="00907E4C"/>
    <w:rsid w:val="009103CA"/>
    <w:rsid w:val="009105C1"/>
    <w:rsid w:val="00910606"/>
    <w:rsid w:val="00910737"/>
    <w:rsid w:val="0091088D"/>
    <w:rsid w:val="00910B5B"/>
    <w:rsid w:val="00910FC9"/>
    <w:rsid w:val="009110BB"/>
    <w:rsid w:val="00911223"/>
    <w:rsid w:val="009112C7"/>
    <w:rsid w:val="0091178B"/>
    <w:rsid w:val="00911CF6"/>
    <w:rsid w:val="00912012"/>
    <w:rsid w:val="009122A6"/>
    <w:rsid w:val="0091275C"/>
    <w:rsid w:val="009128AA"/>
    <w:rsid w:val="0091291A"/>
    <w:rsid w:val="00912953"/>
    <w:rsid w:val="00912988"/>
    <w:rsid w:val="00912A39"/>
    <w:rsid w:val="00912B68"/>
    <w:rsid w:val="00913144"/>
    <w:rsid w:val="009133A6"/>
    <w:rsid w:val="009133EA"/>
    <w:rsid w:val="0091343B"/>
    <w:rsid w:val="00913612"/>
    <w:rsid w:val="0091362B"/>
    <w:rsid w:val="0091366A"/>
    <w:rsid w:val="00913824"/>
    <w:rsid w:val="00913AB8"/>
    <w:rsid w:val="00914626"/>
    <w:rsid w:val="009146C3"/>
    <w:rsid w:val="00914D23"/>
    <w:rsid w:val="00915757"/>
    <w:rsid w:val="009159B3"/>
    <w:rsid w:val="00915B57"/>
    <w:rsid w:val="00915E44"/>
    <w:rsid w:val="00915FC5"/>
    <w:rsid w:val="0091607D"/>
    <w:rsid w:val="00916181"/>
    <w:rsid w:val="00916367"/>
    <w:rsid w:val="00916B60"/>
    <w:rsid w:val="00916F2A"/>
    <w:rsid w:val="00916F35"/>
    <w:rsid w:val="0091722F"/>
    <w:rsid w:val="009174D1"/>
    <w:rsid w:val="009175D3"/>
    <w:rsid w:val="00917832"/>
    <w:rsid w:val="00917833"/>
    <w:rsid w:val="0092029E"/>
    <w:rsid w:val="009204C5"/>
    <w:rsid w:val="009204E2"/>
    <w:rsid w:val="0092051D"/>
    <w:rsid w:val="00920BCF"/>
    <w:rsid w:val="00920D76"/>
    <w:rsid w:val="0092180D"/>
    <w:rsid w:val="009218BD"/>
    <w:rsid w:val="00921AED"/>
    <w:rsid w:val="00922748"/>
    <w:rsid w:val="00922E5E"/>
    <w:rsid w:val="00922F17"/>
    <w:rsid w:val="00922F6C"/>
    <w:rsid w:val="009232C9"/>
    <w:rsid w:val="009235C3"/>
    <w:rsid w:val="00923608"/>
    <w:rsid w:val="009238E5"/>
    <w:rsid w:val="0092399D"/>
    <w:rsid w:val="00923B15"/>
    <w:rsid w:val="00923F12"/>
    <w:rsid w:val="009245B1"/>
    <w:rsid w:val="009245C3"/>
    <w:rsid w:val="00924669"/>
    <w:rsid w:val="00924D33"/>
    <w:rsid w:val="00924D88"/>
    <w:rsid w:val="00924E4D"/>
    <w:rsid w:val="00924FF8"/>
    <w:rsid w:val="00925333"/>
    <w:rsid w:val="009258AE"/>
    <w:rsid w:val="00925B4D"/>
    <w:rsid w:val="00925BA8"/>
    <w:rsid w:val="00926C0E"/>
    <w:rsid w:val="00926D47"/>
    <w:rsid w:val="00926DA7"/>
    <w:rsid w:val="0092704D"/>
    <w:rsid w:val="009276D3"/>
    <w:rsid w:val="009277E1"/>
    <w:rsid w:val="00927F41"/>
    <w:rsid w:val="00927F8B"/>
    <w:rsid w:val="00930060"/>
    <w:rsid w:val="009300F6"/>
    <w:rsid w:val="00930179"/>
    <w:rsid w:val="00930285"/>
    <w:rsid w:val="009303AF"/>
    <w:rsid w:val="0093094D"/>
    <w:rsid w:val="00931133"/>
    <w:rsid w:val="009312BE"/>
    <w:rsid w:val="00931630"/>
    <w:rsid w:val="00931719"/>
    <w:rsid w:val="00931A6A"/>
    <w:rsid w:val="009321ED"/>
    <w:rsid w:val="00932522"/>
    <w:rsid w:val="009327AD"/>
    <w:rsid w:val="009328C7"/>
    <w:rsid w:val="00932E11"/>
    <w:rsid w:val="009336EC"/>
    <w:rsid w:val="0093387F"/>
    <w:rsid w:val="009338D7"/>
    <w:rsid w:val="00933998"/>
    <w:rsid w:val="00933B78"/>
    <w:rsid w:val="00933E32"/>
    <w:rsid w:val="00933F56"/>
    <w:rsid w:val="009346EE"/>
    <w:rsid w:val="00934C13"/>
    <w:rsid w:val="00934F54"/>
    <w:rsid w:val="0093515C"/>
    <w:rsid w:val="00935228"/>
    <w:rsid w:val="009353CC"/>
    <w:rsid w:val="009354CE"/>
    <w:rsid w:val="009354D4"/>
    <w:rsid w:val="009355A2"/>
    <w:rsid w:val="0093585C"/>
    <w:rsid w:val="009359CE"/>
    <w:rsid w:val="00935F9E"/>
    <w:rsid w:val="0093610E"/>
    <w:rsid w:val="00936B49"/>
    <w:rsid w:val="00936C1E"/>
    <w:rsid w:val="00936D98"/>
    <w:rsid w:val="0093765A"/>
    <w:rsid w:val="00937AA8"/>
    <w:rsid w:val="00940324"/>
    <w:rsid w:val="00940566"/>
    <w:rsid w:val="00940C24"/>
    <w:rsid w:val="00940FC3"/>
    <w:rsid w:val="00941523"/>
    <w:rsid w:val="009417E4"/>
    <w:rsid w:val="009419B5"/>
    <w:rsid w:val="00941A2C"/>
    <w:rsid w:val="00941AD7"/>
    <w:rsid w:val="00941BEB"/>
    <w:rsid w:val="0094225E"/>
    <w:rsid w:val="0094226B"/>
    <w:rsid w:val="009425CA"/>
    <w:rsid w:val="0094265B"/>
    <w:rsid w:val="00942C80"/>
    <w:rsid w:val="00943029"/>
    <w:rsid w:val="00943197"/>
    <w:rsid w:val="009431CD"/>
    <w:rsid w:val="00943460"/>
    <w:rsid w:val="00943577"/>
    <w:rsid w:val="009435F2"/>
    <w:rsid w:val="009435FD"/>
    <w:rsid w:val="00943AFB"/>
    <w:rsid w:val="00943C94"/>
    <w:rsid w:val="0094454B"/>
    <w:rsid w:val="00944689"/>
    <w:rsid w:val="009446D2"/>
    <w:rsid w:val="00944856"/>
    <w:rsid w:val="0094503B"/>
    <w:rsid w:val="00945180"/>
    <w:rsid w:val="009455BF"/>
    <w:rsid w:val="0094590C"/>
    <w:rsid w:val="00945A63"/>
    <w:rsid w:val="00946124"/>
    <w:rsid w:val="009462A4"/>
    <w:rsid w:val="0094634F"/>
    <w:rsid w:val="00946355"/>
    <w:rsid w:val="009468B7"/>
    <w:rsid w:val="00946ACC"/>
    <w:rsid w:val="00946E13"/>
    <w:rsid w:val="0094724E"/>
    <w:rsid w:val="00947973"/>
    <w:rsid w:val="009479BB"/>
    <w:rsid w:val="00947BAC"/>
    <w:rsid w:val="00947BE6"/>
    <w:rsid w:val="0095001B"/>
    <w:rsid w:val="0095048D"/>
    <w:rsid w:val="00950729"/>
    <w:rsid w:val="009509BF"/>
    <w:rsid w:val="00950A10"/>
    <w:rsid w:val="00951252"/>
    <w:rsid w:val="00951300"/>
    <w:rsid w:val="0095145D"/>
    <w:rsid w:val="00951ADB"/>
    <w:rsid w:val="00951E23"/>
    <w:rsid w:val="00952253"/>
    <w:rsid w:val="00952D8F"/>
    <w:rsid w:val="00952D91"/>
    <w:rsid w:val="0095380C"/>
    <w:rsid w:val="00953F1C"/>
    <w:rsid w:val="00954041"/>
    <w:rsid w:val="009540C0"/>
    <w:rsid w:val="00954353"/>
    <w:rsid w:val="00954610"/>
    <w:rsid w:val="00954833"/>
    <w:rsid w:val="00954C90"/>
    <w:rsid w:val="009550FF"/>
    <w:rsid w:val="00955C0A"/>
    <w:rsid w:val="00955C4F"/>
    <w:rsid w:val="00956109"/>
    <w:rsid w:val="00956174"/>
    <w:rsid w:val="0095662A"/>
    <w:rsid w:val="00956861"/>
    <w:rsid w:val="009568DC"/>
    <w:rsid w:val="00956B1F"/>
    <w:rsid w:val="009575AA"/>
    <w:rsid w:val="00957945"/>
    <w:rsid w:val="00957B62"/>
    <w:rsid w:val="00957C00"/>
    <w:rsid w:val="00957D91"/>
    <w:rsid w:val="0096036F"/>
    <w:rsid w:val="00960980"/>
    <w:rsid w:val="00960CE7"/>
    <w:rsid w:val="0096102A"/>
    <w:rsid w:val="009610FE"/>
    <w:rsid w:val="00961262"/>
    <w:rsid w:val="00961943"/>
    <w:rsid w:val="00961994"/>
    <w:rsid w:val="009619C1"/>
    <w:rsid w:val="00961A13"/>
    <w:rsid w:val="00961A56"/>
    <w:rsid w:val="00961ACF"/>
    <w:rsid w:val="00962025"/>
    <w:rsid w:val="009620FD"/>
    <w:rsid w:val="0096229D"/>
    <w:rsid w:val="009629F2"/>
    <w:rsid w:val="00962EB2"/>
    <w:rsid w:val="00962F6F"/>
    <w:rsid w:val="009631C1"/>
    <w:rsid w:val="00963B2C"/>
    <w:rsid w:val="00963B86"/>
    <w:rsid w:val="00964478"/>
    <w:rsid w:val="00964777"/>
    <w:rsid w:val="009650AC"/>
    <w:rsid w:val="009657F1"/>
    <w:rsid w:val="0096587E"/>
    <w:rsid w:val="00965A76"/>
    <w:rsid w:val="00965C8A"/>
    <w:rsid w:val="0096625D"/>
    <w:rsid w:val="0096648B"/>
    <w:rsid w:val="009664F5"/>
    <w:rsid w:val="009668DB"/>
    <w:rsid w:val="00966CC0"/>
    <w:rsid w:val="00966D6F"/>
    <w:rsid w:val="00966EC9"/>
    <w:rsid w:val="0096700A"/>
    <w:rsid w:val="0096739D"/>
    <w:rsid w:val="0096762A"/>
    <w:rsid w:val="009677F0"/>
    <w:rsid w:val="00967801"/>
    <w:rsid w:val="009679CA"/>
    <w:rsid w:val="00967E37"/>
    <w:rsid w:val="00967EF5"/>
    <w:rsid w:val="00967FBE"/>
    <w:rsid w:val="00970033"/>
    <w:rsid w:val="009702D0"/>
    <w:rsid w:val="009705D8"/>
    <w:rsid w:val="009708FF"/>
    <w:rsid w:val="009709F8"/>
    <w:rsid w:val="00970A01"/>
    <w:rsid w:val="00970B21"/>
    <w:rsid w:val="00970BD4"/>
    <w:rsid w:val="00971683"/>
    <w:rsid w:val="00971781"/>
    <w:rsid w:val="00971AEF"/>
    <w:rsid w:val="00971F8D"/>
    <w:rsid w:val="009720BD"/>
    <w:rsid w:val="0097216C"/>
    <w:rsid w:val="0097271B"/>
    <w:rsid w:val="009728F6"/>
    <w:rsid w:val="00972929"/>
    <w:rsid w:val="00972992"/>
    <w:rsid w:val="00972F91"/>
    <w:rsid w:val="00972FE8"/>
    <w:rsid w:val="0097317C"/>
    <w:rsid w:val="00973223"/>
    <w:rsid w:val="00973827"/>
    <w:rsid w:val="009738B6"/>
    <w:rsid w:val="009739F2"/>
    <w:rsid w:val="00973D63"/>
    <w:rsid w:val="00973EAB"/>
    <w:rsid w:val="00973F01"/>
    <w:rsid w:val="0097407B"/>
    <w:rsid w:val="009742D3"/>
    <w:rsid w:val="009749D1"/>
    <w:rsid w:val="00975138"/>
    <w:rsid w:val="0097515E"/>
    <w:rsid w:val="0097543C"/>
    <w:rsid w:val="009755AF"/>
    <w:rsid w:val="009756A6"/>
    <w:rsid w:val="0097584E"/>
    <w:rsid w:val="00975927"/>
    <w:rsid w:val="0097597B"/>
    <w:rsid w:val="00975D99"/>
    <w:rsid w:val="00975E6D"/>
    <w:rsid w:val="00975ED7"/>
    <w:rsid w:val="0097609E"/>
    <w:rsid w:val="00976717"/>
    <w:rsid w:val="00976DBD"/>
    <w:rsid w:val="00976DBE"/>
    <w:rsid w:val="00976E5E"/>
    <w:rsid w:val="00976ED4"/>
    <w:rsid w:val="00976F32"/>
    <w:rsid w:val="00977356"/>
    <w:rsid w:val="00977B71"/>
    <w:rsid w:val="00977B85"/>
    <w:rsid w:val="00977BA7"/>
    <w:rsid w:val="00977DCC"/>
    <w:rsid w:val="00977E45"/>
    <w:rsid w:val="00977EB0"/>
    <w:rsid w:val="009801D4"/>
    <w:rsid w:val="00980460"/>
    <w:rsid w:val="00980506"/>
    <w:rsid w:val="00980517"/>
    <w:rsid w:val="0098086D"/>
    <w:rsid w:val="00980C72"/>
    <w:rsid w:val="00980CF9"/>
    <w:rsid w:val="009817CB"/>
    <w:rsid w:val="0098189C"/>
    <w:rsid w:val="0098194F"/>
    <w:rsid w:val="00981C21"/>
    <w:rsid w:val="00981C66"/>
    <w:rsid w:val="00981CCB"/>
    <w:rsid w:val="00982223"/>
    <w:rsid w:val="009826C8"/>
    <w:rsid w:val="00982742"/>
    <w:rsid w:val="00982B17"/>
    <w:rsid w:val="00982F56"/>
    <w:rsid w:val="00982F5C"/>
    <w:rsid w:val="0098316A"/>
    <w:rsid w:val="0098329A"/>
    <w:rsid w:val="009834BD"/>
    <w:rsid w:val="00983680"/>
    <w:rsid w:val="00983686"/>
    <w:rsid w:val="009836B9"/>
    <w:rsid w:val="009836E4"/>
    <w:rsid w:val="00983E4F"/>
    <w:rsid w:val="009840D1"/>
    <w:rsid w:val="0098412F"/>
    <w:rsid w:val="00984227"/>
    <w:rsid w:val="00984835"/>
    <w:rsid w:val="00984AED"/>
    <w:rsid w:val="00985047"/>
    <w:rsid w:val="00985303"/>
    <w:rsid w:val="009856AE"/>
    <w:rsid w:val="00985720"/>
    <w:rsid w:val="009857AD"/>
    <w:rsid w:val="00985BE8"/>
    <w:rsid w:val="00985D0B"/>
    <w:rsid w:val="00985DB1"/>
    <w:rsid w:val="00985DDA"/>
    <w:rsid w:val="00985EDF"/>
    <w:rsid w:val="00985F28"/>
    <w:rsid w:val="00986149"/>
    <w:rsid w:val="00986176"/>
    <w:rsid w:val="00986220"/>
    <w:rsid w:val="009864F0"/>
    <w:rsid w:val="00986537"/>
    <w:rsid w:val="0098660A"/>
    <w:rsid w:val="00986655"/>
    <w:rsid w:val="009866A7"/>
    <w:rsid w:val="0098686E"/>
    <w:rsid w:val="00986E7F"/>
    <w:rsid w:val="0098732A"/>
    <w:rsid w:val="00987536"/>
    <w:rsid w:val="00987952"/>
    <w:rsid w:val="00987B6C"/>
    <w:rsid w:val="00987BA0"/>
    <w:rsid w:val="00987C96"/>
    <w:rsid w:val="009902CF"/>
    <w:rsid w:val="009903EB"/>
    <w:rsid w:val="00990AD7"/>
    <w:rsid w:val="00990BD5"/>
    <w:rsid w:val="0099196F"/>
    <w:rsid w:val="00991C46"/>
    <w:rsid w:val="00991CD6"/>
    <w:rsid w:val="00991D17"/>
    <w:rsid w:val="00991E04"/>
    <w:rsid w:val="0099203F"/>
    <w:rsid w:val="009922CC"/>
    <w:rsid w:val="009923BA"/>
    <w:rsid w:val="009926C0"/>
    <w:rsid w:val="00992795"/>
    <w:rsid w:val="00992B13"/>
    <w:rsid w:val="00992B98"/>
    <w:rsid w:val="0099359F"/>
    <w:rsid w:val="00993E64"/>
    <w:rsid w:val="0099417F"/>
    <w:rsid w:val="00994505"/>
    <w:rsid w:val="00994871"/>
    <w:rsid w:val="00994924"/>
    <w:rsid w:val="009949A5"/>
    <w:rsid w:val="00994CB8"/>
    <w:rsid w:val="00994E08"/>
    <w:rsid w:val="00994F63"/>
    <w:rsid w:val="009951E6"/>
    <w:rsid w:val="009951F9"/>
    <w:rsid w:val="009953DB"/>
    <w:rsid w:val="00995658"/>
    <w:rsid w:val="0099575A"/>
    <w:rsid w:val="00995768"/>
    <w:rsid w:val="00995C95"/>
    <w:rsid w:val="00995E85"/>
    <w:rsid w:val="00996468"/>
    <w:rsid w:val="00996876"/>
    <w:rsid w:val="0099691D"/>
    <w:rsid w:val="0099694B"/>
    <w:rsid w:val="00996DF4"/>
    <w:rsid w:val="00996EAA"/>
    <w:rsid w:val="00996FFA"/>
    <w:rsid w:val="0099723D"/>
    <w:rsid w:val="009972DA"/>
    <w:rsid w:val="009972E0"/>
    <w:rsid w:val="009973F1"/>
    <w:rsid w:val="009973F3"/>
    <w:rsid w:val="009975A3"/>
    <w:rsid w:val="00997601"/>
    <w:rsid w:val="00997C9D"/>
    <w:rsid w:val="00997E2C"/>
    <w:rsid w:val="009A00F1"/>
    <w:rsid w:val="009A010D"/>
    <w:rsid w:val="009A0A54"/>
    <w:rsid w:val="009A0C6F"/>
    <w:rsid w:val="009A0DCF"/>
    <w:rsid w:val="009A124B"/>
    <w:rsid w:val="009A14EF"/>
    <w:rsid w:val="009A1729"/>
    <w:rsid w:val="009A1748"/>
    <w:rsid w:val="009A1A4C"/>
    <w:rsid w:val="009A1B4A"/>
    <w:rsid w:val="009A1CC9"/>
    <w:rsid w:val="009A1D24"/>
    <w:rsid w:val="009A1E22"/>
    <w:rsid w:val="009A2A90"/>
    <w:rsid w:val="009A2DF9"/>
    <w:rsid w:val="009A345E"/>
    <w:rsid w:val="009A367B"/>
    <w:rsid w:val="009A373B"/>
    <w:rsid w:val="009A3A86"/>
    <w:rsid w:val="009A3DB8"/>
    <w:rsid w:val="009A40F0"/>
    <w:rsid w:val="009A4282"/>
    <w:rsid w:val="009A448D"/>
    <w:rsid w:val="009A4869"/>
    <w:rsid w:val="009A4DD5"/>
    <w:rsid w:val="009A5091"/>
    <w:rsid w:val="009A5842"/>
    <w:rsid w:val="009A586D"/>
    <w:rsid w:val="009A5A1E"/>
    <w:rsid w:val="009A5B28"/>
    <w:rsid w:val="009A5B79"/>
    <w:rsid w:val="009A5C9B"/>
    <w:rsid w:val="009A5F28"/>
    <w:rsid w:val="009A681B"/>
    <w:rsid w:val="009A6A6B"/>
    <w:rsid w:val="009A6DF5"/>
    <w:rsid w:val="009A6FF1"/>
    <w:rsid w:val="009A777F"/>
    <w:rsid w:val="009A7929"/>
    <w:rsid w:val="009A7A0B"/>
    <w:rsid w:val="009A7DAA"/>
    <w:rsid w:val="009B0270"/>
    <w:rsid w:val="009B02DB"/>
    <w:rsid w:val="009B03F6"/>
    <w:rsid w:val="009B044B"/>
    <w:rsid w:val="009B04CA"/>
    <w:rsid w:val="009B054D"/>
    <w:rsid w:val="009B08B8"/>
    <w:rsid w:val="009B0C5E"/>
    <w:rsid w:val="009B0DEC"/>
    <w:rsid w:val="009B0E81"/>
    <w:rsid w:val="009B0F3E"/>
    <w:rsid w:val="009B1321"/>
    <w:rsid w:val="009B168C"/>
    <w:rsid w:val="009B1E61"/>
    <w:rsid w:val="009B1EF9"/>
    <w:rsid w:val="009B24B9"/>
    <w:rsid w:val="009B24D8"/>
    <w:rsid w:val="009B24E0"/>
    <w:rsid w:val="009B262F"/>
    <w:rsid w:val="009B26AC"/>
    <w:rsid w:val="009B2A15"/>
    <w:rsid w:val="009B2A83"/>
    <w:rsid w:val="009B2EF8"/>
    <w:rsid w:val="009B3085"/>
    <w:rsid w:val="009B31EC"/>
    <w:rsid w:val="009B35E9"/>
    <w:rsid w:val="009B37E2"/>
    <w:rsid w:val="009B38A8"/>
    <w:rsid w:val="009B3900"/>
    <w:rsid w:val="009B4519"/>
    <w:rsid w:val="009B46F7"/>
    <w:rsid w:val="009B48B6"/>
    <w:rsid w:val="009B4936"/>
    <w:rsid w:val="009B49B1"/>
    <w:rsid w:val="009B4D13"/>
    <w:rsid w:val="009B4E49"/>
    <w:rsid w:val="009B506B"/>
    <w:rsid w:val="009B526B"/>
    <w:rsid w:val="009B52F2"/>
    <w:rsid w:val="009B53B9"/>
    <w:rsid w:val="009B54F3"/>
    <w:rsid w:val="009B56EA"/>
    <w:rsid w:val="009B57EF"/>
    <w:rsid w:val="009B5B67"/>
    <w:rsid w:val="009B5B85"/>
    <w:rsid w:val="009B5FF3"/>
    <w:rsid w:val="009B600F"/>
    <w:rsid w:val="009B611B"/>
    <w:rsid w:val="009B6141"/>
    <w:rsid w:val="009B6223"/>
    <w:rsid w:val="009B62D3"/>
    <w:rsid w:val="009B650C"/>
    <w:rsid w:val="009B66AF"/>
    <w:rsid w:val="009B6D48"/>
    <w:rsid w:val="009B6DF7"/>
    <w:rsid w:val="009B6FE9"/>
    <w:rsid w:val="009B7204"/>
    <w:rsid w:val="009B725F"/>
    <w:rsid w:val="009B7281"/>
    <w:rsid w:val="009B7300"/>
    <w:rsid w:val="009B765A"/>
    <w:rsid w:val="009B7B5B"/>
    <w:rsid w:val="009B7BB3"/>
    <w:rsid w:val="009B7E83"/>
    <w:rsid w:val="009C0074"/>
    <w:rsid w:val="009C048B"/>
    <w:rsid w:val="009C0564"/>
    <w:rsid w:val="009C061F"/>
    <w:rsid w:val="009C0D3D"/>
    <w:rsid w:val="009C0E42"/>
    <w:rsid w:val="009C0F04"/>
    <w:rsid w:val="009C1096"/>
    <w:rsid w:val="009C1113"/>
    <w:rsid w:val="009C118C"/>
    <w:rsid w:val="009C1223"/>
    <w:rsid w:val="009C1410"/>
    <w:rsid w:val="009C14B5"/>
    <w:rsid w:val="009C17DA"/>
    <w:rsid w:val="009C19F3"/>
    <w:rsid w:val="009C1DA0"/>
    <w:rsid w:val="009C2685"/>
    <w:rsid w:val="009C2A1F"/>
    <w:rsid w:val="009C2CE0"/>
    <w:rsid w:val="009C3021"/>
    <w:rsid w:val="009C33D7"/>
    <w:rsid w:val="009C37ED"/>
    <w:rsid w:val="009C39BC"/>
    <w:rsid w:val="009C3A66"/>
    <w:rsid w:val="009C4439"/>
    <w:rsid w:val="009C4607"/>
    <w:rsid w:val="009C4B9F"/>
    <w:rsid w:val="009C4BC2"/>
    <w:rsid w:val="009C4D1E"/>
    <w:rsid w:val="009C4D22"/>
    <w:rsid w:val="009C5049"/>
    <w:rsid w:val="009C5144"/>
    <w:rsid w:val="009C536F"/>
    <w:rsid w:val="009C5807"/>
    <w:rsid w:val="009C5E0C"/>
    <w:rsid w:val="009C6283"/>
    <w:rsid w:val="009C65E8"/>
    <w:rsid w:val="009C6B1B"/>
    <w:rsid w:val="009C7249"/>
    <w:rsid w:val="009C7320"/>
    <w:rsid w:val="009C76FC"/>
    <w:rsid w:val="009C7856"/>
    <w:rsid w:val="009C7DA3"/>
    <w:rsid w:val="009D0283"/>
    <w:rsid w:val="009D0637"/>
    <w:rsid w:val="009D0729"/>
    <w:rsid w:val="009D0B1D"/>
    <w:rsid w:val="009D0C83"/>
    <w:rsid w:val="009D0D15"/>
    <w:rsid w:val="009D0DC2"/>
    <w:rsid w:val="009D0DC6"/>
    <w:rsid w:val="009D0F66"/>
    <w:rsid w:val="009D1002"/>
    <w:rsid w:val="009D11CE"/>
    <w:rsid w:val="009D11E1"/>
    <w:rsid w:val="009D164A"/>
    <w:rsid w:val="009D1A06"/>
    <w:rsid w:val="009D1AE1"/>
    <w:rsid w:val="009D1B19"/>
    <w:rsid w:val="009D1BA4"/>
    <w:rsid w:val="009D20A9"/>
    <w:rsid w:val="009D20C9"/>
    <w:rsid w:val="009D20D1"/>
    <w:rsid w:val="009D22E4"/>
    <w:rsid w:val="009D22F7"/>
    <w:rsid w:val="009D2415"/>
    <w:rsid w:val="009D319C"/>
    <w:rsid w:val="009D329D"/>
    <w:rsid w:val="009D357F"/>
    <w:rsid w:val="009D3ADA"/>
    <w:rsid w:val="009D4963"/>
    <w:rsid w:val="009D4C59"/>
    <w:rsid w:val="009D4CBF"/>
    <w:rsid w:val="009D4F16"/>
    <w:rsid w:val="009D563F"/>
    <w:rsid w:val="009D590D"/>
    <w:rsid w:val="009D5BAB"/>
    <w:rsid w:val="009D5E6A"/>
    <w:rsid w:val="009D5FF6"/>
    <w:rsid w:val="009D603D"/>
    <w:rsid w:val="009D6051"/>
    <w:rsid w:val="009D6063"/>
    <w:rsid w:val="009D6A0A"/>
    <w:rsid w:val="009D7580"/>
    <w:rsid w:val="009D7799"/>
    <w:rsid w:val="009D7FFB"/>
    <w:rsid w:val="009E058F"/>
    <w:rsid w:val="009E0A3B"/>
    <w:rsid w:val="009E0A9E"/>
    <w:rsid w:val="009E0BCE"/>
    <w:rsid w:val="009E16A0"/>
    <w:rsid w:val="009E17D4"/>
    <w:rsid w:val="009E19A2"/>
    <w:rsid w:val="009E222D"/>
    <w:rsid w:val="009E2DB1"/>
    <w:rsid w:val="009E2E22"/>
    <w:rsid w:val="009E2E72"/>
    <w:rsid w:val="009E34DE"/>
    <w:rsid w:val="009E37F6"/>
    <w:rsid w:val="009E38D4"/>
    <w:rsid w:val="009E3A88"/>
    <w:rsid w:val="009E3AFD"/>
    <w:rsid w:val="009E3C60"/>
    <w:rsid w:val="009E3CDD"/>
    <w:rsid w:val="009E4A12"/>
    <w:rsid w:val="009E4B16"/>
    <w:rsid w:val="009E4F07"/>
    <w:rsid w:val="009E52D0"/>
    <w:rsid w:val="009E5913"/>
    <w:rsid w:val="009E5AFC"/>
    <w:rsid w:val="009E5C30"/>
    <w:rsid w:val="009E5C60"/>
    <w:rsid w:val="009E5C6C"/>
    <w:rsid w:val="009E6032"/>
    <w:rsid w:val="009E62FF"/>
    <w:rsid w:val="009E64DB"/>
    <w:rsid w:val="009E6794"/>
    <w:rsid w:val="009E706F"/>
    <w:rsid w:val="009E7189"/>
    <w:rsid w:val="009E71C8"/>
    <w:rsid w:val="009E75F1"/>
    <w:rsid w:val="009E7620"/>
    <w:rsid w:val="009E7916"/>
    <w:rsid w:val="009E79CB"/>
    <w:rsid w:val="009E7A35"/>
    <w:rsid w:val="009E7C89"/>
    <w:rsid w:val="009E7E46"/>
    <w:rsid w:val="009E7FB5"/>
    <w:rsid w:val="009E7FC1"/>
    <w:rsid w:val="009F0027"/>
    <w:rsid w:val="009F01E1"/>
    <w:rsid w:val="009F03C1"/>
    <w:rsid w:val="009F05B6"/>
    <w:rsid w:val="009F0B4D"/>
    <w:rsid w:val="009F0CA9"/>
    <w:rsid w:val="009F0DE7"/>
    <w:rsid w:val="009F1096"/>
    <w:rsid w:val="009F1111"/>
    <w:rsid w:val="009F130B"/>
    <w:rsid w:val="009F142F"/>
    <w:rsid w:val="009F150E"/>
    <w:rsid w:val="009F177C"/>
    <w:rsid w:val="009F209A"/>
    <w:rsid w:val="009F23FB"/>
    <w:rsid w:val="009F25A4"/>
    <w:rsid w:val="009F266E"/>
    <w:rsid w:val="009F27AD"/>
    <w:rsid w:val="009F2805"/>
    <w:rsid w:val="009F2A8B"/>
    <w:rsid w:val="009F2AC2"/>
    <w:rsid w:val="009F2AE2"/>
    <w:rsid w:val="009F304C"/>
    <w:rsid w:val="009F32FF"/>
    <w:rsid w:val="009F3BCE"/>
    <w:rsid w:val="009F3C3F"/>
    <w:rsid w:val="009F3FB5"/>
    <w:rsid w:val="009F4129"/>
    <w:rsid w:val="009F413C"/>
    <w:rsid w:val="009F4798"/>
    <w:rsid w:val="009F47C9"/>
    <w:rsid w:val="009F4A55"/>
    <w:rsid w:val="009F4A77"/>
    <w:rsid w:val="009F4C9D"/>
    <w:rsid w:val="009F4DFF"/>
    <w:rsid w:val="009F4E17"/>
    <w:rsid w:val="009F521F"/>
    <w:rsid w:val="009F5356"/>
    <w:rsid w:val="009F54A0"/>
    <w:rsid w:val="009F553C"/>
    <w:rsid w:val="009F56EC"/>
    <w:rsid w:val="009F59AD"/>
    <w:rsid w:val="009F59F8"/>
    <w:rsid w:val="009F5BEF"/>
    <w:rsid w:val="009F5DB9"/>
    <w:rsid w:val="009F6AA8"/>
    <w:rsid w:val="009F6AF2"/>
    <w:rsid w:val="009F70BC"/>
    <w:rsid w:val="009F71C8"/>
    <w:rsid w:val="009F72F7"/>
    <w:rsid w:val="009F73D4"/>
    <w:rsid w:val="009F778D"/>
    <w:rsid w:val="009F7904"/>
    <w:rsid w:val="009F7A01"/>
    <w:rsid w:val="00A00457"/>
    <w:rsid w:val="00A005B0"/>
    <w:rsid w:val="00A00B8C"/>
    <w:rsid w:val="00A00BA2"/>
    <w:rsid w:val="00A00D7C"/>
    <w:rsid w:val="00A0107A"/>
    <w:rsid w:val="00A01319"/>
    <w:rsid w:val="00A01370"/>
    <w:rsid w:val="00A01373"/>
    <w:rsid w:val="00A01514"/>
    <w:rsid w:val="00A01B00"/>
    <w:rsid w:val="00A01B51"/>
    <w:rsid w:val="00A01CBF"/>
    <w:rsid w:val="00A01D0C"/>
    <w:rsid w:val="00A01F17"/>
    <w:rsid w:val="00A0226F"/>
    <w:rsid w:val="00A02292"/>
    <w:rsid w:val="00A022A5"/>
    <w:rsid w:val="00A02666"/>
    <w:rsid w:val="00A02A50"/>
    <w:rsid w:val="00A02CC0"/>
    <w:rsid w:val="00A0352C"/>
    <w:rsid w:val="00A03699"/>
    <w:rsid w:val="00A037D6"/>
    <w:rsid w:val="00A03A22"/>
    <w:rsid w:val="00A03F1B"/>
    <w:rsid w:val="00A041D6"/>
    <w:rsid w:val="00A04294"/>
    <w:rsid w:val="00A04419"/>
    <w:rsid w:val="00A044CC"/>
    <w:rsid w:val="00A04634"/>
    <w:rsid w:val="00A0497B"/>
    <w:rsid w:val="00A04D2D"/>
    <w:rsid w:val="00A04D67"/>
    <w:rsid w:val="00A04F25"/>
    <w:rsid w:val="00A0511C"/>
    <w:rsid w:val="00A0544F"/>
    <w:rsid w:val="00A0556E"/>
    <w:rsid w:val="00A05672"/>
    <w:rsid w:val="00A05A69"/>
    <w:rsid w:val="00A05DE2"/>
    <w:rsid w:val="00A06119"/>
    <w:rsid w:val="00A064B2"/>
    <w:rsid w:val="00A06C2A"/>
    <w:rsid w:val="00A06E12"/>
    <w:rsid w:val="00A06F02"/>
    <w:rsid w:val="00A06F20"/>
    <w:rsid w:val="00A0703A"/>
    <w:rsid w:val="00A07249"/>
    <w:rsid w:val="00A072AC"/>
    <w:rsid w:val="00A074C2"/>
    <w:rsid w:val="00A074E5"/>
    <w:rsid w:val="00A07882"/>
    <w:rsid w:val="00A07895"/>
    <w:rsid w:val="00A079CF"/>
    <w:rsid w:val="00A07A48"/>
    <w:rsid w:val="00A102BB"/>
    <w:rsid w:val="00A10486"/>
    <w:rsid w:val="00A106B9"/>
    <w:rsid w:val="00A108EE"/>
    <w:rsid w:val="00A109E8"/>
    <w:rsid w:val="00A10BB8"/>
    <w:rsid w:val="00A10C1B"/>
    <w:rsid w:val="00A10D05"/>
    <w:rsid w:val="00A11C08"/>
    <w:rsid w:val="00A11C19"/>
    <w:rsid w:val="00A11CD6"/>
    <w:rsid w:val="00A11F8C"/>
    <w:rsid w:val="00A1200D"/>
    <w:rsid w:val="00A1201A"/>
    <w:rsid w:val="00A12202"/>
    <w:rsid w:val="00A12303"/>
    <w:rsid w:val="00A126C9"/>
    <w:rsid w:val="00A1284E"/>
    <w:rsid w:val="00A129D8"/>
    <w:rsid w:val="00A12C3C"/>
    <w:rsid w:val="00A12DA1"/>
    <w:rsid w:val="00A1328E"/>
    <w:rsid w:val="00A13415"/>
    <w:rsid w:val="00A13540"/>
    <w:rsid w:val="00A13610"/>
    <w:rsid w:val="00A137E4"/>
    <w:rsid w:val="00A13913"/>
    <w:rsid w:val="00A1396C"/>
    <w:rsid w:val="00A13ADA"/>
    <w:rsid w:val="00A13CEB"/>
    <w:rsid w:val="00A13DDD"/>
    <w:rsid w:val="00A13E5F"/>
    <w:rsid w:val="00A14008"/>
    <w:rsid w:val="00A14296"/>
    <w:rsid w:val="00A1443A"/>
    <w:rsid w:val="00A145A4"/>
    <w:rsid w:val="00A14813"/>
    <w:rsid w:val="00A1500E"/>
    <w:rsid w:val="00A150B2"/>
    <w:rsid w:val="00A15312"/>
    <w:rsid w:val="00A15337"/>
    <w:rsid w:val="00A15555"/>
    <w:rsid w:val="00A15657"/>
    <w:rsid w:val="00A1566A"/>
    <w:rsid w:val="00A157AD"/>
    <w:rsid w:val="00A164A8"/>
    <w:rsid w:val="00A165BF"/>
    <w:rsid w:val="00A16AE6"/>
    <w:rsid w:val="00A16D53"/>
    <w:rsid w:val="00A16E83"/>
    <w:rsid w:val="00A16EBF"/>
    <w:rsid w:val="00A172E8"/>
    <w:rsid w:val="00A174B4"/>
    <w:rsid w:val="00A17705"/>
    <w:rsid w:val="00A179FF"/>
    <w:rsid w:val="00A17AE6"/>
    <w:rsid w:val="00A2003C"/>
    <w:rsid w:val="00A201E6"/>
    <w:rsid w:val="00A20427"/>
    <w:rsid w:val="00A20E51"/>
    <w:rsid w:val="00A21129"/>
    <w:rsid w:val="00A2126F"/>
    <w:rsid w:val="00A21487"/>
    <w:rsid w:val="00A2149F"/>
    <w:rsid w:val="00A217F2"/>
    <w:rsid w:val="00A21828"/>
    <w:rsid w:val="00A21872"/>
    <w:rsid w:val="00A21A36"/>
    <w:rsid w:val="00A21BB8"/>
    <w:rsid w:val="00A21DF7"/>
    <w:rsid w:val="00A221EE"/>
    <w:rsid w:val="00A22401"/>
    <w:rsid w:val="00A226DF"/>
    <w:rsid w:val="00A2275C"/>
    <w:rsid w:val="00A22A44"/>
    <w:rsid w:val="00A22E60"/>
    <w:rsid w:val="00A22EBB"/>
    <w:rsid w:val="00A23063"/>
    <w:rsid w:val="00A231E7"/>
    <w:rsid w:val="00A23C0B"/>
    <w:rsid w:val="00A24156"/>
    <w:rsid w:val="00A241F4"/>
    <w:rsid w:val="00A24347"/>
    <w:rsid w:val="00A24716"/>
    <w:rsid w:val="00A24839"/>
    <w:rsid w:val="00A24B9F"/>
    <w:rsid w:val="00A24F31"/>
    <w:rsid w:val="00A25294"/>
    <w:rsid w:val="00A254EE"/>
    <w:rsid w:val="00A259AC"/>
    <w:rsid w:val="00A25BE7"/>
    <w:rsid w:val="00A25DC8"/>
    <w:rsid w:val="00A2631D"/>
    <w:rsid w:val="00A26475"/>
    <w:rsid w:val="00A265D0"/>
    <w:rsid w:val="00A27008"/>
    <w:rsid w:val="00A27113"/>
    <w:rsid w:val="00A27139"/>
    <w:rsid w:val="00A273DB"/>
    <w:rsid w:val="00A2787E"/>
    <w:rsid w:val="00A27AD5"/>
    <w:rsid w:val="00A27CDF"/>
    <w:rsid w:val="00A3042A"/>
    <w:rsid w:val="00A309C6"/>
    <w:rsid w:val="00A30D13"/>
    <w:rsid w:val="00A3105C"/>
    <w:rsid w:val="00A3146E"/>
    <w:rsid w:val="00A314F9"/>
    <w:rsid w:val="00A31536"/>
    <w:rsid w:val="00A3186F"/>
    <w:rsid w:val="00A319D0"/>
    <w:rsid w:val="00A31BB3"/>
    <w:rsid w:val="00A31C78"/>
    <w:rsid w:val="00A31EA3"/>
    <w:rsid w:val="00A31F92"/>
    <w:rsid w:val="00A320E3"/>
    <w:rsid w:val="00A32316"/>
    <w:rsid w:val="00A323F4"/>
    <w:rsid w:val="00A3241C"/>
    <w:rsid w:val="00A32A43"/>
    <w:rsid w:val="00A32A44"/>
    <w:rsid w:val="00A32A53"/>
    <w:rsid w:val="00A32A63"/>
    <w:rsid w:val="00A32AA9"/>
    <w:rsid w:val="00A32E97"/>
    <w:rsid w:val="00A33172"/>
    <w:rsid w:val="00A33198"/>
    <w:rsid w:val="00A3358D"/>
    <w:rsid w:val="00A3381D"/>
    <w:rsid w:val="00A33C39"/>
    <w:rsid w:val="00A340E3"/>
    <w:rsid w:val="00A3432B"/>
    <w:rsid w:val="00A346BA"/>
    <w:rsid w:val="00A34863"/>
    <w:rsid w:val="00A349B8"/>
    <w:rsid w:val="00A349F0"/>
    <w:rsid w:val="00A34BC4"/>
    <w:rsid w:val="00A34C59"/>
    <w:rsid w:val="00A34C67"/>
    <w:rsid w:val="00A34C8C"/>
    <w:rsid w:val="00A34D3C"/>
    <w:rsid w:val="00A34D62"/>
    <w:rsid w:val="00A34D90"/>
    <w:rsid w:val="00A34E1B"/>
    <w:rsid w:val="00A354C1"/>
    <w:rsid w:val="00A3611D"/>
    <w:rsid w:val="00A36339"/>
    <w:rsid w:val="00A366E4"/>
    <w:rsid w:val="00A36D11"/>
    <w:rsid w:val="00A36E32"/>
    <w:rsid w:val="00A36E3C"/>
    <w:rsid w:val="00A377FD"/>
    <w:rsid w:val="00A37EDA"/>
    <w:rsid w:val="00A403F8"/>
    <w:rsid w:val="00A409DE"/>
    <w:rsid w:val="00A40A98"/>
    <w:rsid w:val="00A40C79"/>
    <w:rsid w:val="00A410F0"/>
    <w:rsid w:val="00A4112D"/>
    <w:rsid w:val="00A41278"/>
    <w:rsid w:val="00A41B09"/>
    <w:rsid w:val="00A41E2A"/>
    <w:rsid w:val="00A428FB"/>
    <w:rsid w:val="00A42B9D"/>
    <w:rsid w:val="00A42ED3"/>
    <w:rsid w:val="00A43170"/>
    <w:rsid w:val="00A43256"/>
    <w:rsid w:val="00A43403"/>
    <w:rsid w:val="00A43460"/>
    <w:rsid w:val="00A43652"/>
    <w:rsid w:val="00A436B8"/>
    <w:rsid w:val="00A4376F"/>
    <w:rsid w:val="00A43FD0"/>
    <w:rsid w:val="00A44919"/>
    <w:rsid w:val="00A44C29"/>
    <w:rsid w:val="00A4549F"/>
    <w:rsid w:val="00A45850"/>
    <w:rsid w:val="00A45B9B"/>
    <w:rsid w:val="00A45C93"/>
    <w:rsid w:val="00A45D3E"/>
    <w:rsid w:val="00A45D9A"/>
    <w:rsid w:val="00A460BF"/>
    <w:rsid w:val="00A462FE"/>
    <w:rsid w:val="00A464FF"/>
    <w:rsid w:val="00A465E9"/>
    <w:rsid w:val="00A4684E"/>
    <w:rsid w:val="00A46EFA"/>
    <w:rsid w:val="00A4787E"/>
    <w:rsid w:val="00A4795A"/>
    <w:rsid w:val="00A47B33"/>
    <w:rsid w:val="00A47B39"/>
    <w:rsid w:val="00A500CA"/>
    <w:rsid w:val="00A501C9"/>
    <w:rsid w:val="00A50506"/>
    <w:rsid w:val="00A50C36"/>
    <w:rsid w:val="00A50F0F"/>
    <w:rsid w:val="00A510AE"/>
    <w:rsid w:val="00A5170D"/>
    <w:rsid w:val="00A51C4A"/>
    <w:rsid w:val="00A51C95"/>
    <w:rsid w:val="00A51C97"/>
    <w:rsid w:val="00A51EB3"/>
    <w:rsid w:val="00A51F95"/>
    <w:rsid w:val="00A5208E"/>
    <w:rsid w:val="00A5220E"/>
    <w:rsid w:val="00A52258"/>
    <w:rsid w:val="00A529D2"/>
    <w:rsid w:val="00A52A3E"/>
    <w:rsid w:val="00A52CA0"/>
    <w:rsid w:val="00A52E1F"/>
    <w:rsid w:val="00A531DF"/>
    <w:rsid w:val="00A53399"/>
    <w:rsid w:val="00A53413"/>
    <w:rsid w:val="00A53A88"/>
    <w:rsid w:val="00A53A8E"/>
    <w:rsid w:val="00A53C82"/>
    <w:rsid w:val="00A53CEE"/>
    <w:rsid w:val="00A53F55"/>
    <w:rsid w:val="00A540F6"/>
    <w:rsid w:val="00A5417B"/>
    <w:rsid w:val="00A542B1"/>
    <w:rsid w:val="00A544C8"/>
    <w:rsid w:val="00A54591"/>
    <w:rsid w:val="00A54599"/>
    <w:rsid w:val="00A54969"/>
    <w:rsid w:val="00A54B82"/>
    <w:rsid w:val="00A552CC"/>
    <w:rsid w:val="00A552EF"/>
    <w:rsid w:val="00A55317"/>
    <w:rsid w:val="00A55416"/>
    <w:rsid w:val="00A55C9B"/>
    <w:rsid w:val="00A55D7D"/>
    <w:rsid w:val="00A55E2B"/>
    <w:rsid w:val="00A55EAB"/>
    <w:rsid w:val="00A55F27"/>
    <w:rsid w:val="00A5631F"/>
    <w:rsid w:val="00A5640C"/>
    <w:rsid w:val="00A569D4"/>
    <w:rsid w:val="00A56A44"/>
    <w:rsid w:val="00A56B6B"/>
    <w:rsid w:val="00A56C77"/>
    <w:rsid w:val="00A570C6"/>
    <w:rsid w:val="00A5720B"/>
    <w:rsid w:val="00A5723F"/>
    <w:rsid w:val="00A57413"/>
    <w:rsid w:val="00A57484"/>
    <w:rsid w:val="00A574D6"/>
    <w:rsid w:val="00A575E9"/>
    <w:rsid w:val="00A57DC7"/>
    <w:rsid w:val="00A57F1A"/>
    <w:rsid w:val="00A60163"/>
    <w:rsid w:val="00A6038D"/>
    <w:rsid w:val="00A6062E"/>
    <w:rsid w:val="00A60CF0"/>
    <w:rsid w:val="00A60E7C"/>
    <w:rsid w:val="00A61175"/>
    <w:rsid w:val="00A61429"/>
    <w:rsid w:val="00A61514"/>
    <w:rsid w:val="00A61645"/>
    <w:rsid w:val="00A616A1"/>
    <w:rsid w:val="00A61D26"/>
    <w:rsid w:val="00A61D74"/>
    <w:rsid w:val="00A61E86"/>
    <w:rsid w:val="00A62080"/>
    <w:rsid w:val="00A6213D"/>
    <w:rsid w:val="00A6225B"/>
    <w:rsid w:val="00A62322"/>
    <w:rsid w:val="00A62D2E"/>
    <w:rsid w:val="00A630A2"/>
    <w:rsid w:val="00A63181"/>
    <w:rsid w:val="00A632B8"/>
    <w:rsid w:val="00A63369"/>
    <w:rsid w:val="00A634DF"/>
    <w:rsid w:val="00A63A25"/>
    <w:rsid w:val="00A63BF3"/>
    <w:rsid w:val="00A63D6C"/>
    <w:rsid w:val="00A63E32"/>
    <w:rsid w:val="00A64841"/>
    <w:rsid w:val="00A64942"/>
    <w:rsid w:val="00A64DA7"/>
    <w:rsid w:val="00A64E36"/>
    <w:rsid w:val="00A65309"/>
    <w:rsid w:val="00A65911"/>
    <w:rsid w:val="00A6594E"/>
    <w:rsid w:val="00A65C0A"/>
    <w:rsid w:val="00A65CE0"/>
    <w:rsid w:val="00A6643C"/>
    <w:rsid w:val="00A664E3"/>
    <w:rsid w:val="00A6653C"/>
    <w:rsid w:val="00A66F8E"/>
    <w:rsid w:val="00A670C2"/>
    <w:rsid w:val="00A6713B"/>
    <w:rsid w:val="00A67544"/>
    <w:rsid w:val="00A67678"/>
    <w:rsid w:val="00A7000A"/>
    <w:rsid w:val="00A70034"/>
    <w:rsid w:val="00A70149"/>
    <w:rsid w:val="00A701EC"/>
    <w:rsid w:val="00A70438"/>
    <w:rsid w:val="00A705DF"/>
    <w:rsid w:val="00A7075B"/>
    <w:rsid w:val="00A70A8A"/>
    <w:rsid w:val="00A7100B"/>
    <w:rsid w:val="00A7108C"/>
    <w:rsid w:val="00A71584"/>
    <w:rsid w:val="00A71629"/>
    <w:rsid w:val="00A71A3A"/>
    <w:rsid w:val="00A71B1A"/>
    <w:rsid w:val="00A71CE6"/>
    <w:rsid w:val="00A71D23"/>
    <w:rsid w:val="00A725EE"/>
    <w:rsid w:val="00A72C2A"/>
    <w:rsid w:val="00A72DC1"/>
    <w:rsid w:val="00A73020"/>
    <w:rsid w:val="00A7322B"/>
    <w:rsid w:val="00A7333A"/>
    <w:rsid w:val="00A7334C"/>
    <w:rsid w:val="00A73632"/>
    <w:rsid w:val="00A736B2"/>
    <w:rsid w:val="00A7379F"/>
    <w:rsid w:val="00A73D0D"/>
    <w:rsid w:val="00A7497D"/>
    <w:rsid w:val="00A74A92"/>
    <w:rsid w:val="00A74E31"/>
    <w:rsid w:val="00A75399"/>
    <w:rsid w:val="00A75CC1"/>
    <w:rsid w:val="00A75CF7"/>
    <w:rsid w:val="00A75E88"/>
    <w:rsid w:val="00A75FB5"/>
    <w:rsid w:val="00A7611B"/>
    <w:rsid w:val="00A76538"/>
    <w:rsid w:val="00A766E4"/>
    <w:rsid w:val="00A76763"/>
    <w:rsid w:val="00A76A93"/>
    <w:rsid w:val="00A773D6"/>
    <w:rsid w:val="00A775B8"/>
    <w:rsid w:val="00A77668"/>
    <w:rsid w:val="00A801F6"/>
    <w:rsid w:val="00A8056E"/>
    <w:rsid w:val="00A80A62"/>
    <w:rsid w:val="00A80AA0"/>
    <w:rsid w:val="00A80B74"/>
    <w:rsid w:val="00A811FF"/>
    <w:rsid w:val="00A814BC"/>
    <w:rsid w:val="00A816A4"/>
    <w:rsid w:val="00A81751"/>
    <w:rsid w:val="00A82D58"/>
    <w:rsid w:val="00A82FE0"/>
    <w:rsid w:val="00A835B9"/>
    <w:rsid w:val="00A836DA"/>
    <w:rsid w:val="00A8399D"/>
    <w:rsid w:val="00A83E3D"/>
    <w:rsid w:val="00A83F98"/>
    <w:rsid w:val="00A840D2"/>
    <w:rsid w:val="00A8438F"/>
    <w:rsid w:val="00A8443A"/>
    <w:rsid w:val="00A8465A"/>
    <w:rsid w:val="00A84750"/>
    <w:rsid w:val="00A8479C"/>
    <w:rsid w:val="00A84E90"/>
    <w:rsid w:val="00A853DD"/>
    <w:rsid w:val="00A854F4"/>
    <w:rsid w:val="00A8557B"/>
    <w:rsid w:val="00A855A6"/>
    <w:rsid w:val="00A85816"/>
    <w:rsid w:val="00A858BD"/>
    <w:rsid w:val="00A85A05"/>
    <w:rsid w:val="00A85B5A"/>
    <w:rsid w:val="00A85D99"/>
    <w:rsid w:val="00A85EA5"/>
    <w:rsid w:val="00A865C7"/>
    <w:rsid w:val="00A86800"/>
    <w:rsid w:val="00A8691B"/>
    <w:rsid w:val="00A86D63"/>
    <w:rsid w:val="00A87256"/>
    <w:rsid w:val="00A87670"/>
    <w:rsid w:val="00A8777F"/>
    <w:rsid w:val="00A87797"/>
    <w:rsid w:val="00A87CA6"/>
    <w:rsid w:val="00A90165"/>
    <w:rsid w:val="00A90553"/>
    <w:rsid w:val="00A90E72"/>
    <w:rsid w:val="00A92286"/>
    <w:rsid w:val="00A922A2"/>
    <w:rsid w:val="00A9298F"/>
    <w:rsid w:val="00A93050"/>
    <w:rsid w:val="00A931F9"/>
    <w:rsid w:val="00A9327B"/>
    <w:rsid w:val="00A932A2"/>
    <w:rsid w:val="00A9361B"/>
    <w:rsid w:val="00A9372F"/>
    <w:rsid w:val="00A93B69"/>
    <w:rsid w:val="00A93B7C"/>
    <w:rsid w:val="00A94189"/>
    <w:rsid w:val="00A94274"/>
    <w:rsid w:val="00A94335"/>
    <w:rsid w:val="00A945A0"/>
    <w:rsid w:val="00A945D9"/>
    <w:rsid w:val="00A948C1"/>
    <w:rsid w:val="00A956AA"/>
    <w:rsid w:val="00A9585B"/>
    <w:rsid w:val="00A95C8A"/>
    <w:rsid w:val="00A95D77"/>
    <w:rsid w:val="00A95E2F"/>
    <w:rsid w:val="00A963C7"/>
    <w:rsid w:val="00A965C8"/>
    <w:rsid w:val="00A96677"/>
    <w:rsid w:val="00A96780"/>
    <w:rsid w:val="00A96C23"/>
    <w:rsid w:val="00A96EA8"/>
    <w:rsid w:val="00A97066"/>
    <w:rsid w:val="00A972C9"/>
    <w:rsid w:val="00AA06F7"/>
    <w:rsid w:val="00AA07A5"/>
    <w:rsid w:val="00AA080D"/>
    <w:rsid w:val="00AA08E5"/>
    <w:rsid w:val="00AA0A41"/>
    <w:rsid w:val="00AA0A51"/>
    <w:rsid w:val="00AA0AF1"/>
    <w:rsid w:val="00AA0BF5"/>
    <w:rsid w:val="00AA1626"/>
    <w:rsid w:val="00AA1C25"/>
    <w:rsid w:val="00AA1C7A"/>
    <w:rsid w:val="00AA2133"/>
    <w:rsid w:val="00AA292C"/>
    <w:rsid w:val="00AA323E"/>
    <w:rsid w:val="00AA3B66"/>
    <w:rsid w:val="00AA3D20"/>
    <w:rsid w:val="00AA3DB7"/>
    <w:rsid w:val="00AA4073"/>
    <w:rsid w:val="00AA431A"/>
    <w:rsid w:val="00AA4358"/>
    <w:rsid w:val="00AA45A6"/>
    <w:rsid w:val="00AA4F35"/>
    <w:rsid w:val="00AA4FE9"/>
    <w:rsid w:val="00AA50EB"/>
    <w:rsid w:val="00AA51F5"/>
    <w:rsid w:val="00AA52F5"/>
    <w:rsid w:val="00AA5E3B"/>
    <w:rsid w:val="00AA66CA"/>
    <w:rsid w:val="00AA6752"/>
    <w:rsid w:val="00AA6798"/>
    <w:rsid w:val="00AA67D8"/>
    <w:rsid w:val="00AA68B4"/>
    <w:rsid w:val="00AA690C"/>
    <w:rsid w:val="00AA772B"/>
    <w:rsid w:val="00AA7962"/>
    <w:rsid w:val="00AA7A1D"/>
    <w:rsid w:val="00AA7D6C"/>
    <w:rsid w:val="00AA7DA9"/>
    <w:rsid w:val="00AB00EA"/>
    <w:rsid w:val="00AB0543"/>
    <w:rsid w:val="00AB0881"/>
    <w:rsid w:val="00AB0AA5"/>
    <w:rsid w:val="00AB0AC9"/>
    <w:rsid w:val="00AB0B77"/>
    <w:rsid w:val="00AB1045"/>
    <w:rsid w:val="00AB183A"/>
    <w:rsid w:val="00AB185A"/>
    <w:rsid w:val="00AB18AE"/>
    <w:rsid w:val="00AB1BA7"/>
    <w:rsid w:val="00AB1E04"/>
    <w:rsid w:val="00AB29CF"/>
    <w:rsid w:val="00AB2D4A"/>
    <w:rsid w:val="00AB2EB9"/>
    <w:rsid w:val="00AB3113"/>
    <w:rsid w:val="00AB32D8"/>
    <w:rsid w:val="00AB348A"/>
    <w:rsid w:val="00AB389F"/>
    <w:rsid w:val="00AB39F4"/>
    <w:rsid w:val="00AB3DE1"/>
    <w:rsid w:val="00AB3E56"/>
    <w:rsid w:val="00AB3E7F"/>
    <w:rsid w:val="00AB3F38"/>
    <w:rsid w:val="00AB40E4"/>
    <w:rsid w:val="00AB43EC"/>
    <w:rsid w:val="00AB488E"/>
    <w:rsid w:val="00AB48FF"/>
    <w:rsid w:val="00AB4BF4"/>
    <w:rsid w:val="00AB4C35"/>
    <w:rsid w:val="00AB4D7A"/>
    <w:rsid w:val="00AB50AF"/>
    <w:rsid w:val="00AB50FC"/>
    <w:rsid w:val="00AB577C"/>
    <w:rsid w:val="00AB58CA"/>
    <w:rsid w:val="00AB5974"/>
    <w:rsid w:val="00AB5ADF"/>
    <w:rsid w:val="00AB5D3A"/>
    <w:rsid w:val="00AB5E57"/>
    <w:rsid w:val="00AB5FB8"/>
    <w:rsid w:val="00AB61A8"/>
    <w:rsid w:val="00AB6EAD"/>
    <w:rsid w:val="00AB71B9"/>
    <w:rsid w:val="00AB725F"/>
    <w:rsid w:val="00AB7525"/>
    <w:rsid w:val="00AB79ED"/>
    <w:rsid w:val="00AC00EF"/>
    <w:rsid w:val="00AC0705"/>
    <w:rsid w:val="00AC087D"/>
    <w:rsid w:val="00AC109B"/>
    <w:rsid w:val="00AC15D9"/>
    <w:rsid w:val="00AC1843"/>
    <w:rsid w:val="00AC1CEC"/>
    <w:rsid w:val="00AC209E"/>
    <w:rsid w:val="00AC2107"/>
    <w:rsid w:val="00AC237E"/>
    <w:rsid w:val="00AC27CE"/>
    <w:rsid w:val="00AC29D9"/>
    <w:rsid w:val="00AC2BD2"/>
    <w:rsid w:val="00AC2C8A"/>
    <w:rsid w:val="00AC33B8"/>
    <w:rsid w:val="00AC3456"/>
    <w:rsid w:val="00AC36A6"/>
    <w:rsid w:val="00AC38BF"/>
    <w:rsid w:val="00AC44D0"/>
    <w:rsid w:val="00AC44EA"/>
    <w:rsid w:val="00AC47BD"/>
    <w:rsid w:val="00AC4D74"/>
    <w:rsid w:val="00AC4E94"/>
    <w:rsid w:val="00AC5636"/>
    <w:rsid w:val="00AC5A93"/>
    <w:rsid w:val="00AC5FD6"/>
    <w:rsid w:val="00AC6069"/>
    <w:rsid w:val="00AC6290"/>
    <w:rsid w:val="00AC6562"/>
    <w:rsid w:val="00AC6629"/>
    <w:rsid w:val="00AC668A"/>
    <w:rsid w:val="00AC67A8"/>
    <w:rsid w:val="00AC6972"/>
    <w:rsid w:val="00AC69F9"/>
    <w:rsid w:val="00AC6A93"/>
    <w:rsid w:val="00AC7125"/>
    <w:rsid w:val="00AC7212"/>
    <w:rsid w:val="00AC74DA"/>
    <w:rsid w:val="00AC78C3"/>
    <w:rsid w:val="00AC78FF"/>
    <w:rsid w:val="00AC7A2B"/>
    <w:rsid w:val="00AC7C25"/>
    <w:rsid w:val="00AC7E69"/>
    <w:rsid w:val="00AC7ECB"/>
    <w:rsid w:val="00AD0080"/>
    <w:rsid w:val="00AD020A"/>
    <w:rsid w:val="00AD0214"/>
    <w:rsid w:val="00AD0281"/>
    <w:rsid w:val="00AD05C5"/>
    <w:rsid w:val="00AD078B"/>
    <w:rsid w:val="00AD08E5"/>
    <w:rsid w:val="00AD0914"/>
    <w:rsid w:val="00AD0A51"/>
    <w:rsid w:val="00AD0A88"/>
    <w:rsid w:val="00AD0B37"/>
    <w:rsid w:val="00AD0EB6"/>
    <w:rsid w:val="00AD11AE"/>
    <w:rsid w:val="00AD11F7"/>
    <w:rsid w:val="00AD1AF9"/>
    <w:rsid w:val="00AD1DB7"/>
    <w:rsid w:val="00AD1E29"/>
    <w:rsid w:val="00AD20CD"/>
    <w:rsid w:val="00AD2244"/>
    <w:rsid w:val="00AD2852"/>
    <w:rsid w:val="00AD2C5F"/>
    <w:rsid w:val="00AD2E13"/>
    <w:rsid w:val="00AD2EB4"/>
    <w:rsid w:val="00AD38F7"/>
    <w:rsid w:val="00AD3976"/>
    <w:rsid w:val="00AD3B7F"/>
    <w:rsid w:val="00AD3FE5"/>
    <w:rsid w:val="00AD40A9"/>
    <w:rsid w:val="00AD40DF"/>
    <w:rsid w:val="00AD45BD"/>
    <w:rsid w:val="00AD4754"/>
    <w:rsid w:val="00AD4860"/>
    <w:rsid w:val="00AD4D2A"/>
    <w:rsid w:val="00AD542F"/>
    <w:rsid w:val="00AD57C8"/>
    <w:rsid w:val="00AD5D0A"/>
    <w:rsid w:val="00AD5FBE"/>
    <w:rsid w:val="00AD60FE"/>
    <w:rsid w:val="00AD6123"/>
    <w:rsid w:val="00AD6141"/>
    <w:rsid w:val="00AD61FB"/>
    <w:rsid w:val="00AD6335"/>
    <w:rsid w:val="00AD6598"/>
    <w:rsid w:val="00AD6795"/>
    <w:rsid w:val="00AD6C45"/>
    <w:rsid w:val="00AD7305"/>
    <w:rsid w:val="00AD74F7"/>
    <w:rsid w:val="00AD75B2"/>
    <w:rsid w:val="00AD76F5"/>
    <w:rsid w:val="00AD7D6C"/>
    <w:rsid w:val="00AD7E09"/>
    <w:rsid w:val="00AD7E64"/>
    <w:rsid w:val="00AD7EB0"/>
    <w:rsid w:val="00AE0206"/>
    <w:rsid w:val="00AE0426"/>
    <w:rsid w:val="00AE0469"/>
    <w:rsid w:val="00AE0599"/>
    <w:rsid w:val="00AE098D"/>
    <w:rsid w:val="00AE0A8C"/>
    <w:rsid w:val="00AE0C56"/>
    <w:rsid w:val="00AE10E1"/>
    <w:rsid w:val="00AE141B"/>
    <w:rsid w:val="00AE149E"/>
    <w:rsid w:val="00AE14D0"/>
    <w:rsid w:val="00AE1A1D"/>
    <w:rsid w:val="00AE1DB4"/>
    <w:rsid w:val="00AE2263"/>
    <w:rsid w:val="00AE22F2"/>
    <w:rsid w:val="00AE23D1"/>
    <w:rsid w:val="00AE2579"/>
    <w:rsid w:val="00AE2784"/>
    <w:rsid w:val="00AE28C5"/>
    <w:rsid w:val="00AE2951"/>
    <w:rsid w:val="00AE29FC"/>
    <w:rsid w:val="00AE2ADF"/>
    <w:rsid w:val="00AE2B81"/>
    <w:rsid w:val="00AE2E04"/>
    <w:rsid w:val="00AE2F3F"/>
    <w:rsid w:val="00AE3530"/>
    <w:rsid w:val="00AE3606"/>
    <w:rsid w:val="00AE3B4E"/>
    <w:rsid w:val="00AE3DF2"/>
    <w:rsid w:val="00AE3EE3"/>
    <w:rsid w:val="00AE4714"/>
    <w:rsid w:val="00AE4801"/>
    <w:rsid w:val="00AE4DDA"/>
    <w:rsid w:val="00AE4FEE"/>
    <w:rsid w:val="00AE5187"/>
    <w:rsid w:val="00AE52D0"/>
    <w:rsid w:val="00AE5936"/>
    <w:rsid w:val="00AE5989"/>
    <w:rsid w:val="00AE59EC"/>
    <w:rsid w:val="00AE5D27"/>
    <w:rsid w:val="00AE5E26"/>
    <w:rsid w:val="00AE5FB5"/>
    <w:rsid w:val="00AE60C3"/>
    <w:rsid w:val="00AE6321"/>
    <w:rsid w:val="00AE6350"/>
    <w:rsid w:val="00AE66C4"/>
    <w:rsid w:val="00AE67B3"/>
    <w:rsid w:val="00AE6FAF"/>
    <w:rsid w:val="00AE7006"/>
    <w:rsid w:val="00AE704D"/>
    <w:rsid w:val="00AE718A"/>
    <w:rsid w:val="00AE7313"/>
    <w:rsid w:val="00AE7397"/>
    <w:rsid w:val="00AE754F"/>
    <w:rsid w:val="00AE77E5"/>
    <w:rsid w:val="00AE7864"/>
    <w:rsid w:val="00AE787A"/>
    <w:rsid w:val="00AE7933"/>
    <w:rsid w:val="00AE7949"/>
    <w:rsid w:val="00AE79E4"/>
    <w:rsid w:val="00AE7F29"/>
    <w:rsid w:val="00AF0355"/>
    <w:rsid w:val="00AF04FA"/>
    <w:rsid w:val="00AF0A81"/>
    <w:rsid w:val="00AF0AF2"/>
    <w:rsid w:val="00AF0B1F"/>
    <w:rsid w:val="00AF0B68"/>
    <w:rsid w:val="00AF0F0D"/>
    <w:rsid w:val="00AF13AC"/>
    <w:rsid w:val="00AF1528"/>
    <w:rsid w:val="00AF195A"/>
    <w:rsid w:val="00AF1C6C"/>
    <w:rsid w:val="00AF1F45"/>
    <w:rsid w:val="00AF1F48"/>
    <w:rsid w:val="00AF2148"/>
    <w:rsid w:val="00AF25D5"/>
    <w:rsid w:val="00AF26F1"/>
    <w:rsid w:val="00AF2AFC"/>
    <w:rsid w:val="00AF3457"/>
    <w:rsid w:val="00AF3508"/>
    <w:rsid w:val="00AF3563"/>
    <w:rsid w:val="00AF3895"/>
    <w:rsid w:val="00AF3B2B"/>
    <w:rsid w:val="00AF3DBB"/>
    <w:rsid w:val="00AF4394"/>
    <w:rsid w:val="00AF4644"/>
    <w:rsid w:val="00AF4814"/>
    <w:rsid w:val="00AF4B8D"/>
    <w:rsid w:val="00AF4D5A"/>
    <w:rsid w:val="00AF4FF7"/>
    <w:rsid w:val="00AF5021"/>
    <w:rsid w:val="00AF5194"/>
    <w:rsid w:val="00AF51A5"/>
    <w:rsid w:val="00AF53EF"/>
    <w:rsid w:val="00AF5425"/>
    <w:rsid w:val="00AF54B9"/>
    <w:rsid w:val="00AF5531"/>
    <w:rsid w:val="00AF55CE"/>
    <w:rsid w:val="00AF5A56"/>
    <w:rsid w:val="00AF5AE4"/>
    <w:rsid w:val="00AF5B07"/>
    <w:rsid w:val="00AF5F40"/>
    <w:rsid w:val="00AF5FDE"/>
    <w:rsid w:val="00AF6051"/>
    <w:rsid w:val="00AF60E1"/>
    <w:rsid w:val="00AF6298"/>
    <w:rsid w:val="00AF6472"/>
    <w:rsid w:val="00AF6FB7"/>
    <w:rsid w:val="00AF73C3"/>
    <w:rsid w:val="00AF7576"/>
    <w:rsid w:val="00AF776B"/>
    <w:rsid w:val="00AF795C"/>
    <w:rsid w:val="00AF7ADA"/>
    <w:rsid w:val="00AF7B40"/>
    <w:rsid w:val="00AF7E29"/>
    <w:rsid w:val="00B001DD"/>
    <w:rsid w:val="00B0028E"/>
    <w:rsid w:val="00B004A7"/>
    <w:rsid w:val="00B00626"/>
    <w:rsid w:val="00B00752"/>
    <w:rsid w:val="00B00A3D"/>
    <w:rsid w:val="00B00C99"/>
    <w:rsid w:val="00B0167F"/>
    <w:rsid w:val="00B017E2"/>
    <w:rsid w:val="00B0193D"/>
    <w:rsid w:val="00B01972"/>
    <w:rsid w:val="00B01B03"/>
    <w:rsid w:val="00B026C1"/>
    <w:rsid w:val="00B02B9C"/>
    <w:rsid w:val="00B02C89"/>
    <w:rsid w:val="00B02D41"/>
    <w:rsid w:val="00B02DD5"/>
    <w:rsid w:val="00B0353B"/>
    <w:rsid w:val="00B0361D"/>
    <w:rsid w:val="00B038E3"/>
    <w:rsid w:val="00B040B2"/>
    <w:rsid w:val="00B04184"/>
    <w:rsid w:val="00B04507"/>
    <w:rsid w:val="00B04C7D"/>
    <w:rsid w:val="00B04D88"/>
    <w:rsid w:val="00B04DDA"/>
    <w:rsid w:val="00B057F2"/>
    <w:rsid w:val="00B058A5"/>
    <w:rsid w:val="00B05BC0"/>
    <w:rsid w:val="00B06010"/>
    <w:rsid w:val="00B0605A"/>
    <w:rsid w:val="00B069D8"/>
    <w:rsid w:val="00B07150"/>
    <w:rsid w:val="00B073F2"/>
    <w:rsid w:val="00B07698"/>
    <w:rsid w:val="00B077DB"/>
    <w:rsid w:val="00B07A30"/>
    <w:rsid w:val="00B07A6D"/>
    <w:rsid w:val="00B07CC1"/>
    <w:rsid w:val="00B07D1B"/>
    <w:rsid w:val="00B10148"/>
    <w:rsid w:val="00B10332"/>
    <w:rsid w:val="00B10558"/>
    <w:rsid w:val="00B10D22"/>
    <w:rsid w:val="00B1110F"/>
    <w:rsid w:val="00B1153D"/>
    <w:rsid w:val="00B120D2"/>
    <w:rsid w:val="00B121BF"/>
    <w:rsid w:val="00B12355"/>
    <w:rsid w:val="00B12EF9"/>
    <w:rsid w:val="00B12FBD"/>
    <w:rsid w:val="00B13777"/>
    <w:rsid w:val="00B137EF"/>
    <w:rsid w:val="00B139A5"/>
    <w:rsid w:val="00B13A4A"/>
    <w:rsid w:val="00B13B47"/>
    <w:rsid w:val="00B13ED4"/>
    <w:rsid w:val="00B13EDC"/>
    <w:rsid w:val="00B13FE2"/>
    <w:rsid w:val="00B141CA"/>
    <w:rsid w:val="00B143EF"/>
    <w:rsid w:val="00B14680"/>
    <w:rsid w:val="00B149F1"/>
    <w:rsid w:val="00B15156"/>
    <w:rsid w:val="00B151B1"/>
    <w:rsid w:val="00B152A9"/>
    <w:rsid w:val="00B156A9"/>
    <w:rsid w:val="00B15F83"/>
    <w:rsid w:val="00B15FC2"/>
    <w:rsid w:val="00B160D7"/>
    <w:rsid w:val="00B160FF"/>
    <w:rsid w:val="00B161B4"/>
    <w:rsid w:val="00B16275"/>
    <w:rsid w:val="00B16322"/>
    <w:rsid w:val="00B16596"/>
    <w:rsid w:val="00B1662E"/>
    <w:rsid w:val="00B16A6F"/>
    <w:rsid w:val="00B16DF1"/>
    <w:rsid w:val="00B16F14"/>
    <w:rsid w:val="00B1734E"/>
    <w:rsid w:val="00B17486"/>
    <w:rsid w:val="00B176DC"/>
    <w:rsid w:val="00B17F2F"/>
    <w:rsid w:val="00B17FAF"/>
    <w:rsid w:val="00B200F8"/>
    <w:rsid w:val="00B204A9"/>
    <w:rsid w:val="00B206BF"/>
    <w:rsid w:val="00B207A8"/>
    <w:rsid w:val="00B20D41"/>
    <w:rsid w:val="00B21118"/>
    <w:rsid w:val="00B2119F"/>
    <w:rsid w:val="00B21203"/>
    <w:rsid w:val="00B2156A"/>
    <w:rsid w:val="00B226C7"/>
    <w:rsid w:val="00B22743"/>
    <w:rsid w:val="00B22C0D"/>
    <w:rsid w:val="00B22D33"/>
    <w:rsid w:val="00B22FB9"/>
    <w:rsid w:val="00B2309B"/>
    <w:rsid w:val="00B2334E"/>
    <w:rsid w:val="00B2348F"/>
    <w:rsid w:val="00B23927"/>
    <w:rsid w:val="00B23AF4"/>
    <w:rsid w:val="00B23C15"/>
    <w:rsid w:val="00B243F2"/>
    <w:rsid w:val="00B248B2"/>
    <w:rsid w:val="00B25280"/>
    <w:rsid w:val="00B253C2"/>
    <w:rsid w:val="00B2542E"/>
    <w:rsid w:val="00B254A2"/>
    <w:rsid w:val="00B2558C"/>
    <w:rsid w:val="00B25762"/>
    <w:rsid w:val="00B25981"/>
    <w:rsid w:val="00B25B40"/>
    <w:rsid w:val="00B25EA8"/>
    <w:rsid w:val="00B25FDE"/>
    <w:rsid w:val="00B2604B"/>
    <w:rsid w:val="00B2617E"/>
    <w:rsid w:val="00B261AB"/>
    <w:rsid w:val="00B26AB0"/>
    <w:rsid w:val="00B26AD2"/>
    <w:rsid w:val="00B26C4E"/>
    <w:rsid w:val="00B26CA2"/>
    <w:rsid w:val="00B26F15"/>
    <w:rsid w:val="00B27086"/>
    <w:rsid w:val="00B2746D"/>
    <w:rsid w:val="00B27947"/>
    <w:rsid w:val="00B27BA4"/>
    <w:rsid w:val="00B27D24"/>
    <w:rsid w:val="00B30181"/>
    <w:rsid w:val="00B30B44"/>
    <w:rsid w:val="00B30B4E"/>
    <w:rsid w:val="00B31246"/>
    <w:rsid w:val="00B315E3"/>
    <w:rsid w:val="00B319C7"/>
    <w:rsid w:val="00B31C11"/>
    <w:rsid w:val="00B31D6D"/>
    <w:rsid w:val="00B31FBB"/>
    <w:rsid w:val="00B32347"/>
    <w:rsid w:val="00B326FF"/>
    <w:rsid w:val="00B32864"/>
    <w:rsid w:val="00B32EAB"/>
    <w:rsid w:val="00B33175"/>
    <w:rsid w:val="00B3378D"/>
    <w:rsid w:val="00B33AFC"/>
    <w:rsid w:val="00B33CD4"/>
    <w:rsid w:val="00B33CEE"/>
    <w:rsid w:val="00B340AA"/>
    <w:rsid w:val="00B340BB"/>
    <w:rsid w:val="00B3436B"/>
    <w:rsid w:val="00B3455B"/>
    <w:rsid w:val="00B34A9F"/>
    <w:rsid w:val="00B34B80"/>
    <w:rsid w:val="00B35016"/>
    <w:rsid w:val="00B3501B"/>
    <w:rsid w:val="00B35147"/>
    <w:rsid w:val="00B351DF"/>
    <w:rsid w:val="00B354DC"/>
    <w:rsid w:val="00B358DC"/>
    <w:rsid w:val="00B35CDA"/>
    <w:rsid w:val="00B35E83"/>
    <w:rsid w:val="00B3690B"/>
    <w:rsid w:val="00B36DE8"/>
    <w:rsid w:val="00B37039"/>
    <w:rsid w:val="00B372F2"/>
    <w:rsid w:val="00B3736C"/>
    <w:rsid w:val="00B3766A"/>
    <w:rsid w:val="00B376B3"/>
    <w:rsid w:val="00B376D3"/>
    <w:rsid w:val="00B37868"/>
    <w:rsid w:val="00B3789F"/>
    <w:rsid w:val="00B37927"/>
    <w:rsid w:val="00B37D97"/>
    <w:rsid w:val="00B37DBF"/>
    <w:rsid w:val="00B40352"/>
    <w:rsid w:val="00B4050D"/>
    <w:rsid w:val="00B4075E"/>
    <w:rsid w:val="00B40A0D"/>
    <w:rsid w:val="00B40BC3"/>
    <w:rsid w:val="00B4116C"/>
    <w:rsid w:val="00B411BD"/>
    <w:rsid w:val="00B41389"/>
    <w:rsid w:val="00B41559"/>
    <w:rsid w:val="00B41599"/>
    <w:rsid w:val="00B418E8"/>
    <w:rsid w:val="00B41E6E"/>
    <w:rsid w:val="00B41F6D"/>
    <w:rsid w:val="00B42285"/>
    <w:rsid w:val="00B4229B"/>
    <w:rsid w:val="00B4274B"/>
    <w:rsid w:val="00B42D2A"/>
    <w:rsid w:val="00B42E38"/>
    <w:rsid w:val="00B42F12"/>
    <w:rsid w:val="00B42F32"/>
    <w:rsid w:val="00B42F4F"/>
    <w:rsid w:val="00B430EE"/>
    <w:rsid w:val="00B4344A"/>
    <w:rsid w:val="00B43491"/>
    <w:rsid w:val="00B435B1"/>
    <w:rsid w:val="00B43657"/>
    <w:rsid w:val="00B4367F"/>
    <w:rsid w:val="00B43701"/>
    <w:rsid w:val="00B43863"/>
    <w:rsid w:val="00B4388F"/>
    <w:rsid w:val="00B438BA"/>
    <w:rsid w:val="00B4399C"/>
    <w:rsid w:val="00B43D8E"/>
    <w:rsid w:val="00B43F4E"/>
    <w:rsid w:val="00B4419B"/>
    <w:rsid w:val="00B441B4"/>
    <w:rsid w:val="00B441B6"/>
    <w:rsid w:val="00B44202"/>
    <w:rsid w:val="00B44264"/>
    <w:rsid w:val="00B44493"/>
    <w:rsid w:val="00B4469B"/>
    <w:rsid w:val="00B44F99"/>
    <w:rsid w:val="00B4502A"/>
    <w:rsid w:val="00B4559A"/>
    <w:rsid w:val="00B45679"/>
    <w:rsid w:val="00B4571E"/>
    <w:rsid w:val="00B45876"/>
    <w:rsid w:val="00B45D08"/>
    <w:rsid w:val="00B45DF7"/>
    <w:rsid w:val="00B46082"/>
    <w:rsid w:val="00B464FA"/>
    <w:rsid w:val="00B46976"/>
    <w:rsid w:val="00B470EC"/>
    <w:rsid w:val="00B4732E"/>
    <w:rsid w:val="00B47487"/>
    <w:rsid w:val="00B4758D"/>
    <w:rsid w:val="00B47A15"/>
    <w:rsid w:val="00B47CB6"/>
    <w:rsid w:val="00B47CB7"/>
    <w:rsid w:val="00B47DB0"/>
    <w:rsid w:val="00B47DB7"/>
    <w:rsid w:val="00B505C1"/>
    <w:rsid w:val="00B505DE"/>
    <w:rsid w:val="00B50767"/>
    <w:rsid w:val="00B508A3"/>
    <w:rsid w:val="00B50C5E"/>
    <w:rsid w:val="00B50FC3"/>
    <w:rsid w:val="00B5103A"/>
    <w:rsid w:val="00B51130"/>
    <w:rsid w:val="00B5115A"/>
    <w:rsid w:val="00B51385"/>
    <w:rsid w:val="00B51542"/>
    <w:rsid w:val="00B51D1D"/>
    <w:rsid w:val="00B522F4"/>
    <w:rsid w:val="00B5231B"/>
    <w:rsid w:val="00B52347"/>
    <w:rsid w:val="00B527C6"/>
    <w:rsid w:val="00B529DF"/>
    <w:rsid w:val="00B5310E"/>
    <w:rsid w:val="00B53140"/>
    <w:rsid w:val="00B5321B"/>
    <w:rsid w:val="00B5358E"/>
    <w:rsid w:val="00B53F3A"/>
    <w:rsid w:val="00B5447A"/>
    <w:rsid w:val="00B54AA7"/>
    <w:rsid w:val="00B54ACC"/>
    <w:rsid w:val="00B54B63"/>
    <w:rsid w:val="00B54DCB"/>
    <w:rsid w:val="00B54FD2"/>
    <w:rsid w:val="00B5528A"/>
    <w:rsid w:val="00B5541B"/>
    <w:rsid w:val="00B55497"/>
    <w:rsid w:val="00B55518"/>
    <w:rsid w:val="00B556D8"/>
    <w:rsid w:val="00B55AC2"/>
    <w:rsid w:val="00B560C9"/>
    <w:rsid w:val="00B561C6"/>
    <w:rsid w:val="00B56372"/>
    <w:rsid w:val="00B5641C"/>
    <w:rsid w:val="00B56533"/>
    <w:rsid w:val="00B56569"/>
    <w:rsid w:val="00B56CFC"/>
    <w:rsid w:val="00B56F2C"/>
    <w:rsid w:val="00B572BE"/>
    <w:rsid w:val="00B57495"/>
    <w:rsid w:val="00B57777"/>
    <w:rsid w:val="00B57929"/>
    <w:rsid w:val="00B57A17"/>
    <w:rsid w:val="00B57A37"/>
    <w:rsid w:val="00B60477"/>
    <w:rsid w:val="00B6073B"/>
    <w:rsid w:val="00B60D0B"/>
    <w:rsid w:val="00B61196"/>
    <w:rsid w:val="00B613E2"/>
    <w:rsid w:val="00B6186B"/>
    <w:rsid w:val="00B61BE2"/>
    <w:rsid w:val="00B6266F"/>
    <w:rsid w:val="00B62907"/>
    <w:rsid w:val="00B629E8"/>
    <w:rsid w:val="00B62DFA"/>
    <w:rsid w:val="00B62E0B"/>
    <w:rsid w:val="00B62EEE"/>
    <w:rsid w:val="00B63430"/>
    <w:rsid w:val="00B63B57"/>
    <w:rsid w:val="00B63BC2"/>
    <w:rsid w:val="00B63C32"/>
    <w:rsid w:val="00B6439B"/>
    <w:rsid w:val="00B64434"/>
    <w:rsid w:val="00B64AEF"/>
    <w:rsid w:val="00B64B30"/>
    <w:rsid w:val="00B6542F"/>
    <w:rsid w:val="00B654BD"/>
    <w:rsid w:val="00B6553D"/>
    <w:rsid w:val="00B6568A"/>
    <w:rsid w:val="00B65741"/>
    <w:rsid w:val="00B657E1"/>
    <w:rsid w:val="00B659C5"/>
    <w:rsid w:val="00B65B91"/>
    <w:rsid w:val="00B65BC8"/>
    <w:rsid w:val="00B65CB5"/>
    <w:rsid w:val="00B65DA2"/>
    <w:rsid w:val="00B66559"/>
    <w:rsid w:val="00B66979"/>
    <w:rsid w:val="00B66CCA"/>
    <w:rsid w:val="00B66CF9"/>
    <w:rsid w:val="00B66E1B"/>
    <w:rsid w:val="00B66F50"/>
    <w:rsid w:val="00B6715F"/>
    <w:rsid w:val="00B67581"/>
    <w:rsid w:val="00B678A4"/>
    <w:rsid w:val="00B67D81"/>
    <w:rsid w:val="00B67DEC"/>
    <w:rsid w:val="00B70260"/>
    <w:rsid w:val="00B70304"/>
    <w:rsid w:val="00B704AE"/>
    <w:rsid w:val="00B70B00"/>
    <w:rsid w:val="00B70B0D"/>
    <w:rsid w:val="00B70D58"/>
    <w:rsid w:val="00B70E08"/>
    <w:rsid w:val="00B70F3A"/>
    <w:rsid w:val="00B70F4B"/>
    <w:rsid w:val="00B7107B"/>
    <w:rsid w:val="00B711CE"/>
    <w:rsid w:val="00B71314"/>
    <w:rsid w:val="00B714F0"/>
    <w:rsid w:val="00B71CA8"/>
    <w:rsid w:val="00B71DC8"/>
    <w:rsid w:val="00B722A4"/>
    <w:rsid w:val="00B727A2"/>
    <w:rsid w:val="00B729A0"/>
    <w:rsid w:val="00B72D9B"/>
    <w:rsid w:val="00B72F6F"/>
    <w:rsid w:val="00B73226"/>
    <w:rsid w:val="00B732EE"/>
    <w:rsid w:val="00B736D1"/>
    <w:rsid w:val="00B73A6A"/>
    <w:rsid w:val="00B73DAA"/>
    <w:rsid w:val="00B73E05"/>
    <w:rsid w:val="00B7443B"/>
    <w:rsid w:val="00B746C6"/>
    <w:rsid w:val="00B74B5B"/>
    <w:rsid w:val="00B7604C"/>
    <w:rsid w:val="00B7652C"/>
    <w:rsid w:val="00B76639"/>
    <w:rsid w:val="00B766BF"/>
    <w:rsid w:val="00B76796"/>
    <w:rsid w:val="00B768C4"/>
    <w:rsid w:val="00B76AED"/>
    <w:rsid w:val="00B76FA6"/>
    <w:rsid w:val="00B773F0"/>
    <w:rsid w:val="00B774B7"/>
    <w:rsid w:val="00B77780"/>
    <w:rsid w:val="00B8025E"/>
    <w:rsid w:val="00B8037A"/>
    <w:rsid w:val="00B8048E"/>
    <w:rsid w:val="00B80910"/>
    <w:rsid w:val="00B80B71"/>
    <w:rsid w:val="00B80BB6"/>
    <w:rsid w:val="00B80F7F"/>
    <w:rsid w:val="00B81043"/>
    <w:rsid w:val="00B8125C"/>
    <w:rsid w:val="00B81386"/>
    <w:rsid w:val="00B817E0"/>
    <w:rsid w:val="00B818F4"/>
    <w:rsid w:val="00B8192C"/>
    <w:rsid w:val="00B81BC9"/>
    <w:rsid w:val="00B8220F"/>
    <w:rsid w:val="00B8222F"/>
    <w:rsid w:val="00B82615"/>
    <w:rsid w:val="00B826FE"/>
    <w:rsid w:val="00B829BE"/>
    <w:rsid w:val="00B82ADF"/>
    <w:rsid w:val="00B82CF3"/>
    <w:rsid w:val="00B8303B"/>
    <w:rsid w:val="00B830DB"/>
    <w:rsid w:val="00B83444"/>
    <w:rsid w:val="00B8362A"/>
    <w:rsid w:val="00B836ED"/>
    <w:rsid w:val="00B83758"/>
    <w:rsid w:val="00B8389B"/>
    <w:rsid w:val="00B841F1"/>
    <w:rsid w:val="00B842B0"/>
    <w:rsid w:val="00B84306"/>
    <w:rsid w:val="00B8432F"/>
    <w:rsid w:val="00B84720"/>
    <w:rsid w:val="00B84BFE"/>
    <w:rsid w:val="00B84FE7"/>
    <w:rsid w:val="00B851C3"/>
    <w:rsid w:val="00B853BE"/>
    <w:rsid w:val="00B85573"/>
    <w:rsid w:val="00B8579F"/>
    <w:rsid w:val="00B857BD"/>
    <w:rsid w:val="00B85846"/>
    <w:rsid w:val="00B86476"/>
    <w:rsid w:val="00B8658F"/>
    <w:rsid w:val="00B865B9"/>
    <w:rsid w:val="00B86896"/>
    <w:rsid w:val="00B86A3D"/>
    <w:rsid w:val="00B86A65"/>
    <w:rsid w:val="00B86FDB"/>
    <w:rsid w:val="00B8711C"/>
    <w:rsid w:val="00B87498"/>
    <w:rsid w:val="00B875C7"/>
    <w:rsid w:val="00B879BB"/>
    <w:rsid w:val="00B87C56"/>
    <w:rsid w:val="00B87EC9"/>
    <w:rsid w:val="00B903A8"/>
    <w:rsid w:val="00B9056F"/>
    <w:rsid w:val="00B907BD"/>
    <w:rsid w:val="00B90D10"/>
    <w:rsid w:val="00B90F37"/>
    <w:rsid w:val="00B90FE5"/>
    <w:rsid w:val="00B910C7"/>
    <w:rsid w:val="00B913C6"/>
    <w:rsid w:val="00B919AD"/>
    <w:rsid w:val="00B919FA"/>
    <w:rsid w:val="00B91A2B"/>
    <w:rsid w:val="00B91B61"/>
    <w:rsid w:val="00B922A2"/>
    <w:rsid w:val="00B925E3"/>
    <w:rsid w:val="00B92AF7"/>
    <w:rsid w:val="00B92C4A"/>
    <w:rsid w:val="00B9310A"/>
    <w:rsid w:val="00B93204"/>
    <w:rsid w:val="00B93779"/>
    <w:rsid w:val="00B93974"/>
    <w:rsid w:val="00B93D78"/>
    <w:rsid w:val="00B9455D"/>
    <w:rsid w:val="00B949ED"/>
    <w:rsid w:val="00B94CE4"/>
    <w:rsid w:val="00B94E17"/>
    <w:rsid w:val="00B953DB"/>
    <w:rsid w:val="00B95745"/>
    <w:rsid w:val="00B957DB"/>
    <w:rsid w:val="00B957FE"/>
    <w:rsid w:val="00B958CD"/>
    <w:rsid w:val="00B959ED"/>
    <w:rsid w:val="00B95F02"/>
    <w:rsid w:val="00B96BEF"/>
    <w:rsid w:val="00B96D20"/>
    <w:rsid w:val="00B96FC0"/>
    <w:rsid w:val="00B9703B"/>
    <w:rsid w:val="00B97260"/>
    <w:rsid w:val="00B974E0"/>
    <w:rsid w:val="00B97618"/>
    <w:rsid w:val="00B97747"/>
    <w:rsid w:val="00B97A4E"/>
    <w:rsid w:val="00B97A69"/>
    <w:rsid w:val="00B97EE9"/>
    <w:rsid w:val="00B97FBE"/>
    <w:rsid w:val="00BA029E"/>
    <w:rsid w:val="00BA0375"/>
    <w:rsid w:val="00BA0632"/>
    <w:rsid w:val="00BA076D"/>
    <w:rsid w:val="00BA09B7"/>
    <w:rsid w:val="00BA0AAA"/>
    <w:rsid w:val="00BA0AE9"/>
    <w:rsid w:val="00BA0DFB"/>
    <w:rsid w:val="00BA0FD1"/>
    <w:rsid w:val="00BA10A2"/>
    <w:rsid w:val="00BA22C6"/>
    <w:rsid w:val="00BA2D76"/>
    <w:rsid w:val="00BA2E5F"/>
    <w:rsid w:val="00BA2F3D"/>
    <w:rsid w:val="00BA2FEF"/>
    <w:rsid w:val="00BA30B0"/>
    <w:rsid w:val="00BA355B"/>
    <w:rsid w:val="00BA3B3F"/>
    <w:rsid w:val="00BA3D6F"/>
    <w:rsid w:val="00BA3EF7"/>
    <w:rsid w:val="00BA40FD"/>
    <w:rsid w:val="00BA4F1C"/>
    <w:rsid w:val="00BA57D5"/>
    <w:rsid w:val="00BA584C"/>
    <w:rsid w:val="00BA5990"/>
    <w:rsid w:val="00BA5E62"/>
    <w:rsid w:val="00BA6425"/>
    <w:rsid w:val="00BA66A2"/>
    <w:rsid w:val="00BA6B88"/>
    <w:rsid w:val="00BA6D52"/>
    <w:rsid w:val="00BA7346"/>
    <w:rsid w:val="00BA7D77"/>
    <w:rsid w:val="00BA7DE5"/>
    <w:rsid w:val="00BA7E34"/>
    <w:rsid w:val="00BA7E4E"/>
    <w:rsid w:val="00BA7E92"/>
    <w:rsid w:val="00BA7F10"/>
    <w:rsid w:val="00BB001A"/>
    <w:rsid w:val="00BB0149"/>
    <w:rsid w:val="00BB0A97"/>
    <w:rsid w:val="00BB0AF5"/>
    <w:rsid w:val="00BB1145"/>
    <w:rsid w:val="00BB1216"/>
    <w:rsid w:val="00BB1488"/>
    <w:rsid w:val="00BB1548"/>
    <w:rsid w:val="00BB18A9"/>
    <w:rsid w:val="00BB1B0A"/>
    <w:rsid w:val="00BB1CC4"/>
    <w:rsid w:val="00BB1CE7"/>
    <w:rsid w:val="00BB1E45"/>
    <w:rsid w:val="00BB1F4A"/>
    <w:rsid w:val="00BB230A"/>
    <w:rsid w:val="00BB26A8"/>
    <w:rsid w:val="00BB2FD3"/>
    <w:rsid w:val="00BB2FDF"/>
    <w:rsid w:val="00BB2FFF"/>
    <w:rsid w:val="00BB37E5"/>
    <w:rsid w:val="00BB3BB3"/>
    <w:rsid w:val="00BB4196"/>
    <w:rsid w:val="00BB41C0"/>
    <w:rsid w:val="00BB420C"/>
    <w:rsid w:val="00BB48B7"/>
    <w:rsid w:val="00BB4F85"/>
    <w:rsid w:val="00BB53A7"/>
    <w:rsid w:val="00BB53DE"/>
    <w:rsid w:val="00BB5F24"/>
    <w:rsid w:val="00BB5FCB"/>
    <w:rsid w:val="00BB604B"/>
    <w:rsid w:val="00BB6681"/>
    <w:rsid w:val="00BB66AA"/>
    <w:rsid w:val="00BB6BF9"/>
    <w:rsid w:val="00BB71DC"/>
    <w:rsid w:val="00BB7402"/>
    <w:rsid w:val="00BB784E"/>
    <w:rsid w:val="00BB79C0"/>
    <w:rsid w:val="00BB7A15"/>
    <w:rsid w:val="00BB7A6B"/>
    <w:rsid w:val="00BB7D0C"/>
    <w:rsid w:val="00BB7DC5"/>
    <w:rsid w:val="00BB7E40"/>
    <w:rsid w:val="00BC00EC"/>
    <w:rsid w:val="00BC01DD"/>
    <w:rsid w:val="00BC04E1"/>
    <w:rsid w:val="00BC0518"/>
    <w:rsid w:val="00BC08C5"/>
    <w:rsid w:val="00BC0D76"/>
    <w:rsid w:val="00BC1141"/>
    <w:rsid w:val="00BC1206"/>
    <w:rsid w:val="00BC1282"/>
    <w:rsid w:val="00BC12FB"/>
    <w:rsid w:val="00BC13BA"/>
    <w:rsid w:val="00BC160A"/>
    <w:rsid w:val="00BC197D"/>
    <w:rsid w:val="00BC1C3C"/>
    <w:rsid w:val="00BC1CF2"/>
    <w:rsid w:val="00BC1F2A"/>
    <w:rsid w:val="00BC25FD"/>
    <w:rsid w:val="00BC28A5"/>
    <w:rsid w:val="00BC2A22"/>
    <w:rsid w:val="00BC307F"/>
    <w:rsid w:val="00BC3159"/>
    <w:rsid w:val="00BC31A1"/>
    <w:rsid w:val="00BC3257"/>
    <w:rsid w:val="00BC3289"/>
    <w:rsid w:val="00BC3459"/>
    <w:rsid w:val="00BC398A"/>
    <w:rsid w:val="00BC39DB"/>
    <w:rsid w:val="00BC3A32"/>
    <w:rsid w:val="00BC3A37"/>
    <w:rsid w:val="00BC3B07"/>
    <w:rsid w:val="00BC3D67"/>
    <w:rsid w:val="00BC400D"/>
    <w:rsid w:val="00BC4343"/>
    <w:rsid w:val="00BC442C"/>
    <w:rsid w:val="00BC4451"/>
    <w:rsid w:val="00BC4643"/>
    <w:rsid w:val="00BC46EF"/>
    <w:rsid w:val="00BC49FE"/>
    <w:rsid w:val="00BC4A0D"/>
    <w:rsid w:val="00BC4B93"/>
    <w:rsid w:val="00BC4BB7"/>
    <w:rsid w:val="00BC4DCD"/>
    <w:rsid w:val="00BC4F2B"/>
    <w:rsid w:val="00BC52CB"/>
    <w:rsid w:val="00BC5B3A"/>
    <w:rsid w:val="00BC5B6D"/>
    <w:rsid w:val="00BC5DBE"/>
    <w:rsid w:val="00BC5F1B"/>
    <w:rsid w:val="00BC6005"/>
    <w:rsid w:val="00BC60DF"/>
    <w:rsid w:val="00BC63E3"/>
    <w:rsid w:val="00BC66FA"/>
    <w:rsid w:val="00BC6AD2"/>
    <w:rsid w:val="00BC6BC1"/>
    <w:rsid w:val="00BC6FD6"/>
    <w:rsid w:val="00BC7737"/>
    <w:rsid w:val="00BC793D"/>
    <w:rsid w:val="00BC7F83"/>
    <w:rsid w:val="00BD008E"/>
    <w:rsid w:val="00BD0444"/>
    <w:rsid w:val="00BD051B"/>
    <w:rsid w:val="00BD0A5A"/>
    <w:rsid w:val="00BD0C0F"/>
    <w:rsid w:val="00BD0F02"/>
    <w:rsid w:val="00BD0F16"/>
    <w:rsid w:val="00BD16CA"/>
    <w:rsid w:val="00BD1885"/>
    <w:rsid w:val="00BD1AE1"/>
    <w:rsid w:val="00BD20C7"/>
    <w:rsid w:val="00BD2278"/>
    <w:rsid w:val="00BD2650"/>
    <w:rsid w:val="00BD28AA"/>
    <w:rsid w:val="00BD28D3"/>
    <w:rsid w:val="00BD2F3B"/>
    <w:rsid w:val="00BD3038"/>
    <w:rsid w:val="00BD328D"/>
    <w:rsid w:val="00BD3372"/>
    <w:rsid w:val="00BD33A9"/>
    <w:rsid w:val="00BD3441"/>
    <w:rsid w:val="00BD349B"/>
    <w:rsid w:val="00BD3CAE"/>
    <w:rsid w:val="00BD3FA4"/>
    <w:rsid w:val="00BD4708"/>
    <w:rsid w:val="00BD4798"/>
    <w:rsid w:val="00BD4A53"/>
    <w:rsid w:val="00BD4B18"/>
    <w:rsid w:val="00BD50AA"/>
    <w:rsid w:val="00BD5135"/>
    <w:rsid w:val="00BD54A2"/>
    <w:rsid w:val="00BD5852"/>
    <w:rsid w:val="00BD596B"/>
    <w:rsid w:val="00BD5D38"/>
    <w:rsid w:val="00BD5F76"/>
    <w:rsid w:val="00BD6F06"/>
    <w:rsid w:val="00BD7000"/>
    <w:rsid w:val="00BD7291"/>
    <w:rsid w:val="00BD76A1"/>
    <w:rsid w:val="00BD7A02"/>
    <w:rsid w:val="00BD7AB5"/>
    <w:rsid w:val="00BD7CE4"/>
    <w:rsid w:val="00BD7E7D"/>
    <w:rsid w:val="00BD7EA3"/>
    <w:rsid w:val="00BD7FE2"/>
    <w:rsid w:val="00BE00AA"/>
    <w:rsid w:val="00BE0B19"/>
    <w:rsid w:val="00BE0DD8"/>
    <w:rsid w:val="00BE0DEF"/>
    <w:rsid w:val="00BE1229"/>
    <w:rsid w:val="00BE13F0"/>
    <w:rsid w:val="00BE1752"/>
    <w:rsid w:val="00BE1D82"/>
    <w:rsid w:val="00BE1EE4"/>
    <w:rsid w:val="00BE1F8B"/>
    <w:rsid w:val="00BE2382"/>
    <w:rsid w:val="00BE2544"/>
    <w:rsid w:val="00BE26EC"/>
    <w:rsid w:val="00BE27E4"/>
    <w:rsid w:val="00BE29E8"/>
    <w:rsid w:val="00BE2B4F"/>
    <w:rsid w:val="00BE2ED3"/>
    <w:rsid w:val="00BE2F39"/>
    <w:rsid w:val="00BE321B"/>
    <w:rsid w:val="00BE32A2"/>
    <w:rsid w:val="00BE332D"/>
    <w:rsid w:val="00BE360E"/>
    <w:rsid w:val="00BE3808"/>
    <w:rsid w:val="00BE386B"/>
    <w:rsid w:val="00BE3B21"/>
    <w:rsid w:val="00BE3CF1"/>
    <w:rsid w:val="00BE3DC2"/>
    <w:rsid w:val="00BE4211"/>
    <w:rsid w:val="00BE43B0"/>
    <w:rsid w:val="00BE491C"/>
    <w:rsid w:val="00BE4B20"/>
    <w:rsid w:val="00BE4E50"/>
    <w:rsid w:val="00BE5327"/>
    <w:rsid w:val="00BE544A"/>
    <w:rsid w:val="00BE550B"/>
    <w:rsid w:val="00BE5786"/>
    <w:rsid w:val="00BE5A0D"/>
    <w:rsid w:val="00BE5ABC"/>
    <w:rsid w:val="00BE5CBD"/>
    <w:rsid w:val="00BE5FC4"/>
    <w:rsid w:val="00BE6231"/>
    <w:rsid w:val="00BE6261"/>
    <w:rsid w:val="00BE65AF"/>
    <w:rsid w:val="00BE6BCF"/>
    <w:rsid w:val="00BE6C02"/>
    <w:rsid w:val="00BE6EA1"/>
    <w:rsid w:val="00BE70EE"/>
    <w:rsid w:val="00BE7529"/>
    <w:rsid w:val="00BE752F"/>
    <w:rsid w:val="00BE7636"/>
    <w:rsid w:val="00BE7B11"/>
    <w:rsid w:val="00BE7C4D"/>
    <w:rsid w:val="00BE7D16"/>
    <w:rsid w:val="00BE7D1F"/>
    <w:rsid w:val="00BE7F6A"/>
    <w:rsid w:val="00BF00E9"/>
    <w:rsid w:val="00BF0274"/>
    <w:rsid w:val="00BF0296"/>
    <w:rsid w:val="00BF056E"/>
    <w:rsid w:val="00BF0746"/>
    <w:rsid w:val="00BF08C4"/>
    <w:rsid w:val="00BF0BAF"/>
    <w:rsid w:val="00BF1389"/>
    <w:rsid w:val="00BF13F9"/>
    <w:rsid w:val="00BF1775"/>
    <w:rsid w:val="00BF19CE"/>
    <w:rsid w:val="00BF1BEF"/>
    <w:rsid w:val="00BF1DCB"/>
    <w:rsid w:val="00BF1EE3"/>
    <w:rsid w:val="00BF1FEB"/>
    <w:rsid w:val="00BF2466"/>
    <w:rsid w:val="00BF2A35"/>
    <w:rsid w:val="00BF2B6F"/>
    <w:rsid w:val="00BF3071"/>
    <w:rsid w:val="00BF31BA"/>
    <w:rsid w:val="00BF32D9"/>
    <w:rsid w:val="00BF34B6"/>
    <w:rsid w:val="00BF351A"/>
    <w:rsid w:val="00BF3914"/>
    <w:rsid w:val="00BF41C1"/>
    <w:rsid w:val="00BF4633"/>
    <w:rsid w:val="00BF47EE"/>
    <w:rsid w:val="00BF492B"/>
    <w:rsid w:val="00BF49B1"/>
    <w:rsid w:val="00BF4E6F"/>
    <w:rsid w:val="00BF507C"/>
    <w:rsid w:val="00BF52D2"/>
    <w:rsid w:val="00BF5552"/>
    <w:rsid w:val="00BF559B"/>
    <w:rsid w:val="00BF5A18"/>
    <w:rsid w:val="00BF5ABE"/>
    <w:rsid w:val="00BF5CC9"/>
    <w:rsid w:val="00BF5D9F"/>
    <w:rsid w:val="00BF616A"/>
    <w:rsid w:val="00BF6196"/>
    <w:rsid w:val="00BF69C0"/>
    <w:rsid w:val="00BF6A84"/>
    <w:rsid w:val="00BF6CBF"/>
    <w:rsid w:val="00BF719B"/>
    <w:rsid w:val="00BF720C"/>
    <w:rsid w:val="00BF73F2"/>
    <w:rsid w:val="00C00585"/>
    <w:rsid w:val="00C00A97"/>
    <w:rsid w:val="00C010A2"/>
    <w:rsid w:val="00C01274"/>
    <w:rsid w:val="00C01671"/>
    <w:rsid w:val="00C016E3"/>
    <w:rsid w:val="00C01B1A"/>
    <w:rsid w:val="00C01D57"/>
    <w:rsid w:val="00C01EA0"/>
    <w:rsid w:val="00C02419"/>
    <w:rsid w:val="00C0265F"/>
    <w:rsid w:val="00C02766"/>
    <w:rsid w:val="00C027DD"/>
    <w:rsid w:val="00C029E5"/>
    <w:rsid w:val="00C02E56"/>
    <w:rsid w:val="00C02F76"/>
    <w:rsid w:val="00C031D9"/>
    <w:rsid w:val="00C03231"/>
    <w:rsid w:val="00C032FF"/>
    <w:rsid w:val="00C0373A"/>
    <w:rsid w:val="00C03770"/>
    <w:rsid w:val="00C03E7F"/>
    <w:rsid w:val="00C03EE8"/>
    <w:rsid w:val="00C0427C"/>
    <w:rsid w:val="00C0432F"/>
    <w:rsid w:val="00C043C7"/>
    <w:rsid w:val="00C04870"/>
    <w:rsid w:val="00C049A2"/>
    <w:rsid w:val="00C04AAF"/>
    <w:rsid w:val="00C05356"/>
    <w:rsid w:val="00C053EA"/>
    <w:rsid w:val="00C05434"/>
    <w:rsid w:val="00C059B0"/>
    <w:rsid w:val="00C05AD9"/>
    <w:rsid w:val="00C05B7F"/>
    <w:rsid w:val="00C05BEC"/>
    <w:rsid w:val="00C06048"/>
    <w:rsid w:val="00C06077"/>
    <w:rsid w:val="00C0615A"/>
    <w:rsid w:val="00C063DB"/>
    <w:rsid w:val="00C0677A"/>
    <w:rsid w:val="00C06E7D"/>
    <w:rsid w:val="00C070AA"/>
    <w:rsid w:val="00C07167"/>
    <w:rsid w:val="00C074DC"/>
    <w:rsid w:val="00C07738"/>
    <w:rsid w:val="00C102A2"/>
    <w:rsid w:val="00C10561"/>
    <w:rsid w:val="00C10594"/>
    <w:rsid w:val="00C106DD"/>
    <w:rsid w:val="00C1092A"/>
    <w:rsid w:val="00C109C5"/>
    <w:rsid w:val="00C10AD9"/>
    <w:rsid w:val="00C10D35"/>
    <w:rsid w:val="00C1108E"/>
    <w:rsid w:val="00C1112B"/>
    <w:rsid w:val="00C1169D"/>
    <w:rsid w:val="00C11933"/>
    <w:rsid w:val="00C11A88"/>
    <w:rsid w:val="00C11BED"/>
    <w:rsid w:val="00C11C0D"/>
    <w:rsid w:val="00C12012"/>
    <w:rsid w:val="00C12219"/>
    <w:rsid w:val="00C12320"/>
    <w:rsid w:val="00C123A3"/>
    <w:rsid w:val="00C126BD"/>
    <w:rsid w:val="00C12838"/>
    <w:rsid w:val="00C12874"/>
    <w:rsid w:val="00C12990"/>
    <w:rsid w:val="00C12BC1"/>
    <w:rsid w:val="00C12C46"/>
    <w:rsid w:val="00C12D71"/>
    <w:rsid w:val="00C13021"/>
    <w:rsid w:val="00C133FF"/>
    <w:rsid w:val="00C13BDA"/>
    <w:rsid w:val="00C13E13"/>
    <w:rsid w:val="00C13FFD"/>
    <w:rsid w:val="00C14083"/>
    <w:rsid w:val="00C14094"/>
    <w:rsid w:val="00C14632"/>
    <w:rsid w:val="00C14722"/>
    <w:rsid w:val="00C147BE"/>
    <w:rsid w:val="00C14C37"/>
    <w:rsid w:val="00C14E13"/>
    <w:rsid w:val="00C14EA6"/>
    <w:rsid w:val="00C1605D"/>
    <w:rsid w:val="00C164A7"/>
    <w:rsid w:val="00C167DB"/>
    <w:rsid w:val="00C168F3"/>
    <w:rsid w:val="00C16C30"/>
    <w:rsid w:val="00C17952"/>
    <w:rsid w:val="00C17C93"/>
    <w:rsid w:val="00C17FDB"/>
    <w:rsid w:val="00C200AD"/>
    <w:rsid w:val="00C20290"/>
    <w:rsid w:val="00C20362"/>
    <w:rsid w:val="00C20458"/>
    <w:rsid w:val="00C206CC"/>
    <w:rsid w:val="00C2075E"/>
    <w:rsid w:val="00C20A00"/>
    <w:rsid w:val="00C20BA6"/>
    <w:rsid w:val="00C20C16"/>
    <w:rsid w:val="00C21190"/>
    <w:rsid w:val="00C21198"/>
    <w:rsid w:val="00C21541"/>
    <w:rsid w:val="00C215F2"/>
    <w:rsid w:val="00C21673"/>
    <w:rsid w:val="00C2192D"/>
    <w:rsid w:val="00C21C7A"/>
    <w:rsid w:val="00C22264"/>
    <w:rsid w:val="00C2241F"/>
    <w:rsid w:val="00C226B1"/>
    <w:rsid w:val="00C22EDE"/>
    <w:rsid w:val="00C23078"/>
    <w:rsid w:val="00C23130"/>
    <w:rsid w:val="00C232F1"/>
    <w:rsid w:val="00C234BC"/>
    <w:rsid w:val="00C235BD"/>
    <w:rsid w:val="00C23B13"/>
    <w:rsid w:val="00C23C89"/>
    <w:rsid w:val="00C2428B"/>
    <w:rsid w:val="00C24631"/>
    <w:rsid w:val="00C24D4E"/>
    <w:rsid w:val="00C24E0C"/>
    <w:rsid w:val="00C255A5"/>
    <w:rsid w:val="00C25758"/>
    <w:rsid w:val="00C2584B"/>
    <w:rsid w:val="00C25942"/>
    <w:rsid w:val="00C25962"/>
    <w:rsid w:val="00C25CD7"/>
    <w:rsid w:val="00C25D34"/>
    <w:rsid w:val="00C25D65"/>
    <w:rsid w:val="00C25DD9"/>
    <w:rsid w:val="00C25EF0"/>
    <w:rsid w:val="00C25F31"/>
    <w:rsid w:val="00C25F72"/>
    <w:rsid w:val="00C2663F"/>
    <w:rsid w:val="00C266D0"/>
    <w:rsid w:val="00C267CC"/>
    <w:rsid w:val="00C269B0"/>
    <w:rsid w:val="00C26DB8"/>
    <w:rsid w:val="00C2709A"/>
    <w:rsid w:val="00C270BA"/>
    <w:rsid w:val="00C271AE"/>
    <w:rsid w:val="00C272EF"/>
    <w:rsid w:val="00C27663"/>
    <w:rsid w:val="00C27887"/>
    <w:rsid w:val="00C27E2D"/>
    <w:rsid w:val="00C30094"/>
    <w:rsid w:val="00C301F3"/>
    <w:rsid w:val="00C30838"/>
    <w:rsid w:val="00C30E58"/>
    <w:rsid w:val="00C30FDD"/>
    <w:rsid w:val="00C3109B"/>
    <w:rsid w:val="00C312BD"/>
    <w:rsid w:val="00C313AF"/>
    <w:rsid w:val="00C31BFF"/>
    <w:rsid w:val="00C31C10"/>
    <w:rsid w:val="00C31CB3"/>
    <w:rsid w:val="00C320C0"/>
    <w:rsid w:val="00C32217"/>
    <w:rsid w:val="00C322C1"/>
    <w:rsid w:val="00C327E7"/>
    <w:rsid w:val="00C3286F"/>
    <w:rsid w:val="00C32989"/>
    <w:rsid w:val="00C32A41"/>
    <w:rsid w:val="00C32A85"/>
    <w:rsid w:val="00C32ADB"/>
    <w:rsid w:val="00C32B82"/>
    <w:rsid w:val="00C331AD"/>
    <w:rsid w:val="00C335A4"/>
    <w:rsid w:val="00C3385A"/>
    <w:rsid w:val="00C3400F"/>
    <w:rsid w:val="00C344A0"/>
    <w:rsid w:val="00C3475D"/>
    <w:rsid w:val="00C34878"/>
    <w:rsid w:val="00C34B64"/>
    <w:rsid w:val="00C34C36"/>
    <w:rsid w:val="00C3512A"/>
    <w:rsid w:val="00C3517B"/>
    <w:rsid w:val="00C351BF"/>
    <w:rsid w:val="00C352B3"/>
    <w:rsid w:val="00C3552A"/>
    <w:rsid w:val="00C3560D"/>
    <w:rsid w:val="00C35724"/>
    <w:rsid w:val="00C364F3"/>
    <w:rsid w:val="00C3654C"/>
    <w:rsid w:val="00C36A04"/>
    <w:rsid w:val="00C36BF5"/>
    <w:rsid w:val="00C36CC4"/>
    <w:rsid w:val="00C36DBC"/>
    <w:rsid w:val="00C37002"/>
    <w:rsid w:val="00C370E3"/>
    <w:rsid w:val="00C376BA"/>
    <w:rsid w:val="00C376F4"/>
    <w:rsid w:val="00C3787F"/>
    <w:rsid w:val="00C37A02"/>
    <w:rsid w:val="00C37D5B"/>
    <w:rsid w:val="00C37ED3"/>
    <w:rsid w:val="00C4010B"/>
    <w:rsid w:val="00C4015F"/>
    <w:rsid w:val="00C401C7"/>
    <w:rsid w:val="00C40373"/>
    <w:rsid w:val="00C4082D"/>
    <w:rsid w:val="00C40971"/>
    <w:rsid w:val="00C40AA9"/>
    <w:rsid w:val="00C40AE6"/>
    <w:rsid w:val="00C40BB9"/>
    <w:rsid w:val="00C411AF"/>
    <w:rsid w:val="00C41385"/>
    <w:rsid w:val="00C4138D"/>
    <w:rsid w:val="00C413CB"/>
    <w:rsid w:val="00C415BC"/>
    <w:rsid w:val="00C416AD"/>
    <w:rsid w:val="00C41C16"/>
    <w:rsid w:val="00C41D0E"/>
    <w:rsid w:val="00C41D4B"/>
    <w:rsid w:val="00C41E3A"/>
    <w:rsid w:val="00C4206A"/>
    <w:rsid w:val="00C4208D"/>
    <w:rsid w:val="00C4262F"/>
    <w:rsid w:val="00C4304C"/>
    <w:rsid w:val="00C43315"/>
    <w:rsid w:val="00C433EE"/>
    <w:rsid w:val="00C43512"/>
    <w:rsid w:val="00C43F62"/>
    <w:rsid w:val="00C441EA"/>
    <w:rsid w:val="00C443C5"/>
    <w:rsid w:val="00C44677"/>
    <w:rsid w:val="00C4476F"/>
    <w:rsid w:val="00C44884"/>
    <w:rsid w:val="00C44DED"/>
    <w:rsid w:val="00C44EA4"/>
    <w:rsid w:val="00C452F5"/>
    <w:rsid w:val="00C453E6"/>
    <w:rsid w:val="00C45465"/>
    <w:rsid w:val="00C454AC"/>
    <w:rsid w:val="00C45DB8"/>
    <w:rsid w:val="00C45F98"/>
    <w:rsid w:val="00C46555"/>
    <w:rsid w:val="00C46B15"/>
    <w:rsid w:val="00C46F3C"/>
    <w:rsid w:val="00C46F68"/>
    <w:rsid w:val="00C46F7D"/>
    <w:rsid w:val="00C47273"/>
    <w:rsid w:val="00C476E6"/>
    <w:rsid w:val="00C479B5"/>
    <w:rsid w:val="00C50242"/>
    <w:rsid w:val="00C5034D"/>
    <w:rsid w:val="00C5050E"/>
    <w:rsid w:val="00C50A2F"/>
    <w:rsid w:val="00C50E99"/>
    <w:rsid w:val="00C5158A"/>
    <w:rsid w:val="00C515C8"/>
    <w:rsid w:val="00C516E0"/>
    <w:rsid w:val="00C51CAB"/>
    <w:rsid w:val="00C51E83"/>
    <w:rsid w:val="00C52468"/>
    <w:rsid w:val="00C5259D"/>
    <w:rsid w:val="00C52654"/>
    <w:rsid w:val="00C52744"/>
    <w:rsid w:val="00C52C78"/>
    <w:rsid w:val="00C52D45"/>
    <w:rsid w:val="00C53158"/>
    <w:rsid w:val="00C5327D"/>
    <w:rsid w:val="00C53464"/>
    <w:rsid w:val="00C539D2"/>
    <w:rsid w:val="00C53BCD"/>
    <w:rsid w:val="00C53BE4"/>
    <w:rsid w:val="00C53EB3"/>
    <w:rsid w:val="00C542D4"/>
    <w:rsid w:val="00C54545"/>
    <w:rsid w:val="00C54D71"/>
    <w:rsid w:val="00C54E25"/>
    <w:rsid w:val="00C55076"/>
    <w:rsid w:val="00C55178"/>
    <w:rsid w:val="00C552DA"/>
    <w:rsid w:val="00C55751"/>
    <w:rsid w:val="00C55787"/>
    <w:rsid w:val="00C55832"/>
    <w:rsid w:val="00C55BB8"/>
    <w:rsid w:val="00C55E7C"/>
    <w:rsid w:val="00C5615F"/>
    <w:rsid w:val="00C561DE"/>
    <w:rsid w:val="00C563F5"/>
    <w:rsid w:val="00C56567"/>
    <w:rsid w:val="00C5675D"/>
    <w:rsid w:val="00C56DDA"/>
    <w:rsid w:val="00C570F7"/>
    <w:rsid w:val="00C574BB"/>
    <w:rsid w:val="00C57886"/>
    <w:rsid w:val="00C600F0"/>
    <w:rsid w:val="00C6014B"/>
    <w:rsid w:val="00C6021D"/>
    <w:rsid w:val="00C607CB"/>
    <w:rsid w:val="00C60D23"/>
    <w:rsid w:val="00C60EE5"/>
    <w:rsid w:val="00C61118"/>
    <w:rsid w:val="00C61A40"/>
    <w:rsid w:val="00C61AB6"/>
    <w:rsid w:val="00C61C91"/>
    <w:rsid w:val="00C61D22"/>
    <w:rsid w:val="00C61E91"/>
    <w:rsid w:val="00C62254"/>
    <w:rsid w:val="00C62CD5"/>
    <w:rsid w:val="00C636C9"/>
    <w:rsid w:val="00C636E6"/>
    <w:rsid w:val="00C639D6"/>
    <w:rsid w:val="00C63E20"/>
    <w:rsid w:val="00C63F8E"/>
    <w:rsid w:val="00C6421B"/>
    <w:rsid w:val="00C647D0"/>
    <w:rsid w:val="00C647FB"/>
    <w:rsid w:val="00C64937"/>
    <w:rsid w:val="00C64A33"/>
    <w:rsid w:val="00C64CB5"/>
    <w:rsid w:val="00C654E0"/>
    <w:rsid w:val="00C659A7"/>
    <w:rsid w:val="00C65B37"/>
    <w:rsid w:val="00C660C9"/>
    <w:rsid w:val="00C661DD"/>
    <w:rsid w:val="00C66953"/>
    <w:rsid w:val="00C66A0C"/>
    <w:rsid w:val="00C67719"/>
    <w:rsid w:val="00C67B26"/>
    <w:rsid w:val="00C67E20"/>
    <w:rsid w:val="00C67EAB"/>
    <w:rsid w:val="00C70476"/>
    <w:rsid w:val="00C7056E"/>
    <w:rsid w:val="00C70A51"/>
    <w:rsid w:val="00C70CD1"/>
    <w:rsid w:val="00C70DFF"/>
    <w:rsid w:val="00C7161F"/>
    <w:rsid w:val="00C71E84"/>
    <w:rsid w:val="00C7241A"/>
    <w:rsid w:val="00C72774"/>
    <w:rsid w:val="00C72B94"/>
    <w:rsid w:val="00C72D64"/>
    <w:rsid w:val="00C738D1"/>
    <w:rsid w:val="00C741E1"/>
    <w:rsid w:val="00C745E6"/>
    <w:rsid w:val="00C74639"/>
    <w:rsid w:val="00C747A8"/>
    <w:rsid w:val="00C7499D"/>
    <w:rsid w:val="00C74FEE"/>
    <w:rsid w:val="00C75200"/>
    <w:rsid w:val="00C7542E"/>
    <w:rsid w:val="00C75A6B"/>
    <w:rsid w:val="00C76375"/>
    <w:rsid w:val="00C763B6"/>
    <w:rsid w:val="00C7644F"/>
    <w:rsid w:val="00C76827"/>
    <w:rsid w:val="00C768E9"/>
    <w:rsid w:val="00C768F6"/>
    <w:rsid w:val="00C76A45"/>
    <w:rsid w:val="00C76A93"/>
    <w:rsid w:val="00C76ABF"/>
    <w:rsid w:val="00C76C40"/>
    <w:rsid w:val="00C76CDB"/>
    <w:rsid w:val="00C76D62"/>
    <w:rsid w:val="00C76FF3"/>
    <w:rsid w:val="00C77377"/>
    <w:rsid w:val="00C77848"/>
    <w:rsid w:val="00C77A24"/>
    <w:rsid w:val="00C77A5E"/>
    <w:rsid w:val="00C77A7B"/>
    <w:rsid w:val="00C77C48"/>
    <w:rsid w:val="00C80073"/>
    <w:rsid w:val="00C800C3"/>
    <w:rsid w:val="00C80364"/>
    <w:rsid w:val="00C805E7"/>
    <w:rsid w:val="00C80CBE"/>
    <w:rsid w:val="00C80DEA"/>
    <w:rsid w:val="00C80ED7"/>
    <w:rsid w:val="00C80EF1"/>
    <w:rsid w:val="00C81083"/>
    <w:rsid w:val="00C81254"/>
    <w:rsid w:val="00C8126C"/>
    <w:rsid w:val="00C81664"/>
    <w:rsid w:val="00C817D8"/>
    <w:rsid w:val="00C8193C"/>
    <w:rsid w:val="00C81ACB"/>
    <w:rsid w:val="00C82709"/>
    <w:rsid w:val="00C828F8"/>
    <w:rsid w:val="00C82EAA"/>
    <w:rsid w:val="00C831DC"/>
    <w:rsid w:val="00C832DC"/>
    <w:rsid w:val="00C833FE"/>
    <w:rsid w:val="00C8377F"/>
    <w:rsid w:val="00C83D54"/>
    <w:rsid w:val="00C84223"/>
    <w:rsid w:val="00C84CB4"/>
    <w:rsid w:val="00C84D02"/>
    <w:rsid w:val="00C84FE9"/>
    <w:rsid w:val="00C852A9"/>
    <w:rsid w:val="00C8568F"/>
    <w:rsid w:val="00C85EE0"/>
    <w:rsid w:val="00C8646D"/>
    <w:rsid w:val="00C864DD"/>
    <w:rsid w:val="00C86748"/>
    <w:rsid w:val="00C868C8"/>
    <w:rsid w:val="00C86A41"/>
    <w:rsid w:val="00C86F4D"/>
    <w:rsid w:val="00C8710F"/>
    <w:rsid w:val="00C8726F"/>
    <w:rsid w:val="00C875D5"/>
    <w:rsid w:val="00C876BC"/>
    <w:rsid w:val="00C87CC8"/>
    <w:rsid w:val="00C90627"/>
    <w:rsid w:val="00C909D3"/>
    <w:rsid w:val="00C90C8E"/>
    <w:rsid w:val="00C90FCF"/>
    <w:rsid w:val="00C91233"/>
    <w:rsid w:val="00C91610"/>
    <w:rsid w:val="00C91DE3"/>
    <w:rsid w:val="00C92C7F"/>
    <w:rsid w:val="00C92CA3"/>
    <w:rsid w:val="00C93625"/>
    <w:rsid w:val="00C9369D"/>
    <w:rsid w:val="00C9383D"/>
    <w:rsid w:val="00C93D4D"/>
    <w:rsid w:val="00C94400"/>
    <w:rsid w:val="00C944FA"/>
    <w:rsid w:val="00C94539"/>
    <w:rsid w:val="00C949A3"/>
    <w:rsid w:val="00C95854"/>
    <w:rsid w:val="00C959FD"/>
    <w:rsid w:val="00C95D24"/>
    <w:rsid w:val="00C95EFF"/>
    <w:rsid w:val="00C9661F"/>
    <w:rsid w:val="00C96974"/>
    <w:rsid w:val="00C96AE7"/>
    <w:rsid w:val="00C96AF2"/>
    <w:rsid w:val="00C96C45"/>
    <w:rsid w:val="00C96E6F"/>
    <w:rsid w:val="00C96FA1"/>
    <w:rsid w:val="00C97189"/>
    <w:rsid w:val="00C973D3"/>
    <w:rsid w:val="00C976A2"/>
    <w:rsid w:val="00C97872"/>
    <w:rsid w:val="00CA0532"/>
    <w:rsid w:val="00CA07D5"/>
    <w:rsid w:val="00CA0818"/>
    <w:rsid w:val="00CA0B4C"/>
    <w:rsid w:val="00CA1066"/>
    <w:rsid w:val="00CA15F5"/>
    <w:rsid w:val="00CA17DE"/>
    <w:rsid w:val="00CA18F8"/>
    <w:rsid w:val="00CA1C56"/>
    <w:rsid w:val="00CA206C"/>
    <w:rsid w:val="00CA221D"/>
    <w:rsid w:val="00CA2241"/>
    <w:rsid w:val="00CA28AA"/>
    <w:rsid w:val="00CA2C99"/>
    <w:rsid w:val="00CA3266"/>
    <w:rsid w:val="00CA36EF"/>
    <w:rsid w:val="00CA381D"/>
    <w:rsid w:val="00CA391B"/>
    <w:rsid w:val="00CA3CDD"/>
    <w:rsid w:val="00CA402A"/>
    <w:rsid w:val="00CA403B"/>
    <w:rsid w:val="00CA4063"/>
    <w:rsid w:val="00CA411B"/>
    <w:rsid w:val="00CA46C8"/>
    <w:rsid w:val="00CA4777"/>
    <w:rsid w:val="00CA505A"/>
    <w:rsid w:val="00CA50DA"/>
    <w:rsid w:val="00CA572A"/>
    <w:rsid w:val="00CA59DD"/>
    <w:rsid w:val="00CA5CE6"/>
    <w:rsid w:val="00CA64BA"/>
    <w:rsid w:val="00CA67A1"/>
    <w:rsid w:val="00CA7654"/>
    <w:rsid w:val="00CA7C89"/>
    <w:rsid w:val="00CB008E"/>
    <w:rsid w:val="00CB01C1"/>
    <w:rsid w:val="00CB01ED"/>
    <w:rsid w:val="00CB01FA"/>
    <w:rsid w:val="00CB02FD"/>
    <w:rsid w:val="00CB03C8"/>
    <w:rsid w:val="00CB0737"/>
    <w:rsid w:val="00CB095A"/>
    <w:rsid w:val="00CB097A"/>
    <w:rsid w:val="00CB0E3E"/>
    <w:rsid w:val="00CB11D2"/>
    <w:rsid w:val="00CB17FD"/>
    <w:rsid w:val="00CB1BF3"/>
    <w:rsid w:val="00CB1E5F"/>
    <w:rsid w:val="00CB221A"/>
    <w:rsid w:val="00CB24A2"/>
    <w:rsid w:val="00CB26EC"/>
    <w:rsid w:val="00CB2881"/>
    <w:rsid w:val="00CB2B3E"/>
    <w:rsid w:val="00CB2D07"/>
    <w:rsid w:val="00CB2D2A"/>
    <w:rsid w:val="00CB320F"/>
    <w:rsid w:val="00CB324E"/>
    <w:rsid w:val="00CB33BD"/>
    <w:rsid w:val="00CB3474"/>
    <w:rsid w:val="00CB3808"/>
    <w:rsid w:val="00CB39E8"/>
    <w:rsid w:val="00CB4206"/>
    <w:rsid w:val="00CB437F"/>
    <w:rsid w:val="00CB4793"/>
    <w:rsid w:val="00CB4A86"/>
    <w:rsid w:val="00CB514C"/>
    <w:rsid w:val="00CB54A6"/>
    <w:rsid w:val="00CB577C"/>
    <w:rsid w:val="00CB5A3A"/>
    <w:rsid w:val="00CB5B1E"/>
    <w:rsid w:val="00CB5F70"/>
    <w:rsid w:val="00CB622E"/>
    <w:rsid w:val="00CB6EE1"/>
    <w:rsid w:val="00CB73B1"/>
    <w:rsid w:val="00CB787A"/>
    <w:rsid w:val="00CB7905"/>
    <w:rsid w:val="00CB7E8B"/>
    <w:rsid w:val="00CB7F78"/>
    <w:rsid w:val="00CC06CF"/>
    <w:rsid w:val="00CC0BA1"/>
    <w:rsid w:val="00CC0BCD"/>
    <w:rsid w:val="00CC0C4A"/>
    <w:rsid w:val="00CC12E2"/>
    <w:rsid w:val="00CC17F0"/>
    <w:rsid w:val="00CC1853"/>
    <w:rsid w:val="00CC1D13"/>
    <w:rsid w:val="00CC1EBC"/>
    <w:rsid w:val="00CC1FAE"/>
    <w:rsid w:val="00CC2177"/>
    <w:rsid w:val="00CC27A0"/>
    <w:rsid w:val="00CC2E00"/>
    <w:rsid w:val="00CC2ED3"/>
    <w:rsid w:val="00CC3399"/>
    <w:rsid w:val="00CC3517"/>
    <w:rsid w:val="00CC39A4"/>
    <w:rsid w:val="00CC3A23"/>
    <w:rsid w:val="00CC3BD5"/>
    <w:rsid w:val="00CC3CD6"/>
    <w:rsid w:val="00CC3CD8"/>
    <w:rsid w:val="00CC3E33"/>
    <w:rsid w:val="00CC426A"/>
    <w:rsid w:val="00CC4A26"/>
    <w:rsid w:val="00CC5080"/>
    <w:rsid w:val="00CC5097"/>
    <w:rsid w:val="00CC50D9"/>
    <w:rsid w:val="00CC5CCC"/>
    <w:rsid w:val="00CC603E"/>
    <w:rsid w:val="00CC6090"/>
    <w:rsid w:val="00CC671D"/>
    <w:rsid w:val="00CC6D3E"/>
    <w:rsid w:val="00CC6DB2"/>
    <w:rsid w:val="00CC70D9"/>
    <w:rsid w:val="00CC737C"/>
    <w:rsid w:val="00CC737E"/>
    <w:rsid w:val="00CC7852"/>
    <w:rsid w:val="00CC7CCB"/>
    <w:rsid w:val="00CD0643"/>
    <w:rsid w:val="00CD087D"/>
    <w:rsid w:val="00CD0B2B"/>
    <w:rsid w:val="00CD0F5D"/>
    <w:rsid w:val="00CD19EF"/>
    <w:rsid w:val="00CD1ABA"/>
    <w:rsid w:val="00CD1B53"/>
    <w:rsid w:val="00CD1C0B"/>
    <w:rsid w:val="00CD239A"/>
    <w:rsid w:val="00CD2A88"/>
    <w:rsid w:val="00CD2C65"/>
    <w:rsid w:val="00CD349A"/>
    <w:rsid w:val="00CD3729"/>
    <w:rsid w:val="00CD469A"/>
    <w:rsid w:val="00CD48BB"/>
    <w:rsid w:val="00CD4D62"/>
    <w:rsid w:val="00CD5098"/>
    <w:rsid w:val="00CD50B1"/>
    <w:rsid w:val="00CD54EC"/>
    <w:rsid w:val="00CD5512"/>
    <w:rsid w:val="00CD5846"/>
    <w:rsid w:val="00CD5BCB"/>
    <w:rsid w:val="00CD5BF1"/>
    <w:rsid w:val="00CD6A95"/>
    <w:rsid w:val="00CD6B7C"/>
    <w:rsid w:val="00CD6E3D"/>
    <w:rsid w:val="00CD6EF7"/>
    <w:rsid w:val="00CD71AB"/>
    <w:rsid w:val="00CD73A0"/>
    <w:rsid w:val="00CD769B"/>
    <w:rsid w:val="00CD7766"/>
    <w:rsid w:val="00CD7898"/>
    <w:rsid w:val="00CD7958"/>
    <w:rsid w:val="00CD7CB1"/>
    <w:rsid w:val="00CD7D53"/>
    <w:rsid w:val="00CE0109"/>
    <w:rsid w:val="00CE02D2"/>
    <w:rsid w:val="00CE059B"/>
    <w:rsid w:val="00CE05FB"/>
    <w:rsid w:val="00CE0D60"/>
    <w:rsid w:val="00CE0F1E"/>
    <w:rsid w:val="00CE0F20"/>
    <w:rsid w:val="00CE1FC5"/>
    <w:rsid w:val="00CE2F92"/>
    <w:rsid w:val="00CE3961"/>
    <w:rsid w:val="00CE3D14"/>
    <w:rsid w:val="00CE414B"/>
    <w:rsid w:val="00CE4365"/>
    <w:rsid w:val="00CE44B4"/>
    <w:rsid w:val="00CE46E5"/>
    <w:rsid w:val="00CE485A"/>
    <w:rsid w:val="00CE4C3B"/>
    <w:rsid w:val="00CE4F47"/>
    <w:rsid w:val="00CE5279"/>
    <w:rsid w:val="00CE5528"/>
    <w:rsid w:val="00CE5953"/>
    <w:rsid w:val="00CE5A78"/>
    <w:rsid w:val="00CE5D4E"/>
    <w:rsid w:val="00CE5D78"/>
    <w:rsid w:val="00CE643F"/>
    <w:rsid w:val="00CE6972"/>
    <w:rsid w:val="00CE6BF8"/>
    <w:rsid w:val="00CE73B2"/>
    <w:rsid w:val="00CE78AE"/>
    <w:rsid w:val="00CE797C"/>
    <w:rsid w:val="00CE79AB"/>
    <w:rsid w:val="00CE7C45"/>
    <w:rsid w:val="00CE7C95"/>
    <w:rsid w:val="00CE7E08"/>
    <w:rsid w:val="00CE7E47"/>
    <w:rsid w:val="00CE7E62"/>
    <w:rsid w:val="00CF0508"/>
    <w:rsid w:val="00CF06CE"/>
    <w:rsid w:val="00CF088F"/>
    <w:rsid w:val="00CF1655"/>
    <w:rsid w:val="00CF17E4"/>
    <w:rsid w:val="00CF18FD"/>
    <w:rsid w:val="00CF195E"/>
    <w:rsid w:val="00CF19DA"/>
    <w:rsid w:val="00CF1C7F"/>
    <w:rsid w:val="00CF1CC0"/>
    <w:rsid w:val="00CF1DC7"/>
    <w:rsid w:val="00CF200B"/>
    <w:rsid w:val="00CF24F8"/>
    <w:rsid w:val="00CF2628"/>
    <w:rsid w:val="00CF2653"/>
    <w:rsid w:val="00CF26B4"/>
    <w:rsid w:val="00CF26C9"/>
    <w:rsid w:val="00CF28BA"/>
    <w:rsid w:val="00CF2DF0"/>
    <w:rsid w:val="00CF2E6A"/>
    <w:rsid w:val="00CF30D5"/>
    <w:rsid w:val="00CF31C1"/>
    <w:rsid w:val="00CF32CD"/>
    <w:rsid w:val="00CF3428"/>
    <w:rsid w:val="00CF3640"/>
    <w:rsid w:val="00CF39FC"/>
    <w:rsid w:val="00CF3C13"/>
    <w:rsid w:val="00CF3CD3"/>
    <w:rsid w:val="00CF3D5A"/>
    <w:rsid w:val="00CF4247"/>
    <w:rsid w:val="00CF4CD6"/>
    <w:rsid w:val="00CF5190"/>
    <w:rsid w:val="00CF51D4"/>
    <w:rsid w:val="00CF5239"/>
    <w:rsid w:val="00CF5263"/>
    <w:rsid w:val="00CF5418"/>
    <w:rsid w:val="00CF55DF"/>
    <w:rsid w:val="00CF5608"/>
    <w:rsid w:val="00CF5A56"/>
    <w:rsid w:val="00CF5E61"/>
    <w:rsid w:val="00CF60B5"/>
    <w:rsid w:val="00CF63EA"/>
    <w:rsid w:val="00CF68E0"/>
    <w:rsid w:val="00CF6928"/>
    <w:rsid w:val="00CF6BD0"/>
    <w:rsid w:val="00CF6D0D"/>
    <w:rsid w:val="00CF6E99"/>
    <w:rsid w:val="00CF6EB8"/>
    <w:rsid w:val="00CF6ED6"/>
    <w:rsid w:val="00CF70A7"/>
    <w:rsid w:val="00CF721A"/>
    <w:rsid w:val="00CF7408"/>
    <w:rsid w:val="00CF7ACF"/>
    <w:rsid w:val="00D00011"/>
    <w:rsid w:val="00D001A4"/>
    <w:rsid w:val="00D001DA"/>
    <w:rsid w:val="00D00286"/>
    <w:rsid w:val="00D00293"/>
    <w:rsid w:val="00D00451"/>
    <w:rsid w:val="00D004FA"/>
    <w:rsid w:val="00D008C1"/>
    <w:rsid w:val="00D010D5"/>
    <w:rsid w:val="00D01967"/>
    <w:rsid w:val="00D01B21"/>
    <w:rsid w:val="00D01B2C"/>
    <w:rsid w:val="00D01E2F"/>
    <w:rsid w:val="00D02703"/>
    <w:rsid w:val="00D030B7"/>
    <w:rsid w:val="00D03102"/>
    <w:rsid w:val="00D03420"/>
    <w:rsid w:val="00D034CD"/>
    <w:rsid w:val="00D03727"/>
    <w:rsid w:val="00D0378A"/>
    <w:rsid w:val="00D03A94"/>
    <w:rsid w:val="00D03AE5"/>
    <w:rsid w:val="00D03D32"/>
    <w:rsid w:val="00D04026"/>
    <w:rsid w:val="00D04289"/>
    <w:rsid w:val="00D04373"/>
    <w:rsid w:val="00D04555"/>
    <w:rsid w:val="00D046A7"/>
    <w:rsid w:val="00D047FB"/>
    <w:rsid w:val="00D0490D"/>
    <w:rsid w:val="00D04E17"/>
    <w:rsid w:val="00D04E98"/>
    <w:rsid w:val="00D04FA0"/>
    <w:rsid w:val="00D05132"/>
    <w:rsid w:val="00D0545E"/>
    <w:rsid w:val="00D05479"/>
    <w:rsid w:val="00D05EA9"/>
    <w:rsid w:val="00D05F0A"/>
    <w:rsid w:val="00D071F8"/>
    <w:rsid w:val="00D07219"/>
    <w:rsid w:val="00D07252"/>
    <w:rsid w:val="00D074F4"/>
    <w:rsid w:val="00D07590"/>
    <w:rsid w:val="00D07654"/>
    <w:rsid w:val="00D0765E"/>
    <w:rsid w:val="00D07A3B"/>
    <w:rsid w:val="00D07CAD"/>
    <w:rsid w:val="00D07CE1"/>
    <w:rsid w:val="00D07DC5"/>
    <w:rsid w:val="00D07F28"/>
    <w:rsid w:val="00D1026A"/>
    <w:rsid w:val="00D1031E"/>
    <w:rsid w:val="00D103E6"/>
    <w:rsid w:val="00D10703"/>
    <w:rsid w:val="00D1072B"/>
    <w:rsid w:val="00D10738"/>
    <w:rsid w:val="00D107CF"/>
    <w:rsid w:val="00D107EA"/>
    <w:rsid w:val="00D10883"/>
    <w:rsid w:val="00D10893"/>
    <w:rsid w:val="00D10E56"/>
    <w:rsid w:val="00D111C8"/>
    <w:rsid w:val="00D113CF"/>
    <w:rsid w:val="00D11B0B"/>
    <w:rsid w:val="00D11D2A"/>
    <w:rsid w:val="00D11FC2"/>
    <w:rsid w:val="00D12075"/>
    <w:rsid w:val="00D12293"/>
    <w:rsid w:val="00D122D1"/>
    <w:rsid w:val="00D12541"/>
    <w:rsid w:val="00D12600"/>
    <w:rsid w:val="00D12762"/>
    <w:rsid w:val="00D12D12"/>
    <w:rsid w:val="00D132C6"/>
    <w:rsid w:val="00D13829"/>
    <w:rsid w:val="00D13A98"/>
    <w:rsid w:val="00D13F47"/>
    <w:rsid w:val="00D1415C"/>
    <w:rsid w:val="00D1418A"/>
    <w:rsid w:val="00D14236"/>
    <w:rsid w:val="00D14553"/>
    <w:rsid w:val="00D14994"/>
    <w:rsid w:val="00D14CE8"/>
    <w:rsid w:val="00D14DB1"/>
    <w:rsid w:val="00D15202"/>
    <w:rsid w:val="00D15263"/>
    <w:rsid w:val="00D15327"/>
    <w:rsid w:val="00D15422"/>
    <w:rsid w:val="00D15643"/>
    <w:rsid w:val="00D15AC7"/>
    <w:rsid w:val="00D15BC1"/>
    <w:rsid w:val="00D15BCE"/>
    <w:rsid w:val="00D15DA1"/>
    <w:rsid w:val="00D15F43"/>
    <w:rsid w:val="00D16024"/>
    <w:rsid w:val="00D1603D"/>
    <w:rsid w:val="00D162EA"/>
    <w:rsid w:val="00D16326"/>
    <w:rsid w:val="00D16358"/>
    <w:rsid w:val="00D16912"/>
    <w:rsid w:val="00D16D42"/>
    <w:rsid w:val="00D16E87"/>
    <w:rsid w:val="00D1724F"/>
    <w:rsid w:val="00D174E1"/>
    <w:rsid w:val="00D17C6A"/>
    <w:rsid w:val="00D17D13"/>
    <w:rsid w:val="00D20004"/>
    <w:rsid w:val="00D20B8B"/>
    <w:rsid w:val="00D2162C"/>
    <w:rsid w:val="00D217E9"/>
    <w:rsid w:val="00D21A3C"/>
    <w:rsid w:val="00D21EC5"/>
    <w:rsid w:val="00D223F7"/>
    <w:rsid w:val="00D2268E"/>
    <w:rsid w:val="00D22C28"/>
    <w:rsid w:val="00D22E13"/>
    <w:rsid w:val="00D233F1"/>
    <w:rsid w:val="00D23750"/>
    <w:rsid w:val="00D23773"/>
    <w:rsid w:val="00D237A9"/>
    <w:rsid w:val="00D23C8B"/>
    <w:rsid w:val="00D23CF9"/>
    <w:rsid w:val="00D23DC9"/>
    <w:rsid w:val="00D241D2"/>
    <w:rsid w:val="00D24765"/>
    <w:rsid w:val="00D247F7"/>
    <w:rsid w:val="00D2556C"/>
    <w:rsid w:val="00D256F8"/>
    <w:rsid w:val="00D257E4"/>
    <w:rsid w:val="00D259EB"/>
    <w:rsid w:val="00D25AA0"/>
    <w:rsid w:val="00D25C7F"/>
    <w:rsid w:val="00D25E12"/>
    <w:rsid w:val="00D25E96"/>
    <w:rsid w:val="00D25FF9"/>
    <w:rsid w:val="00D2685C"/>
    <w:rsid w:val="00D26A3B"/>
    <w:rsid w:val="00D26D2A"/>
    <w:rsid w:val="00D26D9E"/>
    <w:rsid w:val="00D27011"/>
    <w:rsid w:val="00D273EF"/>
    <w:rsid w:val="00D27590"/>
    <w:rsid w:val="00D275C0"/>
    <w:rsid w:val="00D27893"/>
    <w:rsid w:val="00D27A99"/>
    <w:rsid w:val="00D27DC8"/>
    <w:rsid w:val="00D302FD"/>
    <w:rsid w:val="00D3038A"/>
    <w:rsid w:val="00D3098D"/>
    <w:rsid w:val="00D31225"/>
    <w:rsid w:val="00D3187F"/>
    <w:rsid w:val="00D31A02"/>
    <w:rsid w:val="00D32786"/>
    <w:rsid w:val="00D3299E"/>
    <w:rsid w:val="00D32A09"/>
    <w:rsid w:val="00D32B41"/>
    <w:rsid w:val="00D32C76"/>
    <w:rsid w:val="00D32CAD"/>
    <w:rsid w:val="00D3323C"/>
    <w:rsid w:val="00D33456"/>
    <w:rsid w:val="00D335F5"/>
    <w:rsid w:val="00D336C5"/>
    <w:rsid w:val="00D336CF"/>
    <w:rsid w:val="00D3396F"/>
    <w:rsid w:val="00D33D4D"/>
    <w:rsid w:val="00D343D9"/>
    <w:rsid w:val="00D347EC"/>
    <w:rsid w:val="00D34988"/>
    <w:rsid w:val="00D34A0B"/>
    <w:rsid w:val="00D35751"/>
    <w:rsid w:val="00D35972"/>
    <w:rsid w:val="00D35C2D"/>
    <w:rsid w:val="00D36234"/>
    <w:rsid w:val="00D3623D"/>
    <w:rsid w:val="00D36266"/>
    <w:rsid w:val="00D3634B"/>
    <w:rsid w:val="00D36371"/>
    <w:rsid w:val="00D364C2"/>
    <w:rsid w:val="00D36C48"/>
    <w:rsid w:val="00D36CE7"/>
    <w:rsid w:val="00D36E82"/>
    <w:rsid w:val="00D3768F"/>
    <w:rsid w:val="00D37826"/>
    <w:rsid w:val="00D37D9F"/>
    <w:rsid w:val="00D405E3"/>
    <w:rsid w:val="00D40B0C"/>
    <w:rsid w:val="00D40DD0"/>
    <w:rsid w:val="00D40F5E"/>
    <w:rsid w:val="00D41005"/>
    <w:rsid w:val="00D41234"/>
    <w:rsid w:val="00D415DD"/>
    <w:rsid w:val="00D416B8"/>
    <w:rsid w:val="00D418A0"/>
    <w:rsid w:val="00D41C80"/>
    <w:rsid w:val="00D41CC4"/>
    <w:rsid w:val="00D421CB"/>
    <w:rsid w:val="00D4229C"/>
    <w:rsid w:val="00D4260F"/>
    <w:rsid w:val="00D426E2"/>
    <w:rsid w:val="00D429A4"/>
    <w:rsid w:val="00D42A6B"/>
    <w:rsid w:val="00D42B94"/>
    <w:rsid w:val="00D437D8"/>
    <w:rsid w:val="00D4404D"/>
    <w:rsid w:val="00D4438E"/>
    <w:rsid w:val="00D446C0"/>
    <w:rsid w:val="00D44994"/>
    <w:rsid w:val="00D44C34"/>
    <w:rsid w:val="00D44E40"/>
    <w:rsid w:val="00D450A6"/>
    <w:rsid w:val="00D453F8"/>
    <w:rsid w:val="00D455CF"/>
    <w:rsid w:val="00D45630"/>
    <w:rsid w:val="00D45881"/>
    <w:rsid w:val="00D45C8D"/>
    <w:rsid w:val="00D45D60"/>
    <w:rsid w:val="00D45DF3"/>
    <w:rsid w:val="00D46174"/>
    <w:rsid w:val="00D467B5"/>
    <w:rsid w:val="00D467CD"/>
    <w:rsid w:val="00D46847"/>
    <w:rsid w:val="00D46A03"/>
    <w:rsid w:val="00D46BAC"/>
    <w:rsid w:val="00D46F3E"/>
    <w:rsid w:val="00D478B9"/>
    <w:rsid w:val="00D478C4"/>
    <w:rsid w:val="00D479CA"/>
    <w:rsid w:val="00D47DD0"/>
    <w:rsid w:val="00D50086"/>
    <w:rsid w:val="00D500C3"/>
    <w:rsid w:val="00D50100"/>
    <w:rsid w:val="00D50183"/>
    <w:rsid w:val="00D50943"/>
    <w:rsid w:val="00D5097B"/>
    <w:rsid w:val="00D5139A"/>
    <w:rsid w:val="00D5147A"/>
    <w:rsid w:val="00D51D12"/>
    <w:rsid w:val="00D521B2"/>
    <w:rsid w:val="00D52B07"/>
    <w:rsid w:val="00D52D4A"/>
    <w:rsid w:val="00D52D75"/>
    <w:rsid w:val="00D52F94"/>
    <w:rsid w:val="00D530BE"/>
    <w:rsid w:val="00D5313D"/>
    <w:rsid w:val="00D5362B"/>
    <w:rsid w:val="00D53C29"/>
    <w:rsid w:val="00D5416C"/>
    <w:rsid w:val="00D54500"/>
    <w:rsid w:val="00D547F8"/>
    <w:rsid w:val="00D547FE"/>
    <w:rsid w:val="00D54D75"/>
    <w:rsid w:val="00D54F16"/>
    <w:rsid w:val="00D55072"/>
    <w:rsid w:val="00D551B5"/>
    <w:rsid w:val="00D554B1"/>
    <w:rsid w:val="00D5600A"/>
    <w:rsid w:val="00D561A1"/>
    <w:rsid w:val="00D569FB"/>
    <w:rsid w:val="00D56AF5"/>
    <w:rsid w:val="00D56DB2"/>
    <w:rsid w:val="00D57051"/>
    <w:rsid w:val="00D5747F"/>
    <w:rsid w:val="00D57495"/>
    <w:rsid w:val="00D574FA"/>
    <w:rsid w:val="00D578D8"/>
    <w:rsid w:val="00D57A0E"/>
    <w:rsid w:val="00D57AB5"/>
    <w:rsid w:val="00D6007F"/>
    <w:rsid w:val="00D60A78"/>
    <w:rsid w:val="00D60C8D"/>
    <w:rsid w:val="00D60D24"/>
    <w:rsid w:val="00D60DA3"/>
    <w:rsid w:val="00D61374"/>
    <w:rsid w:val="00D6145B"/>
    <w:rsid w:val="00D6168A"/>
    <w:rsid w:val="00D616A2"/>
    <w:rsid w:val="00D616A5"/>
    <w:rsid w:val="00D619D4"/>
    <w:rsid w:val="00D61B79"/>
    <w:rsid w:val="00D61BA5"/>
    <w:rsid w:val="00D61F24"/>
    <w:rsid w:val="00D61FE0"/>
    <w:rsid w:val="00D61FF0"/>
    <w:rsid w:val="00D62106"/>
    <w:rsid w:val="00D6211D"/>
    <w:rsid w:val="00D62637"/>
    <w:rsid w:val="00D62BD2"/>
    <w:rsid w:val="00D62C97"/>
    <w:rsid w:val="00D63517"/>
    <w:rsid w:val="00D63798"/>
    <w:rsid w:val="00D638B3"/>
    <w:rsid w:val="00D6394B"/>
    <w:rsid w:val="00D63B75"/>
    <w:rsid w:val="00D63D97"/>
    <w:rsid w:val="00D63E77"/>
    <w:rsid w:val="00D63EA4"/>
    <w:rsid w:val="00D63F9E"/>
    <w:rsid w:val="00D640B2"/>
    <w:rsid w:val="00D648A1"/>
    <w:rsid w:val="00D64D38"/>
    <w:rsid w:val="00D64F4F"/>
    <w:rsid w:val="00D65242"/>
    <w:rsid w:val="00D65315"/>
    <w:rsid w:val="00D658B0"/>
    <w:rsid w:val="00D659B1"/>
    <w:rsid w:val="00D66619"/>
    <w:rsid w:val="00D66C0C"/>
    <w:rsid w:val="00D66D92"/>
    <w:rsid w:val="00D66E18"/>
    <w:rsid w:val="00D67005"/>
    <w:rsid w:val="00D671D4"/>
    <w:rsid w:val="00D6734D"/>
    <w:rsid w:val="00D674E1"/>
    <w:rsid w:val="00D6758D"/>
    <w:rsid w:val="00D67733"/>
    <w:rsid w:val="00D67823"/>
    <w:rsid w:val="00D678F0"/>
    <w:rsid w:val="00D67965"/>
    <w:rsid w:val="00D679CF"/>
    <w:rsid w:val="00D679D3"/>
    <w:rsid w:val="00D70484"/>
    <w:rsid w:val="00D7086C"/>
    <w:rsid w:val="00D70A36"/>
    <w:rsid w:val="00D713D7"/>
    <w:rsid w:val="00D71552"/>
    <w:rsid w:val="00D71661"/>
    <w:rsid w:val="00D7172E"/>
    <w:rsid w:val="00D718A2"/>
    <w:rsid w:val="00D72DE1"/>
    <w:rsid w:val="00D72EB8"/>
    <w:rsid w:val="00D73469"/>
    <w:rsid w:val="00D7356F"/>
    <w:rsid w:val="00D73587"/>
    <w:rsid w:val="00D73A6E"/>
    <w:rsid w:val="00D73BD0"/>
    <w:rsid w:val="00D73C80"/>
    <w:rsid w:val="00D73D97"/>
    <w:rsid w:val="00D73EBB"/>
    <w:rsid w:val="00D73F90"/>
    <w:rsid w:val="00D746D6"/>
    <w:rsid w:val="00D74735"/>
    <w:rsid w:val="00D74B92"/>
    <w:rsid w:val="00D74C12"/>
    <w:rsid w:val="00D751FB"/>
    <w:rsid w:val="00D752A0"/>
    <w:rsid w:val="00D754D6"/>
    <w:rsid w:val="00D75895"/>
    <w:rsid w:val="00D75896"/>
    <w:rsid w:val="00D75B44"/>
    <w:rsid w:val="00D75DB8"/>
    <w:rsid w:val="00D76137"/>
    <w:rsid w:val="00D761AA"/>
    <w:rsid w:val="00D76911"/>
    <w:rsid w:val="00D76B61"/>
    <w:rsid w:val="00D76CBC"/>
    <w:rsid w:val="00D76CC6"/>
    <w:rsid w:val="00D76FAE"/>
    <w:rsid w:val="00D77040"/>
    <w:rsid w:val="00D77437"/>
    <w:rsid w:val="00D774F9"/>
    <w:rsid w:val="00D777D7"/>
    <w:rsid w:val="00D77948"/>
    <w:rsid w:val="00D807ED"/>
    <w:rsid w:val="00D80AB8"/>
    <w:rsid w:val="00D80B5A"/>
    <w:rsid w:val="00D80DCD"/>
    <w:rsid w:val="00D80E06"/>
    <w:rsid w:val="00D80E22"/>
    <w:rsid w:val="00D80FEC"/>
    <w:rsid w:val="00D81792"/>
    <w:rsid w:val="00D817D2"/>
    <w:rsid w:val="00D81994"/>
    <w:rsid w:val="00D819B1"/>
    <w:rsid w:val="00D81A0C"/>
    <w:rsid w:val="00D81B37"/>
    <w:rsid w:val="00D81B41"/>
    <w:rsid w:val="00D81BA1"/>
    <w:rsid w:val="00D81BA4"/>
    <w:rsid w:val="00D81C16"/>
    <w:rsid w:val="00D81C63"/>
    <w:rsid w:val="00D82108"/>
    <w:rsid w:val="00D822EB"/>
    <w:rsid w:val="00D82494"/>
    <w:rsid w:val="00D824B2"/>
    <w:rsid w:val="00D830C6"/>
    <w:rsid w:val="00D8315D"/>
    <w:rsid w:val="00D8344F"/>
    <w:rsid w:val="00D8375D"/>
    <w:rsid w:val="00D83898"/>
    <w:rsid w:val="00D83AE9"/>
    <w:rsid w:val="00D83F48"/>
    <w:rsid w:val="00D84266"/>
    <w:rsid w:val="00D848F6"/>
    <w:rsid w:val="00D84C46"/>
    <w:rsid w:val="00D855EB"/>
    <w:rsid w:val="00D857B8"/>
    <w:rsid w:val="00D85CCD"/>
    <w:rsid w:val="00D85D0F"/>
    <w:rsid w:val="00D85D1F"/>
    <w:rsid w:val="00D86995"/>
    <w:rsid w:val="00D86E97"/>
    <w:rsid w:val="00D86EA6"/>
    <w:rsid w:val="00D87175"/>
    <w:rsid w:val="00D87833"/>
    <w:rsid w:val="00D87ABF"/>
    <w:rsid w:val="00D87C75"/>
    <w:rsid w:val="00D87C9A"/>
    <w:rsid w:val="00D901D3"/>
    <w:rsid w:val="00D90267"/>
    <w:rsid w:val="00D9045B"/>
    <w:rsid w:val="00D908A0"/>
    <w:rsid w:val="00D90AA6"/>
    <w:rsid w:val="00D90CD3"/>
    <w:rsid w:val="00D90E2C"/>
    <w:rsid w:val="00D90F60"/>
    <w:rsid w:val="00D91712"/>
    <w:rsid w:val="00D919E6"/>
    <w:rsid w:val="00D919F0"/>
    <w:rsid w:val="00D91BE1"/>
    <w:rsid w:val="00D91F8B"/>
    <w:rsid w:val="00D92376"/>
    <w:rsid w:val="00D923C3"/>
    <w:rsid w:val="00D925F0"/>
    <w:rsid w:val="00D92798"/>
    <w:rsid w:val="00D92875"/>
    <w:rsid w:val="00D92B24"/>
    <w:rsid w:val="00D92C29"/>
    <w:rsid w:val="00D93252"/>
    <w:rsid w:val="00D936E2"/>
    <w:rsid w:val="00D93906"/>
    <w:rsid w:val="00D93924"/>
    <w:rsid w:val="00D93D35"/>
    <w:rsid w:val="00D93E3C"/>
    <w:rsid w:val="00D9437B"/>
    <w:rsid w:val="00D945AC"/>
    <w:rsid w:val="00D945B3"/>
    <w:rsid w:val="00D94A9B"/>
    <w:rsid w:val="00D94DD8"/>
    <w:rsid w:val="00D94E9D"/>
    <w:rsid w:val="00D94F5D"/>
    <w:rsid w:val="00D9503C"/>
    <w:rsid w:val="00D95104"/>
    <w:rsid w:val="00D95600"/>
    <w:rsid w:val="00D957DB"/>
    <w:rsid w:val="00D95864"/>
    <w:rsid w:val="00D95900"/>
    <w:rsid w:val="00D95EF5"/>
    <w:rsid w:val="00D9616E"/>
    <w:rsid w:val="00D96284"/>
    <w:rsid w:val="00D964C9"/>
    <w:rsid w:val="00D9676A"/>
    <w:rsid w:val="00D9683C"/>
    <w:rsid w:val="00D96D64"/>
    <w:rsid w:val="00D97167"/>
    <w:rsid w:val="00D97709"/>
    <w:rsid w:val="00D977A0"/>
    <w:rsid w:val="00D97884"/>
    <w:rsid w:val="00D97A30"/>
    <w:rsid w:val="00D97AC7"/>
    <w:rsid w:val="00D97B45"/>
    <w:rsid w:val="00D97C79"/>
    <w:rsid w:val="00D97F43"/>
    <w:rsid w:val="00DA0101"/>
    <w:rsid w:val="00DA06A7"/>
    <w:rsid w:val="00DA0712"/>
    <w:rsid w:val="00DA08A3"/>
    <w:rsid w:val="00DA0A7F"/>
    <w:rsid w:val="00DA0E9D"/>
    <w:rsid w:val="00DA0EC5"/>
    <w:rsid w:val="00DA11AF"/>
    <w:rsid w:val="00DA125D"/>
    <w:rsid w:val="00DA170C"/>
    <w:rsid w:val="00DA1A53"/>
    <w:rsid w:val="00DA1C31"/>
    <w:rsid w:val="00DA1EB9"/>
    <w:rsid w:val="00DA1FE5"/>
    <w:rsid w:val="00DA203B"/>
    <w:rsid w:val="00DA20BC"/>
    <w:rsid w:val="00DA2325"/>
    <w:rsid w:val="00DA2536"/>
    <w:rsid w:val="00DA2575"/>
    <w:rsid w:val="00DA26BA"/>
    <w:rsid w:val="00DA272E"/>
    <w:rsid w:val="00DA2855"/>
    <w:rsid w:val="00DA2DBA"/>
    <w:rsid w:val="00DA2E4B"/>
    <w:rsid w:val="00DA2ED7"/>
    <w:rsid w:val="00DA33B7"/>
    <w:rsid w:val="00DA3738"/>
    <w:rsid w:val="00DA3E7A"/>
    <w:rsid w:val="00DA3E83"/>
    <w:rsid w:val="00DA3EF7"/>
    <w:rsid w:val="00DA3F05"/>
    <w:rsid w:val="00DA3F5B"/>
    <w:rsid w:val="00DA3F81"/>
    <w:rsid w:val="00DA42A5"/>
    <w:rsid w:val="00DA430C"/>
    <w:rsid w:val="00DA448D"/>
    <w:rsid w:val="00DA4DE3"/>
    <w:rsid w:val="00DA5471"/>
    <w:rsid w:val="00DA5E6B"/>
    <w:rsid w:val="00DA608A"/>
    <w:rsid w:val="00DA615D"/>
    <w:rsid w:val="00DA61C4"/>
    <w:rsid w:val="00DA631F"/>
    <w:rsid w:val="00DA64E4"/>
    <w:rsid w:val="00DA6598"/>
    <w:rsid w:val="00DA6C0F"/>
    <w:rsid w:val="00DA702F"/>
    <w:rsid w:val="00DA714D"/>
    <w:rsid w:val="00DA738A"/>
    <w:rsid w:val="00DA7F8A"/>
    <w:rsid w:val="00DB0176"/>
    <w:rsid w:val="00DB0404"/>
    <w:rsid w:val="00DB05DC"/>
    <w:rsid w:val="00DB069C"/>
    <w:rsid w:val="00DB08DD"/>
    <w:rsid w:val="00DB08E4"/>
    <w:rsid w:val="00DB0E59"/>
    <w:rsid w:val="00DB0FD6"/>
    <w:rsid w:val="00DB11F8"/>
    <w:rsid w:val="00DB1379"/>
    <w:rsid w:val="00DB18F8"/>
    <w:rsid w:val="00DB1B08"/>
    <w:rsid w:val="00DB1F2A"/>
    <w:rsid w:val="00DB2175"/>
    <w:rsid w:val="00DB2365"/>
    <w:rsid w:val="00DB23D6"/>
    <w:rsid w:val="00DB2444"/>
    <w:rsid w:val="00DB281F"/>
    <w:rsid w:val="00DB297F"/>
    <w:rsid w:val="00DB2C83"/>
    <w:rsid w:val="00DB2F16"/>
    <w:rsid w:val="00DB3153"/>
    <w:rsid w:val="00DB317A"/>
    <w:rsid w:val="00DB3202"/>
    <w:rsid w:val="00DB35E9"/>
    <w:rsid w:val="00DB3AA2"/>
    <w:rsid w:val="00DB3B82"/>
    <w:rsid w:val="00DB3C50"/>
    <w:rsid w:val="00DB485D"/>
    <w:rsid w:val="00DB4904"/>
    <w:rsid w:val="00DB4C6E"/>
    <w:rsid w:val="00DB4F07"/>
    <w:rsid w:val="00DB4F5D"/>
    <w:rsid w:val="00DB4FF4"/>
    <w:rsid w:val="00DB5223"/>
    <w:rsid w:val="00DB5293"/>
    <w:rsid w:val="00DB5432"/>
    <w:rsid w:val="00DB56EB"/>
    <w:rsid w:val="00DB5B4A"/>
    <w:rsid w:val="00DB5BA4"/>
    <w:rsid w:val="00DB5C4F"/>
    <w:rsid w:val="00DB5E42"/>
    <w:rsid w:val="00DB620F"/>
    <w:rsid w:val="00DB62CF"/>
    <w:rsid w:val="00DB664D"/>
    <w:rsid w:val="00DB67F7"/>
    <w:rsid w:val="00DB6A68"/>
    <w:rsid w:val="00DB6E78"/>
    <w:rsid w:val="00DB6ED8"/>
    <w:rsid w:val="00DB736A"/>
    <w:rsid w:val="00DB781B"/>
    <w:rsid w:val="00DB7872"/>
    <w:rsid w:val="00DB7AD9"/>
    <w:rsid w:val="00DB7B18"/>
    <w:rsid w:val="00DB7B68"/>
    <w:rsid w:val="00DB7DA5"/>
    <w:rsid w:val="00DC00E9"/>
    <w:rsid w:val="00DC00EF"/>
    <w:rsid w:val="00DC0DB7"/>
    <w:rsid w:val="00DC0FCF"/>
    <w:rsid w:val="00DC1301"/>
    <w:rsid w:val="00DC1327"/>
    <w:rsid w:val="00DC1350"/>
    <w:rsid w:val="00DC179F"/>
    <w:rsid w:val="00DC1821"/>
    <w:rsid w:val="00DC1C74"/>
    <w:rsid w:val="00DC1CDA"/>
    <w:rsid w:val="00DC2587"/>
    <w:rsid w:val="00DC2A16"/>
    <w:rsid w:val="00DC2C8D"/>
    <w:rsid w:val="00DC2EE3"/>
    <w:rsid w:val="00DC3237"/>
    <w:rsid w:val="00DC324A"/>
    <w:rsid w:val="00DC354E"/>
    <w:rsid w:val="00DC367A"/>
    <w:rsid w:val="00DC36F3"/>
    <w:rsid w:val="00DC379D"/>
    <w:rsid w:val="00DC383C"/>
    <w:rsid w:val="00DC3B4C"/>
    <w:rsid w:val="00DC41A4"/>
    <w:rsid w:val="00DC4374"/>
    <w:rsid w:val="00DC4418"/>
    <w:rsid w:val="00DC44AE"/>
    <w:rsid w:val="00DC4AD4"/>
    <w:rsid w:val="00DC4BF7"/>
    <w:rsid w:val="00DC4C33"/>
    <w:rsid w:val="00DC4D85"/>
    <w:rsid w:val="00DC4DE2"/>
    <w:rsid w:val="00DC5150"/>
    <w:rsid w:val="00DC52CD"/>
    <w:rsid w:val="00DC5535"/>
    <w:rsid w:val="00DC5672"/>
    <w:rsid w:val="00DC5726"/>
    <w:rsid w:val="00DC5839"/>
    <w:rsid w:val="00DC5B56"/>
    <w:rsid w:val="00DC5F5E"/>
    <w:rsid w:val="00DC60A2"/>
    <w:rsid w:val="00DC64DE"/>
    <w:rsid w:val="00DC6600"/>
    <w:rsid w:val="00DC67BD"/>
    <w:rsid w:val="00DC6924"/>
    <w:rsid w:val="00DC693D"/>
    <w:rsid w:val="00DC6A5B"/>
    <w:rsid w:val="00DC6D3E"/>
    <w:rsid w:val="00DC706E"/>
    <w:rsid w:val="00DC71F2"/>
    <w:rsid w:val="00DC7770"/>
    <w:rsid w:val="00DC7E52"/>
    <w:rsid w:val="00DD0015"/>
    <w:rsid w:val="00DD012C"/>
    <w:rsid w:val="00DD03D0"/>
    <w:rsid w:val="00DD0485"/>
    <w:rsid w:val="00DD05AF"/>
    <w:rsid w:val="00DD092D"/>
    <w:rsid w:val="00DD12C5"/>
    <w:rsid w:val="00DD1D27"/>
    <w:rsid w:val="00DD2025"/>
    <w:rsid w:val="00DD219C"/>
    <w:rsid w:val="00DD21EB"/>
    <w:rsid w:val="00DD22EA"/>
    <w:rsid w:val="00DD23A0"/>
    <w:rsid w:val="00DD249D"/>
    <w:rsid w:val="00DD24CC"/>
    <w:rsid w:val="00DD25B8"/>
    <w:rsid w:val="00DD29E5"/>
    <w:rsid w:val="00DD2C28"/>
    <w:rsid w:val="00DD3040"/>
    <w:rsid w:val="00DD351F"/>
    <w:rsid w:val="00DD38EE"/>
    <w:rsid w:val="00DD39A6"/>
    <w:rsid w:val="00DD3A3C"/>
    <w:rsid w:val="00DD3E27"/>
    <w:rsid w:val="00DD3EF5"/>
    <w:rsid w:val="00DD4227"/>
    <w:rsid w:val="00DD4C8F"/>
    <w:rsid w:val="00DD4D06"/>
    <w:rsid w:val="00DD4E0A"/>
    <w:rsid w:val="00DD4F5D"/>
    <w:rsid w:val="00DD50D7"/>
    <w:rsid w:val="00DD5263"/>
    <w:rsid w:val="00DD53FA"/>
    <w:rsid w:val="00DD58C2"/>
    <w:rsid w:val="00DD5D93"/>
    <w:rsid w:val="00DD5F42"/>
    <w:rsid w:val="00DD617B"/>
    <w:rsid w:val="00DD64C0"/>
    <w:rsid w:val="00DD66B2"/>
    <w:rsid w:val="00DD69C5"/>
    <w:rsid w:val="00DD6D4E"/>
    <w:rsid w:val="00DD7072"/>
    <w:rsid w:val="00DD79A6"/>
    <w:rsid w:val="00DD7E82"/>
    <w:rsid w:val="00DD7E8A"/>
    <w:rsid w:val="00DE0071"/>
    <w:rsid w:val="00DE00C4"/>
    <w:rsid w:val="00DE0443"/>
    <w:rsid w:val="00DE0683"/>
    <w:rsid w:val="00DE068C"/>
    <w:rsid w:val="00DE0C23"/>
    <w:rsid w:val="00DE0E59"/>
    <w:rsid w:val="00DE0F6C"/>
    <w:rsid w:val="00DE12F0"/>
    <w:rsid w:val="00DE14C1"/>
    <w:rsid w:val="00DE14D7"/>
    <w:rsid w:val="00DE18F6"/>
    <w:rsid w:val="00DE1A69"/>
    <w:rsid w:val="00DE1C0B"/>
    <w:rsid w:val="00DE219B"/>
    <w:rsid w:val="00DE231E"/>
    <w:rsid w:val="00DE2972"/>
    <w:rsid w:val="00DE3407"/>
    <w:rsid w:val="00DE3937"/>
    <w:rsid w:val="00DE3979"/>
    <w:rsid w:val="00DE3B52"/>
    <w:rsid w:val="00DE493D"/>
    <w:rsid w:val="00DE4B54"/>
    <w:rsid w:val="00DE4BF4"/>
    <w:rsid w:val="00DE4C15"/>
    <w:rsid w:val="00DE4FB0"/>
    <w:rsid w:val="00DE502D"/>
    <w:rsid w:val="00DE50C9"/>
    <w:rsid w:val="00DE52E3"/>
    <w:rsid w:val="00DE5364"/>
    <w:rsid w:val="00DE5EFC"/>
    <w:rsid w:val="00DE70CB"/>
    <w:rsid w:val="00DE7C00"/>
    <w:rsid w:val="00DE7DBD"/>
    <w:rsid w:val="00DE7E22"/>
    <w:rsid w:val="00DE7EBD"/>
    <w:rsid w:val="00DF03E9"/>
    <w:rsid w:val="00DF03ED"/>
    <w:rsid w:val="00DF04EE"/>
    <w:rsid w:val="00DF0BF4"/>
    <w:rsid w:val="00DF0D97"/>
    <w:rsid w:val="00DF0E41"/>
    <w:rsid w:val="00DF0E63"/>
    <w:rsid w:val="00DF0E91"/>
    <w:rsid w:val="00DF10B2"/>
    <w:rsid w:val="00DF1609"/>
    <w:rsid w:val="00DF1769"/>
    <w:rsid w:val="00DF179D"/>
    <w:rsid w:val="00DF196C"/>
    <w:rsid w:val="00DF1E9C"/>
    <w:rsid w:val="00DF2168"/>
    <w:rsid w:val="00DF21A8"/>
    <w:rsid w:val="00DF22A6"/>
    <w:rsid w:val="00DF23B7"/>
    <w:rsid w:val="00DF26F7"/>
    <w:rsid w:val="00DF2A11"/>
    <w:rsid w:val="00DF2D2C"/>
    <w:rsid w:val="00DF3D3B"/>
    <w:rsid w:val="00DF44B1"/>
    <w:rsid w:val="00DF4572"/>
    <w:rsid w:val="00DF4658"/>
    <w:rsid w:val="00DF49FC"/>
    <w:rsid w:val="00DF4AA9"/>
    <w:rsid w:val="00DF4C23"/>
    <w:rsid w:val="00DF4C46"/>
    <w:rsid w:val="00DF5637"/>
    <w:rsid w:val="00DF5A1C"/>
    <w:rsid w:val="00DF5C5B"/>
    <w:rsid w:val="00DF5F00"/>
    <w:rsid w:val="00DF5F27"/>
    <w:rsid w:val="00DF61F3"/>
    <w:rsid w:val="00DF6396"/>
    <w:rsid w:val="00DF63EF"/>
    <w:rsid w:val="00DF6677"/>
    <w:rsid w:val="00DF668B"/>
    <w:rsid w:val="00DF6C8B"/>
    <w:rsid w:val="00DF6CE9"/>
    <w:rsid w:val="00DF6F17"/>
    <w:rsid w:val="00DF6F28"/>
    <w:rsid w:val="00DF6F88"/>
    <w:rsid w:val="00DF78FA"/>
    <w:rsid w:val="00DF7960"/>
    <w:rsid w:val="00DF7AE1"/>
    <w:rsid w:val="00DF7E40"/>
    <w:rsid w:val="00DF7FC8"/>
    <w:rsid w:val="00E002F1"/>
    <w:rsid w:val="00E0055A"/>
    <w:rsid w:val="00E00608"/>
    <w:rsid w:val="00E0082C"/>
    <w:rsid w:val="00E00B0D"/>
    <w:rsid w:val="00E00E7A"/>
    <w:rsid w:val="00E00F45"/>
    <w:rsid w:val="00E00F55"/>
    <w:rsid w:val="00E011AA"/>
    <w:rsid w:val="00E013F3"/>
    <w:rsid w:val="00E01599"/>
    <w:rsid w:val="00E01DAA"/>
    <w:rsid w:val="00E01F9E"/>
    <w:rsid w:val="00E023E5"/>
    <w:rsid w:val="00E02432"/>
    <w:rsid w:val="00E028C0"/>
    <w:rsid w:val="00E0293E"/>
    <w:rsid w:val="00E02A4C"/>
    <w:rsid w:val="00E03140"/>
    <w:rsid w:val="00E03520"/>
    <w:rsid w:val="00E03A5B"/>
    <w:rsid w:val="00E04022"/>
    <w:rsid w:val="00E041C1"/>
    <w:rsid w:val="00E04246"/>
    <w:rsid w:val="00E0429A"/>
    <w:rsid w:val="00E04446"/>
    <w:rsid w:val="00E0483D"/>
    <w:rsid w:val="00E04A6D"/>
    <w:rsid w:val="00E04DC9"/>
    <w:rsid w:val="00E052E3"/>
    <w:rsid w:val="00E0543F"/>
    <w:rsid w:val="00E054BE"/>
    <w:rsid w:val="00E05501"/>
    <w:rsid w:val="00E06516"/>
    <w:rsid w:val="00E06521"/>
    <w:rsid w:val="00E06528"/>
    <w:rsid w:val="00E066DB"/>
    <w:rsid w:val="00E06CFD"/>
    <w:rsid w:val="00E0728F"/>
    <w:rsid w:val="00E0749C"/>
    <w:rsid w:val="00E0755C"/>
    <w:rsid w:val="00E07679"/>
    <w:rsid w:val="00E077BA"/>
    <w:rsid w:val="00E10021"/>
    <w:rsid w:val="00E10053"/>
    <w:rsid w:val="00E1010C"/>
    <w:rsid w:val="00E1057E"/>
    <w:rsid w:val="00E109A9"/>
    <w:rsid w:val="00E10F9A"/>
    <w:rsid w:val="00E112CA"/>
    <w:rsid w:val="00E113C6"/>
    <w:rsid w:val="00E113D4"/>
    <w:rsid w:val="00E117B3"/>
    <w:rsid w:val="00E11E7A"/>
    <w:rsid w:val="00E12319"/>
    <w:rsid w:val="00E12360"/>
    <w:rsid w:val="00E12722"/>
    <w:rsid w:val="00E1278F"/>
    <w:rsid w:val="00E128E9"/>
    <w:rsid w:val="00E12BE1"/>
    <w:rsid w:val="00E13BC7"/>
    <w:rsid w:val="00E13F81"/>
    <w:rsid w:val="00E14198"/>
    <w:rsid w:val="00E142BE"/>
    <w:rsid w:val="00E14454"/>
    <w:rsid w:val="00E14A7E"/>
    <w:rsid w:val="00E14C2A"/>
    <w:rsid w:val="00E14D13"/>
    <w:rsid w:val="00E1500A"/>
    <w:rsid w:val="00E1502E"/>
    <w:rsid w:val="00E151E1"/>
    <w:rsid w:val="00E15441"/>
    <w:rsid w:val="00E1568D"/>
    <w:rsid w:val="00E156A7"/>
    <w:rsid w:val="00E15AB0"/>
    <w:rsid w:val="00E161B3"/>
    <w:rsid w:val="00E164B5"/>
    <w:rsid w:val="00E16766"/>
    <w:rsid w:val="00E16771"/>
    <w:rsid w:val="00E174A2"/>
    <w:rsid w:val="00E17619"/>
    <w:rsid w:val="00E17805"/>
    <w:rsid w:val="00E178F3"/>
    <w:rsid w:val="00E17CAC"/>
    <w:rsid w:val="00E203CF"/>
    <w:rsid w:val="00E20AD3"/>
    <w:rsid w:val="00E20F79"/>
    <w:rsid w:val="00E21278"/>
    <w:rsid w:val="00E2150A"/>
    <w:rsid w:val="00E21651"/>
    <w:rsid w:val="00E216F7"/>
    <w:rsid w:val="00E220A5"/>
    <w:rsid w:val="00E226EB"/>
    <w:rsid w:val="00E22CCD"/>
    <w:rsid w:val="00E22D22"/>
    <w:rsid w:val="00E23296"/>
    <w:rsid w:val="00E23641"/>
    <w:rsid w:val="00E2393C"/>
    <w:rsid w:val="00E239FC"/>
    <w:rsid w:val="00E23A11"/>
    <w:rsid w:val="00E23C09"/>
    <w:rsid w:val="00E23FB7"/>
    <w:rsid w:val="00E24229"/>
    <w:rsid w:val="00E24A27"/>
    <w:rsid w:val="00E24B5C"/>
    <w:rsid w:val="00E24FAC"/>
    <w:rsid w:val="00E251FC"/>
    <w:rsid w:val="00E2563E"/>
    <w:rsid w:val="00E25934"/>
    <w:rsid w:val="00E25AD4"/>
    <w:rsid w:val="00E25EE0"/>
    <w:rsid w:val="00E25F89"/>
    <w:rsid w:val="00E26009"/>
    <w:rsid w:val="00E26387"/>
    <w:rsid w:val="00E2691F"/>
    <w:rsid w:val="00E271D9"/>
    <w:rsid w:val="00E273C6"/>
    <w:rsid w:val="00E274C4"/>
    <w:rsid w:val="00E27CC0"/>
    <w:rsid w:val="00E27E59"/>
    <w:rsid w:val="00E3016C"/>
    <w:rsid w:val="00E30350"/>
    <w:rsid w:val="00E305EE"/>
    <w:rsid w:val="00E30808"/>
    <w:rsid w:val="00E30814"/>
    <w:rsid w:val="00E30954"/>
    <w:rsid w:val="00E30AC9"/>
    <w:rsid w:val="00E3117A"/>
    <w:rsid w:val="00E311C3"/>
    <w:rsid w:val="00E3138E"/>
    <w:rsid w:val="00E32532"/>
    <w:rsid w:val="00E327C3"/>
    <w:rsid w:val="00E32BD2"/>
    <w:rsid w:val="00E32D62"/>
    <w:rsid w:val="00E32F36"/>
    <w:rsid w:val="00E3344A"/>
    <w:rsid w:val="00E339DC"/>
    <w:rsid w:val="00E33E15"/>
    <w:rsid w:val="00E33F04"/>
    <w:rsid w:val="00E3462F"/>
    <w:rsid w:val="00E349F6"/>
    <w:rsid w:val="00E34B5A"/>
    <w:rsid w:val="00E352B0"/>
    <w:rsid w:val="00E353A4"/>
    <w:rsid w:val="00E35923"/>
    <w:rsid w:val="00E35A4D"/>
    <w:rsid w:val="00E35C22"/>
    <w:rsid w:val="00E361B8"/>
    <w:rsid w:val="00E363D6"/>
    <w:rsid w:val="00E363EF"/>
    <w:rsid w:val="00E36A1B"/>
    <w:rsid w:val="00E37601"/>
    <w:rsid w:val="00E37653"/>
    <w:rsid w:val="00E37DD9"/>
    <w:rsid w:val="00E37DDE"/>
    <w:rsid w:val="00E401CC"/>
    <w:rsid w:val="00E40445"/>
    <w:rsid w:val="00E4051E"/>
    <w:rsid w:val="00E40861"/>
    <w:rsid w:val="00E40876"/>
    <w:rsid w:val="00E40949"/>
    <w:rsid w:val="00E40C38"/>
    <w:rsid w:val="00E40CCD"/>
    <w:rsid w:val="00E41427"/>
    <w:rsid w:val="00E41557"/>
    <w:rsid w:val="00E41717"/>
    <w:rsid w:val="00E418F2"/>
    <w:rsid w:val="00E41AD6"/>
    <w:rsid w:val="00E41CCB"/>
    <w:rsid w:val="00E420E4"/>
    <w:rsid w:val="00E42428"/>
    <w:rsid w:val="00E428CD"/>
    <w:rsid w:val="00E429ED"/>
    <w:rsid w:val="00E43109"/>
    <w:rsid w:val="00E4317F"/>
    <w:rsid w:val="00E435CE"/>
    <w:rsid w:val="00E43F37"/>
    <w:rsid w:val="00E441E6"/>
    <w:rsid w:val="00E4462D"/>
    <w:rsid w:val="00E4481D"/>
    <w:rsid w:val="00E44D88"/>
    <w:rsid w:val="00E450ED"/>
    <w:rsid w:val="00E451AF"/>
    <w:rsid w:val="00E45277"/>
    <w:rsid w:val="00E452F5"/>
    <w:rsid w:val="00E457B9"/>
    <w:rsid w:val="00E45AA8"/>
    <w:rsid w:val="00E460B9"/>
    <w:rsid w:val="00E467B6"/>
    <w:rsid w:val="00E46C47"/>
    <w:rsid w:val="00E46E56"/>
    <w:rsid w:val="00E4765D"/>
    <w:rsid w:val="00E4791B"/>
    <w:rsid w:val="00E47AD7"/>
    <w:rsid w:val="00E47D7A"/>
    <w:rsid w:val="00E47E31"/>
    <w:rsid w:val="00E47F4C"/>
    <w:rsid w:val="00E50005"/>
    <w:rsid w:val="00E50960"/>
    <w:rsid w:val="00E50A11"/>
    <w:rsid w:val="00E50AC6"/>
    <w:rsid w:val="00E50B6C"/>
    <w:rsid w:val="00E50FCA"/>
    <w:rsid w:val="00E51061"/>
    <w:rsid w:val="00E5108D"/>
    <w:rsid w:val="00E510EB"/>
    <w:rsid w:val="00E51783"/>
    <w:rsid w:val="00E519BA"/>
    <w:rsid w:val="00E51DDD"/>
    <w:rsid w:val="00E51FDD"/>
    <w:rsid w:val="00E521A9"/>
    <w:rsid w:val="00E523C6"/>
    <w:rsid w:val="00E52435"/>
    <w:rsid w:val="00E52904"/>
    <w:rsid w:val="00E52FA8"/>
    <w:rsid w:val="00E53122"/>
    <w:rsid w:val="00E531BB"/>
    <w:rsid w:val="00E5351B"/>
    <w:rsid w:val="00E535CD"/>
    <w:rsid w:val="00E536D3"/>
    <w:rsid w:val="00E5380F"/>
    <w:rsid w:val="00E53C5F"/>
    <w:rsid w:val="00E53E62"/>
    <w:rsid w:val="00E53FA9"/>
    <w:rsid w:val="00E5414C"/>
    <w:rsid w:val="00E547B3"/>
    <w:rsid w:val="00E547EF"/>
    <w:rsid w:val="00E54B54"/>
    <w:rsid w:val="00E55307"/>
    <w:rsid w:val="00E55380"/>
    <w:rsid w:val="00E556D3"/>
    <w:rsid w:val="00E5574F"/>
    <w:rsid w:val="00E55870"/>
    <w:rsid w:val="00E55A1C"/>
    <w:rsid w:val="00E55FDE"/>
    <w:rsid w:val="00E5606A"/>
    <w:rsid w:val="00E560BF"/>
    <w:rsid w:val="00E561AB"/>
    <w:rsid w:val="00E57040"/>
    <w:rsid w:val="00E57050"/>
    <w:rsid w:val="00E5731D"/>
    <w:rsid w:val="00E5733D"/>
    <w:rsid w:val="00E57613"/>
    <w:rsid w:val="00E576AB"/>
    <w:rsid w:val="00E576AF"/>
    <w:rsid w:val="00E579A7"/>
    <w:rsid w:val="00E57EAC"/>
    <w:rsid w:val="00E60081"/>
    <w:rsid w:val="00E604EF"/>
    <w:rsid w:val="00E60822"/>
    <w:rsid w:val="00E60A9F"/>
    <w:rsid w:val="00E60E08"/>
    <w:rsid w:val="00E60EE3"/>
    <w:rsid w:val="00E61176"/>
    <w:rsid w:val="00E61398"/>
    <w:rsid w:val="00E61414"/>
    <w:rsid w:val="00E615EF"/>
    <w:rsid w:val="00E61775"/>
    <w:rsid w:val="00E61CA6"/>
    <w:rsid w:val="00E61CC0"/>
    <w:rsid w:val="00E61E3D"/>
    <w:rsid w:val="00E61FE0"/>
    <w:rsid w:val="00E622CF"/>
    <w:rsid w:val="00E6277B"/>
    <w:rsid w:val="00E62EA7"/>
    <w:rsid w:val="00E63278"/>
    <w:rsid w:val="00E634E0"/>
    <w:rsid w:val="00E64424"/>
    <w:rsid w:val="00E64C99"/>
    <w:rsid w:val="00E64CD3"/>
    <w:rsid w:val="00E64E8F"/>
    <w:rsid w:val="00E6539C"/>
    <w:rsid w:val="00E653FA"/>
    <w:rsid w:val="00E65A09"/>
    <w:rsid w:val="00E65B8D"/>
    <w:rsid w:val="00E65DB6"/>
    <w:rsid w:val="00E65DF8"/>
    <w:rsid w:val="00E66248"/>
    <w:rsid w:val="00E66703"/>
    <w:rsid w:val="00E66945"/>
    <w:rsid w:val="00E66EF4"/>
    <w:rsid w:val="00E670BA"/>
    <w:rsid w:val="00E671C9"/>
    <w:rsid w:val="00E6727F"/>
    <w:rsid w:val="00E672E0"/>
    <w:rsid w:val="00E6743F"/>
    <w:rsid w:val="00E6758E"/>
    <w:rsid w:val="00E67656"/>
    <w:rsid w:val="00E67DD9"/>
    <w:rsid w:val="00E67E23"/>
    <w:rsid w:val="00E70016"/>
    <w:rsid w:val="00E70018"/>
    <w:rsid w:val="00E70658"/>
    <w:rsid w:val="00E7085A"/>
    <w:rsid w:val="00E70BC7"/>
    <w:rsid w:val="00E70F07"/>
    <w:rsid w:val="00E70F22"/>
    <w:rsid w:val="00E70FBC"/>
    <w:rsid w:val="00E7108E"/>
    <w:rsid w:val="00E711DA"/>
    <w:rsid w:val="00E718B4"/>
    <w:rsid w:val="00E71DE3"/>
    <w:rsid w:val="00E7220F"/>
    <w:rsid w:val="00E72499"/>
    <w:rsid w:val="00E7266E"/>
    <w:rsid w:val="00E72BDF"/>
    <w:rsid w:val="00E72BE4"/>
    <w:rsid w:val="00E72C01"/>
    <w:rsid w:val="00E73B84"/>
    <w:rsid w:val="00E73CC8"/>
    <w:rsid w:val="00E73CD7"/>
    <w:rsid w:val="00E73E51"/>
    <w:rsid w:val="00E7401B"/>
    <w:rsid w:val="00E7406D"/>
    <w:rsid w:val="00E741AC"/>
    <w:rsid w:val="00E7433F"/>
    <w:rsid w:val="00E743FC"/>
    <w:rsid w:val="00E74579"/>
    <w:rsid w:val="00E74595"/>
    <w:rsid w:val="00E747AA"/>
    <w:rsid w:val="00E74F75"/>
    <w:rsid w:val="00E75076"/>
    <w:rsid w:val="00E75117"/>
    <w:rsid w:val="00E75174"/>
    <w:rsid w:val="00E751CF"/>
    <w:rsid w:val="00E753B5"/>
    <w:rsid w:val="00E754EE"/>
    <w:rsid w:val="00E75531"/>
    <w:rsid w:val="00E75919"/>
    <w:rsid w:val="00E75EBA"/>
    <w:rsid w:val="00E763B4"/>
    <w:rsid w:val="00E768C1"/>
    <w:rsid w:val="00E769BB"/>
    <w:rsid w:val="00E77148"/>
    <w:rsid w:val="00E7738E"/>
    <w:rsid w:val="00E77433"/>
    <w:rsid w:val="00E77530"/>
    <w:rsid w:val="00E77848"/>
    <w:rsid w:val="00E77952"/>
    <w:rsid w:val="00E779B3"/>
    <w:rsid w:val="00E779E7"/>
    <w:rsid w:val="00E77BD7"/>
    <w:rsid w:val="00E804D2"/>
    <w:rsid w:val="00E80514"/>
    <w:rsid w:val="00E80B26"/>
    <w:rsid w:val="00E80E5B"/>
    <w:rsid w:val="00E810F9"/>
    <w:rsid w:val="00E81325"/>
    <w:rsid w:val="00E81579"/>
    <w:rsid w:val="00E816C5"/>
    <w:rsid w:val="00E81CA5"/>
    <w:rsid w:val="00E81CE0"/>
    <w:rsid w:val="00E81E7C"/>
    <w:rsid w:val="00E82087"/>
    <w:rsid w:val="00E820CD"/>
    <w:rsid w:val="00E8224D"/>
    <w:rsid w:val="00E82391"/>
    <w:rsid w:val="00E823B0"/>
    <w:rsid w:val="00E82495"/>
    <w:rsid w:val="00E8374B"/>
    <w:rsid w:val="00E838A0"/>
    <w:rsid w:val="00E83D4A"/>
    <w:rsid w:val="00E84275"/>
    <w:rsid w:val="00E842E7"/>
    <w:rsid w:val="00E84459"/>
    <w:rsid w:val="00E844D8"/>
    <w:rsid w:val="00E84657"/>
    <w:rsid w:val="00E84D1F"/>
    <w:rsid w:val="00E8519F"/>
    <w:rsid w:val="00E852E9"/>
    <w:rsid w:val="00E85387"/>
    <w:rsid w:val="00E85724"/>
    <w:rsid w:val="00E85A0C"/>
    <w:rsid w:val="00E85C6E"/>
    <w:rsid w:val="00E85CC3"/>
    <w:rsid w:val="00E86267"/>
    <w:rsid w:val="00E863CA"/>
    <w:rsid w:val="00E8644A"/>
    <w:rsid w:val="00E86672"/>
    <w:rsid w:val="00E86712"/>
    <w:rsid w:val="00E86802"/>
    <w:rsid w:val="00E8686D"/>
    <w:rsid w:val="00E8693C"/>
    <w:rsid w:val="00E86B03"/>
    <w:rsid w:val="00E86BAD"/>
    <w:rsid w:val="00E870A9"/>
    <w:rsid w:val="00E8724B"/>
    <w:rsid w:val="00E875CD"/>
    <w:rsid w:val="00E879A4"/>
    <w:rsid w:val="00E87BC1"/>
    <w:rsid w:val="00E87C0B"/>
    <w:rsid w:val="00E90230"/>
    <w:rsid w:val="00E90279"/>
    <w:rsid w:val="00E90635"/>
    <w:rsid w:val="00E909A1"/>
    <w:rsid w:val="00E90AE5"/>
    <w:rsid w:val="00E90BFF"/>
    <w:rsid w:val="00E90CFE"/>
    <w:rsid w:val="00E91345"/>
    <w:rsid w:val="00E91746"/>
    <w:rsid w:val="00E91F04"/>
    <w:rsid w:val="00E91F35"/>
    <w:rsid w:val="00E9259E"/>
    <w:rsid w:val="00E93024"/>
    <w:rsid w:val="00E93169"/>
    <w:rsid w:val="00E93861"/>
    <w:rsid w:val="00E93A18"/>
    <w:rsid w:val="00E93A4C"/>
    <w:rsid w:val="00E943AB"/>
    <w:rsid w:val="00E94B4A"/>
    <w:rsid w:val="00E95079"/>
    <w:rsid w:val="00E953EA"/>
    <w:rsid w:val="00E95524"/>
    <w:rsid w:val="00E95BA6"/>
    <w:rsid w:val="00E95DD9"/>
    <w:rsid w:val="00E962BD"/>
    <w:rsid w:val="00E9653C"/>
    <w:rsid w:val="00E96728"/>
    <w:rsid w:val="00E96831"/>
    <w:rsid w:val="00E96843"/>
    <w:rsid w:val="00E9694F"/>
    <w:rsid w:val="00E969B1"/>
    <w:rsid w:val="00E96DED"/>
    <w:rsid w:val="00E974B8"/>
    <w:rsid w:val="00E97648"/>
    <w:rsid w:val="00E976A6"/>
    <w:rsid w:val="00E97BDF"/>
    <w:rsid w:val="00EA017B"/>
    <w:rsid w:val="00EA07E9"/>
    <w:rsid w:val="00EA090C"/>
    <w:rsid w:val="00EA0E4A"/>
    <w:rsid w:val="00EA1574"/>
    <w:rsid w:val="00EA161E"/>
    <w:rsid w:val="00EA1A54"/>
    <w:rsid w:val="00EA1DC7"/>
    <w:rsid w:val="00EA1E33"/>
    <w:rsid w:val="00EA2226"/>
    <w:rsid w:val="00EA2483"/>
    <w:rsid w:val="00EA26FC"/>
    <w:rsid w:val="00EA292B"/>
    <w:rsid w:val="00EA2948"/>
    <w:rsid w:val="00EA2CD9"/>
    <w:rsid w:val="00EA2F8E"/>
    <w:rsid w:val="00EA3193"/>
    <w:rsid w:val="00EA34F8"/>
    <w:rsid w:val="00EA3B19"/>
    <w:rsid w:val="00EA3B5A"/>
    <w:rsid w:val="00EA3DC4"/>
    <w:rsid w:val="00EA3E8D"/>
    <w:rsid w:val="00EA4100"/>
    <w:rsid w:val="00EA410E"/>
    <w:rsid w:val="00EA4155"/>
    <w:rsid w:val="00EA4803"/>
    <w:rsid w:val="00EA4BDE"/>
    <w:rsid w:val="00EA4E56"/>
    <w:rsid w:val="00EA4E95"/>
    <w:rsid w:val="00EA4FD1"/>
    <w:rsid w:val="00EA5059"/>
    <w:rsid w:val="00EA53C2"/>
    <w:rsid w:val="00EA558F"/>
    <w:rsid w:val="00EA55CE"/>
    <w:rsid w:val="00EA55ED"/>
    <w:rsid w:val="00EA5695"/>
    <w:rsid w:val="00EA5820"/>
    <w:rsid w:val="00EA5B0A"/>
    <w:rsid w:val="00EA5B4B"/>
    <w:rsid w:val="00EA65AD"/>
    <w:rsid w:val="00EA664C"/>
    <w:rsid w:val="00EA690B"/>
    <w:rsid w:val="00EA6EAB"/>
    <w:rsid w:val="00EA7487"/>
    <w:rsid w:val="00EA7F0A"/>
    <w:rsid w:val="00EA7FCF"/>
    <w:rsid w:val="00EB0728"/>
    <w:rsid w:val="00EB0B01"/>
    <w:rsid w:val="00EB0C55"/>
    <w:rsid w:val="00EB0CA3"/>
    <w:rsid w:val="00EB0E89"/>
    <w:rsid w:val="00EB104F"/>
    <w:rsid w:val="00EB12A8"/>
    <w:rsid w:val="00EB15F2"/>
    <w:rsid w:val="00EB1A6F"/>
    <w:rsid w:val="00EB1B27"/>
    <w:rsid w:val="00EB1DA8"/>
    <w:rsid w:val="00EB1FF6"/>
    <w:rsid w:val="00EB1FFA"/>
    <w:rsid w:val="00EB2115"/>
    <w:rsid w:val="00EB2143"/>
    <w:rsid w:val="00EB28C3"/>
    <w:rsid w:val="00EB2A69"/>
    <w:rsid w:val="00EB2D2E"/>
    <w:rsid w:val="00EB3128"/>
    <w:rsid w:val="00EB3201"/>
    <w:rsid w:val="00EB323B"/>
    <w:rsid w:val="00EB326C"/>
    <w:rsid w:val="00EB39E7"/>
    <w:rsid w:val="00EB3AE8"/>
    <w:rsid w:val="00EB3C79"/>
    <w:rsid w:val="00EB3E2A"/>
    <w:rsid w:val="00EB3E45"/>
    <w:rsid w:val="00EB4698"/>
    <w:rsid w:val="00EB4759"/>
    <w:rsid w:val="00EB4895"/>
    <w:rsid w:val="00EB4938"/>
    <w:rsid w:val="00EB49C3"/>
    <w:rsid w:val="00EB4A22"/>
    <w:rsid w:val="00EB4B75"/>
    <w:rsid w:val="00EB4CFF"/>
    <w:rsid w:val="00EB53A6"/>
    <w:rsid w:val="00EB53E7"/>
    <w:rsid w:val="00EB5432"/>
    <w:rsid w:val="00EB5476"/>
    <w:rsid w:val="00EB56DF"/>
    <w:rsid w:val="00EB5BBF"/>
    <w:rsid w:val="00EB5FB6"/>
    <w:rsid w:val="00EB5FF6"/>
    <w:rsid w:val="00EB607C"/>
    <w:rsid w:val="00EB60A1"/>
    <w:rsid w:val="00EB626C"/>
    <w:rsid w:val="00EB6A3F"/>
    <w:rsid w:val="00EB6ABF"/>
    <w:rsid w:val="00EB70B0"/>
    <w:rsid w:val="00EB74D7"/>
    <w:rsid w:val="00EB74F4"/>
    <w:rsid w:val="00EB7633"/>
    <w:rsid w:val="00EB7736"/>
    <w:rsid w:val="00EB7808"/>
    <w:rsid w:val="00EB7D53"/>
    <w:rsid w:val="00EC05FD"/>
    <w:rsid w:val="00EC0840"/>
    <w:rsid w:val="00EC13E2"/>
    <w:rsid w:val="00EC18A7"/>
    <w:rsid w:val="00EC1DCD"/>
    <w:rsid w:val="00EC236D"/>
    <w:rsid w:val="00EC236E"/>
    <w:rsid w:val="00EC25C3"/>
    <w:rsid w:val="00EC270B"/>
    <w:rsid w:val="00EC2843"/>
    <w:rsid w:val="00EC2BF5"/>
    <w:rsid w:val="00EC2CB1"/>
    <w:rsid w:val="00EC2E0E"/>
    <w:rsid w:val="00EC2E1C"/>
    <w:rsid w:val="00EC2E2D"/>
    <w:rsid w:val="00EC363A"/>
    <w:rsid w:val="00EC370B"/>
    <w:rsid w:val="00EC3725"/>
    <w:rsid w:val="00EC391D"/>
    <w:rsid w:val="00EC4180"/>
    <w:rsid w:val="00EC421D"/>
    <w:rsid w:val="00EC462B"/>
    <w:rsid w:val="00EC4723"/>
    <w:rsid w:val="00EC4772"/>
    <w:rsid w:val="00EC48A8"/>
    <w:rsid w:val="00EC4C59"/>
    <w:rsid w:val="00EC4ECF"/>
    <w:rsid w:val="00EC56E0"/>
    <w:rsid w:val="00EC5EF9"/>
    <w:rsid w:val="00EC6057"/>
    <w:rsid w:val="00EC6729"/>
    <w:rsid w:val="00EC67E1"/>
    <w:rsid w:val="00EC6802"/>
    <w:rsid w:val="00EC6847"/>
    <w:rsid w:val="00EC6EB4"/>
    <w:rsid w:val="00EC760B"/>
    <w:rsid w:val="00EC7789"/>
    <w:rsid w:val="00EC7794"/>
    <w:rsid w:val="00EC79C4"/>
    <w:rsid w:val="00EC7C4E"/>
    <w:rsid w:val="00EC7DB6"/>
    <w:rsid w:val="00EC7F9E"/>
    <w:rsid w:val="00ED0350"/>
    <w:rsid w:val="00ED0553"/>
    <w:rsid w:val="00ED055F"/>
    <w:rsid w:val="00ED07AA"/>
    <w:rsid w:val="00ED162F"/>
    <w:rsid w:val="00ED1738"/>
    <w:rsid w:val="00ED1CB8"/>
    <w:rsid w:val="00ED1D3E"/>
    <w:rsid w:val="00ED27AC"/>
    <w:rsid w:val="00ED28FE"/>
    <w:rsid w:val="00ED2AE0"/>
    <w:rsid w:val="00ED2E52"/>
    <w:rsid w:val="00ED3024"/>
    <w:rsid w:val="00ED3161"/>
    <w:rsid w:val="00ED31DB"/>
    <w:rsid w:val="00ED32B5"/>
    <w:rsid w:val="00ED3630"/>
    <w:rsid w:val="00ED3B48"/>
    <w:rsid w:val="00ED3BB8"/>
    <w:rsid w:val="00ED3C23"/>
    <w:rsid w:val="00ED3C3E"/>
    <w:rsid w:val="00ED3EF0"/>
    <w:rsid w:val="00ED46EC"/>
    <w:rsid w:val="00ED49B0"/>
    <w:rsid w:val="00ED4B76"/>
    <w:rsid w:val="00ED4E56"/>
    <w:rsid w:val="00ED4E8C"/>
    <w:rsid w:val="00ED512D"/>
    <w:rsid w:val="00ED51C0"/>
    <w:rsid w:val="00ED535E"/>
    <w:rsid w:val="00ED53B2"/>
    <w:rsid w:val="00ED5420"/>
    <w:rsid w:val="00ED5667"/>
    <w:rsid w:val="00ED5BCA"/>
    <w:rsid w:val="00ED5D7C"/>
    <w:rsid w:val="00ED5E5B"/>
    <w:rsid w:val="00ED5FE4"/>
    <w:rsid w:val="00ED63CC"/>
    <w:rsid w:val="00ED664B"/>
    <w:rsid w:val="00ED6A3D"/>
    <w:rsid w:val="00ED6AC8"/>
    <w:rsid w:val="00ED6CDF"/>
    <w:rsid w:val="00ED6F90"/>
    <w:rsid w:val="00ED6FAD"/>
    <w:rsid w:val="00ED711C"/>
    <w:rsid w:val="00ED71C5"/>
    <w:rsid w:val="00ED755B"/>
    <w:rsid w:val="00ED77CA"/>
    <w:rsid w:val="00ED7931"/>
    <w:rsid w:val="00ED7A63"/>
    <w:rsid w:val="00ED7F23"/>
    <w:rsid w:val="00EE0152"/>
    <w:rsid w:val="00EE0229"/>
    <w:rsid w:val="00EE09F4"/>
    <w:rsid w:val="00EE0D44"/>
    <w:rsid w:val="00EE1246"/>
    <w:rsid w:val="00EE159E"/>
    <w:rsid w:val="00EE16FA"/>
    <w:rsid w:val="00EE17C0"/>
    <w:rsid w:val="00EE1876"/>
    <w:rsid w:val="00EE18B9"/>
    <w:rsid w:val="00EE1BCF"/>
    <w:rsid w:val="00EE1C49"/>
    <w:rsid w:val="00EE20AC"/>
    <w:rsid w:val="00EE2298"/>
    <w:rsid w:val="00EE32A1"/>
    <w:rsid w:val="00EE32CE"/>
    <w:rsid w:val="00EE35C8"/>
    <w:rsid w:val="00EE3C42"/>
    <w:rsid w:val="00EE3D4F"/>
    <w:rsid w:val="00EE3E3B"/>
    <w:rsid w:val="00EE41A6"/>
    <w:rsid w:val="00EE4383"/>
    <w:rsid w:val="00EE43F5"/>
    <w:rsid w:val="00EE4C49"/>
    <w:rsid w:val="00EE5303"/>
    <w:rsid w:val="00EE534D"/>
    <w:rsid w:val="00EE5395"/>
    <w:rsid w:val="00EE547B"/>
    <w:rsid w:val="00EE5560"/>
    <w:rsid w:val="00EE596F"/>
    <w:rsid w:val="00EE59EF"/>
    <w:rsid w:val="00EE5AD0"/>
    <w:rsid w:val="00EE5BF8"/>
    <w:rsid w:val="00EE5DE1"/>
    <w:rsid w:val="00EE5ED5"/>
    <w:rsid w:val="00EE6050"/>
    <w:rsid w:val="00EE61EC"/>
    <w:rsid w:val="00EE6ABC"/>
    <w:rsid w:val="00EE6B78"/>
    <w:rsid w:val="00EE6C75"/>
    <w:rsid w:val="00EE6EA6"/>
    <w:rsid w:val="00EE6F1E"/>
    <w:rsid w:val="00EE72DC"/>
    <w:rsid w:val="00EE7D82"/>
    <w:rsid w:val="00EE7D83"/>
    <w:rsid w:val="00EF0112"/>
    <w:rsid w:val="00EF0348"/>
    <w:rsid w:val="00EF07AC"/>
    <w:rsid w:val="00EF1765"/>
    <w:rsid w:val="00EF1817"/>
    <w:rsid w:val="00EF19EA"/>
    <w:rsid w:val="00EF1BBF"/>
    <w:rsid w:val="00EF1BFD"/>
    <w:rsid w:val="00EF1F9C"/>
    <w:rsid w:val="00EF21E0"/>
    <w:rsid w:val="00EF238C"/>
    <w:rsid w:val="00EF25C1"/>
    <w:rsid w:val="00EF2647"/>
    <w:rsid w:val="00EF2CF4"/>
    <w:rsid w:val="00EF2F0B"/>
    <w:rsid w:val="00EF3F12"/>
    <w:rsid w:val="00EF403F"/>
    <w:rsid w:val="00EF4141"/>
    <w:rsid w:val="00EF4366"/>
    <w:rsid w:val="00EF449D"/>
    <w:rsid w:val="00EF4CD6"/>
    <w:rsid w:val="00EF4EC8"/>
    <w:rsid w:val="00EF5139"/>
    <w:rsid w:val="00EF55A0"/>
    <w:rsid w:val="00EF57E3"/>
    <w:rsid w:val="00EF63D1"/>
    <w:rsid w:val="00EF6513"/>
    <w:rsid w:val="00EF6683"/>
    <w:rsid w:val="00EF66FC"/>
    <w:rsid w:val="00EF691C"/>
    <w:rsid w:val="00EF6C4F"/>
    <w:rsid w:val="00EF6CAC"/>
    <w:rsid w:val="00EF7002"/>
    <w:rsid w:val="00EF712D"/>
    <w:rsid w:val="00EF714B"/>
    <w:rsid w:val="00EF7288"/>
    <w:rsid w:val="00EF769B"/>
    <w:rsid w:val="00EF789D"/>
    <w:rsid w:val="00EF7C65"/>
    <w:rsid w:val="00EF7FDD"/>
    <w:rsid w:val="00F003EC"/>
    <w:rsid w:val="00F0050C"/>
    <w:rsid w:val="00F016EF"/>
    <w:rsid w:val="00F01987"/>
    <w:rsid w:val="00F01B90"/>
    <w:rsid w:val="00F022BE"/>
    <w:rsid w:val="00F023A3"/>
    <w:rsid w:val="00F02651"/>
    <w:rsid w:val="00F027BA"/>
    <w:rsid w:val="00F03110"/>
    <w:rsid w:val="00F03269"/>
    <w:rsid w:val="00F03459"/>
    <w:rsid w:val="00F03505"/>
    <w:rsid w:val="00F0350A"/>
    <w:rsid w:val="00F037ED"/>
    <w:rsid w:val="00F03ACE"/>
    <w:rsid w:val="00F03CC3"/>
    <w:rsid w:val="00F03E3F"/>
    <w:rsid w:val="00F03E79"/>
    <w:rsid w:val="00F03EB8"/>
    <w:rsid w:val="00F041DC"/>
    <w:rsid w:val="00F04204"/>
    <w:rsid w:val="00F04230"/>
    <w:rsid w:val="00F04380"/>
    <w:rsid w:val="00F04D10"/>
    <w:rsid w:val="00F053AA"/>
    <w:rsid w:val="00F053CC"/>
    <w:rsid w:val="00F05E47"/>
    <w:rsid w:val="00F05ED4"/>
    <w:rsid w:val="00F0628D"/>
    <w:rsid w:val="00F0661B"/>
    <w:rsid w:val="00F06651"/>
    <w:rsid w:val="00F06CA9"/>
    <w:rsid w:val="00F06F67"/>
    <w:rsid w:val="00F06FF8"/>
    <w:rsid w:val="00F07027"/>
    <w:rsid w:val="00F071CC"/>
    <w:rsid w:val="00F071E8"/>
    <w:rsid w:val="00F072CF"/>
    <w:rsid w:val="00F073DA"/>
    <w:rsid w:val="00F0747F"/>
    <w:rsid w:val="00F07A94"/>
    <w:rsid w:val="00F07B44"/>
    <w:rsid w:val="00F07DE6"/>
    <w:rsid w:val="00F07E49"/>
    <w:rsid w:val="00F1056C"/>
    <w:rsid w:val="00F106FC"/>
    <w:rsid w:val="00F107F1"/>
    <w:rsid w:val="00F10ACE"/>
    <w:rsid w:val="00F10ECF"/>
    <w:rsid w:val="00F10FC1"/>
    <w:rsid w:val="00F11297"/>
    <w:rsid w:val="00F112FD"/>
    <w:rsid w:val="00F11697"/>
    <w:rsid w:val="00F12167"/>
    <w:rsid w:val="00F121EB"/>
    <w:rsid w:val="00F12331"/>
    <w:rsid w:val="00F12D12"/>
    <w:rsid w:val="00F130C4"/>
    <w:rsid w:val="00F13243"/>
    <w:rsid w:val="00F13334"/>
    <w:rsid w:val="00F133A1"/>
    <w:rsid w:val="00F1369E"/>
    <w:rsid w:val="00F13B23"/>
    <w:rsid w:val="00F13EC8"/>
    <w:rsid w:val="00F13ECD"/>
    <w:rsid w:val="00F1449C"/>
    <w:rsid w:val="00F14D13"/>
    <w:rsid w:val="00F1506B"/>
    <w:rsid w:val="00F155CE"/>
    <w:rsid w:val="00F15813"/>
    <w:rsid w:val="00F158DF"/>
    <w:rsid w:val="00F159EC"/>
    <w:rsid w:val="00F15D5A"/>
    <w:rsid w:val="00F161CA"/>
    <w:rsid w:val="00F16702"/>
    <w:rsid w:val="00F16750"/>
    <w:rsid w:val="00F16977"/>
    <w:rsid w:val="00F16BDB"/>
    <w:rsid w:val="00F16BF2"/>
    <w:rsid w:val="00F17970"/>
    <w:rsid w:val="00F17C32"/>
    <w:rsid w:val="00F17DCE"/>
    <w:rsid w:val="00F17EAE"/>
    <w:rsid w:val="00F17F6E"/>
    <w:rsid w:val="00F20071"/>
    <w:rsid w:val="00F200E9"/>
    <w:rsid w:val="00F2027A"/>
    <w:rsid w:val="00F202CF"/>
    <w:rsid w:val="00F20412"/>
    <w:rsid w:val="00F20689"/>
    <w:rsid w:val="00F20BBC"/>
    <w:rsid w:val="00F2117B"/>
    <w:rsid w:val="00F2135D"/>
    <w:rsid w:val="00F2139C"/>
    <w:rsid w:val="00F21507"/>
    <w:rsid w:val="00F216C9"/>
    <w:rsid w:val="00F218D4"/>
    <w:rsid w:val="00F21E9A"/>
    <w:rsid w:val="00F21FBB"/>
    <w:rsid w:val="00F2250A"/>
    <w:rsid w:val="00F226B1"/>
    <w:rsid w:val="00F22738"/>
    <w:rsid w:val="00F2283F"/>
    <w:rsid w:val="00F22840"/>
    <w:rsid w:val="00F22EBF"/>
    <w:rsid w:val="00F23264"/>
    <w:rsid w:val="00F237AD"/>
    <w:rsid w:val="00F23DAF"/>
    <w:rsid w:val="00F23F55"/>
    <w:rsid w:val="00F23FAE"/>
    <w:rsid w:val="00F24064"/>
    <w:rsid w:val="00F245A3"/>
    <w:rsid w:val="00F2468D"/>
    <w:rsid w:val="00F2473E"/>
    <w:rsid w:val="00F2476A"/>
    <w:rsid w:val="00F24788"/>
    <w:rsid w:val="00F247D4"/>
    <w:rsid w:val="00F24D46"/>
    <w:rsid w:val="00F24DA7"/>
    <w:rsid w:val="00F256A1"/>
    <w:rsid w:val="00F256ED"/>
    <w:rsid w:val="00F25A10"/>
    <w:rsid w:val="00F25A20"/>
    <w:rsid w:val="00F25B2F"/>
    <w:rsid w:val="00F25BCD"/>
    <w:rsid w:val="00F260B0"/>
    <w:rsid w:val="00F26252"/>
    <w:rsid w:val="00F26258"/>
    <w:rsid w:val="00F2640F"/>
    <w:rsid w:val="00F2661E"/>
    <w:rsid w:val="00F26F05"/>
    <w:rsid w:val="00F271AE"/>
    <w:rsid w:val="00F27817"/>
    <w:rsid w:val="00F27AA8"/>
    <w:rsid w:val="00F27C34"/>
    <w:rsid w:val="00F27D59"/>
    <w:rsid w:val="00F27E46"/>
    <w:rsid w:val="00F301C2"/>
    <w:rsid w:val="00F302E1"/>
    <w:rsid w:val="00F3065B"/>
    <w:rsid w:val="00F30D12"/>
    <w:rsid w:val="00F30EE0"/>
    <w:rsid w:val="00F3125E"/>
    <w:rsid w:val="00F31536"/>
    <w:rsid w:val="00F31B22"/>
    <w:rsid w:val="00F31B49"/>
    <w:rsid w:val="00F31E76"/>
    <w:rsid w:val="00F32003"/>
    <w:rsid w:val="00F32060"/>
    <w:rsid w:val="00F321E9"/>
    <w:rsid w:val="00F322FA"/>
    <w:rsid w:val="00F325AE"/>
    <w:rsid w:val="00F3284D"/>
    <w:rsid w:val="00F3287D"/>
    <w:rsid w:val="00F3288D"/>
    <w:rsid w:val="00F32924"/>
    <w:rsid w:val="00F32C5C"/>
    <w:rsid w:val="00F32D66"/>
    <w:rsid w:val="00F32F56"/>
    <w:rsid w:val="00F33201"/>
    <w:rsid w:val="00F33D4F"/>
    <w:rsid w:val="00F340DC"/>
    <w:rsid w:val="00F3410B"/>
    <w:rsid w:val="00F34607"/>
    <w:rsid w:val="00F34776"/>
    <w:rsid w:val="00F34884"/>
    <w:rsid w:val="00F349C9"/>
    <w:rsid w:val="00F34CD6"/>
    <w:rsid w:val="00F34FF4"/>
    <w:rsid w:val="00F35636"/>
    <w:rsid w:val="00F35873"/>
    <w:rsid w:val="00F35920"/>
    <w:rsid w:val="00F35E02"/>
    <w:rsid w:val="00F365FB"/>
    <w:rsid w:val="00F366A5"/>
    <w:rsid w:val="00F36B85"/>
    <w:rsid w:val="00F36C5F"/>
    <w:rsid w:val="00F36D80"/>
    <w:rsid w:val="00F36E43"/>
    <w:rsid w:val="00F370D0"/>
    <w:rsid w:val="00F371BD"/>
    <w:rsid w:val="00F37259"/>
    <w:rsid w:val="00F37348"/>
    <w:rsid w:val="00F37358"/>
    <w:rsid w:val="00F37A92"/>
    <w:rsid w:val="00F37C71"/>
    <w:rsid w:val="00F37F2E"/>
    <w:rsid w:val="00F40421"/>
    <w:rsid w:val="00F405A4"/>
    <w:rsid w:val="00F405DB"/>
    <w:rsid w:val="00F406F4"/>
    <w:rsid w:val="00F40760"/>
    <w:rsid w:val="00F41016"/>
    <w:rsid w:val="00F413F5"/>
    <w:rsid w:val="00F41433"/>
    <w:rsid w:val="00F41595"/>
    <w:rsid w:val="00F418F4"/>
    <w:rsid w:val="00F41F05"/>
    <w:rsid w:val="00F42B79"/>
    <w:rsid w:val="00F433BD"/>
    <w:rsid w:val="00F434BA"/>
    <w:rsid w:val="00F43699"/>
    <w:rsid w:val="00F43B95"/>
    <w:rsid w:val="00F43D00"/>
    <w:rsid w:val="00F43FE4"/>
    <w:rsid w:val="00F44127"/>
    <w:rsid w:val="00F44234"/>
    <w:rsid w:val="00F444ED"/>
    <w:rsid w:val="00F44EC5"/>
    <w:rsid w:val="00F450CE"/>
    <w:rsid w:val="00F4566B"/>
    <w:rsid w:val="00F464DE"/>
    <w:rsid w:val="00F46767"/>
    <w:rsid w:val="00F46998"/>
    <w:rsid w:val="00F46AF7"/>
    <w:rsid w:val="00F46D51"/>
    <w:rsid w:val="00F470D6"/>
    <w:rsid w:val="00F473D2"/>
    <w:rsid w:val="00F47498"/>
    <w:rsid w:val="00F474EE"/>
    <w:rsid w:val="00F47805"/>
    <w:rsid w:val="00F4784F"/>
    <w:rsid w:val="00F47A87"/>
    <w:rsid w:val="00F47BDB"/>
    <w:rsid w:val="00F503DB"/>
    <w:rsid w:val="00F5048A"/>
    <w:rsid w:val="00F50B2C"/>
    <w:rsid w:val="00F50E38"/>
    <w:rsid w:val="00F50EE3"/>
    <w:rsid w:val="00F5119A"/>
    <w:rsid w:val="00F512B2"/>
    <w:rsid w:val="00F515BA"/>
    <w:rsid w:val="00F515BB"/>
    <w:rsid w:val="00F516D9"/>
    <w:rsid w:val="00F519D1"/>
    <w:rsid w:val="00F5283D"/>
    <w:rsid w:val="00F52ABA"/>
    <w:rsid w:val="00F52BC7"/>
    <w:rsid w:val="00F52DED"/>
    <w:rsid w:val="00F53BF4"/>
    <w:rsid w:val="00F53F8C"/>
    <w:rsid w:val="00F54266"/>
    <w:rsid w:val="00F54677"/>
    <w:rsid w:val="00F5472D"/>
    <w:rsid w:val="00F54A85"/>
    <w:rsid w:val="00F54F78"/>
    <w:rsid w:val="00F54FE6"/>
    <w:rsid w:val="00F55043"/>
    <w:rsid w:val="00F5517C"/>
    <w:rsid w:val="00F55A7E"/>
    <w:rsid w:val="00F55D5C"/>
    <w:rsid w:val="00F55F13"/>
    <w:rsid w:val="00F561DD"/>
    <w:rsid w:val="00F5626D"/>
    <w:rsid w:val="00F56681"/>
    <w:rsid w:val="00F5676A"/>
    <w:rsid w:val="00F56A91"/>
    <w:rsid w:val="00F56B69"/>
    <w:rsid w:val="00F56DAB"/>
    <w:rsid w:val="00F56DCF"/>
    <w:rsid w:val="00F57034"/>
    <w:rsid w:val="00F57175"/>
    <w:rsid w:val="00F576FD"/>
    <w:rsid w:val="00F57B1F"/>
    <w:rsid w:val="00F60031"/>
    <w:rsid w:val="00F60BE9"/>
    <w:rsid w:val="00F60BEB"/>
    <w:rsid w:val="00F61092"/>
    <w:rsid w:val="00F61B38"/>
    <w:rsid w:val="00F61FD8"/>
    <w:rsid w:val="00F62478"/>
    <w:rsid w:val="00F624A1"/>
    <w:rsid w:val="00F6263C"/>
    <w:rsid w:val="00F62A9E"/>
    <w:rsid w:val="00F62D52"/>
    <w:rsid w:val="00F62DBF"/>
    <w:rsid w:val="00F63017"/>
    <w:rsid w:val="00F6348B"/>
    <w:rsid w:val="00F637EF"/>
    <w:rsid w:val="00F639D5"/>
    <w:rsid w:val="00F63E41"/>
    <w:rsid w:val="00F63EC4"/>
    <w:rsid w:val="00F6411C"/>
    <w:rsid w:val="00F641FC"/>
    <w:rsid w:val="00F6428A"/>
    <w:rsid w:val="00F643C3"/>
    <w:rsid w:val="00F647F7"/>
    <w:rsid w:val="00F64861"/>
    <w:rsid w:val="00F65409"/>
    <w:rsid w:val="00F656D4"/>
    <w:rsid w:val="00F6583C"/>
    <w:rsid w:val="00F6589A"/>
    <w:rsid w:val="00F65D3B"/>
    <w:rsid w:val="00F65E81"/>
    <w:rsid w:val="00F6611E"/>
    <w:rsid w:val="00F664B8"/>
    <w:rsid w:val="00F6665C"/>
    <w:rsid w:val="00F66786"/>
    <w:rsid w:val="00F66920"/>
    <w:rsid w:val="00F66B71"/>
    <w:rsid w:val="00F66FE3"/>
    <w:rsid w:val="00F673EE"/>
    <w:rsid w:val="00F676DE"/>
    <w:rsid w:val="00F6783E"/>
    <w:rsid w:val="00F67B53"/>
    <w:rsid w:val="00F701FC"/>
    <w:rsid w:val="00F702B9"/>
    <w:rsid w:val="00F70562"/>
    <w:rsid w:val="00F70822"/>
    <w:rsid w:val="00F708F8"/>
    <w:rsid w:val="00F70A30"/>
    <w:rsid w:val="00F70DBE"/>
    <w:rsid w:val="00F71124"/>
    <w:rsid w:val="00F7113D"/>
    <w:rsid w:val="00F711E2"/>
    <w:rsid w:val="00F71524"/>
    <w:rsid w:val="00F71888"/>
    <w:rsid w:val="00F719CD"/>
    <w:rsid w:val="00F71A87"/>
    <w:rsid w:val="00F71BB8"/>
    <w:rsid w:val="00F71BD0"/>
    <w:rsid w:val="00F71C8F"/>
    <w:rsid w:val="00F71DC2"/>
    <w:rsid w:val="00F71E53"/>
    <w:rsid w:val="00F7222B"/>
    <w:rsid w:val="00F72584"/>
    <w:rsid w:val="00F7260C"/>
    <w:rsid w:val="00F7264F"/>
    <w:rsid w:val="00F7290D"/>
    <w:rsid w:val="00F729F7"/>
    <w:rsid w:val="00F72AAD"/>
    <w:rsid w:val="00F7302F"/>
    <w:rsid w:val="00F7314D"/>
    <w:rsid w:val="00F732EC"/>
    <w:rsid w:val="00F73D08"/>
    <w:rsid w:val="00F7419F"/>
    <w:rsid w:val="00F74664"/>
    <w:rsid w:val="00F74722"/>
    <w:rsid w:val="00F74727"/>
    <w:rsid w:val="00F74794"/>
    <w:rsid w:val="00F748BB"/>
    <w:rsid w:val="00F749A3"/>
    <w:rsid w:val="00F749CD"/>
    <w:rsid w:val="00F749D8"/>
    <w:rsid w:val="00F75379"/>
    <w:rsid w:val="00F7586B"/>
    <w:rsid w:val="00F75B5F"/>
    <w:rsid w:val="00F75CF1"/>
    <w:rsid w:val="00F75D45"/>
    <w:rsid w:val="00F75F2F"/>
    <w:rsid w:val="00F762AA"/>
    <w:rsid w:val="00F7634B"/>
    <w:rsid w:val="00F76445"/>
    <w:rsid w:val="00F76876"/>
    <w:rsid w:val="00F7698B"/>
    <w:rsid w:val="00F76D0C"/>
    <w:rsid w:val="00F76ECC"/>
    <w:rsid w:val="00F776EF"/>
    <w:rsid w:val="00F7793C"/>
    <w:rsid w:val="00F779FD"/>
    <w:rsid w:val="00F77A55"/>
    <w:rsid w:val="00F800F3"/>
    <w:rsid w:val="00F80399"/>
    <w:rsid w:val="00F80549"/>
    <w:rsid w:val="00F80B2F"/>
    <w:rsid w:val="00F81116"/>
    <w:rsid w:val="00F812C8"/>
    <w:rsid w:val="00F8132D"/>
    <w:rsid w:val="00F81663"/>
    <w:rsid w:val="00F818AE"/>
    <w:rsid w:val="00F81B40"/>
    <w:rsid w:val="00F81C81"/>
    <w:rsid w:val="00F81FAA"/>
    <w:rsid w:val="00F820C4"/>
    <w:rsid w:val="00F822D0"/>
    <w:rsid w:val="00F82496"/>
    <w:rsid w:val="00F8249E"/>
    <w:rsid w:val="00F824EF"/>
    <w:rsid w:val="00F825C2"/>
    <w:rsid w:val="00F82783"/>
    <w:rsid w:val="00F82C6E"/>
    <w:rsid w:val="00F82CC8"/>
    <w:rsid w:val="00F834E7"/>
    <w:rsid w:val="00F834F1"/>
    <w:rsid w:val="00F83829"/>
    <w:rsid w:val="00F83854"/>
    <w:rsid w:val="00F83D96"/>
    <w:rsid w:val="00F84045"/>
    <w:rsid w:val="00F84069"/>
    <w:rsid w:val="00F843D7"/>
    <w:rsid w:val="00F8441C"/>
    <w:rsid w:val="00F848E0"/>
    <w:rsid w:val="00F84997"/>
    <w:rsid w:val="00F850CD"/>
    <w:rsid w:val="00F85536"/>
    <w:rsid w:val="00F85AB2"/>
    <w:rsid w:val="00F8631D"/>
    <w:rsid w:val="00F8657A"/>
    <w:rsid w:val="00F86637"/>
    <w:rsid w:val="00F8679A"/>
    <w:rsid w:val="00F86F07"/>
    <w:rsid w:val="00F87117"/>
    <w:rsid w:val="00F8713B"/>
    <w:rsid w:val="00F87240"/>
    <w:rsid w:val="00F8736C"/>
    <w:rsid w:val="00F879FF"/>
    <w:rsid w:val="00F90090"/>
    <w:rsid w:val="00F90136"/>
    <w:rsid w:val="00F9030E"/>
    <w:rsid w:val="00F9081A"/>
    <w:rsid w:val="00F90A73"/>
    <w:rsid w:val="00F90ADB"/>
    <w:rsid w:val="00F90CDF"/>
    <w:rsid w:val="00F90E78"/>
    <w:rsid w:val="00F90EAC"/>
    <w:rsid w:val="00F91209"/>
    <w:rsid w:val="00F91703"/>
    <w:rsid w:val="00F91A91"/>
    <w:rsid w:val="00F91B6A"/>
    <w:rsid w:val="00F91D0A"/>
    <w:rsid w:val="00F920B7"/>
    <w:rsid w:val="00F9221F"/>
    <w:rsid w:val="00F92333"/>
    <w:rsid w:val="00F923F4"/>
    <w:rsid w:val="00F928AA"/>
    <w:rsid w:val="00F9301B"/>
    <w:rsid w:val="00F931C7"/>
    <w:rsid w:val="00F93559"/>
    <w:rsid w:val="00F93766"/>
    <w:rsid w:val="00F93AB4"/>
    <w:rsid w:val="00F93D72"/>
    <w:rsid w:val="00F93D7E"/>
    <w:rsid w:val="00F93E65"/>
    <w:rsid w:val="00F94070"/>
    <w:rsid w:val="00F94146"/>
    <w:rsid w:val="00F9455C"/>
    <w:rsid w:val="00F9469E"/>
    <w:rsid w:val="00F94D2D"/>
    <w:rsid w:val="00F94EA6"/>
    <w:rsid w:val="00F95026"/>
    <w:rsid w:val="00F95068"/>
    <w:rsid w:val="00F950B5"/>
    <w:rsid w:val="00F950FE"/>
    <w:rsid w:val="00F9513F"/>
    <w:rsid w:val="00F951B3"/>
    <w:rsid w:val="00F9559D"/>
    <w:rsid w:val="00F956A6"/>
    <w:rsid w:val="00F95CDA"/>
    <w:rsid w:val="00F960D6"/>
    <w:rsid w:val="00F9632B"/>
    <w:rsid w:val="00F96440"/>
    <w:rsid w:val="00F96727"/>
    <w:rsid w:val="00F96939"/>
    <w:rsid w:val="00F96CDF"/>
    <w:rsid w:val="00F96F76"/>
    <w:rsid w:val="00F96F7D"/>
    <w:rsid w:val="00F97120"/>
    <w:rsid w:val="00F97831"/>
    <w:rsid w:val="00F97864"/>
    <w:rsid w:val="00F97908"/>
    <w:rsid w:val="00F97B43"/>
    <w:rsid w:val="00F97CA1"/>
    <w:rsid w:val="00FA04D0"/>
    <w:rsid w:val="00FA07F8"/>
    <w:rsid w:val="00FA0AB8"/>
    <w:rsid w:val="00FA0CAB"/>
    <w:rsid w:val="00FA104A"/>
    <w:rsid w:val="00FA105C"/>
    <w:rsid w:val="00FA112D"/>
    <w:rsid w:val="00FA1475"/>
    <w:rsid w:val="00FA148A"/>
    <w:rsid w:val="00FA17C1"/>
    <w:rsid w:val="00FA1988"/>
    <w:rsid w:val="00FA1D87"/>
    <w:rsid w:val="00FA1F3F"/>
    <w:rsid w:val="00FA21D4"/>
    <w:rsid w:val="00FA220E"/>
    <w:rsid w:val="00FA249F"/>
    <w:rsid w:val="00FA26BA"/>
    <w:rsid w:val="00FA2708"/>
    <w:rsid w:val="00FA27C8"/>
    <w:rsid w:val="00FA2D22"/>
    <w:rsid w:val="00FA2E30"/>
    <w:rsid w:val="00FA3122"/>
    <w:rsid w:val="00FA3592"/>
    <w:rsid w:val="00FA35E3"/>
    <w:rsid w:val="00FA3B76"/>
    <w:rsid w:val="00FA3C8D"/>
    <w:rsid w:val="00FA3D9F"/>
    <w:rsid w:val="00FA3DC5"/>
    <w:rsid w:val="00FA45EE"/>
    <w:rsid w:val="00FA479C"/>
    <w:rsid w:val="00FA4D11"/>
    <w:rsid w:val="00FA4D66"/>
    <w:rsid w:val="00FA5088"/>
    <w:rsid w:val="00FA56AE"/>
    <w:rsid w:val="00FA57AB"/>
    <w:rsid w:val="00FA58D9"/>
    <w:rsid w:val="00FA5A4E"/>
    <w:rsid w:val="00FA5BB3"/>
    <w:rsid w:val="00FA6157"/>
    <w:rsid w:val="00FA6639"/>
    <w:rsid w:val="00FA6B64"/>
    <w:rsid w:val="00FA6C18"/>
    <w:rsid w:val="00FA6C71"/>
    <w:rsid w:val="00FA71F2"/>
    <w:rsid w:val="00FA7A6B"/>
    <w:rsid w:val="00FA7F60"/>
    <w:rsid w:val="00FB0082"/>
    <w:rsid w:val="00FB0243"/>
    <w:rsid w:val="00FB077C"/>
    <w:rsid w:val="00FB0AC3"/>
    <w:rsid w:val="00FB1182"/>
    <w:rsid w:val="00FB1283"/>
    <w:rsid w:val="00FB14FC"/>
    <w:rsid w:val="00FB1527"/>
    <w:rsid w:val="00FB165E"/>
    <w:rsid w:val="00FB1BC1"/>
    <w:rsid w:val="00FB1E67"/>
    <w:rsid w:val="00FB2133"/>
    <w:rsid w:val="00FB24D2"/>
    <w:rsid w:val="00FB2537"/>
    <w:rsid w:val="00FB2B2F"/>
    <w:rsid w:val="00FB2C09"/>
    <w:rsid w:val="00FB31BB"/>
    <w:rsid w:val="00FB31BD"/>
    <w:rsid w:val="00FB338E"/>
    <w:rsid w:val="00FB33DC"/>
    <w:rsid w:val="00FB3474"/>
    <w:rsid w:val="00FB3BA3"/>
    <w:rsid w:val="00FB4338"/>
    <w:rsid w:val="00FB46D2"/>
    <w:rsid w:val="00FB477E"/>
    <w:rsid w:val="00FB494F"/>
    <w:rsid w:val="00FB4C2A"/>
    <w:rsid w:val="00FB4C9C"/>
    <w:rsid w:val="00FB4FDA"/>
    <w:rsid w:val="00FB5148"/>
    <w:rsid w:val="00FB5409"/>
    <w:rsid w:val="00FB570B"/>
    <w:rsid w:val="00FB6165"/>
    <w:rsid w:val="00FB6479"/>
    <w:rsid w:val="00FB6B7B"/>
    <w:rsid w:val="00FB6D70"/>
    <w:rsid w:val="00FB739C"/>
    <w:rsid w:val="00FB78D4"/>
    <w:rsid w:val="00FB78E7"/>
    <w:rsid w:val="00FB7D11"/>
    <w:rsid w:val="00FB7F60"/>
    <w:rsid w:val="00FC0150"/>
    <w:rsid w:val="00FC03AB"/>
    <w:rsid w:val="00FC04A8"/>
    <w:rsid w:val="00FC04D7"/>
    <w:rsid w:val="00FC05DA"/>
    <w:rsid w:val="00FC0600"/>
    <w:rsid w:val="00FC0630"/>
    <w:rsid w:val="00FC0726"/>
    <w:rsid w:val="00FC07CF"/>
    <w:rsid w:val="00FC08A1"/>
    <w:rsid w:val="00FC0A3B"/>
    <w:rsid w:val="00FC0BB7"/>
    <w:rsid w:val="00FC0F35"/>
    <w:rsid w:val="00FC0FD1"/>
    <w:rsid w:val="00FC11D2"/>
    <w:rsid w:val="00FC120E"/>
    <w:rsid w:val="00FC1563"/>
    <w:rsid w:val="00FC15BB"/>
    <w:rsid w:val="00FC186C"/>
    <w:rsid w:val="00FC195A"/>
    <w:rsid w:val="00FC21A1"/>
    <w:rsid w:val="00FC2236"/>
    <w:rsid w:val="00FC223F"/>
    <w:rsid w:val="00FC23D6"/>
    <w:rsid w:val="00FC272A"/>
    <w:rsid w:val="00FC2E01"/>
    <w:rsid w:val="00FC3913"/>
    <w:rsid w:val="00FC3B4D"/>
    <w:rsid w:val="00FC4668"/>
    <w:rsid w:val="00FC4729"/>
    <w:rsid w:val="00FC4A8C"/>
    <w:rsid w:val="00FC4B5F"/>
    <w:rsid w:val="00FC4C66"/>
    <w:rsid w:val="00FC5275"/>
    <w:rsid w:val="00FC53DB"/>
    <w:rsid w:val="00FC56F8"/>
    <w:rsid w:val="00FC572B"/>
    <w:rsid w:val="00FC5E40"/>
    <w:rsid w:val="00FC5ED5"/>
    <w:rsid w:val="00FC5FC2"/>
    <w:rsid w:val="00FC6177"/>
    <w:rsid w:val="00FC6223"/>
    <w:rsid w:val="00FC6288"/>
    <w:rsid w:val="00FC63D1"/>
    <w:rsid w:val="00FC6876"/>
    <w:rsid w:val="00FC6EDF"/>
    <w:rsid w:val="00FC7300"/>
    <w:rsid w:val="00FC747B"/>
    <w:rsid w:val="00FC7494"/>
    <w:rsid w:val="00FC7528"/>
    <w:rsid w:val="00FC7C21"/>
    <w:rsid w:val="00FC7FFB"/>
    <w:rsid w:val="00FD02E0"/>
    <w:rsid w:val="00FD0572"/>
    <w:rsid w:val="00FD05AF"/>
    <w:rsid w:val="00FD0BB4"/>
    <w:rsid w:val="00FD0D0B"/>
    <w:rsid w:val="00FD0D44"/>
    <w:rsid w:val="00FD107F"/>
    <w:rsid w:val="00FD11F6"/>
    <w:rsid w:val="00FD1A97"/>
    <w:rsid w:val="00FD1E70"/>
    <w:rsid w:val="00FD265A"/>
    <w:rsid w:val="00FD2D7B"/>
    <w:rsid w:val="00FD2F89"/>
    <w:rsid w:val="00FD3027"/>
    <w:rsid w:val="00FD342E"/>
    <w:rsid w:val="00FD3528"/>
    <w:rsid w:val="00FD37F6"/>
    <w:rsid w:val="00FD3847"/>
    <w:rsid w:val="00FD3BDD"/>
    <w:rsid w:val="00FD3C63"/>
    <w:rsid w:val="00FD3C70"/>
    <w:rsid w:val="00FD3DBF"/>
    <w:rsid w:val="00FD3E48"/>
    <w:rsid w:val="00FD4035"/>
    <w:rsid w:val="00FD40FA"/>
    <w:rsid w:val="00FD41A5"/>
    <w:rsid w:val="00FD4589"/>
    <w:rsid w:val="00FD4608"/>
    <w:rsid w:val="00FD473E"/>
    <w:rsid w:val="00FD4E7C"/>
    <w:rsid w:val="00FD564C"/>
    <w:rsid w:val="00FD5928"/>
    <w:rsid w:val="00FD5DB2"/>
    <w:rsid w:val="00FD5EAA"/>
    <w:rsid w:val="00FD6071"/>
    <w:rsid w:val="00FD6236"/>
    <w:rsid w:val="00FD66F4"/>
    <w:rsid w:val="00FD68E0"/>
    <w:rsid w:val="00FD71C3"/>
    <w:rsid w:val="00FD73D2"/>
    <w:rsid w:val="00FD7520"/>
    <w:rsid w:val="00FD7606"/>
    <w:rsid w:val="00FD77F6"/>
    <w:rsid w:val="00FD7814"/>
    <w:rsid w:val="00FD7B5D"/>
    <w:rsid w:val="00FD7BD3"/>
    <w:rsid w:val="00FD7CFA"/>
    <w:rsid w:val="00FD7DF9"/>
    <w:rsid w:val="00FD7FC9"/>
    <w:rsid w:val="00FE04AB"/>
    <w:rsid w:val="00FE0564"/>
    <w:rsid w:val="00FE06D0"/>
    <w:rsid w:val="00FE0A29"/>
    <w:rsid w:val="00FE0B51"/>
    <w:rsid w:val="00FE0B78"/>
    <w:rsid w:val="00FE0BB5"/>
    <w:rsid w:val="00FE0ED4"/>
    <w:rsid w:val="00FE1164"/>
    <w:rsid w:val="00FE1617"/>
    <w:rsid w:val="00FE17B2"/>
    <w:rsid w:val="00FE1CA8"/>
    <w:rsid w:val="00FE1EAB"/>
    <w:rsid w:val="00FE23ED"/>
    <w:rsid w:val="00FE284B"/>
    <w:rsid w:val="00FE28FC"/>
    <w:rsid w:val="00FE2ACE"/>
    <w:rsid w:val="00FE3004"/>
    <w:rsid w:val="00FE3302"/>
    <w:rsid w:val="00FE3465"/>
    <w:rsid w:val="00FE3541"/>
    <w:rsid w:val="00FE35A6"/>
    <w:rsid w:val="00FE366F"/>
    <w:rsid w:val="00FE36B4"/>
    <w:rsid w:val="00FE388F"/>
    <w:rsid w:val="00FE39C0"/>
    <w:rsid w:val="00FE3A2C"/>
    <w:rsid w:val="00FE3CC4"/>
    <w:rsid w:val="00FE3D61"/>
    <w:rsid w:val="00FE4C50"/>
    <w:rsid w:val="00FE4F34"/>
    <w:rsid w:val="00FE52D7"/>
    <w:rsid w:val="00FE539F"/>
    <w:rsid w:val="00FE59EF"/>
    <w:rsid w:val="00FE5E83"/>
    <w:rsid w:val="00FE67CF"/>
    <w:rsid w:val="00FE6BF8"/>
    <w:rsid w:val="00FE6D20"/>
    <w:rsid w:val="00FE6E04"/>
    <w:rsid w:val="00FE6FB9"/>
    <w:rsid w:val="00FE7022"/>
    <w:rsid w:val="00FE719A"/>
    <w:rsid w:val="00FE7368"/>
    <w:rsid w:val="00FE7549"/>
    <w:rsid w:val="00FE7715"/>
    <w:rsid w:val="00FE7BCC"/>
    <w:rsid w:val="00FE7CA0"/>
    <w:rsid w:val="00FE7DA3"/>
    <w:rsid w:val="00FF01C6"/>
    <w:rsid w:val="00FF06ED"/>
    <w:rsid w:val="00FF0832"/>
    <w:rsid w:val="00FF0A8C"/>
    <w:rsid w:val="00FF1153"/>
    <w:rsid w:val="00FF126D"/>
    <w:rsid w:val="00FF151F"/>
    <w:rsid w:val="00FF1919"/>
    <w:rsid w:val="00FF2310"/>
    <w:rsid w:val="00FF2319"/>
    <w:rsid w:val="00FF246C"/>
    <w:rsid w:val="00FF26BC"/>
    <w:rsid w:val="00FF2701"/>
    <w:rsid w:val="00FF27DA"/>
    <w:rsid w:val="00FF293B"/>
    <w:rsid w:val="00FF2C54"/>
    <w:rsid w:val="00FF2DE9"/>
    <w:rsid w:val="00FF2E73"/>
    <w:rsid w:val="00FF32A0"/>
    <w:rsid w:val="00FF34B1"/>
    <w:rsid w:val="00FF34D1"/>
    <w:rsid w:val="00FF35C8"/>
    <w:rsid w:val="00FF3734"/>
    <w:rsid w:val="00FF3FE2"/>
    <w:rsid w:val="00FF424B"/>
    <w:rsid w:val="00FF4558"/>
    <w:rsid w:val="00FF4621"/>
    <w:rsid w:val="00FF47E1"/>
    <w:rsid w:val="00FF4A00"/>
    <w:rsid w:val="00FF4AE2"/>
    <w:rsid w:val="00FF50A8"/>
    <w:rsid w:val="00FF52A7"/>
    <w:rsid w:val="00FF55ED"/>
    <w:rsid w:val="00FF55EE"/>
    <w:rsid w:val="00FF571E"/>
    <w:rsid w:val="00FF57E2"/>
    <w:rsid w:val="00FF5BC1"/>
    <w:rsid w:val="00FF600C"/>
    <w:rsid w:val="00FF6146"/>
    <w:rsid w:val="00FF6533"/>
    <w:rsid w:val="00FF6A41"/>
    <w:rsid w:val="00FF6BD1"/>
    <w:rsid w:val="00FF6CC0"/>
    <w:rsid w:val="00FF6F28"/>
    <w:rsid w:val="00FF7512"/>
    <w:rsid w:val="00FF7563"/>
    <w:rsid w:val="00FF7CC3"/>
    <w:rsid w:val="00FF7D6D"/>
    <w:rsid w:val="00FF7E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4:defaultImageDpi w14:val="330"/>
  <w15:docId w15:val="{C9A249A9-40D1-204B-8FDA-6376DB690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835"/>
    <w:pPr>
      <w:autoSpaceDE w:val="0"/>
      <w:autoSpaceDN w:val="0"/>
      <w:adjustRightInd w:val="0"/>
      <w:snapToGrid w:val="0"/>
      <w:spacing w:after="120"/>
      <w:jc w:val="both"/>
    </w:pPr>
    <w:rPr>
      <w:sz w:val="22"/>
      <w:szCs w:val="22"/>
    </w:rPr>
  </w:style>
  <w:style w:type="paragraph" w:styleId="Heading1">
    <w:name w:val="heading 1"/>
    <w:basedOn w:val="ListParagraph"/>
    <w:next w:val="Normal"/>
    <w:link w:val="Heading1Char"/>
    <w:uiPriority w:val="9"/>
    <w:qFormat/>
    <w:rsid w:val="00940FC3"/>
    <w:pPr>
      <w:numPr>
        <w:numId w:val="82"/>
      </w:numPr>
      <w:pBdr>
        <w:top w:val="single" w:sz="12" w:space="1" w:color="auto"/>
      </w:pBdr>
      <w:ind w:firstLine="0"/>
      <w:outlineLvl w:val="0"/>
    </w:pPr>
    <w:rPr>
      <w:rFonts w:ascii="Arial" w:hAnsi="Arial" w:cs="Arial"/>
      <w:b/>
      <w:bCs/>
      <w:sz w:val="28"/>
      <w:szCs w:val="28"/>
    </w:rPr>
  </w:style>
  <w:style w:type="paragraph" w:styleId="Heading2">
    <w:name w:val="heading 2"/>
    <w:basedOn w:val="Normal"/>
    <w:next w:val="Normal"/>
    <w:link w:val="Heading2Char"/>
    <w:qFormat/>
    <w:rsid w:val="0073740B"/>
    <w:pPr>
      <w:keepNext/>
      <w:spacing w:before="120"/>
      <w:outlineLvl w:val="1"/>
    </w:pPr>
    <w:rPr>
      <w:rFonts w:ascii="Arial" w:hAnsi="Arial"/>
      <w:b/>
      <w:bCs/>
      <w:sz w:val="24"/>
    </w:rPr>
  </w:style>
  <w:style w:type="paragraph" w:styleId="Heading3">
    <w:name w:val="heading 3"/>
    <w:basedOn w:val="Normal"/>
    <w:next w:val="Normal"/>
    <w:qFormat/>
    <w:rsid w:val="00A932A2"/>
    <w:pPr>
      <w:keepNext/>
      <w:numPr>
        <w:ilvl w:val="2"/>
        <w:numId w:val="15"/>
      </w:numPr>
      <w:tabs>
        <w:tab w:val="left" w:pos="720"/>
      </w:tabs>
      <w:spacing w:before="120"/>
      <w:outlineLvl w:val="2"/>
    </w:pPr>
    <w:rPr>
      <w:rFonts w:ascii="Arial" w:hAnsi="Arial"/>
      <w:b/>
    </w:rPr>
  </w:style>
  <w:style w:type="paragraph" w:styleId="Heading4">
    <w:name w:val="heading 4"/>
    <w:basedOn w:val="Normal"/>
    <w:next w:val="Normal"/>
    <w:qFormat/>
    <w:rsid w:val="0047141B"/>
    <w:pPr>
      <w:keepNext/>
      <w:numPr>
        <w:ilvl w:val="3"/>
        <w:numId w:val="15"/>
      </w:numPr>
      <w:tabs>
        <w:tab w:val="left" w:pos="1008"/>
        <w:tab w:val="left" w:pos="1440"/>
      </w:tabs>
      <w:spacing w:before="120"/>
      <w:ind w:left="648"/>
      <w:outlineLvl w:val="3"/>
    </w:pPr>
    <w:rPr>
      <w:b/>
      <w:bCs/>
      <w:szCs w:val="28"/>
    </w:rPr>
  </w:style>
  <w:style w:type="paragraph" w:styleId="Heading5">
    <w:name w:val="heading 5"/>
    <w:basedOn w:val="Normal"/>
    <w:next w:val="Normal"/>
    <w:qFormat/>
    <w:rsid w:val="00C7499D"/>
    <w:pPr>
      <w:keepNext/>
      <w:spacing w:before="120"/>
      <w:outlineLvl w:val="4"/>
    </w:pPr>
    <w:rPr>
      <w:b/>
      <w:bCs/>
      <w:i/>
      <w:iCs/>
      <w:szCs w:val="26"/>
    </w:rPr>
  </w:style>
  <w:style w:type="paragraph" w:styleId="Heading6">
    <w:name w:val="heading 6"/>
    <w:basedOn w:val="Normal"/>
    <w:next w:val="Normal"/>
    <w:qFormat/>
    <w:rsid w:val="00C7499D"/>
    <w:pPr>
      <w:spacing w:before="240" w:after="60"/>
      <w:outlineLvl w:val="5"/>
    </w:pPr>
    <w:rPr>
      <w:b/>
      <w:bCs/>
    </w:rPr>
  </w:style>
  <w:style w:type="paragraph" w:styleId="Heading7">
    <w:name w:val="heading 7"/>
    <w:basedOn w:val="Normal"/>
    <w:next w:val="Normal"/>
    <w:qFormat/>
    <w:rsid w:val="00C7499D"/>
    <w:pPr>
      <w:spacing w:before="240" w:after="60"/>
      <w:outlineLvl w:val="6"/>
    </w:pPr>
    <w:rPr>
      <w:sz w:val="24"/>
      <w:szCs w:val="24"/>
    </w:rPr>
  </w:style>
  <w:style w:type="paragraph" w:styleId="Heading8">
    <w:name w:val="heading 8"/>
    <w:basedOn w:val="Normal"/>
    <w:next w:val="Normal"/>
    <w:qFormat/>
    <w:rsid w:val="00C7499D"/>
    <w:pPr>
      <w:spacing w:before="240" w:after="60"/>
      <w:outlineLvl w:val="7"/>
    </w:pPr>
    <w:rPr>
      <w:i/>
      <w:iCs/>
      <w:sz w:val="24"/>
      <w:szCs w:val="24"/>
    </w:rPr>
  </w:style>
  <w:style w:type="paragraph" w:styleId="Heading9">
    <w:name w:val="heading 9"/>
    <w:basedOn w:val="Normal"/>
    <w:next w:val="Normal"/>
    <w:qFormat/>
    <w:rsid w:val="00C7499D"/>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99"/>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3D71C9"/>
    <w:pPr>
      <w:numPr>
        <w:numId w:val="1"/>
      </w:numPr>
      <w:tabs>
        <w:tab w:val="left" w:pos="432"/>
      </w:tabs>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0">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653C2"/>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47273"/>
    <w:pPr>
      <w:autoSpaceDE/>
      <w:autoSpaceDN/>
      <w:adjustRightInd/>
      <w:snapToGrid/>
      <w:ind w:left="720"/>
      <w:contextualSpacing/>
      <w:jc w:val="left"/>
    </w:pPr>
    <w:rPr>
      <w:rFonts w:eastAsia="DengXian"/>
      <w:sz w:val="20"/>
    </w:rPr>
  </w:style>
  <w:style w:type="character" w:styleId="CommentReference">
    <w:name w:val="annotation reference"/>
    <w:basedOn w:val="DefaultParagraphFont"/>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2"/>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2"/>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2"/>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2"/>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C47273"/>
    <w:rPr>
      <w:rFonts w:eastAsia="DengXian"/>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3107C2"/>
    <w:rPr>
      <w:rFonts w:eastAsia="Malgun Gothic" w:cs="Batang"/>
      <w:lang w:val="en-GB"/>
    </w:rPr>
  </w:style>
  <w:style w:type="paragraph" w:customStyle="1" w:styleId="LGTdoc">
    <w:name w:val="LGTdoc_본문"/>
    <w:basedOn w:val="Normal"/>
    <w:link w:val="LGTdocChar"/>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qFormat/>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rsid w:val="003E71A6"/>
    <w:pPr>
      <w:numPr>
        <w:numId w:val="3"/>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4"/>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73740B"/>
    <w:rPr>
      <w:rFonts w:ascii="Arial" w:hAnsi="Arial"/>
      <w:b/>
      <w:bCs/>
      <w:sz w:val="24"/>
      <w:szCs w:val="22"/>
    </w:rPr>
  </w:style>
  <w:style w:type="paragraph" w:styleId="Revision">
    <w:name w:val="Revision"/>
    <w:hidden/>
    <w:uiPriority w:val="99"/>
    <w:semiHidden/>
    <w:rsid w:val="00BB66AA"/>
    <w:rPr>
      <w:sz w:val="22"/>
      <w:szCs w:val="2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locked/>
    <w:rsid w:val="00CC06CF"/>
    <w:rPr>
      <w:b/>
      <w:iCs/>
      <w:sz w:val="18"/>
      <w:szCs w:val="18"/>
    </w:rPr>
  </w:style>
  <w:style w:type="paragraph" w:customStyle="1" w:styleId="TableCell0">
    <w:name w:val="TableCell"/>
    <w:basedOn w:val="Normal"/>
    <w:qFormat/>
    <w:rsid w:val="00F75CF1"/>
    <w:pPr>
      <w:autoSpaceDE/>
      <w:autoSpaceDN/>
      <w:adjustRightInd/>
      <w:snapToGrid/>
      <w:spacing w:before="20" w:after="20"/>
      <w:jc w:val="left"/>
    </w:pPr>
    <w:rPr>
      <w:rFonts w:eastAsiaTheme="minorHAnsi"/>
      <w:sz w:val="20"/>
    </w:rPr>
  </w:style>
  <w:style w:type="character" w:customStyle="1" w:styleId="TANChar">
    <w:name w:val="TAN Char"/>
    <w:link w:val="TAN"/>
    <w:locked/>
    <w:rsid w:val="003F1345"/>
    <w:rPr>
      <w:rFonts w:ascii="Arial" w:hAnsi="Arial" w:cs="Arial"/>
      <w:sz w:val="18"/>
    </w:rPr>
  </w:style>
  <w:style w:type="paragraph" w:customStyle="1" w:styleId="TAN">
    <w:name w:val="TAN"/>
    <w:basedOn w:val="Normal"/>
    <w:link w:val="TANChar"/>
    <w:qFormat/>
    <w:rsid w:val="003F1345"/>
    <w:pPr>
      <w:keepNext/>
      <w:keepLines/>
      <w:autoSpaceDE/>
      <w:autoSpaceDN/>
      <w:adjustRightInd/>
      <w:snapToGrid/>
      <w:spacing w:after="0"/>
      <w:ind w:left="851" w:hanging="851"/>
      <w:jc w:val="left"/>
    </w:pPr>
    <w:rPr>
      <w:rFonts w:ascii="Arial" w:hAnsi="Arial" w:cs="Arial"/>
      <w:sz w:val="18"/>
      <w:szCs w:val="20"/>
    </w:rPr>
  </w:style>
  <w:style w:type="character" w:styleId="Strong">
    <w:name w:val="Strong"/>
    <w:uiPriority w:val="22"/>
    <w:qFormat/>
    <w:rsid w:val="001A2127"/>
    <w:rPr>
      <w:b/>
      <w:bCs/>
    </w:rPr>
  </w:style>
  <w:style w:type="character" w:customStyle="1" w:styleId="B2Char">
    <w:name w:val="B2 Char"/>
    <w:link w:val="B2"/>
    <w:qFormat/>
    <w:locked/>
    <w:rsid w:val="002209C8"/>
    <w:rPr>
      <w:lang w:val="x-none"/>
    </w:rPr>
  </w:style>
  <w:style w:type="paragraph" w:customStyle="1" w:styleId="B2">
    <w:name w:val="B2"/>
    <w:basedOn w:val="Normal"/>
    <w:link w:val="B2Char"/>
    <w:qFormat/>
    <w:rsid w:val="002209C8"/>
    <w:pPr>
      <w:autoSpaceDE/>
      <w:autoSpaceDN/>
      <w:adjustRightInd/>
      <w:snapToGrid/>
      <w:spacing w:after="180"/>
      <w:ind w:left="851" w:hanging="284"/>
      <w:jc w:val="left"/>
    </w:pPr>
    <w:rPr>
      <w:sz w:val="20"/>
      <w:szCs w:val="20"/>
      <w:lang w:val="x-none"/>
    </w:rPr>
  </w:style>
  <w:style w:type="character" w:customStyle="1" w:styleId="B1Char1">
    <w:name w:val="B1 Char1"/>
    <w:rsid w:val="0004749E"/>
    <w:rPr>
      <w:rFonts w:eastAsia="Times New Roman"/>
      <w:lang w:val="en-GB" w:eastAsia="ja-JP"/>
    </w:rPr>
  </w:style>
  <w:style w:type="paragraph" w:customStyle="1" w:styleId="B3">
    <w:name w:val="B3"/>
    <w:basedOn w:val="List3"/>
    <w:link w:val="B3Char2"/>
    <w:qFormat/>
    <w:rsid w:val="0004749E"/>
    <w:pPr>
      <w:overflowPunct w:val="0"/>
      <w:snapToGrid/>
      <w:spacing w:after="180"/>
      <w:ind w:left="1135"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04749E"/>
    <w:rPr>
      <w:rFonts w:eastAsia="Times New Roman"/>
      <w:lang w:val="en-GB" w:eastAsia="ja-JP"/>
    </w:rPr>
  </w:style>
  <w:style w:type="paragraph" w:customStyle="1" w:styleId="B4">
    <w:name w:val="B4"/>
    <w:basedOn w:val="List4"/>
    <w:link w:val="B4Char"/>
    <w:uiPriority w:val="99"/>
    <w:qFormat/>
    <w:rsid w:val="0004749E"/>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uiPriority w:val="99"/>
    <w:qFormat/>
    <w:rsid w:val="0004749E"/>
    <w:rPr>
      <w:rFonts w:eastAsia="Times New Roman"/>
      <w:lang w:val="en-GB" w:eastAsia="ja-JP"/>
    </w:rPr>
  </w:style>
  <w:style w:type="paragraph" w:styleId="List3">
    <w:name w:val="List 3"/>
    <w:basedOn w:val="Normal"/>
    <w:semiHidden/>
    <w:unhideWhenUsed/>
    <w:rsid w:val="0004749E"/>
    <w:pPr>
      <w:ind w:left="1080" w:hanging="360"/>
      <w:contextualSpacing/>
    </w:pPr>
  </w:style>
  <w:style w:type="paragraph" w:styleId="List4">
    <w:name w:val="List 4"/>
    <w:basedOn w:val="Normal"/>
    <w:rsid w:val="0004749E"/>
    <w:pPr>
      <w:ind w:left="1440" w:hanging="360"/>
      <w:contextualSpacing/>
    </w:pPr>
  </w:style>
  <w:style w:type="paragraph" w:customStyle="1" w:styleId="EQ">
    <w:name w:val="EQ"/>
    <w:basedOn w:val="Normal"/>
    <w:next w:val="Normal"/>
    <w:uiPriority w:val="99"/>
    <w:qFormat/>
    <w:rsid w:val="00D73C80"/>
    <w:pPr>
      <w:keepLines/>
      <w:tabs>
        <w:tab w:val="center" w:pos="4536"/>
        <w:tab w:val="right" w:pos="9072"/>
      </w:tabs>
      <w:autoSpaceDE/>
      <w:autoSpaceDN/>
      <w:adjustRightInd/>
      <w:snapToGrid/>
      <w:spacing w:after="180"/>
      <w:jc w:val="left"/>
    </w:pPr>
    <w:rPr>
      <w:noProof/>
      <w:sz w:val="20"/>
      <w:szCs w:val="20"/>
      <w:lang w:val="en-GB"/>
    </w:rPr>
  </w:style>
  <w:style w:type="character" w:customStyle="1" w:styleId="B3Char">
    <w:name w:val="B3 Char"/>
    <w:qFormat/>
    <w:locked/>
    <w:rsid w:val="00D73C80"/>
    <w:rPr>
      <w:lang w:val="x-none"/>
    </w:rPr>
  </w:style>
  <w:style w:type="character" w:customStyle="1" w:styleId="Heading1Char">
    <w:name w:val="Heading 1 Char"/>
    <w:basedOn w:val="DefaultParagraphFont"/>
    <w:link w:val="Heading1"/>
    <w:uiPriority w:val="9"/>
    <w:rsid w:val="00940FC3"/>
    <w:rPr>
      <w:rFonts w:ascii="Arial" w:eastAsia="DengXian" w:hAnsi="Arial" w:cs="Arial"/>
      <w:b/>
      <w:bCs/>
      <w:sz w:val="28"/>
      <w:szCs w:val="28"/>
    </w:rPr>
  </w:style>
  <w:style w:type="paragraph" w:styleId="Bibliography">
    <w:name w:val="Bibliography"/>
    <w:basedOn w:val="Normal"/>
    <w:next w:val="Normal"/>
    <w:uiPriority w:val="37"/>
    <w:unhideWhenUsed/>
    <w:rsid w:val="00736B1A"/>
  </w:style>
  <w:style w:type="numbering" w:styleId="111111">
    <w:name w:val="Outline List 2"/>
    <w:basedOn w:val="NoList"/>
    <w:semiHidden/>
    <w:unhideWhenUsed/>
    <w:rsid w:val="0073740B"/>
    <w:pPr>
      <w:numPr>
        <w:numId w:val="10"/>
      </w:numPr>
    </w:pPr>
  </w:style>
  <w:style w:type="numbering" w:styleId="ArticleSection">
    <w:name w:val="Outline List 3"/>
    <w:basedOn w:val="NoList"/>
    <w:semiHidden/>
    <w:unhideWhenUsed/>
    <w:rsid w:val="0073740B"/>
    <w:pPr>
      <w:numPr>
        <w:numId w:val="11"/>
      </w:numPr>
    </w:pPr>
  </w:style>
  <w:style w:type="numbering" w:styleId="1ai">
    <w:name w:val="Outline List 1"/>
    <w:basedOn w:val="NoList"/>
    <w:semiHidden/>
    <w:unhideWhenUsed/>
    <w:rsid w:val="0073740B"/>
    <w:pPr>
      <w:numPr>
        <w:numId w:val="12"/>
      </w:numPr>
    </w:pPr>
  </w:style>
  <w:style w:type="character" w:customStyle="1" w:styleId="apple-converted-space">
    <w:name w:val="apple-converted-space"/>
    <w:qFormat/>
    <w:rsid w:val="00D37D9F"/>
  </w:style>
  <w:style w:type="character" w:customStyle="1" w:styleId="ui-provider">
    <w:name w:val="ui-provider"/>
    <w:basedOn w:val="DefaultParagraphFont"/>
    <w:rsid w:val="00200F27"/>
  </w:style>
  <w:style w:type="character" w:customStyle="1" w:styleId="B10">
    <w:name w:val="B1 (文字)"/>
    <w:qFormat/>
    <w:locked/>
    <w:rsid w:val="00C40BB9"/>
    <w:rPr>
      <w:lang w:eastAsia="en-US"/>
    </w:rPr>
  </w:style>
  <w:style w:type="character" w:customStyle="1" w:styleId="TALChar">
    <w:name w:val="TAL Char"/>
    <w:qFormat/>
    <w:locked/>
    <w:rsid w:val="007A2F1B"/>
    <w:rPr>
      <w:rFonts w:ascii="Arial" w:hAnsi="Arial"/>
      <w:sz w:val="18"/>
      <w:lang w:eastAsia="en-US"/>
    </w:rPr>
  </w:style>
  <w:style w:type="paragraph" w:customStyle="1" w:styleId="B5">
    <w:name w:val="B5"/>
    <w:basedOn w:val="Normal"/>
    <w:uiPriority w:val="99"/>
    <w:qFormat/>
    <w:rsid w:val="00F848E0"/>
    <w:pPr>
      <w:autoSpaceDE/>
      <w:autoSpaceDN/>
      <w:adjustRightInd/>
      <w:snapToGrid/>
      <w:spacing w:after="180"/>
      <w:ind w:left="1702" w:hanging="284"/>
      <w:jc w:val="left"/>
    </w:pPr>
    <w:rPr>
      <w:rFonts w:eastAsiaTheme="minorEastAsia"/>
      <w:sz w:val="20"/>
      <w:szCs w:val="20"/>
      <w:lang w:val="en-GB"/>
    </w:rPr>
  </w:style>
  <w:style w:type="paragraph" w:customStyle="1" w:styleId="Bulletedo1">
    <w:name w:val="Bulleted o 1"/>
    <w:basedOn w:val="Normal"/>
    <w:uiPriority w:val="99"/>
    <w:qFormat/>
    <w:rsid w:val="00F848E0"/>
    <w:pPr>
      <w:numPr>
        <w:numId w:val="76"/>
      </w:numPr>
      <w:overflowPunct w:val="0"/>
      <w:snapToGrid/>
      <w:spacing w:after="180" w:line="259" w:lineRule="auto"/>
      <w:jc w:val="left"/>
      <w:textAlignment w:val="baseline"/>
    </w:pPr>
    <w:rPr>
      <w:sz w:val="20"/>
      <w:szCs w:val="20"/>
    </w:rPr>
  </w:style>
  <w:style w:type="numbering" w:customStyle="1" w:styleId="CurrentList1">
    <w:name w:val="Current List1"/>
    <w:uiPriority w:val="99"/>
    <w:rsid w:val="00874A90"/>
    <w:pPr>
      <w:numPr>
        <w:numId w:val="80"/>
      </w:numPr>
    </w:pPr>
  </w:style>
  <w:style w:type="numbering" w:customStyle="1" w:styleId="CurrentList2">
    <w:name w:val="Current List2"/>
    <w:uiPriority w:val="99"/>
    <w:rsid w:val="00874A90"/>
    <w:pPr>
      <w:numPr>
        <w:numId w:val="83"/>
      </w:numPr>
    </w:pPr>
  </w:style>
  <w:style w:type="paragraph" w:customStyle="1" w:styleId="figure">
    <w:name w:val="figure"/>
    <w:basedOn w:val="Normal"/>
    <w:next w:val="Normal"/>
    <w:qFormat/>
    <w:rsid w:val="00734D87"/>
    <w:pPr>
      <w:numPr>
        <w:numId w:val="95"/>
      </w:numPr>
      <w:autoSpaceDE/>
      <w:autoSpaceDN/>
      <w:adjustRightInd/>
      <w:snapToGrid/>
      <w:ind w:left="720" w:hanging="360"/>
      <w:jc w:val="center"/>
    </w:pPr>
    <w:rPr>
      <w:rFonts w:eastAsia="Times New Roman"/>
      <w:szCs w:val="24"/>
      <w:lang w:val="x-none"/>
    </w:rPr>
  </w:style>
  <w:style w:type="numbering" w:customStyle="1" w:styleId="StyleBulletedSymbolsymbolLeft025Hanging0">
    <w:name w:val="Style Bulleted Symbol (symbol) Left:  0.25&quot; Hanging:  0."/>
    <w:basedOn w:val="NoList"/>
    <w:rsid w:val="00693404"/>
    <w:pPr>
      <w:numPr>
        <w:numId w:val="101"/>
      </w:numPr>
    </w:pPr>
  </w:style>
  <w:style w:type="paragraph" w:customStyle="1" w:styleId="NormalNoSpacing">
    <w:name w:val="Normal_NoSpacing"/>
    <w:basedOn w:val="Normal"/>
    <w:autoRedefine/>
    <w:qFormat/>
    <w:rsid w:val="00693404"/>
    <w:pPr>
      <w:autoSpaceDE/>
      <w:autoSpaceDN/>
      <w:adjustRightInd/>
      <w:snapToGrid/>
      <w:spacing w:after="0"/>
      <w:jc w:val="left"/>
    </w:pPr>
    <w:rPr>
      <w:rFonts w:eastAsia="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2235">
      <w:bodyDiv w:val="1"/>
      <w:marLeft w:val="0"/>
      <w:marRight w:val="0"/>
      <w:marTop w:val="0"/>
      <w:marBottom w:val="0"/>
      <w:divBdr>
        <w:top w:val="none" w:sz="0" w:space="0" w:color="auto"/>
        <w:left w:val="none" w:sz="0" w:space="0" w:color="auto"/>
        <w:bottom w:val="none" w:sz="0" w:space="0" w:color="auto"/>
        <w:right w:val="none" w:sz="0" w:space="0" w:color="auto"/>
      </w:divBdr>
    </w:div>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41637411">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9648759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469469081">
          <w:marLeft w:val="1555"/>
          <w:marRight w:val="0"/>
          <w:marTop w:val="128"/>
          <w:marBottom w:val="0"/>
          <w:divBdr>
            <w:top w:val="none" w:sz="0" w:space="0" w:color="auto"/>
            <w:left w:val="none" w:sz="0" w:space="0" w:color="auto"/>
            <w:bottom w:val="none" w:sz="0" w:space="0" w:color="auto"/>
            <w:right w:val="none" w:sz="0" w:space="0" w:color="auto"/>
          </w:divBdr>
        </w:div>
        <w:div w:id="1594705570">
          <w:marLeft w:val="720"/>
          <w:marRight w:val="0"/>
          <w:marTop w:val="154"/>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1579332">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79836705">
          <w:marLeft w:val="1166"/>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 w:id="956982901">
          <w:marLeft w:val="547"/>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sChild>
    </w:div>
    <w:div w:id="196236530">
      <w:bodyDiv w:val="1"/>
      <w:marLeft w:val="0"/>
      <w:marRight w:val="0"/>
      <w:marTop w:val="0"/>
      <w:marBottom w:val="0"/>
      <w:divBdr>
        <w:top w:val="none" w:sz="0" w:space="0" w:color="auto"/>
        <w:left w:val="none" w:sz="0" w:space="0" w:color="auto"/>
        <w:bottom w:val="none" w:sz="0" w:space="0" w:color="auto"/>
        <w:right w:val="none" w:sz="0" w:space="0" w:color="auto"/>
      </w:divBdr>
    </w:div>
    <w:div w:id="197744250">
      <w:bodyDiv w:val="1"/>
      <w:marLeft w:val="0"/>
      <w:marRight w:val="0"/>
      <w:marTop w:val="0"/>
      <w:marBottom w:val="0"/>
      <w:divBdr>
        <w:top w:val="none" w:sz="0" w:space="0" w:color="auto"/>
        <w:left w:val="none" w:sz="0" w:space="0" w:color="auto"/>
        <w:bottom w:val="none" w:sz="0" w:space="0" w:color="auto"/>
        <w:right w:val="none" w:sz="0" w:space="0" w:color="auto"/>
      </w:divBdr>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3781317">
      <w:bodyDiv w:val="1"/>
      <w:marLeft w:val="0"/>
      <w:marRight w:val="0"/>
      <w:marTop w:val="0"/>
      <w:marBottom w:val="0"/>
      <w:divBdr>
        <w:top w:val="none" w:sz="0" w:space="0" w:color="auto"/>
        <w:left w:val="none" w:sz="0" w:space="0" w:color="auto"/>
        <w:bottom w:val="none" w:sz="0" w:space="0" w:color="auto"/>
        <w:right w:val="none" w:sz="0" w:space="0" w:color="auto"/>
      </w:divBdr>
    </w:div>
    <w:div w:id="288826736">
      <w:bodyDiv w:val="1"/>
      <w:marLeft w:val="0"/>
      <w:marRight w:val="0"/>
      <w:marTop w:val="0"/>
      <w:marBottom w:val="0"/>
      <w:divBdr>
        <w:top w:val="none" w:sz="0" w:space="0" w:color="auto"/>
        <w:left w:val="none" w:sz="0" w:space="0" w:color="auto"/>
        <w:bottom w:val="none" w:sz="0" w:space="0" w:color="auto"/>
        <w:right w:val="none" w:sz="0" w:space="0" w:color="auto"/>
      </w:divBdr>
      <w:divsChild>
        <w:div w:id="782502416">
          <w:marLeft w:val="1080"/>
          <w:marRight w:val="0"/>
          <w:marTop w:val="100"/>
          <w:marBottom w:val="0"/>
          <w:divBdr>
            <w:top w:val="none" w:sz="0" w:space="0" w:color="auto"/>
            <w:left w:val="none" w:sz="0" w:space="0" w:color="auto"/>
            <w:bottom w:val="none" w:sz="0" w:space="0" w:color="auto"/>
            <w:right w:val="none" w:sz="0" w:space="0" w:color="auto"/>
          </w:divBdr>
        </w:div>
        <w:div w:id="1049257458">
          <w:marLeft w:val="1080"/>
          <w:marRight w:val="0"/>
          <w:marTop w:val="100"/>
          <w:marBottom w:val="0"/>
          <w:divBdr>
            <w:top w:val="none" w:sz="0" w:space="0" w:color="auto"/>
            <w:left w:val="none" w:sz="0" w:space="0" w:color="auto"/>
            <w:bottom w:val="none" w:sz="0" w:space="0" w:color="auto"/>
            <w:right w:val="none" w:sz="0" w:space="0" w:color="auto"/>
          </w:divBdr>
        </w:div>
      </w:divsChild>
    </w:div>
    <w:div w:id="296374263">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713386">
      <w:bodyDiv w:val="1"/>
      <w:marLeft w:val="0"/>
      <w:marRight w:val="0"/>
      <w:marTop w:val="0"/>
      <w:marBottom w:val="0"/>
      <w:divBdr>
        <w:top w:val="none" w:sz="0" w:space="0" w:color="auto"/>
        <w:left w:val="none" w:sz="0" w:space="0" w:color="auto"/>
        <w:bottom w:val="none" w:sz="0" w:space="0" w:color="auto"/>
        <w:right w:val="none" w:sz="0" w:space="0" w:color="auto"/>
      </w:divBdr>
    </w:div>
    <w:div w:id="36991652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2237369">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47814813">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512647023">
      <w:bodyDiv w:val="1"/>
      <w:marLeft w:val="0"/>
      <w:marRight w:val="0"/>
      <w:marTop w:val="0"/>
      <w:marBottom w:val="0"/>
      <w:divBdr>
        <w:top w:val="none" w:sz="0" w:space="0" w:color="auto"/>
        <w:left w:val="none" w:sz="0" w:space="0" w:color="auto"/>
        <w:bottom w:val="none" w:sz="0" w:space="0" w:color="auto"/>
        <w:right w:val="none" w:sz="0" w:space="0" w:color="auto"/>
      </w:divBdr>
    </w:div>
    <w:div w:id="515853149">
      <w:bodyDiv w:val="1"/>
      <w:marLeft w:val="0"/>
      <w:marRight w:val="0"/>
      <w:marTop w:val="0"/>
      <w:marBottom w:val="0"/>
      <w:divBdr>
        <w:top w:val="none" w:sz="0" w:space="0" w:color="auto"/>
        <w:left w:val="none" w:sz="0" w:space="0" w:color="auto"/>
        <w:bottom w:val="none" w:sz="0" w:space="0" w:color="auto"/>
        <w:right w:val="none" w:sz="0" w:space="0" w:color="auto"/>
      </w:divBdr>
    </w:div>
    <w:div w:id="523599002">
      <w:bodyDiv w:val="1"/>
      <w:marLeft w:val="0"/>
      <w:marRight w:val="0"/>
      <w:marTop w:val="0"/>
      <w:marBottom w:val="0"/>
      <w:divBdr>
        <w:top w:val="none" w:sz="0" w:space="0" w:color="auto"/>
        <w:left w:val="none" w:sz="0" w:space="0" w:color="auto"/>
        <w:bottom w:val="none" w:sz="0" w:space="0" w:color="auto"/>
        <w:right w:val="none" w:sz="0" w:space="0" w:color="auto"/>
      </w:divBdr>
    </w:div>
    <w:div w:id="53014355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599803338">
      <w:bodyDiv w:val="1"/>
      <w:marLeft w:val="0"/>
      <w:marRight w:val="0"/>
      <w:marTop w:val="0"/>
      <w:marBottom w:val="0"/>
      <w:divBdr>
        <w:top w:val="none" w:sz="0" w:space="0" w:color="auto"/>
        <w:left w:val="none" w:sz="0" w:space="0" w:color="auto"/>
        <w:bottom w:val="none" w:sz="0" w:space="0" w:color="auto"/>
        <w:right w:val="none" w:sz="0" w:space="0" w:color="auto"/>
      </w:divBdr>
    </w:div>
    <w:div w:id="600911844">
      <w:bodyDiv w:val="1"/>
      <w:marLeft w:val="0"/>
      <w:marRight w:val="0"/>
      <w:marTop w:val="0"/>
      <w:marBottom w:val="0"/>
      <w:divBdr>
        <w:top w:val="none" w:sz="0" w:space="0" w:color="auto"/>
        <w:left w:val="none" w:sz="0" w:space="0" w:color="auto"/>
        <w:bottom w:val="none" w:sz="0" w:space="0" w:color="auto"/>
        <w:right w:val="none" w:sz="0" w:space="0" w:color="auto"/>
      </w:divBdr>
    </w:div>
    <w:div w:id="639845428">
      <w:bodyDiv w:val="1"/>
      <w:marLeft w:val="0"/>
      <w:marRight w:val="0"/>
      <w:marTop w:val="0"/>
      <w:marBottom w:val="0"/>
      <w:divBdr>
        <w:top w:val="none" w:sz="0" w:space="0" w:color="auto"/>
        <w:left w:val="none" w:sz="0" w:space="0" w:color="auto"/>
        <w:bottom w:val="none" w:sz="0" w:space="0" w:color="auto"/>
        <w:right w:val="none" w:sz="0" w:space="0" w:color="auto"/>
      </w:divBdr>
      <w:divsChild>
        <w:div w:id="26301714">
          <w:marLeft w:val="360"/>
          <w:marRight w:val="0"/>
          <w:marTop w:val="200"/>
          <w:marBottom w:val="0"/>
          <w:divBdr>
            <w:top w:val="none" w:sz="0" w:space="0" w:color="auto"/>
            <w:left w:val="none" w:sz="0" w:space="0" w:color="auto"/>
            <w:bottom w:val="none" w:sz="0" w:space="0" w:color="auto"/>
            <w:right w:val="none" w:sz="0" w:space="0" w:color="auto"/>
          </w:divBdr>
        </w:div>
        <w:div w:id="171920494">
          <w:marLeft w:val="1080"/>
          <w:marRight w:val="0"/>
          <w:marTop w:val="100"/>
          <w:marBottom w:val="0"/>
          <w:divBdr>
            <w:top w:val="none" w:sz="0" w:space="0" w:color="auto"/>
            <w:left w:val="none" w:sz="0" w:space="0" w:color="auto"/>
            <w:bottom w:val="none" w:sz="0" w:space="0" w:color="auto"/>
            <w:right w:val="none" w:sz="0" w:space="0" w:color="auto"/>
          </w:divBdr>
        </w:div>
        <w:div w:id="322927282">
          <w:marLeft w:val="360"/>
          <w:marRight w:val="0"/>
          <w:marTop w:val="200"/>
          <w:marBottom w:val="0"/>
          <w:divBdr>
            <w:top w:val="none" w:sz="0" w:space="0" w:color="auto"/>
            <w:left w:val="none" w:sz="0" w:space="0" w:color="auto"/>
            <w:bottom w:val="none" w:sz="0" w:space="0" w:color="auto"/>
            <w:right w:val="none" w:sz="0" w:space="0" w:color="auto"/>
          </w:divBdr>
        </w:div>
        <w:div w:id="468282328">
          <w:marLeft w:val="360"/>
          <w:marRight w:val="0"/>
          <w:marTop w:val="200"/>
          <w:marBottom w:val="0"/>
          <w:divBdr>
            <w:top w:val="none" w:sz="0" w:space="0" w:color="auto"/>
            <w:left w:val="none" w:sz="0" w:space="0" w:color="auto"/>
            <w:bottom w:val="none" w:sz="0" w:space="0" w:color="auto"/>
            <w:right w:val="none" w:sz="0" w:space="0" w:color="auto"/>
          </w:divBdr>
        </w:div>
        <w:div w:id="475954636">
          <w:marLeft w:val="1080"/>
          <w:marRight w:val="0"/>
          <w:marTop w:val="100"/>
          <w:marBottom w:val="0"/>
          <w:divBdr>
            <w:top w:val="none" w:sz="0" w:space="0" w:color="auto"/>
            <w:left w:val="none" w:sz="0" w:space="0" w:color="auto"/>
            <w:bottom w:val="none" w:sz="0" w:space="0" w:color="auto"/>
            <w:right w:val="none" w:sz="0" w:space="0" w:color="auto"/>
          </w:divBdr>
        </w:div>
        <w:div w:id="1320231588">
          <w:marLeft w:val="1080"/>
          <w:marRight w:val="0"/>
          <w:marTop w:val="100"/>
          <w:marBottom w:val="0"/>
          <w:divBdr>
            <w:top w:val="none" w:sz="0" w:space="0" w:color="auto"/>
            <w:left w:val="none" w:sz="0" w:space="0" w:color="auto"/>
            <w:bottom w:val="none" w:sz="0" w:space="0" w:color="auto"/>
            <w:right w:val="none" w:sz="0" w:space="0" w:color="auto"/>
          </w:divBdr>
        </w:div>
        <w:div w:id="1450969952">
          <w:marLeft w:val="1080"/>
          <w:marRight w:val="0"/>
          <w:marTop w:val="100"/>
          <w:marBottom w:val="0"/>
          <w:divBdr>
            <w:top w:val="none" w:sz="0" w:space="0" w:color="auto"/>
            <w:left w:val="none" w:sz="0" w:space="0" w:color="auto"/>
            <w:bottom w:val="none" w:sz="0" w:space="0" w:color="auto"/>
            <w:right w:val="none" w:sz="0" w:space="0" w:color="auto"/>
          </w:divBdr>
        </w:div>
        <w:div w:id="1512649269">
          <w:marLeft w:val="1080"/>
          <w:marRight w:val="0"/>
          <w:marTop w:val="100"/>
          <w:marBottom w:val="0"/>
          <w:divBdr>
            <w:top w:val="none" w:sz="0" w:space="0" w:color="auto"/>
            <w:left w:val="none" w:sz="0" w:space="0" w:color="auto"/>
            <w:bottom w:val="none" w:sz="0" w:space="0" w:color="auto"/>
            <w:right w:val="none" w:sz="0" w:space="0" w:color="auto"/>
          </w:divBdr>
        </w:div>
        <w:div w:id="1774322418">
          <w:marLeft w:val="1080"/>
          <w:marRight w:val="0"/>
          <w:marTop w:val="100"/>
          <w:marBottom w:val="0"/>
          <w:divBdr>
            <w:top w:val="none" w:sz="0" w:space="0" w:color="auto"/>
            <w:left w:val="none" w:sz="0" w:space="0" w:color="auto"/>
            <w:bottom w:val="none" w:sz="0" w:space="0" w:color="auto"/>
            <w:right w:val="none" w:sz="0" w:space="0" w:color="auto"/>
          </w:divBdr>
        </w:div>
        <w:div w:id="1903636804">
          <w:marLeft w:val="1080"/>
          <w:marRight w:val="0"/>
          <w:marTop w:val="100"/>
          <w:marBottom w:val="0"/>
          <w:divBdr>
            <w:top w:val="none" w:sz="0" w:space="0" w:color="auto"/>
            <w:left w:val="none" w:sz="0" w:space="0" w:color="auto"/>
            <w:bottom w:val="none" w:sz="0" w:space="0" w:color="auto"/>
            <w:right w:val="none" w:sz="0" w:space="0" w:color="auto"/>
          </w:divBdr>
        </w:div>
      </w:divsChild>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655187200">
      <w:bodyDiv w:val="1"/>
      <w:marLeft w:val="0"/>
      <w:marRight w:val="0"/>
      <w:marTop w:val="0"/>
      <w:marBottom w:val="0"/>
      <w:divBdr>
        <w:top w:val="none" w:sz="0" w:space="0" w:color="auto"/>
        <w:left w:val="none" w:sz="0" w:space="0" w:color="auto"/>
        <w:bottom w:val="none" w:sz="0" w:space="0" w:color="auto"/>
        <w:right w:val="none" w:sz="0" w:space="0" w:color="auto"/>
      </w:divBdr>
      <w:divsChild>
        <w:div w:id="644898386">
          <w:marLeft w:val="1267"/>
          <w:marRight w:val="0"/>
          <w:marTop w:val="0"/>
          <w:marBottom w:val="0"/>
          <w:divBdr>
            <w:top w:val="none" w:sz="0" w:space="0" w:color="auto"/>
            <w:left w:val="none" w:sz="0" w:space="0" w:color="auto"/>
            <w:bottom w:val="none" w:sz="0" w:space="0" w:color="auto"/>
            <w:right w:val="none" w:sz="0" w:space="0" w:color="auto"/>
          </w:divBdr>
        </w:div>
        <w:div w:id="739598890">
          <w:marLeft w:val="1267"/>
          <w:marRight w:val="0"/>
          <w:marTop w:val="0"/>
          <w:marBottom w:val="0"/>
          <w:divBdr>
            <w:top w:val="none" w:sz="0" w:space="0" w:color="auto"/>
            <w:left w:val="none" w:sz="0" w:space="0" w:color="auto"/>
            <w:bottom w:val="none" w:sz="0" w:space="0" w:color="auto"/>
            <w:right w:val="none" w:sz="0" w:space="0" w:color="auto"/>
          </w:divBdr>
        </w:div>
        <w:div w:id="895313204">
          <w:marLeft w:val="1267"/>
          <w:marRight w:val="0"/>
          <w:marTop w:val="0"/>
          <w:marBottom w:val="0"/>
          <w:divBdr>
            <w:top w:val="none" w:sz="0" w:space="0" w:color="auto"/>
            <w:left w:val="none" w:sz="0" w:space="0" w:color="auto"/>
            <w:bottom w:val="none" w:sz="0" w:space="0" w:color="auto"/>
            <w:right w:val="none" w:sz="0" w:space="0" w:color="auto"/>
          </w:divBdr>
        </w:div>
        <w:div w:id="1405252582">
          <w:marLeft w:val="1267"/>
          <w:marRight w:val="0"/>
          <w:marTop w:val="0"/>
          <w:marBottom w:val="0"/>
          <w:divBdr>
            <w:top w:val="none" w:sz="0" w:space="0" w:color="auto"/>
            <w:left w:val="none" w:sz="0" w:space="0" w:color="auto"/>
            <w:bottom w:val="none" w:sz="0" w:space="0" w:color="auto"/>
            <w:right w:val="none" w:sz="0" w:space="0" w:color="auto"/>
          </w:divBdr>
        </w:div>
        <w:div w:id="1921866346">
          <w:marLeft w:val="1267"/>
          <w:marRight w:val="0"/>
          <w:marTop w:val="0"/>
          <w:marBottom w:val="0"/>
          <w:divBdr>
            <w:top w:val="none" w:sz="0" w:space="0" w:color="auto"/>
            <w:left w:val="none" w:sz="0" w:space="0" w:color="auto"/>
            <w:bottom w:val="none" w:sz="0" w:space="0" w:color="auto"/>
            <w:right w:val="none" w:sz="0" w:space="0" w:color="auto"/>
          </w:divBdr>
        </w:div>
      </w:divsChild>
    </w:div>
    <w:div w:id="678505247">
      <w:bodyDiv w:val="1"/>
      <w:marLeft w:val="0"/>
      <w:marRight w:val="0"/>
      <w:marTop w:val="0"/>
      <w:marBottom w:val="0"/>
      <w:divBdr>
        <w:top w:val="none" w:sz="0" w:space="0" w:color="auto"/>
        <w:left w:val="none" w:sz="0" w:space="0" w:color="auto"/>
        <w:bottom w:val="none" w:sz="0" w:space="0" w:color="auto"/>
        <w:right w:val="none" w:sz="0" w:space="0" w:color="auto"/>
      </w:divBdr>
    </w:div>
    <w:div w:id="695428427">
      <w:bodyDiv w:val="1"/>
      <w:marLeft w:val="0"/>
      <w:marRight w:val="0"/>
      <w:marTop w:val="0"/>
      <w:marBottom w:val="0"/>
      <w:divBdr>
        <w:top w:val="none" w:sz="0" w:space="0" w:color="auto"/>
        <w:left w:val="none" w:sz="0" w:space="0" w:color="auto"/>
        <w:bottom w:val="none" w:sz="0" w:space="0" w:color="auto"/>
        <w:right w:val="none" w:sz="0" w:space="0" w:color="auto"/>
      </w:divBdr>
      <w:divsChild>
        <w:div w:id="567812183">
          <w:marLeft w:val="0"/>
          <w:marRight w:val="0"/>
          <w:marTop w:val="0"/>
          <w:marBottom w:val="0"/>
          <w:divBdr>
            <w:top w:val="none" w:sz="0" w:space="0" w:color="auto"/>
            <w:left w:val="none" w:sz="0" w:space="0" w:color="auto"/>
            <w:bottom w:val="none" w:sz="0" w:space="0" w:color="auto"/>
            <w:right w:val="none" w:sz="0" w:space="0" w:color="auto"/>
          </w:divBdr>
          <w:divsChild>
            <w:div w:id="2104719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250753">
      <w:bodyDiv w:val="1"/>
      <w:marLeft w:val="0"/>
      <w:marRight w:val="0"/>
      <w:marTop w:val="0"/>
      <w:marBottom w:val="0"/>
      <w:divBdr>
        <w:top w:val="none" w:sz="0" w:space="0" w:color="auto"/>
        <w:left w:val="none" w:sz="0" w:space="0" w:color="auto"/>
        <w:bottom w:val="none" w:sz="0" w:space="0" w:color="auto"/>
        <w:right w:val="none" w:sz="0" w:space="0" w:color="auto"/>
      </w:divBdr>
      <w:divsChild>
        <w:div w:id="12535794">
          <w:marLeft w:val="1080"/>
          <w:marRight w:val="0"/>
          <w:marTop w:val="100"/>
          <w:marBottom w:val="0"/>
          <w:divBdr>
            <w:top w:val="none" w:sz="0" w:space="0" w:color="auto"/>
            <w:left w:val="none" w:sz="0" w:space="0" w:color="auto"/>
            <w:bottom w:val="none" w:sz="0" w:space="0" w:color="auto"/>
            <w:right w:val="none" w:sz="0" w:space="0" w:color="auto"/>
          </w:divBdr>
        </w:div>
        <w:div w:id="495652994">
          <w:marLeft w:val="1080"/>
          <w:marRight w:val="0"/>
          <w:marTop w:val="100"/>
          <w:marBottom w:val="0"/>
          <w:divBdr>
            <w:top w:val="none" w:sz="0" w:space="0" w:color="auto"/>
            <w:left w:val="none" w:sz="0" w:space="0" w:color="auto"/>
            <w:bottom w:val="none" w:sz="0" w:space="0" w:color="auto"/>
            <w:right w:val="none" w:sz="0" w:space="0" w:color="auto"/>
          </w:divBdr>
        </w:div>
        <w:div w:id="644046900">
          <w:marLeft w:val="360"/>
          <w:marRight w:val="0"/>
          <w:marTop w:val="200"/>
          <w:marBottom w:val="0"/>
          <w:divBdr>
            <w:top w:val="none" w:sz="0" w:space="0" w:color="auto"/>
            <w:left w:val="none" w:sz="0" w:space="0" w:color="auto"/>
            <w:bottom w:val="none" w:sz="0" w:space="0" w:color="auto"/>
            <w:right w:val="none" w:sz="0" w:space="0" w:color="auto"/>
          </w:divBdr>
        </w:div>
        <w:div w:id="798303104">
          <w:marLeft w:val="1080"/>
          <w:marRight w:val="0"/>
          <w:marTop w:val="100"/>
          <w:marBottom w:val="0"/>
          <w:divBdr>
            <w:top w:val="none" w:sz="0" w:space="0" w:color="auto"/>
            <w:left w:val="none" w:sz="0" w:space="0" w:color="auto"/>
            <w:bottom w:val="none" w:sz="0" w:space="0" w:color="auto"/>
            <w:right w:val="none" w:sz="0" w:space="0" w:color="auto"/>
          </w:divBdr>
        </w:div>
        <w:div w:id="1179006879">
          <w:marLeft w:val="360"/>
          <w:marRight w:val="0"/>
          <w:marTop w:val="200"/>
          <w:marBottom w:val="0"/>
          <w:divBdr>
            <w:top w:val="none" w:sz="0" w:space="0" w:color="auto"/>
            <w:left w:val="none" w:sz="0" w:space="0" w:color="auto"/>
            <w:bottom w:val="none" w:sz="0" w:space="0" w:color="auto"/>
            <w:right w:val="none" w:sz="0" w:space="0" w:color="auto"/>
          </w:divBdr>
        </w:div>
        <w:div w:id="1226837709">
          <w:marLeft w:val="1080"/>
          <w:marRight w:val="0"/>
          <w:marTop w:val="100"/>
          <w:marBottom w:val="0"/>
          <w:divBdr>
            <w:top w:val="none" w:sz="0" w:space="0" w:color="auto"/>
            <w:left w:val="none" w:sz="0" w:space="0" w:color="auto"/>
            <w:bottom w:val="none" w:sz="0" w:space="0" w:color="auto"/>
            <w:right w:val="none" w:sz="0" w:space="0" w:color="auto"/>
          </w:divBdr>
        </w:div>
        <w:div w:id="1341659522">
          <w:marLeft w:val="360"/>
          <w:marRight w:val="0"/>
          <w:marTop w:val="200"/>
          <w:marBottom w:val="0"/>
          <w:divBdr>
            <w:top w:val="none" w:sz="0" w:space="0" w:color="auto"/>
            <w:left w:val="none" w:sz="0" w:space="0" w:color="auto"/>
            <w:bottom w:val="none" w:sz="0" w:space="0" w:color="auto"/>
            <w:right w:val="none" w:sz="0" w:space="0" w:color="auto"/>
          </w:divBdr>
        </w:div>
        <w:div w:id="1504540893">
          <w:marLeft w:val="1080"/>
          <w:marRight w:val="0"/>
          <w:marTop w:val="100"/>
          <w:marBottom w:val="0"/>
          <w:divBdr>
            <w:top w:val="none" w:sz="0" w:space="0" w:color="auto"/>
            <w:left w:val="none" w:sz="0" w:space="0" w:color="auto"/>
            <w:bottom w:val="none" w:sz="0" w:space="0" w:color="auto"/>
            <w:right w:val="none" w:sz="0" w:space="0" w:color="auto"/>
          </w:divBdr>
        </w:div>
        <w:div w:id="1574504453">
          <w:marLeft w:val="1080"/>
          <w:marRight w:val="0"/>
          <w:marTop w:val="100"/>
          <w:marBottom w:val="0"/>
          <w:divBdr>
            <w:top w:val="none" w:sz="0" w:space="0" w:color="auto"/>
            <w:left w:val="none" w:sz="0" w:space="0" w:color="auto"/>
            <w:bottom w:val="none" w:sz="0" w:space="0" w:color="auto"/>
            <w:right w:val="none" w:sz="0" w:space="0" w:color="auto"/>
          </w:divBdr>
        </w:div>
      </w:divsChild>
    </w:div>
    <w:div w:id="755828120">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5587146">
      <w:bodyDiv w:val="1"/>
      <w:marLeft w:val="0"/>
      <w:marRight w:val="0"/>
      <w:marTop w:val="0"/>
      <w:marBottom w:val="0"/>
      <w:divBdr>
        <w:top w:val="none" w:sz="0" w:space="0" w:color="auto"/>
        <w:left w:val="none" w:sz="0" w:space="0" w:color="auto"/>
        <w:bottom w:val="none" w:sz="0" w:space="0" w:color="auto"/>
        <w:right w:val="none" w:sz="0" w:space="0" w:color="auto"/>
      </w:divBdr>
    </w:div>
    <w:div w:id="790435503">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77933004">
      <w:bodyDiv w:val="1"/>
      <w:marLeft w:val="0"/>
      <w:marRight w:val="0"/>
      <w:marTop w:val="0"/>
      <w:marBottom w:val="0"/>
      <w:divBdr>
        <w:top w:val="none" w:sz="0" w:space="0" w:color="auto"/>
        <w:left w:val="none" w:sz="0" w:space="0" w:color="auto"/>
        <w:bottom w:val="none" w:sz="0" w:space="0" w:color="auto"/>
        <w:right w:val="none" w:sz="0" w:space="0" w:color="auto"/>
      </w:divBdr>
    </w:div>
    <w:div w:id="904219656">
      <w:bodyDiv w:val="1"/>
      <w:marLeft w:val="0"/>
      <w:marRight w:val="0"/>
      <w:marTop w:val="0"/>
      <w:marBottom w:val="0"/>
      <w:divBdr>
        <w:top w:val="none" w:sz="0" w:space="0" w:color="auto"/>
        <w:left w:val="none" w:sz="0" w:space="0" w:color="auto"/>
        <w:bottom w:val="none" w:sz="0" w:space="0" w:color="auto"/>
        <w:right w:val="none" w:sz="0" w:space="0" w:color="auto"/>
      </w:divBdr>
    </w:div>
    <w:div w:id="918640435">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6495194">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66161448">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50057867">
      <w:bodyDiv w:val="1"/>
      <w:marLeft w:val="0"/>
      <w:marRight w:val="0"/>
      <w:marTop w:val="0"/>
      <w:marBottom w:val="0"/>
      <w:divBdr>
        <w:top w:val="none" w:sz="0" w:space="0" w:color="auto"/>
        <w:left w:val="none" w:sz="0" w:space="0" w:color="auto"/>
        <w:bottom w:val="none" w:sz="0" w:space="0" w:color="auto"/>
        <w:right w:val="none" w:sz="0" w:space="0" w:color="auto"/>
      </w:divBdr>
    </w:div>
    <w:div w:id="1155609963">
      <w:bodyDiv w:val="1"/>
      <w:marLeft w:val="0"/>
      <w:marRight w:val="0"/>
      <w:marTop w:val="0"/>
      <w:marBottom w:val="0"/>
      <w:divBdr>
        <w:top w:val="none" w:sz="0" w:space="0" w:color="auto"/>
        <w:left w:val="none" w:sz="0" w:space="0" w:color="auto"/>
        <w:bottom w:val="none" w:sz="0" w:space="0" w:color="auto"/>
        <w:right w:val="none" w:sz="0" w:space="0" w:color="auto"/>
      </w:divBdr>
    </w:div>
    <w:div w:id="1159154142">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199664692">
      <w:bodyDiv w:val="1"/>
      <w:marLeft w:val="0"/>
      <w:marRight w:val="0"/>
      <w:marTop w:val="0"/>
      <w:marBottom w:val="0"/>
      <w:divBdr>
        <w:top w:val="none" w:sz="0" w:space="0" w:color="auto"/>
        <w:left w:val="none" w:sz="0" w:space="0" w:color="auto"/>
        <w:bottom w:val="none" w:sz="0" w:space="0" w:color="auto"/>
        <w:right w:val="none" w:sz="0" w:space="0" w:color="auto"/>
      </w:divBdr>
    </w:div>
    <w:div w:id="1279217888">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16029153">
      <w:bodyDiv w:val="1"/>
      <w:marLeft w:val="0"/>
      <w:marRight w:val="0"/>
      <w:marTop w:val="0"/>
      <w:marBottom w:val="0"/>
      <w:divBdr>
        <w:top w:val="none" w:sz="0" w:space="0" w:color="auto"/>
        <w:left w:val="none" w:sz="0" w:space="0" w:color="auto"/>
        <w:bottom w:val="none" w:sz="0" w:space="0" w:color="auto"/>
        <w:right w:val="none" w:sz="0" w:space="0" w:color="auto"/>
      </w:divBdr>
    </w:div>
    <w:div w:id="1332871908">
      <w:bodyDiv w:val="1"/>
      <w:marLeft w:val="0"/>
      <w:marRight w:val="0"/>
      <w:marTop w:val="0"/>
      <w:marBottom w:val="0"/>
      <w:divBdr>
        <w:top w:val="none" w:sz="0" w:space="0" w:color="auto"/>
        <w:left w:val="none" w:sz="0" w:space="0" w:color="auto"/>
        <w:bottom w:val="none" w:sz="0" w:space="0" w:color="auto"/>
        <w:right w:val="none" w:sz="0" w:space="0" w:color="auto"/>
      </w:divBdr>
    </w:div>
    <w:div w:id="1377317630">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440098916">
      <w:bodyDiv w:val="1"/>
      <w:marLeft w:val="0"/>
      <w:marRight w:val="0"/>
      <w:marTop w:val="0"/>
      <w:marBottom w:val="0"/>
      <w:divBdr>
        <w:top w:val="none" w:sz="0" w:space="0" w:color="auto"/>
        <w:left w:val="none" w:sz="0" w:space="0" w:color="auto"/>
        <w:bottom w:val="none" w:sz="0" w:space="0" w:color="auto"/>
        <w:right w:val="none" w:sz="0" w:space="0" w:color="auto"/>
      </w:divBdr>
    </w:div>
    <w:div w:id="1447963215">
      <w:bodyDiv w:val="1"/>
      <w:marLeft w:val="0"/>
      <w:marRight w:val="0"/>
      <w:marTop w:val="0"/>
      <w:marBottom w:val="0"/>
      <w:divBdr>
        <w:top w:val="none" w:sz="0" w:space="0" w:color="auto"/>
        <w:left w:val="none" w:sz="0" w:space="0" w:color="auto"/>
        <w:bottom w:val="none" w:sz="0" w:space="0" w:color="auto"/>
        <w:right w:val="none" w:sz="0" w:space="0" w:color="auto"/>
      </w:divBdr>
    </w:div>
    <w:div w:id="1469593133">
      <w:bodyDiv w:val="1"/>
      <w:marLeft w:val="0"/>
      <w:marRight w:val="0"/>
      <w:marTop w:val="0"/>
      <w:marBottom w:val="0"/>
      <w:divBdr>
        <w:top w:val="none" w:sz="0" w:space="0" w:color="auto"/>
        <w:left w:val="none" w:sz="0" w:space="0" w:color="auto"/>
        <w:bottom w:val="none" w:sz="0" w:space="0" w:color="auto"/>
        <w:right w:val="none" w:sz="0" w:space="0" w:color="auto"/>
      </w:divBdr>
    </w:div>
    <w:div w:id="1498961209">
      <w:bodyDiv w:val="1"/>
      <w:marLeft w:val="0"/>
      <w:marRight w:val="0"/>
      <w:marTop w:val="0"/>
      <w:marBottom w:val="0"/>
      <w:divBdr>
        <w:top w:val="none" w:sz="0" w:space="0" w:color="auto"/>
        <w:left w:val="none" w:sz="0" w:space="0" w:color="auto"/>
        <w:bottom w:val="none" w:sz="0" w:space="0" w:color="auto"/>
        <w:right w:val="none" w:sz="0" w:space="0" w:color="auto"/>
      </w:divBdr>
    </w:div>
    <w:div w:id="1508593511">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55060609">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0041036">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2825005">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3477247">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19153908">
      <w:bodyDiv w:val="1"/>
      <w:marLeft w:val="0"/>
      <w:marRight w:val="0"/>
      <w:marTop w:val="0"/>
      <w:marBottom w:val="0"/>
      <w:divBdr>
        <w:top w:val="none" w:sz="0" w:space="0" w:color="auto"/>
        <w:left w:val="none" w:sz="0" w:space="0" w:color="auto"/>
        <w:bottom w:val="none" w:sz="0" w:space="0" w:color="auto"/>
        <w:right w:val="none" w:sz="0" w:space="0" w:color="auto"/>
      </w:divBdr>
    </w:div>
    <w:div w:id="1853181820">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565841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8602">
      <w:bodyDiv w:val="1"/>
      <w:marLeft w:val="0"/>
      <w:marRight w:val="0"/>
      <w:marTop w:val="0"/>
      <w:marBottom w:val="0"/>
      <w:divBdr>
        <w:top w:val="none" w:sz="0" w:space="0" w:color="auto"/>
        <w:left w:val="none" w:sz="0" w:space="0" w:color="auto"/>
        <w:bottom w:val="none" w:sz="0" w:space="0" w:color="auto"/>
        <w:right w:val="none" w:sz="0" w:space="0" w:color="auto"/>
      </w:divBdr>
    </w:div>
    <w:div w:id="1933195678">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1959415007">
      <w:bodyDiv w:val="1"/>
      <w:marLeft w:val="0"/>
      <w:marRight w:val="0"/>
      <w:marTop w:val="0"/>
      <w:marBottom w:val="0"/>
      <w:divBdr>
        <w:top w:val="none" w:sz="0" w:space="0" w:color="auto"/>
        <w:left w:val="none" w:sz="0" w:space="0" w:color="auto"/>
        <w:bottom w:val="none" w:sz="0" w:space="0" w:color="auto"/>
        <w:right w:val="none" w:sz="0" w:space="0" w:color="auto"/>
      </w:divBdr>
      <w:divsChild>
        <w:div w:id="458956237">
          <w:marLeft w:val="360"/>
          <w:marRight w:val="0"/>
          <w:marTop w:val="200"/>
          <w:marBottom w:val="0"/>
          <w:divBdr>
            <w:top w:val="none" w:sz="0" w:space="0" w:color="auto"/>
            <w:left w:val="none" w:sz="0" w:space="0" w:color="auto"/>
            <w:bottom w:val="none" w:sz="0" w:space="0" w:color="auto"/>
            <w:right w:val="none" w:sz="0" w:space="0" w:color="auto"/>
          </w:divBdr>
        </w:div>
        <w:div w:id="1090664400">
          <w:marLeft w:val="360"/>
          <w:marRight w:val="0"/>
          <w:marTop w:val="200"/>
          <w:marBottom w:val="0"/>
          <w:divBdr>
            <w:top w:val="none" w:sz="0" w:space="0" w:color="auto"/>
            <w:left w:val="none" w:sz="0" w:space="0" w:color="auto"/>
            <w:bottom w:val="none" w:sz="0" w:space="0" w:color="auto"/>
            <w:right w:val="none" w:sz="0" w:space="0" w:color="auto"/>
          </w:divBdr>
        </w:div>
        <w:div w:id="1220701284">
          <w:marLeft w:val="1080"/>
          <w:marRight w:val="0"/>
          <w:marTop w:val="100"/>
          <w:marBottom w:val="0"/>
          <w:divBdr>
            <w:top w:val="none" w:sz="0" w:space="0" w:color="auto"/>
            <w:left w:val="none" w:sz="0" w:space="0" w:color="auto"/>
            <w:bottom w:val="none" w:sz="0" w:space="0" w:color="auto"/>
            <w:right w:val="none" w:sz="0" w:space="0" w:color="auto"/>
          </w:divBdr>
        </w:div>
        <w:div w:id="1748721587">
          <w:marLeft w:val="1080"/>
          <w:marRight w:val="0"/>
          <w:marTop w:val="100"/>
          <w:marBottom w:val="0"/>
          <w:divBdr>
            <w:top w:val="none" w:sz="0" w:space="0" w:color="auto"/>
            <w:left w:val="none" w:sz="0" w:space="0" w:color="auto"/>
            <w:bottom w:val="none" w:sz="0" w:space="0" w:color="auto"/>
            <w:right w:val="none" w:sz="0" w:space="0" w:color="auto"/>
          </w:divBdr>
        </w:div>
      </w:divsChild>
    </w:div>
    <w:div w:id="2056925837">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sv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sv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Version="2006">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129bf12-4c0b-479b-9ba5-a09c8ec301dc">
      <Terms xmlns="http://schemas.microsoft.com/office/infopath/2007/PartnerControls"/>
    </lcf76f155ced4ddcb4097134ff3c332f>
    <SharedWithUsers xmlns="24969ef0-e9c8-4e4b-9418-f61db438ef1c">
      <UserInfo>
        <DisplayName>Zhengxiang Ma</DisplayName>
        <AccountId>22</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2104D5AC647E54DB1AA0481E576200A" ma:contentTypeVersion="11" ma:contentTypeDescription="Create a new document." ma:contentTypeScope="" ma:versionID="346f5e47f96bbbd32c83b4089e2460dd">
  <xsd:schema xmlns:xsd="http://www.w3.org/2001/XMLSchema" xmlns:xs="http://www.w3.org/2001/XMLSchema" xmlns:p="http://schemas.microsoft.com/office/2006/metadata/properties" xmlns:ns2="7129bf12-4c0b-479b-9ba5-a09c8ec301dc" xmlns:ns3="24969ef0-e9c8-4e4b-9418-f61db438ef1c" targetNamespace="http://schemas.microsoft.com/office/2006/metadata/properties" ma:root="true" ma:fieldsID="5ac0d6ce1ea76cd0f9c59d590fc2c287" ns2:_="" ns3:_="">
    <xsd:import namespace="7129bf12-4c0b-479b-9ba5-a09c8ec301dc"/>
    <xsd:import namespace="24969ef0-e9c8-4e4b-9418-f61db438ef1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29bf12-4c0b-479b-9ba5-a09c8ec30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752be25-5b0b-4a1c-b04e-3eb193de4c9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969ef0-e9c8-4e4b-9418-f61db438ef1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C648E8-588E-4DD3-8A93-5D041241E457}">
  <ds:schemaRefs>
    <ds:schemaRef ds:uri="http://schemas.microsoft.com/sharepoint/v3/contenttype/forms"/>
  </ds:schemaRefs>
</ds:datastoreItem>
</file>

<file path=customXml/itemProps2.xml><?xml version="1.0" encoding="utf-8"?>
<ds:datastoreItem xmlns:ds="http://schemas.openxmlformats.org/officeDocument/2006/customXml" ds:itemID="{D66CDB93-00EA-264B-A198-7E6D22505E83}">
  <ds:schemaRefs>
    <ds:schemaRef ds:uri="http://schemas.openxmlformats.org/officeDocument/2006/bibliography"/>
  </ds:schemaRefs>
</ds:datastoreItem>
</file>

<file path=customXml/itemProps3.xml><?xml version="1.0" encoding="utf-8"?>
<ds:datastoreItem xmlns:ds="http://schemas.openxmlformats.org/officeDocument/2006/customXml" ds:itemID="{1F2E274C-806E-42C9-92EA-8F7C5B4A65FF}">
  <ds:schemaRefs>
    <ds:schemaRef ds:uri="http://schemas.microsoft.com/office/2006/metadata/properties"/>
    <ds:schemaRef ds:uri="http://schemas.microsoft.com/office/infopath/2007/PartnerControls"/>
    <ds:schemaRef ds:uri="7129bf12-4c0b-479b-9ba5-a09c8ec301dc"/>
    <ds:schemaRef ds:uri="24969ef0-e9c8-4e4b-9418-f61db438ef1c"/>
  </ds:schemaRefs>
</ds:datastoreItem>
</file>

<file path=customXml/itemProps4.xml><?xml version="1.0" encoding="utf-8"?>
<ds:datastoreItem xmlns:ds="http://schemas.openxmlformats.org/officeDocument/2006/customXml" ds:itemID="{FCA757E9-1DEC-4C7D-A15C-0AD3DB4CE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29bf12-4c0b-479b-9ba5-a09c8ec301dc"/>
    <ds:schemaRef ds:uri="24969ef0-e9c8-4e4b-9418-f61db438ef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5423</Words>
  <Characters>28201</Characters>
  <Application>Microsoft Office Word</Application>
  <DocSecurity>0</DocSecurity>
  <Lines>447</Lines>
  <Paragraphs>197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HE4</cp:lastModifiedBy>
  <cp:revision>5</cp:revision>
  <cp:lastPrinted>2024-11-07T14:45:00Z</cp:lastPrinted>
  <dcterms:created xsi:type="dcterms:W3CDTF">2025-02-06T19:13:00Z</dcterms:created>
  <dcterms:modified xsi:type="dcterms:W3CDTF">2025-02-06T19:15:00Z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(3)Mo9JNO4VUhMvo0ssec+iwT1Kgbh6EHABiVJ1s6JnZLcHWJ/q58KyzzUyYDasYv17SUgPvROg
DRAb2xwX2TuBHtbGNwP9lJKFRXve+HQsZdR5GrQIK2D8w0rPMCZoz6LrbwBegQI+Tc8dbwa/
DS7+G2NnS5tWbeoft6BpWlMrJ5GQtTSOVTYYdUrbiWQVmOf8R0i0S8dht7aSRTcJ0J3KMtWr
aejUQq/F3WcAfCt5GU</vt:lpwstr>
  </property>
  <property fmtid="{D5CDD505-2E9C-101B-9397-08002B2CF9AE}" pid="13" name="_2015_ms_pID_725343_00">
    <vt:lpwstr>_2015_ms_pID_725343</vt:lpwstr>
  </property>
  <property fmtid="{D5CDD505-2E9C-101B-9397-08002B2CF9AE}" pid="14" name="_2015_ms_pID_7253431">
    <vt:lpwstr>U/4OEVYSM/PvA9f6hgMoAVbjujPQ8pyF5RLQfqo7UEp4jVZTZk8ALu
VvSFFivEyaVenT8HXOci7IVrmZDC7vb/5IiPrvlqqc+bE8MXxuHJUFX1tUKjuPa7G80VqKNs
4ej4mOTFb37HSXSQDScRQDsgvTViWjUieCaN6ymnMYWi7e/1/b1WfM7pT2wGgH+xWh5griNN
ECRnJjKNKOAJfO3+SakfwrNv73TsyPRZvNsK</vt:lpwstr>
  </property>
  <property fmtid="{D5CDD505-2E9C-101B-9397-08002B2CF9AE}" pid="15" name="_2015_ms_pID_7253431_00">
    <vt:lpwstr>_2015_ms_pID_7253431</vt:lpwstr>
  </property>
  <property fmtid="{D5CDD505-2E9C-101B-9397-08002B2CF9AE}" pid="16" name="_2015_ms_pID_7253432">
    <vt:lpwstr>KzeN2CK97Yee80H3XjGuRl+Vbj+lM96FNLDV
VN0lARJx3NG6ZphnmAh/AmurrOHuU01FoDL3T4KcIfpZYK37288=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y fmtid="{D5CDD505-2E9C-101B-9397-08002B2CF9AE}" pid="22" name="ContentTypeId">
    <vt:lpwstr>0x010100D2104D5AC647E54DB1AA0481E576200A</vt:lpwstr>
  </property>
  <property fmtid="{D5CDD505-2E9C-101B-9397-08002B2CF9AE}" pid="23" name="MediaServiceImageTags">
    <vt:lpwstr/>
  </property>
</Properties>
</file>