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ABFD3" w14:textId="047CAE5D" w:rsidR="00594CF8" w:rsidRPr="009D2011" w:rsidRDefault="00594CF8" w:rsidP="00594CF8">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r w:rsidRPr="009D2011">
        <w:rPr>
          <w:b/>
          <w:sz w:val="24"/>
          <w:szCs w:val="24"/>
          <w:lang w:val="en-US"/>
        </w:rPr>
        <w:t xml:space="preserve">3GPP TSG </w:t>
      </w:r>
      <w:r w:rsidRPr="009D2011">
        <w:rPr>
          <w:b/>
          <w:sz w:val="24"/>
          <w:szCs w:val="24"/>
          <w:lang w:val="en-US" w:eastAsia="ko-KR"/>
        </w:rPr>
        <w:t xml:space="preserve">RAN WG1 </w:t>
      </w:r>
      <w:r w:rsidRPr="009D2011">
        <w:rPr>
          <w:b/>
          <w:bCs/>
          <w:sz w:val="24"/>
          <w:szCs w:val="24"/>
          <w:lang w:val="en-US" w:eastAsia="ko-KR"/>
        </w:rPr>
        <w:t>#11</w:t>
      </w:r>
      <w:r>
        <w:rPr>
          <w:b/>
          <w:bCs/>
          <w:sz w:val="24"/>
          <w:szCs w:val="24"/>
          <w:lang w:val="en-US" w:eastAsia="ko-KR"/>
        </w:rPr>
        <w:t>8b</w:t>
      </w:r>
      <w:r w:rsidR="0056058D">
        <w:rPr>
          <w:b/>
          <w:bCs/>
          <w:sz w:val="24"/>
          <w:szCs w:val="24"/>
          <w:lang w:val="en-US" w:eastAsia="ko-KR"/>
        </w:rPr>
        <w:t>is</w:t>
      </w:r>
      <w:r w:rsidRPr="009D2011">
        <w:rPr>
          <w:b/>
          <w:sz w:val="24"/>
          <w:szCs w:val="24"/>
          <w:lang w:val="en-US" w:eastAsia="ko-KR"/>
        </w:rPr>
        <w:tab/>
      </w:r>
      <w:r w:rsidRPr="009D2011">
        <w:rPr>
          <w:b/>
          <w:sz w:val="24"/>
          <w:szCs w:val="24"/>
          <w:lang w:val="en-US" w:eastAsia="ko-KR"/>
        </w:rPr>
        <w:tab/>
      </w:r>
      <w:bookmarkStart w:id="3" w:name="_Hlk158814284"/>
      <w:r w:rsidRPr="00B20E1B">
        <w:rPr>
          <w:b/>
          <w:sz w:val="24"/>
          <w:szCs w:val="24"/>
          <w:lang w:val="en-US" w:eastAsia="ko-KR"/>
        </w:rPr>
        <w:t>R1-240</w:t>
      </w:r>
      <w:r w:rsidR="001574CB">
        <w:rPr>
          <w:b/>
          <w:sz w:val="24"/>
          <w:szCs w:val="24"/>
          <w:lang w:val="en-US" w:eastAsia="ko-KR"/>
        </w:rPr>
        <w:t>8650</w:t>
      </w:r>
      <w:r w:rsidRPr="009D2011">
        <w:rPr>
          <w:b/>
          <w:sz w:val="24"/>
          <w:szCs w:val="24"/>
          <w:lang w:val="en-US" w:eastAsia="ko-KR"/>
        </w:rPr>
        <w:t xml:space="preserve"> </w:t>
      </w:r>
    </w:p>
    <w:bookmarkEnd w:id="3"/>
    <w:p w14:paraId="727DD50C" w14:textId="609E9690" w:rsidR="00594CF8" w:rsidRPr="009D2011" w:rsidRDefault="00594CF8" w:rsidP="00594CF8">
      <w:pPr>
        <w:pStyle w:val="a3"/>
        <w:spacing w:after="240"/>
        <w:rPr>
          <w:noProof w:val="0"/>
          <w:sz w:val="24"/>
          <w:szCs w:val="24"/>
          <w:lang w:val="en-US"/>
        </w:rPr>
      </w:pPr>
      <w:r>
        <w:rPr>
          <w:rFonts w:eastAsia="MS Mincho" w:cs="Arial"/>
          <w:bCs/>
          <w:sz w:val="24"/>
          <w:szCs w:val="18"/>
          <w:lang w:val="en-US" w:eastAsia="ja-JP"/>
        </w:rPr>
        <w:t>Hefei</w:t>
      </w:r>
      <w:r w:rsidRPr="000B2727">
        <w:rPr>
          <w:rFonts w:eastAsia="MS Mincho" w:cs="Arial"/>
          <w:bCs/>
          <w:sz w:val="24"/>
          <w:szCs w:val="18"/>
          <w:lang w:val="en-US" w:eastAsia="ja-JP"/>
        </w:rPr>
        <w:t xml:space="preserve">, </w:t>
      </w:r>
      <w:r>
        <w:rPr>
          <w:rFonts w:eastAsia="MS Mincho" w:cs="Arial"/>
          <w:bCs/>
          <w:sz w:val="24"/>
          <w:szCs w:val="18"/>
          <w:lang w:val="en-US" w:eastAsia="ja-JP"/>
        </w:rPr>
        <w:t>China</w:t>
      </w:r>
      <w:r w:rsidRPr="000B2727">
        <w:rPr>
          <w:rFonts w:eastAsia="MS Mincho" w:cs="Arial"/>
          <w:bCs/>
          <w:sz w:val="24"/>
          <w:szCs w:val="18"/>
          <w:lang w:val="en-US" w:eastAsia="ja-JP"/>
        </w:rPr>
        <w:t xml:space="preserve">, </w:t>
      </w:r>
      <w:r>
        <w:rPr>
          <w:rFonts w:eastAsia="MS Mincho" w:cs="Arial"/>
          <w:bCs/>
          <w:sz w:val="24"/>
          <w:szCs w:val="18"/>
          <w:lang w:val="en-US" w:eastAsia="ja-JP"/>
        </w:rPr>
        <w:t>October</w:t>
      </w:r>
      <w:r w:rsidRPr="000B2727">
        <w:rPr>
          <w:rFonts w:eastAsia="MS Mincho" w:cs="Arial"/>
          <w:bCs/>
          <w:sz w:val="24"/>
          <w:szCs w:val="18"/>
          <w:lang w:val="en-US" w:eastAsia="ja-JP"/>
        </w:rPr>
        <w:t xml:space="preserve"> </w:t>
      </w:r>
      <w:r>
        <w:rPr>
          <w:rFonts w:eastAsia="MS Mincho" w:cs="Arial"/>
          <w:bCs/>
          <w:sz w:val="24"/>
          <w:szCs w:val="18"/>
          <w:lang w:val="en-US" w:eastAsia="ja-JP"/>
        </w:rPr>
        <w:t>14</w:t>
      </w:r>
      <w:r w:rsidRPr="000B2727">
        <w:rPr>
          <w:rFonts w:eastAsia="MS Mincho" w:cs="Arial"/>
          <w:bCs/>
          <w:sz w:val="24"/>
          <w:szCs w:val="18"/>
          <w:vertAlign w:val="superscript"/>
          <w:lang w:val="en-US" w:eastAsia="ja-JP"/>
        </w:rPr>
        <w:t>th</w:t>
      </w:r>
      <w:r w:rsidRPr="000B2727">
        <w:rPr>
          <w:rFonts w:eastAsia="MS Mincho" w:cs="Arial"/>
          <w:bCs/>
          <w:sz w:val="24"/>
          <w:szCs w:val="18"/>
          <w:lang w:val="en-US" w:eastAsia="ja-JP"/>
        </w:rPr>
        <w:t xml:space="preserve"> – </w:t>
      </w:r>
      <w:r w:rsidR="0056058D">
        <w:rPr>
          <w:rFonts w:eastAsia="MS Mincho" w:cs="Arial"/>
          <w:bCs/>
          <w:sz w:val="24"/>
          <w:szCs w:val="18"/>
          <w:lang w:val="en-US" w:eastAsia="ja-JP"/>
        </w:rPr>
        <w:t>18</w:t>
      </w:r>
      <w:r w:rsidR="0056058D">
        <w:rPr>
          <w:rFonts w:eastAsia="MS Mincho" w:cs="Arial"/>
          <w:bCs/>
          <w:sz w:val="24"/>
          <w:szCs w:val="18"/>
          <w:vertAlign w:val="superscript"/>
          <w:lang w:val="en-US" w:eastAsia="ja-JP"/>
        </w:rPr>
        <w:t>th</w:t>
      </w:r>
      <w:r w:rsidRPr="000B2727">
        <w:rPr>
          <w:rFonts w:eastAsia="MS Mincho" w:cs="Arial"/>
          <w:bCs/>
          <w:sz w:val="24"/>
          <w:szCs w:val="18"/>
          <w:lang w:val="en-US" w:eastAsia="ja-JP"/>
        </w:rPr>
        <w:t>, 2024</w:t>
      </w:r>
    </w:p>
    <w:bookmarkEnd w:id="0"/>
    <w:p w14:paraId="534B7880" w14:textId="736E2AEC" w:rsidR="0072162A" w:rsidRPr="00B468CD" w:rsidRDefault="0072162A" w:rsidP="00012357">
      <w:pPr>
        <w:tabs>
          <w:tab w:val="left" w:pos="1985"/>
        </w:tabs>
        <w:ind w:left="2040" w:hangingChars="850" w:hanging="2040"/>
        <w:rPr>
          <w:rFonts w:ascii="Arial" w:hAnsi="Arial"/>
          <w:sz w:val="24"/>
          <w:lang w:eastAsia="ko-KR"/>
        </w:rPr>
      </w:pPr>
      <w:r w:rsidRPr="00A52752">
        <w:rPr>
          <w:rFonts w:ascii="Arial" w:hAnsi="Arial"/>
          <w:b/>
          <w:sz w:val="24"/>
        </w:rPr>
        <w:t>Agenda item:</w:t>
      </w:r>
      <w:r w:rsidRPr="00A52752">
        <w:rPr>
          <w:rFonts w:ascii="Arial" w:hAnsi="Arial"/>
          <w:sz w:val="24"/>
        </w:rPr>
        <w:tab/>
      </w:r>
      <w:r w:rsidR="00281E08" w:rsidRPr="00A52752">
        <w:rPr>
          <w:rFonts w:ascii="Arial" w:hAnsi="Arial"/>
          <w:sz w:val="24"/>
        </w:rPr>
        <w:t>9.4.</w:t>
      </w:r>
      <w:r w:rsidR="005C52D5" w:rsidRPr="00A52752">
        <w:rPr>
          <w:rFonts w:ascii="Arial" w:hAnsi="Arial"/>
          <w:sz w:val="24"/>
        </w:rPr>
        <w:t>2</w:t>
      </w:r>
      <w:r w:rsidR="00281E08" w:rsidRPr="00A52752">
        <w:rPr>
          <w:rFonts w:ascii="Arial" w:hAnsi="Arial"/>
          <w:sz w:val="24"/>
        </w:rPr>
        <w:t>.</w:t>
      </w:r>
      <w:r w:rsidR="005C52D5" w:rsidRPr="00A52752">
        <w:rPr>
          <w:rFonts w:ascii="Arial" w:hAnsi="Arial"/>
          <w:sz w:val="24"/>
        </w:rPr>
        <w:t>4</w:t>
      </w:r>
    </w:p>
    <w:p w14:paraId="115AAB48" w14:textId="77777777" w:rsidR="0072162A" w:rsidRPr="00B468CD" w:rsidRDefault="0072162A" w:rsidP="00CC7C8D">
      <w:pPr>
        <w:tabs>
          <w:tab w:val="left" w:pos="1985"/>
        </w:tabs>
        <w:ind w:left="2040" w:hangingChars="850" w:hanging="2040"/>
        <w:rPr>
          <w:rFonts w:ascii="Arial" w:hAnsi="Arial"/>
          <w:sz w:val="24"/>
          <w:lang w:eastAsia="ko-KR"/>
        </w:rPr>
      </w:pPr>
      <w:r w:rsidRPr="00B468CD">
        <w:rPr>
          <w:rFonts w:ascii="Arial" w:hAnsi="Arial"/>
          <w:b/>
          <w:sz w:val="24"/>
        </w:rPr>
        <w:t>Source:</w:t>
      </w:r>
      <w:r w:rsidRPr="00B468CD">
        <w:rPr>
          <w:rFonts w:ascii="Arial" w:hAnsi="Arial"/>
          <w:b/>
          <w:sz w:val="24"/>
        </w:rPr>
        <w:tab/>
      </w:r>
      <w:r w:rsidRPr="00B468CD">
        <w:rPr>
          <w:rFonts w:ascii="Arial" w:hAnsi="Arial"/>
          <w:sz w:val="24"/>
        </w:rPr>
        <w:t>Samsung</w:t>
      </w:r>
    </w:p>
    <w:p w14:paraId="5E69A865" w14:textId="5C945C8A" w:rsidR="0072162A" w:rsidRPr="00B468CD" w:rsidRDefault="0072162A" w:rsidP="00E222E9">
      <w:pPr>
        <w:tabs>
          <w:tab w:val="left" w:pos="1985"/>
        </w:tabs>
        <w:ind w:left="2040" w:hangingChars="850" w:hanging="2040"/>
        <w:rPr>
          <w:rFonts w:ascii="Arial" w:hAnsi="Arial"/>
          <w:sz w:val="24"/>
          <w:lang w:eastAsia="ko-KR"/>
        </w:rPr>
      </w:pPr>
      <w:r w:rsidRPr="00B468CD">
        <w:rPr>
          <w:rFonts w:ascii="Arial" w:hAnsi="Arial"/>
          <w:b/>
          <w:sz w:val="24"/>
        </w:rPr>
        <w:t>Title:</w:t>
      </w:r>
      <w:r w:rsidRPr="00B468CD">
        <w:rPr>
          <w:rFonts w:ascii="Arial" w:hAnsi="Arial"/>
          <w:b/>
          <w:sz w:val="24"/>
        </w:rPr>
        <w:tab/>
      </w:r>
      <w:r w:rsidR="00B468CD" w:rsidRPr="00B468CD">
        <w:rPr>
          <w:rFonts w:ascii="Arial" w:hAnsi="Arial"/>
          <w:sz w:val="24"/>
        </w:rPr>
        <w:t>Considerations for Waveform characteristics of carrier-wave</w:t>
      </w:r>
    </w:p>
    <w:p w14:paraId="5BDEAD96" w14:textId="5DA90D45" w:rsidR="00D4395B" w:rsidRPr="00B468CD" w:rsidRDefault="002938B1" w:rsidP="00D4395B">
      <w:pPr>
        <w:tabs>
          <w:tab w:val="left" w:pos="1985"/>
        </w:tabs>
        <w:ind w:left="2040" w:hangingChars="850" w:hanging="2040"/>
        <w:rPr>
          <w:rFonts w:ascii="Arial" w:hAnsi="Arial"/>
          <w:sz w:val="24"/>
        </w:rPr>
      </w:pPr>
      <w:r w:rsidRPr="00B468CD">
        <w:rPr>
          <w:rFonts w:ascii="Arial" w:hAnsi="Arial"/>
          <w:b/>
          <w:sz w:val="24"/>
        </w:rPr>
        <w:t>Document for:</w:t>
      </w:r>
      <w:r w:rsidR="001B0D8A" w:rsidRPr="00B468CD">
        <w:rPr>
          <w:rFonts w:ascii="Arial" w:hAnsi="Arial"/>
          <w:b/>
          <w:sz w:val="24"/>
        </w:rPr>
        <w:tab/>
      </w:r>
      <w:r w:rsidR="00320E2F" w:rsidRPr="00B468CD">
        <w:rPr>
          <w:rFonts w:ascii="Arial" w:hAnsi="Arial"/>
          <w:sz w:val="24"/>
        </w:rPr>
        <w:t>D</w:t>
      </w:r>
      <w:r w:rsidR="00043CFC" w:rsidRPr="00B468CD">
        <w:rPr>
          <w:rFonts w:ascii="Arial" w:hAnsi="Arial"/>
          <w:sz w:val="24"/>
        </w:rPr>
        <w:t>iscussion</w:t>
      </w:r>
      <w:r w:rsidR="00320E2F" w:rsidRPr="00B468CD">
        <w:rPr>
          <w:rFonts w:ascii="Arial" w:hAnsi="Arial"/>
          <w:sz w:val="24"/>
        </w:rPr>
        <w:t xml:space="preserve"> and decision</w:t>
      </w:r>
    </w:p>
    <w:p w14:paraId="177112E8" w14:textId="47ACEA56" w:rsidR="002938B1" w:rsidRPr="00B468CD"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468CD">
        <w:rPr>
          <w:szCs w:val="20"/>
          <w:lang w:val="en-US"/>
        </w:rPr>
        <w:t>Introductio</w:t>
      </w:r>
      <w:r w:rsidR="004E2DD5" w:rsidRPr="00B468CD">
        <w:rPr>
          <w:szCs w:val="20"/>
          <w:lang w:val="en-US"/>
        </w:rPr>
        <w:t>n</w:t>
      </w:r>
      <w:r w:rsidR="00B01CBA" w:rsidRPr="00B468CD">
        <w:rPr>
          <w:szCs w:val="20"/>
          <w:lang w:val="en-US"/>
        </w:rPr>
        <w:t xml:space="preserve"> </w:t>
      </w:r>
    </w:p>
    <w:p w14:paraId="160B4122" w14:textId="508E463B" w:rsidR="005C52D5" w:rsidRDefault="002D2859" w:rsidP="005C52D5">
      <w:pPr>
        <w:pStyle w:val="maintext"/>
        <w:ind w:firstLine="400"/>
      </w:pPr>
      <w:r>
        <w:t>In</w:t>
      </w:r>
      <w:r w:rsidRPr="00B468CD">
        <w:t xml:space="preserve"> </w:t>
      </w:r>
      <w:r w:rsidR="005C52D5" w:rsidRPr="00B468CD">
        <w:t xml:space="preserve">RAN#102, </w:t>
      </w:r>
      <w:r>
        <w:t>t</w:t>
      </w:r>
      <w:r w:rsidRPr="00B468CD">
        <w:t xml:space="preserve">he </w:t>
      </w:r>
      <w:r w:rsidR="005C52D5" w:rsidRPr="00B468CD">
        <w:t xml:space="preserve">SID </w:t>
      </w:r>
      <w:r>
        <w:t>on</w:t>
      </w:r>
      <w:r w:rsidRPr="00B468CD">
        <w:t xml:space="preserve"> </w:t>
      </w:r>
      <w:r w:rsidR="005C52D5" w:rsidRPr="00B468CD">
        <w:t>“Study on solutions for Ambient IoT (Internet of Things) in NR” was approved [1]</w:t>
      </w:r>
      <w:r>
        <w:t>,</w:t>
      </w:r>
      <w:r w:rsidR="005C52D5" w:rsidRPr="00B468CD">
        <w:t xml:space="preserve"> where the objectives </w:t>
      </w:r>
      <w:r>
        <w:t>of this study are as</w:t>
      </w:r>
      <w:r w:rsidR="005C52D5" w:rsidRPr="00B468CD">
        <w:t xml:space="preserve"> follows:</w:t>
      </w:r>
    </w:p>
    <w:tbl>
      <w:tblPr>
        <w:tblStyle w:val="a6"/>
        <w:tblpPr w:leftFromText="142" w:rightFromText="142" w:vertAnchor="text" w:horzAnchor="margin" w:tblpY="55"/>
        <w:tblW w:w="0" w:type="auto"/>
        <w:tblLook w:val="04A0" w:firstRow="1" w:lastRow="0" w:firstColumn="1" w:lastColumn="0" w:noHBand="0" w:noVBand="1"/>
      </w:tblPr>
      <w:tblGrid>
        <w:gridCol w:w="9628"/>
      </w:tblGrid>
      <w:tr w:rsidR="003932D2" w:rsidRPr="00B468CD" w14:paraId="22AA46B9" w14:textId="77777777" w:rsidTr="003932D2">
        <w:tc>
          <w:tcPr>
            <w:tcW w:w="9628" w:type="dxa"/>
          </w:tcPr>
          <w:p w14:paraId="77B8220F" w14:textId="77777777" w:rsidR="003932D2" w:rsidRPr="00B468CD" w:rsidRDefault="003932D2" w:rsidP="003932D2">
            <w:pPr>
              <w:rPr>
                <w:rFonts w:ascii="Arial" w:hAnsi="Arial" w:cs="Arial"/>
                <w:sz w:val="32"/>
                <w:szCs w:val="32"/>
              </w:rPr>
            </w:pPr>
            <w:r w:rsidRPr="00B468CD">
              <w:rPr>
                <w:rFonts w:ascii="Arial" w:hAnsi="Arial" w:cs="Arial"/>
                <w:sz w:val="32"/>
                <w:szCs w:val="32"/>
              </w:rPr>
              <w:t>4</w:t>
            </w:r>
            <w:r w:rsidRPr="00B468CD">
              <w:rPr>
                <w:rFonts w:ascii="Arial" w:hAnsi="Arial" w:cs="Arial"/>
                <w:sz w:val="32"/>
                <w:szCs w:val="32"/>
              </w:rPr>
              <w:tab/>
              <w:t>Objective</w:t>
            </w:r>
          </w:p>
          <w:p w14:paraId="6DFF8C63" w14:textId="77777777" w:rsidR="003932D2" w:rsidRPr="00B468CD" w:rsidRDefault="003932D2" w:rsidP="003932D2">
            <w:pPr>
              <w:pStyle w:val="3"/>
              <w:ind w:left="1000" w:hanging="400"/>
              <w:rPr>
                <w:rFonts w:ascii="Arial" w:hAnsi="Arial" w:cs="Arial"/>
              </w:rPr>
            </w:pPr>
            <w:r w:rsidRPr="00B468CD">
              <w:rPr>
                <w:rFonts w:ascii="Arial" w:hAnsi="Arial" w:cs="Arial"/>
              </w:rPr>
              <w:t>4.1</w:t>
            </w:r>
            <w:r w:rsidRPr="00B468CD">
              <w:rPr>
                <w:rFonts w:ascii="Arial" w:hAnsi="Arial" w:cs="Arial"/>
              </w:rPr>
              <w:tab/>
              <w:t>Objective of SI or Core part WI or Testing part WI</w:t>
            </w:r>
          </w:p>
          <w:p w14:paraId="7FB9A460" w14:textId="77777777" w:rsidR="003932D2" w:rsidRPr="00B468CD" w:rsidRDefault="003932D2" w:rsidP="003932D2">
            <w:pPr>
              <w:spacing w:after="120"/>
              <w:ind w:right="-96"/>
              <w:jc w:val="center"/>
              <w:rPr>
                <w:rFonts w:eastAsia="MS Mincho"/>
                <w:b/>
                <w:lang w:eastAsia="ja-JP"/>
              </w:rPr>
            </w:pPr>
            <w:r w:rsidRPr="00B468CD">
              <w:rPr>
                <w:rFonts w:eastAsia="MS Mincho"/>
                <w:b/>
              </w:rPr>
              <w:t>&lt;The general scope is omitted&gt;</w:t>
            </w:r>
          </w:p>
          <w:p w14:paraId="0FE4052B" w14:textId="77777777" w:rsidR="003932D2" w:rsidRPr="00B468CD" w:rsidRDefault="003932D2" w:rsidP="003932D2">
            <w:pPr>
              <w:spacing w:after="120"/>
              <w:ind w:right="-96"/>
              <w:jc w:val="both"/>
              <w:rPr>
                <w:rFonts w:eastAsia="SimSun"/>
                <w:lang w:eastAsia="ja-JP"/>
              </w:rPr>
            </w:pPr>
            <w:r w:rsidRPr="00B468CD">
              <w:rPr>
                <w:rFonts w:eastAsia="SimSun"/>
                <w:lang w:eastAsia="ja-JP"/>
              </w:rPr>
              <w:t>The following objectives are set, within the General Scope:</w:t>
            </w:r>
          </w:p>
          <w:p w14:paraId="39A6F3B3" w14:textId="77777777" w:rsidR="003932D2" w:rsidRPr="00B468CD" w:rsidRDefault="003932D2" w:rsidP="00F94778">
            <w:pPr>
              <w:numPr>
                <w:ilvl w:val="0"/>
                <w:numId w:val="15"/>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Evaluation assumptions</w:t>
            </w:r>
          </w:p>
          <w:p w14:paraId="54DFF2E4"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Conclude at least the following aspects of design targets left to WGs in Clause 5 (RAN design targets) of TR 38.848 [RAN1].</w:t>
            </w:r>
          </w:p>
          <w:p w14:paraId="2E75FF01"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5.3: Applicable maximum distance target values(s)</w:t>
            </w:r>
          </w:p>
          <w:p w14:paraId="7FC48B99"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5.6: Refine the definition of latency suitable for use in RAN WGs</w:t>
            </w:r>
          </w:p>
          <w:p w14:paraId="322C5C4D"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5.8: 2D distribution of devices</w:t>
            </w:r>
          </w:p>
          <w:p w14:paraId="6ADDC937"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t>Define necessary further evaluation assumptions of deployment scenarios for coverage and coexistence evaluations [RAN1, RAN4]</w:t>
            </w:r>
          </w:p>
          <w:p w14:paraId="597D3B9D"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hint="eastAsia"/>
              </w:rPr>
              <w:t xml:space="preserve">Identify basic blocks/components of possible Ambient IoT </w:t>
            </w:r>
            <w:r w:rsidRPr="00B468CD">
              <w:t>device architectures, taking into account state of the art implementations of low-power low-complexity devices which meet the RAN design target for power consumption and complexity. [RAN1]</w:t>
            </w:r>
          </w:p>
          <w:p w14:paraId="3464E0F5"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Define link budget calculation for coverage, including whether/how to model carrier wave from node(s) inside or outside the connectivity topology.</w:t>
            </w:r>
          </w:p>
          <w:p w14:paraId="1D16F890" w14:textId="77777777" w:rsidR="003932D2" w:rsidRPr="00B468CD" w:rsidRDefault="003932D2" w:rsidP="003932D2">
            <w:pPr>
              <w:spacing w:after="120"/>
              <w:ind w:left="360" w:right="-96"/>
              <w:rPr>
                <w:rFonts w:eastAsia="SimSun"/>
                <w:lang w:eastAsia="ja-JP"/>
              </w:rPr>
            </w:pPr>
            <w:r w:rsidRPr="00B468CD">
              <w:rPr>
                <w:rFonts w:eastAsia="SimSun"/>
                <w:lang w:eastAsia="ja-JP"/>
              </w:rPr>
              <w:t xml:space="preserve">NOTE: Assessment performance of the design targets is within the study of feasibility and necessity of proposals in the following objectives, </w:t>
            </w:r>
            <w:proofErr w:type="gramStart"/>
            <w:r w:rsidRPr="00B468CD">
              <w:rPr>
                <w:rFonts w:eastAsia="SimSun"/>
                <w:lang w:eastAsia="ja-JP"/>
              </w:rPr>
              <w:t>e.g.</w:t>
            </w:r>
            <w:proofErr w:type="gramEnd"/>
            <w:r w:rsidRPr="00B468CD">
              <w:rPr>
                <w:rFonts w:eastAsia="SimSun"/>
                <w:lang w:eastAsia="ja-JP"/>
              </w:rPr>
              <w:t xml:space="preserve"> by inspection of reference implementations in the field, simulations, analytically.</w:t>
            </w:r>
          </w:p>
          <w:p w14:paraId="154A72D3" w14:textId="77777777" w:rsidR="003932D2" w:rsidRPr="00B468CD" w:rsidRDefault="003932D2" w:rsidP="003932D2">
            <w:pPr>
              <w:spacing w:after="120"/>
              <w:ind w:left="360" w:right="-96"/>
              <w:rPr>
                <w:rFonts w:eastAsia="MS Mincho"/>
                <w:lang w:eastAsia="ja-JP"/>
              </w:rPr>
            </w:pPr>
            <w:r w:rsidRPr="00B468CD">
              <w:rPr>
                <w:rFonts w:eastAsia="SimSun"/>
                <w:lang w:eastAsia="ja-JP"/>
              </w:rPr>
              <w:t>NOTE: strive to minimize evaluation cases in RAN1.</w:t>
            </w:r>
          </w:p>
          <w:p w14:paraId="6423B934" w14:textId="77777777" w:rsidR="003932D2" w:rsidRPr="00B468CD" w:rsidRDefault="003932D2" w:rsidP="00F94778">
            <w:pPr>
              <w:numPr>
                <w:ilvl w:val="0"/>
                <w:numId w:val="15"/>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4984F4B4" w14:textId="77777777" w:rsidR="003932D2" w:rsidRPr="00B468CD" w:rsidRDefault="003932D2" w:rsidP="003932D2">
            <w:pPr>
              <w:spacing w:after="120"/>
              <w:ind w:left="360" w:right="-96"/>
              <w:jc w:val="both"/>
              <w:rPr>
                <w:rFonts w:eastAsia="SimSun"/>
                <w:lang w:eastAsia="ja-JP"/>
              </w:rPr>
            </w:pPr>
            <w:r w:rsidRPr="00B468CD">
              <w:rPr>
                <w:rFonts w:eastAsia="SimSun"/>
                <w:lang w:eastAsia="ja-JP"/>
              </w:rPr>
              <w:t>Study of positioning in Rel-19 is RAN3-led, limited to functionalities which would have no, or minimal, specification impact (note: this does not imply any decision relating to WI creation).</w:t>
            </w:r>
          </w:p>
          <w:p w14:paraId="0CAC7E0D" w14:textId="77777777" w:rsidR="003932D2" w:rsidRPr="00B468CD" w:rsidRDefault="003932D2" w:rsidP="003932D2">
            <w:pPr>
              <w:spacing w:after="120"/>
              <w:ind w:left="360" w:right="-96"/>
              <w:jc w:val="both"/>
              <w:rPr>
                <w:rFonts w:eastAsia="SimSun"/>
                <w:lang w:eastAsia="ja-JP"/>
              </w:rPr>
            </w:pPr>
            <w:r w:rsidRPr="00B468CD">
              <w:rPr>
                <w:rFonts w:eastAsia="SimSun"/>
                <w:lang w:eastAsia="ja-JP"/>
              </w:rPr>
              <w:t>Study the feasibility and required functionalities for proximity determination (coordination with SA3 is required for privacy aspects).</w:t>
            </w:r>
          </w:p>
          <w:p w14:paraId="506C7856" w14:textId="77777777" w:rsidR="003932D2" w:rsidRPr="00B468CD" w:rsidRDefault="003932D2" w:rsidP="00F94778">
            <w:pPr>
              <w:numPr>
                <w:ilvl w:val="0"/>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RAN1-led:</w:t>
            </w:r>
          </w:p>
          <w:p w14:paraId="6C515D3F" w14:textId="77777777" w:rsidR="003932D2" w:rsidRPr="00B468CD" w:rsidRDefault="003932D2" w:rsidP="003932D2">
            <w:pPr>
              <w:spacing w:after="120"/>
              <w:ind w:right="-96" w:firstLine="720"/>
              <w:jc w:val="both"/>
              <w:rPr>
                <w:rFonts w:eastAsia="SimSun"/>
                <w:lang w:eastAsia="ja-JP"/>
              </w:rPr>
            </w:pPr>
            <w:r w:rsidRPr="00B468CD">
              <w:rPr>
                <w:rFonts w:eastAsia="SimSun"/>
                <w:lang w:eastAsia="ja-JP"/>
              </w:rPr>
              <w:t>For the Ambient IoT DL and UL:</w:t>
            </w:r>
          </w:p>
          <w:p w14:paraId="08732A35"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Frame structure, synchronization and timing, random access</w:t>
            </w:r>
          </w:p>
          <w:p w14:paraId="4526F185"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Numerologies, bandwidths, and multiple access</w:t>
            </w:r>
          </w:p>
          <w:p w14:paraId="020C52FD"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Waveforms and modulations</w:t>
            </w:r>
          </w:p>
          <w:p w14:paraId="2DD854F4"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Channel coding</w:t>
            </w:r>
          </w:p>
          <w:p w14:paraId="5F3FF274"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Downlink channel/signal aspects</w:t>
            </w:r>
          </w:p>
          <w:p w14:paraId="33452681"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Uplink channel/signal aspects</w:t>
            </w:r>
          </w:p>
          <w:p w14:paraId="7EE2FEF2"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lastRenderedPageBreak/>
              <w:t>Scheduling and timing relationships</w:t>
            </w:r>
          </w:p>
          <w:p w14:paraId="655B932E"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 xml:space="preserve">Study necessary characteristics of carrier-wave waveform for a carrier wave provided externally to the Ambient IoT device, including for interference handling at Ambient IoT UL receiver, and at NR basestation. </w:t>
            </w:r>
          </w:p>
          <w:p w14:paraId="052A42ED" w14:textId="77777777" w:rsidR="003932D2" w:rsidRPr="00B468CD" w:rsidRDefault="003932D2" w:rsidP="003932D2">
            <w:pPr>
              <w:spacing w:after="120"/>
              <w:ind w:right="-96" w:firstLine="720"/>
              <w:jc w:val="both"/>
              <w:rPr>
                <w:rFonts w:eastAsia="MS Mincho"/>
                <w:lang w:eastAsia="ja-JP"/>
              </w:rPr>
            </w:pPr>
            <w:r w:rsidRPr="00B468CD">
              <w:rPr>
                <w:rFonts w:eastAsia="SimSun"/>
                <w:lang w:eastAsia="ja-JP"/>
              </w:rPr>
              <w:t xml:space="preserve">       For Topology 2, no difference in physical layer design from Topology 1.</w:t>
            </w:r>
          </w:p>
          <w:p w14:paraId="41563133" w14:textId="77777777" w:rsidR="003932D2" w:rsidRPr="00B468CD" w:rsidRDefault="003932D2" w:rsidP="003932D2">
            <w:pPr>
              <w:spacing w:before="240" w:line="288" w:lineRule="auto"/>
              <w:jc w:val="center"/>
              <w:rPr>
                <w:b/>
                <w:lang w:eastAsia="ko-KR"/>
              </w:rPr>
            </w:pPr>
            <w:r w:rsidRPr="00B468CD">
              <w:rPr>
                <w:b/>
                <w:lang w:eastAsia="ko-KR"/>
              </w:rPr>
              <w:t>&lt;</w:t>
            </w:r>
            <w:r w:rsidRPr="00B468CD">
              <w:rPr>
                <w:rFonts w:hint="eastAsia"/>
                <w:b/>
                <w:lang w:eastAsia="ko-KR"/>
              </w:rPr>
              <w:t>The rest is omitted</w:t>
            </w:r>
            <w:r w:rsidRPr="00B468CD">
              <w:rPr>
                <w:b/>
                <w:lang w:eastAsia="ko-KR"/>
              </w:rPr>
              <w:t>&gt;</w:t>
            </w:r>
          </w:p>
        </w:tc>
      </w:tr>
    </w:tbl>
    <w:p w14:paraId="174C04AB" w14:textId="18F36D04" w:rsidR="003932D2" w:rsidRPr="003932D2" w:rsidRDefault="003932D2" w:rsidP="003932D2">
      <w:pPr>
        <w:pStyle w:val="maintext"/>
        <w:ind w:firstLine="400"/>
      </w:pPr>
      <w:r>
        <w:rPr>
          <w:rFonts w:hint="eastAsia"/>
        </w:rPr>
        <w:lastRenderedPageBreak/>
        <w:t>In this contribution, we share our view</w:t>
      </w:r>
      <w:r>
        <w:t>s on the necessary characteristics of carrier-wave waveform for a carrier wave provided externally to Ambient IoT device</w:t>
      </w:r>
      <w:r w:rsidR="002D2859">
        <w:t>s</w:t>
      </w:r>
      <w:r>
        <w:t xml:space="preserve">, including interference handling at </w:t>
      </w:r>
      <w:r w:rsidR="002D2859">
        <w:t xml:space="preserve">an </w:t>
      </w:r>
      <w:r>
        <w:t xml:space="preserve">Ambient IoT </w:t>
      </w:r>
      <w:r w:rsidR="002D2859">
        <w:t xml:space="preserve">D2R </w:t>
      </w:r>
      <w:r>
        <w:t>receiver</w:t>
      </w:r>
      <w:r w:rsidR="002D2859">
        <w:t>, i.e., a reader,</w:t>
      </w:r>
      <w:r>
        <w:t xml:space="preserve"> and at NR base</w:t>
      </w:r>
      <w:r w:rsidR="002D2859">
        <w:t xml:space="preserve"> </w:t>
      </w:r>
      <w:r>
        <w:t>station</w:t>
      </w:r>
      <w:r w:rsidR="002D2859">
        <w:t>s</w:t>
      </w:r>
      <w:r>
        <w:t>.</w:t>
      </w:r>
    </w:p>
    <w:p w14:paraId="79394F99" w14:textId="1C4DA72F" w:rsidR="00A846B5" w:rsidRPr="00B468CD" w:rsidRDefault="006D5D01"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B468CD">
        <w:rPr>
          <w:szCs w:val="20"/>
          <w:lang w:val="en-US"/>
        </w:rPr>
        <w:t xml:space="preserve">Characteristics </w:t>
      </w:r>
      <w:r w:rsidR="003932D2">
        <w:rPr>
          <w:szCs w:val="20"/>
          <w:lang w:val="en-US"/>
        </w:rPr>
        <w:t>of</w:t>
      </w:r>
      <w:r w:rsidR="00D43BEF" w:rsidRPr="00B468CD">
        <w:rPr>
          <w:szCs w:val="20"/>
          <w:lang w:val="en-US"/>
        </w:rPr>
        <w:t xml:space="preserve"> CW</w:t>
      </w:r>
      <w:r w:rsidRPr="00B468CD">
        <w:rPr>
          <w:szCs w:val="20"/>
          <w:lang w:val="en-US"/>
        </w:rPr>
        <w:t xml:space="preserve"> waveform provided externally</w:t>
      </w:r>
    </w:p>
    <w:p w14:paraId="26AF8A4F" w14:textId="77777777" w:rsidR="00A846B5" w:rsidRPr="00B468CD" w:rsidRDefault="00A846B5" w:rsidP="00F94778">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B468CD" w:rsidRDefault="00A846B5" w:rsidP="00F94778">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6763A5C9" w14:textId="77777777" w:rsidR="00AB091E" w:rsidRPr="00B468CD" w:rsidRDefault="00AB091E" w:rsidP="00AB091E">
      <w:pPr>
        <w:pStyle w:val="2"/>
        <w:tabs>
          <w:tab w:val="clear" w:pos="4262"/>
          <w:tab w:val="clear" w:pos="5526"/>
          <w:tab w:val="num" w:pos="426"/>
        </w:tabs>
        <w:ind w:left="426" w:hanging="426"/>
      </w:pPr>
      <w:bookmarkStart w:id="4" w:name="_Hlk142411003"/>
      <w:bookmarkStart w:id="5" w:name="_Ref142605378"/>
      <w:r w:rsidRPr="00B468CD">
        <w:t>Operation band for A-IoT carrier wave</w:t>
      </w:r>
    </w:p>
    <w:p w14:paraId="29565013" w14:textId="7EBDEA14" w:rsidR="004B2EB9" w:rsidRDefault="008E6A85" w:rsidP="00187D3E">
      <w:pPr>
        <w:pStyle w:val="maintext"/>
        <w:ind w:firstLine="400"/>
        <w:rPr>
          <w:lang w:val="en-GB"/>
        </w:rPr>
      </w:pPr>
      <w:r>
        <w:t>In the last meetings</w:t>
      </w:r>
      <w:r w:rsidR="004B2EB9">
        <w:rPr>
          <w:rFonts w:hint="eastAsia"/>
          <w:lang w:val="en-GB"/>
        </w:rPr>
        <w:t xml:space="preserve">, </w:t>
      </w:r>
      <w:r w:rsidR="00A52752">
        <w:rPr>
          <w:lang w:val="en-GB"/>
        </w:rPr>
        <w:t xml:space="preserve">the below </w:t>
      </w:r>
      <w:r w:rsidR="004B2EB9">
        <w:rPr>
          <w:lang w:val="en-GB"/>
        </w:rPr>
        <w:t>consensus</w:t>
      </w:r>
      <w:r w:rsidR="004B2EB9">
        <w:rPr>
          <w:rFonts w:hint="eastAsia"/>
          <w:lang w:val="en-GB"/>
        </w:rPr>
        <w:t xml:space="preserve"> was reached</w:t>
      </w:r>
      <w:r w:rsidR="004B2EB9">
        <w:rPr>
          <w:lang w:val="en-GB"/>
        </w:rPr>
        <w:t xml:space="preserve"> on the large frequency shifter for device 2a in</w:t>
      </w:r>
      <w:r w:rsidR="00A52752">
        <w:rPr>
          <w:lang w:val="en-GB"/>
        </w:rPr>
        <w:t xml:space="preserve"> the </w:t>
      </w:r>
      <w:proofErr w:type="gramStart"/>
      <w:r w:rsidR="007C347A">
        <w:rPr>
          <w:lang w:val="en-GB"/>
        </w:rPr>
        <w:t xml:space="preserve">agenda  </w:t>
      </w:r>
      <w:r w:rsidR="004B2EB9">
        <w:rPr>
          <w:lang w:val="en-GB"/>
        </w:rPr>
        <w:t>9.4.</w:t>
      </w:r>
      <w:r w:rsidR="007C347A">
        <w:rPr>
          <w:lang w:val="en-GB"/>
        </w:rPr>
        <w:t>1.2</w:t>
      </w:r>
      <w:proofErr w:type="gramEnd"/>
      <w:r w:rsidR="007C347A">
        <w:rPr>
          <w:lang w:val="en-GB"/>
        </w:rPr>
        <w:t xml:space="preserve"> on Ambient IoT device architectures</w:t>
      </w:r>
      <w:r w:rsidR="004B2EB9">
        <w:rPr>
          <w:lang w:val="en-GB"/>
        </w:rPr>
        <w:t>.</w:t>
      </w:r>
    </w:p>
    <w:tbl>
      <w:tblPr>
        <w:tblStyle w:val="a6"/>
        <w:tblW w:w="0" w:type="auto"/>
        <w:tblLook w:val="04A0" w:firstRow="1" w:lastRow="0" w:firstColumn="1" w:lastColumn="0" w:noHBand="0" w:noVBand="1"/>
      </w:tblPr>
      <w:tblGrid>
        <w:gridCol w:w="9628"/>
      </w:tblGrid>
      <w:tr w:rsidR="004B2EB9" w14:paraId="0994791E" w14:textId="77777777" w:rsidTr="004B2EB9">
        <w:tc>
          <w:tcPr>
            <w:tcW w:w="9628" w:type="dxa"/>
          </w:tcPr>
          <w:p w14:paraId="1FF72D4C" w14:textId="77777777" w:rsidR="004B2EB9" w:rsidRPr="00187ED5" w:rsidRDefault="004B2EB9" w:rsidP="00A52752">
            <w:pPr>
              <w:spacing w:after="0"/>
              <w:rPr>
                <w:rFonts w:ascii="Times" w:eastAsia="바탕" w:hAnsi="Times"/>
                <w:bCs/>
                <w:szCs w:val="24"/>
                <w:lang w:val="en-GB"/>
              </w:rPr>
            </w:pPr>
            <w:r w:rsidRPr="00187ED5">
              <w:rPr>
                <w:rFonts w:ascii="Times" w:eastAsia="바탕" w:hAnsi="Times"/>
                <w:bCs/>
                <w:szCs w:val="24"/>
                <w:highlight w:val="green"/>
                <w:lang w:val="en-GB"/>
              </w:rPr>
              <w:t>Agreement</w:t>
            </w:r>
            <w:r>
              <w:rPr>
                <w:rFonts w:ascii="Times" w:eastAsia="바탕" w:hAnsi="Times"/>
                <w:bCs/>
                <w:szCs w:val="24"/>
                <w:lang w:val="en-GB"/>
              </w:rPr>
              <w:t xml:space="preserve"> (RAN1#116b) </w:t>
            </w:r>
          </w:p>
          <w:p w14:paraId="68917554" w14:textId="77777777" w:rsidR="004B2EB9" w:rsidRPr="00187ED5" w:rsidRDefault="004B2EB9" w:rsidP="00A52752">
            <w:pPr>
              <w:spacing w:after="0"/>
              <w:rPr>
                <w:rFonts w:ascii="Times" w:eastAsia="바탕" w:hAnsi="Times"/>
                <w:bCs/>
                <w:szCs w:val="24"/>
                <w:lang w:val="en-GB"/>
              </w:rPr>
            </w:pPr>
            <w:r w:rsidRPr="00187ED5">
              <w:rPr>
                <w:rFonts w:ascii="Times" w:eastAsia="바탕" w:hAnsi="Times"/>
                <w:bCs/>
                <w:szCs w:val="24"/>
                <w:lang w:val="en-GB"/>
              </w:rPr>
              <w:t xml:space="preserve">Further study the feasibility of large frequency shift (large FS, </w:t>
            </w:r>
            <w:proofErr w:type="gramStart"/>
            <w:r w:rsidRPr="00187ED5">
              <w:rPr>
                <w:rFonts w:ascii="Times" w:eastAsia="바탕" w:hAnsi="Times"/>
                <w:bCs/>
                <w:szCs w:val="24"/>
                <w:lang w:val="en-GB"/>
              </w:rPr>
              <w:t>i.e.</w:t>
            </w:r>
            <w:proofErr w:type="gramEnd"/>
            <w:r w:rsidRPr="00187ED5">
              <w:rPr>
                <w:rFonts w:ascii="Times" w:eastAsia="바탕" w:hAnsi="Times"/>
                <w:bCs/>
                <w:szCs w:val="24"/>
                <w:lang w:val="en-GB"/>
              </w:rPr>
              <w:t xml:space="preserve"> between DL/UL spectrum of an FDD band) for device 2a considering at least following aspects.</w:t>
            </w:r>
          </w:p>
          <w:p w14:paraId="2F4F049D" w14:textId="77777777" w:rsidR="004B2EB9" w:rsidRPr="00187ED5" w:rsidRDefault="004B2EB9" w:rsidP="00A52752">
            <w:pPr>
              <w:numPr>
                <w:ilvl w:val="0"/>
                <w:numId w:val="32"/>
              </w:numPr>
              <w:adjustRightInd w:val="0"/>
              <w:spacing w:after="0"/>
              <w:rPr>
                <w:rFonts w:ascii="Times" w:eastAsia="바탕" w:hAnsi="Times"/>
                <w:szCs w:val="24"/>
                <w:lang w:val="en-GB"/>
              </w:rPr>
            </w:pPr>
            <w:r w:rsidRPr="00187ED5">
              <w:rPr>
                <w:rFonts w:ascii="Times" w:eastAsia="바탕" w:hAnsi="Times"/>
                <w:szCs w:val="24"/>
                <w:lang w:val="en-GB"/>
              </w:rPr>
              <w:t>Power consumption characteristics</w:t>
            </w:r>
          </w:p>
          <w:p w14:paraId="0570C07F" w14:textId="77777777" w:rsidR="004B2EB9" w:rsidRPr="00187ED5" w:rsidRDefault="004B2EB9" w:rsidP="00A52752">
            <w:pPr>
              <w:numPr>
                <w:ilvl w:val="0"/>
                <w:numId w:val="32"/>
              </w:numPr>
              <w:adjustRightInd w:val="0"/>
              <w:spacing w:after="0"/>
              <w:rPr>
                <w:rFonts w:ascii="Times" w:eastAsia="바탕" w:hAnsi="Times"/>
                <w:szCs w:val="24"/>
                <w:lang w:val="en-GB"/>
              </w:rPr>
            </w:pPr>
            <w:r w:rsidRPr="00187ED5">
              <w:rPr>
                <w:rFonts w:ascii="Times" w:eastAsia="바탕" w:hAnsi="Times"/>
                <w:szCs w:val="24"/>
                <w:lang w:val="en-GB"/>
              </w:rPr>
              <w:t>Frequency shift range and granularity</w:t>
            </w:r>
          </w:p>
          <w:p w14:paraId="51958A39" w14:textId="77777777" w:rsidR="004B2EB9" w:rsidRPr="00187ED5" w:rsidRDefault="004B2EB9" w:rsidP="00A52752">
            <w:pPr>
              <w:numPr>
                <w:ilvl w:val="0"/>
                <w:numId w:val="32"/>
              </w:numPr>
              <w:adjustRightInd w:val="0"/>
              <w:spacing w:after="0"/>
              <w:rPr>
                <w:rFonts w:ascii="Times" w:eastAsia="바탕" w:hAnsi="Times"/>
                <w:szCs w:val="24"/>
                <w:lang w:val="en-GB"/>
              </w:rPr>
            </w:pPr>
            <w:r w:rsidRPr="00187ED5">
              <w:rPr>
                <w:rFonts w:ascii="Times" w:eastAsia="바탕" w:hAnsi="Times"/>
                <w:szCs w:val="24"/>
                <w:lang w:val="en-GB"/>
              </w:rPr>
              <w:t>Image suppression or SSB backscatter for large FS</w:t>
            </w:r>
          </w:p>
          <w:p w14:paraId="70E48E7C" w14:textId="77777777" w:rsidR="004B2EB9" w:rsidRPr="00187ED5" w:rsidRDefault="004B2EB9" w:rsidP="00A52752">
            <w:pPr>
              <w:numPr>
                <w:ilvl w:val="0"/>
                <w:numId w:val="31"/>
              </w:numPr>
              <w:adjustRightInd w:val="0"/>
              <w:spacing w:after="0"/>
              <w:rPr>
                <w:rFonts w:ascii="Times" w:eastAsia="바탕" w:hAnsi="Times"/>
                <w:szCs w:val="24"/>
                <w:lang w:val="en-GB"/>
              </w:rPr>
            </w:pPr>
            <w:r w:rsidRPr="00187ED5">
              <w:rPr>
                <w:rFonts w:ascii="Times" w:eastAsia="바탕" w:hAnsi="Times"/>
                <w:szCs w:val="24"/>
                <w:lang w:val="en-GB"/>
              </w:rPr>
              <w:t>IF carrier frequency accuracy</w:t>
            </w:r>
          </w:p>
          <w:p w14:paraId="0B3B2CD4" w14:textId="77777777" w:rsidR="004B2EB9" w:rsidRPr="00187ED5" w:rsidRDefault="004B2EB9" w:rsidP="00A52752">
            <w:pPr>
              <w:numPr>
                <w:ilvl w:val="0"/>
                <w:numId w:val="31"/>
              </w:numPr>
              <w:adjustRightInd w:val="0"/>
              <w:spacing w:after="0"/>
              <w:rPr>
                <w:rFonts w:ascii="Times" w:eastAsia="바탕" w:hAnsi="Times"/>
                <w:szCs w:val="24"/>
                <w:lang w:val="en-GB"/>
              </w:rPr>
            </w:pPr>
            <w:r w:rsidRPr="00187ED5">
              <w:rPr>
                <w:rFonts w:ascii="Times" w:eastAsia="바탕" w:hAnsi="Times" w:hint="eastAsia"/>
                <w:szCs w:val="24"/>
                <w:lang w:val="en-GB"/>
              </w:rPr>
              <w:t>H</w:t>
            </w:r>
            <w:r w:rsidRPr="00187ED5">
              <w:rPr>
                <w:rFonts w:ascii="Times" w:eastAsia="바탕" w:hAnsi="Times"/>
                <w:szCs w:val="24"/>
                <w:lang w:val="en-GB"/>
              </w:rPr>
              <w:t>armonics suppression</w:t>
            </w:r>
          </w:p>
          <w:p w14:paraId="4C2F0255" w14:textId="4BCA2719" w:rsidR="008E6A85" w:rsidRDefault="004B2EB9" w:rsidP="00A52752">
            <w:pPr>
              <w:adjustRightInd w:val="0"/>
              <w:spacing w:after="0"/>
              <w:rPr>
                <w:rFonts w:ascii="Times" w:eastAsia="바탕" w:hAnsi="Times"/>
                <w:szCs w:val="24"/>
                <w:lang w:val="en-GB"/>
              </w:rPr>
            </w:pPr>
            <w:r w:rsidRPr="00187ED5">
              <w:rPr>
                <w:rFonts w:ascii="Times" w:eastAsia="바탕" w:hAnsi="Times" w:hint="eastAsia"/>
                <w:szCs w:val="24"/>
                <w:lang w:val="en-GB"/>
              </w:rPr>
              <w:t>N</w:t>
            </w:r>
            <w:r w:rsidRPr="00187ED5">
              <w:rPr>
                <w:rFonts w:ascii="Times" w:eastAsia="바탕" w:hAnsi="Times"/>
                <w:szCs w:val="24"/>
                <w:lang w:val="en-GB"/>
              </w:rPr>
              <w:t xml:space="preserve">ote: the </w:t>
            </w:r>
            <w:r w:rsidRPr="00187ED5">
              <w:rPr>
                <w:rFonts w:ascii="Times" w:eastAsia="바탕" w:hAnsi="Times"/>
                <w:bCs/>
                <w:szCs w:val="24"/>
                <w:lang w:val="en-GB"/>
              </w:rPr>
              <w:t xml:space="preserve">necessity </w:t>
            </w:r>
            <w:r w:rsidRPr="00187ED5">
              <w:rPr>
                <w:rFonts w:ascii="Times" w:eastAsia="바탕" w:hAnsi="Times"/>
                <w:szCs w:val="24"/>
                <w:lang w:val="en-GB"/>
              </w:rPr>
              <w:t>(including applicable potential scenarios) of large FS can still be discussed in other agendas of the SI</w:t>
            </w:r>
          </w:p>
          <w:p w14:paraId="254ABF94" w14:textId="77777777" w:rsidR="00A52752" w:rsidRDefault="00A52752" w:rsidP="00A52752">
            <w:pPr>
              <w:adjustRightInd w:val="0"/>
              <w:spacing w:after="0"/>
              <w:rPr>
                <w:rFonts w:ascii="Times" w:eastAsia="바탕" w:hAnsi="Times"/>
                <w:szCs w:val="24"/>
                <w:lang w:val="en-GB"/>
              </w:rPr>
            </w:pPr>
          </w:p>
          <w:p w14:paraId="42794E18" w14:textId="57B26A0D" w:rsidR="008E6A85" w:rsidRPr="00A52752" w:rsidRDefault="008E6A85" w:rsidP="00A52752">
            <w:pPr>
              <w:spacing w:after="0"/>
              <w:rPr>
                <w:rFonts w:eastAsia="바탕"/>
                <w:lang w:val="en-GB"/>
              </w:rPr>
            </w:pPr>
            <w:r w:rsidRPr="00A52752">
              <w:rPr>
                <w:rFonts w:eastAsia="바탕"/>
                <w:lang w:val="en-GB"/>
              </w:rPr>
              <w:t>Observation</w:t>
            </w:r>
            <w:r w:rsidR="00A52752" w:rsidRPr="00A52752">
              <w:rPr>
                <w:rFonts w:eastAsia="바탕"/>
                <w:lang w:val="en-GB"/>
              </w:rPr>
              <w:t xml:space="preserve"> (RAN1#117)</w:t>
            </w:r>
          </w:p>
          <w:p w14:paraId="42B5D90B" w14:textId="77777777" w:rsidR="008E6A85" w:rsidRPr="00BC6015" w:rsidRDefault="008E6A85" w:rsidP="00A52752">
            <w:pPr>
              <w:spacing w:after="0"/>
              <w:rPr>
                <w:rFonts w:eastAsia="바탕"/>
                <w:lang w:val="en-GB"/>
              </w:rPr>
            </w:pPr>
            <w:r w:rsidRPr="00BC6015">
              <w:rPr>
                <w:rFonts w:eastAsia="바탕"/>
                <w:lang w:val="en-GB"/>
              </w:rPr>
              <w:t>For large frequency shift:</w:t>
            </w:r>
          </w:p>
          <w:p w14:paraId="55544B2B" w14:textId="77777777" w:rsidR="008E6A85" w:rsidRPr="00BC6015" w:rsidRDefault="008E6A85" w:rsidP="00A52752">
            <w:pPr>
              <w:numPr>
                <w:ilvl w:val="0"/>
                <w:numId w:val="35"/>
              </w:numPr>
              <w:snapToGrid w:val="0"/>
              <w:spacing w:after="0"/>
              <w:rPr>
                <w:rFonts w:eastAsia="바탕"/>
                <w:lang w:val="en-GB" w:eastAsia="x-none"/>
              </w:rPr>
            </w:pPr>
            <w:r w:rsidRPr="00BC6015">
              <w:rPr>
                <w:rFonts w:eastAsia="바탕"/>
                <w:lang w:val="en-GB" w:eastAsia="x-none"/>
              </w:rPr>
              <w:t>Large frequency shift can be used in shifting reflected signal in tens of MHz, e.g., from FDD DL to FDD UL frequency or vice versa.</w:t>
            </w:r>
          </w:p>
          <w:p w14:paraId="1DD49819" w14:textId="77777777" w:rsidR="008E6A85" w:rsidRPr="00BC6015" w:rsidRDefault="008E6A85" w:rsidP="00A52752">
            <w:pPr>
              <w:numPr>
                <w:ilvl w:val="0"/>
                <w:numId w:val="34"/>
              </w:numPr>
              <w:snapToGrid w:val="0"/>
              <w:spacing w:after="0"/>
              <w:rPr>
                <w:rFonts w:eastAsia="바탕"/>
                <w:lang w:val="en-GB" w:eastAsia="x-none"/>
              </w:rPr>
            </w:pPr>
            <w:r w:rsidRPr="00BC6015">
              <w:rPr>
                <w:rFonts w:eastAsia="바탕"/>
                <w:lang w:val="en-GB" w:eastAsia="x-none"/>
              </w:rPr>
              <w:t>Large frequency shift consumes 10s of uW to 100s of uW.</w:t>
            </w:r>
          </w:p>
          <w:p w14:paraId="7FDBCB00" w14:textId="77777777" w:rsidR="008E6A85" w:rsidRPr="00BC6015" w:rsidRDefault="008E6A85" w:rsidP="00A52752">
            <w:pPr>
              <w:numPr>
                <w:ilvl w:val="0"/>
                <w:numId w:val="35"/>
              </w:numPr>
              <w:snapToGrid w:val="0"/>
              <w:spacing w:after="0"/>
              <w:rPr>
                <w:rFonts w:eastAsia="바탕"/>
                <w:lang w:val="en-GB" w:eastAsia="x-none"/>
              </w:rPr>
            </w:pPr>
            <w:r w:rsidRPr="00BC6015">
              <w:rPr>
                <w:rFonts w:eastAsia="바탕"/>
                <w:lang w:val="en-GB" w:eastAsia="x-none"/>
              </w:rPr>
              <w:t>Large frequency shift is not feasible for device 1.</w:t>
            </w:r>
          </w:p>
          <w:p w14:paraId="2E07A9A0" w14:textId="77777777" w:rsidR="008E6A85" w:rsidRPr="00BC6015" w:rsidRDefault="008E6A85" w:rsidP="00A52752">
            <w:pPr>
              <w:numPr>
                <w:ilvl w:val="0"/>
                <w:numId w:val="35"/>
              </w:numPr>
              <w:snapToGrid w:val="0"/>
              <w:spacing w:after="0"/>
              <w:rPr>
                <w:rFonts w:eastAsia="바탕"/>
                <w:lang w:val="en-GB" w:eastAsia="x-none"/>
              </w:rPr>
            </w:pPr>
            <w:r w:rsidRPr="00BC6015">
              <w:rPr>
                <w:rFonts w:eastAsia="바탕"/>
                <w:lang w:val="en-GB" w:eastAsia="x-none"/>
              </w:rPr>
              <w:t>Large frequency shift requires a clock for IF generation which is accurate enough to avoid large guard band and interference to adjacent channels/bands.</w:t>
            </w:r>
          </w:p>
          <w:p w14:paraId="770324E1" w14:textId="77777777" w:rsidR="008E6A85" w:rsidRPr="00BC6015" w:rsidRDefault="008E6A85" w:rsidP="00A52752">
            <w:pPr>
              <w:numPr>
                <w:ilvl w:val="0"/>
                <w:numId w:val="35"/>
              </w:numPr>
              <w:snapToGrid w:val="0"/>
              <w:spacing w:after="0"/>
              <w:rPr>
                <w:rFonts w:eastAsia="바탕"/>
                <w:lang w:val="en-GB" w:eastAsia="x-none"/>
              </w:rPr>
            </w:pPr>
            <w:r w:rsidRPr="00BC6015">
              <w:rPr>
                <w:rFonts w:eastAsia="바탕"/>
                <w:lang w:val="en-GB" w:eastAsia="x-none"/>
              </w:rPr>
              <w:t>Large frequency shift requires image suppression and may require harmonics suppression</w:t>
            </w:r>
          </w:p>
          <w:p w14:paraId="4EAAD010" w14:textId="77777777" w:rsidR="008E6A85" w:rsidRPr="00BC6015" w:rsidRDefault="008E6A85" w:rsidP="00A52752">
            <w:pPr>
              <w:numPr>
                <w:ilvl w:val="1"/>
                <w:numId w:val="35"/>
              </w:numPr>
              <w:snapToGrid w:val="0"/>
              <w:spacing w:after="0"/>
              <w:rPr>
                <w:rFonts w:eastAsia="바탕"/>
                <w:lang w:val="en-GB" w:eastAsia="x-none"/>
              </w:rPr>
            </w:pPr>
            <w:r w:rsidRPr="00BC6015">
              <w:rPr>
                <w:rFonts w:eastAsia="바탕"/>
                <w:lang w:val="en-GB" w:eastAsia="x-none"/>
              </w:rPr>
              <w:t>Note: details of image suppression and harmonics suppression are not discussed in RAN1</w:t>
            </w:r>
          </w:p>
          <w:p w14:paraId="75CB7B1C" w14:textId="77777777" w:rsidR="008E6A85" w:rsidRDefault="008E6A85" w:rsidP="00A52752">
            <w:pPr>
              <w:adjustRightInd w:val="0"/>
              <w:spacing w:after="0"/>
              <w:rPr>
                <w:rFonts w:eastAsia="바탕"/>
                <w:lang w:val="en-GB"/>
              </w:rPr>
            </w:pPr>
            <w:r w:rsidRPr="00BC6015">
              <w:rPr>
                <w:rFonts w:eastAsia="바탕"/>
                <w:lang w:val="en-GB" w:eastAsia="x-none"/>
              </w:rPr>
              <w:t>FFS: whether large frequency shift is necessary and feasible for device 2a</w:t>
            </w:r>
            <w:r w:rsidRPr="00BC6015">
              <w:rPr>
                <w:rFonts w:eastAsia="바탕"/>
                <w:lang w:val="en-GB"/>
              </w:rPr>
              <w:t>.</w:t>
            </w:r>
          </w:p>
          <w:p w14:paraId="76A710A8" w14:textId="77777777" w:rsidR="00A52752" w:rsidRDefault="00A52752" w:rsidP="00A52752">
            <w:pPr>
              <w:adjustRightInd w:val="0"/>
              <w:spacing w:after="0"/>
              <w:rPr>
                <w:rFonts w:ascii="Times" w:eastAsia="바탕" w:hAnsi="Times"/>
                <w:szCs w:val="24"/>
                <w:lang w:val="en-GB"/>
              </w:rPr>
            </w:pPr>
          </w:p>
          <w:p w14:paraId="0236FB5D" w14:textId="04D6B141" w:rsidR="00A52752" w:rsidRPr="003B218E" w:rsidRDefault="00A52752" w:rsidP="00A52752">
            <w:pPr>
              <w:spacing w:after="0"/>
              <w:rPr>
                <w:bCs/>
                <w:lang w:eastAsia="ko-KR"/>
              </w:rPr>
            </w:pPr>
            <w:r w:rsidRPr="003B218E">
              <w:rPr>
                <w:bCs/>
                <w:highlight w:val="green"/>
              </w:rPr>
              <w:t>Agreement</w:t>
            </w:r>
            <w:r>
              <w:rPr>
                <w:bCs/>
              </w:rPr>
              <w:t xml:space="preserve"> (RAN1#118)</w:t>
            </w:r>
          </w:p>
          <w:p w14:paraId="1255DBDB" w14:textId="77777777" w:rsidR="00A52752" w:rsidRDefault="00A52752" w:rsidP="00A52752">
            <w:pPr>
              <w:spacing w:after="0"/>
            </w:pPr>
            <w:r>
              <w:t>Make the following update for device 2a diagram.</w:t>
            </w:r>
          </w:p>
          <w:p w14:paraId="02E01577" w14:textId="77777777" w:rsidR="00A52752" w:rsidRDefault="00A52752" w:rsidP="00A52752">
            <w:pPr>
              <w:numPr>
                <w:ilvl w:val="0"/>
                <w:numId w:val="40"/>
              </w:numPr>
              <w:spacing w:after="0"/>
            </w:pPr>
            <w:r>
              <w:rPr>
                <w:strike/>
                <w:color w:val="FF0000"/>
              </w:rPr>
              <w:t xml:space="preserve">FFS: </w:t>
            </w:r>
            <w:r>
              <w:t>Large Frequency shifter (e.g., tens of MHz) for shifting backscattered signal from one frequency (e.g., FDD-DL frequency) to another frequency (e.g., FDD-UL frequency).</w:t>
            </w:r>
          </w:p>
          <w:p w14:paraId="58F24129" w14:textId="0018DA15" w:rsidR="00A52752" w:rsidRDefault="00A52752" w:rsidP="00A52752">
            <w:pPr>
              <w:numPr>
                <w:ilvl w:val="0"/>
                <w:numId w:val="40"/>
              </w:numPr>
              <w:spacing w:after="0"/>
            </w:pPr>
            <w:r w:rsidRPr="00664182">
              <w:t>Note: this does not mean that RAN1 has concluded on the feasibility of Large Frequency shifter for device 2a</w:t>
            </w:r>
          </w:p>
          <w:p w14:paraId="60BAAF10" w14:textId="22894254" w:rsidR="00A52752" w:rsidRPr="003B218E" w:rsidRDefault="00A52752" w:rsidP="00A52752">
            <w:pPr>
              <w:spacing w:after="0"/>
              <w:rPr>
                <w:bCs/>
                <w:lang w:eastAsia="ko-KR"/>
              </w:rPr>
            </w:pPr>
            <w:r w:rsidRPr="003B218E">
              <w:rPr>
                <w:bCs/>
                <w:highlight w:val="green"/>
              </w:rPr>
              <w:t>Agreement</w:t>
            </w:r>
            <w:r>
              <w:rPr>
                <w:bCs/>
              </w:rPr>
              <w:t xml:space="preserve"> (RAN1#118)</w:t>
            </w:r>
          </w:p>
          <w:p w14:paraId="74DAEB9A" w14:textId="77777777" w:rsidR="00A52752" w:rsidRPr="00DB2C27" w:rsidRDefault="00A52752" w:rsidP="00A52752">
            <w:pPr>
              <w:spacing w:after="0"/>
            </w:pPr>
            <w:r w:rsidRPr="00DB2C27">
              <w:t>Add following additional observations for large frequency shifter for device 2a.</w:t>
            </w:r>
          </w:p>
          <w:p w14:paraId="0D8D5747" w14:textId="77777777" w:rsidR="00A52752" w:rsidRPr="00CB2641" w:rsidRDefault="00A52752" w:rsidP="00A52752">
            <w:pPr>
              <w:numPr>
                <w:ilvl w:val="0"/>
                <w:numId w:val="40"/>
              </w:numPr>
              <w:spacing w:after="0"/>
            </w:pPr>
            <w:r w:rsidRPr="00CB2641">
              <w:t xml:space="preserve">Large frequency shift may allow the reader to avoid implementing in-band full duplex capability for scenario e.g., D1T1-A2 and D2T2-A2 </w:t>
            </w:r>
          </w:p>
          <w:p w14:paraId="0259FAAA" w14:textId="77777777" w:rsidR="00A52752" w:rsidRPr="00CB2641" w:rsidRDefault="00A52752" w:rsidP="00A52752">
            <w:pPr>
              <w:numPr>
                <w:ilvl w:val="0"/>
                <w:numId w:val="40"/>
              </w:numPr>
              <w:spacing w:after="0"/>
            </w:pPr>
            <w:r w:rsidRPr="00CB2641">
              <w:t>Large frequency shift may result in [e.g., 5kHz~50kHz] of frequency uncertainty in target frequency for clock accuracy of [e.g., 0.01%~0.1%] assuming the large frequency shift range is 50MHz</w:t>
            </w:r>
          </w:p>
          <w:p w14:paraId="5D9DCB7E" w14:textId="1A3ECF65" w:rsidR="00A52752" w:rsidRPr="00187D3E" w:rsidRDefault="00A52752" w:rsidP="00A52752">
            <w:pPr>
              <w:adjustRightInd w:val="0"/>
              <w:spacing w:after="0"/>
              <w:rPr>
                <w:rFonts w:ascii="Times" w:eastAsia="바탕" w:hAnsi="Times"/>
                <w:szCs w:val="24"/>
                <w:lang w:val="en-GB"/>
              </w:rPr>
            </w:pPr>
          </w:p>
        </w:tc>
      </w:tr>
    </w:tbl>
    <w:p w14:paraId="012FFFE9" w14:textId="77777777" w:rsidR="004B2EB9" w:rsidRPr="006F20A0" w:rsidRDefault="004B2EB9" w:rsidP="006C6957">
      <w:pPr>
        <w:pStyle w:val="maintext"/>
        <w:ind w:firstLineChars="0" w:firstLine="0"/>
        <w:rPr>
          <w:lang w:val="en-GB"/>
        </w:rPr>
      </w:pPr>
    </w:p>
    <w:p w14:paraId="50438814" w14:textId="436809DF" w:rsidR="006C6957" w:rsidRDefault="004B2EB9" w:rsidP="006C6957">
      <w:pPr>
        <w:pStyle w:val="maintext"/>
        <w:ind w:firstLineChars="0" w:firstLine="0"/>
      </w:pPr>
      <w:r>
        <w:t xml:space="preserve">Therefore, for device 2a, the following cases can be considered assuming a large frequency shifter: </w:t>
      </w:r>
    </w:p>
    <w:p w14:paraId="30CF4499" w14:textId="4D997CC8" w:rsidR="004B2EB9" w:rsidRPr="00187D3E" w:rsidRDefault="004B2EB9" w:rsidP="00187D3E">
      <w:pPr>
        <w:pStyle w:val="a4"/>
        <w:numPr>
          <w:ilvl w:val="0"/>
          <w:numId w:val="33"/>
        </w:numPr>
        <w:spacing w:after="0"/>
        <w:ind w:leftChars="0"/>
        <w:rPr>
          <w:rFonts w:ascii="Times" w:eastAsia="바탕" w:hAnsi="Times"/>
          <w:bCs/>
          <w:lang w:val="en-GB"/>
        </w:rPr>
      </w:pPr>
      <w:bookmarkStart w:id="6" w:name="_Hlk174092716"/>
      <w:r w:rsidRPr="00187D3E">
        <w:rPr>
          <w:rFonts w:ascii="Times" w:eastAsia="바탕" w:hAnsi="Times"/>
          <w:bCs/>
          <w:lang w:val="en-GB"/>
        </w:rPr>
        <w:t>For the case that D2R backs</w:t>
      </w:r>
      <w:r w:rsidR="00330F80" w:rsidRPr="00187D3E">
        <w:rPr>
          <w:rFonts w:ascii="Times" w:eastAsia="바탕" w:hAnsi="Times"/>
          <w:bCs/>
          <w:lang w:val="en-GB"/>
        </w:rPr>
        <w:t xml:space="preserve">cattering is transmitted in a different </w:t>
      </w:r>
      <w:r w:rsidRPr="00187D3E">
        <w:rPr>
          <w:rFonts w:ascii="Times" w:eastAsia="바탕" w:hAnsi="Times"/>
          <w:bCs/>
          <w:lang w:val="en-GB"/>
        </w:rPr>
        <w:t xml:space="preserve">carrier as CW for D2R backscattering, and for topology 1, the following cases for CW transmission </w:t>
      </w:r>
      <w:r w:rsidRPr="00187D3E">
        <w:rPr>
          <w:rFonts w:ascii="Times" w:eastAsia="바탕" w:hAnsi="Times" w:hint="eastAsia"/>
          <w:bCs/>
          <w:lang w:val="en-GB" w:eastAsia="zh-CN"/>
        </w:rPr>
        <w:t>are</w:t>
      </w:r>
      <w:r w:rsidRPr="00187D3E">
        <w:rPr>
          <w:rFonts w:ascii="Times" w:eastAsia="바탕" w:hAnsi="Times"/>
          <w:bCs/>
          <w:lang w:val="en-GB"/>
        </w:rPr>
        <w:t xml:space="preserve"> studied.</w:t>
      </w:r>
    </w:p>
    <w:p w14:paraId="1A8774FB" w14:textId="1E14FF8E" w:rsidR="004B2EB9" w:rsidRPr="00187D3E" w:rsidRDefault="004B2EB9" w:rsidP="004B2EB9">
      <w:pPr>
        <w:numPr>
          <w:ilvl w:val="0"/>
          <w:numId w:val="18"/>
        </w:numPr>
        <w:adjustRightInd w:val="0"/>
        <w:snapToGrid w:val="0"/>
        <w:spacing w:after="0"/>
        <w:contextualSpacing/>
        <w:rPr>
          <w:rFonts w:ascii="Times" w:eastAsia="바탕" w:hAnsi="Times"/>
          <w:lang w:val="en-GB" w:eastAsia="x-none"/>
        </w:rPr>
      </w:pPr>
      <w:bookmarkStart w:id="7" w:name="_Hlk174092755"/>
      <w:r w:rsidRPr="00187D3E">
        <w:rPr>
          <w:rFonts w:ascii="Times" w:eastAsia="바탕" w:hAnsi="Times"/>
          <w:lang w:val="en-GB" w:eastAsia="x-none"/>
        </w:rPr>
        <w:t xml:space="preserve">Case </w:t>
      </w:r>
      <w:r w:rsidR="00201632" w:rsidRPr="00187D3E">
        <w:rPr>
          <w:rFonts w:ascii="Times" w:eastAsia="바탕" w:hAnsi="Times"/>
          <w:lang w:val="en-GB" w:eastAsia="x-none"/>
        </w:rPr>
        <w:t>3</w:t>
      </w:r>
      <w:r w:rsidRPr="00187D3E">
        <w:rPr>
          <w:rFonts w:ascii="Times" w:eastAsia="바탕" w:hAnsi="Times"/>
          <w:lang w:val="en-GB" w:eastAsia="x-none"/>
        </w:rPr>
        <w:t>-1: CW is transmitted from inside the topology, transmitted in DL spectrum</w:t>
      </w:r>
    </w:p>
    <w:p w14:paraId="599F7B07" w14:textId="011E5F54" w:rsidR="004B2EB9" w:rsidRDefault="004B2EB9" w:rsidP="004B2EB9">
      <w:pPr>
        <w:numPr>
          <w:ilvl w:val="0"/>
          <w:numId w:val="18"/>
        </w:numPr>
        <w:adjustRightInd w:val="0"/>
        <w:snapToGrid w:val="0"/>
        <w:spacing w:after="0"/>
        <w:contextualSpacing/>
        <w:rPr>
          <w:rFonts w:ascii="Times" w:eastAsia="바탕" w:hAnsi="Times"/>
          <w:lang w:val="en-GB" w:eastAsia="x-none"/>
        </w:rPr>
      </w:pPr>
      <w:r w:rsidRPr="00187D3E">
        <w:rPr>
          <w:rFonts w:ascii="Times" w:eastAsia="바탕" w:hAnsi="Times"/>
          <w:lang w:val="en-GB" w:eastAsia="x-none"/>
        </w:rPr>
        <w:t>Case</w:t>
      </w:r>
      <w:r w:rsidRPr="00140D36">
        <w:rPr>
          <w:rFonts w:ascii="Times" w:eastAsia="바탕" w:hAnsi="Times"/>
          <w:lang w:val="en-GB" w:eastAsia="x-none"/>
        </w:rPr>
        <w:t xml:space="preserve"> </w:t>
      </w:r>
      <w:r w:rsidR="004117CD">
        <w:rPr>
          <w:rFonts w:ascii="Times" w:eastAsia="바탕" w:hAnsi="Times"/>
          <w:lang w:val="en-GB" w:eastAsia="x-none"/>
        </w:rPr>
        <w:t>3</w:t>
      </w:r>
      <w:r w:rsidRPr="00140D36">
        <w:rPr>
          <w:rFonts w:ascii="Times" w:eastAsia="바탕" w:hAnsi="Times"/>
          <w:lang w:val="en-GB" w:eastAsia="x-none"/>
        </w:rPr>
        <w:t xml:space="preserve">-2: CW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 transmitted in UL spectrum</w:t>
      </w:r>
    </w:p>
    <w:p w14:paraId="025F6C99" w14:textId="615D143D" w:rsidR="00201632" w:rsidRPr="00140D36" w:rsidRDefault="00201632" w:rsidP="00201632">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lastRenderedPageBreak/>
        <w:t xml:space="preserve">Case </w:t>
      </w:r>
      <w:r w:rsidR="004117CD">
        <w:rPr>
          <w:rFonts w:ascii="Times" w:eastAsia="바탕" w:hAnsi="Times"/>
          <w:lang w:val="en-GB" w:eastAsia="x-none"/>
        </w:rPr>
        <w:t>3</w:t>
      </w:r>
      <w:r w:rsidRPr="00140D36">
        <w:rPr>
          <w:rFonts w:ascii="Times" w:eastAsia="바탕" w:hAnsi="Times"/>
          <w:lang w:val="en-GB" w:eastAsia="x-none"/>
        </w:rPr>
        <w:t>-</w:t>
      </w:r>
      <w:r w:rsidR="004117CD">
        <w:rPr>
          <w:rFonts w:ascii="Times" w:eastAsia="바탕" w:hAnsi="Times"/>
          <w:lang w:val="en-GB" w:eastAsia="x-none"/>
        </w:rPr>
        <w:t>3</w:t>
      </w:r>
      <w:r w:rsidRPr="00140D36">
        <w:rPr>
          <w:rFonts w:ascii="Times" w:eastAsia="바탕" w:hAnsi="Times"/>
          <w:lang w:val="en-GB" w:eastAsia="x-none"/>
        </w:rPr>
        <w:t xml:space="preserve">: CW is transmitted from </w:t>
      </w:r>
      <w:r w:rsidR="004117CD">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DL spectrum</w:t>
      </w:r>
    </w:p>
    <w:p w14:paraId="21D5CF6C" w14:textId="452B7D66" w:rsidR="00201632" w:rsidRPr="00140D36" w:rsidRDefault="00201632" w:rsidP="00201632">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sidR="004117CD">
        <w:rPr>
          <w:rFonts w:ascii="Times" w:eastAsia="바탕" w:hAnsi="Times"/>
          <w:lang w:val="en-GB" w:eastAsia="x-none"/>
        </w:rPr>
        <w:t>3</w:t>
      </w:r>
      <w:r w:rsidRPr="00140D36">
        <w:rPr>
          <w:rFonts w:ascii="Times" w:eastAsia="바탕" w:hAnsi="Times"/>
          <w:lang w:val="en-GB" w:eastAsia="x-none"/>
        </w:rPr>
        <w:t>-</w:t>
      </w:r>
      <w:r w:rsidR="004117CD">
        <w:rPr>
          <w:rFonts w:ascii="Times" w:eastAsia="바탕" w:hAnsi="Times"/>
          <w:lang w:val="en-GB" w:eastAsia="x-none"/>
        </w:rPr>
        <w:t>4</w:t>
      </w:r>
      <w:r w:rsidRPr="00140D36">
        <w:rPr>
          <w:rFonts w:ascii="Times" w:eastAsia="바탕" w:hAnsi="Times"/>
          <w:lang w:val="en-GB" w:eastAsia="x-none"/>
        </w:rPr>
        <w:t xml:space="preserve">: CW is transmitted from </w:t>
      </w:r>
      <w:r w:rsidR="004117CD">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UL spectrum</w:t>
      </w:r>
    </w:p>
    <w:bookmarkEnd w:id="6"/>
    <w:bookmarkEnd w:id="7"/>
    <w:p w14:paraId="32625B90" w14:textId="77777777" w:rsidR="00201632" w:rsidRPr="00140D36" w:rsidRDefault="00201632" w:rsidP="00187D3E">
      <w:pPr>
        <w:adjustRightInd w:val="0"/>
        <w:snapToGrid w:val="0"/>
        <w:spacing w:after="0"/>
        <w:ind w:left="360"/>
        <w:contextualSpacing/>
        <w:rPr>
          <w:rFonts w:ascii="Times" w:eastAsia="바탕" w:hAnsi="Times"/>
          <w:lang w:val="en-GB" w:eastAsia="x-none"/>
        </w:rPr>
      </w:pPr>
    </w:p>
    <w:p w14:paraId="746D00DA" w14:textId="1767EEB3" w:rsidR="004117CD" w:rsidRPr="00187D3E" w:rsidRDefault="004117CD" w:rsidP="00187D3E">
      <w:pPr>
        <w:pStyle w:val="a4"/>
        <w:numPr>
          <w:ilvl w:val="0"/>
          <w:numId w:val="33"/>
        </w:numPr>
        <w:spacing w:after="0"/>
        <w:ind w:leftChars="0"/>
        <w:rPr>
          <w:rFonts w:ascii="Times" w:eastAsia="바탕" w:hAnsi="Times"/>
          <w:bCs/>
          <w:lang w:val="en-GB"/>
        </w:rPr>
      </w:pPr>
      <w:r w:rsidRPr="00187D3E">
        <w:rPr>
          <w:rFonts w:ascii="Times" w:eastAsia="바탕" w:hAnsi="Times"/>
          <w:bCs/>
          <w:lang w:val="en-GB"/>
        </w:rPr>
        <w:t xml:space="preserve">For the case that D2R backscattering is transmitted in a different carrier as CW for D2R backscattering, and for topology </w:t>
      </w:r>
      <w:r>
        <w:rPr>
          <w:rFonts w:ascii="Times" w:eastAsia="바탕" w:hAnsi="Times"/>
          <w:bCs/>
          <w:lang w:val="en-GB"/>
        </w:rPr>
        <w:t>2</w:t>
      </w:r>
      <w:r w:rsidRPr="00187D3E">
        <w:rPr>
          <w:rFonts w:ascii="Times" w:eastAsia="바탕" w:hAnsi="Times"/>
          <w:bCs/>
          <w:lang w:val="en-GB"/>
        </w:rPr>
        <w:t xml:space="preserve">, the following cases for CW transmission </w:t>
      </w:r>
      <w:r w:rsidRPr="00187D3E">
        <w:rPr>
          <w:rFonts w:ascii="Times" w:eastAsia="바탕" w:hAnsi="Times" w:hint="eastAsia"/>
          <w:bCs/>
          <w:lang w:val="en-GB" w:eastAsia="zh-CN"/>
        </w:rPr>
        <w:t>are</w:t>
      </w:r>
      <w:r w:rsidRPr="00187D3E">
        <w:rPr>
          <w:rFonts w:ascii="Times" w:eastAsia="바탕" w:hAnsi="Times"/>
          <w:bCs/>
          <w:lang w:val="en-GB"/>
        </w:rPr>
        <w:t xml:space="preserve"> studied.</w:t>
      </w:r>
    </w:p>
    <w:p w14:paraId="14C6B404" w14:textId="36A53250" w:rsidR="004117CD" w:rsidRPr="00140D36" w:rsidRDefault="004117CD" w:rsidP="004117CD">
      <w:pPr>
        <w:numPr>
          <w:ilvl w:val="0"/>
          <w:numId w:val="18"/>
        </w:numPr>
        <w:adjustRightInd w:val="0"/>
        <w:snapToGrid w:val="0"/>
        <w:spacing w:after="0"/>
        <w:contextualSpacing/>
        <w:rPr>
          <w:rFonts w:ascii="Times" w:eastAsia="바탕" w:hAnsi="Times"/>
          <w:lang w:val="en-GB" w:eastAsia="x-none"/>
        </w:rPr>
      </w:pPr>
      <w:r w:rsidRPr="00187D3E">
        <w:rPr>
          <w:rFonts w:ascii="Times" w:eastAsia="바탕" w:hAnsi="Times"/>
          <w:lang w:val="en-GB" w:eastAsia="x-none"/>
        </w:rPr>
        <w:t xml:space="preserve">Case </w:t>
      </w:r>
      <w:r>
        <w:rPr>
          <w:rFonts w:ascii="Times" w:eastAsia="바탕" w:hAnsi="Times"/>
          <w:lang w:val="en-GB" w:eastAsia="x-none"/>
        </w:rPr>
        <w:t>4</w:t>
      </w:r>
      <w:r w:rsidRPr="00187D3E">
        <w:rPr>
          <w:rFonts w:ascii="Times" w:eastAsia="바탕" w:hAnsi="Times"/>
          <w:lang w:val="en-GB" w:eastAsia="x-none"/>
        </w:rPr>
        <w:t>-1: CW</w:t>
      </w:r>
      <w:r w:rsidRPr="00140D36">
        <w:rPr>
          <w:rFonts w:ascii="Times" w:eastAsia="바탕" w:hAnsi="Times"/>
          <w:lang w:val="en-GB" w:eastAsia="x-none"/>
        </w:rPr>
        <w:t xml:space="preserve">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w:t>
      </w:r>
      <w:r>
        <w:rPr>
          <w:rFonts w:ascii="Times" w:eastAsia="바탕" w:hAnsi="Times"/>
          <w:lang w:val="en-GB" w:eastAsia="x-none"/>
        </w:rPr>
        <w:t xml:space="preserve"> </w:t>
      </w:r>
      <w:r w:rsidRPr="00140D36">
        <w:rPr>
          <w:rFonts w:ascii="Times" w:eastAsia="바탕" w:hAnsi="Times"/>
          <w:lang w:val="en-GB" w:eastAsia="x-none"/>
        </w:rPr>
        <w:t>(i.e., intermediate UE), transmitted in DL spectrum</w:t>
      </w:r>
    </w:p>
    <w:p w14:paraId="25F4CB01" w14:textId="4B69F430" w:rsidR="004117CD" w:rsidRDefault="004117CD" w:rsidP="004117CD">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Pr>
          <w:rFonts w:ascii="Times" w:eastAsia="바탕" w:hAnsi="Times"/>
          <w:lang w:val="en-GB" w:eastAsia="x-none"/>
        </w:rPr>
        <w:t>4</w:t>
      </w:r>
      <w:r w:rsidRPr="00140D36">
        <w:rPr>
          <w:rFonts w:ascii="Times" w:eastAsia="바탕" w:hAnsi="Times"/>
          <w:lang w:val="en-GB" w:eastAsia="x-none"/>
        </w:rPr>
        <w:t xml:space="preserve">-2: CW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w:t>
      </w:r>
      <w:r>
        <w:rPr>
          <w:rFonts w:ascii="Times" w:eastAsia="바탕" w:hAnsi="Times"/>
          <w:lang w:val="en-GB" w:eastAsia="x-none"/>
        </w:rPr>
        <w:t xml:space="preserve"> </w:t>
      </w:r>
      <w:r w:rsidRPr="00140D36">
        <w:rPr>
          <w:rFonts w:ascii="Times" w:eastAsia="바탕" w:hAnsi="Times"/>
          <w:lang w:val="en-GB" w:eastAsia="x-none"/>
        </w:rPr>
        <w:t>(i.e., intermediate UE), transmitted in UL spectrum</w:t>
      </w:r>
    </w:p>
    <w:p w14:paraId="3B1CBF21" w14:textId="6894EE99" w:rsidR="004117CD" w:rsidRPr="00140D36" w:rsidRDefault="004117CD" w:rsidP="004117CD">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Pr>
          <w:rFonts w:ascii="Times" w:eastAsia="바탕" w:hAnsi="Times"/>
          <w:lang w:val="en-GB" w:eastAsia="x-none"/>
        </w:rPr>
        <w:t>4</w:t>
      </w:r>
      <w:r w:rsidRPr="00140D36">
        <w:rPr>
          <w:rFonts w:ascii="Times" w:eastAsia="바탕" w:hAnsi="Times"/>
          <w:lang w:val="en-GB" w:eastAsia="x-none"/>
        </w:rPr>
        <w:t>-</w:t>
      </w:r>
      <w:r>
        <w:rPr>
          <w:rFonts w:ascii="Times" w:eastAsia="바탕" w:hAnsi="Times"/>
          <w:lang w:val="en-GB" w:eastAsia="x-none"/>
        </w:rPr>
        <w:t>3</w:t>
      </w:r>
      <w:r w:rsidRPr="00140D36">
        <w:rPr>
          <w:rFonts w:ascii="Times" w:eastAsia="바탕" w:hAnsi="Times"/>
          <w:lang w:val="en-GB" w:eastAsia="x-none"/>
        </w:rPr>
        <w:t xml:space="preserve">: CW is transmitted from </w:t>
      </w:r>
      <w:r>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DL spectrum</w:t>
      </w:r>
    </w:p>
    <w:p w14:paraId="58DD1FB1" w14:textId="6C30C88A" w:rsidR="004117CD" w:rsidRPr="00140D36" w:rsidRDefault="004117CD" w:rsidP="004117CD">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Pr>
          <w:rFonts w:ascii="Times" w:eastAsia="바탕" w:hAnsi="Times"/>
          <w:lang w:val="en-GB" w:eastAsia="x-none"/>
        </w:rPr>
        <w:t>4</w:t>
      </w:r>
      <w:r w:rsidRPr="00140D36">
        <w:rPr>
          <w:rFonts w:ascii="Times" w:eastAsia="바탕" w:hAnsi="Times"/>
          <w:lang w:val="en-GB" w:eastAsia="x-none"/>
        </w:rPr>
        <w:t>-</w:t>
      </w:r>
      <w:r>
        <w:rPr>
          <w:rFonts w:ascii="Times" w:eastAsia="바탕" w:hAnsi="Times"/>
          <w:lang w:val="en-GB" w:eastAsia="x-none"/>
        </w:rPr>
        <w:t>4</w:t>
      </w:r>
      <w:r w:rsidRPr="00140D36">
        <w:rPr>
          <w:rFonts w:ascii="Times" w:eastAsia="바탕" w:hAnsi="Times"/>
          <w:lang w:val="en-GB" w:eastAsia="x-none"/>
        </w:rPr>
        <w:t xml:space="preserve">: CW is transmitted from </w:t>
      </w:r>
      <w:r>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UL spectrum</w:t>
      </w:r>
    </w:p>
    <w:p w14:paraId="0C804B23" w14:textId="7A4520C5" w:rsidR="004B2EB9" w:rsidRDefault="004B2EB9" w:rsidP="00187D3E">
      <w:pPr>
        <w:pStyle w:val="maintext"/>
        <w:ind w:firstLineChars="0"/>
      </w:pPr>
    </w:p>
    <w:p w14:paraId="327BD286" w14:textId="50E63449" w:rsidR="00AD657E" w:rsidRPr="00F34368" w:rsidRDefault="00AD657E" w:rsidP="00AD657E">
      <w:pPr>
        <w:pStyle w:val="Agreement"/>
        <w:rPr>
          <w:b w:val="0"/>
          <w:bCs/>
          <w:lang w:val="en-GB"/>
        </w:rPr>
      </w:pPr>
      <w:r w:rsidRPr="00B468CD">
        <w:rPr>
          <w:rFonts w:hint="eastAsia"/>
        </w:rPr>
        <w:t xml:space="preserve">Proposal </w:t>
      </w:r>
      <w:r w:rsidR="00390344">
        <w:t>1</w:t>
      </w:r>
      <w:r w:rsidR="00390344" w:rsidRPr="00B468CD">
        <w:t xml:space="preserve"> </w:t>
      </w:r>
      <w:r w:rsidR="008E6A85" w:rsidRPr="00F34368">
        <w:rPr>
          <w:b w:val="0"/>
          <w:bCs/>
        </w:rPr>
        <w:t>For the case that D2R backscattering is transmitted in a different carrier as CW for D2R backscattering, and for topology 1, the following cases for CW transmission are studied.</w:t>
      </w:r>
    </w:p>
    <w:p w14:paraId="5933B4B5" w14:textId="77777777" w:rsidR="008E6A85" w:rsidRPr="00F34368" w:rsidRDefault="008E6A85" w:rsidP="008E6A85">
      <w:pPr>
        <w:pStyle w:val="Agreement"/>
        <w:numPr>
          <w:ilvl w:val="0"/>
          <w:numId w:val="18"/>
        </w:numPr>
        <w:rPr>
          <w:rFonts w:eastAsia="MS Mincho"/>
          <w:b w:val="0"/>
          <w:bCs/>
          <w:lang w:val="en-GB"/>
        </w:rPr>
      </w:pPr>
      <w:r w:rsidRPr="00F34368">
        <w:rPr>
          <w:rFonts w:eastAsia="MS Mincho"/>
          <w:b w:val="0"/>
          <w:bCs/>
          <w:lang w:val="en-GB"/>
        </w:rPr>
        <w:t>Case 3-1: CW is transmitted from inside the topology, transmitted in DL spectrum</w:t>
      </w:r>
    </w:p>
    <w:p w14:paraId="2FA86A1B" w14:textId="77777777" w:rsidR="008E6A85" w:rsidRPr="00F34368" w:rsidRDefault="008E6A85" w:rsidP="008E6A85">
      <w:pPr>
        <w:pStyle w:val="Agreement"/>
        <w:numPr>
          <w:ilvl w:val="0"/>
          <w:numId w:val="18"/>
        </w:numPr>
        <w:rPr>
          <w:rFonts w:eastAsia="MS Mincho"/>
          <w:b w:val="0"/>
          <w:bCs/>
          <w:lang w:val="en-GB"/>
        </w:rPr>
      </w:pPr>
      <w:r w:rsidRPr="00F34368">
        <w:rPr>
          <w:rFonts w:eastAsia="MS Mincho"/>
          <w:b w:val="0"/>
          <w:bCs/>
          <w:lang w:val="en-GB"/>
        </w:rPr>
        <w:t>Case 3-2: CW is transmitted from inside the topology, transmitted in UL spectrum</w:t>
      </w:r>
    </w:p>
    <w:p w14:paraId="6AFB6C4A" w14:textId="77777777" w:rsidR="008E6A85" w:rsidRPr="00F34368" w:rsidRDefault="008E6A85" w:rsidP="008E6A85">
      <w:pPr>
        <w:pStyle w:val="Agreement"/>
        <w:numPr>
          <w:ilvl w:val="0"/>
          <w:numId w:val="18"/>
        </w:numPr>
        <w:rPr>
          <w:rFonts w:eastAsia="MS Mincho"/>
          <w:b w:val="0"/>
          <w:bCs/>
          <w:lang w:val="en-GB"/>
        </w:rPr>
      </w:pPr>
      <w:r w:rsidRPr="00F34368">
        <w:rPr>
          <w:rFonts w:eastAsia="MS Mincho"/>
          <w:b w:val="0"/>
          <w:bCs/>
          <w:lang w:val="en-GB"/>
        </w:rPr>
        <w:t>Case 3-3: CW is transmitted from outside the topology, transmitted in DL spectrum</w:t>
      </w:r>
    </w:p>
    <w:p w14:paraId="4A7654F5" w14:textId="0B518828" w:rsidR="008E6A85" w:rsidRDefault="008E6A85" w:rsidP="008E6A85">
      <w:pPr>
        <w:pStyle w:val="Agreement"/>
        <w:numPr>
          <w:ilvl w:val="0"/>
          <w:numId w:val="18"/>
        </w:numPr>
        <w:rPr>
          <w:rFonts w:eastAsia="MS Mincho"/>
          <w:b w:val="0"/>
          <w:bCs/>
          <w:lang w:val="en-GB"/>
        </w:rPr>
      </w:pPr>
      <w:r w:rsidRPr="00F34368">
        <w:rPr>
          <w:rFonts w:eastAsia="MS Mincho"/>
          <w:b w:val="0"/>
          <w:bCs/>
          <w:lang w:val="en-GB"/>
        </w:rPr>
        <w:t>Case 3-4: CW is transmitted from outside the topology, transmitted in UL spectrum</w:t>
      </w:r>
    </w:p>
    <w:p w14:paraId="51E10E18" w14:textId="77777777" w:rsidR="008E6A85" w:rsidRPr="00F34368" w:rsidRDefault="008E6A85" w:rsidP="00F34368">
      <w:pPr>
        <w:pStyle w:val="Doc-text2"/>
        <w:rPr>
          <w:lang w:val="en-GB"/>
        </w:rPr>
      </w:pPr>
    </w:p>
    <w:p w14:paraId="6A802B2A" w14:textId="00BA6175" w:rsidR="00AD657E" w:rsidRPr="00CE343B" w:rsidRDefault="00AD657E" w:rsidP="00AD657E">
      <w:pPr>
        <w:pStyle w:val="Agreement"/>
        <w:rPr>
          <w:b w:val="0"/>
          <w:lang w:val="en-GB"/>
        </w:rPr>
      </w:pPr>
      <w:r w:rsidRPr="00B468CD">
        <w:rPr>
          <w:rFonts w:hint="eastAsia"/>
        </w:rPr>
        <w:t xml:space="preserve">Proposal </w:t>
      </w:r>
      <w:r w:rsidR="00390344">
        <w:t>2</w:t>
      </w:r>
      <w:r w:rsidRPr="00B468CD">
        <w:rPr>
          <w:rFonts w:hint="eastAsia"/>
        </w:rPr>
        <w:t>.</w:t>
      </w:r>
      <w:r w:rsidRPr="00F34368">
        <w:rPr>
          <w:b w:val="0"/>
          <w:bCs/>
        </w:rPr>
        <w:t xml:space="preserve"> </w:t>
      </w:r>
      <w:r w:rsidR="008E6A85" w:rsidRPr="00F34368">
        <w:rPr>
          <w:b w:val="0"/>
          <w:bCs/>
        </w:rPr>
        <w:t>For the case that D2R backscattering is transmitted in a different carrier as CW for D2R backscattering, and for topology 2, the following cases for CW transmission are studied</w:t>
      </w:r>
      <w:r w:rsidRPr="00F34368">
        <w:rPr>
          <w:rFonts w:eastAsiaTheme="minorEastAsia"/>
          <w:b w:val="0"/>
          <w:bCs/>
          <w:lang w:eastAsia="ko-KR"/>
        </w:rPr>
        <w:t>.</w:t>
      </w:r>
    </w:p>
    <w:p w14:paraId="55B89178" w14:textId="77777777" w:rsidR="008E6A85" w:rsidRPr="00F34368" w:rsidRDefault="008E6A85" w:rsidP="008E6A85">
      <w:pPr>
        <w:pStyle w:val="Agreement"/>
        <w:numPr>
          <w:ilvl w:val="0"/>
          <w:numId w:val="18"/>
        </w:numPr>
        <w:rPr>
          <w:rFonts w:eastAsia="MS Mincho" w:cs="바탕"/>
          <w:b w:val="0"/>
          <w:bCs/>
          <w:lang w:val="en-GB"/>
        </w:rPr>
      </w:pPr>
      <w:r w:rsidRPr="00F34368">
        <w:rPr>
          <w:rFonts w:eastAsia="MS Mincho" w:cs="바탕"/>
          <w:b w:val="0"/>
          <w:bCs/>
          <w:lang w:val="en-GB"/>
        </w:rPr>
        <w:t>Case 4-1: CW is transmitted from inside the topology (i.e., intermediate UE), transmitted in DL spectrum</w:t>
      </w:r>
    </w:p>
    <w:p w14:paraId="24B19372" w14:textId="77777777" w:rsidR="008E6A85" w:rsidRPr="00F34368" w:rsidRDefault="008E6A85" w:rsidP="008E6A85">
      <w:pPr>
        <w:pStyle w:val="Agreement"/>
        <w:numPr>
          <w:ilvl w:val="0"/>
          <w:numId w:val="18"/>
        </w:numPr>
        <w:rPr>
          <w:rFonts w:eastAsia="MS Mincho" w:cs="바탕"/>
          <w:b w:val="0"/>
          <w:bCs/>
          <w:lang w:val="en-GB"/>
        </w:rPr>
      </w:pPr>
      <w:r w:rsidRPr="00F34368">
        <w:rPr>
          <w:rFonts w:eastAsia="MS Mincho" w:cs="바탕"/>
          <w:b w:val="0"/>
          <w:bCs/>
          <w:lang w:val="en-GB"/>
        </w:rPr>
        <w:t>Case 4-2: CW is transmitted from inside the topology (i.e., intermediate UE), transmitted in UL spectrum</w:t>
      </w:r>
    </w:p>
    <w:p w14:paraId="4B7230A4" w14:textId="77777777" w:rsidR="008E6A85" w:rsidRPr="00F34368" w:rsidRDefault="008E6A85" w:rsidP="008E6A85">
      <w:pPr>
        <w:pStyle w:val="Agreement"/>
        <w:numPr>
          <w:ilvl w:val="0"/>
          <w:numId w:val="18"/>
        </w:numPr>
        <w:rPr>
          <w:rFonts w:eastAsia="MS Mincho" w:cs="바탕"/>
          <w:b w:val="0"/>
          <w:bCs/>
          <w:lang w:val="en-GB"/>
        </w:rPr>
      </w:pPr>
      <w:r w:rsidRPr="00F34368">
        <w:rPr>
          <w:rFonts w:eastAsia="MS Mincho" w:cs="바탕"/>
          <w:b w:val="0"/>
          <w:bCs/>
          <w:lang w:val="en-GB"/>
        </w:rPr>
        <w:t>Case 4-3: CW is transmitted from outside the topology, transmitted in DL spectrum</w:t>
      </w:r>
    </w:p>
    <w:p w14:paraId="76C0CE34" w14:textId="77777777" w:rsidR="008E6A85" w:rsidRPr="00F34368" w:rsidRDefault="008E6A85" w:rsidP="008E6A85">
      <w:pPr>
        <w:pStyle w:val="Agreement"/>
        <w:numPr>
          <w:ilvl w:val="0"/>
          <w:numId w:val="18"/>
        </w:numPr>
        <w:rPr>
          <w:rFonts w:eastAsia="MS Mincho" w:cs="바탕"/>
          <w:b w:val="0"/>
          <w:bCs/>
          <w:lang w:val="en-GB"/>
        </w:rPr>
      </w:pPr>
      <w:r w:rsidRPr="00F34368">
        <w:rPr>
          <w:rFonts w:eastAsia="MS Mincho" w:cs="바탕"/>
          <w:b w:val="0"/>
          <w:bCs/>
          <w:lang w:val="en-GB"/>
        </w:rPr>
        <w:t>Case 4-4: CW is transmitted from outside the topology, transmitted in UL spectrum</w:t>
      </w:r>
    </w:p>
    <w:p w14:paraId="0FF8A5E5" w14:textId="77777777" w:rsidR="006C6957" w:rsidRPr="00B468CD" w:rsidRDefault="006C6957" w:rsidP="00187D3E">
      <w:pPr>
        <w:pStyle w:val="maintext"/>
        <w:ind w:firstLineChars="0" w:firstLine="0"/>
      </w:pPr>
    </w:p>
    <w:p w14:paraId="77842F3E" w14:textId="77777777" w:rsidR="00390344" w:rsidRPr="00711FAF" w:rsidRDefault="00390344" w:rsidP="00390344">
      <w:pPr>
        <w:pStyle w:val="2"/>
        <w:tabs>
          <w:tab w:val="clear" w:pos="4262"/>
          <w:tab w:val="clear" w:pos="5526"/>
          <w:tab w:val="num" w:pos="426"/>
        </w:tabs>
        <w:ind w:left="426" w:hanging="426"/>
      </w:pPr>
      <w:bookmarkStart w:id="8" w:name="_Hlk174092472"/>
      <w:r>
        <w:rPr>
          <w:rFonts w:hint="eastAsia"/>
        </w:rPr>
        <w:t>C</w:t>
      </w:r>
      <w:r>
        <w:t xml:space="preserve">W </w:t>
      </w:r>
      <w:r w:rsidRPr="00711FAF">
        <w:t>interference cancellation</w:t>
      </w:r>
    </w:p>
    <w:tbl>
      <w:tblPr>
        <w:tblStyle w:val="a6"/>
        <w:tblW w:w="0" w:type="auto"/>
        <w:tblLook w:val="04A0" w:firstRow="1" w:lastRow="0" w:firstColumn="1" w:lastColumn="0" w:noHBand="0" w:noVBand="1"/>
      </w:tblPr>
      <w:tblGrid>
        <w:gridCol w:w="9628"/>
      </w:tblGrid>
      <w:tr w:rsidR="00390344" w14:paraId="3FFFE66C" w14:textId="77777777" w:rsidTr="00186648">
        <w:tc>
          <w:tcPr>
            <w:tcW w:w="9628" w:type="dxa"/>
          </w:tcPr>
          <w:p w14:paraId="4C6B7F6D" w14:textId="57C7E74C" w:rsidR="00711FAF" w:rsidRDefault="00711FAF" w:rsidP="00711FAF">
            <w:pPr>
              <w:spacing w:after="0"/>
              <w:rPr>
                <w:lang w:val="en-GB" w:eastAsia="zh-CN"/>
              </w:rPr>
            </w:pPr>
            <w:r w:rsidRPr="00711FAF">
              <w:rPr>
                <w:lang w:val="en-GB" w:eastAsia="zh-CN"/>
              </w:rPr>
              <w:t>Conclusion</w:t>
            </w:r>
            <w:r>
              <w:rPr>
                <w:lang w:val="en-GB" w:eastAsia="zh-CN"/>
              </w:rPr>
              <w:t xml:space="preserve"> (RAN#105)</w:t>
            </w:r>
          </w:p>
          <w:p w14:paraId="1EEF320A" w14:textId="5EA3C939" w:rsidR="00711FAF" w:rsidRPr="00711FAF" w:rsidRDefault="00711FAF" w:rsidP="00711FAF">
            <w:pPr>
              <w:spacing w:after="0"/>
              <w:rPr>
                <w:lang w:val="en-GB" w:eastAsia="zh-CN"/>
              </w:rPr>
            </w:pPr>
            <w:r w:rsidRPr="00711FAF">
              <w:rPr>
                <w:lang w:val="en-GB" w:eastAsia="zh-CN"/>
              </w:rPr>
              <w:t>RAN guidance to RAN4:</w:t>
            </w:r>
          </w:p>
          <w:p w14:paraId="75A46D3E" w14:textId="1858E536" w:rsidR="00390344" w:rsidRPr="00711FAF" w:rsidRDefault="00711FAF" w:rsidP="00711FAF">
            <w:pPr>
              <w:pStyle w:val="a4"/>
              <w:numPr>
                <w:ilvl w:val="1"/>
                <w:numId w:val="36"/>
              </w:numPr>
              <w:autoSpaceDE w:val="0"/>
              <w:autoSpaceDN w:val="0"/>
              <w:adjustRightInd w:val="0"/>
              <w:snapToGrid w:val="0"/>
              <w:spacing w:after="0"/>
              <w:ind w:leftChars="0"/>
              <w:jc w:val="both"/>
              <w:rPr>
                <w:rFonts w:eastAsiaTheme="minorEastAsia"/>
                <w:bCs/>
                <w:lang w:eastAsia="zh-CN"/>
              </w:rPr>
            </w:pPr>
            <w:r w:rsidRPr="00711FAF">
              <w:rPr>
                <w:rFonts w:eastAsiaTheme="minorEastAsia"/>
                <w:bCs/>
                <w:lang w:eastAsia="zh-CN"/>
              </w:rPr>
              <w:t>RAN confirms that RAN4 studies and documents the methods and feasible values of CW interference cancellation according to their agreements.</w:t>
            </w:r>
          </w:p>
        </w:tc>
      </w:tr>
    </w:tbl>
    <w:p w14:paraId="674FA375" w14:textId="7BE55F7F" w:rsidR="000B4DF5" w:rsidRDefault="00711FAF" w:rsidP="000B4DF5">
      <w:pPr>
        <w:pStyle w:val="maintext"/>
        <w:ind w:firstLine="400"/>
      </w:pPr>
      <w:r>
        <w:t xml:space="preserve">In RAN#105, it was concluded that the </w:t>
      </w:r>
      <w:r w:rsidR="00A66180">
        <w:t xml:space="preserve">study of </w:t>
      </w:r>
      <w:r>
        <w:t xml:space="preserve">CW interference cancellation capability </w:t>
      </w:r>
      <w:r w:rsidR="001F00E9">
        <w:t xml:space="preserve">falls </w:t>
      </w:r>
      <w:r w:rsidR="00A66180">
        <w:t>within the scope of RAN4. However</w:t>
      </w:r>
      <w:r w:rsidR="00A52752">
        <w:t xml:space="preserve">, </w:t>
      </w:r>
      <w:r w:rsidR="00A66180">
        <w:t xml:space="preserve">this capability can still be used for </w:t>
      </w:r>
      <w:r w:rsidR="00A52752">
        <w:t xml:space="preserve">the </w:t>
      </w:r>
      <w:r w:rsidR="00A66180">
        <w:t>coverage evaluation</w:t>
      </w:r>
      <w:r w:rsidR="00E3740C">
        <w:t xml:space="preserve"> in RAN1</w:t>
      </w:r>
      <w:r w:rsidR="00A52752">
        <w:t xml:space="preserve">. </w:t>
      </w:r>
      <w:r w:rsidR="00A66180">
        <w:t xml:space="preserve">Therefore, </w:t>
      </w:r>
      <w:r w:rsidR="00A52752">
        <w:t xml:space="preserve">in RAN1, </w:t>
      </w:r>
      <w:r w:rsidR="00A66180">
        <w:t>companies still need to collect the capability values they assumed</w:t>
      </w:r>
      <w:r w:rsidR="00E3740C">
        <w:t xml:space="preserve"> for the evaluation</w:t>
      </w:r>
      <w:r w:rsidR="00A66180">
        <w:t>, as</w:t>
      </w:r>
      <w:r w:rsidR="00032379">
        <w:t xml:space="preserve"> shown in the table below from the last FL summary.</w:t>
      </w:r>
      <w:r w:rsidR="000B4DF5">
        <w:rPr>
          <w:rFonts w:hint="eastAsia"/>
        </w:rPr>
        <w:t xml:space="preserve"> </w:t>
      </w:r>
      <w:r w:rsidR="000B4DF5">
        <w:t xml:space="preserve">It should be noted that these values are used for evaluation purposes in RAN1, and </w:t>
      </w:r>
      <w:r w:rsidR="00E3740C">
        <w:t xml:space="preserve">additional </w:t>
      </w:r>
      <w:r w:rsidR="000B4DF5">
        <w:t>values may be assumed</w:t>
      </w:r>
      <w:r w:rsidR="00E3740C">
        <w:t xml:space="preserve"> for the evaluation</w:t>
      </w:r>
      <w:r w:rsidR="000B4DF5">
        <w:t xml:space="preserve"> based on the results </w:t>
      </w:r>
      <w:r w:rsidR="00660029">
        <w:t xml:space="preserve">from </w:t>
      </w:r>
      <w:r w:rsidR="000B4DF5">
        <w:t>the RAN4</w:t>
      </w:r>
      <w:r w:rsidR="00660029">
        <w:t xml:space="preserve"> study</w:t>
      </w:r>
      <w:r w:rsidR="000B4DF5">
        <w:t>.</w:t>
      </w:r>
    </w:p>
    <w:p w14:paraId="1FEA0097" w14:textId="433CB312" w:rsidR="00032379" w:rsidRPr="00032379" w:rsidRDefault="00032379" w:rsidP="00032379">
      <w:pPr>
        <w:numPr>
          <w:ilvl w:val="255"/>
          <w:numId w:val="0"/>
        </w:numPr>
        <w:tabs>
          <w:tab w:val="left" w:pos="720"/>
        </w:tabs>
        <w:spacing w:afterLines="50" w:after="120"/>
        <w:ind w:left="357"/>
        <w:jc w:val="center"/>
        <w:rPr>
          <w:rFonts w:eastAsia="바탕"/>
          <w:color w:val="000000" w:themeColor="text1"/>
        </w:rPr>
      </w:pPr>
      <w:r w:rsidRPr="00A52752">
        <w:rPr>
          <w:rFonts w:eastAsia="바탕"/>
          <w:b/>
          <w:bCs/>
          <w:color w:val="000000" w:themeColor="text1"/>
        </w:rPr>
        <w:t xml:space="preserve">Table </w:t>
      </w:r>
      <w:r w:rsidR="00A52752" w:rsidRPr="00A52752">
        <w:rPr>
          <w:rFonts w:eastAsia="바탕"/>
          <w:b/>
          <w:bCs/>
          <w:color w:val="000000" w:themeColor="text1"/>
        </w:rPr>
        <w:t>1</w:t>
      </w:r>
      <w:r w:rsidRPr="00A52752">
        <w:rPr>
          <w:rFonts w:eastAsia="바탕"/>
          <w:color w:val="000000" w:themeColor="text1"/>
        </w:rPr>
        <w:t>. CW interfe</w:t>
      </w:r>
      <w:r w:rsidRPr="00032379">
        <w:rPr>
          <w:rFonts w:eastAsia="바탕"/>
          <w:color w:val="000000" w:themeColor="text1"/>
        </w:rPr>
        <w:t>rence suppression</w:t>
      </w:r>
      <w:r w:rsidRPr="00032379">
        <w:rPr>
          <w:color w:val="000000" w:themeColor="text1"/>
          <w:lang w:val="en-GB"/>
        </w:rPr>
        <w:t xml:space="preserve"> capability</w:t>
      </w:r>
      <w:r w:rsidRPr="00032379">
        <w:rPr>
          <w:rFonts w:eastAsia="바탕"/>
          <w:color w:val="000000" w:themeColor="text1"/>
        </w:rPr>
        <w:t xml:space="preserve"> </w:t>
      </w:r>
    </w:p>
    <w:tbl>
      <w:tblPr>
        <w:tblStyle w:val="TableGrid1"/>
        <w:tblW w:w="9388" w:type="dxa"/>
        <w:jc w:val="center"/>
        <w:tblLayout w:type="fixed"/>
        <w:tblLook w:val="04A0" w:firstRow="1" w:lastRow="0" w:firstColumn="1" w:lastColumn="0" w:noHBand="0" w:noVBand="1"/>
      </w:tblPr>
      <w:tblGrid>
        <w:gridCol w:w="1838"/>
        <w:gridCol w:w="1559"/>
        <w:gridCol w:w="1701"/>
        <w:gridCol w:w="1560"/>
        <w:gridCol w:w="1559"/>
        <w:gridCol w:w="1171"/>
      </w:tblGrid>
      <w:tr w:rsidR="00032379" w:rsidRPr="004844D5" w14:paraId="7BCDA66F" w14:textId="77777777" w:rsidTr="002C7A3A">
        <w:trPr>
          <w:trHeight w:val="285"/>
          <w:jc w:val="center"/>
        </w:trPr>
        <w:tc>
          <w:tcPr>
            <w:tcW w:w="1838" w:type="dxa"/>
            <w:shd w:val="clear" w:color="auto" w:fill="BFBFBF" w:themeFill="background1" w:themeFillShade="BF"/>
            <w:vAlign w:val="center"/>
          </w:tcPr>
          <w:p w14:paraId="6F256CC1" w14:textId="77777777" w:rsidR="00032379" w:rsidRPr="004844D5" w:rsidRDefault="00032379" w:rsidP="002C7A3A">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Source</w:t>
            </w:r>
          </w:p>
        </w:tc>
        <w:tc>
          <w:tcPr>
            <w:tcW w:w="1559" w:type="dxa"/>
            <w:shd w:val="clear" w:color="auto" w:fill="BFBFBF" w:themeFill="background1" w:themeFillShade="BF"/>
            <w:vAlign w:val="center"/>
          </w:tcPr>
          <w:p w14:paraId="09CA2865" w14:textId="77777777" w:rsidR="00032379" w:rsidRPr="004844D5" w:rsidRDefault="00032379" w:rsidP="002C7A3A">
            <w:pPr>
              <w:spacing w:after="0"/>
              <w:jc w:val="center"/>
              <w:rPr>
                <w:rFonts w:ascii="Times New Roman" w:eastAsia="DengXian" w:hAnsi="Times New Roman"/>
                <w:b/>
                <w:color w:val="000000"/>
                <w:lang w:eastAsia="zh-CN"/>
              </w:rPr>
            </w:pPr>
            <w:r w:rsidRPr="004844D5">
              <w:rPr>
                <w:rFonts w:ascii="Times New Roman" w:eastAsia="DengXian" w:hAnsi="Times New Roman"/>
                <w:b/>
                <w:color w:val="000000"/>
                <w:lang w:eastAsia="zh-CN"/>
              </w:rPr>
              <w:t>Part1</w:t>
            </w:r>
          </w:p>
          <w:p w14:paraId="2B7C5CF8" w14:textId="77777777" w:rsidR="00032379" w:rsidRPr="004844D5" w:rsidRDefault="00032379" w:rsidP="002C7A3A">
            <w:pPr>
              <w:spacing w:after="0"/>
              <w:jc w:val="center"/>
              <w:rPr>
                <w:rFonts w:ascii="Times New Roman" w:eastAsia="DengXian" w:hAnsi="Times New Roman"/>
                <w:b/>
                <w:color w:val="000000"/>
                <w:lang w:eastAsia="zh-CN"/>
              </w:rPr>
            </w:pPr>
            <w:r w:rsidRPr="004844D5">
              <w:rPr>
                <w:rFonts w:ascii="Times New Roman" w:eastAsia="DengXian" w:hAnsi="Times New Roman"/>
                <w:b/>
                <w:color w:val="000000"/>
                <w:lang w:eastAsia="zh-CN"/>
              </w:rPr>
              <w:t>spatial domain</w:t>
            </w:r>
          </w:p>
        </w:tc>
        <w:tc>
          <w:tcPr>
            <w:tcW w:w="1701" w:type="dxa"/>
            <w:shd w:val="clear" w:color="auto" w:fill="BFBFBF" w:themeFill="background1" w:themeFillShade="BF"/>
            <w:vAlign w:val="center"/>
          </w:tcPr>
          <w:p w14:paraId="5D076B5C" w14:textId="77777777" w:rsidR="00032379" w:rsidRPr="004844D5" w:rsidRDefault="00032379" w:rsidP="002C7A3A">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Part2</w:t>
            </w:r>
          </w:p>
          <w:p w14:paraId="00AE9D64" w14:textId="77777777" w:rsidR="00032379" w:rsidRPr="004844D5" w:rsidRDefault="00032379" w:rsidP="002C7A3A">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analog domain</w:t>
            </w:r>
          </w:p>
        </w:tc>
        <w:tc>
          <w:tcPr>
            <w:tcW w:w="1560" w:type="dxa"/>
            <w:shd w:val="clear" w:color="auto" w:fill="BFBFBF" w:themeFill="background1" w:themeFillShade="BF"/>
            <w:vAlign w:val="center"/>
          </w:tcPr>
          <w:p w14:paraId="45D8A732" w14:textId="77777777" w:rsidR="00032379" w:rsidRPr="004844D5" w:rsidRDefault="00032379" w:rsidP="002C7A3A">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Part3</w:t>
            </w:r>
          </w:p>
          <w:p w14:paraId="239306E7" w14:textId="5598F63D" w:rsidR="00032379" w:rsidRPr="004844D5" w:rsidRDefault="00032379" w:rsidP="002C7A3A">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Digital Dom</w:t>
            </w:r>
            <w:r w:rsidR="00A07025">
              <w:rPr>
                <w:rFonts w:ascii="Times New Roman" w:eastAsia="DengXian" w:hAnsi="Times New Roman"/>
                <w:b/>
                <w:bCs/>
                <w:color w:val="000000"/>
                <w:lang w:eastAsia="zh-CN"/>
              </w:rPr>
              <w:t>ai</w:t>
            </w:r>
            <w:r w:rsidRPr="004844D5">
              <w:rPr>
                <w:rFonts w:ascii="Times New Roman" w:eastAsia="DengXian" w:hAnsi="Times New Roman"/>
                <w:b/>
                <w:bCs/>
                <w:color w:val="000000"/>
                <w:lang w:eastAsia="zh-CN"/>
              </w:rPr>
              <w:t>n</w:t>
            </w:r>
          </w:p>
        </w:tc>
        <w:tc>
          <w:tcPr>
            <w:tcW w:w="1559" w:type="dxa"/>
            <w:shd w:val="clear" w:color="auto" w:fill="BFBFBF" w:themeFill="background1" w:themeFillShade="BF"/>
            <w:vAlign w:val="center"/>
          </w:tcPr>
          <w:p w14:paraId="5A7C93C6" w14:textId="77777777" w:rsidR="00032379" w:rsidRPr="004844D5" w:rsidRDefault="00032379" w:rsidP="002C7A3A">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Others</w:t>
            </w:r>
          </w:p>
        </w:tc>
        <w:tc>
          <w:tcPr>
            <w:tcW w:w="1171" w:type="dxa"/>
            <w:shd w:val="clear" w:color="auto" w:fill="BFBFBF" w:themeFill="background1" w:themeFillShade="BF"/>
            <w:vAlign w:val="center"/>
          </w:tcPr>
          <w:p w14:paraId="783DF42F" w14:textId="77777777" w:rsidR="00032379" w:rsidRPr="004844D5" w:rsidRDefault="00032379" w:rsidP="002C7A3A">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Total capability</w:t>
            </w:r>
          </w:p>
        </w:tc>
      </w:tr>
      <w:tr w:rsidR="00032379" w:rsidRPr="004844D5" w14:paraId="3941A778" w14:textId="77777777" w:rsidTr="002C7A3A">
        <w:trPr>
          <w:trHeight w:val="139"/>
          <w:jc w:val="center"/>
        </w:trPr>
        <w:tc>
          <w:tcPr>
            <w:tcW w:w="9388" w:type="dxa"/>
            <w:gridSpan w:val="6"/>
            <w:shd w:val="clear" w:color="auto" w:fill="D9D9D9" w:themeFill="background1" w:themeFillShade="D9"/>
            <w:vAlign w:val="center"/>
          </w:tcPr>
          <w:p w14:paraId="1B76D7CE" w14:textId="1CBE3C1B" w:rsidR="00032379" w:rsidRPr="004844D5" w:rsidRDefault="00032379" w:rsidP="002C7A3A">
            <w:pPr>
              <w:spacing w:after="0"/>
              <w:jc w:val="center"/>
              <w:rPr>
                <w:rFonts w:ascii="Times New Roman" w:eastAsia="DengXian" w:hAnsi="Times New Roman"/>
                <w:b/>
                <w:bCs/>
                <w:color w:val="000000"/>
                <w:lang w:eastAsia="zh-CN"/>
              </w:rPr>
            </w:pPr>
          </w:p>
        </w:tc>
      </w:tr>
      <w:tr w:rsidR="00032379" w:rsidRPr="004844D5" w14:paraId="6A0864F7" w14:textId="77777777" w:rsidTr="002C7A3A">
        <w:trPr>
          <w:trHeight w:val="139"/>
          <w:jc w:val="center"/>
        </w:trPr>
        <w:tc>
          <w:tcPr>
            <w:tcW w:w="1838" w:type="dxa"/>
            <w:vAlign w:val="center"/>
          </w:tcPr>
          <w:p w14:paraId="26C271D3" w14:textId="49149746" w:rsidR="00032379" w:rsidRPr="004844D5" w:rsidRDefault="00032379" w:rsidP="002C7A3A">
            <w:pPr>
              <w:spacing w:after="0"/>
              <w:jc w:val="center"/>
              <w:rPr>
                <w:rFonts w:ascii="Times New Roman" w:eastAsia="DengXian" w:hAnsi="Times New Roman"/>
                <w:bCs/>
                <w:color w:val="000000"/>
                <w:lang w:eastAsia="zh-CN"/>
              </w:rPr>
            </w:pPr>
          </w:p>
        </w:tc>
        <w:tc>
          <w:tcPr>
            <w:tcW w:w="1559" w:type="dxa"/>
            <w:vAlign w:val="center"/>
          </w:tcPr>
          <w:p w14:paraId="0C956D38" w14:textId="4C4E7F8B" w:rsidR="00032379" w:rsidRPr="004844D5" w:rsidRDefault="00032379" w:rsidP="002C7A3A">
            <w:pPr>
              <w:spacing w:after="0"/>
              <w:jc w:val="center"/>
              <w:rPr>
                <w:rFonts w:ascii="Times New Roman" w:eastAsia="DengXian" w:hAnsi="Times New Roman"/>
                <w:color w:val="000000"/>
                <w:lang w:eastAsia="zh-CN"/>
              </w:rPr>
            </w:pPr>
          </w:p>
        </w:tc>
        <w:tc>
          <w:tcPr>
            <w:tcW w:w="1701" w:type="dxa"/>
            <w:vAlign w:val="center"/>
          </w:tcPr>
          <w:p w14:paraId="5B8BAE58" w14:textId="77777777" w:rsidR="00032379" w:rsidRPr="004844D5" w:rsidRDefault="00032379" w:rsidP="002C7A3A">
            <w:pPr>
              <w:spacing w:after="0"/>
              <w:jc w:val="center"/>
              <w:rPr>
                <w:rFonts w:ascii="Times New Roman" w:eastAsia="DengXian" w:hAnsi="Times New Roman"/>
                <w:bCs/>
                <w:color w:val="000000"/>
                <w:lang w:eastAsia="zh-CN"/>
              </w:rPr>
            </w:pPr>
          </w:p>
        </w:tc>
        <w:tc>
          <w:tcPr>
            <w:tcW w:w="1560" w:type="dxa"/>
            <w:vAlign w:val="center"/>
          </w:tcPr>
          <w:p w14:paraId="18AC5E3B" w14:textId="77777777" w:rsidR="00032379" w:rsidRPr="004844D5" w:rsidRDefault="00032379" w:rsidP="002C7A3A">
            <w:pPr>
              <w:spacing w:after="0"/>
              <w:jc w:val="center"/>
              <w:rPr>
                <w:rFonts w:ascii="Times New Roman" w:eastAsia="DengXian" w:hAnsi="Times New Roman"/>
                <w:bCs/>
                <w:color w:val="000000"/>
                <w:lang w:eastAsia="zh-CN"/>
              </w:rPr>
            </w:pPr>
          </w:p>
        </w:tc>
        <w:tc>
          <w:tcPr>
            <w:tcW w:w="1559" w:type="dxa"/>
            <w:vAlign w:val="center"/>
          </w:tcPr>
          <w:p w14:paraId="27A7C55E" w14:textId="77777777" w:rsidR="00032379" w:rsidRPr="004844D5" w:rsidRDefault="00032379" w:rsidP="002C7A3A">
            <w:pPr>
              <w:spacing w:after="0"/>
              <w:jc w:val="center"/>
              <w:rPr>
                <w:rFonts w:ascii="Times New Roman" w:eastAsia="DengXian" w:hAnsi="Times New Roman"/>
                <w:bCs/>
                <w:color w:val="000000"/>
                <w:lang w:eastAsia="zh-CN"/>
              </w:rPr>
            </w:pPr>
          </w:p>
        </w:tc>
        <w:tc>
          <w:tcPr>
            <w:tcW w:w="1171" w:type="dxa"/>
            <w:vAlign w:val="center"/>
          </w:tcPr>
          <w:p w14:paraId="6A4B6902" w14:textId="77777777" w:rsidR="00032379" w:rsidRPr="004844D5" w:rsidRDefault="00032379" w:rsidP="002C7A3A">
            <w:pPr>
              <w:spacing w:after="0"/>
              <w:jc w:val="center"/>
              <w:rPr>
                <w:rFonts w:ascii="Times New Roman" w:eastAsia="DengXian" w:hAnsi="Times New Roman"/>
                <w:bCs/>
                <w:color w:val="000000"/>
                <w:lang w:eastAsia="zh-CN"/>
              </w:rPr>
            </w:pPr>
          </w:p>
        </w:tc>
      </w:tr>
    </w:tbl>
    <w:p w14:paraId="7EA357AF" w14:textId="77777777" w:rsidR="00032379" w:rsidRPr="00186648" w:rsidRDefault="00032379" w:rsidP="00390344">
      <w:pPr>
        <w:pStyle w:val="maintext"/>
        <w:ind w:firstLine="400"/>
      </w:pPr>
    </w:p>
    <w:bookmarkEnd w:id="8"/>
    <w:p w14:paraId="39A97BE8" w14:textId="0457D437" w:rsidR="00946FE0" w:rsidRDefault="006C5630" w:rsidP="006C5630">
      <w:pPr>
        <w:pStyle w:val="Agreement"/>
        <w:rPr>
          <w:rFonts w:eastAsiaTheme="minorEastAsia"/>
          <w:b w:val="0"/>
          <w:lang w:eastAsia="ko-KR"/>
        </w:rPr>
      </w:pPr>
      <w:r w:rsidRPr="00A52752">
        <w:t>Proposal</w:t>
      </w:r>
      <w:r w:rsidRPr="00A52752">
        <w:rPr>
          <w:rFonts w:hint="eastAsia"/>
        </w:rPr>
        <w:t xml:space="preserve"> </w:t>
      </w:r>
      <w:r w:rsidRPr="00A52752">
        <w:rPr>
          <w:rFonts w:eastAsiaTheme="minorEastAsia"/>
          <w:lang w:eastAsia="ko-KR"/>
        </w:rPr>
        <w:t>3</w:t>
      </w:r>
      <w:r w:rsidRPr="00A52752">
        <w:rPr>
          <w:rFonts w:hint="eastAsia"/>
        </w:rPr>
        <w:t>.</w:t>
      </w:r>
      <w:r w:rsidRPr="00A52752">
        <w:t xml:space="preserve"> </w:t>
      </w:r>
      <w:r w:rsidR="00946FE0" w:rsidRPr="00A52752">
        <w:rPr>
          <w:rFonts w:eastAsiaTheme="minorEastAsia"/>
          <w:b w:val="0"/>
          <w:lang w:eastAsia="ko-KR"/>
        </w:rPr>
        <w:t xml:space="preserve">Companies are encouraged to report CW interference capability values according to the table below. </w:t>
      </w:r>
    </w:p>
    <w:tbl>
      <w:tblPr>
        <w:tblStyle w:val="TableGrid1"/>
        <w:tblW w:w="9388" w:type="dxa"/>
        <w:jc w:val="center"/>
        <w:tblLayout w:type="fixed"/>
        <w:tblLook w:val="04A0" w:firstRow="1" w:lastRow="0" w:firstColumn="1" w:lastColumn="0" w:noHBand="0" w:noVBand="1"/>
      </w:tblPr>
      <w:tblGrid>
        <w:gridCol w:w="1838"/>
        <w:gridCol w:w="1559"/>
        <w:gridCol w:w="1701"/>
        <w:gridCol w:w="1560"/>
        <w:gridCol w:w="1559"/>
        <w:gridCol w:w="1171"/>
      </w:tblGrid>
      <w:tr w:rsidR="00A52752" w:rsidRPr="004844D5" w14:paraId="0DCB9402" w14:textId="77777777" w:rsidTr="007836C2">
        <w:trPr>
          <w:trHeight w:val="285"/>
          <w:jc w:val="center"/>
        </w:trPr>
        <w:tc>
          <w:tcPr>
            <w:tcW w:w="1838" w:type="dxa"/>
            <w:shd w:val="clear" w:color="auto" w:fill="BFBFBF" w:themeFill="background1" w:themeFillShade="BF"/>
            <w:vAlign w:val="center"/>
          </w:tcPr>
          <w:p w14:paraId="301AE059" w14:textId="77777777" w:rsidR="00A52752" w:rsidRPr="004844D5" w:rsidRDefault="00A52752" w:rsidP="007836C2">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Source</w:t>
            </w:r>
          </w:p>
        </w:tc>
        <w:tc>
          <w:tcPr>
            <w:tcW w:w="1559" w:type="dxa"/>
            <w:shd w:val="clear" w:color="auto" w:fill="BFBFBF" w:themeFill="background1" w:themeFillShade="BF"/>
            <w:vAlign w:val="center"/>
          </w:tcPr>
          <w:p w14:paraId="121D8C81" w14:textId="77777777" w:rsidR="00A52752" w:rsidRPr="004844D5" w:rsidRDefault="00A52752" w:rsidP="007836C2">
            <w:pPr>
              <w:spacing w:after="0"/>
              <w:jc w:val="center"/>
              <w:rPr>
                <w:rFonts w:ascii="Times New Roman" w:eastAsia="DengXian" w:hAnsi="Times New Roman"/>
                <w:b/>
                <w:color w:val="000000"/>
                <w:lang w:eastAsia="zh-CN"/>
              </w:rPr>
            </w:pPr>
            <w:r w:rsidRPr="004844D5">
              <w:rPr>
                <w:rFonts w:ascii="Times New Roman" w:eastAsia="DengXian" w:hAnsi="Times New Roman"/>
                <w:b/>
                <w:color w:val="000000"/>
                <w:lang w:eastAsia="zh-CN"/>
              </w:rPr>
              <w:t>Part1</w:t>
            </w:r>
          </w:p>
          <w:p w14:paraId="12A3DFFF" w14:textId="77777777" w:rsidR="00A52752" w:rsidRPr="004844D5" w:rsidRDefault="00A52752" w:rsidP="007836C2">
            <w:pPr>
              <w:spacing w:after="0"/>
              <w:jc w:val="center"/>
              <w:rPr>
                <w:rFonts w:ascii="Times New Roman" w:eastAsia="DengXian" w:hAnsi="Times New Roman"/>
                <w:b/>
                <w:color w:val="000000"/>
                <w:lang w:eastAsia="zh-CN"/>
              </w:rPr>
            </w:pPr>
            <w:r w:rsidRPr="004844D5">
              <w:rPr>
                <w:rFonts w:ascii="Times New Roman" w:eastAsia="DengXian" w:hAnsi="Times New Roman"/>
                <w:b/>
                <w:color w:val="000000"/>
                <w:lang w:eastAsia="zh-CN"/>
              </w:rPr>
              <w:t>spatial domain</w:t>
            </w:r>
          </w:p>
        </w:tc>
        <w:tc>
          <w:tcPr>
            <w:tcW w:w="1701" w:type="dxa"/>
            <w:shd w:val="clear" w:color="auto" w:fill="BFBFBF" w:themeFill="background1" w:themeFillShade="BF"/>
            <w:vAlign w:val="center"/>
          </w:tcPr>
          <w:p w14:paraId="33D4F6C7" w14:textId="77777777" w:rsidR="00A52752" w:rsidRPr="004844D5" w:rsidRDefault="00A52752" w:rsidP="007836C2">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Part2</w:t>
            </w:r>
          </w:p>
          <w:p w14:paraId="0C0C1287" w14:textId="77777777" w:rsidR="00A52752" w:rsidRPr="004844D5" w:rsidRDefault="00A52752" w:rsidP="007836C2">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analog domain</w:t>
            </w:r>
          </w:p>
        </w:tc>
        <w:tc>
          <w:tcPr>
            <w:tcW w:w="1560" w:type="dxa"/>
            <w:shd w:val="clear" w:color="auto" w:fill="BFBFBF" w:themeFill="background1" w:themeFillShade="BF"/>
            <w:vAlign w:val="center"/>
          </w:tcPr>
          <w:p w14:paraId="462F7D8A" w14:textId="77777777" w:rsidR="00A52752" w:rsidRPr="004844D5" w:rsidRDefault="00A52752" w:rsidP="007836C2">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Part3</w:t>
            </w:r>
          </w:p>
          <w:p w14:paraId="26EFEF53" w14:textId="62FF3776" w:rsidR="00A52752" w:rsidRPr="004844D5" w:rsidRDefault="00A52752" w:rsidP="007836C2">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Digital Doma</w:t>
            </w:r>
            <w:r w:rsidR="00A07025">
              <w:rPr>
                <w:rFonts w:ascii="Times New Roman" w:eastAsia="DengXian" w:hAnsi="Times New Roman"/>
                <w:b/>
                <w:bCs/>
                <w:color w:val="000000"/>
                <w:lang w:eastAsia="zh-CN"/>
              </w:rPr>
              <w:t>i</w:t>
            </w:r>
            <w:r w:rsidRPr="004844D5">
              <w:rPr>
                <w:rFonts w:ascii="Times New Roman" w:eastAsia="DengXian" w:hAnsi="Times New Roman"/>
                <w:b/>
                <w:bCs/>
                <w:color w:val="000000"/>
                <w:lang w:eastAsia="zh-CN"/>
              </w:rPr>
              <w:t>n</w:t>
            </w:r>
          </w:p>
        </w:tc>
        <w:tc>
          <w:tcPr>
            <w:tcW w:w="1559" w:type="dxa"/>
            <w:shd w:val="clear" w:color="auto" w:fill="BFBFBF" w:themeFill="background1" w:themeFillShade="BF"/>
            <w:vAlign w:val="center"/>
          </w:tcPr>
          <w:p w14:paraId="5DBD14F9" w14:textId="77777777" w:rsidR="00A52752" w:rsidRPr="004844D5" w:rsidRDefault="00A52752" w:rsidP="007836C2">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Others</w:t>
            </w:r>
          </w:p>
        </w:tc>
        <w:tc>
          <w:tcPr>
            <w:tcW w:w="1171" w:type="dxa"/>
            <w:shd w:val="clear" w:color="auto" w:fill="BFBFBF" w:themeFill="background1" w:themeFillShade="BF"/>
            <w:vAlign w:val="center"/>
          </w:tcPr>
          <w:p w14:paraId="39DA7BC9" w14:textId="77777777" w:rsidR="00A52752" w:rsidRPr="004844D5" w:rsidRDefault="00A52752" w:rsidP="007836C2">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Total capability</w:t>
            </w:r>
          </w:p>
        </w:tc>
      </w:tr>
      <w:tr w:rsidR="00A52752" w:rsidRPr="004844D5" w14:paraId="67E92795" w14:textId="77777777" w:rsidTr="007836C2">
        <w:trPr>
          <w:trHeight w:val="139"/>
          <w:jc w:val="center"/>
        </w:trPr>
        <w:tc>
          <w:tcPr>
            <w:tcW w:w="9388" w:type="dxa"/>
            <w:gridSpan w:val="6"/>
            <w:shd w:val="clear" w:color="auto" w:fill="D9D9D9" w:themeFill="background1" w:themeFillShade="D9"/>
            <w:vAlign w:val="center"/>
          </w:tcPr>
          <w:p w14:paraId="55F9B6DD" w14:textId="77777777" w:rsidR="00A52752" w:rsidRPr="004844D5" w:rsidRDefault="00A52752" w:rsidP="007836C2">
            <w:pPr>
              <w:spacing w:after="0"/>
              <w:jc w:val="center"/>
              <w:rPr>
                <w:rFonts w:ascii="Times New Roman" w:eastAsia="DengXian" w:hAnsi="Times New Roman"/>
                <w:b/>
                <w:bCs/>
                <w:color w:val="000000"/>
                <w:lang w:eastAsia="zh-CN"/>
              </w:rPr>
            </w:pPr>
          </w:p>
        </w:tc>
      </w:tr>
      <w:tr w:rsidR="00A52752" w:rsidRPr="004844D5" w14:paraId="7BA16E11" w14:textId="77777777" w:rsidTr="007836C2">
        <w:trPr>
          <w:trHeight w:val="139"/>
          <w:jc w:val="center"/>
        </w:trPr>
        <w:tc>
          <w:tcPr>
            <w:tcW w:w="1838" w:type="dxa"/>
            <w:vAlign w:val="center"/>
          </w:tcPr>
          <w:p w14:paraId="76A05D29" w14:textId="77777777" w:rsidR="00A52752" w:rsidRPr="004844D5" w:rsidRDefault="00A52752" w:rsidP="007836C2">
            <w:pPr>
              <w:spacing w:after="0"/>
              <w:jc w:val="center"/>
              <w:rPr>
                <w:rFonts w:ascii="Times New Roman" w:eastAsia="DengXian" w:hAnsi="Times New Roman"/>
                <w:bCs/>
                <w:color w:val="000000"/>
                <w:lang w:eastAsia="zh-CN"/>
              </w:rPr>
            </w:pPr>
          </w:p>
        </w:tc>
        <w:tc>
          <w:tcPr>
            <w:tcW w:w="1559" w:type="dxa"/>
            <w:vAlign w:val="center"/>
          </w:tcPr>
          <w:p w14:paraId="0122EC87" w14:textId="77777777" w:rsidR="00A52752" w:rsidRPr="004844D5" w:rsidRDefault="00A52752" w:rsidP="007836C2">
            <w:pPr>
              <w:spacing w:after="0"/>
              <w:jc w:val="center"/>
              <w:rPr>
                <w:rFonts w:ascii="Times New Roman" w:eastAsia="DengXian" w:hAnsi="Times New Roman"/>
                <w:color w:val="000000"/>
                <w:lang w:eastAsia="zh-CN"/>
              </w:rPr>
            </w:pPr>
          </w:p>
        </w:tc>
        <w:tc>
          <w:tcPr>
            <w:tcW w:w="1701" w:type="dxa"/>
            <w:vAlign w:val="center"/>
          </w:tcPr>
          <w:p w14:paraId="33D8A99F" w14:textId="77777777" w:rsidR="00A52752" w:rsidRPr="004844D5" w:rsidRDefault="00A52752" w:rsidP="007836C2">
            <w:pPr>
              <w:spacing w:after="0"/>
              <w:jc w:val="center"/>
              <w:rPr>
                <w:rFonts w:ascii="Times New Roman" w:eastAsia="DengXian" w:hAnsi="Times New Roman"/>
                <w:bCs/>
                <w:color w:val="000000"/>
                <w:lang w:eastAsia="zh-CN"/>
              </w:rPr>
            </w:pPr>
          </w:p>
        </w:tc>
        <w:tc>
          <w:tcPr>
            <w:tcW w:w="1560" w:type="dxa"/>
            <w:vAlign w:val="center"/>
          </w:tcPr>
          <w:p w14:paraId="19F0038B" w14:textId="77777777" w:rsidR="00A52752" w:rsidRPr="004844D5" w:rsidRDefault="00A52752" w:rsidP="007836C2">
            <w:pPr>
              <w:spacing w:after="0"/>
              <w:jc w:val="center"/>
              <w:rPr>
                <w:rFonts w:ascii="Times New Roman" w:eastAsia="DengXian" w:hAnsi="Times New Roman"/>
                <w:bCs/>
                <w:color w:val="000000"/>
                <w:lang w:eastAsia="zh-CN"/>
              </w:rPr>
            </w:pPr>
          </w:p>
        </w:tc>
        <w:tc>
          <w:tcPr>
            <w:tcW w:w="1559" w:type="dxa"/>
            <w:vAlign w:val="center"/>
          </w:tcPr>
          <w:p w14:paraId="27C4B51D" w14:textId="77777777" w:rsidR="00A52752" w:rsidRPr="004844D5" w:rsidRDefault="00A52752" w:rsidP="007836C2">
            <w:pPr>
              <w:spacing w:after="0"/>
              <w:jc w:val="center"/>
              <w:rPr>
                <w:rFonts w:ascii="Times New Roman" w:eastAsia="DengXian" w:hAnsi="Times New Roman"/>
                <w:bCs/>
                <w:color w:val="000000"/>
                <w:lang w:eastAsia="zh-CN"/>
              </w:rPr>
            </w:pPr>
          </w:p>
        </w:tc>
        <w:tc>
          <w:tcPr>
            <w:tcW w:w="1171" w:type="dxa"/>
            <w:vAlign w:val="center"/>
          </w:tcPr>
          <w:p w14:paraId="4064F1EA" w14:textId="77777777" w:rsidR="00A52752" w:rsidRPr="004844D5" w:rsidRDefault="00A52752" w:rsidP="007836C2">
            <w:pPr>
              <w:spacing w:after="0"/>
              <w:jc w:val="center"/>
              <w:rPr>
                <w:rFonts w:ascii="Times New Roman" w:eastAsia="DengXian" w:hAnsi="Times New Roman"/>
                <w:bCs/>
                <w:color w:val="000000"/>
                <w:lang w:eastAsia="zh-CN"/>
              </w:rPr>
            </w:pPr>
          </w:p>
        </w:tc>
      </w:tr>
    </w:tbl>
    <w:p w14:paraId="1F3C14E4" w14:textId="298D7A8F" w:rsidR="00946FE0" w:rsidRDefault="00946FE0" w:rsidP="00A52752">
      <w:pPr>
        <w:pStyle w:val="Agreement"/>
        <w:ind w:firstLineChars="50" w:firstLine="100"/>
        <w:rPr>
          <w:rFonts w:eastAsiaTheme="minorEastAsia"/>
          <w:b w:val="0"/>
          <w:lang w:eastAsia="ko-KR"/>
        </w:rPr>
      </w:pPr>
      <w:r w:rsidRPr="00A52752">
        <w:rPr>
          <w:rFonts w:eastAsiaTheme="minorEastAsia"/>
          <w:b w:val="0"/>
          <w:lang w:eastAsia="ko-KR"/>
        </w:rPr>
        <w:t>Note</w:t>
      </w:r>
      <w:r>
        <w:rPr>
          <w:rFonts w:eastAsiaTheme="minorEastAsia"/>
          <w:b w:val="0"/>
          <w:lang w:eastAsia="ko-KR"/>
        </w:rPr>
        <w:t xml:space="preserve"> 1. This table is referenced for coverage evaluation in RAN1.</w:t>
      </w:r>
    </w:p>
    <w:p w14:paraId="279AA82A" w14:textId="6F879E28" w:rsidR="006C5630" w:rsidRDefault="00946FE0" w:rsidP="00A52752">
      <w:pPr>
        <w:pStyle w:val="Agreement"/>
        <w:ind w:firstLineChars="50" w:firstLine="100"/>
        <w:rPr>
          <w:rFonts w:eastAsiaTheme="minorEastAsia"/>
          <w:b w:val="0"/>
          <w:lang w:eastAsia="ko-KR"/>
        </w:rPr>
      </w:pPr>
      <w:r>
        <w:rPr>
          <w:rFonts w:eastAsiaTheme="minorEastAsia"/>
          <w:b w:val="0"/>
          <w:lang w:eastAsia="ko-KR"/>
        </w:rPr>
        <w:t>Note 2. These values may be updated based on the outcomes of the study in RAN4.</w:t>
      </w:r>
      <w:r w:rsidR="000B4DF5">
        <w:rPr>
          <w:rFonts w:eastAsiaTheme="minorEastAsia"/>
          <w:b w:val="0"/>
          <w:lang w:eastAsia="ko-KR"/>
        </w:rPr>
        <w:t xml:space="preserve"> </w:t>
      </w:r>
    </w:p>
    <w:p w14:paraId="2B0C201C" w14:textId="77777777" w:rsidR="00390344" w:rsidRPr="006C5630" w:rsidRDefault="00390344" w:rsidP="00946FE0">
      <w:pPr>
        <w:pStyle w:val="Doc-text2"/>
        <w:ind w:left="0" w:firstLine="0"/>
        <w:rPr>
          <w:rFonts w:eastAsiaTheme="minorEastAsia"/>
        </w:rPr>
      </w:pPr>
    </w:p>
    <w:p w14:paraId="5EEC703D" w14:textId="134B5AA5" w:rsidR="00AB091E" w:rsidRDefault="00AB091E" w:rsidP="00F30B9A">
      <w:pPr>
        <w:pStyle w:val="2"/>
        <w:tabs>
          <w:tab w:val="clear" w:pos="4262"/>
          <w:tab w:val="clear" w:pos="5526"/>
          <w:tab w:val="num" w:pos="426"/>
        </w:tabs>
        <w:ind w:left="426" w:hanging="426"/>
      </w:pPr>
      <w:r>
        <w:rPr>
          <w:rFonts w:hint="eastAsia"/>
        </w:rPr>
        <w:t xml:space="preserve">Interference </w:t>
      </w:r>
      <w:r>
        <w:t>handling</w:t>
      </w:r>
    </w:p>
    <w:p w14:paraId="2EE37D5C" w14:textId="33A37753" w:rsidR="002604A9" w:rsidRPr="002604A9" w:rsidRDefault="00BA3C1E" w:rsidP="002604A9">
      <w:pPr>
        <w:ind w:firstLine="426"/>
        <w:rPr>
          <w:rFonts w:cs="바탕"/>
          <w:lang w:eastAsia="ko-KR"/>
        </w:rPr>
      </w:pPr>
      <w:r>
        <w:rPr>
          <w:rFonts w:cs="바탕" w:hint="eastAsia"/>
          <w:lang w:eastAsia="ko-KR"/>
        </w:rPr>
        <w:t xml:space="preserve">In this chapter, we discuss the interference that can occur in AIoT </w:t>
      </w:r>
      <w:r w:rsidR="00660029">
        <w:rPr>
          <w:rFonts w:cs="바탕"/>
          <w:lang w:eastAsia="ko-KR"/>
        </w:rPr>
        <w:t xml:space="preserve">system </w:t>
      </w:r>
      <w:r>
        <w:rPr>
          <w:rFonts w:cs="바탕"/>
          <w:lang w:eastAsia="ko-KR"/>
        </w:rPr>
        <w:t>due to CW and elaborate on the characteristics that determine these interferences.</w:t>
      </w:r>
      <w:r w:rsidR="0076347C">
        <w:rPr>
          <w:rFonts w:cs="바탕"/>
          <w:lang w:eastAsia="ko-KR"/>
        </w:rPr>
        <w:t xml:space="preserve"> </w:t>
      </w:r>
      <w:r w:rsidR="00D451C5">
        <w:rPr>
          <w:rFonts w:cs="바탕"/>
          <w:lang w:eastAsia="ko-KR"/>
        </w:rPr>
        <w:t>Referring</w:t>
      </w:r>
      <w:r w:rsidR="002604A9">
        <w:rPr>
          <w:rFonts w:cs="바탕"/>
          <w:lang w:eastAsia="ko-KR"/>
        </w:rPr>
        <w:t xml:space="preserve"> to the S</w:t>
      </w:r>
      <w:r w:rsidR="00D451C5">
        <w:rPr>
          <w:rFonts w:cs="바탕"/>
          <w:lang w:eastAsia="ko-KR"/>
        </w:rPr>
        <w:t>ID, interference at both AIoT UL</w:t>
      </w:r>
      <w:r w:rsidR="002604A9">
        <w:rPr>
          <w:rFonts w:cs="바탕"/>
          <w:lang w:eastAsia="ko-KR"/>
        </w:rPr>
        <w:t xml:space="preserve"> receiver and NR base</w:t>
      </w:r>
      <w:r w:rsidR="00660029">
        <w:rPr>
          <w:rFonts w:cs="바탕"/>
          <w:lang w:eastAsia="ko-KR"/>
        </w:rPr>
        <w:t xml:space="preserve"> </w:t>
      </w:r>
      <w:r w:rsidR="002604A9">
        <w:rPr>
          <w:rFonts w:cs="바탕"/>
          <w:lang w:eastAsia="ko-KR"/>
        </w:rPr>
        <w:t>station can be studied.</w:t>
      </w:r>
    </w:p>
    <w:tbl>
      <w:tblPr>
        <w:tblStyle w:val="a6"/>
        <w:tblW w:w="0" w:type="auto"/>
        <w:tblLook w:val="04A0" w:firstRow="1" w:lastRow="0" w:firstColumn="1" w:lastColumn="0" w:noHBand="0" w:noVBand="1"/>
      </w:tblPr>
      <w:tblGrid>
        <w:gridCol w:w="9628"/>
      </w:tblGrid>
      <w:tr w:rsidR="0076347C" w14:paraId="25821601" w14:textId="77777777" w:rsidTr="0076347C">
        <w:tc>
          <w:tcPr>
            <w:tcW w:w="9628" w:type="dxa"/>
          </w:tcPr>
          <w:p w14:paraId="0A92EDCC" w14:textId="77777777" w:rsidR="0076347C" w:rsidRPr="00CF3753" w:rsidRDefault="0076347C" w:rsidP="00187D3E">
            <w:pPr>
              <w:numPr>
                <w:ilvl w:val="0"/>
                <w:numId w:val="17"/>
              </w:numPr>
              <w:overflowPunct w:val="0"/>
              <w:autoSpaceDE w:val="0"/>
              <w:autoSpaceDN w:val="0"/>
              <w:adjustRightInd w:val="0"/>
              <w:spacing w:after="0"/>
              <w:ind w:right="-96"/>
              <w:jc w:val="both"/>
              <w:textAlignment w:val="baseline"/>
              <w:rPr>
                <w:rFonts w:eastAsia="SimSun"/>
                <w:lang w:eastAsia="ja-JP"/>
              </w:rPr>
            </w:pPr>
            <w:r w:rsidRPr="00CF3753">
              <w:rPr>
                <w:rFonts w:eastAsia="SimSun"/>
                <w:lang w:eastAsia="ja-JP"/>
              </w:rPr>
              <w:lastRenderedPageBreak/>
              <w:t>RAN1-led:</w:t>
            </w:r>
          </w:p>
          <w:p w14:paraId="41B95EE3" w14:textId="77777777" w:rsidR="0076347C" w:rsidRPr="00CF3753" w:rsidRDefault="0076347C" w:rsidP="00187D3E">
            <w:pPr>
              <w:spacing w:after="0"/>
              <w:ind w:right="-96" w:firstLine="720"/>
              <w:jc w:val="both"/>
              <w:rPr>
                <w:rFonts w:eastAsia="SimSun"/>
                <w:lang w:eastAsia="ja-JP"/>
              </w:rPr>
            </w:pPr>
            <w:r w:rsidRPr="00CF3753">
              <w:rPr>
                <w:rFonts w:eastAsia="SimSun"/>
                <w:lang w:eastAsia="ja-JP"/>
              </w:rPr>
              <w:t>For the Ambient IoT DL and UL:</w:t>
            </w:r>
          </w:p>
          <w:p w14:paraId="7F79F1A5" w14:textId="77777777" w:rsidR="0076347C" w:rsidRPr="00CF3753"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sidRPr="00CF3753">
              <w:rPr>
                <w:rFonts w:eastAsia="SimSun"/>
                <w:lang w:eastAsia="ja-JP"/>
              </w:rPr>
              <w:t>Frame structure, synchronization and timing, random access</w:t>
            </w:r>
          </w:p>
          <w:p w14:paraId="04383637" w14:textId="77777777" w:rsidR="0076347C" w:rsidRPr="00CF3753"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sidRPr="00CF3753">
              <w:rPr>
                <w:rFonts w:eastAsia="SimSun"/>
                <w:lang w:eastAsia="ja-JP"/>
              </w:rPr>
              <w:t>Numerologies, bandwidths, and multiple access</w:t>
            </w:r>
          </w:p>
          <w:p w14:paraId="7B84856A" w14:textId="77777777" w:rsidR="0076347C" w:rsidRPr="00CF3753"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sidRPr="00CF3753">
              <w:rPr>
                <w:rFonts w:eastAsia="SimSun"/>
                <w:lang w:eastAsia="ja-JP"/>
              </w:rPr>
              <w:t>Waveforms and modulations</w:t>
            </w:r>
          </w:p>
          <w:p w14:paraId="25FF1E82" w14:textId="77777777" w:rsidR="0076347C" w:rsidRPr="00CF3753"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sidRPr="00CF3753">
              <w:rPr>
                <w:rFonts w:eastAsia="SimSun"/>
                <w:lang w:eastAsia="ja-JP"/>
              </w:rPr>
              <w:t>Channel coding</w:t>
            </w:r>
          </w:p>
          <w:p w14:paraId="47422363" w14:textId="77777777" w:rsidR="0076347C" w:rsidRPr="00CF3753"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sidRPr="00CF3753">
              <w:rPr>
                <w:rFonts w:eastAsia="SimSun"/>
                <w:lang w:eastAsia="ja-JP"/>
              </w:rPr>
              <w:t>Downlink channel/signal aspects</w:t>
            </w:r>
          </w:p>
          <w:p w14:paraId="4F5475B7" w14:textId="77777777" w:rsidR="0076347C" w:rsidRPr="00CF3753"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sidRPr="00CF3753">
              <w:rPr>
                <w:rFonts w:eastAsia="SimSun"/>
                <w:lang w:eastAsia="ja-JP"/>
              </w:rPr>
              <w:t>Uplink channel/signal aspects</w:t>
            </w:r>
          </w:p>
          <w:p w14:paraId="7634C4C5" w14:textId="77777777" w:rsidR="0076347C" w:rsidRPr="00CF3753" w:rsidRDefault="0076347C" w:rsidP="00187D3E">
            <w:pPr>
              <w:numPr>
                <w:ilvl w:val="1"/>
                <w:numId w:val="17"/>
              </w:numPr>
              <w:overflowPunct w:val="0"/>
              <w:autoSpaceDE w:val="0"/>
              <w:autoSpaceDN w:val="0"/>
              <w:adjustRightInd w:val="0"/>
              <w:spacing w:after="0"/>
              <w:ind w:right="-96"/>
              <w:jc w:val="both"/>
              <w:textAlignment w:val="baseline"/>
              <w:rPr>
                <w:rFonts w:eastAsia="SimSun"/>
                <w:lang w:eastAsia="ja-JP"/>
              </w:rPr>
            </w:pPr>
            <w:r w:rsidRPr="00CF3753">
              <w:rPr>
                <w:rFonts w:eastAsia="SimSun"/>
                <w:lang w:eastAsia="ja-JP"/>
              </w:rPr>
              <w:t>Scheduling and timing relationships</w:t>
            </w:r>
          </w:p>
          <w:p w14:paraId="616DAADB" w14:textId="77777777" w:rsidR="0076347C" w:rsidRPr="00CF3753" w:rsidRDefault="0076347C" w:rsidP="00187D3E">
            <w:pPr>
              <w:numPr>
                <w:ilvl w:val="1"/>
                <w:numId w:val="17"/>
              </w:numPr>
              <w:overflowPunct w:val="0"/>
              <w:autoSpaceDE w:val="0"/>
              <w:autoSpaceDN w:val="0"/>
              <w:adjustRightInd w:val="0"/>
              <w:spacing w:after="0"/>
              <w:ind w:right="-96"/>
              <w:jc w:val="both"/>
              <w:textAlignment w:val="baseline"/>
              <w:rPr>
                <w:rFonts w:eastAsia="SimSun"/>
                <w:b/>
                <w:bCs/>
                <w:lang w:eastAsia="ja-JP"/>
              </w:rPr>
            </w:pPr>
            <w:r w:rsidRPr="00CF3753">
              <w:rPr>
                <w:rFonts w:eastAsia="SimSun"/>
                <w:b/>
                <w:bCs/>
                <w:lang w:eastAsia="ja-JP"/>
              </w:rPr>
              <w:t xml:space="preserve">Study necessary characteristics of carrier-wave waveform for a carrier wave provided externally to the Ambient IoT device, including for interference handling at Ambient IoT UL receiver, and at NR basestation. </w:t>
            </w:r>
          </w:p>
          <w:p w14:paraId="1A074F83" w14:textId="564205B0" w:rsidR="0076347C" w:rsidRPr="00187D3E" w:rsidRDefault="0076347C" w:rsidP="00187D3E">
            <w:pPr>
              <w:spacing w:after="0"/>
              <w:ind w:right="-96" w:firstLine="720"/>
              <w:jc w:val="both"/>
              <w:rPr>
                <w:rFonts w:eastAsia="MS Mincho"/>
                <w:lang w:eastAsia="ja-JP"/>
              </w:rPr>
            </w:pPr>
            <w:r w:rsidRPr="00CF3753">
              <w:rPr>
                <w:rFonts w:eastAsia="SimSun"/>
                <w:lang w:eastAsia="ja-JP"/>
              </w:rPr>
              <w:t xml:space="preserve">       For Topology 2, no difference in physical layer design from Topology 1.</w:t>
            </w:r>
          </w:p>
        </w:tc>
      </w:tr>
    </w:tbl>
    <w:p w14:paraId="16E50E63" w14:textId="2B8E8D1D" w:rsidR="0076347C" w:rsidRDefault="0076347C" w:rsidP="0075384D">
      <w:pPr>
        <w:ind w:firstLine="426"/>
        <w:rPr>
          <w:rFonts w:cs="바탕"/>
          <w:lang w:eastAsia="ko-KR"/>
        </w:rPr>
      </w:pPr>
    </w:p>
    <w:p w14:paraId="1F5C4F9D" w14:textId="2125678C" w:rsidR="002604A9" w:rsidRPr="00D0234A" w:rsidRDefault="002604A9" w:rsidP="002604A9">
      <w:pPr>
        <w:pStyle w:val="Agreement"/>
        <w:rPr>
          <w:rFonts w:eastAsia="MS Mincho"/>
        </w:rPr>
      </w:pPr>
      <w:r w:rsidRPr="00B468CD">
        <w:rPr>
          <w:rFonts w:hint="eastAsia"/>
        </w:rPr>
        <w:t xml:space="preserve">Proposal </w:t>
      </w:r>
      <w:r w:rsidR="002C177C">
        <w:rPr>
          <w:rFonts w:eastAsiaTheme="minorEastAsia"/>
          <w:lang w:eastAsia="ko-KR"/>
        </w:rPr>
        <w:t>4</w:t>
      </w:r>
      <w:r w:rsidRPr="00B468CD">
        <w:rPr>
          <w:rFonts w:hint="eastAsia"/>
        </w:rPr>
        <w:t>.</w:t>
      </w:r>
      <w:r w:rsidRPr="00B468CD">
        <w:t xml:space="preserve"> </w:t>
      </w:r>
      <w:r>
        <w:rPr>
          <w:rFonts w:eastAsiaTheme="minorEastAsia"/>
          <w:b w:val="0"/>
          <w:lang w:eastAsia="ko-KR"/>
        </w:rPr>
        <w:t>Study CW interference at both A</w:t>
      </w:r>
      <w:r w:rsidR="006245A1">
        <w:rPr>
          <w:rFonts w:eastAsiaTheme="minorEastAsia"/>
          <w:b w:val="0"/>
          <w:lang w:eastAsia="ko-KR"/>
        </w:rPr>
        <w:t>-</w:t>
      </w:r>
      <w:r>
        <w:rPr>
          <w:rFonts w:eastAsiaTheme="minorEastAsia"/>
          <w:b w:val="0"/>
          <w:lang w:eastAsia="ko-KR"/>
        </w:rPr>
        <w:t xml:space="preserve">IoT </w:t>
      </w:r>
      <w:r w:rsidR="00660029">
        <w:rPr>
          <w:rFonts w:eastAsiaTheme="minorEastAsia"/>
          <w:b w:val="0"/>
          <w:lang w:eastAsia="ko-KR"/>
        </w:rPr>
        <w:t xml:space="preserve">D2R </w:t>
      </w:r>
      <w:r>
        <w:rPr>
          <w:rFonts w:eastAsiaTheme="minorEastAsia"/>
          <w:b w:val="0"/>
          <w:lang w:eastAsia="ko-KR"/>
        </w:rPr>
        <w:t>receiver</w:t>
      </w:r>
      <w:r w:rsidR="00D451C5">
        <w:rPr>
          <w:rFonts w:eastAsiaTheme="minorEastAsia"/>
          <w:b w:val="0"/>
          <w:lang w:eastAsia="ko-KR"/>
        </w:rPr>
        <w:t xml:space="preserve"> (i.e., the base</w:t>
      </w:r>
      <w:r w:rsidR="00660029">
        <w:rPr>
          <w:rFonts w:eastAsiaTheme="minorEastAsia"/>
          <w:b w:val="0"/>
          <w:lang w:eastAsia="ko-KR"/>
        </w:rPr>
        <w:t xml:space="preserve"> </w:t>
      </w:r>
      <w:r w:rsidR="00D451C5">
        <w:rPr>
          <w:rFonts w:eastAsiaTheme="minorEastAsia"/>
          <w:b w:val="0"/>
          <w:lang w:eastAsia="ko-KR"/>
        </w:rPr>
        <w:t>station in Topology 1 and the intermediate UE in Topology 2)</w:t>
      </w:r>
      <w:r>
        <w:rPr>
          <w:rFonts w:eastAsiaTheme="minorEastAsia"/>
          <w:b w:val="0"/>
          <w:lang w:eastAsia="ko-KR"/>
        </w:rPr>
        <w:t xml:space="preserve"> and NR base</w:t>
      </w:r>
      <w:r w:rsidR="00660029">
        <w:rPr>
          <w:rFonts w:eastAsiaTheme="minorEastAsia"/>
          <w:b w:val="0"/>
          <w:lang w:eastAsia="ko-KR"/>
        </w:rPr>
        <w:t xml:space="preserve"> </w:t>
      </w:r>
      <w:r>
        <w:rPr>
          <w:rFonts w:eastAsiaTheme="minorEastAsia"/>
          <w:b w:val="0"/>
          <w:lang w:eastAsia="ko-KR"/>
        </w:rPr>
        <w:t>station.</w:t>
      </w:r>
    </w:p>
    <w:p w14:paraId="16C85B1E" w14:textId="77777777" w:rsidR="002604A9" w:rsidRPr="002604A9" w:rsidRDefault="002604A9" w:rsidP="0075384D">
      <w:pPr>
        <w:ind w:firstLine="426"/>
        <w:rPr>
          <w:rFonts w:cs="바탕"/>
          <w:lang w:eastAsia="ko-KR"/>
        </w:rPr>
      </w:pPr>
    </w:p>
    <w:p w14:paraId="5D01E652" w14:textId="51165EC8" w:rsidR="001C0963" w:rsidRPr="001C0963" w:rsidRDefault="00580309" w:rsidP="001C0963">
      <w:pPr>
        <w:pStyle w:val="3"/>
        <w:numPr>
          <w:ilvl w:val="2"/>
          <w:numId w:val="12"/>
        </w:numPr>
        <w:ind w:leftChars="0" w:firstLineChars="0"/>
        <w:rPr>
          <w:rFonts w:ascii="Arial" w:eastAsia="바탕" w:hAnsi="Arial"/>
          <w:sz w:val="24"/>
          <w:szCs w:val="32"/>
          <w:lang w:val="en-GB" w:eastAsia="ko-KR"/>
        </w:rPr>
      </w:pPr>
      <w:r>
        <w:rPr>
          <w:rFonts w:ascii="Arial" w:eastAsia="바탕" w:hAnsi="Arial" w:hint="eastAsia"/>
          <w:sz w:val="24"/>
          <w:szCs w:val="32"/>
          <w:lang w:val="en-GB" w:eastAsia="ko-KR"/>
        </w:rPr>
        <w:t>Char</w:t>
      </w:r>
      <w:r>
        <w:rPr>
          <w:rFonts w:ascii="Arial" w:eastAsia="바탕" w:hAnsi="Arial"/>
          <w:sz w:val="24"/>
          <w:szCs w:val="32"/>
          <w:lang w:val="en-GB" w:eastAsia="ko-KR"/>
        </w:rPr>
        <w:t>acteristics of CW for interference handling</w:t>
      </w:r>
    </w:p>
    <w:tbl>
      <w:tblPr>
        <w:tblStyle w:val="a6"/>
        <w:tblW w:w="0" w:type="auto"/>
        <w:tblLook w:val="04A0" w:firstRow="1" w:lastRow="0" w:firstColumn="1" w:lastColumn="0" w:noHBand="0" w:noVBand="1"/>
      </w:tblPr>
      <w:tblGrid>
        <w:gridCol w:w="9628"/>
      </w:tblGrid>
      <w:tr w:rsidR="001C0963" w14:paraId="3874BD27" w14:textId="77777777" w:rsidTr="001C0963">
        <w:tc>
          <w:tcPr>
            <w:tcW w:w="9628" w:type="dxa"/>
          </w:tcPr>
          <w:p w14:paraId="35BE576C" w14:textId="77777777" w:rsidR="001C0963" w:rsidRPr="009B1B99" w:rsidRDefault="001C0963" w:rsidP="001C0963">
            <w:pPr>
              <w:rPr>
                <w:b/>
              </w:rPr>
            </w:pPr>
            <w:r w:rsidRPr="009B1B99">
              <w:rPr>
                <w:b/>
              </w:rPr>
              <w:t>Observation</w:t>
            </w:r>
          </w:p>
          <w:p w14:paraId="622CAC9D" w14:textId="77777777" w:rsidR="001C0963" w:rsidRDefault="001C0963" w:rsidP="001C0963">
            <w:r>
              <w:rPr>
                <w:rFonts w:hint="eastAsia"/>
              </w:rPr>
              <w:t>W</w:t>
            </w:r>
            <w:r>
              <w:t>ith respect to the following RAN guidance:</w:t>
            </w:r>
          </w:p>
          <w:p w14:paraId="66E6EFD4" w14:textId="77777777" w:rsidR="001C0963" w:rsidRPr="00061251" w:rsidRDefault="001C0963" w:rsidP="001C0963">
            <w:pPr>
              <w:widowControl w:val="0"/>
              <w:numPr>
                <w:ilvl w:val="0"/>
                <w:numId w:val="17"/>
              </w:numPr>
              <w:tabs>
                <w:tab w:val="left" w:pos="709"/>
              </w:tabs>
              <w:autoSpaceDE w:val="0"/>
              <w:autoSpaceDN w:val="0"/>
              <w:adjustRightInd w:val="0"/>
              <w:spacing w:after="0"/>
              <w:rPr>
                <w:rFonts w:eastAsia="SimSun"/>
                <w:i/>
              </w:rPr>
            </w:pPr>
            <w:r w:rsidRPr="00061251">
              <w:rPr>
                <w:rFonts w:eastAsia="SimSun" w:hint="eastAsia"/>
              </w:rPr>
              <w:t>R</w:t>
            </w:r>
            <w:r w:rsidRPr="00061251">
              <w:rPr>
                <w:rFonts w:eastAsia="SimSun"/>
              </w:rPr>
              <w:t xml:space="preserve">egarding the objective in the SID: </w:t>
            </w:r>
            <w:r w:rsidRPr="00061251">
              <w:rPr>
                <w:rFonts w:eastAsia="SimSun"/>
                <w:i/>
              </w:rPr>
              <w:t>Study necessary characteristics of carrier-wave waveform for a carrier wave provided externally to the Ambient IoT device, including for interference handling at Ambient IoT UL receiver, and at NR basestation.</w:t>
            </w:r>
          </w:p>
          <w:p w14:paraId="448B8E54" w14:textId="77777777" w:rsidR="001C0963" w:rsidRPr="00061251" w:rsidRDefault="001C0963" w:rsidP="001C0963">
            <w:pPr>
              <w:widowControl w:val="0"/>
              <w:numPr>
                <w:ilvl w:val="1"/>
                <w:numId w:val="17"/>
              </w:numPr>
              <w:tabs>
                <w:tab w:val="left" w:pos="1100"/>
              </w:tabs>
              <w:autoSpaceDE w:val="0"/>
              <w:autoSpaceDN w:val="0"/>
              <w:adjustRightInd w:val="0"/>
              <w:spacing w:after="0"/>
              <w:rPr>
                <w:rFonts w:eastAsia="SimSun"/>
              </w:rPr>
            </w:pPr>
            <w:r w:rsidRPr="00061251">
              <w:rPr>
                <w:rFonts w:eastAsia="SimSun"/>
              </w:rPr>
              <w:t xml:space="preserve">This objective allows studying CW waveform characteristics which would need control of the CW node(s), </w:t>
            </w:r>
            <w:proofErr w:type="gramStart"/>
            <w:r w:rsidRPr="00061251">
              <w:rPr>
                <w:rFonts w:eastAsia="SimSun"/>
              </w:rPr>
              <w:t>e.g.</w:t>
            </w:r>
            <w:proofErr w:type="gramEnd"/>
            <w:r w:rsidRPr="00061251">
              <w:rPr>
                <w:rFonts w:eastAsia="SimSun"/>
              </w:rPr>
              <w:t xml:space="preserve"> waveform characteristics that impact interference such as when CW is transmitted or not transmitted, power, bandwidth, spectrum, etc.</w:t>
            </w:r>
          </w:p>
          <w:p w14:paraId="38DFFF16" w14:textId="77777777" w:rsidR="001C0963" w:rsidRDefault="001C0963" w:rsidP="001C0963">
            <w:pPr>
              <w:numPr>
                <w:ilvl w:val="0"/>
                <w:numId w:val="17"/>
              </w:numPr>
              <w:spacing w:after="0"/>
              <w:rPr>
                <w:bCs/>
                <w:color w:val="000000"/>
              </w:rPr>
            </w:pPr>
            <w:r w:rsidRPr="000C56BA">
              <w:rPr>
                <w:bCs/>
                <w:color w:val="000000"/>
              </w:rPr>
              <w:t>From RAN1 perspective, the following CW characteristics</w:t>
            </w:r>
            <w:r>
              <w:rPr>
                <w:bCs/>
                <w:color w:val="000000"/>
              </w:rPr>
              <w:t xml:space="preserve"> are identified:</w:t>
            </w:r>
          </w:p>
          <w:p w14:paraId="0449CF47" w14:textId="77777777" w:rsidR="001C0963" w:rsidRPr="000C56BA" w:rsidRDefault="001C0963" w:rsidP="001C0963">
            <w:pPr>
              <w:pStyle w:val="a4"/>
              <w:numPr>
                <w:ilvl w:val="3"/>
                <w:numId w:val="39"/>
              </w:numPr>
              <w:spacing w:after="0"/>
              <w:ind w:leftChars="0"/>
              <w:jc w:val="both"/>
              <w:rPr>
                <w:color w:val="000000"/>
              </w:rPr>
            </w:pPr>
            <w:r w:rsidRPr="000C56BA">
              <w:rPr>
                <w:color w:val="000000"/>
              </w:rPr>
              <w:t>When CW is transmitted or not transmitted</w:t>
            </w:r>
          </w:p>
          <w:p w14:paraId="1EA199EE" w14:textId="77777777" w:rsidR="001C0963" w:rsidRDefault="001C0963" w:rsidP="001C0963">
            <w:pPr>
              <w:pStyle w:val="a4"/>
              <w:numPr>
                <w:ilvl w:val="3"/>
                <w:numId w:val="39"/>
              </w:numPr>
              <w:spacing w:after="0"/>
              <w:ind w:leftChars="0"/>
              <w:jc w:val="both"/>
              <w:rPr>
                <w:color w:val="000000"/>
              </w:rPr>
            </w:pPr>
            <w:r w:rsidRPr="000C56BA">
              <w:rPr>
                <w:color w:val="000000"/>
              </w:rPr>
              <w:t>Transmission Power</w:t>
            </w:r>
          </w:p>
          <w:p w14:paraId="389B0FB6" w14:textId="77777777" w:rsidR="001C0963" w:rsidRDefault="001C0963" w:rsidP="001C0963">
            <w:pPr>
              <w:pStyle w:val="a4"/>
              <w:numPr>
                <w:ilvl w:val="3"/>
                <w:numId w:val="39"/>
              </w:numPr>
              <w:spacing w:after="0"/>
              <w:ind w:leftChars="0"/>
              <w:jc w:val="both"/>
              <w:rPr>
                <w:color w:val="000000"/>
              </w:rPr>
            </w:pPr>
            <w:r w:rsidRPr="000C56BA">
              <w:rPr>
                <w:color w:val="000000"/>
              </w:rPr>
              <w:t>Frequency resources</w:t>
            </w:r>
          </w:p>
          <w:p w14:paraId="38734041" w14:textId="39F551FE" w:rsidR="001C0963" w:rsidRPr="001C0963" w:rsidRDefault="001C0963" w:rsidP="001C0963">
            <w:pPr>
              <w:pStyle w:val="a4"/>
              <w:numPr>
                <w:ilvl w:val="3"/>
                <w:numId w:val="39"/>
              </w:numPr>
              <w:spacing w:after="0"/>
              <w:ind w:leftChars="0"/>
              <w:jc w:val="both"/>
              <w:rPr>
                <w:color w:val="000000"/>
              </w:rPr>
            </w:pPr>
            <w:r>
              <w:rPr>
                <w:rFonts w:hint="eastAsia"/>
                <w:color w:val="000000"/>
              </w:rPr>
              <w:t>F</w:t>
            </w:r>
            <w:r>
              <w:rPr>
                <w:color w:val="000000"/>
              </w:rPr>
              <w:t>FS other characteristics</w:t>
            </w:r>
          </w:p>
        </w:tc>
      </w:tr>
    </w:tbl>
    <w:p w14:paraId="09140229" w14:textId="7DAF6AE8" w:rsidR="00F206FC" w:rsidRDefault="001C0963" w:rsidP="00F206FC">
      <w:pPr>
        <w:pStyle w:val="maintext"/>
        <w:ind w:firstLine="400"/>
        <w:rPr>
          <w:lang w:val="en-GB"/>
        </w:rPr>
      </w:pPr>
      <w:r>
        <w:rPr>
          <w:lang w:val="en-GB"/>
        </w:rPr>
        <w:t xml:space="preserve">The above observation was discussed in the previous meeting but did not reach a consensus. It concerns which CW characteristics need to be controlled. As we have discussed over the past few meetings, CW can have either a single-tone or two-tone waveform, and each waveform has different D2R reception performance, D2R spectrum utilization, CW interference suppression at the D2R receiver, and relative complexity of CW generation. In other words, it is </w:t>
      </w:r>
      <w:r w:rsidR="002C177C">
        <w:rPr>
          <w:lang w:val="en-GB"/>
        </w:rPr>
        <w:t>necessary</w:t>
      </w:r>
      <w:r>
        <w:rPr>
          <w:lang w:val="en-GB"/>
        </w:rPr>
        <w:t xml:space="preserve"> to clearly specify that </w:t>
      </w:r>
      <w:r w:rsidR="00F206FC">
        <w:rPr>
          <w:lang w:val="en-GB"/>
        </w:rPr>
        <w:t xml:space="preserve">the waveform (i.e., single-tone vs. two-tone) is one of the </w:t>
      </w:r>
      <w:r w:rsidR="00786CB6">
        <w:rPr>
          <w:lang w:val="en-GB"/>
        </w:rPr>
        <w:t xml:space="preserve">CW </w:t>
      </w:r>
      <w:r>
        <w:rPr>
          <w:lang w:val="en-GB"/>
        </w:rPr>
        <w:t xml:space="preserve">characteristics </w:t>
      </w:r>
      <w:r w:rsidR="00F206FC">
        <w:rPr>
          <w:lang w:val="en-GB"/>
        </w:rPr>
        <w:t xml:space="preserve">which </w:t>
      </w:r>
      <w:r>
        <w:rPr>
          <w:lang w:val="en-GB"/>
        </w:rPr>
        <w:t>require control.</w:t>
      </w:r>
    </w:p>
    <w:p w14:paraId="0D6DCCE8" w14:textId="77777777" w:rsidR="00F206FC" w:rsidRDefault="00F206FC" w:rsidP="00F206FC">
      <w:pPr>
        <w:pStyle w:val="maintext"/>
        <w:ind w:firstLine="400"/>
        <w:rPr>
          <w:lang w:val="en-GB"/>
        </w:rPr>
      </w:pPr>
    </w:p>
    <w:p w14:paraId="2E5E034B" w14:textId="59CA31FA" w:rsidR="00F206FC" w:rsidRPr="002C177C" w:rsidRDefault="001C0963" w:rsidP="00711585">
      <w:pPr>
        <w:pStyle w:val="Agreement"/>
        <w:rPr>
          <w:rFonts w:eastAsiaTheme="minorEastAsia"/>
          <w:b w:val="0"/>
          <w:lang w:eastAsia="ko-KR"/>
        </w:rPr>
      </w:pPr>
      <w:r>
        <w:rPr>
          <w:lang w:val="en-GB" w:eastAsia="ko-KR"/>
        </w:rPr>
        <w:t xml:space="preserve"> </w:t>
      </w:r>
      <w:r w:rsidR="00F206FC" w:rsidRPr="002C177C">
        <w:t>Proposal</w:t>
      </w:r>
      <w:r w:rsidR="002C177C" w:rsidRPr="002C177C">
        <w:t xml:space="preserve"> 5</w:t>
      </w:r>
      <w:r w:rsidR="00F206FC" w:rsidRPr="002C177C">
        <w:rPr>
          <w:rFonts w:hint="eastAsia"/>
        </w:rPr>
        <w:t>.</w:t>
      </w:r>
      <w:r w:rsidR="00F206FC" w:rsidRPr="002C177C">
        <w:t xml:space="preserve"> </w:t>
      </w:r>
      <w:r w:rsidR="00F206FC" w:rsidRPr="002C177C">
        <w:rPr>
          <w:rFonts w:eastAsiaTheme="minorEastAsia"/>
          <w:b w:val="0"/>
          <w:lang w:eastAsia="ko-KR"/>
        </w:rPr>
        <w:t xml:space="preserve">Capture the following observation regarding the CW characteristics: </w:t>
      </w:r>
    </w:p>
    <w:tbl>
      <w:tblPr>
        <w:tblStyle w:val="a6"/>
        <w:tblW w:w="0" w:type="auto"/>
        <w:tblLook w:val="04A0" w:firstRow="1" w:lastRow="0" w:firstColumn="1" w:lastColumn="0" w:noHBand="0" w:noVBand="1"/>
      </w:tblPr>
      <w:tblGrid>
        <w:gridCol w:w="9628"/>
      </w:tblGrid>
      <w:tr w:rsidR="00F206FC" w14:paraId="3F4DF2A3" w14:textId="77777777" w:rsidTr="00F206FC">
        <w:tc>
          <w:tcPr>
            <w:tcW w:w="9628" w:type="dxa"/>
          </w:tcPr>
          <w:p w14:paraId="4BDBD25E" w14:textId="77777777" w:rsidR="00F206FC" w:rsidRPr="002C177C" w:rsidRDefault="00F206FC" w:rsidP="00F206FC">
            <w:pPr>
              <w:rPr>
                <w:b/>
              </w:rPr>
            </w:pPr>
            <w:r w:rsidRPr="002C177C">
              <w:rPr>
                <w:b/>
              </w:rPr>
              <w:t>Observation</w:t>
            </w:r>
          </w:p>
          <w:p w14:paraId="4B223DE2" w14:textId="77777777" w:rsidR="00F206FC" w:rsidRPr="002C177C" w:rsidRDefault="00F206FC" w:rsidP="00F206FC">
            <w:r w:rsidRPr="002C177C">
              <w:rPr>
                <w:rFonts w:hint="eastAsia"/>
              </w:rPr>
              <w:t>W</w:t>
            </w:r>
            <w:r w:rsidRPr="002C177C">
              <w:t>ith respect to the following RAN guidance:</w:t>
            </w:r>
          </w:p>
          <w:p w14:paraId="7BACE9DB" w14:textId="77777777" w:rsidR="00F206FC" w:rsidRPr="002C177C" w:rsidRDefault="00F206FC" w:rsidP="00F206FC">
            <w:pPr>
              <w:widowControl w:val="0"/>
              <w:numPr>
                <w:ilvl w:val="0"/>
                <w:numId w:val="17"/>
              </w:numPr>
              <w:tabs>
                <w:tab w:val="left" w:pos="709"/>
              </w:tabs>
              <w:autoSpaceDE w:val="0"/>
              <w:autoSpaceDN w:val="0"/>
              <w:adjustRightInd w:val="0"/>
              <w:spacing w:after="0"/>
              <w:rPr>
                <w:rFonts w:eastAsia="SimSun"/>
                <w:i/>
              </w:rPr>
            </w:pPr>
            <w:r w:rsidRPr="002C177C">
              <w:rPr>
                <w:rFonts w:eastAsia="SimSun" w:hint="eastAsia"/>
              </w:rPr>
              <w:t>R</w:t>
            </w:r>
            <w:r w:rsidRPr="002C177C">
              <w:rPr>
                <w:rFonts w:eastAsia="SimSun"/>
              </w:rPr>
              <w:t xml:space="preserve">egarding the objective in the SID: </w:t>
            </w:r>
            <w:r w:rsidRPr="002C177C">
              <w:rPr>
                <w:rFonts w:eastAsia="SimSun"/>
                <w:i/>
              </w:rPr>
              <w:t>Study necessary characteristics of carrier-wave waveform for a carrier wave provided externally to the Ambient IoT device, including for interference handling at Ambient IoT UL receiver, and at NR basestation.</w:t>
            </w:r>
          </w:p>
          <w:p w14:paraId="33945FD5" w14:textId="77777777" w:rsidR="00F206FC" w:rsidRPr="002C177C" w:rsidRDefault="00F206FC" w:rsidP="00F206FC">
            <w:pPr>
              <w:widowControl w:val="0"/>
              <w:numPr>
                <w:ilvl w:val="1"/>
                <w:numId w:val="17"/>
              </w:numPr>
              <w:tabs>
                <w:tab w:val="left" w:pos="1100"/>
              </w:tabs>
              <w:autoSpaceDE w:val="0"/>
              <w:autoSpaceDN w:val="0"/>
              <w:adjustRightInd w:val="0"/>
              <w:spacing w:after="0"/>
              <w:rPr>
                <w:rFonts w:eastAsia="SimSun"/>
              </w:rPr>
            </w:pPr>
            <w:r w:rsidRPr="002C177C">
              <w:rPr>
                <w:rFonts w:eastAsia="SimSun"/>
              </w:rPr>
              <w:t xml:space="preserve">This objective allows studying CW waveform characteristics which would need control of the CW node(s), </w:t>
            </w:r>
            <w:proofErr w:type="gramStart"/>
            <w:r w:rsidRPr="002C177C">
              <w:rPr>
                <w:rFonts w:eastAsia="SimSun"/>
              </w:rPr>
              <w:t>e.g.</w:t>
            </w:r>
            <w:proofErr w:type="gramEnd"/>
            <w:r w:rsidRPr="002C177C">
              <w:rPr>
                <w:rFonts w:eastAsia="SimSun"/>
              </w:rPr>
              <w:t xml:space="preserve"> waveform characteristics that impact interference such as when CW is transmitted or not transmitted, power, bandwidth, spectrum, etc.</w:t>
            </w:r>
          </w:p>
          <w:p w14:paraId="5E2D5029" w14:textId="77777777" w:rsidR="00F206FC" w:rsidRPr="002C177C" w:rsidRDefault="00F206FC" w:rsidP="00F206FC">
            <w:pPr>
              <w:numPr>
                <w:ilvl w:val="0"/>
                <w:numId w:val="17"/>
              </w:numPr>
              <w:spacing w:after="0"/>
              <w:rPr>
                <w:bCs/>
                <w:color w:val="000000"/>
              </w:rPr>
            </w:pPr>
            <w:r w:rsidRPr="002C177C">
              <w:rPr>
                <w:bCs/>
                <w:color w:val="000000"/>
              </w:rPr>
              <w:t>From RAN1 perspective, the following CW characteristics are identified:</w:t>
            </w:r>
          </w:p>
          <w:p w14:paraId="0B691050" w14:textId="77777777" w:rsidR="00F206FC" w:rsidRPr="002C177C" w:rsidRDefault="00F206FC" w:rsidP="00F206FC">
            <w:pPr>
              <w:pStyle w:val="a4"/>
              <w:numPr>
                <w:ilvl w:val="3"/>
                <w:numId w:val="39"/>
              </w:numPr>
              <w:spacing w:after="0"/>
              <w:ind w:leftChars="0"/>
              <w:jc w:val="both"/>
              <w:rPr>
                <w:color w:val="000000"/>
              </w:rPr>
            </w:pPr>
            <w:r w:rsidRPr="002C177C">
              <w:rPr>
                <w:color w:val="000000"/>
              </w:rPr>
              <w:t>When CW is transmitted or not transmitted</w:t>
            </w:r>
          </w:p>
          <w:p w14:paraId="58A37140" w14:textId="77777777" w:rsidR="00F206FC" w:rsidRPr="002C177C" w:rsidRDefault="00F206FC" w:rsidP="00F206FC">
            <w:pPr>
              <w:pStyle w:val="a4"/>
              <w:numPr>
                <w:ilvl w:val="3"/>
                <w:numId w:val="39"/>
              </w:numPr>
              <w:spacing w:after="0"/>
              <w:ind w:leftChars="0"/>
              <w:jc w:val="both"/>
              <w:rPr>
                <w:color w:val="000000"/>
              </w:rPr>
            </w:pPr>
            <w:r w:rsidRPr="002C177C">
              <w:rPr>
                <w:color w:val="000000"/>
              </w:rPr>
              <w:t>Transmission Power</w:t>
            </w:r>
          </w:p>
          <w:p w14:paraId="113C9A31" w14:textId="223FEBA0" w:rsidR="00F206FC" w:rsidRPr="002C177C" w:rsidRDefault="00F206FC" w:rsidP="00F206FC">
            <w:pPr>
              <w:pStyle w:val="a4"/>
              <w:numPr>
                <w:ilvl w:val="3"/>
                <w:numId w:val="39"/>
              </w:numPr>
              <w:spacing w:after="0"/>
              <w:ind w:leftChars="0"/>
              <w:jc w:val="both"/>
              <w:rPr>
                <w:color w:val="000000"/>
              </w:rPr>
            </w:pPr>
            <w:r w:rsidRPr="002C177C">
              <w:rPr>
                <w:color w:val="000000"/>
              </w:rPr>
              <w:t>Frequency resources</w:t>
            </w:r>
          </w:p>
          <w:p w14:paraId="093F154C" w14:textId="5529F8B7" w:rsidR="00F206FC" w:rsidRPr="002C177C" w:rsidRDefault="00F206FC" w:rsidP="00F206FC">
            <w:pPr>
              <w:pStyle w:val="a4"/>
              <w:numPr>
                <w:ilvl w:val="3"/>
                <w:numId w:val="39"/>
              </w:numPr>
              <w:spacing w:after="0"/>
              <w:ind w:leftChars="0"/>
              <w:jc w:val="both"/>
              <w:rPr>
                <w:b/>
                <w:bCs/>
                <w:color w:val="FF0000"/>
              </w:rPr>
            </w:pPr>
            <w:r w:rsidRPr="002C177C">
              <w:rPr>
                <w:rFonts w:hint="eastAsia"/>
                <w:b/>
                <w:bCs/>
                <w:color w:val="FF0000"/>
                <w:lang w:eastAsia="ko-KR"/>
              </w:rPr>
              <w:t>W</w:t>
            </w:r>
            <w:r w:rsidRPr="002C177C">
              <w:rPr>
                <w:b/>
                <w:bCs/>
                <w:color w:val="FF0000"/>
                <w:lang w:eastAsia="ko-KR"/>
              </w:rPr>
              <w:t>aveform</w:t>
            </w:r>
          </w:p>
          <w:p w14:paraId="1A836F35" w14:textId="5CF3F987" w:rsidR="00F206FC" w:rsidRDefault="00F206FC" w:rsidP="00F206FC">
            <w:pPr>
              <w:rPr>
                <w:b/>
              </w:rPr>
            </w:pPr>
            <w:r w:rsidRPr="002C177C">
              <w:rPr>
                <w:rFonts w:hint="eastAsia"/>
                <w:color w:val="000000"/>
              </w:rPr>
              <w:t>F</w:t>
            </w:r>
            <w:r w:rsidRPr="002C177C">
              <w:rPr>
                <w:color w:val="000000"/>
              </w:rPr>
              <w:t>FS other characteristics</w:t>
            </w:r>
          </w:p>
        </w:tc>
      </w:tr>
    </w:tbl>
    <w:p w14:paraId="5A4A7522" w14:textId="77777777" w:rsidR="00F206FC" w:rsidRPr="009B1B99" w:rsidRDefault="00F206FC" w:rsidP="00F206FC">
      <w:pPr>
        <w:rPr>
          <w:b/>
        </w:rPr>
      </w:pPr>
    </w:p>
    <w:p w14:paraId="3C4EA20D" w14:textId="1A99F56E" w:rsidR="00B2379B" w:rsidRPr="00B2379B" w:rsidRDefault="006D5D01" w:rsidP="00B2379B">
      <w:pPr>
        <w:pStyle w:val="2"/>
        <w:tabs>
          <w:tab w:val="clear" w:pos="4262"/>
          <w:tab w:val="clear" w:pos="5526"/>
        </w:tabs>
        <w:ind w:left="426" w:hanging="426"/>
        <w:rPr>
          <w:lang w:val="en-US"/>
        </w:rPr>
      </w:pPr>
      <w:r w:rsidRPr="00B468CD">
        <w:rPr>
          <w:rFonts w:hint="eastAsia"/>
          <w:lang w:val="en-US"/>
        </w:rPr>
        <w:t>Others</w:t>
      </w:r>
    </w:p>
    <w:p w14:paraId="22685F5E" w14:textId="333594D1" w:rsidR="00B2379B" w:rsidRDefault="00B2379B" w:rsidP="00B2379B">
      <w:pPr>
        <w:pStyle w:val="maintext"/>
        <w:ind w:firstLine="400"/>
        <w:rPr>
          <w:lang w:val="en-GB"/>
        </w:rPr>
      </w:pPr>
      <w:r>
        <w:rPr>
          <w:rFonts w:hint="eastAsia"/>
          <w:lang w:val="en-GB"/>
        </w:rPr>
        <w:t xml:space="preserve">At </w:t>
      </w:r>
      <w:r>
        <w:rPr>
          <w:lang w:val="en-GB"/>
        </w:rPr>
        <w:t>RAN1#116, the device types were discussed as follows:</w:t>
      </w:r>
    </w:p>
    <w:tbl>
      <w:tblPr>
        <w:tblStyle w:val="a6"/>
        <w:tblW w:w="0" w:type="auto"/>
        <w:tblLook w:val="04A0" w:firstRow="1" w:lastRow="0" w:firstColumn="1" w:lastColumn="0" w:noHBand="0" w:noVBand="1"/>
      </w:tblPr>
      <w:tblGrid>
        <w:gridCol w:w="9628"/>
      </w:tblGrid>
      <w:tr w:rsidR="00B2379B" w14:paraId="2A5ED82C" w14:textId="77777777" w:rsidTr="00B2379B">
        <w:tc>
          <w:tcPr>
            <w:tcW w:w="9628" w:type="dxa"/>
          </w:tcPr>
          <w:p w14:paraId="348BB6E9" w14:textId="2B6739CC" w:rsidR="00B2379B" w:rsidRPr="00E44679" w:rsidRDefault="00B2379B" w:rsidP="00B2379B">
            <w:pPr>
              <w:spacing w:after="0"/>
              <w:rPr>
                <w:rFonts w:ascii="Times" w:eastAsia="바탕" w:hAnsi="Times"/>
                <w:szCs w:val="24"/>
                <w:lang w:val="en-GB" w:eastAsia="x-none"/>
              </w:rPr>
            </w:pPr>
            <w:r w:rsidRPr="00B2379B">
              <w:rPr>
                <w:rFonts w:ascii="Times" w:eastAsia="바탕" w:hAnsi="Times"/>
                <w:szCs w:val="24"/>
                <w:lang w:val="en-GB" w:eastAsia="x-none"/>
              </w:rPr>
              <w:lastRenderedPageBreak/>
              <w:t xml:space="preserve">Agreement </w:t>
            </w:r>
          </w:p>
          <w:p w14:paraId="6EF4E64D" w14:textId="77777777" w:rsidR="00B2379B" w:rsidRPr="00E44679" w:rsidRDefault="00B2379B" w:rsidP="00B2379B">
            <w:pPr>
              <w:spacing w:after="0"/>
              <w:rPr>
                <w:rFonts w:ascii="Times" w:eastAsia="바탕" w:hAnsi="Times"/>
                <w:szCs w:val="24"/>
                <w:lang w:val="en-GB" w:eastAsia="x-none"/>
              </w:rPr>
            </w:pPr>
            <w:r w:rsidRPr="00E44679">
              <w:rPr>
                <w:rFonts w:ascii="Times" w:eastAsia="바탕" w:hAnsi="Times"/>
                <w:szCs w:val="24"/>
                <w:lang w:val="en-GB" w:eastAsia="x-none"/>
              </w:rPr>
              <w:t>For the purpose of the study, RAN1 uses the following terminologies:</w:t>
            </w:r>
          </w:p>
          <w:p w14:paraId="44341A20" w14:textId="77777777" w:rsidR="00B2379B" w:rsidRPr="00E44679"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1</w:t>
            </w:r>
            <w:r w:rsidRPr="00E44679">
              <w:rPr>
                <w:rFonts w:ascii="Times" w:eastAsia="바탕" w:hAnsi="Times"/>
                <w:szCs w:val="24"/>
                <w:lang w:val="en-GB" w:eastAsia="x-none"/>
              </w:rPr>
              <w:t>: ~1 µW peak power consumption, has energy storage, initial sampling frequency offset (SFO) up to 10</w:t>
            </w:r>
            <w:r w:rsidRPr="00E44679">
              <w:rPr>
                <w:rFonts w:ascii="Times" w:eastAsia="바탕" w:hAnsi="Times"/>
                <w:szCs w:val="24"/>
                <w:vertAlign w:val="superscript"/>
                <w:lang w:val="en-GB" w:eastAsia="x-none"/>
              </w:rPr>
              <w:t>X</w:t>
            </w:r>
            <w:r w:rsidRPr="00E44679">
              <w:rPr>
                <w:rFonts w:ascii="Times" w:eastAsia="바탕" w:hAnsi="Times"/>
                <w:szCs w:val="24"/>
                <w:lang w:val="en-GB" w:eastAsia="x-none"/>
              </w:rPr>
              <w:t xml:space="preserve"> ppm, neither DL nor UL amplification in the device. The device’s UL transmission is backscattered on a carrier wave provided externally.</w:t>
            </w:r>
          </w:p>
          <w:p w14:paraId="1DDB04BC" w14:textId="77777777" w:rsidR="00B2379B" w:rsidRPr="00E44679"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2a</w:t>
            </w:r>
            <w:r w:rsidRPr="00E44679">
              <w:rPr>
                <w:rFonts w:ascii="Times" w:eastAsia="바탕" w:hAnsi="Times"/>
                <w:szCs w:val="24"/>
                <w:lang w:val="en-GB" w:eastAsia="x-none"/>
              </w:rPr>
              <w:t>:</w:t>
            </w:r>
            <w:r w:rsidRPr="00E44679">
              <w:rPr>
                <w:rFonts w:ascii="Times" w:eastAsia="바탕" w:hAnsi="Times" w:hint="eastAsia"/>
                <w:szCs w:val="24"/>
                <w:lang w:val="en-GB"/>
              </w:rPr>
              <w:t xml:space="preserve"> </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 a few hundred µW peak power consumption, has energy storage, initial sampling frequency offset (SFO) up to 10</w:t>
            </w:r>
            <w:r w:rsidRPr="00E44679">
              <w:rPr>
                <w:rFonts w:ascii="Times" w:eastAsia="바탕" w:hAnsi="Times" w:hint="eastAsia"/>
                <w:szCs w:val="24"/>
                <w:vertAlign w:val="superscript"/>
                <w:lang w:val="en-GB" w:eastAsia="x-none"/>
              </w:rPr>
              <w:t>X</w:t>
            </w:r>
            <w:r w:rsidRPr="00E44679">
              <w:rPr>
                <w:rFonts w:ascii="Times" w:eastAsia="바탕" w:hAnsi="Times" w:hint="eastAsia"/>
                <w:szCs w:val="24"/>
                <w:lang w:val="en-GB" w:eastAsia="x-none"/>
              </w:rPr>
              <w:t xml:space="preserve"> ppm, both DL and/or UL amplification in the device. The device</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s UL transmission </w:t>
            </w:r>
            <w:r w:rsidRPr="00E44679">
              <w:rPr>
                <w:rFonts w:ascii="Times" w:eastAsia="바탕" w:hAnsi="Times"/>
                <w:szCs w:val="24"/>
                <w:lang w:val="en-GB" w:eastAsia="x-none"/>
              </w:rPr>
              <w:t>is</w:t>
            </w:r>
            <w:r w:rsidRPr="00E44679">
              <w:rPr>
                <w:rFonts w:ascii="Times" w:eastAsia="바탕" w:hAnsi="Times" w:hint="eastAsia"/>
                <w:szCs w:val="24"/>
                <w:lang w:val="en-GB" w:eastAsia="x-none"/>
              </w:rPr>
              <w:t xml:space="preserve"> backscattere</w:t>
            </w:r>
            <w:r w:rsidRPr="00E44679">
              <w:rPr>
                <w:rFonts w:ascii="Times" w:eastAsia="바탕" w:hAnsi="Times"/>
                <w:szCs w:val="24"/>
                <w:lang w:val="en-GB" w:eastAsia="x-none"/>
              </w:rPr>
              <w:t>d on a carrier wave provided externally.</w:t>
            </w:r>
          </w:p>
          <w:p w14:paraId="4ABC06D4" w14:textId="0DF4319C" w:rsidR="00B2379B" w:rsidRPr="00B2379B"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2b</w:t>
            </w:r>
            <w:r w:rsidRPr="00E44679">
              <w:rPr>
                <w:rFonts w:ascii="Times" w:eastAsia="바탕" w:hAnsi="Times"/>
                <w:szCs w:val="24"/>
                <w:lang w:val="en-GB" w:eastAsia="x-none"/>
              </w:rPr>
              <w:t xml:space="preserve">: </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 a few hundred µW peak power consumption, has energy storage, initial sampling frequency offset (SFO) up to 10</w:t>
            </w:r>
            <w:r w:rsidRPr="00E44679">
              <w:rPr>
                <w:rFonts w:ascii="Times" w:eastAsia="바탕" w:hAnsi="Times" w:hint="eastAsia"/>
                <w:szCs w:val="24"/>
                <w:vertAlign w:val="superscript"/>
                <w:lang w:val="en-GB" w:eastAsia="x-none"/>
              </w:rPr>
              <w:t>X</w:t>
            </w:r>
            <w:r w:rsidRPr="00E44679">
              <w:rPr>
                <w:rFonts w:ascii="Times" w:eastAsia="바탕" w:hAnsi="Times" w:hint="eastAsia"/>
                <w:szCs w:val="24"/>
                <w:lang w:val="en-GB" w:eastAsia="x-none"/>
              </w:rPr>
              <w:t xml:space="preserve"> ppm, both DL and/or UL amplification in the device. The device</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s UL transmission </w:t>
            </w:r>
            <w:r w:rsidRPr="00E44679">
              <w:rPr>
                <w:rFonts w:ascii="Times" w:eastAsia="바탕" w:hAnsi="Times"/>
                <w:szCs w:val="24"/>
                <w:lang w:val="en-GB" w:eastAsia="x-none"/>
              </w:rPr>
              <w:t>is</w:t>
            </w:r>
            <w:r w:rsidRPr="00E44679">
              <w:rPr>
                <w:rFonts w:ascii="Times" w:eastAsia="바탕" w:hAnsi="Times" w:hint="eastAsia"/>
                <w:szCs w:val="24"/>
                <w:lang w:val="en-GB" w:eastAsia="x-none"/>
              </w:rPr>
              <w:t xml:space="preserve"> generated internally by the device</w:t>
            </w:r>
            <w:r w:rsidRPr="00E44679">
              <w:rPr>
                <w:rFonts w:ascii="Times" w:eastAsia="바탕" w:hAnsi="Times"/>
                <w:szCs w:val="24"/>
                <w:lang w:val="en-GB" w:eastAsia="x-none"/>
              </w:rPr>
              <w:t>.</w:t>
            </w:r>
          </w:p>
        </w:tc>
      </w:tr>
    </w:tbl>
    <w:p w14:paraId="2922FE0F" w14:textId="1B4A51AB" w:rsidR="00796D32" w:rsidRDefault="00B2379B" w:rsidP="00B2379B">
      <w:pPr>
        <w:pStyle w:val="maintext"/>
        <w:ind w:firstLineChars="0" w:firstLine="0"/>
        <w:rPr>
          <w:lang w:val="en-GB"/>
        </w:rPr>
      </w:pPr>
      <w:r>
        <w:rPr>
          <w:rFonts w:hint="eastAsia"/>
          <w:lang w:val="en-GB"/>
        </w:rPr>
        <w:t>For device 1 and 2a utilizing backscat</w:t>
      </w:r>
      <w:r w:rsidR="00796D32">
        <w:rPr>
          <w:rFonts w:hint="eastAsia"/>
          <w:lang w:val="en-GB"/>
        </w:rPr>
        <w:t>tering, when</w:t>
      </w:r>
      <w:r>
        <w:rPr>
          <w:rFonts w:hint="eastAsia"/>
          <w:lang w:val="en-GB"/>
        </w:rPr>
        <w:t xml:space="preserve"> CW doesn</w:t>
      </w:r>
      <w:r>
        <w:rPr>
          <w:lang w:val="en-GB"/>
        </w:rPr>
        <w:t>’t exist</w:t>
      </w:r>
      <w:r>
        <w:rPr>
          <w:rFonts w:hint="eastAsia"/>
          <w:lang w:val="en-GB"/>
        </w:rPr>
        <w:t>,</w:t>
      </w:r>
      <w:r>
        <w:rPr>
          <w:lang w:val="en-GB"/>
        </w:rPr>
        <w:t xml:space="preserve"> the </w:t>
      </w:r>
      <w:r w:rsidR="00786CB6">
        <w:rPr>
          <w:lang w:val="en-GB"/>
        </w:rPr>
        <w:t xml:space="preserve">device </w:t>
      </w:r>
      <w:r>
        <w:rPr>
          <w:lang w:val="en-GB"/>
        </w:rPr>
        <w:t xml:space="preserve">cannot </w:t>
      </w:r>
      <w:r w:rsidR="00786CB6">
        <w:rPr>
          <w:lang w:val="en-GB"/>
        </w:rPr>
        <w:t>perform</w:t>
      </w:r>
      <w:r>
        <w:rPr>
          <w:lang w:val="en-GB"/>
        </w:rPr>
        <w:t xml:space="preserve"> </w:t>
      </w:r>
      <w:r w:rsidR="004D7857">
        <w:rPr>
          <w:lang w:val="en-GB"/>
        </w:rPr>
        <w:t>D2R</w:t>
      </w:r>
      <w:r>
        <w:rPr>
          <w:lang w:val="en-GB"/>
        </w:rPr>
        <w:t xml:space="preserve"> transmission</w:t>
      </w:r>
      <w:r w:rsidR="00786CB6">
        <w:rPr>
          <w:lang w:val="en-GB"/>
        </w:rPr>
        <w:t xml:space="preserve"> by itself</w:t>
      </w:r>
      <w:r>
        <w:rPr>
          <w:lang w:val="en-GB"/>
        </w:rPr>
        <w:t xml:space="preserve">. </w:t>
      </w:r>
      <w:r w:rsidR="004D7857" w:rsidRPr="00B468CD">
        <w:t xml:space="preserve">If </w:t>
      </w:r>
      <w:r w:rsidR="004D7857">
        <w:t>CW</w:t>
      </w:r>
      <w:r w:rsidR="004D7857" w:rsidRPr="00B468CD">
        <w:t xml:space="preserve"> is not provided properly at the time</w:t>
      </w:r>
      <w:r w:rsidR="00786CB6">
        <w:t xml:space="preserve"> when</w:t>
      </w:r>
      <w:r w:rsidR="004D7857" w:rsidRPr="00B468CD">
        <w:t xml:space="preserve"> the </w:t>
      </w:r>
      <w:r w:rsidR="00CF3753">
        <w:t>device</w:t>
      </w:r>
      <w:r w:rsidR="004D7857" w:rsidRPr="00B468CD">
        <w:t xml:space="preserve"> intends to transmit, the </w:t>
      </w:r>
      <w:r w:rsidR="004D7857">
        <w:t>D2R</w:t>
      </w:r>
      <w:r w:rsidR="004D7857" w:rsidRPr="00B468CD">
        <w:t xml:space="preserve"> transmission </w:t>
      </w:r>
      <w:r w:rsidR="00786CB6">
        <w:t>will be un</w:t>
      </w:r>
      <w:r w:rsidR="004D7857" w:rsidRPr="00B468CD">
        <w:t>successful.</w:t>
      </w:r>
      <w:r w:rsidR="004D7857">
        <w:t xml:space="preserve"> </w:t>
      </w:r>
      <w:r>
        <w:rPr>
          <w:lang w:val="en-GB"/>
        </w:rPr>
        <w:t>Therefore, the timing of the initiation and the duration of CW transmission can be crucial factors for D2R transmission. Device</w:t>
      </w:r>
      <w:r w:rsidR="00CC7E00" w:rsidRPr="00B468CD">
        <w:rPr>
          <w:lang w:val="en-GB"/>
        </w:rPr>
        <w:t xml:space="preserve"> 2</w:t>
      </w:r>
      <w:r>
        <w:rPr>
          <w:lang w:val="en-GB"/>
        </w:rPr>
        <w:t>b</w:t>
      </w:r>
      <w:r w:rsidR="00CC7E00" w:rsidRPr="00B468CD">
        <w:rPr>
          <w:lang w:val="en-GB"/>
        </w:rPr>
        <w:t xml:space="preserve">, on the other hand, can generate signals internally for </w:t>
      </w:r>
      <w:r w:rsidR="004D7857">
        <w:rPr>
          <w:lang w:val="en-GB"/>
        </w:rPr>
        <w:t>D2R</w:t>
      </w:r>
      <w:r w:rsidR="00CC7E00" w:rsidRPr="00B468CD">
        <w:rPr>
          <w:lang w:val="en-GB"/>
        </w:rPr>
        <w:t xml:space="preserve"> transmission. In </w:t>
      </w:r>
      <w:r w:rsidR="004D7857">
        <w:rPr>
          <w:lang w:val="en-GB"/>
        </w:rPr>
        <w:t>this case</w:t>
      </w:r>
      <w:r w:rsidR="00CC7E00" w:rsidRPr="00B468CD">
        <w:rPr>
          <w:lang w:val="en-GB"/>
        </w:rPr>
        <w:t xml:space="preserve">, the carrier wave can still be utilized for the </w:t>
      </w:r>
      <w:r w:rsidR="00CF3753">
        <w:rPr>
          <w:lang w:val="en-GB"/>
        </w:rPr>
        <w:t>devices</w:t>
      </w:r>
      <w:r w:rsidR="00CC7E00" w:rsidRPr="00B468CD">
        <w:rPr>
          <w:lang w:val="en-GB"/>
        </w:rPr>
        <w:t xml:space="preserve">, for example, by serving as a source for energy harvesting. </w:t>
      </w:r>
      <w:r w:rsidR="00796D32">
        <w:rPr>
          <w:lang w:val="en-GB"/>
        </w:rPr>
        <w:t>Nevertheless, i</w:t>
      </w:r>
      <w:r w:rsidR="00CC7E00" w:rsidRPr="00B468CD">
        <w:rPr>
          <w:lang w:val="en-GB"/>
        </w:rPr>
        <w:t>t is worth noting that the carrier wave</w:t>
      </w:r>
      <w:r w:rsidR="00796D32">
        <w:rPr>
          <w:lang w:val="en-GB"/>
        </w:rPr>
        <w:t xml:space="preserve"> in UL spectrum</w:t>
      </w:r>
      <w:r w:rsidR="00CC7E00" w:rsidRPr="00B468CD">
        <w:rPr>
          <w:lang w:val="en-GB"/>
        </w:rPr>
        <w:t xml:space="preserve"> could potential</w:t>
      </w:r>
      <w:r w:rsidR="00796D32">
        <w:rPr>
          <w:lang w:val="en-GB"/>
        </w:rPr>
        <w:t>ly act as</w:t>
      </w:r>
      <w:r w:rsidR="00786CB6">
        <w:rPr>
          <w:lang w:val="en-GB"/>
        </w:rPr>
        <w:t xml:space="preserve"> an</w:t>
      </w:r>
      <w:r w:rsidR="00796D32">
        <w:rPr>
          <w:lang w:val="en-GB"/>
        </w:rPr>
        <w:t xml:space="preserve"> interference to device 2b when it is transmitting</w:t>
      </w:r>
      <w:r w:rsidR="00CC7E00" w:rsidRPr="00B468CD">
        <w:rPr>
          <w:lang w:val="en-GB"/>
        </w:rPr>
        <w:t xml:space="preserve"> </w:t>
      </w:r>
      <w:r w:rsidR="00796D32">
        <w:rPr>
          <w:lang w:val="en-GB"/>
        </w:rPr>
        <w:t>D2R transmission</w:t>
      </w:r>
      <w:r w:rsidR="00CC7E00" w:rsidRPr="00B468CD">
        <w:rPr>
          <w:lang w:val="en-GB"/>
        </w:rPr>
        <w:t xml:space="preserve"> </w:t>
      </w:r>
      <w:r w:rsidR="00796D32">
        <w:rPr>
          <w:lang w:val="en-GB"/>
        </w:rPr>
        <w:t>by</w:t>
      </w:r>
      <w:r w:rsidR="00CC7E00" w:rsidRPr="00B468CD">
        <w:rPr>
          <w:lang w:val="en-GB"/>
        </w:rPr>
        <w:t xml:space="preserve"> generating </w:t>
      </w:r>
      <w:r w:rsidR="00786CB6">
        <w:rPr>
          <w:lang w:val="en-GB"/>
        </w:rPr>
        <w:t>its</w:t>
      </w:r>
      <w:r w:rsidR="00786CB6" w:rsidRPr="00B468CD">
        <w:rPr>
          <w:lang w:val="en-GB"/>
        </w:rPr>
        <w:t xml:space="preserve"> </w:t>
      </w:r>
      <w:r w:rsidR="00CC7E00" w:rsidRPr="00B468CD">
        <w:rPr>
          <w:lang w:val="en-GB"/>
        </w:rPr>
        <w:t>own signals.</w:t>
      </w:r>
      <w:r w:rsidR="00796D32">
        <w:rPr>
          <w:lang w:val="en-GB"/>
        </w:rPr>
        <w:t xml:space="preserve"> Therefore, for device 2b as well, selecting </w:t>
      </w:r>
      <w:r w:rsidR="00786CB6">
        <w:rPr>
          <w:lang w:val="en-GB"/>
        </w:rPr>
        <w:t xml:space="preserve">an </w:t>
      </w:r>
      <w:r w:rsidR="00796D32">
        <w:rPr>
          <w:lang w:val="en-GB"/>
        </w:rPr>
        <w:t>appropriate timing for CW transmission can be important.</w:t>
      </w:r>
    </w:p>
    <w:p w14:paraId="347254D7" w14:textId="25341BA9" w:rsidR="00CF3753" w:rsidRDefault="009770AE" w:rsidP="00187D3E">
      <w:pPr>
        <w:pStyle w:val="maintext"/>
        <w:ind w:firstLineChars="0" w:firstLine="0"/>
        <w:rPr>
          <w:lang w:val="en-GB"/>
        </w:rPr>
      </w:pPr>
      <w:r>
        <w:rPr>
          <w:rFonts w:hint="eastAsia"/>
          <w:lang w:val="en-GB"/>
        </w:rPr>
        <w:t xml:space="preserve">    Therefore, controlling </w:t>
      </w:r>
      <w:r w:rsidR="00F80FBC">
        <w:rPr>
          <w:lang w:val="en-GB"/>
        </w:rPr>
        <w:t>CW transmission</w:t>
      </w:r>
      <w:r>
        <w:rPr>
          <w:rFonts w:hint="eastAsia"/>
          <w:lang w:val="en-GB"/>
        </w:rPr>
        <w:t xml:space="preserve"> can play a crucial role in ensuring the operation of the system. </w:t>
      </w:r>
      <w:r w:rsidR="00F80FBC">
        <w:rPr>
          <w:lang w:val="en-GB"/>
        </w:rPr>
        <w:t>When the CW node is outside the topology, its control falls outside the 3GPP scope. On the other hand, when the CW node is inside the topology, it must be under the network’s control, necessitating the reception of control information for CW transmission from the network. For D1T1-A1 scenario,</w:t>
      </w:r>
      <w:r w:rsidR="0009078E">
        <w:rPr>
          <w:lang w:val="en-GB"/>
        </w:rPr>
        <w:t xml:space="preserve"> it may be necessary to discuss</w:t>
      </w:r>
      <w:r w:rsidR="00AF4335">
        <w:rPr>
          <w:lang w:val="en-GB"/>
        </w:rPr>
        <w:t xml:space="preserve"> methods for transferring CW control information between inter-gNBs. In the case of D2T2-A, the intermediate UE must receive CW control information from the network, which may require considering new downlink control information formats and ways of coexisting with legacy </w:t>
      </w:r>
      <w:r w:rsidR="00646809">
        <w:rPr>
          <w:lang w:val="en-GB"/>
        </w:rPr>
        <w:t xml:space="preserve">NR </w:t>
      </w:r>
      <w:r w:rsidR="00AF4335">
        <w:rPr>
          <w:lang w:val="en-GB"/>
        </w:rPr>
        <w:t>DL transmissions.</w:t>
      </w:r>
      <w:r w:rsidR="00AF4335" w:rsidDel="00F80FBC">
        <w:rPr>
          <w:lang w:val="en-GB"/>
        </w:rPr>
        <w:t xml:space="preserve"> </w:t>
      </w:r>
    </w:p>
    <w:p w14:paraId="2C1282C8" w14:textId="2C812161" w:rsidR="0040086A" w:rsidRPr="00CF3753" w:rsidRDefault="000E7C8A" w:rsidP="00CF3753">
      <w:pPr>
        <w:pStyle w:val="maintext"/>
        <w:ind w:firstLine="400"/>
        <w:rPr>
          <w:lang w:val="en-GB"/>
        </w:rPr>
      </w:pPr>
      <w:r>
        <w:rPr>
          <w:lang w:val="en-GB"/>
        </w:rPr>
        <w:t>According to the conclusion from RAN#105, “how to control the characteristics of the CW waveform” is not included in the study phase. However, since this remains</w:t>
      </w:r>
      <w:r w:rsidR="00646809">
        <w:rPr>
          <w:lang w:val="en-GB"/>
        </w:rPr>
        <w:t xml:space="preserve"> as</w:t>
      </w:r>
      <w:r>
        <w:rPr>
          <w:lang w:val="en-GB"/>
        </w:rPr>
        <w:t xml:space="preserve"> one of the key elements that have to be addressed, it should be covered in the next phase.</w:t>
      </w:r>
    </w:p>
    <w:p w14:paraId="79BD09FC" w14:textId="77777777" w:rsidR="00F0451D" w:rsidRPr="00B468CD" w:rsidRDefault="00F0451D" w:rsidP="00F0451D">
      <w:pPr>
        <w:pStyle w:val="Doc-text2"/>
        <w:rPr>
          <w:lang w:eastAsia="ja-JP"/>
        </w:rPr>
      </w:pPr>
    </w:p>
    <w:p w14:paraId="273A1F05" w14:textId="6632F455" w:rsidR="00D6686F" w:rsidRPr="00B468CD" w:rsidRDefault="00D6686F" w:rsidP="00D6686F">
      <w:pPr>
        <w:pStyle w:val="Agreement"/>
        <w:rPr>
          <w:rFonts w:cs="Arial"/>
          <w:color w:val="000000"/>
          <w:sz w:val="23"/>
          <w:szCs w:val="23"/>
          <w:lang w:eastAsia="ko-KR"/>
        </w:rPr>
      </w:pPr>
      <w:r w:rsidRPr="00B468CD">
        <w:rPr>
          <w:rFonts w:cs="Arial"/>
        </w:rPr>
        <w:t xml:space="preserve">Proposal </w:t>
      </w:r>
      <w:r w:rsidR="002C177C">
        <w:rPr>
          <w:rFonts w:cs="Arial"/>
        </w:rPr>
        <w:t>6</w:t>
      </w:r>
      <w:r w:rsidRPr="00B468CD">
        <w:rPr>
          <w:rFonts w:cs="Arial"/>
        </w:rPr>
        <w:t>.</w:t>
      </w:r>
      <w:r w:rsidRPr="00B468CD">
        <w:rPr>
          <w:rFonts w:cs="Arial"/>
          <w:b w:val="0"/>
        </w:rPr>
        <w:t xml:space="preserve"> </w:t>
      </w:r>
      <w:r w:rsidR="00D70806">
        <w:rPr>
          <w:rFonts w:cs="Arial"/>
          <w:b w:val="0"/>
        </w:rPr>
        <w:t>How to control</w:t>
      </w:r>
      <w:r>
        <w:rPr>
          <w:rFonts w:cs="Arial"/>
          <w:b w:val="0"/>
        </w:rPr>
        <w:t xml:space="preserve"> CW node</w:t>
      </w:r>
      <w:r w:rsidR="00D70806">
        <w:rPr>
          <w:rFonts w:cs="Arial"/>
          <w:b w:val="0"/>
        </w:rPr>
        <w:t xml:space="preserve"> inside topology (e.g., control signaling)</w:t>
      </w:r>
      <w:r>
        <w:rPr>
          <w:rFonts w:cs="Arial"/>
          <w:b w:val="0"/>
        </w:rPr>
        <w:t xml:space="preserve"> </w:t>
      </w:r>
      <w:r w:rsidR="00AF4335">
        <w:rPr>
          <w:rFonts w:cs="Arial"/>
          <w:b w:val="0"/>
        </w:rPr>
        <w:t>should</w:t>
      </w:r>
      <w:r w:rsidR="0056058D">
        <w:rPr>
          <w:rFonts w:cs="Arial"/>
          <w:b w:val="0"/>
        </w:rPr>
        <w:t xml:space="preserve"> be</w:t>
      </w:r>
      <w:r>
        <w:rPr>
          <w:rFonts w:cs="Arial"/>
          <w:b w:val="0"/>
        </w:rPr>
        <w:t xml:space="preserve"> </w:t>
      </w:r>
      <w:r w:rsidR="000E7C8A">
        <w:rPr>
          <w:rFonts w:cs="Arial"/>
          <w:b w:val="0"/>
        </w:rPr>
        <w:t>covered in the next phase</w:t>
      </w:r>
      <w:r w:rsidR="00AF4335">
        <w:rPr>
          <w:rFonts w:cs="Arial"/>
          <w:b w:val="0"/>
        </w:rPr>
        <w:t>.</w:t>
      </w:r>
    </w:p>
    <w:p w14:paraId="4DE9B5E2" w14:textId="77777777" w:rsidR="00F0451D" w:rsidRPr="00D6686F" w:rsidRDefault="00F0451D" w:rsidP="00F0451D">
      <w:pPr>
        <w:rPr>
          <w:lang w:eastAsia="ko-KR"/>
        </w:rPr>
      </w:pPr>
    </w:p>
    <w:bookmarkEnd w:id="4"/>
    <w:bookmarkEnd w:id="5"/>
    <w:p w14:paraId="58EF3E33" w14:textId="77777777" w:rsidR="00564803" w:rsidRPr="00B468CD" w:rsidRDefault="00564803" w:rsidP="00F94778">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6D31FF6B" w14:textId="78B5DA79" w:rsidR="00564803" w:rsidRPr="00CF3753" w:rsidRDefault="00564803" w:rsidP="0056480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CF3753">
        <w:rPr>
          <w:szCs w:val="20"/>
          <w:lang w:val="en-US"/>
        </w:rPr>
        <w:t>Conclusion</w:t>
      </w:r>
    </w:p>
    <w:p w14:paraId="3E759367" w14:textId="2F2AD00F" w:rsidR="0059399B" w:rsidRPr="00CF3753" w:rsidRDefault="00F0451D" w:rsidP="00F0451D">
      <w:pPr>
        <w:pStyle w:val="maintext"/>
        <w:ind w:firstLine="400"/>
      </w:pPr>
      <w:r w:rsidRPr="00CF3753">
        <w:t>In this contribution, we made the following observations and proposals:</w:t>
      </w:r>
    </w:p>
    <w:p w14:paraId="187CA997" w14:textId="77777777" w:rsidR="002C177C" w:rsidRPr="00CF3753" w:rsidRDefault="002C177C" w:rsidP="00F0451D">
      <w:pPr>
        <w:pStyle w:val="maintext"/>
        <w:ind w:firstLine="400"/>
      </w:pPr>
    </w:p>
    <w:p w14:paraId="6AF3B235" w14:textId="77777777" w:rsidR="008F740D" w:rsidRPr="00CF3753" w:rsidRDefault="008F740D" w:rsidP="008F740D">
      <w:pPr>
        <w:pStyle w:val="Agreement"/>
        <w:rPr>
          <w:b w:val="0"/>
          <w:bCs/>
          <w:lang w:val="en-GB"/>
        </w:rPr>
      </w:pPr>
      <w:r w:rsidRPr="00CF3753">
        <w:rPr>
          <w:rFonts w:hint="eastAsia"/>
        </w:rPr>
        <w:t xml:space="preserve">Proposal </w:t>
      </w:r>
      <w:r w:rsidRPr="00CF3753">
        <w:t xml:space="preserve">1 </w:t>
      </w:r>
      <w:r w:rsidRPr="00CF3753">
        <w:rPr>
          <w:b w:val="0"/>
          <w:bCs/>
        </w:rPr>
        <w:t>For the case that D2R backscattering is transmitted in a different carrier as CW for D2R backscattering, and for topology 1, the following cases for CW transmission are studied.</w:t>
      </w:r>
    </w:p>
    <w:p w14:paraId="22089697" w14:textId="77777777" w:rsidR="008F740D" w:rsidRPr="00CF3753" w:rsidRDefault="008F740D" w:rsidP="008F740D">
      <w:pPr>
        <w:pStyle w:val="Agreement"/>
        <w:numPr>
          <w:ilvl w:val="0"/>
          <w:numId w:val="18"/>
        </w:numPr>
        <w:rPr>
          <w:rFonts w:eastAsia="MS Mincho"/>
          <w:b w:val="0"/>
          <w:bCs/>
          <w:lang w:val="en-GB"/>
        </w:rPr>
      </w:pPr>
      <w:r w:rsidRPr="00CF3753">
        <w:rPr>
          <w:rFonts w:eastAsia="MS Mincho"/>
          <w:b w:val="0"/>
          <w:bCs/>
          <w:lang w:val="en-GB"/>
        </w:rPr>
        <w:t>Case 3-1: CW is transmitted from inside the topology, transmitted in DL spectrum</w:t>
      </w:r>
    </w:p>
    <w:p w14:paraId="3E85D1BB" w14:textId="77777777" w:rsidR="008F740D" w:rsidRPr="00CF3753" w:rsidRDefault="008F740D" w:rsidP="008F740D">
      <w:pPr>
        <w:pStyle w:val="Agreement"/>
        <w:numPr>
          <w:ilvl w:val="0"/>
          <w:numId w:val="18"/>
        </w:numPr>
        <w:rPr>
          <w:rFonts w:eastAsia="MS Mincho"/>
          <w:b w:val="0"/>
          <w:bCs/>
          <w:lang w:val="en-GB"/>
        </w:rPr>
      </w:pPr>
      <w:r w:rsidRPr="00CF3753">
        <w:rPr>
          <w:rFonts w:eastAsia="MS Mincho"/>
          <w:b w:val="0"/>
          <w:bCs/>
          <w:lang w:val="en-GB"/>
        </w:rPr>
        <w:t>Case 3-2: CW is transmitted from inside the topology, transmitted in UL spectrum</w:t>
      </w:r>
    </w:p>
    <w:p w14:paraId="2ECBD996" w14:textId="77777777" w:rsidR="008F740D" w:rsidRPr="00F34368" w:rsidRDefault="008F740D" w:rsidP="008F740D">
      <w:pPr>
        <w:pStyle w:val="Agreement"/>
        <w:numPr>
          <w:ilvl w:val="0"/>
          <w:numId w:val="18"/>
        </w:numPr>
        <w:rPr>
          <w:rFonts w:eastAsia="MS Mincho"/>
          <w:b w:val="0"/>
          <w:bCs/>
          <w:lang w:val="en-GB"/>
        </w:rPr>
      </w:pPr>
      <w:r w:rsidRPr="00CF3753">
        <w:rPr>
          <w:rFonts w:eastAsia="MS Mincho"/>
          <w:b w:val="0"/>
          <w:bCs/>
          <w:lang w:val="en-GB"/>
        </w:rPr>
        <w:t>Case 3-3: CW</w:t>
      </w:r>
      <w:r w:rsidRPr="00F34368">
        <w:rPr>
          <w:rFonts w:eastAsia="MS Mincho"/>
          <w:b w:val="0"/>
          <w:bCs/>
          <w:lang w:val="en-GB"/>
        </w:rPr>
        <w:t xml:space="preserve"> is transmitted from outside the topology, transmitted in DL spectrum</w:t>
      </w:r>
    </w:p>
    <w:p w14:paraId="5D67237C" w14:textId="77777777" w:rsidR="008F740D" w:rsidRDefault="008F740D" w:rsidP="008F740D">
      <w:pPr>
        <w:pStyle w:val="Agreement"/>
        <w:numPr>
          <w:ilvl w:val="0"/>
          <w:numId w:val="18"/>
        </w:numPr>
        <w:rPr>
          <w:rFonts w:eastAsia="MS Mincho"/>
          <w:b w:val="0"/>
          <w:bCs/>
          <w:lang w:val="en-GB"/>
        </w:rPr>
      </w:pPr>
      <w:r w:rsidRPr="00F34368">
        <w:rPr>
          <w:rFonts w:eastAsia="MS Mincho"/>
          <w:b w:val="0"/>
          <w:bCs/>
          <w:lang w:val="en-GB"/>
        </w:rPr>
        <w:t>Case 3-4: CW is transmitted from outside the topology, transmitted in UL spectrum</w:t>
      </w:r>
    </w:p>
    <w:p w14:paraId="58C93DA3" w14:textId="77777777" w:rsidR="008F740D" w:rsidRPr="00F34368" w:rsidRDefault="008F740D" w:rsidP="008F740D">
      <w:pPr>
        <w:pStyle w:val="Doc-text2"/>
        <w:rPr>
          <w:lang w:val="en-GB"/>
        </w:rPr>
      </w:pPr>
    </w:p>
    <w:p w14:paraId="3B4E7E24" w14:textId="77777777" w:rsidR="008F740D" w:rsidRPr="00CE343B" w:rsidRDefault="008F740D" w:rsidP="008F740D">
      <w:pPr>
        <w:pStyle w:val="Agreement"/>
        <w:rPr>
          <w:b w:val="0"/>
          <w:lang w:val="en-GB"/>
        </w:rPr>
      </w:pPr>
      <w:r w:rsidRPr="00B468CD">
        <w:rPr>
          <w:rFonts w:hint="eastAsia"/>
        </w:rPr>
        <w:t xml:space="preserve">Proposal </w:t>
      </w:r>
      <w:r>
        <w:t>2</w:t>
      </w:r>
      <w:r w:rsidRPr="00B468CD">
        <w:rPr>
          <w:rFonts w:hint="eastAsia"/>
        </w:rPr>
        <w:t>.</w:t>
      </w:r>
      <w:r w:rsidRPr="00F34368">
        <w:rPr>
          <w:b w:val="0"/>
          <w:bCs/>
        </w:rPr>
        <w:t xml:space="preserve"> For the case that D2R backscattering is transmitted in a different carrier as CW for D2R backscattering, and for topology 2, the following cases for CW transmission are studied</w:t>
      </w:r>
      <w:r w:rsidRPr="00F34368">
        <w:rPr>
          <w:rFonts w:eastAsiaTheme="minorEastAsia"/>
          <w:b w:val="0"/>
          <w:bCs/>
          <w:lang w:eastAsia="ko-KR"/>
        </w:rPr>
        <w:t>.</w:t>
      </w:r>
    </w:p>
    <w:p w14:paraId="4D4A0272" w14:textId="77777777" w:rsidR="008F740D" w:rsidRPr="00F34368" w:rsidRDefault="008F740D" w:rsidP="008F740D">
      <w:pPr>
        <w:pStyle w:val="Agreement"/>
        <w:numPr>
          <w:ilvl w:val="0"/>
          <w:numId w:val="18"/>
        </w:numPr>
        <w:rPr>
          <w:rFonts w:eastAsia="MS Mincho" w:cs="바탕"/>
          <w:b w:val="0"/>
          <w:bCs/>
          <w:lang w:val="en-GB"/>
        </w:rPr>
      </w:pPr>
      <w:r w:rsidRPr="00F34368">
        <w:rPr>
          <w:rFonts w:eastAsia="MS Mincho" w:cs="바탕"/>
          <w:b w:val="0"/>
          <w:bCs/>
          <w:lang w:val="en-GB"/>
        </w:rPr>
        <w:t>Case 4-1: CW is transmitted from inside the topology (i.e., intermediate UE), transmitted in DL spectrum</w:t>
      </w:r>
    </w:p>
    <w:p w14:paraId="2B4CA150" w14:textId="77777777" w:rsidR="008F740D" w:rsidRPr="00F34368" w:rsidRDefault="008F740D" w:rsidP="008F740D">
      <w:pPr>
        <w:pStyle w:val="Agreement"/>
        <w:numPr>
          <w:ilvl w:val="0"/>
          <w:numId w:val="18"/>
        </w:numPr>
        <w:rPr>
          <w:rFonts w:eastAsia="MS Mincho" w:cs="바탕"/>
          <w:b w:val="0"/>
          <w:bCs/>
          <w:lang w:val="en-GB"/>
        </w:rPr>
      </w:pPr>
      <w:r w:rsidRPr="00F34368">
        <w:rPr>
          <w:rFonts w:eastAsia="MS Mincho" w:cs="바탕"/>
          <w:b w:val="0"/>
          <w:bCs/>
          <w:lang w:val="en-GB"/>
        </w:rPr>
        <w:t>Case 4-2: CW is transmitted from inside the topology (i.e., intermediate UE), transmitted in UL spectrum</w:t>
      </w:r>
    </w:p>
    <w:p w14:paraId="35D541FF" w14:textId="77777777" w:rsidR="008F740D" w:rsidRPr="00F34368" w:rsidRDefault="008F740D" w:rsidP="008F740D">
      <w:pPr>
        <w:pStyle w:val="Agreement"/>
        <w:numPr>
          <w:ilvl w:val="0"/>
          <w:numId w:val="18"/>
        </w:numPr>
        <w:rPr>
          <w:rFonts w:eastAsia="MS Mincho" w:cs="바탕"/>
          <w:b w:val="0"/>
          <w:bCs/>
          <w:lang w:val="en-GB"/>
        </w:rPr>
      </w:pPr>
      <w:r w:rsidRPr="00F34368">
        <w:rPr>
          <w:rFonts w:eastAsia="MS Mincho" w:cs="바탕"/>
          <w:b w:val="0"/>
          <w:bCs/>
          <w:lang w:val="en-GB"/>
        </w:rPr>
        <w:t>Case 4-3: CW is transmitted from outside the topology, transmitted in DL spectrum</w:t>
      </w:r>
    </w:p>
    <w:p w14:paraId="5151957F" w14:textId="77777777" w:rsidR="008F740D" w:rsidRPr="00F34368" w:rsidRDefault="008F740D" w:rsidP="008F740D">
      <w:pPr>
        <w:pStyle w:val="Agreement"/>
        <w:numPr>
          <w:ilvl w:val="0"/>
          <w:numId w:val="18"/>
        </w:numPr>
        <w:rPr>
          <w:rFonts w:eastAsia="MS Mincho" w:cs="바탕"/>
          <w:b w:val="0"/>
          <w:bCs/>
          <w:lang w:val="en-GB"/>
        </w:rPr>
      </w:pPr>
      <w:r w:rsidRPr="00F34368">
        <w:rPr>
          <w:rFonts w:eastAsia="MS Mincho" w:cs="바탕"/>
          <w:b w:val="0"/>
          <w:bCs/>
          <w:lang w:val="en-GB"/>
        </w:rPr>
        <w:t>Case 4-4: CW is transmitted from outside the topology, transmitted in UL spectrum</w:t>
      </w:r>
    </w:p>
    <w:p w14:paraId="50004363" w14:textId="77777777" w:rsidR="00133999" w:rsidRPr="008F740D" w:rsidRDefault="00133999" w:rsidP="00F34368">
      <w:pPr>
        <w:pStyle w:val="Agreement"/>
        <w:rPr>
          <w:lang w:val="en-GB"/>
        </w:rPr>
      </w:pPr>
    </w:p>
    <w:p w14:paraId="37EA8B1B" w14:textId="77777777" w:rsidR="002C177C" w:rsidRDefault="002C177C" w:rsidP="002C177C">
      <w:pPr>
        <w:pStyle w:val="Agreement"/>
        <w:rPr>
          <w:rFonts w:eastAsiaTheme="minorEastAsia"/>
          <w:b w:val="0"/>
          <w:lang w:eastAsia="ko-KR"/>
        </w:rPr>
      </w:pPr>
      <w:r w:rsidRPr="00A52752">
        <w:t>Proposal</w:t>
      </w:r>
      <w:r w:rsidRPr="00A52752">
        <w:rPr>
          <w:rFonts w:hint="eastAsia"/>
        </w:rPr>
        <w:t xml:space="preserve"> </w:t>
      </w:r>
      <w:r w:rsidRPr="00A52752">
        <w:rPr>
          <w:rFonts w:eastAsiaTheme="minorEastAsia"/>
          <w:lang w:eastAsia="ko-KR"/>
        </w:rPr>
        <w:t>3</w:t>
      </w:r>
      <w:r w:rsidRPr="00A52752">
        <w:rPr>
          <w:rFonts w:hint="eastAsia"/>
        </w:rPr>
        <w:t>.</w:t>
      </w:r>
      <w:r w:rsidRPr="00A52752">
        <w:t xml:space="preserve"> </w:t>
      </w:r>
      <w:r w:rsidRPr="00A52752">
        <w:rPr>
          <w:rFonts w:eastAsiaTheme="minorEastAsia"/>
          <w:b w:val="0"/>
          <w:lang w:eastAsia="ko-KR"/>
        </w:rPr>
        <w:t xml:space="preserve">Companies are encouraged to report CW interference capability values according to the table below. </w:t>
      </w:r>
    </w:p>
    <w:tbl>
      <w:tblPr>
        <w:tblStyle w:val="TableGrid1"/>
        <w:tblW w:w="9388" w:type="dxa"/>
        <w:jc w:val="center"/>
        <w:tblLayout w:type="fixed"/>
        <w:tblLook w:val="04A0" w:firstRow="1" w:lastRow="0" w:firstColumn="1" w:lastColumn="0" w:noHBand="0" w:noVBand="1"/>
      </w:tblPr>
      <w:tblGrid>
        <w:gridCol w:w="1838"/>
        <w:gridCol w:w="1559"/>
        <w:gridCol w:w="1701"/>
        <w:gridCol w:w="1560"/>
        <w:gridCol w:w="1559"/>
        <w:gridCol w:w="1171"/>
      </w:tblGrid>
      <w:tr w:rsidR="002C177C" w:rsidRPr="004844D5" w14:paraId="4ACA139C" w14:textId="77777777" w:rsidTr="007836C2">
        <w:trPr>
          <w:trHeight w:val="285"/>
          <w:jc w:val="center"/>
        </w:trPr>
        <w:tc>
          <w:tcPr>
            <w:tcW w:w="1838" w:type="dxa"/>
            <w:shd w:val="clear" w:color="auto" w:fill="BFBFBF" w:themeFill="background1" w:themeFillShade="BF"/>
            <w:vAlign w:val="center"/>
          </w:tcPr>
          <w:p w14:paraId="3BE76506" w14:textId="77777777" w:rsidR="002C177C" w:rsidRPr="004844D5" w:rsidRDefault="002C177C" w:rsidP="007836C2">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lastRenderedPageBreak/>
              <w:t>Source</w:t>
            </w:r>
          </w:p>
        </w:tc>
        <w:tc>
          <w:tcPr>
            <w:tcW w:w="1559" w:type="dxa"/>
            <w:shd w:val="clear" w:color="auto" w:fill="BFBFBF" w:themeFill="background1" w:themeFillShade="BF"/>
            <w:vAlign w:val="center"/>
          </w:tcPr>
          <w:p w14:paraId="371B6555" w14:textId="77777777" w:rsidR="002C177C" w:rsidRPr="004844D5" w:rsidRDefault="002C177C" w:rsidP="007836C2">
            <w:pPr>
              <w:spacing w:after="0"/>
              <w:jc w:val="center"/>
              <w:rPr>
                <w:rFonts w:ascii="Times New Roman" w:eastAsia="DengXian" w:hAnsi="Times New Roman"/>
                <w:b/>
                <w:color w:val="000000"/>
                <w:lang w:eastAsia="zh-CN"/>
              </w:rPr>
            </w:pPr>
            <w:r w:rsidRPr="004844D5">
              <w:rPr>
                <w:rFonts w:ascii="Times New Roman" w:eastAsia="DengXian" w:hAnsi="Times New Roman"/>
                <w:b/>
                <w:color w:val="000000"/>
                <w:lang w:eastAsia="zh-CN"/>
              </w:rPr>
              <w:t>Part1</w:t>
            </w:r>
          </w:p>
          <w:p w14:paraId="310B32AA" w14:textId="77777777" w:rsidR="002C177C" w:rsidRPr="004844D5" w:rsidRDefault="002C177C" w:rsidP="007836C2">
            <w:pPr>
              <w:spacing w:after="0"/>
              <w:jc w:val="center"/>
              <w:rPr>
                <w:rFonts w:ascii="Times New Roman" w:eastAsia="DengXian" w:hAnsi="Times New Roman"/>
                <w:b/>
                <w:color w:val="000000"/>
                <w:lang w:eastAsia="zh-CN"/>
              </w:rPr>
            </w:pPr>
            <w:r w:rsidRPr="004844D5">
              <w:rPr>
                <w:rFonts w:ascii="Times New Roman" w:eastAsia="DengXian" w:hAnsi="Times New Roman"/>
                <w:b/>
                <w:color w:val="000000"/>
                <w:lang w:eastAsia="zh-CN"/>
              </w:rPr>
              <w:t>spatial domain</w:t>
            </w:r>
          </w:p>
        </w:tc>
        <w:tc>
          <w:tcPr>
            <w:tcW w:w="1701" w:type="dxa"/>
            <w:shd w:val="clear" w:color="auto" w:fill="BFBFBF" w:themeFill="background1" w:themeFillShade="BF"/>
            <w:vAlign w:val="center"/>
          </w:tcPr>
          <w:p w14:paraId="15A373DC" w14:textId="77777777" w:rsidR="002C177C" w:rsidRPr="004844D5" w:rsidRDefault="002C177C" w:rsidP="007836C2">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Part2</w:t>
            </w:r>
          </w:p>
          <w:p w14:paraId="3AA07911" w14:textId="77777777" w:rsidR="002C177C" w:rsidRPr="004844D5" w:rsidRDefault="002C177C" w:rsidP="007836C2">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analog domain</w:t>
            </w:r>
          </w:p>
        </w:tc>
        <w:tc>
          <w:tcPr>
            <w:tcW w:w="1560" w:type="dxa"/>
            <w:shd w:val="clear" w:color="auto" w:fill="BFBFBF" w:themeFill="background1" w:themeFillShade="BF"/>
            <w:vAlign w:val="center"/>
          </w:tcPr>
          <w:p w14:paraId="39515938" w14:textId="77777777" w:rsidR="002C177C" w:rsidRPr="004844D5" w:rsidRDefault="002C177C" w:rsidP="007836C2">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Part3</w:t>
            </w:r>
          </w:p>
          <w:p w14:paraId="00D87D3C" w14:textId="77777777" w:rsidR="002C177C" w:rsidRPr="004844D5" w:rsidRDefault="002C177C" w:rsidP="007836C2">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Digital Domian</w:t>
            </w:r>
          </w:p>
        </w:tc>
        <w:tc>
          <w:tcPr>
            <w:tcW w:w="1559" w:type="dxa"/>
            <w:shd w:val="clear" w:color="auto" w:fill="BFBFBF" w:themeFill="background1" w:themeFillShade="BF"/>
            <w:vAlign w:val="center"/>
          </w:tcPr>
          <w:p w14:paraId="0C4909A4" w14:textId="77777777" w:rsidR="002C177C" w:rsidRPr="004844D5" w:rsidRDefault="002C177C" w:rsidP="007836C2">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Others</w:t>
            </w:r>
          </w:p>
        </w:tc>
        <w:tc>
          <w:tcPr>
            <w:tcW w:w="1171" w:type="dxa"/>
            <w:shd w:val="clear" w:color="auto" w:fill="BFBFBF" w:themeFill="background1" w:themeFillShade="BF"/>
            <w:vAlign w:val="center"/>
          </w:tcPr>
          <w:p w14:paraId="69039DD0" w14:textId="77777777" w:rsidR="002C177C" w:rsidRPr="004844D5" w:rsidRDefault="002C177C" w:rsidP="007836C2">
            <w:pPr>
              <w:spacing w:after="0"/>
              <w:jc w:val="center"/>
              <w:rPr>
                <w:rFonts w:ascii="Times New Roman" w:eastAsia="DengXian" w:hAnsi="Times New Roman"/>
                <w:b/>
                <w:bCs/>
                <w:color w:val="000000"/>
                <w:lang w:eastAsia="zh-CN"/>
              </w:rPr>
            </w:pPr>
            <w:r w:rsidRPr="004844D5">
              <w:rPr>
                <w:rFonts w:ascii="Times New Roman" w:eastAsia="DengXian" w:hAnsi="Times New Roman"/>
                <w:b/>
                <w:bCs/>
                <w:color w:val="000000"/>
                <w:lang w:eastAsia="zh-CN"/>
              </w:rPr>
              <w:t>Total capability</w:t>
            </w:r>
          </w:p>
        </w:tc>
      </w:tr>
      <w:tr w:rsidR="002C177C" w:rsidRPr="004844D5" w14:paraId="6D141614" w14:textId="77777777" w:rsidTr="007836C2">
        <w:trPr>
          <w:trHeight w:val="139"/>
          <w:jc w:val="center"/>
        </w:trPr>
        <w:tc>
          <w:tcPr>
            <w:tcW w:w="9388" w:type="dxa"/>
            <w:gridSpan w:val="6"/>
            <w:shd w:val="clear" w:color="auto" w:fill="D9D9D9" w:themeFill="background1" w:themeFillShade="D9"/>
            <w:vAlign w:val="center"/>
          </w:tcPr>
          <w:p w14:paraId="455F1E24" w14:textId="77777777" w:rsidR="002C177C" w:rsidRPr="004844D5" w:rsidRDefault="002C177C" w:rsidP="007836C2">
            <w:pPr>
              <w:spacing w:after="0"/>
              <w:jc w:val="center"/>
              <w:rPr>
                <w:rFonts w:ascii="Times New Roman" w:eastAsia="DengXian" w:hAnsi="Times New Roman"/>
                <w:b/>
                <w:bCs/>
                <w:color w:val="000000"/>
                <w:lang w:eastAsia="zh-CN"/>
              </w:rPr>
            </w:pPr>
          </w:p>
        </w:tc>
      </w:tr>
      <w:tr w:rsidR="002C177C" w:rsidRPr="004844D5" w14:paraId="0E5BFAE9" w14:textId="77777777" w:rsidTr="007836C2">
        <w:trPr>
          <w:trHeight w:val="139"/>
          <w:jc w:val="center"/>
        </w:trPr>
        <w:tc>
          <w:tcPr>
            <w:tcW w:w="1838" w:type="dxa"/>
            <w:vAlign w:val="center"/>
          </w:tcPr>
          <w:p w14:paraId="369FF6A6" w14:textId="77777777" w:rsidR="002C177C" w:rsidRPr="004844D5" w:rsidRDefault="002C177C" w:rsidP="007836C2">
            <w:pPr>
              <w:spacing w:after="0"/>
              <w:jc w:val="center"/>
              <w:rPr>
                <w:rFonts w:ascii="Times New Roman" w:eastAsia="DengXian" w:hAnsi="Times New Roman"/>
                <w:bCs/>
                <w:color w:val="000000"/>
                <w:lang w:eastAsia="zh-CN"/>
              </w:rPr>
            </w:pPr>
          </w:p>
        </w:tc>
        <w:tc>
          <w:tcPr>
            <w:tcW w:w="1559" w:type="dxa"/>
            <w:vAlign w:val="center"/>
          </w:tcPr>
          <w:p w14:paraId="31C62209" w14:textId="77777777" w:rsidR="002C177C" w:rsidRPr="004844D5" w:rsidRDefault="002C177C" w:rsidP="007836C2">
            <w:pPr>
              <w:spacing w:after="0"/>
              <w:jc w:val="center"/>
              <w:rPr>
                <w:rFonts w:ascii="Times New Roman" w:eastAsia="DengXian" w:hAnsi="Times New Roman"/>
                <w:color w:val="000000"/>
                <w:lang w:eastAsia="zh-CN"/>
              </w:rPr>
            </w:pPr>
          </w:p>
        </w:tc>
        <w:tc>
          <w:tcPr>
            <w:tcW w:w="1701" w:type="dxa"/>
            <w:vAlign w:val="center"/>
          </w:tcPr>
          <w:p w14:paraId="1914840C" w14:textId="77777777" w:rsidR="002C177C" w:rsidRPr="004844D5" w:rsidRDefault="002C177C" w:rsidP="007836C2">
            <w:pPr>
              <w:spacing w:after="0"/>
              <w:jc w:val="center"/>
              <w:rPr>
                <w:rFonts w:ascii="Times New Roman" w:eastAsia="DengXian" w:hAnsi="Times New Roman"/>
                <w:bCs/>
                <w:color w:val="000000"/>
                <w:lang w:eastAsia="zh-CN"/>
              </w:rPr>
            </w:pPr>
          </w:p>
        </w:tc>
        <w:tc>
          <w:tcPr>
            <w:tcW w:w="1560" w:type="dxa"/>
            <w:vAlign w:val="center"/>
          </w:tcPr>
          <w:p w14:paraId="431A6C7E" w14:textId="77777777" w:rsidR="002C177C" w:rsidRPr="004844D5" w:rsidRDefault="002C177C" w:rsidP="007836C2">
            <w:pPr>
              <w:spacing w:after="0"/>
              <w:jc w:val="center"/>
              <w:rPr>
                <w:rFonts w:ascii="Times New Roman" w:eastAsia="DengXian" w:hAnsi="Times New Roman"/>
                <w:bCs/>
                <w:color w:val="000000"/>
                <w:lang w:eastAsia="zh-CN"/>
              </w:rPr>
            </w:pPr>
          </w:p>
        </w:tc>
        <w:tc>
          <w:tcPr>
            <w:tcW w:w="1559" w:type="dxa"/>
            <w:vAlign w:val="center"/>
          </w:tcPr>
          <w:p w14:paraId="67C0F716" w14:textId="77777777" w:rsidR="002C177C" w:rsidRPr="004844D5" w:rsidRDefault="002C177C" w:rsidP="007836C2">
            <w:pPr>
              <w:spacing w:after="0"/>
              <w:jc w:val="center"/>
              <w:rPr>
                <w:rFonts w:ascii="Times New Roman" w:eastAsia="DengXian" w:hAnsi="Times New Roman"/>
                <w:bCs/>
                <w:color w:val="000000"/>
                <w:lang w:eastAsia="zh-CN"/>
              </w:rPr>
            </w:pPr>
          </w:p>
        </w:tc>
        <w:tc>
          <w:tcPr>
            <w:tcW w:w="1171" w:type="dxa"/>
            <w:vAlign w:val="center"/>
          </w:tcPr>
          <w:p w14:paraId="70D3F49C" w14:textId="77777777" w:rsidR="002C177C" w:rsidRPr="004844D5" w:rsidRDefault="002C177C" w:rsidP="007836C2">
            <w:pPr>
              <w:spacing w:after="0"/>
              <w:jc w:val="center"/>
              <w:rPr>
                <w:rFonts w:ascii="Times New Roman" w:eastAsia="DengXian" w:hAnsi="Times New Roman"/>
                <w:bCs/>
                <w:color w:val="000000"/>
                <w:lang w:eastAsia="zh-CN"/>
              </w:rPr>
            </w:pPr>
          </w:p>
        </w:tc>
      </w:tr>
    </w:tbl>
    <w:p w14:paraId="79B58865" w14:textId="77777777" w:rsidR="002C177C" w:rsidRDefault="002C177C" w:rsidP="002C177C">
      <w:pPr>
        <w:pStyle w:val="Agreement"/>
        <w:ind w:firstLineChars="50" w:firstLine="100"/>
        <w:rPr>
          <w:rFonts w:eastAsiaTheme="minorEastAsia"/>
          <w:b w:val="0"/>
          <w:lang w:eastAsia="ko-KR"/>
        </w:rPr>
      </w:pPr>
      <w:r w:rsidRPr="00A52752">
        <w:rPr>
          <w:rFonts w:eastAsiaTheme="minorEastAsia"/>
          <w:b w:val="0"/>
          <w:lang w:eastAsia="ko-KR"/>
        </w:rPr>
        <w:t>Note</w:t>
      </w:r>
      <w:r>
        <w:rPr>
          <w:rFonts w:eastAsiaTheme="minorEastAsia"/>
          <w:b w:val="0"/>
          <w:lang w:eastAsia="ko-KR"/>
        </w:rPr>
        <w:t xml:space="preserve"> 1. This table is referenced for coverage evaluation purposes in RAN1.</w:t>
      </w:r>
    </w:p>
    <w:p w14:paraId="443E7D08" w14:textId="77777777" w:rsidR="002C177C" w:rsidRDefault="002C177C" w:rsidP="002C177C">
      <w:pPr>
        <w:pStyle w:val="Agreement"/>
        <w:ind w:firstLineChars="50" w:firstLine="100"/>
        <w:rPr>
          <w:rFonts w:eastAsiaTheme="minorEastAsia"/>
          <w:b w:val="0"/>
          <w:lang w:eastAsia="ko-KR"/>
        </w:rPr>
      </w:pPr>
      <w:r>
        <w:rPr>
          <w:rFonts w:eastAsiaTheme="minorEastAsia"/>
          <w:b w:val="0"/>
          <w:lang w:eastAsia="ko-KR"/>
        </w:rPr>
        <w:t xml:space="preserve">Note 2. These values may be updated based on the outcomes of the study in RAN4. </w:t>
      </w:r>
    </w:p>
    <w:p w14:paraId="33A0F4B3" w14:textId="1200C18B" w:rsidR="00133999" w:rsidRDefault="00133999" w:rsidP="00133999">
      <w:pPr>
        <w:pStyle w:val="Doc-text2"/>
        <w:rPr>
          <w:lang w:eastAsia="ja-JP"/>
        </w:rPr>
      </w:pPr>
    </w:p>
    <w:p w14:paraId="1EFAB317" w14:textId="77777777" w:rsidR="002C177C" w:rsidRPr="00D0234A" w:rsidRDefault="002C177C" w:rsidP="002C177C">
      <w:pPr>
        <w:pStyle w:val="Agreement"/>
        <w:rPr>
          <w:rFonts w:eastAsia="MS Mincho"/>
        </w:rPr>
      </w:pPr>
      <w:r w:rsidRPr="00B468CD">
        <w:rPr>
          <w:rFonts w:hint="eastAsia"/>
        </w:rPr>
        <w:t xml:space="preserve">Proposal </w:t>
      </w:r>
      <w:r>
        <w:rPr>
          <w:rFonts w:eastAsiaTheme="minorEastAsia"/>
          <w:lang w:eastAsia="ko-KR"/>
        </w:rPr>
        <w:t>4</w:t>
      </w:r>
      <w:r w:rsidRPr="00B468CD">
        <w:rPr>
          <w:rFonts w:hint="eastAsia"/>
        </w:rPr>
        <w:t>.</w:t>
      </w:r>
      <w:r w:rsidRPr="00B468CD">
        <w:t xml:space="preserve"> </w:t>
      </w:r>
      <w:r>
        <w:rPr>
          <w:rFonts w:eastAsiaTheme="minorEastAsia"/>
          <w:b w:val="0"/>
          <w:lang w:eastAsia="ko-KR"/>
        </w:rPr>
        <w:t>Study CW interference at both A-IoT UL receiver (i.e., the basestation in Topology 1 and the intermediate UE in Topology 2) and NR basestation.</w:t>
      </w:r>
    </w:p>
    <w:p w14:paraId="420D9ADC" w14:textId="31D0894F" w:rsidR="002C177C" w:rsidRDefault="002C177C" w:rsidP="00133999">
      <w:pPr>
        <w:pStyle w:val="Doc-text2"/>
        <w:rPr>
          <w:lang w:eastAsia="ja-JP"/>
        </w:rPr>
      </w:pPr>
    </w:p>
    <w:p w14:paraId="62BBA79A" w14:textId="77777777" w:rsidR="002C177C" w:rsidRPr="002C177C" w:rsidRDefault="002C177C" w:rsidP="002C177C">
      <w:pPr>
        <w:pStyle w:val="Agreement"/>
        <w:rPr>
          <w:rFonts w:eastAsiaTheme="minorEastAsia"/>
          <w:b w:val="0"/>
          <w:lang w:eastAsia="ko-KR"/>
        </w:rPr>
      </w:pPr>
      <w:r w:rsidRPr="002C177C">
        <w:t>Proposal 5</w:t>
      </w:r>
      <w:r w:rsidRPr="002C177C">
        <w:rPr>
          <w:rFonts w:hint="eastAsia"/>
        </w:rPr>
        <w:t>.</w:t>
      </w:r>
      <w:r w:rsidRPr="002C177C">
        <w:t xml:space="preserve"> </w:t>
      </w:r>
      <w:r w:rsidRPr="002C177C">
        <w:rPr>
          <w:rFonts w:eastAsiaTheme="minorEastAsia"/>
          <w:b w:val="0"/>
          <w:lang w:eastAsia="ko-KR"/>
        </w:rPr>
        <w:t xml:space="preserve">Capture the following observation regarding the CW characteristics: </w:t>
      </w:r>
    </w:p>
    <w:tbl>
      <w:tblPr>
        <w:tblStyle w:val="a6"/>
        <w:tblW w:w="0" w:type="auto"/>
        <w:tblLook w:val="04A0" w:firstRow="1" w:lastRow="0" w:firstColumn="1" w:lastColumn="0" w:noHBand="0" w:noVBand="1"/>
      </w:tblPr>
      <w:tblGrid>
        <w:gridCol w:w="9628"/>
      </w:tblGrid>
      <w:tr w:rsidR="002C177C" w14:paraId="30A1C2E2" w14:textId="77777777" w:rsidTr="007836C2">
        <w:tc>
          <w:tcPr>
            <w:tcW w:w="9628" w:type="dxa"/>
          </w:tcPr>
          <w:p w14:paraId="5419A107" w14:textId="77777777" w:rsidR="002C177C" w:rsidRPr="002C177C" w:rsidRDefault="002C177C" w:rsidP="007836C2">
            <w:pPr>
              <w:rPr>
                <w:b/>
              </w:rPr>
            </w:pPr>
            <w:r w:rsidRPr="002C177C">
              <w:rPr>
                <w:b/>
              </w:rPr>
              <w:t>Observation</w:t>
            </w:r>
          </w:p>
          <w:p w14:paraId="76435A76" w14:textId="77777777" w:rsidR="002C177C" w:rsidRPr="002C177C" w:rsidRDefault="002C177C" w:rsidP="007836C2">
            <w:r w:rsidRPr="002C177C">
              <w:rPr>
                <w:rFonts w:hint="eastAsia"/>
              </w:rPr>
              <w:t>W</w:t>
            </w:r>
            <w:r w:rsidRPr="002C177C">
              <w:t>ith respect to the following RAN guidance:</w:t>
            </w:r>
          </w:p>
          <w:p w14:paraId="10F267AB" w14:textId="77777777" w:rsidR="002C177C" w:rsidRPr="002C177C" w:rsidRDefault="002C177C" w:rsidP="007836C2">
            <w:pPr>
              <w:widowControl w:val="0"/>
              <w:numPr>
                <w:ilvl w:val="0"/>
                <w:numId w:val="17"/>
              </w:numPr>
              <w:tabs>
                <w:tab w:val="left" w:pos="709"/>
              </w:tabs>
              <w:autoSpaceDE w:val="0"/>
              <w:autoSpaceDN w:val="0"/>
              <w:adjustRightInd w:val="0"/>
              <w:spacing w:after="0"/>
              <w:rPr>
                <w:rFonts w:eastAsia="SimSun"/>
                <w:i/>
              </w:rPr>
            </w:pPr>
            <w:r w:rsidRPr="002C177C">
              <w:rPr>
                <w:rFonts w:eastAsia="SimSun" w:hint="eastAsia"/>
              </w:rPr>
              <w:t>R</w:t>
            </w:r>
            <w:r w:rsidRPr="002C177C">
              <w:rPr>
                <w:rFonts w:eastAsia="SimSun"/>
              </w:rPr>
              <w:t xml:space="preserve">egarding the objective in the SID: </w:t>
            </w:r>
            <w:r w:rsidRPr="002C177C">
              <w:rPr>
                <w:rFonts w:eastAsia="SimSun"/>
                <w:i/>
              </w:rPr>
              <w:t>Study necessary characteristics of carrier-wave waveform for a carrier wave provided externally to the Ambient IoT device, including for interference handling at Ambient IoT UL receiver, and at NR basestation.</w:t>
            </w:r>
          </w:p>
          <w:p w14:paraId="3E7FB5E8" w14:textId="77777777" w:rsidR="002C177C" w:rsidRPr="002C177C" w:rsidRDefault="002C177C" w:rsidP="007836C2">
            <w:pPr>
              <w:widowControl w:val="0"/>
              <w:numPr>
                <w:ilvl w:val="1"/>
                <w:numId w:val="17"/>
              </w:numPr>
              <w:tabs>
                <w:tab w:val="left" w:pos="1100"/>
              </w:tabs>
              <w:autoSpaceDE w:val="0"/>
              <w:autoSpaceDN w:val="0"/>
              <w:adjustRightInd w:val="0"/>
              <w:spacing w:after="0"/>
              <w:rPr>
                <w:rFonts w:eastAsia="SimSun"/>
              </w:rPr>
            </w:pPr>
            <w:r w:rsidRPr="002C177C">
              <w:rPr>
                <w:rFonts w:eastAsia="SimSun"/>
              </w:rPr>
              <w:t xml:space="preserve">This objective allows studying CW waveform characteristics which would need control of the CW node(s), </w:t>
            </w:r>
            <w:proofErr w:type="gramStart"/>
            <w:r w:rsidRPr="002C177C">
              <w:rPr>
                <w:rFonts w:eastAsia="SimSun"/>
              </w:rPr>
              <w:t>e.g.</w:t>
            </w:r>
            <w:proofErr w:type="gramEnd"/>
            <w:r w:rsidRPr="002C177C">
              <w:rPr>
                <w:rFonts w:eastAsia="SimSun"/>
              </w:rPr>
              <w:t xml:space="preserve"> waveform characteristics that impact interference such as when CW is transmitted or not transmitted, power, bandwidth, spectrum, etc.</w:t>
            </w:r>
          </w:p>
          <w:p w14:paraId="44725441" w14:textId="77777777" w:rsidR="002C177C" w:rsidRPr="002C177C" w:rsidRDefault="002C177C" w:rsidP="007836C2">
            <w:pPr>
              <w:numPr>
                <w:ilvl w:val="0"/>
                <w:numId w:val="17"/>
              </w:numPr>
              <w:spacing w:after="0"/>
              <w:rPr>
                <w:bCs/>
                <w:color w:val="000000"/>
              </w:rPr>
            </w:pPr>
            <w:r w:rsidRPr="002C177C">
              <w:rPr>
                <w:bCs/>
                <w:color w:val="000000"/>
              </w:rPr>
              <w:t>From RAN1 perspective, the following CW characteristics are identified:</w:t>
            </w:r>
          </w:p>
          <w:p w14:paraId="71172CAF" w14:textId="77777777" w:rsidR="002C177C" w:rsidRPr="002C177C" w:rsidRDefault="002C177C" w:rsidP="007836C2">
            <w:pPr>
              <w:pStyle w:val="a4"/>
              <w:numPr>
                <w:ilvl w:val="3"/>
                <w:numId w:val="39"/>
              </w:numPr>
              <w:spacing w:after="0"/>
              <w:ind w:leftChars="0"/>
              <w:jc w:val="both"/>
              <w:rPr>
                <w:color w:val="000000"/>
              </w:rPr>
            </w:pPr>
            <w:r w:rsidRPr="002C177C">
              <w:rPr>
                <w:color w:val="000000"/>
              </w:rPr>
              <w:t>When CW is transmitted or not transmitted</w:t>
            </w:r>
          </w:p>
          <w:p w14:paraId="211A2512" w14:textId="77777777" w:rsidR="002C177C" w:rsidRPr="002C177C" w:rsidRDefault="002C177C" w:rsidP="007836C2">
            <w:pPr>
              <w:pStyle w:val="a4"/>
              <w:numPr>
                <w:ilvl w:val="3"/>
                <w:numId w:val="39"/>
              </w:numPr>
              <w:spacing w:after="0"/>
              <w:ind w:leftChars="0"/>
              <w:jc w:val="both"/>
              <w:rPr>
                <w:color w:val="000000"/>
              </w:rPr>
            </w:pPr>
            <w:r w:rsidRPr="002C177C">
              <w:rPr>
                <w:color w:val="000000"/>
              </w:rPr>
              <w:t>Transmission Power</w:t>
            </w:r>
          </w:p>
          <w:p w14:paraId="030CE1CF" w14:textId="77777777" w:rsidR="002C177C" w:rsidRPr="002C177C" w:rsidRDefault="002C177C" w:rsidP="007836C2">
            <w:pPr>
              <w:pStyle w:val="a4"/>
              <w:numPr>
                <w:ilvl w:val="3"/>
                <w:numId w:val="39"/>
              </w:numPr>
              <w:spacing w:after="0"/>
              <w:ind w:leftChars="0"/>
              <w:jc w:val="both"/>
              <w:rPr>
                <w:color w:val="000000"/>
              </w:rPr>
            </w:pPr>
            <w:r w:rsidRPr="002C177C">
              <w:rPr>
                <w:color w:val="000000"/>
              </w:rPr>
              <w:t>Frequency resources</w:t>
            </w:r>
          </w:p>
          <w:p w14:paraId="203F7381" w14:textId="77777777" w:rsidR="002C177C" w:rsidRPr="002C177C" w:rsidRDefault="002C177C" w:rsidP="007836C2">
            <w:pPr>
              <w:pStyle w:val="a4"/>
              <w:numPr>
                <w:ilvl w:val="3"/>
                <w:numId w:val="39"/>
              </w:numPr>
              <w:spacing w:after="0"/>
              <w:ind w:leftChars="0"/>
              <w:jc w:val="both"/>
              <w:rPr>
                <w:b/>
                <w:bCs/>
                <w:color w:val="FF0000"/>
              </w:rPr>
            </w:pPr>
            <w:r w:rsidRPr="002C177C">
              <w:rPr>
                <w:rFonts w:hint="eastAsia"/>
                <w:b/>
                <w:bCs/>
                <w:color w:val="FF0000"/>
                <w:lang w:eastAsia="ko-KR"/>
              </w:rPr>
              <w:t>W</w:t>
            </w:r>
            <w:r w:rsidRPr="002C177C">
              <w:rPr>
                <w:b/>
                <w:bCs/>
                <w:color w:val="FF0000"/>
                <w:lang w:eastAsia="ko-KR"/>
              </w:rPr>
              <w:t>aveform</w:t>
            </w:r>
          </w:p>
          <w:p w14:paraId="3D3EE346" w14:textId="77777777" w:rsidR="002C177C" w:rsidRDefault="002C177C" w:rsidP="007836C2">
            <w:pPr>
              <w:rPr>
                <w:b/>
              </w:rPr>
            </w:pPr>
            <w:r w:rsidRPr="002C177C">
              <w:rPr>
                <w:rFonts w:hint="eastAsia"/>
                <w:color w:val="000000"/>
              </w:rPr>
              <w:t>F</w:t>
            </w:r>
            <w:r w:rsidRPr="002C177C">
              <w:rPr>
                <w:color w:val="000000"/>
              </w:rPr>
              <w:t>FS other characteristics</w:t>
            </w:r>
          </w:p>
        </w:tc>
      </w:tr>
    </w:tbl>
    <w:p w14:paraId="48BE1265" w14:textId="03BDE48C" w:rsidR="002C177C" w:rsidRDefault="002C177C" w:rsidP="002C177C">
      <w:pPr>
        <w:rPr>
          <w:b/>
        </w:rPr>
      </w:pPr>
    </w:p>
    <w:p w14:paraId="26F582DD" w14:textId="0B80C07A" w:rsidR="00CF3753" w:rsidRPr="00CF3753" w:rsidRDefault="00CF3753" w:rsidP="00CF3753">
      <w:pPr>
        <w:pStyle w:val="Agreement"/>
        <w:rPr>
          <w:rFonts w:cs="Arial"/>
          <w:color w:val="000000"/>
          <w:sz w:val="23"/>
          <w:szCs w:val="23"/>
          <w:lang w:eastAsia="ko-KR"/>
        </w:rPr>
      </w:pPr>
      <w:r w:rsidRPr="00B468CD">
        <w:rPr>
          <w:rFonts w:cs="Arial"/>
        </w:rPr>
        <w:t xml:space="preserve">Proposal </w:t>
      </w:r>
      <w:r>
        <w:rPr>
          <w:rFonts w:cs="Arial"/>
        </w:rPr>
        <w:t>6</w:t>
      </w:r>
      <w:r w:rsidRPr="00B468CD">
        <w:rPr>
          <w:rFonts w:cs="Arial"/>
        </w:rPr>
        <w:t>.</w:t>
      </w:r>
      <w:r w:rsidRPr="00B468CD">
        <w:rPr>
          <w:rFonts w:cs="Arial"/>
          <w:b w:val="0"/>
        </w:rPr>
        <w:t xml:space="preserve"> </w:t>
      </w:r>
      <w:r>
        <w:rPr>
          <w:rFonts w:cs="Arial"/>
          <w:b w:val="0"/>
        </w:rPr>
        <w:t xml:space="preserve">How to control CW node inside topology (e.g., control signaling) should </w:t>
      </w:r>
      <w:r w:rsidR="0056058D">
        <w:rPr>
          <w:rFonts w:cs="Arial"/>
          <w:b w:val="0"/>
        </w:rPr>
        <w:t xml:space="preserve">be </w:t>
      </w:r>
      <w:r>
        <w:rPr>
          <w:rFonts w:cs="Arial"/>
          <w:b w:val="0"/>
        </w:rPr>
        <w:t>covered in the next phase.</w:t>
      </w:r>
    </w:p>
    <w:p w14:paraId="28305F10" w14:textId="77777777" w:rsidR="002C177C" w:rsidRPr="002C177C" w:rsidRDefault="002C177C" w:rsidP="00133999">
      <w:pPr>
        <w:pStyle w:val="Doc-text2"/>
        <w:rPr>
          <w:lang w:eastAsia="ja-JP"/>
        </w:rPr>
      </w:pPr>
    </w:p>
    <w:p w14:paraId="5E9DF803" w14:textId="77777777" w:rsidR="00784097" w:rsidRPr="00B468CD"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B468CD"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3AADFBA" w14:textId="67C7B4D6" w:rsidR="001B3ABB" w:rsidRPr="00B468CD" w:rsidRDefault="00F958A0" w:rsidP="0074721C">
      <w:pPr>
        <w:pStyle w:val="1"/>
        <w:spacing w:before="240" w:after="180" w:line="240" w:lineRule="auto"/>
        <w:rPr>
          <w:lang w:val="en-US"/>
        </w:rPr>
      </w:pPr>
      <w:bookmarkStart w:id="9" w:name="_Ref131589242"/>
      <w:r w:rsidRPr="00B468CD">
        <w:rPr>
          <w:lang w:val="en-US"/>
        </w:rPr>
        <w:t>Reference</w:t>
      </w:r>
      <w:r w:rsidR="00EE7E07" w:rsidRPr="00B468CD">
        <w:rPr>
          <w:lang w:val="en-US"/>
        </w:rPr>
        <w:t>s</w:t>
      </w:r>
      <w:r w:rsidRPr="00B468CD">
        <w:rPr>
          <w:lang w:val="en-US"/>
        </w:rPr>
        <w:t>:</w:t>
      </w:r>
      <w:bookmarkStart w:id="10" w:name="REF3"/>
      <w:bookmarkStart w:id="11" w:name="REF4"/>
      <w:bookmarkEnd w:id="1"/>
      <w:bookmarkEnd w:id="9"/>
      <w:bookmarkEnd w:id="10"/>
      <w:bookmarkEnd w:id="11"/>
    </w:p>
    <w:bookmarkEnd w:id="2"/>
    <w:p w14:paraId="70C80419" w14:textId="4B357424" w:rsidR="0037360F" w:rsidRPr="00B468CD" w:rsidRDefault="0037360F" w:rsidP="00F94778">
      <w:pPr>
        <w:pStyle w:val="References"/>
        <w:numPr>
          <w:ilvl w:val="0"/>
          <w:numId w:val="13"/>
        </w:numPr>
        <w:spacing w:after="120"/>
        <w:jc w:val="both"/>
        <w:rPr>
          <w:lang w:eastAsia="ko-KR"/>
        </w:rPr>
      </w:pPr>
      <w:r w:rsidRPr="00B468CD">
        <w:rPr>
          <w:rFonts w:hint="eastAsia"/>
          <w:lang w:eastAsia="ko-KR"/>
        </w:rPr>
        <w:t xml:space="preserve">RP-234058 </w:t>
      </w:r>
      <w:r w:rsidRPr="00B468CD">
        <w:rPr>
          <w:lang w:eastAsia="ko-KR"/>
        </w:rPr>
        <w:t>“New SID: Study on solutions for Ambient IoT (Internet of Things) in NR”</w:t>
      </w:r>
    </w:p>
    <w:p w14:paraId="5EAA0FBA" w14:textId="77777777" w:rsidR="002D5A63" w:rsidRPr="005B2665" w:rsidRDefault="002D5A63" w:rsidP="002D5A63">
      <w:pPr>
        <w:rPr>
          <w:lang w:eastAsia="zh-CN"/>
        </w:rPr>
      </w:pPr>
    </w:p>
    <w:sectPr w:rsidR="002D5A63" w:rsidRPr="005B2665" w:rsidSect="00997EAB">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6AD8C" w14:textId="77777777" w:rsidR="001B4986" w:rsidRDefault="001B4986">
      <w:r>
        <w:separator/>
      </w:r>
    </w:p>
  </w:endnote>
  <w:endnote w:type="continuationSeparator" w:id="0">
    <w:p w14:paraId="708E4A0B" w14:textId="77777777" w:rsidR="001B4986" w:rsidRDefault="001B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21002A87"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roman"/>
    <w:pitch w:val="default"/>
    <w:sig w:usb0="00000003" w:usb1="00000000" w:usb2="00000000" w:usb3="00000000" w:csb0="00040001" w:csb1="00000000"/>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68D57" w14:textId="77777777" w:rsidR="001B4986" w:rsidRDefault="001B4986">
      <w:r>
        <w:separator/>
      </w:r>
    </w:p>
  </w:footnote>
  <w:footnote w:type="continuationSeparator" w:id="0">
    <w:p w14:paraId="104BB0A2" w14:textId="77777777" w:rsidR="001B4986" w:rsidRDefault="001B4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05229C" w:rsidRDefault="0005229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930C8"/>
    <w:multiLevelType w:val="hybridMultilevel"/>
    <w:tmpl w:val="59D0D7D6"/>
    <w:lvl w:ilvl="0" w:tplc="7E68C5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145417F0"/>
    <w:multiLevelType w:val="hybridMultilevel"/>
    <w:tmpl w:val="48A68B62"/>
    <w:lvl w:ilvl="0" w:tplc="70A002CA">
      <w:start w:val="3"/>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661E4"/>
    <w:multiLevelType w:val="hybridMultilevel"/>
    <w:tmpl w:val="61E60CE2"/>
    <w:lvl w:ilvl="0" w:tplc="04090001">
      <w:start w:val="1"/>
      <w:numFmt w:val="bullet"/>
      <w:lvlText w:val=""/>
      <w:lvlJc w:val="left"/>
      <w:pPr>
        <w:ind w:left="1178" w:hanging="440"/>
      </w:pPr>
      <w:rPr>
        <w:rFonts w:ascii="Wingdings" w:hAnsi="Wingdings" w:hint="default"/>
      </w:rPr>
    </w:lvl>
    <w:lvl w:ilvl="1" w:tplc="04090003">
      <w:start w:val="1"/>
      <w:numFmt w:val="bullet"/>
      <w:lvlText w:val=""/>
      <w:lvlJc w:val="left"/>
      <w:pPr>
        <w:ind w:left="1618" w:hanging="440"/>
      </w:pPr>
      <w:rPr>
        <w:rFonts w:ascii="Wingdings" w:hAnsi="Wingdings" w:hint="default"/>
      </w:rPr>
    </w:lvl>
    <w:lvl w:ilvl="2" w:tplc="04090005">
      <w:start w:val="1"/>
      <w:numFmt w:val="bullet"/>
      <w:lvlText w:val=""/>
      <w:lvlJc w:val="left"/>
      <w:pPr>
        <w:ind w:left="2058" w:hanging="440"/>
      </w:pPr>
      <w:rPr>
        <w:rFonts w:ascii="Wingdings" w:hAnsi="Wingdings" w:hint="default"/>
      </w:rPr>
    </w:lvl>
    <w:lvl w:ilvl="3" w:tplc="04090001" w:tentative="1">
      <w:start w:val="1"/>
      <w:numFmt w:val="bullet"/>
      <w:lvlText w:val=""/>
      <w:lvlJc w:val="left"/>
      <w:pPr>
        <w:ind w:left="2498" w:hanging="440"/>
      </w:pPr>
      <w:rPr>
        <w:rFonts w:ascii="Wingdings" w:hAnsi="Wingdings" w:hint="default"/>
      </w:rPr>
    </w:lvl>
    <w:lvl w:ilvl="4" w:tplc="04090003" w:tentative="1">
      <w:start w:val="1"/>
      <w:numFmt w:val="bullet"/>
      <w:lvlText w:val=""/>
      <w:lvlJc w:val="left"/>
      <w:pPr>
        <w:ind w:left="2938" w:hanging="440"/>
      </w:pPr>
      <w:rPr>
        <w:rFonts w:ascii="Wingdings" w:hAnsi="Wingdings" w:hint="default"/>
      </w:rPr>
    </w:lvl>
    <w:lvl w:ilvl="5" w:tplc="04090005" w:tentative="1">
      <w:start w:val="1"/>
      <w:numFmt w:val="bullet"/>
      <w:lvlText w:val=""/>
      <w:lvlJc w:val="left"/>
      <w:pPr>
        <w:ind w:left="3378" w:hanging="440"/>
      </w:pPr>
      <w:rPr>
        <w:rFonts w:ascii="Wingdings" w:hAnsi="Wingdings" w:hint="default"/>
      </w:rPr>
    </w:lvl>
    <w:lvl w:ilvl="6" w:tplc="04090001" w:tentative="1">
      <w:start w:val="1"/>
      <w:numFmt w:val="bullet"/>
      <w:lvlText w:val=""/>
      <w:lvlJc w:val="left"/>
      <w:pPr>
        <w:ind w:left="3818" w:hanging="440"/>
      </w:pPr>
      <w:rPr>
        <w:rFonts w:ascii="Wingdings" w:hAnsi="Wingdings" w:hint="default"/>
      </w:rPr>
    </w:lvl>
    <w:lvl w:ilvl="7" w:tplc="04090003" w:tentative="1">
      <w:start w:val="1"/>
      <w:numFmt w:val="bullet"/>
      <w:lvlText w:val=""/>
      <w:lvlJc w:val="left"/>
      <w:pPr>
        <w:ind w:left="4258" w:hanging="440"/>
      </w:pPr>
      <w:rPr>
        <w:rFonts w:ascii="Wingdings" w:hAnsi="Wingdings" w:hint="default"/>
      </w:rPr>
    </w:lvl>
    <w:lvl w:ilvl="8" w:tplc="04090005" w:tentative="1">
      <w:start w:val="1"/>
      <w:numFmt w:val="bullet"/>
      <w:lvlText w:val=""/>
      <w:lvlJc w:val="left"/>
      <w:pPr>
        <w:ind w:left="4698" w:hanging="440"/>
      </w:pPr>
      <w:rPr>
        <w:rFonts w:ascii="Wingdings" w:hAnsi="Wingdings" w:hint="default"/>
      </w:rPr>
    </w:lvl>
  </w:abstractNum>
  <w:abstractNum w:abstractNumId="11" w15:restartNumberingAfterBreak="0">
    <w:nsid w:val="29E335BC"/>
    <w:multiLevelType w:val="hybridMultilevel"/>
    <w:tmpl w:val="3A16BBA8"/>
    <w:lvl w:ilvl="0" w:tplc="9726FC0E">
      <w:start w:val="1"/>
      <w:numFmt w:val="bullet"/>
      <w:lvlText w:val=""/>
      <w:lvlJc w:val="left"/>
      <w:pPr>
        <w:tabs>
          <w:tab w:val="num" w:pos="720"/>
        </w:tabs>
        <w:ind w:left="720" w:hanging="360"/>
      </w:pPr>
      <w:rPr>
        <w:rFonts w:ascii="Symbol" w:hAnsi="Symbol" w:hint="default"/>
      </w:rPr>
    </w:lvl>
    <w:lvl w:ilvl="1" w:tplc="323A543A">
      <w:start w:val="28700"/>
      <w:numFmt w:val="bullet"/>
      <w:lvlText w:val="o"/>
      <w:lvlJc w:val="left"/>
      <w:pPr>
        <w:tabs>
          <w:tab w:val="num" w:pos="1440"/>
        </w:tabs>
        <w:ind w:left="1440" w:hanging="360"/>
      </w:pPr>
      <w:rPr>
        <w:rFonts w:ascii="Courier New" w:hAnsi="Courier New" w:hint="default"/>
      </w:rPr>
    </w:lvl>
    <w:lvl w:ilvl="2" w:tplc="A7D6683E" w:tentative="1">
      <w:start w:val="1"/>
      <w:numFmt w:val="bullet"/>
      <w:lvlText w:val=""/>
      <w:lvlJc w:val="left"/>
      <w:pPr>
        <w:tabs>
          <w:tab w:val="num" w:pos="2160"/>
        </w:tabs>
        <w:ind w:left="2160" w:hanging="360"/>
      </w:pPr>
      <w:rPr>
        <w:rFonts w:ascii="Symbol" w:hAnsi="Symbol" w:hint="default"/>
      </w:rPr>
    </w:lvl>
    <w:lvl w:ilvl="3" w:tplc="81A4F71E" w:tentative="1">
      <w:start w:val="1"/>
      <w:numFmt w:val="bullet"/>
      <w:lvlText w:val=""/>
      <w:lvlJc w:val="left"/>
      <w:pPr>
        <w:tabs>
          <w:tab w:val="num" w:pos="2880"/>
        </w:tabs>
        <w:ind w:left="2880" w:hanging="360"/>
      </w:pPr>
      <w:rPr>
        <w:rFonts w:ascii="Symbol" w:hAnsi="Symbol" w:hint="default"/>
      </w:rPr>
    </w:lvl>
    <w:lvl w:ilvl="4" w:tplc="D8ACE0C8" w:tentative="1">
      <w:start w:val="1"/>
      <w:numFmt w:val="bullet"/>
      <w:lvlText w:val=""/>
      <w:lvlJc w:val="left"/>
      <w:pPr>
        <w:tabs>
          <w:tab w:val="num" w:pos="3600"/>
        </w:tabs>
        <w:ind w:left="3600" w:hanging="360"/>
      </w:pPr>
      <w:rPr>
        <w:rFonts w:ascii="Symbol" w:hAnsi="Symbol" w:hint="default"/>
      </w:rPr>
    </w:lvl>
    <w:lvl w:ilvl="5" w:tplc="D54671F2" w:tentative="1">
      <w:start w:val="1"/>
      <w:numFmt w:val="bullet"/>
      <w:lvlText w:val=""/>
      <w:lvlJc w:val="left"/>
      <w:pPr>
        <w:tabs>
          <w:tab w:val="num" w:pos="4320"/>
        </w:tabs>
        <w:ind w:left="4320" w:hanging="360"/>
      </w:pPr>
      <w:rPr>
        <w:rFonts w:ascii="Symbol" w:hAnsi="Symbol" w:hint="default"/>
      </w:rPr>
    </w:lvl>
    <w:lvl w:ilvl="6" w:tplc="BB0668A2" w:tentative="1">
      <w:start w:val="1"/>
      <w:numFmt w:val="bullet"/>
      <w:lvlText w:val=""/>
      <w:lvlJc w:val="left"/>
      <w:pPr>
        <w:tabs>
          <w:tab w:val="num" w:pos="5040"/>
        </w:tabs>
        <w:ind w:left="5040" w:hanging="360"/>
      </w:pPr>
      <w:rPr>
        <w:rFonts w:ascii="Symbol" w:hAnsi="Symbol" w:hint="default"/>
      </w:rPr>
    </w:lvl>
    <w:lvl w:ilvl="7" w:tplc="79A89260" w:tentative="1">
      <w:start w:val="1"/>
      <w:numFmt w:val="bullet"/>
      <w:lvlText w:val=""/>
      <w:lvlJc w:val="left"/>
      <w:pPr>
        <w:tabs>
          <w:tab w:val="num" w:pos="5760"/>
        </w:tabs>
        <w:ind w:left="5760" w:hanging="360"/>
      </w:pPr>
      <w:rPr>
        <w:rFonts w:ascii="Symbol" w:hAnsi="Symbol" w:hint="default"/>
      </w:rPr>
    </w:lvl>
    <w:lvl w:ilvl="8" w:tplc="D2047A2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0D1934"/>
    <w:multiLevelType w:val="hybridMultilevel"/>
    <w:tmpl w:val="DA8489FA"/>
    <w:lvl w:ilvl="0" w:tplc="6A42D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937C79"/>
    <w:multiLevelType w:val="hybridMultilevel"/>
    <w:tmpl w:val="E3C47A20"/>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83FBD"/>
    <w:multiLevelType w:val="hybridMultilevel"/>
    <w:tmpl w:val="EBA83430"/>
    <w:lvl w:ilvl="0" w:tplc="04090003">
      <w:start w:val="1"/>
      <w:numFmt w:val="bullet"/>
      <w:lvlText w:val=""/>
      <w:lvlJc w:val="left"/>
      <w:pPr>
        <w:ind w:left="1280" w:hanging="440"/>
      </w:pPr>
      <w:rPr>
        <w:rFonts w:ascii="Wingdings" w:hAnsi="Wingdings"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3"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6A68C6"/>
    <w:multiLevelType w:val="hybridMultilevel"/>
    <w:tmpl w:val="41B2B2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2572D"/>
    <w:multiLevelType w:val="multilevel"/>
    <w:tmpl w:val="7672531C"/>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4"/>
  </w:num>
  <w:num w:numId="2">
    <w:abstractNumId w:val="13"/>
  </w:num>
  <w:num w:numId="3">
    <w:abstractNumId w:val="24"/>
  </w:num>
  <w:num w:numId="4">
    <w:abstractNumId w:val="33"/>
  </w:num>
  <w:num w:numId="5">
    <w:abstractNumId w:val="21"/>
  </w:num>
  <w:num w:numId="6">
    <w:abstractNumId w:val="30"/>
  </w:num>
  <w:num w:numId="7">
    <w:abstractNumId w:val="12"/>
  </w:num>
  <w:num w:numId="8">
    <w:abstractNumId w:val="19"/>
  </w:num>
  <w:num w:numId="9">
    <w:abstractNumId w:val="7"/>
  </w:num>
  <w:num w:numId="10">
    <w:abstractNumId w:val="34"/>
  </w:num>
  <w:num w:numId="11">
    <w:abstractNumId w:val="38"/>
  </w:num>
  <w:num w:numId="12">
    <w:abstractNumId w:val="29"/>
  </w:num>
  <w:num w:numId="13">
    <w:abstractNumId w:val="39"/>
  </w:num>
  <w:num w:numId="14">
    <w:abstractNumId w:val="17"/>
  </w:num>
  <w:num w:numId="15">
    <w:abstractNumId w:val="35"/>
  </w:num>
  <w:num w:numId="16">
    <w:abstractNumId w:val="1"/>
  </w:num>
  <w:num w:numId="17">
    <w:abstractNumId w:val="28"/>
  </w:num>
  <w:num w:numId="18">
    <w:abstractNumId w:val="32"/>
  </w:num>
  <w:num w:numId="19">
    <w:abstractNumId w:val="10"/>
  </w:num>
  <w:num w:numId="20">
    <w:abstractNumId w:val="20"/>
  </w:num>
  <w:num w:numId="21">
    <w:abstractNumId w:val="22"/>
  </w:num>
  <w:num w:numId="22">
    <w:abstractNumId w:val="23"/>
  </w:num>
  <w:num w:numId="23">
    <w:abstractNumId w:val="14"/>
  </w:num>
  <w:num w:numId="24">
    <w:abstractNumId w:val="27"/>
  </w:num>
  <w:num w:numId="25">
    <w:abstractNumId w:val="15"/>
  </w:num>
  <w:num w:numId="26">
    <w:abstractNumId w:val="0"/>
  </w:num>
  <w:num w:numId="27">
    <w:abstractNumId w:val="6"/>
  </w:num>
  <w:num w:numId="28">
    <w:abstractNumId w:val="8"/>
  </w:num>
  <w:num w:numId="29">
    <w:abstractNumId w:val="2"/>
  </w:num>
  <w:num w:numId="30">
    <w:abstractNumId w:val="11"/>
  </w:num>
  <w:num w:numId="31">
    <w:abstractNumId w:val="31"/>
  </w:num>
  <w:num w:numId="32">
    <w:abstractNumId w:val="26"/>
  </w:num>
  <w:num w:numId="33">
    <w:abstractNumId w:val="3"/>
  </w:num>
  <w:num w:numId="34">
    <w:abstractNumId w:val="9"/>
  </w:num>
  <w:num w:numId="35">
    <w:abstractNumId w:val="25"/>
  </w:num>
  <w:num w:numId="36">
    <w:abstractNumId w:val="18"/>
  </w:num>
  <w:num w:numId="37">
    <w:abstractNumId w:val="16"/>
  </w:num>
  <w:num w:numId="38">
    <w:abstractNumId w:val="5"/>
  </w:num>
  <w:num w:numId="39">
    <w:abstractNumId w:val="37"/>
  </w:num>
  <w:num w:numId="40">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2E3B"/>
    <w:rsid w:val="00002EF3"/>
    <w:rsid w:val="00003123"/>
    <w:rsid w:val="000033A8"/>
    <w:rsid w:val="00003887"/>
    <w:rsid w:val="00003CD4"/>
    <w:rsid w:val="00003D71"/>
    <w:rsid w:val="00004076"/>
    <w:rsid w:val="00004ED1"/>
    <w:rsid w:val="00004F9A"/>
    <w:rsid w:val="0000545C"/>
    <w:rsid w:val="00005509"/>
    <w:rsid w:val="000055A8"/>
    <w:rsid w:val="00005774"/>
    <w:rsid w:val="00005951"/>
    <w:rsid w:val="000059B5"/>
    <w:rsid w:val="00005F99"/>
    <w:rsid w:val="00006735"/>
    <w:rsid w:val="00006744"/>
    <w:rsid w:val="000067F9"/>
    <w:rsid w:val="00006B40"/>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234"/>
    <w:rsid w:val="00030341"/>
    <w:rsid w:val="00030634"/>
    <w:rsid w:val="00030B6F"/>
    <w:rsid w:val="00030DF3"/>
    <w:rsid w:val="00030EA8"/>
    <w:rsid w:val="00031428"/>
    <w:rsid w:val="00031BA0"/>
    <w:rsid w:val="00031BEB"/>
    <w:rsid w:val="00031F7D"/>
    <w:rsid w:val="000321A8"/>
    <w:rsid w:val="00032379"/>
    <w:rsid w:val="0003271D"/>
    <w:rsid w:val="00032854"/>
    <w:rsid w:val="000329F2"/>
    <w:rsid w:val="00032E69"/>
    <w:rsid w:val="00033449"/>
    <w:rsid w:val="000337AE"/>
    <w:rsid w:val="00033835"/>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3F4"/>
    <w:rsid w:val="00041416"/>
    <w:rsid w:val="0004152C"/>
    <w:rsid w:val="000415C1"/>
    <w:rsid w:val="000416B0"/>
    <w:rsid w:val="00041A13"/>
    <w:rsid w:val="00041CE0"/>
    <w:rsid w:val="0004305A"/>
    <w:rsid w:val="00043246"/>
    <w:rsid w:val="0004351F"/>
    <w:rsid w:val="00043BBA"/>
    <w:rsid w:val="00043CFC"/>
    <w:rsid w:val="00043F06"/>
    <w:rsid w:val="000447EF"/>
    <w:rsid w:val="00045082"/>
    <w:rsid w:val="00045210"/>
    <w:rsid w:val="000453B5"/>
    <w:rsid w:val="00045843"/>
    <w:rsid w:val="00045C03"/>
    <w:rsid w:val="00045EB7"/>
    <w:rsid w:val="0004660C"/>
    <w:rsid w:val="000467C2"/>
    <w:rsid w:val="00046AB8"/>
    <w:rsid w:val="00046EDE"/>
    <w:rsid w:val="00047C60"/>
    <w:rsid w:val="0005019A"/>
    <w:rsid w:val="00050410"/>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076C"/>
    <w:rsid w:val="000619BF"/>
    <w:rsid w:val="00061AC8"/>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0F7D"/>
    <w:rsid w:val="0007119C"/>
    <w:rsid w:val="0007139F"/>
    <w:rsid w:val="00071F1E"/>
    <w:rsid w:val="000720DC"/>
    <w:rsid w:val="00072453"/>
    <w:rsid w:val="00072501"/>
    <w:rsid w:val="00072599"/>
    <w:rsid w:val="000728D3"/>
    <w:rsid w:val="00072A18"/>
    <w:rsid w:val="00072A23"/>
    <w:rsid w:val="00072C1F"/>
    <w:rsid w:val="00073184"/>
    <w:rsid w:val="00073BB9"/>
    <w:rsid w:val="00073C42"/>
    <w:rsid w:val="00073E25"/>
    <w:rsid w:val="000742F6"/>
    <w:rsid w:val="00074D3D"/>
    <w:rsid w:val="00074DCA"/>
    <w:rsid w:val="000755B5"/>
    <w:rsid w:val="00075DCD"/>
    <w:rsid w:val="00076003"/>
    <w:rsid w:val="00076188"/>
    <w:rsid w:val="000762D9"/>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78E"/>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87E"/>
    <w:rsid w:val="000A1D31"/>
    <w:rsid w:val="000A2611"/>
    <w:rsid w:val="000A26F4"/>
    <w:rsid w:val="000A2833"/>
    <w:rsid w:val="000A29F3"/>
    <w:rsid w:val="000A2D18"/>
    <w:rsid w:val="000A2D74"/>
    <w:rsid w:val="000A3617"/>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1B4"/>
    <w:rsid w:val="000B4DF5"/>
    <w:rsid w:val="000B4E31"/>
    <w:rsid w:val="000B4FD7"/>
    <w:rsid w:val="000B554F"/>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4EA9"/>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C8A"/>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147"/>
    <w:rsid w:val="000F323A"/>
    <w:rsid w:val="000F3287"/>
    <w:rsid w:val="000F3728"/>
    <w:rsid w:val="000F3AB3"/>
    <w:rsid w:val="000F3C79"/>
    <w:rsid w:val="000F41DF"/>
    <w:rsid w:val="000F433B"/>
    <w:rsid w:val="000F5093"/>
    <w:rsid w:val="000F5D7C"/>
    <w:rsid w:val="000F5E7F"/>
    <w:rsid w:val="000F60C9"/>
    <w:rsid w:val="000F6598"/>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3AC"/>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0F3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E2E"/>
    <w:rsid w:val="0012303A"/>
    <w:rsid w:val="001231E2"/>
    <w:rsid w:val="0012375D"/>
    <w:rsid w:val="0012398D"/>
    <w:rsid w:val="001239C8"/>
    <w:rsid w:val="00123A53"/>
    <w:rsid w:val="00123B51"/>
    <w:rsid w:val="001243DF"/>
    <w:rsid w:val="001246C5"/>
    <w:rsid w:val="0012550A"/>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3999"/>
    <w:rsid w:val="00134DE7"/>
    <w:rsid w:val="00135071"/>
    <w:rsid w:val="00135364"/>
    <w:rsid w:val="001358FE"/>
    <w:rsid w:val="001359F3"/>
    <w:rsid w:val="00135EB0"/>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4F1E"/>
    <w:rsid w:val="0015581C"/>
    <w:rsid w:val="00155943"/>
    <w:rsid w:val="00155C31"/>
    <w:rsid w:val="00155F9A"/>
    <w:rsid w:val="0015634E"/>
    <w:rsid w:val="0015641E"/>
    <w:rsid w:val="0015669B"/>
    <w:rsid w:val="001567DA"/>
    <w:rsid w:val="0015708C"/>
    <w:rsid w:val="0015712E"/>
    <w:rsid w:val="001574CB"/>
    <w:rsid w:val="00157C42"/>
    <w:rsid w:val="00157F2C"/>
    <w:rsid w:val="00160317"/>
    <w:rsid w:val="0016099E"/>
    <w:rsid w:val="00160B66"/>
    <w:rsid w:val="00160D57"/>
    <w:rsid w:val="00160F50"/>
    <w:rsid w:val="001618AA"/>
    <w:rsid w:val="00162169"/>
    <w:rsid w:val="00162392"/>
    <w:rsid w:val="00163065"/>
    <w:rsid w:val="001639BD"/>
    <w:rsid w:val="00163E00"/>
    <w:rsid w:val="0016425B"/>
    <w:rsid w:val="00164456"/>
    <w:rsid w:val="00164498"/>
    <w:rsid w:val="001645C4"/>
    <w:rsid w:val="0016470A"/>
    <w:rsid w:val="001649A0"/>
    <w:rsid w:val="001652D1"/>
    <w:rsid w:val="0016551E"/>
    <w:rsid w:val="00165A02"/>
    <w:rsid w:val="001661D7"/>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6F1"/>
    <w:rsid w:val="001757B3"/>
    <w:rsid w:val="00175B19"/>
    <w:rsid w:val="00175C66"/>
    <w:rsid w:val="0017629C"/>
    <w:rsid w:val="001763FC"/>
    <w:rsid w:val="00176B67"/>
    <w:rsid w:val="00176C72"/>
    <w:rsid w:val="00177061"/>
    <w:rsid w:val="00177303"/>
    <w:rsid w:val="00177493"/>
    <w:rsid w:val="00177F22"/>
    <w:rsid w:val="001805F8"/>
    <w:rsid w:val="00180AD4"/>
    <w:rsid w:val="00180C1C"/>
    <w:rsid w:val="00180CFB"/>
    <w:rsid w:val="00180D8E"/>
    <w:rsid w:val="001811D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494D"/>
    <w:rsid w:val="00184F89"/>
    <w:rsid w:val="001850D6"/>
    <w:rsid w:val="001860AD"/>
    <w:rsid w:val="001866C3"/>
    <w:rsid w:val="0018684F"/>
    <w:rsid w:val="00187B8C"/>
    <w:rsid w:val="00187D3E"/>
    <w:rsid w:val="00187DA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665"/>
    <w:rsid w:val="001B187A"/>
    <w:rsid w:val="001B1D24"/>
    <w:rsid w:val="001B1FAD"/>
    <w:rsid w:val="001B2796"/>
    <w:rsid w:val="001B3ABB"/>
    <w:rsid w:val="001B4093"/>
    <w:rsid w:val="001B46B3"/>
    <w:rsid w:val="001B4848"/>
    <w:rsid w:val="001B4986"/>
    <w:rsid w:val="001B4AFE"/>
    <w:rsid w:val="001B4B5B"/>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63"/>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6C"/>
    <w:rsid w:val="001D52DF"/>
    <w:rsid w:val="001D55EB"/>
    <w:rsid w:val="001D61B8"/>
    <w:rsid w:val="001D626B"/>
    <w:rsid w:val="001D668D"/>
    <w:rsid w:val="001D6CC4"/>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2B2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E7F80"/>
    <w:rsid w:val="001F00E9"/>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2D4"/>
    <w:rsid w:val="001F7A00"/>
    <w:rsid w:val="001F7C2B"/>
    <w:rsid w:val="002005DA"/>
    <w:rsid w:val="00200A2C"/>
    <w:rsid w:val="00200B04"/>
    <w:rsid w:val="00200F79"/>
    <w:rsid w:val="00201246"/>
    <w:rsid w:val="00201548"/>
    <w:rsid w:val="00201632"/>
    <w:rsid w:val="00201A4B"/>
    <w:rsid w:val="00201CCE"/>
    <w:rsid w:val="00202049"/>
    <w:rsid w:val="00202279"/>
    <w:rsid w:val="002023F2"/>
    <w:rsid w:val="00202BE0"/>
    <w:rsid w:val="002033F5"/>
    <w:rsid w:val="002038FD"/>
    <w:rsid w:val="00203B06"/>
    <w:rsid w:val="00204018"/>
    <w:rsid w:val="002043D0"/>
    <w:rsid w:val="002044FD"/>
    <w:rsid w:val="00204746"/>
    <w:rsid w:val="00204AD8"/>
    <w:rsid w:val="00204B7E"/>
    <w:rsid w:val="002051F8"/>
    <w:rsid w:val="00205314"/>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D26"/>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370"/>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28B"/>
    <w:rsid w:val="00234791"/>
    <w:rsid w:val="002354CF"/>
    <w:rsid w:val="00235759"/>
    <w:rsid w:val="002362B3"/>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053"/>
    <w:rsid w:val="00243244"/>
    <w:rsid w:val="00243694"/>
    <w:rsid w:val="00243C98"/>
    <w:rsid w:val="002442F6"/>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5D1"/>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4A9"/>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673"/>
    <w:rsid w:val="0028283B"/>
    <w:rsid w:val="00282B20"/>
    <w:rsid w:val="00282B33"/>
    <w:rsid w:val="00282DB7"/>
    <w:rsid w:val="00283135"/>
    <w:rsid w:val="002831F2"/>
    <w:rsid w:val="00283EBE"/>
    <w:rsid w:val="00284524"/>
    <w:rsid w:val="0028475D"/>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4FCF"/>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263"/>
    <w:rsid w:val="002A12DB"/>
    <w:rsid w:val="002A1E47"/>
    <w:rsid w:val="002A21C5"/>
    <w:rsid w:val="002A22BD"/>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C0233"/>
    <w:rsid w:val="002C02C0"/>
    <w:rsid w:val="002C0794"/>
    <w:rsid w:val="002C0D28"/>
    <w:rsid w:val="002C1230"/>
    <w:rsid w:val="002C177C"/>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0D23"/>
    <w:rsid w:val="002D1258"/>
    <w:rsid w:val="002D1498"/>
    <w:rsid w:val="002D183B"/>
    <w:rsid w:val="002D185B"/>
    <w:rsid w:val="002D19A9"/>
    <w:rsid w:val="002D1A16"/>
    <w:rsid w:val="002D1B83"/>
    <w:rsid w:val="002D21E4"/>
    <w:rsid w:val="002D233C"/>
    <w:rsid w:val="002D2483"/>
    <w:rsid w:val="002D2859"/>
    <w:rsid w:val="002D2C23"/>
    <w:rsid w:val="002D2EF7"/>
    <w:rsid w:val="002D3289"/>
    <w:rsid w:val="002D3528"/>
    <w:rsid w:val="002D4572"/>
    <w:rsid w:val="002D488B"/>
    <w:rsid w:val="002D4AD5"/>
    <w:rsid w:val="002D53AF"/>
    <w:rsid w:val="002D5840"/>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DC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B9B"/>
    <w:rsid w:val="00307D8D"/>
    <w:rsid w:val="00310596"/>
    <w:rsid w:val="0031062D"/>
    <w:rsid w:val="00310B3E"/>
    <w:rsid w:val="00310EF1"/>
    <w:rsid w:val="00311048"/>
    <w:rsid w:val="003114E5"/>
    <w:rsid w:val="00311A94"/>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2"/>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3FA"/>
    <w:rsid w:val="003254A4"/>
    <w:rsid w:val="00325902"/>
    <w:rsid w:val="00325B08"/>
    <w:rsid w:val="00326441"/>
    <w:rsid w:val="003264AA"/>
    <w:rsid w:val="00326E08"/>
    <w:rsid w:val="0032732F"/>
    <w:rsid w:val="0032775A"/>
    <w:rsid w:val="00330018"/>
    <w:rsid w:val="00330F80"/>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6591"/>
    <w:rsid w:val="00337211"/>
    <w:rsid w:val="0033760F"/>
    <w:rsid w:val="00337623"/>
    <w:rsid w:val="003406B4"/>
    <w:rsid w:val="003408AB"/>
    <w:rsid w:val="003413BB"/>
    <w:rsid w:val="003416FB"/>
    <w:rsid w:val="00341FC4"/>
    <w:rsid w:val="00342030"/>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44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60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4DE"/>
    <w:rsid w:val="00376572"/>
    <w:rsid w:val="003766AB"/>
    <w:rsid w:val="0037679E"/>
    <w:rsid w:val="00376CA1"/>
    <w:rsid w:val="003770AF"/>
    <w:rsid w:val="003773A4"/>
    <w:rsid w:val="0037798D"/>
    <w:rsid w:val="00377D5D"/>
    <w:rsid w:val="00380070"/>
    <w:rsid w:val="00380384"/>
    <w:rsid w:val="00380777"/>
    <w:rsid w:val="003809CD"/>
    <w:rsid w:val="00381551"/>
    <w:rsid w:val="00381567"/>
    <w:rsid w:val="0038169D"/>
    <w:rsid w:val="00381784"/>
    <w:rsid w:val="003818F6"/>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344"/>
    <w:rsid w:val="00390B89"/>
    <w:rsid w:val="00390C96"/>
    <w:rsid w:val="00390D43"/>
    <w:rsid w:val="00390E20"/>
    <w:rsid w:val="00391491"/>
    <w:rsid w:val="00391AA1"/>
    <w:rsid w:val="00391B86"/>
    <w:rsid w:val="00391DCB"/>
    <w:rsid w:val="00392B3F"/>
    <w:rsid w:val="00392B69"/>
    <w:rsid w:val="00392E06"/>
    <w:rsid w:val="003932D2"/>
    <w:rsid w:val="0039330E"/>
    <w:rsid w:val="003936F0"/>
    <w:rsid w:val="0039381D"/>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83E"/>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1FE"/>
    <w:rsid w:val="003A730C"/>
    <w:rsid w:val="003A7887"/>
    <w:rsid w:val="003A7CDB"/>
    <w:rsid w:val="003A7E26"/>
    <w:rsid w:val="003A7EC1"/>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A8F"/>
    <w:rsid w:val="003B3CA1"/>
    <w:rsid w:val="003B3E03"/>
    <w:rsid w:val="003B3F8D"/>
    <w:rsid w:val="003B4077"/>
    <w:rsid w:val="003B41D1"/>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BDD"/>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792E"/>
    <w:rsid w:val="003E79BC"/>
    <w:rsid w:val="003E7F81"/>
    <w:rsid w:val="003F0095"/>
    <w:rsid w:val="003F0727"/>
    <w:rsid w:val="003F0876"/>
    <w:rsid w:val="003F0A78"/>
    <w:rsid w:val="003F0C8D"/>
    <w:rsid w:val="003F14BE"/>
    <w:rsid w:val="003F1546"/>
    <w:rsid w:val="003F15A4"/>
    <w:rsid w:val="003F1854"/>
    <w:rsid w:val="003F196C"/>
    <w:rsid w:val="003F1A3F"/>
    <w:rsid w:val="003F2002"/>
    <w:rsid w:val="003F2788"/>
    <w:rsid w:val="003F2A65"/>
    <w:rsid w:val="003F33F5"/>
    <w:rsid w:val="003F3471"/>
    <w:rsid w:val="003F373A"/>
    <w:rsid w:val="003F3B84"/>
    <w:rsid w:val="003F3EA3"/>
    <w:rsid w:val="003F48AA"/>
    <w:rsid w:val="003F496E"/>
    <w:rsid w:val="003F4981"/>
    <w:rsid w:val="003F4D6D"/>
    <w:rsid w:val="003F4E14"/>
    <w:rsid w:val="003F503F"/>
    <w:rsid w:val="003F540A"/>
    <w:rsid w:val="003F5BB2"/>
    <w:rsid w:val="003F672D"/>
    <w:rsid w:val="003F680E"/>
    <w:rsid w:val="003F711F"/>
    <w:rsid w:val="003F7398"/>
    <w:rsid w:val="003F7931"/>
    <w:rsid w:val="003F7F2B"/>
    <w:rsid w:val="00400298"/>
    <w:rsid w:val="00400314"/>
    <w:rsid w:val="0040086A"/>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7CD"/>
    <w:rsid w:val="00411BC2"/>
    <w:rsid w:val="00411F21"/>
    <w:rsid w:val="00412753"/>
    <w:rsid w:val="00413160"/>
    <w:rsid w:val="00413516"/>
    <w:rsid w:val="00413C1F"/>
    <w:rsid w:val="00413E61"/>
    <w:rsid w:val="004149F9"/>
    <w:rsid w:val="00414A8C"/>
    <w:rsid w:val="004153EE"/>
    <w:rsid w:val="004157C8"/>
    <w:rsid w:val="00415BE7"/>
    <w:rsid w:val="00416236"/>
    <w:rsid w:val="00416269"/>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641"/>
    <w:rsid w:val="004267EE"/>
    <w:rsid w:val="00426859"/>
    <w:rsid w:val="00426889"/>
    <w:rsid w:val="00427387"/>
    <w:rsid w:val="00427817"/>
    <w:rsid w:val="004300DC"/>
    <w:rsid w:val="00430452"/>
    <w:rsid w:val="004304B0"/>
    <w:rsid w:val="00430998"/>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AEE"/>
    <w:rsid w:val="00436C3B"/>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752"/>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5797A"/>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4FC"/>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3EEA"/>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574"/>
    <w:rsid w:val="004765F9"/>
    <w:rsid w:val="0047692C"/>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75D8"/>
    <w:rsid w:val="00497D37"/>
    <w:rsid w:val="004A0456"/>
    <w:rsid w:val="004A064A"/>
    <w:rsid w:val="004A085C"/>
    <w:rsid w:val="004A08EC"/>
    <w:rsid w:val="004A0A28"/>
    <w:rsid w:val="004A0D05"/>
    <w:rsid w:val="004A0EBF"/>
    <w:rsid w:val="004A0F35"/>
    <w:rsid w:val="004A1165"/>
    <w:rsid w:val="004A11F2"/>
    <w:rsid w:val="004A1340"/>
    <w:rsid w:val="004A1911"/>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2EB9"/>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0DFD"/>
    <w:rsid w:val="004C11CE"/>
    <w:rsid w:val="004C145C"/>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389"/>
    <w:rsid w:val="004D159C"/>
    <w:rsid w:val="004D1606"/>
    <w:rsid w:val="004D1EEB"/>
    <w:rsid w:val="004D2E8E"/>
    <w:rsid w:val="004D363D"/>
    <w:rsid w:val="004D4274"/>
    <w:rsid w:val="004D4638"/>
    <w:rsid w:val="004D53A6"/>
    <w:rsid w:val="004D53CB"/>
    <w:rsid w:val="004D54C6"/>
    <w:rsid w:val="004D5571"/>
    <w:rsid w:val="004D58B3"/>
    <w:rsid w:val="004D58F3"/>
    <w:rsid w:val="004D5B92"/>
    <w:rsid w:val="004D5F68"/>
    <w:rsid w:val="004D5FF7"/>
    <w:rsid w:val="004D6330"/>
    <w:rsid w:val="004D6791"/>
    <w:rsid w:val="004D67FB"/>
    <w:rsid w:val="004D7291"/>
    <w:rsid w:val="004D7857"/>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B57"/>
    <w:rsid w:val="004E7FD8"/>
    <w:rsid w:val="004F00ED"/>
    <w:rsid w:val="004F02B7"/>
    <w:rsid w:val="004F0306"/>
    <w:rsid w:val="004F040F"/>
    <w:rsid w:val="004F0E9E"/>
    <w:rsid w:val="004F1072"/>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83A"/>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A97"/>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1B2"/>
    <w:rsid w:val="005366B1"/>
    <w:rsid w:val="005368BF"/>
    <w:rsid w:val="005368D8"/>
    <w:rsid w:val="00536AD0"/>
    <w:rsid w:val="00537507"/>
    <w:rsid w:val="00537962"/>
    <w:rsid w:val="00537B18"/>
    <w:rsid w:val="00537C9A"/>
    <w:rsid w:val="00537D83"/>
    <w:rsid w:val="00537F42"/>
    <w:rsid w:val="0054062E"/>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5F1"/>
    <w:rsid w:val="0054367D"/>
    <w:rsid w:val="0054388E"/>
    <w:rsid w:val="00543A25"/>
    <w:rsid w:val="00543F6E"/>
    <w:rsid w:val="005445E1"/>
    <w:rsid w:val="0054481A"/>
    <w:rsid w:val="00544B8F"/>
    <w:rsid w:val="00545261"/>
    <w:rsid w:val="00545E88"/>
    <w:rsid w:val="00547D83"/>
    <w:rsid w:val="00547D90"/>
    <w:rsid w:val="005501BF"/>
    <w:rsid w:val="00550FF8"/>
    <w:rsid w:val="0055125A"/>
    <w:rsid w:val="005515A9"/>
    <w:rsid w:val="0055161E"/>
    <w:rsid w:val="0055167A"/>
    <w:rsid w:val="00551861"/>
    <w:rsid w:val="00552449"/>
    <w:rsid w:val="00552BC4"/>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058D"/>
    <w:rsid w:val="005617D4"/>
    <w:rsid w:val="00561B7E"/>
    <w:rsid w:val="00561E70"/>
    <w:rsid w:val="005622A4"/>
    <w:rsid w:val="005625B8"/>
    <w:rsid w:val="005625D6"/>
    <w:rsid w:val="00562A7C"/>
    <w:rsid w:val="00562BDC"/>
    <w:rsid w:val="0056320A"/>
    <w:rsid w:val="0056320F"/>
    <w:rsid w:val="00563FC1"/>
    <w:rsid w:val="0056433B"/>
    <w:rsid w:val="00564470"/>
    <w:rsid w:val="00564803"/>
    <w:rsid w:val="00564DC9"/>
    <w:rsid w:val="00565ACE"/>
    <w:rsid w:val="00565CF1"/>
    <w:rsid w:val="00565E67"/>
    <w:rsid w:val="005674B4"/>
    <w:rsid w:val="005678F0"/>
    <w:rsid w:val="00567B39"/>
    <w:rsid w:val="00570EC0"/>
    <w:rsid w:val="00570F64"/>
    <w:rsid w:val="005722C9"/>
    <w:rsid w:val="005726FE"/>
    <w:rsid w:val="00572F8D"/>
    <w:rsid w:val="00572FF3"/>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09"/>
    <w:rsid w:val="005803D8"/>
    <w:rsid w:val="00580811"/>
    <w:rsid w:val="005808CD"/>
    <w:rsid w:val="00580A38"/>
    <w:rsid w:val="005815C3"/>
    <w:rsid w:val="00581B33"/>
    <w:rsid w:val="00581EBB"/>
    <w:rsid w:val="00582077"/>
    <w:rsid w:val="00582473"/>
    <w:rsid w:val="00582C22"/>
    <w:rsid w:val="005833DD"/>
    <w:rsid w:val="0058363F"/>
    <w:rsid w:val="00583643"/>
    <w:rsid w:val="0058374A"/>
    <w:rsid w:val="00583936"/>
    <w:rsid w:val="005839D9"/>
    <w:rsid w:val="00583BCB"/>
    <w:rsid w:val="00584066"/>
    <w:rsid w:val="0058443F"/>
    <w:rsid w:val="0058452D"/>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4CF8"/>
    <w:rsid w:val="00595038"/>
    <w:rsid w:val="00595323"/>
    <w:rsid w:val="00595500"/>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757"/>
    <w:rsid w:val="005A0CF6"/>
    <w:rsid w:val="005A0DDA"/>
    <w:rsid w:val="005A1021"/>
    <w:rsid w:val="005A1366"/>
    <w:rsid w:val="005A1C36"/>
    <w:rsid w:val="005A1CF9"/>
    <w:rsid w:val="005A1D16"/>
    <w:rsid w:val="005A1F16"/>
    <w:rsid w:val="005A243A"/>
    <w:rsid w:val="005A2BF4"/>
    <w:rsid w:val="005A387D"/>
    <w:rsid w:val="005A3D96"/>
    <w:rsid w:val="005A4302"/>
    <w:rsid w:val="005A490C"/>
    <w:rsid w:val="005A4C2A"/>
    <w:rsid w:val="005A4D00"/>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65"/>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40C"/>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2D5"/>
    <w:rsid w:val="005C53CD"/>
    <w:rsid w:val="005C5F06"/>
    <w:rsid w:val="005C6FFB"/>
    <w:rsid w:val="005C70AD"/>
    <w:rsid w:val="005C70E3"/>
    <w:rsid w:val="005C71D2"/>
    <w:rsid w:val="005C724E"/>
    <w:rsid w:val="005C7375"/>
    <w:rsid w:val="005C7D83"/>
    <w:rsid w:val="005C7E8C"/>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45E"/>
    <w:rsid w:val="005D547F"/>
    <w:rsid w:val="005D591D"/>
    <w:rsid w:val="005D59C6"/>
    <w:rsid w:val="005D5AA9"/>
    <w:rsid w:val="005D5C0A"/>
    <w:rsid w:val="005D5C66"/>
    <w:rsid w:val="005D6C89"/>
    <w:rsid w:val="005D7BC7"/>
    <w:rsid w:val="005E00E8"/>
    <w:rsid w:val="005E0296"/>
    <w:rsid w:val="005E0EF7"/>
    <w:rsid w:val="005E144C"/>
    <w:rsid w:val="005E1EDD"/>
    <w:rsid w:val="005E2034"/>
    <w:rsid w:val="005E2803"/>
    <w:rsid w:val="005E28AF"/>
    <w:rsid w:val="005E3E19"/>
    <w:rsid w:val="005E3EDA"/>
    <w:rsid w:val="005E3F26"/>
    <w:rsid w:val="005E41CC"/>
    <w:rsid w:val="005E4438"/>
    <w:rsid w:val="005E44CC"/>
    <w:rsid w:val="005E4647"/>
    <w:rsid w:val="005E48CC"/>
    <w:rsid w:val="005E49BA"/>
    <w:rsid w:val="005E4BB0"/>
    <w:rsid w:val="005E4C9B"/>
    <w:rsid w:val="005E52D7"/>
    <w:rsid w:val="005E58B6"/>
    <w:rsid w:val="005E630D"/>
    <w:rsid w:val="005E7823"/>
    <w:rsid w:val="005E7B9D"/>
    <w:rsid w:val="005F0409"/>
    <w:rsid w:val="005F0636"/>
    <w:rsid w:val="005F082D"/>
    <w:rsid w:val="005F0C08"/>
    <w:rsid w:val="005F0DB9"/>
    <w:rsid w:val="005F0E89"/>
    <w:rsid w:val="005F16F1"/>
    <w:rsid w:val="005F1776"/>
    <w:rsid w:val="005F1A21"/>
    <w:rsid w:val="005F1A7D"/>
    <w:rsid w:val="005F1FBE"/>
    <w:rsid w:val="005F1FE2"/>
    <w:rsid w:val="005F2659"/>
    <w:rsid w:val="005F2CCD"/>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537"/>
    <w:rsid w:val="006116E7"/>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5A1"/>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6809"/>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9"/>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37A"/>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03E"/>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0EA8"/>
    <w:rsid w:val="006A12B4"/>
    <w:rsid w:val="006A1B41"/>
    <w:rsid w:val="006A20B6"/>
    <w:rsid w:val="006A25EB"/>
    <w:rsid w:val="006A2805"/>
    <w:rsid w:val="006A2B88"/>
    <w:rsid w:val="006A2B99"/>
    <w:rsid w:val="006A2C07"/>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C17"/>
    <w:rsid w:val="006B4DD2"/>
    <w:rsid w:val="006B522C"/>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4072"/>
    <w:rsid w:val="006C4640"/>
    <w:rsid w:val="006C4E8E"/>
    <w:rsid w:val="006C52AC"/>
    <w:rsid w:val="006C5630"/>
    <w:rsid w:val="006C5BD2"/>
    <w:rsid w:val="006C5CAF"/>
    <w:rsid w:val="006C65B4"/>
    <w:rsid w:val="006C6915"/>
    <w:rsid w:val="006C6957"/>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495C"/>
    <w:rsid w:val="006D51B5"/>
    <w:rsid w:val="006D5322"/>
    <w:rsid w:val="006D57F0"/>
    <w:rsid w:val="006D5B1B"/>
    <w:rsid w:val="006D5D01"/>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0A0"/>
    <w:rsid w:val="006F2936"/>
    <w:rsid w:val="006F2C96"/>
    <w:rsid w:val="006F2DC3"/>
    <w:rsid w:val="006F332D"/>
    <w:rsid w:val="006F3513"/>
    <w:rsid w:val="006F357E"/>
    <w:rsid w:val="006F390F"/>
    <w:rsid w:val="006F46AE"/>
    <w:rsid w:val="006F49FC"/>
    <w:rsid w:val="006F4A6F"/>
    <w:rsid w:val="006F4BCB"/>
    <w:rsid w:val="006F4BD2"/>
    <w:rsid w:val="006F4D8E"/>
    <w:rsid w:val="006F596A"/>
    <w:rsid w:val="006F5B14"/>
    <w:rsid w:val="006F5B56"/>
    <w:rsid w:val="006F5C32"/>
    <w:rsid w:val="006F5F2C"/>
    <w:rsid w:val="006F6E1B"/>
    <w:rsid w:val="006F6EF9"/>
    <w:rsid w:val="006F7978"/>
    <w:rsid w:val="006F79E1"/>
    <w:rsid w:val="006F7BCF"/>
    <w:rsid w:val="00700006"/>
    <w:rsid w:val="00700227"/>
    <w:rsid w:val="00700BC3"/>
    <w:rsid w:val="00700DF5"/>
    <w:rsid w:val="00701315"/>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585"/>
    <w:rsid w:val="00711976"/>
    <w:rsid w:val="00711FAF"/>
    <w:rsid w:val="0071289F"/>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9E9"/>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3A5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99D"/>
    <w:rsid w:val="00750B1D"/>
    <w:rsid w:val="00750CE1"/>
    <w:rsid w:val="00750E72"/>
    <w:rsid w:val="00751849"/>
    <w:rsid w:val="00751A9E"/>
    <w:rsid w:val="00752028"/>
    <w:rsid w:val="00752293"/>
    <w:rsid w:val="00752D0E"/>
    <w:rsid w:val="007534FD"/>
    <w:rsid w:val="007537B3"/>
    <w:rsid w:val="0075384D"/>
    <w:rsid w:val="0075388F"/>
    <w:rsid w:val="00753A41"/>
    <w:rsid w:val="00753E6F"/>
    <w:rsid w:val="00754252"/>
    <w:rsid w:val="007547BA"/>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47C"/>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0CF"/>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CB6"/>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6D32"/>
    <w:rsid w:val="007973AE"/>
    <w:rsid w:val="00797418"/>
    <w:rsid w:val="00797420"/>
    <w:rsid w:val="00797B10"/>
    <w:rsid w:val="00797D8F"/>
    <w:rsid w:val="00797E81"/>
    <w:rsid w:val="00797EC0"/>
    <w:rsid w:val="007A02CD"/>
    <w:rsid w:val="007A0F38"/>
    <w:rsid w:val="007A1442"/>
    <w:rsid w:val="007A152C"/>
    <w:rsid w:val="007A1627"/>
    <w:rsid w:val="007A1749"/>
    <w:rsid w:val="007A1ED1"/>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2E0"/>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47A"/>
    <w:rsid w:val="007C397B"/>
    <w:rsid w:val="007C3F01"/>
    <w:rsid w:val="007C49E9"/>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7BA"/>
    <w:rsid w:val="007D3A75"/>
    <w:rsid w:val="007D3B92"/>
    <w:rsid w:val="007D3BC4"/>
    <w:rsid w:val="007D4275"/>
    <w:rsid w:val="007D42A0"/>
    <w:rsid w:val="007D42ED"/>
    <w:rsid w:val="007D4A63"/>
    <w:rsid w:val="007D4FCF"/>
    <w:rsid w:val="007D5B01"/>
    <w:rsid w:val="007D66F7"/>
    <w:rsid w:val="007D6B50"/>
    <w:rsid w:val="007D6C15"/>
    <w:rsid w:val="007D7380"/>
    <w:rsid w:val="007D7A62"/>
    <w:rsid w:val="007D7A6A"/>
    <w:rsid w:val="007E0005"/>
    <w:rsid w:val="007E04EB"/>
    <w:rsid w:val="007E08F3"/>
    <w:rsid w:val="007E0BF1"/>
    <w:rsid w:val="007E124F"/>
    <w:rsid w:val="007E1592"/>
    <w:rsid w:val="007E1D39"/>
    <w:rsid w:val="007E1D9C"/>
    <w:rsid w:val="007E1E4B"/>
    <w:rsid w:val="007E28E4"/>
    <w:rsid w:val="007E2ADC"/>
    <w:rsid w:val="007E311F"/>
    <w:rsid w:val="007E329B"/>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A3F"/>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3D0"/>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1D"/>
    <w:rsid w:val="00837E33"/>
    <w:rsid w:val="00840022"/>
    <w:rsid w:val="0084079C"/>
    <w:rsid w:val="00840BBA"/>
    <w:rsid w:val="00840FA7"/>
    <w:rsid w:val="00841C66"/>
    <w:rsid w:val="00841CEB"/>
    <w:rsid w:val="00841DF6"/>
    <w:rsid w:val="008428C9"/>
    <w:rsid w:val="008429CE"/>
    <w:rsid w:val="00842ABE"/>
    <w:rsid w:val="00843509"/>
    <w:rsid w:val="0084354B"/>
    <w:rsid w:val="00843705"/>
    <w:rsid w:val="00843D55"/>
    <w:rsid w:val="00843DD1"/>
    <w:rsid w:val="0084436B"/>
    <w:rsid w:val="00844529"/>
    <w:rsid w:val="008446DE"/>
    <w:rsid w:val="00844786"/>
    <w:rsid w:val="00844D81"/>
    <w:rsid w:val="008451FC"/>
    <w:rsid w:val="00845257"/>
    <w:rsid w:val="0084550D"/>
    <w:rsid w:val="0084560B"/>
    <w:rsid w:val="00845612"/>
    <w:rsid w:val="008456C1"/>
    <w:rsid w:val="00845D14"/>
    <w:rsid w:val="00846C56"/>
    <w:rsid w:val="00847775"/>
    <w:rsid w:val="008503EC"/>
    <w:rsid w:val="0085117D"/>
    <w:rsid w:val="0085153B"/>
    <w:rsid w:val="00851584"/>
    <w:rsid w:val="00851A3E"/>
    <w:rsid w:val="00852694"/>
    <w:rsid w:val="00852DDE"/>
    <w:rsid w:val="00852FCA"/>
    <w:rsid w:val="008533D5"/>
    <w:rsid w:val="008535ED"/>
    <w:rsid w:val="008539B6"/>
    <w:rsid w:val="008539DE"/>
    <w:rsid w:val="008544FA"/>
    <w:rsid w:val="00854627"/>
    <w:rsid w:val="008547A5"/>
    <w:rsid w:val="00854EB8"/>
    <w:rsid w:val="00855434"/>
    <w:rsid w:val="008555F4"/>
    <w:rsid w:val="008559ED"/>
    <w:rsid w:val="00855A5C"/>
    <w:rsid w:val="00856065"/>
    <w:rsid w:val="00856B3B"/>
    <w:rsid w:val="00856E54"/>
    <w:rsid w:val="00857868"/>
    <w:rsid w:val="00857C7F"/>
    <w:rsid w:val="00857D3E"/>
    <w:rsid w:val="0086009C"/>
    <w:rsid w:val="00860184"/>
    <w:rsid w:val="00860D24"/>
    <w:rsid w:val="00860D8F"/>
    <w:rsid w:val="00860DB7"/>
    <w:rsid w:val="00860ECC"/>
    <w:rsid w:val="008615D2"/>
    <w:rsid w:val="00861683"/>
    <w:rsid w:val="00861BB7"/>
    <w:rsid w:val="00861ED9"/>
    <w:rsid w:val="00862300"/>
    <w:rsid w:val="0086276B"/>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235"/>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D8E"/>
    <w:rsid w:val="00880E71"/>
    <w:rsid w:val="00881099"/>
    <w:rsid w:val="00881485"/>
    <w:rsid w:val="00881CA6"/>
    <w:rsid w:val="008822B4"/>
    <w:rsid w:val="00883048"/>
    <w:rsid w:val="008835D0"/>
    <w:rsid w:val="00883AC0"/>
    <w:rsid w:val="00883B97"/>
    <w:rsid w:val="00883DB5"/>
    <w:rsid w:val="00883DDC"/>
    <w:rsid w:val="0088427A"/>
    <w:rsid w:val="00884784"/>
    <w:rsid w:val="00884972"/>
    <w:rsid w:val="00884FE0"/>
    <w:rsid w:val="008856FE"/>
    <w:rsid w:val="008863AE"/>
    <w:rsid w:val="00886B22"/>
    <w:rsid w:val="008876A1"/>
    <w:rsid w:val="00887A38"/>
    <w:rsid w:val="00887BDE"/>
    <w:rsid w:val="008903AE"/>
    <w:rsid w:val="00890B01"/>
    <w:rsid w:val="008912FA"/>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4C1"/>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4C4"/>
    <w:rsid w:val="008A19EC"/>
    <w:rsid w:val="008A2065"/>
    <w:rsid w:val="008A2882"/>
    <w:rsid w:val="008A2F33"/>
    <w:rsid w:val="008A3312"/>
    <w:rsid w:val="008A33BC"/>
    <w:rsid w:val="008A3783"/>
    <w:rsid w:val="008A3DE2"/>
    <w:rsid w:val="008A40E9"/>
    <w:rsid w:val="008A4205"/>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BC"/>
    <w:rsid w:val="008C0AE4"/>
    <w:rsid w:val="008C0C9B"/>
    <w:rsid w:val="008C0EAA"/>
    <w:rsid w:val="008C1954"/>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64B"/>
    <w:rsid w:val="008D4F6D"/>
    <w:rsid w:val="008D5770"/>
    <w:rsid w:val="008D579E"/>
    <w:rsid w:val="008D5A50"/>
    <w:rsid w:val="008D5BAB"/>
    <w:rsid w:val="008D5EFE"/>
    <w:rsid w:val="008D5F10"/>
    <w:rsid w:val="008D5F81"/>
    <w:rsid w:val="008D61A7"/>
    <w:rsid w:val="008D631B"/>
    <w:rsid w:val="008D64B7"/>
    <w:rsid w:val="008D6BEF"/>
    <w:rsid w:val="008D6C8E"/>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0E0"/>
    <w:rsid w:val="008E4113"/>
    <w:rsid w:val="008E496F"/>
    <w:rsid w:val="008E4BAF"/>
    <w:rsid w:val="008E5260"/>
    <w:rsid w:val="008E52A2"/>
    <w:rsid w:val="008E54C4"/>
    <w:rsid w:val="008E5CDC"/>
    <w:rsid w:val="008E686B"/>
    <w:rsid w:val="008E68E5"/>
    <w:rsid w:val="008E6A85"/>
    <w:rsid w:val="008E6FF7"/>
    <w:rsid w:val="008E7016"/>
    <w:rsid w:val="008E71DB"/>
    <w:rsid w:val="008E77D0"/>
    <w:rsid w:val="008E7DA4"/>
    <w:rsid w:val="008E7EB4"/>
    <w:rsid w:val="008F0041"/>
    <w:rsid w:val="008F1103"/>
    <w:rsid w:val="008F11EB"/>
    <w:rsid w:val="008F1E69"/>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40D"/>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21"/>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375"/>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2EA"/>
    <w:rsid w:val="009309DC"/>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4FB"/>
    <w:rsid w:val="009379AE"/>
    <w:rsid w:val="00937E33"/>
    <w:rsid w:val="00937F0C"/>
    <w:rsid w:val="009409A5"/>
    <w:rsid w:val="00940E02"/>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6FE0"/>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9E9"/>
    <w:rsid w:val="00956AAC"/>
    <w:rsid w:val="00956C8A"/>
    <w:rsid w:val="00957E40"/>
    <w:rsid w:val="00957F02"/>
    <w:rsid w:val="009605AC"/>
    <w:rsid w:val="0096091B"/>
    <w:rsid w:val="00960940"/>
    <w:rsid w:val="009611F9"/>
    <w:rsid w:val="00961446"/>
    <w:rsid w:val="009615CB"/>
    <w:rsid w:val="00961708"/>
    <w:rsid w:val="00961799"/>
    <w:rsid w:val="00961AB7"/>
    <w:rsid w:val="00961BB7"/>
    <w:rsid w:val="00962151"/>
    <w:rsid w:val="0096225A"/>
    <w:rsid w:val="009622F2"/>
    <w:rsid w:val="0096339E"/>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1CE2"/>
    <w:rsid w:val="00972D70"/>
    <w:rsid w:val="00973173"/>
    <w:rsid w:val="009735EC"/>
    <w:rsid w:val="00973DAC"/>
    <w:rsid w:val="0097429C"/>
    <w:rsid w:val="00974595"/>
    <w:rsid w:val="0097506E"/>
    <w:rsid w:val="009758C7"/>
    <w:rsid w:val="00975CC7"/>
    <w:rsid w:val="009761B4"/>
    <w:rsid w:val="009765B7"/>
    <w:rsid w:val="00976F41"/>
    <w:rsid w:val="009770AE"/>
    <w:rsid w:val="009776F1"/>
    <w:rsid w:val="00977730"/>
    <w:rsid w:val="00977E64"/>
    <w:rsid w:val="00977F0F"/>
    <w:rsid w:val="009801E9"/>
    <w:rsid w:val="00980278"/>
    <w:rsid w:val="0098068D"/>
    <w:rsid w:val="0098140D"/>
    <w:rsid w:val="0098191E"/>
    <w:rsid w:val="0098213A"/>
    <w:rsid w:val="009824CA"/>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330"/>
    <w:rsid w:val="0099096E"/>
    <w:rsid w:val="00990DD9"/>
    <w:rsid w:val="00990EA5"/>
    <w:rsid w:val="00990F95"/>
    <w:rsid w:val="00991371"/>
    <w:rsid w:val="009918D0"/>
    <w:rsid w:val="00992B58"/>
    <w:rsid w:val="00992D1F"/>
    <w:rsid w:val="009931C9"/>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97EAB"/>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2EBD"/>
    <w:rsid w:val="009B3025"/>
    <w:rsid w:val="009B3466"/>
    <w:rsid w:val="009B368C"/>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27"/>
    <w:rsid w:val="009C2289"/>
    <w:rsid w:val="009C2570"/>
    <w:rsid w:val="009C2DD9"/>
    <w:rsid w:val="009C3A0D"/>
    <w:rsid w:val="009C3F04"/>
    <w:rsid w:val="009C43E2"/>
    <w:rsid w:val="009C48FE"/>
    <w:rsid w:val="009C5E35"/>
    <w:rsid w:val="009C5E83"/>
    <w:rsid w:val="009C614B"/>
    <w:rsid w:val="009C65CA"/>
    <w:rsid w:val="009C69FD"/>
    <w:rsid w:val="009C6B5D"/>
    <w:rsid w:val="009C6D91"/>
    <w:rsid w:val="009C6D95"/>
    <w:rsid w:val="009C7129"/>
    <w:rsid w:val="009C7149"/>
    <w:rsid w:val="009C7CB4"/>
    <w:rsid w:val="009C7DD8"/>
    <w:rsid w:val="009D0066"/>
    <w:rsid w:val="009D0202"/>
    <w:rsid w:val="009D026F"/>
    <w:rsid w:val="009D0468"/>
    <w:rsid w:val="009D0769"/>
    <w:rsid w:val="009D0F6C"/>
    <w:rsid w:val="009D1438"/>
    <w:rsid w:val="009D15E4"/>
    <w:rsid w:val="009D17C2"/>
    <w:rsid w:val="009D26AB"/>
    <w:rsid w:val="009D2D4B"/>
    <w:rsid w:val="009D2ED2"/>
    <w:rsid w:val="009D33D6"/>
    <w:rsid w:val="009D4317"/>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338"/>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1A6"/>
    <w:rsid w:val="009F16D8"/>
    <w:rsid w:val="009F175A"/>
    <w:rsid w:val="009F1A2B"/>
    <w:rsid w:val="009F1AEE"/>
    <w:rsid w:val="009F1C1F"/>
    <w:rsid w:val="009F1E15"/>
    <w:rsid w:val="009F2B97"/>
    <w:rsid w:val="009F307D"/>
    <w:rsid w:val="009F310F"/>
    <w:rsid w:val="009F34AE"/>
    <w:rsid w:val="009F35CD"/>
    <w:rsid w:val="009F3A16"/>
    <w:rsid w:val="009F3BEC"/>
    <w:rsid w:val="009F3E70"/>
    <w:rsid w:val="009F3EAA"/>
    <w:rsid w:val="009F4152"/>
    <w:rsid w:val="009F451D"/>
    <w:rsid w:val="009F48B6"/>
    <w:rsid w:val="009F48ED"/>
    <w:rsid w:val="009F5B4F"/>
    <w:rsid w:val="009F5FA9"/>
    <w:rsid w:val="009F609A"/>
    <w:rsid w:val="009F64F4"/>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025"/>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5DEA"/>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63A"/>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0F3"/>
    <w:rsid w:val="00A448AC"/>
    <w:rsid w:val="00A4495D"/>
    <w:rsid w:val="00A44B2B"/>
    <w:rsid w:val="00A456A9"/>
    <w:rsid w:val="00A45DD4"/>
    <w:rsid w:val="00A4626E"/>
    <w:rsid w:val="00A471C4"/>
    <w:rsid w:val="00A47A1D"/>
    <w:rsid w:val="00A47A54"/>
    <w:rsid w:val="00A47D79"/>
    <w:rsid w:val="00A50369"/>
    <w:rsid w:val="00A5059E"/>
    <w:rsid w:val="00A50688"/>
    <w:rsid w:val="00A51569"/>
    <w:rsid w:val="00A51FC4"/>
    <w:rsid w:val="00A51FC5"/>
    <w:rsid w:val="00A52752"/>
    <w:rsid w:val="00A52B6E"/>
    <w:rsid w:val="00A52F76"/>
    <w:rsid w:val="00A52F9C"/>
    <w:rsid w:val="00A53034"/>
    <w:rsid w:val="00A531CA"/>
    <w:rsid w:val="00A535B2"/>
    <w:rsid w:val="00A53BC5"/>
    <w:rsid w:val="00A53D76"/>
    <w:rsid w:val="00A5413A"/>
    <w:rsid w:val="00A54966"/>
    <w:rsid w:val="00A54AEC"/>
    <w:rsid w:val="00A54B0C"/>
    <w:rsid w:val="00A54D83"/>
    <w:rsid w:val="00A55102"/>
    <w:rsid w:val="00A55152"/>
    <w:rsid w:val="00A55B5C"/>
    <w:rsid w:val="00A55CB8"/>
    <w:rsid w:val="00A56230"/>
    <w:rsid w:val="00A5656A"/>
    <w:rsid w:val="00A568DD"/>
    <w:rsid w:val="00A5697C"/>
    <w:rsid w:val="00A569E7"/>
    <w:rsid w:val="00A570BB"/>
    <w:rsid w:val="00A57123"/>
    <w:rsid w:val="00A5727D"/>
    <w:rsid w:val="00A57587"/>
    <w:rsid w:val="00A60B00"/>
    <w:rsid w:val="00A60E8E"/>
    <w:rsid w:val="00A60EBA"/>
    <w:rsid w:val="00A6142A"/>
    <w:rsid w:val="00A61895"/>
    <w:rsid w:val="00A6192D"/>
    <w:rsid w:val="00A619F9"/>
    <w:rsid w:val="00A61C23"/>
    <w:rsid w:val="00A61FFF"/>
    <w:rsid w:val="00A62197"/>
    <w:rsid w:val="00A6241F"/>
    <w:rsid w:val="00A62C90"/>
    <w:rsid w:val="00A63216"/>
    <w:rsid w:val="00A633C0"/>
    <w:rsid w:val="00A63CDC"/>
    <w:rsid w:val="00A63D53"/>
    <w:rsid w:val="00A64157"/>
    <w:rsid w:val="00A644DE"/>
    <w:rsid w:val="00A65D9F"/>
    <w:rsid w:val="00A6611E"/>
    <w:rsid w:val="00A66180"/>
    <w:rsid w:val="00A66828"/>
    <w:rsid w:val="00A675F1"/>
    <w:rsid w:val="00A67623"/>
    <w:rsid w:val="00A679D8"/>
    <w:rsid w:val="00A67E61"/>
    <w:rsid w:val="00A67F73"/>
    <w:rsid w:val="00A70029"/>
    <w:rsid w:val="00A700CA"/>
    <w:rsid w:val="00A70256"/>
    <w:rsid w:val="00A70599"/>
    <w:rsid w:val="00A7063A"/>
    <w:rsid w:val="00A70D7D"/>
    <w:rsid w:val="00A7142C"/>
    <w:rsid w:val="00A71DA8"/>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01AB"/>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2ABF"/>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4FD"/>
    <w:rsid w:val="00AA3FC0"/>
    <w:rsid w:val="00AA3FC3"/>
    <w:rsid w:val="00AA431D"/>
    <w:rsid w:val="00AA44DA"/>
    <w:rsid w:val="00AA4DA2"/>
    <w:rsid w:val="00AA4E2A"/>
    <w:rsid w:val="00AA5797"/>
    <w:rsid w:val="00AA60CF"/>
    <w:rsid w:val="00AA649D"/>
    <w:rsid w:val="00AA69CD"/>
    <w:rsid w:val="00AA7065"/>
    <w:rsid w:val="00AA729C"/>
    <w:rsid w:val="00AA7A6F"/>
    <w:rsid w:val="00AB050B"/>
    <w:rsid w:val="00AB05FE"/>
    <w:rsid w:val="00AB091E"/>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497"/>
    <w:rsid w:val="00AB7530"/>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57E"/>
    <w:rsid w:val="00AD6BF0"/>
    <w:rsid w:val="00AD6CA7"/>
    <w:rsid w:val="00AD6DB3"/>
    <w:rsid w:val="00AD7755"/>
    <w:rsid w:val="00AD78A9"/>
    <w:rsid w:val="00AD7A56"/>
    <w:rsid w:val="00AD7EFB"/>
    <w:rsid w:val="00AE0192"/>
    <w:rsid w:val="00AE10BD"/>
    <w:rsid w:val="00AE1748"/>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510"/>
    <w:rsid w:val="00AF3637"/>
    <w:rsid w:val="00AF36A1"/>
    <w:rsid w:val="00AF3989"/>
    <w:rsid w:val="00AF3BA7"/>
    <w:rsid w:val="00AF3E30"/>
    <w:rsid w:val="00AF409F"/>
    <w:rsid w:val="00AF4335"/>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CBA"/>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1FE"/>
    <w:rsid w:val="00B12A67"/>
    <w:rsid w:val="00B12B12"/>
    <w:rsid w:val="00B12B1A"/>
    <w:rsid w:val="00B12C3B"/>
    <w:rsid w:val="00B12C62"/>
    <w:rsid w:val="00B12CB3"/>
    <w:rsid w:val="00B12EE5"/>
    <w:rsid w:val="00B12EF7"/>
    <w:rsid w:val="00B12FFB"/>
    <w:rsid w:val="00B13087"/>
    <w:rsid w:val="00B1323F"/>
    <w:rsid w:val="00B13361"/>
    <w:rsid w:val="00B13443"/>
    <w:rsid w:val="00B13635"/>
    <w:rsid w:val="00B13C2C"/>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6A37"/>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79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27FF5"/>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5CB"/>
    <w:rsid w:val="00B43612"/>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8CD"/>
    <w:rsid w:val="00B46ECA"/>
    <w:rsid w:val="00B4722A"/>
    <w:rsid w:val="00B47A44"/>
    <w:rsid w:val="00B50882"/>
    <w:rsid w:val="00B51260"/>
    <w:rsid w:val="00B51434"/>
    <w:rsid w:val="00B51715"/>
    <w:rsid w:val="00B51895"/>
    <w:rsid w:val="00B526D0"/>
    <w:rsid w:val="00B52A35"/>
    <w:rsid w:val="00B52FDC"/>
    <w:rsid w:val="00B53A5A"/>
    <w:rsid w:val="00B53B8E"/>
    <w:rsid w:val="00B53CB7"/>
    <w:rsid w:val="00B55645"/>
    <w:rsid w:val="00B556E3"/>
    <w:rsid w:val="00B5582B"/>
    <w:rsid w:val="00B558B9"/>
    <w:rsid w:val="00B565D9"/>
    <w:rsid w:val="00B57095"/>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992"/>
    <w:rsid w:val="00B66C0D"/>
    <w:rsid w:val="00B66CC5"/>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05"/>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1176"/>
    <w:rsid w:val="00BA1525"/>
    <w:rsid w:val="00BA1E7F"/>
    <w:rsid w:val="00BA1EE6"/>
    <w:rsid w:val="00BA2143"/>
    <w:rsid w:val="00BA2467"/>
    <w:rsid w:val="00BA267A"/>
    <w:rsid w:val="00BA2A53"/>
    <w:rsid w:val="00BA313F"/>
    <w:rsid w:val="00BA3230"/>
    <w:rsid w:val="00BA3256"/>
    <w:rsid w:val="00BA325C"/>
    <w:rsid w:val="00BA3595"/>
    <w:rsid w:val="00BA366B"/>
    <w:rsid w:val="00BA3A0E"/>
    <w:rsid w:val="00BA3C1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15EA"/>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941"/>
    <w:rsid w:val="00BC6B61"/>
    <w:rsid w:val="00BC744E"/>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0ED1"/>
    <w:rsid w:val="00BE1A0A"/>
    <w:rsid w:val="00BE1C8E"/>
    <w:rsid w:val="00BE220B"/>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7F8"/>
    <w:rsid w:val="00C07930"/>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192"/>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05C"/>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8F5"/>
    <w:rsid w:val="00C57A32"/>
    <w:rsid w:val="00C57D8A"/>
    <w:rsid w:val="00C600FA"/>
    <w:rsid w:val="00C60423"/>
    <w:rsid w:val="00C610CE"/>
    <w:rsid w:val="00C6125B"/>
    <w:rsid w:val="00C618E5"/>
    <w:rsid w:val="00C6193A"/>
    <w:rsid w:val="00C619AE"/>
    <w:rsid w:val="00C61BBA"/>
    <w:rsid w:val="00C61FD2"/>
    <w:rsid w:val="00C62546"/>
    <w:rsid w:val="00C625F5"/>
    <w:rsid w:val="00C627D1"/>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25E9"/>
    <w:rsid w:val="00C73800"/>
    <w:rsid w:val="00C73A02"/>
    <w:rsid w:val="00C73CD0"/>
    <w:rsid w:val="00C73F34"/>
    <w:rsid w:val="00C7476E"/>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2F"/>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9A7"/>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4FD"/>
    <w:rsid w:val="00C977AC"/>
    <w:rsid w:val="00C97BDF"/>
    <w:rsid w:val="00CA053D"/>
    <w:rsid w:val="00CA0B92"/>
    <w:rsid w:val="00CA0F2E"/>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0D6"/>
    <w:rsid w:val="00CC331B"/>
    <w:rsid w:val="00CC3727"/>
    <w:rsid w:val="00CC389F"/>
    <w:rsid w:val="00CC423C"/>
    <w:rsid w:val="00CC452C"/>
    <w:rsid w:val="00CC4D32"/>
    <w:rsid w:val="00CC58E1"/>
    <w:rsid w:val="00CC5DFD"/>
    <w:rsid w:val="00CC6391"/>
    <w:rsid w:val="00CC6844"/>
    <w:rsid w:val="00CC6FF4"/>
    <w:rsid w:val="00CC76E8"/>
    <w:rsid w:val="00CC7C8D"/>
    <w:rsid w:val="00CC7E00"/>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343B"/>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53"/>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20D9"/>
    <w:rsid w:val="00D0234A"/>
    <w:rsid w:val="00D02852"/>
    <w:rsid w:val="00D02C0F"/>
    <w:rsid w:val="00D0328E"/>
    <w:rsid w:val="00D033B7"/>
    <w:rsid w:val="00D0434F"/>
    <w:rsid w:val="00D0472C"/>
    <w:rsid w:val="00D04869"/>
    <w:rsid w:val="00D053BD"/>
    <w:rsid w:val="00D05563"/>
    <w:rsid w:val="00D055D7"/>
    <w:rsid w:val="00D05C89"/>
    <w:rsid w:val="00D05FF7"/>
    <w:rsid w:val="00D0788C"/>
    <w:rsid w:val="00D07B94"/>
    <w:rsid w:val="00D07EC2"/>
    <w:rsid w:val="00D1009F"/>
    <w:rsid w:val="00D1011E"/>
    <w:rsid w:val="00D10248"/>
    <w:rsid w:val="00D10778"/>
    <w:rsid w:val="00D10907"/>
    <w:rsid w:val="00D10973"/>
    <w:rsid w:val="00D10FA1"/>
    <w:rsid w:val="00D111B1"/>
    <w:rsid w:val="00D1135F"/>
    <w:rsid w:val="00D11618"/>
    <w:rsid w:val="00D11A6D"/>
    <w:rsid w:val="00D123B4"/>
    <w:rsid w:val="00D129BC"/>
    <w:rsid w:val="00D12DD5"/>
    <w:rsid w:val="00D132E8"/>
    <w:rsid w:val="00D136BD"/>
    <w:rsid w:val="00D139C4"/>
    <w:rsid w:val="00D13B57"/>
    <w:rsid w:val="00D13BBC"/>
    <w:rsid w:val="00D13D5C"/>
    <w:rsid w:val="00D13F7F"/>
    <w:rsid w:val="00D13FB0"/>
    <w:rsid w:val="00D144BD"/>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208F"/>
    <w:rsid w:val="00D22307"/>
    <w:rsid w:val="00D22C71"/>
    <w:rsid w:val="00D230A5"/>
    <w:rsid w:val="00D23DCA"/>
    <w:rsid w:val="00D24FF5"/>
    <w:rsid w:val="00D251BE"/>
    <w:rsid w:val="00D2583B"/>
    <w:rsid w:val="00D25D1E"/>
    <w:rsid w:val="00D25DA1"/>
    <w:rsid w:val="00D26DED"/>
    <w:rsid w:val="00D26FE0"/>
    <w:rsid w:val="00D2719E"/>
    <w:rsid w:val="00D2724E"/>
    <w:rsid w:val="00D274B0"/>
    <w:rsid w:val="00D27B3D"/>
    <w:rsid w:val="00D27EB6"/>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3BEF"/>
    <w:rsid w:val="00D44347"/>
    <w:rsid w:val="00D44B7D"/>
    <w:rsid w:val="00D451C5"/>
    <w:rsid w:val="00D45370"/>
    <w:rsid w:val="00D453DB"/>
    <w:rsid w:val="00D456A5"/>
    <w:rsid w:val="00D461B3"/>
    <w:rsid w:val="00D46B14"/>
    <w:rsid w:val="00D47AEA"/>
    <w:rsid w:val="00D50261"/>
    <w:rsid w:val="00D50ADD"/>
    <w:rsid w:val="00D5147E"/>
    <w:rsid w:val="00D51890"/>
    <w:rsid w:val="00D519D8"/>
    <w:rsid w:val="00D51B09"/>
    <w:rsid w:val="00D51DD4"/>
    <w:rsid w:val="00D51F4F"/>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837"/>
    <w:rsid w:val="00D659A0"/>
    <w:rsid w:val="00D65BEE"/>
    <w:rsid w:val="00D65FBF"/>
    <w:rsid w:val="00D65FCF"/>
    <w:rsid w:val="00D6636F"/>
    <w:rsid w:val="00D66404"/>
    <w:rsid w:val="00D667D8"/>
    <w:rsid w:val="00D6686F"/>
    <w:rsid w:val="00D669B6"/>
    <w:rsid w:val="00D66AA4"/>
    <w:rsid w:val="00D67397"/>
    <w:rsid w:val="00D675D0"/>
    <w:rsid w:val="00D675E8"/>
    <w:rsid w:val="00D67E42"/>
    <w:rsid w:val="00D701A1"/>
    <w:rsid w:val="00D70258"/>
    <w:rsid w:val="00D7043A"/>
    <w:rsid w:val="00D70806"/>
    <w:rsid w:val="00D70EA5"/>
    <w:rsid w:val="00D712EA"/>
    <w:rsid w:val="00D715EE"/>
    <w:rsid w:val="00D71842"/>
    <w:rsid w:val="00D71B0D"/>
    <w:rsid w:val="00D71B8B"/>
    <w:rsid w:val="00D71C6F"/>
    <w:rsid w:val="00D7213C"/>
    <w:rsid w:val="00D725AF"/>
    <w:rsid w:val="00D729B3"/>
    <w:rsid w:val="00D72B03"/>
    <w:rsid w:val="00D72CB4"/>
    <w:rsid w:val="00D72E1A"/>
    <w:rsid w:val="00D73088"/>
    <w:rsid w:val="00D7328B"/>
    <w:rsid w:val="00D73356"/>
    <w:rsid w:val="00D733D4"/>
    <w:rsid w:val="00D73E80"/>
    <w:rsid w:val="00D74358"/>
    <w:rsid w:val="00D7440A"/>
    <w:rsid w:val="00D74589"/>
    <w:rsid w:val="00D74EF6"/>
    <w:rsid w:val="00D75924"/>
    <w:rsid w:val="00D7633E"/>
    <w:rsid w:val="00D768C3"/>
    <w:rsid w:val="00D76A33"/>
    <w:rsid w:val="00D77056"/>
    <w:rsid w:val="00D773B4"/>
    <w:rsid w:val="00D77FC9"/>
    <w:rsid w:val="00D8023F"/>
    <w:rsid w:val="00D80823"/>
    <w:rsid w:val="00D80950"/>
    <w:rsid w:val="00D81689"/>
    <w:rsid w:val="00D82568"/>
    <w:rsid w:val="00D82FD6"/>
    <w:rsid w:val="00D8436A"/>
    <w:rsid w:val="00D84A72"/>
    <w:rsid w:val="00D84C76"/>
    <w:rsid w:val="00D84DA3"/>
    <w:rsid w:val="00D84E2B"/>
    <w:rsid w:val="00D8528D"/>
    <w:rsid w:val="00D8542D"/>
    <w:rsid w:val="00D854DC"/>
    <w:rsid w:val="00D85974"/>
    <w:rsid w:val="00D85F7D"/>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611"/>
    <w:rsid w:val="00D91B9F"/>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90A"/>
    <w:rsid w:val="00DB5AF7"/>
    <w:rsid w:val="00DB7A93"/>
    <w:rsid w:val="00DC046A"/>
    <w:rsid w:val="00DC05D5"/>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B50"/>
    <w:rsid w:val="00DC5C31"/>
    <w:rsid w:val="00DC5DB3"/>
    <w:rsid w:val="00DC5DD1"/>
    <w:rsid w:val="00DC5E68"/>
    <w:rsid w:val="00DC66F7"/>
    <w:rsid w:val="00DC6876"/>
    <w:rsid w:val="00DC68F0"/>
    <w:rsid w:val="00DC6E30"/>
    <w:rsid w:val="00DC6E98"/>
    <w:rsid w:val="00DC6F10"/>
    <w:rsid w:val="00DC6F64"/>
    <w:rsid w:val="00DC7554"/>
    <w:rsid w:val="00DC78C6"/>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7BE"/>
    <w:rsid w:val="00DD41C8"/>
    <w:rsid w:val="00DD44AE"/>
    <w:rsid w:val="00DD4536"/>
    <w:rsid w:val="00DD4965"/>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4CB2"/>
    <w:rsid w:val="00DE53F1"/>
    <w:rsid w:val="00DE5A7D"/>
    <w:rsid w:val="00DE6133"/>
    <w:rsid w:val="00DE6624"/>
    <w:rsid w:val="00DE6BBD"/>
    <w:rsid w:val="00DE6E63"/>
    <w:rsid w:val="00DE714A"/>
    <w:rsid w:val="00DE7E05"/>
    <w:rsid w:val="00DF13CA"/>
    <w:rsid w:val="00DF1821"/>
    <w:rsid w:val="00DF190C"/>
    <w:rsid w:val="00DF1A3C"/>
    <w:rsid w:val="00DF1C86"/>
    <w:rsid w:val="00DF2009"/>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4FE"/>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F61"/>
    <w:rsid w:val="00E16123"/>
    <w:rsid w:val="00E161BB"/>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E40"/>
    <w:rsid w:val="00E21FCC"/>
    <w:rsid w:val="00E220D2"/>
    <w:rsid w:val="00E222E9"/>
    <w:rsid w:val="00E22DCF"/>
    <w:rsid w:val="00E231E2"/>
    <w:rsid w:val="00E2338F"/>
    <w:rsid w:val="00E237D1"/>
    <w:rsid w:val="00E23915"/>
    <w:rsid w:val="00E2410B"/>
    <w:rsid w:val="00E244B4"/>
    <w:rsid w:val="00E24678"/>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7B1"/>
    <w:rsid w:val="00E31EEB"/>
    <w:rsid w:val="00E31F60"/>
    <w:rsid w:val="00E32430"/>
    <w:rsid w:val="00E3341B"/>
    <w:rsid w:val="00E3372A"/>
    <w:rsid w:val="00E3384C"/>
    <w:rsid w:val="00E3397F"/>
    <w:rsid w:val="00E33A02"/>
    <w:rsid w:val="00E3414F"/>
    <w:rsid w:val="00E343BE"/>
    <w:rsid w:val="00E34558"/>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40C"/>
    <w:rsid w:val="00E37B01"/>
    <w:rsid w:val="00E37BD2"/>
    <w:rsid w:val="00E37DEA"/>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129"/>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49E"/>
    <w:rsid w:val="00E66781"/>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3F"/>
    <w:rsid w:val="00E718C2"/>
    <w:rsid w:val="00E718E0"/>
    <w:rsid w:val="00E71A2F"/>
    <w:rsid w:val="00E71E31"/>
    <w:rsid w:val="00E7230F"/>
    <w:rsid w:val="00E723DF"/>
    <w:rsid w:val="00E725B1"/>
    <w:rsid w:val="00E7272C"/>
    <w:rsid w:val="00E72D27"/>
    <w:rsid w:val="00E73012"/>
    <w:rsid w:val="00E737E6"/>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3CD1"/>
    <w:rsid w:val="00E840B7"/>
    <w:rsid w:val="00E84296"/>
    <w:rsid w:val="00E845F3"/>
    <w:rsid w:val="00E84704"/>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E12"/>
    <w:rsid w:val="00E9414E"/>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416A"/>
    <w:rsid w:val="00EA45A1"/>
    <w:rsid w:val="00EA4766"/>
    <w:rsid w:val="00EA4A8A"/>
    <w:rsid w:val="00EA4B34"/>
    <w:rsid w:val="00EA4CC7"/>
    <w:rsid w:val="00EA4F95"/>
    <w:rsid w:val="00EA593D"/>
    <w:rsid w:val="00EA5C8C"/>
    <w:rsid w:val="00EA5D13"/>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78C"/>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B50"/>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09F"/>
    <w:rsid w:val="00EE57FD"/>
    <w:rsid w:val="00EE64AB"/>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400D"/>
    <w:rsid w:val="00EF510A"/>
    <w:rsid w:val="00EF53DF"/>
    <w:rsid w:val="00EF5623"/>
    <w:rsid w:val="00EF56DB"/>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E88"/>
    <w:rsid w:val="00F030F3"/>
    <w:rsid w:val="00F0320E"/>
    <w:rsid w:val="00F037EF"/>
    <w:rsid w:val="00F0387E"/>
    <w:rsid w:val="00F03A3B"/>
    <w:rsid w:val="00F03B43"/>
    <w:rsid w:val="00F03D13"/>
    <w:rsid w:val="00F040F9"/>
    <w:rsid w:val="00F04156"/>
    <w:rsid w:val="00F04201"/>
    <w:rsid w:val="00F0451D"/>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08"/>
    <w:rsid w:val="00F07F4E"/>
    <w:rsid w:val="00F101D0"/>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6FC"/>
    <w:rsid w:val="00F2085E"/>
    <w:rsid w:val="00F20DB4"/>
    <w:rsid w:val="00F20E95"/>
    <w:rsid w:val="00F20EA2"/>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241"/>
    <w:rsid w:val="00F24758"/>
    <w:rsid w:val="00F24927"/>
    <w:rsid w:val="00F249D9"/>
    <w:rsid w:val="00F24C7D"/>
    <w:rsid w:val="00F24E97"/>
    <w:rsid w:val="00F2585B"/>
    <w:rsid w:val="00F25A6D"/>
    <w:rsid w:val="00F25EF9"/>
    <w:rsid w:val="00F25FD1"/>
    <w:rsid w:val="00F2615C"/>
    <w:rsid w:val="00F26B40"/>
    <w:rsid w:val="00F2776C"/>
    <w:rsid w:val="00F27A39"/>
    <w:rsid w:val="00F27C7B"/>
    <w:rsid w:val="00F27E1C"/>
    <w:rsid w:val="00F30306"/>
    <w:rsid w:val="00F303C2"/>
    <w:rsid w:val="00F304A1"/>
    <w:rsid w:val="00F30825"/>
    <w:rsid w:val="00F30B86"/>
    <w:rsid w:val="00F30B9A"/>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68"/>
    <w:rsid w:val="00F343A2"/>
    <w:rsid w:val="00F344DB"/>
    <w:rsid w:val="00F34798"/>
    <w:rsid w:val="00F349D1"/>
    <w:rsid w:val="00F34BD1"/>
    <w:rsid w:val="00F34C96"/>
    <w:rsid w:val="00F35450"/>
    <w:rsid w:val="00F3561D"/>
    <w:rsid w:val="00F3586F"/>
    <w:rsid w:val="00F3591B"/>
    <w:rsid w:val="00F35F88"/>
    <w:rsid w:val="00F360E7"/>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B9A"/>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76D"/>
    <w:rsid w:val="00F649C6"/>
    <w:rsid w:val="00F64A0D"/>
    <w:rsid w:val="00F64DFE"/>
    <w:rsid w:val="00F64E35"/>
    <w:rsid w:val="00F6537B"/>
    <w:rsid w:val="00F66D2F"/>
    <w:rsid w:val="00F66F60"/>
    <w:rsid w:val="00F672B5"/>
    <w:rsid w:val="00F67D65"/>
    <w:rsid w:val="00F70310"/>
    <w:rsid w:val="00F71605"/>
    <w:rsid w:val="00F7177B"/>
    <w:rsid w:val="00F71912"/>
    <w:rsid w:val="00F719DE"/>
    <w:rsid w:val="00F71EB7"/>
    <w:rsid w:val="00F7200D"/>
    <w:rsid w:val="00F7254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0FBC"/>
    <w:rsid w:val="00F8160B"/>
    <w:rsid w:val="00F81B7A"/>
    <w:rsid w:val="00F81BF3"/>
    <w:rsid w:val="00F81DA9"/>
    <w:rsid w:val="00F81E2B"/>
    <w:rsid w:val="00F82451"/>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778"/>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559"/>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61D"/>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511"/>
    <w:rsid w:val="00FB6749"/>
    <w:rsid w:val="00FB6811"/>
    <w:rsid w:val="00FB6A80"/>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1E"/>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A837C19-7BC2-431B-A0C3-DC7901C1F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6A85"/>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4262"/>
        <w:tab w:val="num" w:pos="5526"/>
      </w:tabs>
      <w:spacing w:before="180"/>
      <w:ind w:left="4262"/>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リ"/>
    <w:basedOn w:val="a"/>
    <w:link w:val="Char0"/>
    <w:uiPriority w:val="99"/>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99"/>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4"/>
      </w:numPr>
      <w:tabs>
        <w:tab w:val="left" w:pos="1701"/>
      </w:tabs>
      <w:spacing w:line="259" w:lineRule="auto"/>
    </w:pPr>
    <w:rPr>
      <w:rFonts w:ascii="Arial" w:eastAsiaTheme="minorEastAsia" w:hAnsi="Arial" w:cstheme="minorBidi"/>
      <w:b/>
      <w:bCs/>
      <w:sz w:val="22"/>
      <w:szCs w:val="22"/>
    </w:rPr>
  </w:style>
  <w:style w:type="table" w:customStyle="1" w:styleId="TableGrid1">
    <w:name w:val="TableGrid1"/>
    <w:basedOn w:val="a1"/>
    <w:qFormat/>
    <w:rsid w:val="000323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81218307">
      <w:bodyDiv w:val="1"/>
      <w:marLeft w:val="0"/>
      <w:marRight w:val="0"/>
      <w:marTop w:val="0"/>
      <w:marBottom w:val="0"/>
      <w:divBdr>
        <w:top w:val="none" w:sz="0" w:space="0" w:color="auto"/>
        <w:left w:val="none" w:sz="0" w:space="0" w:color="auto"/>
        <w:bottom w:val="none" w:sz="0" w:space="0" w:color="auto"/>
        <w:right w:val="none" w:sz="0" w:space="0" w:color="auto"/>
      </w:divBdr>
      <w:divsChild>
        <w:div w:id="595865429">
          <w:marLeft w:val="547"/>
          <w:marRight w:val="0"/>
          <w:marTop w:val="0"/>
          <w:marBottom w:val="0"/>
          <w:divBdr>
            <w:top w:val="none" w:sz="0" w:space="0" w:color="auto"/>
            <w:left w:val="none" w:sz="0" w:space="0" w:color="auto"/>
            <w:bottom w:val="none" w:sz="0" w:space="0" w:color="auto"/>
            <w:right w:val="none" w:sz="0" w:space="0" w:color="auto"/>
          </w:divBdr>
        </w:div>
        <w:div w:id="1264218777">
          <w:marLeft w:val="1166"/>
          <w:marRight w:val="0"/>
          <w:marTop w:val="0"/>
          <w:marBottom w:val="0"/>
          <w:divBdr>
            <w:top w:val="none" w:sz="0" w:space="0" w:color="auto"/>
            <w:left w:val="none" w:sz="0" w:space="0" w:color="auto"/>
            <w:bottom w:val="none" w:sz="0" w:space="0" w:color="auto"/>
            <w:right w:val="none" w:sz="0" w:space="0" w:color="auto"/>
          </w:divBdr>
        </w:div>
        <w:div w:id="1640920167">
          <w:marLeft w:val="1166"/>
          <w:marRight w:val="0"/>
          <w:marTop w:val="0"/>
          <w:marBottom w:val="0"/>
          <w:divBdr>
            <w:top w:val="none" w:sz="0" w:space="0" w:color="auto"/>
            <w:left w:val="none" w:sz="0" w:space="0" w:color="auto"/>
            <w:bottom w:val="none" w:sz="0" w:space="0" w:color="auto"/>
            <w:right w:val="none" w:sz="0" w:space="0" w:color="auto"/>
          </w:divBdr>
        </w:div>
        <w:div w:id="163131914">
          <w:marLeft w:val="547"/>
          <w:marRight w:val="0"/>
          <w:marTop w:val="0"/>
          <w:marBottom w:val="0"/>
          <w:divBdr>
            <w:top w:val="none" w:sz="0" w:space="0" w:color="auto"/>
            <w:left w:val="none" w:sz="0" w:space="0" w:color="auto"/>
            <w:bottom w:val="none" w:sz="0" w:space="0" w:color="auto"/>
            <w:right w:val="none" w:sz="0" w:space="0" w:color="auto"/>
          </w:divBdr>
        </w:div>
        <w:div w:id="414739972">
          <w:marLeft w:val="1166"/>
          <w:marRight w:val="0"/>
          <w:marTop w:val="0"/>
          <w:marBottom w:val="0"/>
          <w:divBdr>
            <w:top w:val="none" w:sz="0" w:space="0" w:color="auto"/>
            <w:left w:val="none" w:sz="0" w:space="0" w:color="auto"/>
            <w:bottom w:val="none" w:sz="0" w:space="0" w:color="auto"/>
            <w:right w:val="none" w:sz="0" w:space="0" w:color="auto"/>
          </w:divBdr>
        </w:div>
        <w:div w:id="1841116752">
          <w:marLeft w:val="1166"/>
          <w:marRight w:val="0"/>
          <w:marTop w:val="0"/>
          <w:marBottom w:val="0"/>
          <w:divBdr>
            <w:top w:val="none" w:sz="0" w:space="0" w:color="auto"/>
            <w:left w:val="none" w:sz="0" w:space="0" w:color="auto"/>
            <w:bottom w:val="none" w:sz="0" w:space="0" w:color="auto"/>
            <w:right w:val="none" w:sz="0" w:space="0" w:color="auto"/>
          </w:divBdr>
        </w:div>
        <w:div w:id="1375740453">
          <w:marLeft w:val="547"/>
          <w:marRight w:val="0"/>
          <w:marTop w:val="0"/>
          <w:marBottom w:val="0"/>
          <w:divBdr>
            <w:top w:val="none" w:sz="0" w:space="0" w:color="auto"/>
            <w:left w:val="none" w:sz="0" w:space="0" w:color="auto"/>
            <w:bottom w:val="none" w:sz="0" w:space="0" w:color="auto"/>
            <w:right w:val="none" w:sz="0" w:space="0" w:color="auto"/>
          </w:divBdr>
        </w:div>
      </w:divsChild>
    </w:div>
    <w:div w:id="86853033">
      <w:bodyDiv w:val="1"/>
      <w:marLeft w:val="0"/>
      <w:marRight w:val="0"/>
      <w:marTop w:val="0"/>
      <w:marBottom w:val="0"/>
      <w:divBdr>
        <w:top w:val="none" w:sz="0" w:space="0" w:color="auto"/>
        <w:left w:val="none" w:sz="0" w:space="0" w:color="auto"/>
        <w:bottom w:val="none" w:sz="0" w:space="0" w:color="auto"/>
        <w:right w:val="none" w:sz="0" w:space="0" w:color="auto"/>
      </w:divBdr>
      <w:divsChild>
        <w:div w:id="913204907">
          <w:marLeft w:val="547"/>
          <w:marRight w:val="0"/>
          <w:marTop w:val="0"/>
          <w:marBottom w:val="0"/>
          <w:divBdr>
            <w:top w:val="none" w:sz="0" w:space="0" w:color="auto"/>
            <w:left w:val="none" w:sz="0" w:space="0" w:color="auto"/>
            <w:bottom w:val="none" w:sz="0" w:space="0" w:color="auto"/>
            <w:right w:val="none" w:sz="0" w:space="0" w:color="auto"/>
          </w:divBdr>
        </w:div>
        <w:div w:id="778451855">
          <w:marLeft w:val="1166"/>
          <w:marRight w:val="0"/>
          <w:marTop w:val="0"/>
          <w:marBottom w:val="0"/>
          <w:divBdr>
            <w:top w:val="none" w:sz="0" w:space="0" w:color="auto"/>
            <w:left w:val="none" w:sz="0" w:space="0" w:color="auto"/>
            <w:bottom w:val="none" w:sz="0" w:space="0" w:color="auto"/>
            <w:right w:val="none" w:sz="0" w:space="0" w:color="auto"/>
          </w:divBdr>
        </w:div>
        <w:div w:id="499738707">
          <w:marLeft w:val="1166"/>
          <w:marRight w:val="0"/>
          <w:marTop w:val="0"/>
          <w:marBottom w:val="0"/>
          <w:divBdr>
            <w:top w:val="none" w:sz="0" w:space="0" w:color="auto"/>
            <w:left w:val="none" w:sz="0" w:space="0" w:color="auto"/>
            <w:bottom w:val="none" w:sz="0" w:space="0" w:color="auto"/>
            <w:right w:val="none" w:sz="0" w:space="0" w:color="auto"/>
          </w:divBdr>
        </w:div>
        <w:div w:id="1452549468">
          <w:marLeft w:val="547"/>
          <w:marRight w:val="0"/>
          <w:marTop w:val="0"/>
          <w:marBottom w:val="0"/>
          <w:divBdr>
            <w:top w:val="none" w:sz="0" w:space="0" w:color="auto"/>
            <w:left w:val="none" w:sz="0" w:space="0" w:color="auto"/>
            <w:bottom w:val="none" w:sz="0" w:space="0" w:color="auto"/>
            <w:right w:val="none" w:sz="0" w:space="0" w:color="auto"/>
          </w:divBdr>
        </w:div>
        <w:div w:id="1922325541">
          <w:marLeft w:val="1166"/>
          <w:marRight w:val="0"/>
          <w:marTop w:val="0"/>
          <w:marBottom w:val="0"/>
          <w:divBdr>
            <w:top w:val="none" w:sz="0" w:space="0" w:color="auto"/>
            <w:left w:val="none" w:sz="0" w:space="0" w:color="auto"/>
            <w:bottom w:val="none" w:sz="0" w:space="0" w:color="auto"/>
            <w:right w:val="none" w:sz="0" w:space="0" w:color="auto"/>
          </w:divBdr>
        </w:div>
        <w:div w:id="1104377933">
          <w:marLeft w:val="1166"/>
          <w:marRight w:val="0"/>
          <w:marTop w:val="0"/>
          <w:marBottom w:val="0"/>
          <w:divBdr>
            <w:top w:val="none" w:sz="0" w:space="0" w:color="auto"/>
            <w:left w:val="none" w:sz="0" w:space="0" w:color="auto"/>
            <w:bottom w:val="none" w:sz="0" w:space="0" w:color="auto"/>
            <w:right w:val="none" w:sz="0" w:space="0" w:color="auto"/>
          </w:divBdr>
        </w:div>
        <w:div w:id="1286043076">
          <w:marLeft w:val="547"/>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55285362">
      <w:bodyDiv w:val="1"/>
      <w:marLeft w:val="0"/>
      <w:marRight w:val="0"/>
      <w:marTop w:val="0"/>
      <w:marBottom w:val="0"/>
      <w:divBdr>
        <w:top w:val="none" w:sz="0" w:space="0" w:color="auto"/>
        <w:left w:val="none" w:sz="0" w:space="0" w:color="auto"/>
        <w:bottom w:val="none" w:sz="0" w:space="0" w:color="auto"/>
        <w:right w:val="none" w:sz="0" w:space="0" w:color="auto"/>
      </w:divBdr>
      <w:divsChild>
        <w:div w:id="6296288">
          <w:marLeft w:val="446"/>
          <w:marRight w:val="0"/>
          <w:marTop w:val="120"/>
          <w:marBottom w:val="0"/>
          <w:divBdr>
            <w:top w:val="none" w:sz="0" w:space="0" w:color="auto"/>
            <w:left w:val="none" w:sz="0" w:space="0" w:color="auto"/>
            <w:bottom w:val="none" w:sz="0" w:space="0" w:color="auto"/>
            <w:right w:val="none" w:sz="0" w:space="0" w:color="auto"/>
          </w:divBdr>
        </w:div>
        <w:div w:id="932857524">
          <w:marLeft w:val="446"/>
          <w:marRight w:val="0"/>
          <w:marTop w:val="120"/>
          <w:marBottom w:val="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1978428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27754471">
      <w:bodyDiv w:val="1"/>
      <w:marLeft w:val="0"/>
      <w:marRight w:val="0"/>
      <w:marTop w:val="0"/>
      <w:marBottom w:val="0"/>
      <w:divBdr>
        <w:top w:val="none" w:sz="0" w:space="0" w:color="auto"/>
        <w:left w:val="none" w:sz="0" w:space="0" w:color="auto"/>
        <w:bottom w:val="none" w:sz="0" w:space="0" w:color="auto"/>
        <w:right w:val="none" w:sz="0" w:space="0" w:color="auto"/>
      </w:divBdr>
      <w:divsChild>
        <w:div w:id="1799642421">
          <w:marLeft w:val="446"/>
          <w:marRight w:val="0"/>
          <w:marTop w:val="120"/>
          <w:marBottom w:val="0"/>
          <w:divBdr>
            <w:top w:val="none" w:sz="0" w:space="0" w:color="auto"/>
            <w:left w:val="none" w:sz="0" w:space="0" w:color="auto"/>
            <w:bottom w:val="none" w:sz="0" w:space="0" w:color="auto"/>
            <w:right w:val="none" w:sz="0" w:space="0" w:color="auto"/>
          </w:divBdr>
        </w:div>
        <w:div w:id="2002851266">
          <w:marLeft w:val="446"/>
          <w:marRight w:val="0"/>
          <w:marTop w:val="12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4442026">
      <w:bodyDiv w:val="1"/>
      <w:marLeft w:val="0"/>
      <w:marRight w:val="0"/>
      <w:marTop w:val="0"/>
      <w:marBottom w:val="0"/>
      <w:divBdr>
        <w:top w:val="none" w:sz="0" w:space="0" w:color="auto"/>
        <w:left w:val="none" w:sz="0" w:space="0" w:color="auto"/>
        <w:bottom w:val="none" w:sz="0" w:space="0" w:color="auto"/>
        <w:right w:val="none" w:sz="0" w:space="0" w:color="auto"/>
      </w:divBdr>
      <w:divsChild>
        <w:div w:id="289894799">
          <w:marLeft w:val="446"/>
          <w:marRight w:val="0"/>
          <w:marTop w:val="120"/>
          <w:marBottom w:val="0"/>
          <w:divBdr>
            <w:top w:val="none" w:sz="0" w:space="0" w:color="auto"/>
            <w:left w:val="none" w:sz="0" w:space="0" w:color="auto"/>
            <w:bottom w:val="none" w:sz="0" w:space="0" w:color="auto"/>
            <w:right w:val="none" w:sz="0" w:space="0" w:color="auto"/>
          </w:divBdr>
        </w:div>
        <w:div w:id="1018389340">
          <w:marLeft w:val="446"/>
          <w:marRight w:val="0"/>
          <w:marTop w:val="12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BC0EAEF9-DE39-44A3-A5C0-50B1DC105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6</Pages>
  <Words>2630</Words>
  <Characters>14995</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최혜민/이동통신표준Lab(SR)/삼성전자</cp:lastModifiedBy>
  <cp:revision>16</cp:revision>
  <cp:lastPrinted>2023-11-03T21:34:00Z</cp:lastPrinted>
  <dcterms:created xsi:type="dcterms:W3CDTF">2024-08-09T14:47:00Z</dcterms:created>
  <dcterms:modified xsi:type="dcterms:W3CDTF">2024-10-04T05:44:00Z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