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BB7CE" w14:textId="49DA9B6E" w:rsidR="001063FC" w:rsidRPr="009D2011" w:rsidRDefault="001063FC" w:rsidP="001063FC">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3146996"/>
      <w:r w:rsidRPr="009D2011">
        <w:rPr>
          <w:b/>
          <w:sz w:val="24"/>
          <w:szCs w:val="24"/>
          <w:lang w:val="en-US"/>
        </w:rPr>
        <w:t xml:space="preserve">3GPP TSG </w:t>
      </w:r>
      <w:r w:rsidRPr="009D2011">
        <w:rPr>
          <w:b/>
          <w:sz w:val="24"/>
          <w:szCs w:val="24"/>
          <w:lang w:val="en-US" w:eastAsia="ko-KR"/>
        </w:rPr>
        <w:t xml:space="preserve">RAN WG1 </w:t>
      </w:r>
      <w:r w:rsidRPr="009D2011">
        <w:rPr>
          <w:b/>
          <w:bCs/>
          <w:sz w:val="24"/>
          <w:szCs w:val="24"/>
          <w:lang w:val="en-US" w:eastAsia="ko-KR"/>
        </w:rPr>
        <w:t>#11</w:t>
      </w:r>
      <w:r>
        <w:rPr>
          <w:b/>
          <w:bCs/>
          <w:sz w:val="24"/>
          <w:szCs w:val="24"/>
          <w:lang w:val="en-US" w:eastAsia="ko-KR"/>
        </w:rPr>
        <w:t>8b</w:t>
      </w:r>
      <w:r w:rsidR="00CB03D3">
        <w:rPr>
          <w:b/>
          <w:bCs/>
          <w:sz w:val="24"/>
          <w:szCs w:val="24"/>
          <w:lang w:val="en-US" w:eastAsia="ko-KR"/>
        </w:rPr>
        <w:t>is</w:t>
      </w:r>
      <w:r w:rsidRPr="009D2011">
        <w:rPr>
          <w:b/>
          <w:sz w:val="24"/>
          <w:szCs w:val="24"/>
          <w:lang w:val="en-US" w:eastAsia="ko-KR"/>
        </w:rPr>
        <w:tab/>
      </w:r>
      <w:r w:rsidRPr="009D2011">
        <w:rPr>
          <w:b/>
          <w:sz w:val="24"/>
          <w:szCs w:val="24"/>
          <w:lang w:val="en-US" w:eastAsia="ko-KR"/>
        </w:rPr>
        <w:tab/>
      </w:r>
      <w:bookmarkStart w:id="4" w:name="_Hlk158814284"/>
      <w:r w:rsidR="005E5FEA" w:rsidRPr="005E5FEA">
        <w:rPr>
          <w:b/>
          <w:sz w:val="24"/>
          <w:szCs w:val="24"/>
          <w:lang w:val="en-US" w:eastAsia="ko-KR"/>
        </w:rPr>
        <w:t>R1-2408649</w:t>
      </w:r>
    </w:p>
    <w:bookmarkEnd w:id="4"/>
    <w:p w14:paraId="341733AD" w14:textId="6CBB8779" w:rsidR="001063FC" w:rsidRPr="009D2011" w:rsidRDefault="001063FC" w:rsidP="001063FC">
      <w:pPr>
        <w:pStyle w:val="Header"/>
        <w:spacing w:after="240"/>
        <w:rPr>
          <w:noProof w:val="0"/>
          <w:sz w:val="24"/>
          <w:szCs w:val="24"/>
          <w:lang w:val="en-US"/>
        </w:rPr>
      </w:pPr>
      <w:r>
        <w:rPr>
          <w:rFonts w:eastAsia="MS Mincho" w:cs="Arial"/>
          <w:bCs/>
          <w:sz w:val="24"/>
          <w:szCs w:val="18"/>
          <w:lang w:val="en-US" w:eastAsia="ja-JP"/>
        </w:rPr>
        <w:t>Hefei</w:t>
      </w:r>
      <w:r w:rsidRPr="000B2727">
        <w:rPr>
          <w:rFonts w:eastAsia="MS Mincho" w:cs="Arial"/>
          <w:bCs/>
          <w:sz w:val="24"/>
          <w:szCs w:val="18"/>
          <w:lang w:val="en-US" w:eastAsia="ja-JP"/>
        </w:rPr>
        <w:t xml:space="preserve">, </w:t>
      </w:r>
      <w:r>
        <w:rPr>
          <w:rFonts w:eastAsia="MS Mincho" w:cs="Arial"/>
          <w:bCs/>
          <w:sz w:val="24"/>
          <w:szCs w:val="18"/>
          <w:lang w:val="en-US" w:eastAsia="ja-JP"/>
        </w:rPr>
        <w:t>China</w:t>
      </w:r>
      <w:r w:rsidRPr="000B2727">
        <w:rPr>
          <w:rFonts w:eastAsia="MS Mincho" w:cs="Arial"/>
          <w:bCs/>
          <w:sz w:val="24"/>
          <w:szCs w:val="18"/>
          <w:lang w:val="en-US" w:eastAsia="ja-JP"/>
        </w:rPr>
        <w:t xml:space="preserve">, </w:t>
      </w:r>
      <w:r>
        <w:rPr>
          <w:rFonts w:eastAsia="MS Mincho" w:cs="Arial"/>
          <w:bCs/>
          <w:sz w:val="24"/>
          <w:szCs w:val="18"/>
          <w:lang w:val="en-US" w:eastAsia="ja-JP"/>
        </w:rPr>
        <w:t>October</w:t>
      </w:r>
      <w:r w:rsidRPr="000B2727">
        <w:rPr>
          <w:rFonts w:eastAsia="MS Mincho" w:cs="Arial"/>
          <w:bCs/>
          <w:sz w:val="24"/>
          <w:szCs w:val="18"/>
          <w:lang w:val="en-US" w:eastAsia="ja-JP"/>
        </w:rPr>
        <w:t xml:space="preserve"> </w:t>
      </w:r>
      <w:r>
        <w:rPr>
          <w:rFonts w:eastAsia="MS Mincho" w:cs="Arial"/>
          <w:bCs/>
          <w:sz w:val="24"/>
          <w:szCs w:val="18"/>
          <w:lang w:val="en-US" w:eastAsia="ja-JP"/>
        </w:rPr>
        <w:t>14</w:t>
      </w:r>
      <w:r w:rsidRPr="000B2727">
        <w:rPr>
          <w:rFonts w:eastAsia="MS Mincho" w:cs="Arial"/>
          <w:bCs/>
          <w:sz w:val="24"/>
          <w:szCs w:val="18"/>
          <w:vertAlign w:val="superscript"/>
          <w:lang w:val="en-US" w:eastAsia="ja-JP"/>
        </w:rPr>
        <w:t>th</w:t>
      </w:r>
      <w:r w:rsidRPr="000B2727">
        <w:rPr>
          <w:rFonts w:eastAsia="MS Mincho" w:cs="Arial"/>
          <w:bCs/>
          <w:sz w:val="24"/>
          <w:szCs w:val="18"/>
          <w:lang w:val="en-US" w:eastAsia="ja-JP"/>
        </w:rPr>
        <w:t xml:space="preserve"> – </w:t>
      </w:r>
      <w:r>
        <w:rPr>
          <w:rFonts w:eastAsia="MS Mincho" w:cs="Arial"/>
          <w:bCs/>
          <w:sz w:val="24"/>
          <w:szCs w:val="18"/>
          <w:lang w:val="en-US" w:eastAsia="ja-JP"/>
        </w:rPr>
        <w:t>18</w:t>
      </w:r>
      <w:r w:rsidR="00CB03D3">
        <w:rPr>
          <w:rFonts w:eastAsia="MS Mincho" w:cs="Arial"/>
          <w:bCs/>
          <w:sz w:val="24"/>
          <w:szCs w:val="18"/>
          <w:vertAlign w:val="superscript"/>
          <w:lang w:val="en-US" w:eastAsia="ja-JP"/>
        </w:rPr>
        <w:t>th</w:t>
      </w:r>
      <w:r w:rsidRPr="000B2727">
        <w:rPr>
          <w:rFonts w:eastAsia="MS Mincho" w:cs="Arial"/>
          <w:bCs/>
          <w:sz w:val="24"/>
          <w:szCs w:val="18"/>
          <w:lang w:val="en-US" w:eastAsia="ja-JP"/>
        </w:rPr>
        <w:t>, 2024</w:t>
      </w:r>
    </w:p>
    <w:bookmarkEnd w:id="0"/>
    <w:p w14:paraId="534B7880" w14:textId="278DF794" w:rsidR="0072162A" w:rsidRPr="00A46682" w:rsidRDefault="0072162A" w:rsidP="00012357">
      <w:pPr>
        <w:tabs>
          <w:tab w:val="left" w:pos="1985"/>
        </w:tabs>
        <w:ind w:left="2040" w:hangingChars="850" w:hanging="2040"/>
        <w:rPr>
          <w:rFonts w:ascii="Arial" w:hAnsi="Arial"/>
          <w:sz w:val="24"/>
          <w:lang w:eastAsia="ko-KR"/>
        </w:rPr>
      </w:pPr>
      <w:r w:rsidRPr="00A46682">
        <w:rPr>
          <w:rFonts w:ascii="Arial" w:hAnsi="Arial"/>
          <w:b/>
          <w:sz w:val="24"/>
        </w:rPr>
        <w:t>Agenda item:</w:t>
      </w:r>
      <w:r w:rsidRPr="00A46682">
        <w:rPr>
          <w:rFonts w:ascii="Arial" w:hAnsi="Arial"/>
          <w:sz w:val="24"/>
        </w:rPr>
        <w:tab/>
      </w:r>
      <w:r w:rsidR="00281E08" w:rsidRPr="00A46682">
        <w:rPr>
          <w:rFonts w:ascii="Arial" w:hAnsi="Arial"/>
          <w:sz w:val="24"/>
        </w:rPr>
        <w:t>9.4.</w:t>
      </w:r>
      <w:r w:rsidR="001C4676" w:rsidRPr="00A46682">
        <w:rPr>
          <w:rFonts w:ascii="Arial" w:hAnsi="Arial"/>
          <w:sz w:val="24"/>
        </w:rPr>
        <w:t>2</w:t>
      </w:r>
      <w:r w:rsidR="00281E08" w:rsidRPr="00A46682">
        <w:rPr>
          <w:rFonts w:ascii="Arial" w:hAnsi="Arial"/>
          <w:sz w:val="24"/>
        </w:rPr>
        <w:t>.</w:t>
      </w:r>
      <w:r w:rsidR="001C4676" w:rsidRPr="00A46682">
        <w:rPr>
          <w:rFonts w:ascii="Arial" w:hAnsi="Arial"/>
          <w:sz w:val="24"/>
        </w:rPr>
        <w:t>3</w:t>
      </w:r>
    </w:p>
    <w:p w14:paraId="115AAB48" w14:textId="77777777" w:rsidR="0072162A" w:rsidRPr="00A46682" w:rsidRDefault="0072162A" w:rsidP="00CC7C8D">
      <w:pPr>
        <w:tabs>
          <w:tab w:val="left" w:pos="1985"/>
        </w:tabs>
        <w:ind w:left="2040" w:hangingChars="850" w:hanging="2040"/>
        <w:rPr>
          <w:rFonts w:ascii="Arial" w:hAnsi="Arial"/>
          <w:sz w:val="24"/>
          <w:lang w:eastAsia="ko-KR"/>
        </w:rPr>
      </w:pPr>
      <w:r w:rsidRPr="00A46682">
        <w:rPr>
          <w:rFonts w:ascii="Arial" w:hAnsi="Arial"/>
          <w:b/>
          <w:sz w:val="24"/>
        </w:rPr>
        <w:t>Source:</w:t>
      </w:r>
      <w:r w:rsidRPr="00A46682">
        <w:rPr>
          <w:rFonts w:ascii="Arial" w:hAnsi="Arial"/>
          <w:b/>
          <w:sz w:val="24"/>
        </w:rPr>
        <w:tab/>
      </w:r>
      <w:r w:rsidRPr="00A46682">
        <w:rPr>
          <w:rFonts w:ascii="Arial" w:hAnsi="Arial"/>
          <w:sz w:val="24"/>
        </w:rPr>
        <w:t>Samsung</w:t>
      </w:r>
    </w:p>
    <w:p w14:paraId="5E69A865" w14:textId="3322527F" w:rsidR="0072162A" w:rsidRPr="00A46682" w:rsidRDefault="0072162A" w:rsidP="00E222E9">
      <w:pPr>
        <w:tabs>
          <w:tab w:val="left" w:pos="1985"/>
        </w:tabs>
        <w:ind w:left="2040" w:hangingChars="850" w:hanging="2040"/>
        <w:rPr>
          <w:rFonts w:ascii="Arial" w:hAnsi="Arial"/>
          <w:sz w:val="24"/>
        </w:rPr>
      </w:pPr>
      <w:r w:rsidRPr="00A46682">
        <w:rPr>
          <w:rFonts w:ascii="Arial" w:hAnsi="Arial"/>
          <w:b/>
          <w:sz w:val="24"/>
        </w:rPr>
        <w:t>Title:</w:t>
      </w:r>
      <w:r w:rsidRPr="00A46682">
        <w:rPr>
          <w:rFonts w:ascii="Arial" w:hAnsi="Arial"/>
          <w:b/>
          <w:sz w:val="24"/>
        </w:rPr>
        <w:tab/>
      </w:r>
      <w:r w:rsidR="00281E08" w:rsidRPr="00A46682">
        <w:rPr>
          <w:rFonts w:ascii="Arial" w:hAnsi="Arial"/>
          <w:sz w:val="24"/>
        </w:rPr>
        <w:t xml:space="preserve">Considerations for </w:t>
      </w:r>
      <w:r w:rsidR="00B044E2" w:rsidRPr="00A46682">
        <w:rPr>
          <w:rFonts w:ascii="Arial" w:hAnsi="Arial"/>
          <w:sz w:val="24"/>
        </w:rPr>
        <w:t>downlink and uplink channel/signal aspects</w:t>
      </w:r>
    </w:p>
    <w:p w14:paraId="5BDEAD96" w14:textId="5DA90D45" w:rsidR="00D4395B" w:rsidRPr="00A46682" w:rsidRDefault="002938B1" w:rsidP="00D4395B">
      <w:pPr>
        <w:tabs>
          <w:tab w:val="left" w:pos="1985"/>
        </w:tabs>
        <w:ind w:left="2040" w:hangingChars="850" w:hanging="2040"/>
        <w:rPr>
          <w:rFonts w:ascii="Arial" w:hAnsi="Arial"/>
          <w:sz w:val="24"/>
        </w:rPr>
      </w:pPr>
      <w:r w:rsidRPr="00A46682">
        <w:rPr>
          <w:rFonts w:ascii="Arial" w:hAnsi="Arial"/>
          <w:b/>
          <w:sz w:val="24"/>
        </w:rPr>
        <w:t>Document for:</w:t>
      </w:r>
      <w:r w:rsidR="001B0D8A" w:rsidRPr="00A46682">
        <w:rPr>
          <w:rFonts w:ascii="Arial" w:hAnsi="Arial"/>
          <w:b/>
          <w:sz w:val="24"/>
        </w:rPr>
        <w:tab/>
      </w:r>
      <w:r w:rsidR="00320E2F" w:rsidRPr="00A46682">
        <w:rPr>
          <w:rFonts w:ascii="Arial" w:hAnsi="Arial"/>
          <w:sz w:val="24"/>
        </w:rPr>
        <w:t>D</w:t>
      </w:r>
      <w:r w:rsidR="00043CFC" w:rsidRPr="00A46682">
        <w:rPr>
          <w:rFonts w:ascii="Arial" w:hAnsi="Arial"/>
          <w:sz w:val="24"/>
        </w:rPr>
        <w:t>iscussion</w:t>
      </w:r>
      <w:r w:rsidR="00320E2F" w:rsidRPr="00A46682">
        <w:rPr>
          <w:rFonts w:ascii="Arial" w:hAnsi="Arial"/>
          <w:sz w:val="24"/>
        </w:rPr>
        <w:t xml:space="preserve"> and decision</w:t>
      </w:r>
    </w:p>
    <w:p w14:paraId="3A9E7821" w14:textId="34FF6226" w:rsidR="00EF2B55" w:rsidRPr="00A46682" w:rsidRDefault="002938B1" w:rsidP="00EF2B5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A46682">
        <w:rPr>
          <w:szCs w:val="20"/>
          <w:lang w:val="en-US"/>
        </w:rPr>
        <w:t>Introductio</w:t>
      </w:r>
      <w:r w:rsidR="004E2DD5" w:rsidRPr="00A46682">
        <w:rPr>
          <w:szCs w:val="20"/>
          <w:lang w:val="en-US"/>
        </w:rPr>
        <w:t>n</w:t>
      </w:r>
      <w:bookmarkStart w:id="5" w:name="_Hlk127258902"/>
    </w:p>
    <w:p w14:paraId="1B5B0CCF" w14:textId="2503EECD" w:rsidR="00EF2B55" w:rsidRPr="00A46682" w:rsidRDefault="00EF2B55" w:rsidP="00EF2B55">
      <w:pPr>
        <w:spacing w:before="240" w:line="288" w:lineRule="auto"/>
        <w:ind w:firstLine="432"/>
        <w:jc w:val="both"/>
      </w:pPr>
      <w:r w:rsidRPr="00A46682">
        <w:rPr>
          <w:rFonts w:eastAsiaTheme="minorEastAsia"/>
          <w:lang w:eastAsia="ko-KR"/>
        </w:rPr>
        <w:t xml:space="preserve">It is envisaged that the number of connected devices will reach ~500 billion by 2030, which is about ~59 times larger than the expected world population (~8.5 billion) by that time </w:t>
      </w:r>
      <w:r w:rsidRPr="00A46682">
        <w:rPr>
          <w:rFonts w:eastAsiaTheme="minorEastAsia"/>
          <w:lang w:eastAsia="ko-KR"/>
        </w:rPr>
        <w:fldChar w:fldCharType="begin"/>
      </w:r>
      <w:r w:rsidRPr="00A46682">
        <w:rPr>
          <w:rFonts w:eastAsiaTheme="minorEastAsia"/>
          <w:lang w:eastAsia="ko-KR"/>
        </w:rPr>
        <w:instrText xml:space="preserve"> REF _Ref146632370 \r \h </w:instrText>
      </w:r>
      <w:r w:rsidRPr="00A46682">
        <w:rPr>
          <w:rFonts w:eastAsiaTheme="minorEastAsia"/>
          <w:lang w:eastAsia="ko-KR"/>
        </w:rPr>
      </w:r>
      <w:r w:rsidRPr="00A46682">
        <w:rPr>
          <w:rFonts w:eastAsiaTheme="minorEastAsia"/>
          <w:lang w:eastAsia="ko-KR"/>
        </w:rPr>
        <w:fldChar w:fldCharType="separate"/>
      </w:r>
      <w:r w:rsidRPr="00A46682">
        <w:rPr>
          <w:rFonts w:eastAsiaTheme="minorEastAsia"/>
          <w:lang w:eastAsia="ko-KR"/>
        </w:rPr>
        <w:t>[1]</w:t>
      </w:r>
      <w:r w:rsidRPr="00A46682">
        <w:rPr>
          <w:rFonts w:eastAsiaTheme="minorEastAsia"/>
          <w:lang w:eastAsia="ko-KR"/>
        </w:rPr>
        <w:fldChar w:fldCharType="end"/>
      </w:r>
      <w:r w:rsidRPr="00A46682">
        <w:rPr>
          <w:rFonts w:eastAsiaTheme="minorEastAsia"/>
          <w:lang w:eastAsia="ko-KR"/>
        </w:rPr>
        <w:t xml:space="preserve">. Among these, a large portion of the devices will be Internet-of-Things (IoT) devices for improving productivity and increasing comforts of life. As the number of IoT devices grows exponentially, </w:t>
      </w:r>
      <w:r w:rsidRPr="00A46682">
        <w:t xml:space="preserve">it may be challenging to power all the IoT devices by battery that needs to be replaced or recharged manually, which leads to high maintenance cost. The automation and digitalization of various industries demand new IoT technologies of supporting battery-less devices with energy storage that does not need to be replaced or recharged manually </w:t>
      </w:r>
      <w:r w:rsidRPr="00A46682">
        <w:fldChar w:fldCharType="begin"/>
      </w:r>
      <w:r w:rsidRPr="00A46682">
        <w:instrText xml:space="preserve"> REF _Ref149736732 \r \h </w:instrText>
      </w:r>
      <w:r w:rsidRPr="00A46682">
        <w:fldChar w:fldCharType="separate"/>
      </w:r>
      <w:r w:rsidRPr="00A46682">
        <w:t>[2]</w:t>
      </w:r>
      <w:r w:rsidRPr="00A46682">
        <w:fldChar w:fldCharType="end"/>
      </w:r>
      <w:r w:rsidRPr="00A46682">
        <w:t xml:space="preserve">. Such types of devices are collectively termed as an ambient IoT (A-IoT) device, which can be powered by various renewable energy sources such as radio waves, light, motion, or heat, etc. Possible use cases of A-IoT include asset inventory/tracking and remote environmental monitoring </w:t>
      </w:r>
      <w:r w:rsidRPr="00A46682">
        <w:fldChar w:fldCharType="begin"/>
      </w:r>
      <w:r w:rsidRPr="00A46682">
        <w:instrText xml:space="preserve"> REF _Ref149910409 \r \h </w:instrText>
      </w:r>
      <w:r w:rsidRPr="00A46682">
        <w:fldChar w:fldCharType="separate"/>
      </w:r>
      <w:r w:rsidRPr="00A46682">
        <w:t>[3]</w:t>
      </w:r>
      <w:r w:rsidRPr="00A46682">
        <w:fldChar w:fldCharType="end"/>
      </w:r>
      <w:r w:rsidRPr="00A46682">
        <w:t xml:space="preserve">. </w:t>
      </w:r>
    </w:p>
    <w:bookmarkEnd w:id="5"/>
    <w:p w14:paraId="06ABD825" w14:textId="51C0A198" w:rsidR="006F5DBA" w:rsidRPr="00A46682" w:rsidRDefault="00F42C60" w:rsidP="00B044E2">
      <w:pPr>
        <w:spacing w:before="240" w:line="288" w:lineRule="auto"/>
        <w:ind w:firstLine="432"/>
        <w:jc w:val="both"/>
      </w:pPr>
      <w:r w:rsidRPr="00A46682">
        <w:t>T</w:t>
      </w:r>
      <w:r w:rsidR="006F5DBA" w:rsidRPr="00A46682">
        <w:t>his contribution</w:t>
      </w:r>
      <w:r w:rsidR="00B92352" w:rsidRPr="00A46682">
        <w:t xml:space="preserve"> consider</w:t>
      </w:r>
      <w:r w:rsidRPr="00A46682">
        <w:t>s</w:t>
      </w:r>
      <w:r w:rsidR="00B92352" w:rsidRPr="00A46682">
        <w:t xml:space="preserve"> </w:t>
      </w:r>
      <w:r w:rsidR="00B044E2" w:rsidRPr="00A46682">
        <w:t xml:space="preserve">downlink and uplink channel/signal </w:t>
      </w:r>
      <w:r w:rsidRPr="00A46682">
        <w:t xml:space="preserve">design </w:t>
      </w:r>
      <w:r w:rsidR="00B044E2" w:rsidRPr="00A46682">
        <w:t>aspects including information payload, time/frequency domain resource, feasibility and required functionalities for proximity determination, etc.</w:t>
      </w:r>
      <w:r w:rsidR="00B92352" w:rsidRPr="00A46682">
        <w:t xml:space="preserve"> </w:t>
      </w:r>
    </w:p>
    <w:p w14:paraId="79394F99" w14:textId="16C4E039" w:rsidR="00A846B5" w:rsidRPr="00A46682" w:rsidRDefault="00841213"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A46682">
        <w:rPr>
          <w:szCs w:val="20"/>
          <w:lang w:val="en-US"/>
        </w:rPr>
        <w:t>S</w:t>
      </w:r>
      <w:r w:rsidR="000B78E7" w:rsidRPr="00A46682">
        <w:rPr>
          <w:szCs w:val="20"/>
          <w:lang w:val="en-US"/>
        </w:rPr>
        <w:t>ignals and channels</w:t>
      </w:r>
    </w:p>
    <w:p w14:paraId="26AF8A4F" w14:textId="77777777" w:rsidR="00A846B5" w:rsidRPr="00A46682" w:rsidRDefault="00A846B5" w:rsidP="00E86A53">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A46682" w:rsidRDefault="00A846B5" w:rsidP="00E86A53">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14F9315A" w14:textId="38BD55D0" w:rsidR="0004579F" w:rsidRPr="00A46682" w:rsidRDefault="00525C42" w:rsidP="00204746">
      <w:pPr>
        <w:pStyle w:val="Heading2"/>
      </w:pPr>
      <w:bookmarkStart w:id="6" w:name="_Hlk142411003"/>
      <w:bookmarkStart w:id="7" w:name="_Ref142605378"/>
      <w:r w:rsidRPr="00A46682">
        <w:t xml:space="preserve">Basic structure </w:t>
      </w:r>
      <w:r w:rsidR="00FA5AB7" w:rsidRPr="00A46682">
        <w:t>for</w:t>
      </w:r>
      <w:r w:rsidRPr="00A46682">
        <w:t xml:space="preserve"> PRDCH</w:t>
      </w:r>
      <w:r w:rsidR="008E4648" w:rsidRPr="00A46682">
        <w:t xml:space="preserve"> and </w:t>
      </w:r>
      <w:r w:rsidRPr="00A46682">
        <w:t>PDRCH</w:t>
      </w:r>
    </w:p>
    <w:p w14:paraId="6FE0336B" w14:textId="4616299B" w:rsidR="00525C42" w:rsidRPr="00A46682" w:rsidRDefault="00E869B4" w:rsidP="001C4676">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 xml:space="preserve">Given the low complexity and </w:t>
      </w:r>
      <w:r w:rsidR="001C4676" w:rsidRPr="00A46682">
        <w:rPr>
          <w:rFonts w:eastAsiaTheme="minorEastAsia"/>
          <w:bCs/>
          <w:lang w:val="en-GB" w:eastAsia="ko-KR"/>
        </w:rPr>
        <w:t xml:space="preserve">the </w:t>
      </w:r>
      <w:r w:rsidRPr="00A46682">
        <w:rPr>
          <w:rFonts w:eastAsiaTheme="minorEastAsia"/>
          <w:bCs/>
          <w:lang w:val="en-GB" w:eastAsia="ko-KR"/>
        </w:rPr>
        <w:t xml:space="preserve">low power consumption requirements for A-IoT devices, the oscillator </w:t>
      </w:r>
      <w:r w:rsidR="005C1982" w:rsidRPr="00A46682">
        <w:rPr>
          <w:rFonts w:eastAsiaTheme="minorEastAsia"/>
          <w:bCs/>
          <w:lang w:val="en-GB" w:eastAsia="ko-KR"/>
        </w:rPr>
        <w:t>of</w:t>
      </w:r>
      <w:r w:rsidRPr="00A46682">
        <w:rPr>
          <w:rFonts w:eastAsiaTheme="minorEastAsia"/>
          <w:bCs/>
          <w:lang w:val="en-GB" w:eastAsia="ko-KR"/>
        </w:rPr>
        <w:t xml:space="preserve"> A-IoT devices will be subpar to that </w:t>
      </w:r>
      <w:r w:rsidR="005C1982" w:rsidRPr="00A46682">
        <w:rPr>
          <w:rFonts w:eastAsiaTheme="minorEastAsia"/>
          <w:bCs/>
          <w:lang w:val="en-GB" w:eastAsia="ko-KR"/>
        </w:rPr>
        <w:t>of</w:t>
      </w:r>
      <w:r w:rsidRPr="00A46682">
        <w:rPr>
          <w:rFonts w:eastAsiaTheme="minorEastAsia"/>
          <w:bCs/>
          <w:lang w:val="en-GB" w:eastAsia="ko-KR"/>
        </w:rPr>
        <w:t xml:space="preserve"> a </w:t>
      </w:r>
      <w:r w:rsidR="005C1982" w:rsidRPr="00A46682">
        <w:rPr>
          <w:rFonts w:eastAsiaTheme="minorEastAsia"/>
          <w:bCs/>
          <w:lang w:val="en-GB" w:eastAsia="ko-KR"/>
        </w:rPr>
        <w:t>Rel-18</w:t>
      </w:r>
      <w:r w:rsidRPr="00A46682">
        <w:rPr>
          <w:rFonts w:eastAsiaTheme="minorEastAsia"/>
          <w:bCs/>
          <w:lang w:val="en-GB" w:eastAsia="ko-KR"/>
        </w:rPr>
        <w:t xml:space="preserve"> NR UE. Furthermore, given that A-IoT devices are powered by harvesting energy, it is possible that the device is </w:t>
      </w:r>
      <w:r w:rsidR="00610C57" w:rsidRPr="00A46682">
        <w:rPr>
          <w:rFonts w:eastAsiaTheme="minorEastAsia"/>
          <w:bCs/>
          <w:lang w:val="en-GB" w:eastAsia="ko-KR"/>
        </w:rPr>
        <w:t>running out of</w:t>
      </w:r>
      <w:r w:rsidRPr="00A46682">
        <w:rPr>
          <w:rFonts w:eastAsiaTheme="minorEastAsia"/>
          <w:bCs/>
          <w:lang w:val="en-GB" w:eastAsia="ko-KR"/>
        </w:rPr>
        <w:t xml:space="preserve"> power intermittently. </w:t>
      </w:r>
      <w:r w:rsidR="00610C57" w:rsidRPr="00A46682">
        <w:rPr>
          <w:rFonts w:eastAsiaTheme="minorEastAsia"/>
          <w:bCs/>
          <w:lang w:val="en-GB" w:eastAsia="ko-KR"/>
        </w:rPr>
        <w:t xml:space="preserve">It is therefore difficult to assume a precise timing capability for A-IoT devices as it is assumed for </w:t>
      </w:r>
      <w:r w:rsidR="005C1982" w:rsidRPr="00A46682">
        <w:rPr>
          <w:rFonts w:eastAsiaTheme="minorEastAsia"/>
          <w:bCs/>
          <w:lang w:val="en-GB" w:eastAsia="ko-KR"/>
        </w:rPr>
        <w:t xml:space="preserve">Rel-18 </w:t>
      </w:r>
      <w:r w:rsidR="00610C57" w:rsidRPr="00A46682">
        <w:rPr>
          <w:rFonts w:eastAsiaTheme="minorEastAsia"/>
          <w:bCs/>
          <w:lang w:val="en-GB" w:eastAsia="ko-KR"/>
        </w:rPr>
        <w:t>NR UEs.</w:t>
      </w:r>
      <w:r w:rsidR="00525C42" w:rsidRPr="00A46682">
        <w:rPr>
          <w:rFonts w:eastAsiaTheme="minorEastAsia"/>
          <w:bCs/>
          <w:lang w:val="en-GB" w:eastAsia="ko-KR"/>
        </w:rPr>
        <w:t xml:space="preserve"> In this regard, it was agreed that </w:t>
      </w:r>
      <w:r w:rsidR="00562FF7" w:rsidRPr="00A46682">
        <w:rPr>
          <w:rFonts w:eastAsiaTheme="minorEastAsia"/>
          <w:bCs/>
          <w:lang w:val="en-GB" w:eastAsia="ko-KR"/>
        </w:rPr>
        <w:t xml:space="preserve">a timing acquisition signal, i.e., preamble, is included </w:t>
      </w:r>
      <w:r w:rsidR="0072265E">
        <w:rPr>
          <w:rFonts w:eastAsiaTheme="minorEastAsia"/>
          <w:bCs/>
          <w:lang w:val="en-GB" w:eastAsia="ko-KR"/>
        </w:rPr>
        <w:t>in the PRDCH and PDRCH</w:t>
      </w:r>
      <w:r w:rsidR="00562FF7" w:rsidRPr="00A46682">
        <w:rPr>
          <w:rFonts w:eastAsiaTheme="minorEastAsia"/>
          <w:bCs/>
          <w:lang w:val="en-GB" w:eastAsia="ko-KR"/>
        </w:rPr>
        <w:t xml:space="preserve">. </w:t>
      </w:r>
    </w:p>
    <w:p w14:paraId="13E2FF2A" w14:textId="62633437" w:rsidR="00562FF7" w:rsidRPr="00A46682" w:rsidRDefault="00562FF7" w:rsidP="002B7AE7">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fldChar w:fldCharType="begin"/>
      </w:r>
      <w:r w:rsidRPr="00A46682">
        <w:rPr>
          <w:rFonts w:eastAsiaTheme="minorEastAsia"/>
          <w:bCs/>
          <w:lang w:val="en-GB" w:eastAsia="ko-KR"/>
        </w:rPr>
        <w:instrText xml:space="preserve"> REF _Ref157177022 \h </w:instrText>
      </w:r>
      <w:r w:rsidRPr="00A46682">
        <w:rPr>
          <w:rFonts w:eastAsiaTheme="minorEastAsia"/>
          <w:bCs/>
          <w:lang w:val="en-GB" w:eastAsia="ko-KR"/>
        </w:rPr>
      </w:r>
      <w:r w:rsidRPr="00A46682">
        <w:rPr>
          <w:rFonts w:eastAsiaTheme="minorEastAsia"/>
          <w:bCs/>
          <w:lang w:val="en-GB" w:eastAsia="ko-KR"/>
        </w:rPr>
        <w:fldChar w:fldCharType="separate"/>
      </w:r>
      <w:r w:rsidRPr="00A46682">
        <w:t xml:space="preserve">Figure </w:t>
      </w:r>
      <w:r w:rsidRPr="00A46682">
        <w:rPr>
          <w:noProof/>
        </w:rPr>
        <w:t>1</w:t>
      </w:r>
      <w:r w:rsidRPr="00A46682">
        <w:rPr>
          <w:rFonts w:eastAsiaTheme="minorEastAsia"/>
          <w:bCs/>
          <w:lang w:val="en-GB" w:eastAsia="ko-KR"/>
        </w:rPr>
        <w:fldChar w:fldCharType="end"/>
      </w:r>
      <w:r w:rsidRPr="00A46682">
        <w:rPr>
          <w:rFonts w:eastAsiaTheme="minorEastAsia"/>
          <w:bCs/>
          <w:lang w:val="en-GB" w:eastAsia="ko-KR"/>
        </w:rPr>
        <w:t xml:space="preserve"> below illustrates a basic PRDCH/PDRCH structure, including preamble, </w:t>
      </w:r>
      <w:r w:rsidR="00F556A5" w:rsidRPr="00A46682">
        <w:rPr>
          <w:rFonts w:eastAsiaTheme="minorEastAsia"/>
          <w:bCs/>
          <w:lang w:val="en-GB" w:eastAsia="ko-KR"/>
        </w:rPr>
        <w:t>header</w:t>
      </w:r>
      <w:r w:rsidRPr="00A46682">
        <w:rPr>
          <w:rFonts w:eastAsiaTheme="minorEastAsia"/>
          <w:bCs/>
          <w:lang w:val="en-GB" w:eastAsia="ko-KR"/>
        </w:rPr>
        <w:t xml:space="preserve"> and payload</w:t>
      </w:r>
      <w:r w:rsidR="00B05A3A" w:rsidRPr="00A46682">
        <w:rPr>
          <w:rFonts w:eastAsiaTheme="minorEastAsia"/>
          <w:bCs/>
          <w:lang w:val="en-GB" w:eastAsia="ko-KR"/>
        </w:rPr>
        <w:t xml:space="preserve">.  </w:t>
      </w:r>
    </w:p>
    <w:p w14:paraId="1CC3AE05" w14:textId="0C5EBF42" w:rsidR="00264BC9" w:rsidRPr="00A46682" w:rsidRDefault="008557D2" w:rsidP="008557D2">
      <w:pPr>
        <w:keepNext/>
        <w:tabs>
          <w:tab w:val="right" w:pos="9638"/>
        </w:tabs>
        <w:spacing w:before="240" w:line="288" w:lineRule="auto"/>
        <w:jc w:val="center"/>
      </w:pPr>
      <w:r>
        <w:rPr>
          <w:noProof/>
        </w:rPr>
        <w:drawing>
          <wp:inline distT="0" distB="0" distL="0" distR="0" wp14:anchorId="2C0B7095" wp14:editId="5E08A6DC">
            <wp:extent cx="5639681" cy="12259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97180" cy="1238461"/>
                    </a:xfrm>
                    <a:prstGeom prst="rect">
                      <a:avLst/>
                    </a:prstGeom>
                    <a:noFill/>
                  </pic:spPr>
                </pic:pic>
              </a:graphicData>
            </a:graphic>
          </wp:inline>
        </w:drawing>
      </w:r>
    </w:p>
    <w:p w14:paraId="6CDF1D79" w14:textId="51C9653D" w:rsidR="00194D5D" w:rsidRDefault="00E51D0C" w:rsidP="008557D2">
      <w:pPr>
        <w:pStyle w:val="Caption"/>
        <w:jc w:val="center"/>
      </w:pPr>
      <w:bookmarkStart w:id="8" w:name="_Ref157177022"/>
      <w:r w:rsidRPr="00A46682">
        <w:t xml:space="preserve">Figure </w:t>
      </w:r>
      <w:r w:rsidR="00E85086" w:rsidRPr="00A46682">
        <w:rPr>
          <w:noProof/>
        </w:rPr>
        <w:fldChar w:fldCharType="begin"/>
      </w:r>
      <w:r w:rsidR="00E85086" w:rsidRPr="00A46682">
        <w:rPr>
          <w:noProof/>
        </w:rPr>
        <w:instrText xml:space="preserve"> SEQ Figure \* ARABIC </w:instrText>
      </w:r>
      <w:r w:rsidR="00E85086" w:rsidRPr="00A46682">
        <w:rPr>
          <w:noProof/>
        </w:rPr>
        <w:fldChar w:fldCharType="separate"/>
      </w:r>
      <w:r w:rsidR="00F81AE7">
        <w:rPr>
          <w:noProof/>
        </w:rPr>
        <w:t>1</w:t>
      </w:r>
      <w:r w:rsidR="00E85086" w:rsidRPr="00A46682">
        <w:rPr>
          <w:noProof/>
        </w:rPr>
        <w:fldChar w:fldCharType="end"/>
      </w:r>
      <w:bookmarkEnd w:id="8"/>
      <w:r w:rsidRPr="00A46682">
        <w:t xml:space="preserve"> </w:t>
      </w:r>
      <w:r w:rsidR="00562FF7" w:rsidRPr="00A46682">
        <w:t xml:space="preserve">Basic PRDCH/PDRCH </w:t>
      </w:r>
      <w:r w:rsidRPr="00A46682">
        <w:t>structure</w:t>
      </w:r>
    </w:p>
    <w:p w14:paraId="7EA91688" w14:textId="77777777" w:rsidR="00A577D3" w:rsidRDefault="00A577D3" w:rsidP="00A577D3">
      <w:pPr>
        <w:rPr>
          <w:color w:val="00B0F0"/>
        </w:rPr>
      </w:pPr>
    </w:p>
    <w:p w14:paraId="79494C4D" w14:textId="77777777" w:rsidR="00F649B6" w:rsidRDefault="00B05A3A" w:rsidP="001749FA">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Considering the low complexity requirements of A-IoT devices,</w:t>
      </w:r>
      <w:r w:rsidR="00454360" w:rsidRPr="00A46682">
        <w:rPr>
          <w:rFonts w:eastAsiaTheme="minorEastAsia"/>
          <w:bCs/>
          <w:lang w:val="en-GB" w:eastAsia="ko-KR"/>
        </w:rPr>
        <w:t xml:space="preserve"> the</w:t>
      </w:r>
      <w:r w:rsidRPr="00A46682">
        <w:rPr>
          <w:rFonts w:eastAsiaTheme="minorEastAsia"/>
          <w:bCs/>
          <w:lang w:val="en-GB" w:eastAsia="ko-KR"/>
        </w:rPr>
        <w:t xml:space="preserve"> support</w:t>
      </w:r>
      <w:r w:rsidR="00692E18" w:rsidRPr="00A46682">
        <w:rPr>
          <w:rFonts w:eastAsiaTheme="minorEastAsia"/>
          <w:bCs/>
          <w:lang w:val="en-GB" w:eastAsia="ko-KR"/>
        </w:rPr>
        <w:t xml:space="preserve"> </w:t>
      </w:r>
      <w:r w:rsidR="00562FF7" w:rsidRPr="00A46682">
        <w:rPr>
          <w:rFonts w:eastAsiaTheme="minorEastAsia"/>
          <w:bCs/>
          <w:lang w:val="en-GB" w:eastAsia="ko-KR"/>
        </w:rPr>
        <w:t>of</w:t>
      </w:r>
      <w:r w:rsidRPr="00A46682">
        <w:rPr>
          <w:rFonts w:eastAsiaTheme="minorEastAsia"/>
          <w:bCs/>
          <w:lang w:val="en-GB" w:eastAsia="ko-KR"/>
        </w:rPr>
        <w:t xml:space="preserve"> multiple different physical </w:t>
      </w:r>
      <w:r w:rsidR="00562FF7" w:rsidRPr="00A46682">
        <w:rPr>
          <w:rFonts w:eastAsiaTheme="minorEastAsia"/>
          <w:bCs/>
          <w:lang w:val="en-GB" w:eastAsia="ko-KR"/>
        </w:rPr>
        <w:t>R</w:t>
      </w:r>
      <w:r w:rsidR="00454360" w:rsidRPr="00A46682">
        <w:rPr>
          <w:rFonts w:eastAsiaTheme="minorEastAsia"/>
          <w:bCs/>
          <w:lang w:val="en-GB" w:eastAsia="ko-KR"/>
        </w:rPr>
        <w:t>2</w:t>
      </w:r>
      <w:r w:rsidR="00562FF7" w:rsidRPr="00A46682">
        <w:rPr>
          <w:rFonts w:eastAsiaTheme="minorEastAsia"/>
          <w:bCs/>
          <w:lang w:val="en-GB" w:eastAsia="ko-KR"/>
        </w:rPr>
        <w:t>D</w:t>
      </w:r>
      <w:r w:rsidRPr="00A46682">
        <w:rPr>
          <w:rFonts w:eastAsiaTheme="minorEastAsia"/>
          <w:bCs/>
          <w:lang w:val="en-GB" w:eastAsia="ko-KR"/>
        </w:rPr>
        <w:t xml:space="preserve"> or</w:t>
      </w:r>
      <w:r w:rsidR="00454360" w:rsidRPr="00A46682">
        <w:rPr>
          <w:rFonts w:eastAsiaTheme="minorEastAsia"/>
          <w:bCs/>
          <w:lang w:val="en-GB" w:eastAsia="ko-KR"/>
        </w:rPr>
        <w:t xml:space="preserve"> D2R</w:t>
      </w:r>
      <w:r w:rsidRPr="00A46682">
        <w:rPr>
          <w:rFonts w:eastAsiaTheme="minorEastAsia"/>
          <w:bCs/>
          <w:lang w:val="en-GB" w:eastAsia="ko-KR"/>
        </w:rPr>
        <w:t xml:space="preserve"> </w:t>
      </w:r>
      <w:r w:rsidR="00454360" w:rsidRPr="00A46682">
        <w:rPr>
          <w:rFonts w:eastAsiaTheme="minorEastAsia"/>
          <w:bCs/>
          <w:lang w:val="en-GB" w:eastAsia="ko-KR"/>
        </w:rPr>
        <w:t xml:space="preserve">channels, as in NR, </w:t>
      </w:r>
      <w:r w:rsidR="007D2C0F" w:rsidRPr="00A46682">
        <w:rPr>
          <w:rFonts w:eastAsiaTheme="minorEastAsia"/>
          <w:bCs/>
          <w:lang w:val="en-GB" w:eastAsia="ko-KR"/>
        </w:rPr>
        <w:t>requiring different handling at the devices</w:t>
      </w:r>
      <w:r w:rsidR="00692E18" w:rsidRPr="00A46682">
        <w:rPr>
          <w:rFonts w:eastAsiaTheme="minorEastAsia"/>
          <w:bCs/>
          <w:lang w:val="en-GB" w:eastAsia="ko-KR"/>
        </w:rPr>
        <w:t xml:space="preserve"> </w:t>
      </w:r>
      <w:r w:rsidR="00454360" w:rsidRPr="00A46682">
        <w:rPr>
          <w:rFonts w:eastAsiaTheme="minorEastAsia"/>
          <w:bCs/>
          <w:lang w:val="en-GB" w:eastAsia="ko-KR"/>
        </w:rPr>
        <w:t>will be challenging</w:t>
      </w:r>
      <w:r w:rsidR="007D2C0F" w:rsidRPr="00A46682">
        <w:rPr>
          <w:rFonts w:eastAsiaTheme="minorEastAsia"/>
          <w:bCs/>
          <w:lang w:val="en-GB" w:eastAsia="ko-KR"/>
        </w:rPr>
        <w:t>.</w:t>
      </w:r>
      <w:r w:rsidR="00454360" w:rsidRPr="00A46682">
        <w:rPr>
          <w:rFonts w:eastAsiaTheme="minorEastAsia"/>
          <w:bCs/>
          <w:lang w:val="en-GB" w:eastAsia="ko-KR"/>
        </w:rPr>
        <w:t xml:space="preserve"> It is one reason that RAN1 agreed</w:t>
      </w:r>
      <w:r w:rsidR="0072265E">
        <w:rPr>
          <w:rFonts w:eastAsiaTheme="minorEastAsia"/>
          <w:bCs/>
          <w:lang w:val="en-GB" w:eastAsia="ko-KR"/>
        </w:rPr>
        <w:t xml:space="preserve"> that PRDCH is the only physical channel for R2D transmission, which carries any higher layer payload and also L1 control information, if defined. In other words, there will be no PBCH, PDCCH, etc. Similarly, PDRCH carries any higher layer payload and L1 control information, if defined. </w:t>
      </w:r>
      <w:r w:rsidR="002134B6">
        <w:rPr>
          <w:rFonts w:eastAsiaTheme="minorEastAsia"/>
          <w:bCs/>
          <w:lang w:val="en-GB" w:eastAsia="ko-KR"/>
        </w:rPr>
        <w:t xml:space="preserve">However, there was no formal agreement stating that PDRCH is the only physical channel for D2R transmission unlike PRDCH which will leave a door open for defining additional D2R physical channels. </w:t>
      </w:r>
    </w:p>
    <w:p w14:paraId="0DF334D2" w14:textId="0D9EB348" w:rsidR="00F649B6" w:rsidRPr="00BF6C42" w:rsidRDefault="00F649B6" w:rsidP="00F649B6">
      <w:pPr>
        <w:tabs>
          <w:tab w:val="right" w:pos="9638"/>
        </w:tabs>
        <w:spacing w:before="240" w:line="288" w:lineRule="auto"/>
        <w:ind w:firstLine="432"/>
        <w:jc w:val="both"/>
        <w:rPr>
          <w:rFonts w:eastAsiaTheme="minorEastAsia"/>
          <w:bCs/>
          <w:lang w:val="en-GB" w:eastAsia="ko-KR"/>
        </w:rPr>
      </w:pPr>
      <w:r w:rsidRPr="00BF6C42">
        <w:rPr>
          <w:rFonts w:eastAsiaTheme="minorEastAsia"/>
          <w:bCs/>
          <w:lang w:val="en-GB" w:eastAsia="ko-KR"/>
        </w:rPr>
        <w:lastRenderedPageBreak/>
        <w:t xml:space="preserve">In line with the above discussion, there was a FL proposal in RAN1 #118 as follows </w:t>
      </w:r>
      <w:r w:rsidR="00527A76" w:rsidRPr="00BF6C42">
        <w:rPr>
          <w:rFonts w:eastAsiaTheme="minorEastAsia"/>
          <w:bCs/>
          <w:lang w:val="en-GB" w:eastAsia="ko-KR"/>
        </w:rPr>
        <w:fldChar w:fldCharType="begin"/>
      </w:r>
      <w:r w:rsidR="00527A76" w:rsidRPr="00BF6C42">
        <w:rPr>
          <w:rFonts w:eastAsiaTheme="minorEastAsia"/>
          <w:bCs/>
          <w:lang w:val="en-GB" w:eastAsia="ko-KR"/>
        </w:rPr>
        <w:instrText xml:space="preserve"> REF _Ref178687963 \r \h </w:instrText>
      </w:r>
      <w:r w:rsidR="00527A76" w:rsidRPr="00BF6C42">
        <w:rPr>
          <w:rFonts w:eastAsiaTheme="minorEastAsia"/>
          <w:bCs/>
          <w:lang w:val="en-GB" w:eastAsia="ko-KR"/>
        </w:rPr>
      </w:r>
      <w:r w:rsidR="00527A76" w:rsidRPr="00BF6C42">
        <w:rPr>
          <w:rFonts w:eastAsiaTheme="minorEastAsia"/>
          <w:bCs/>
          <w:lang w:val="en-GB" w:eastAsia="ko-KR"/>
        </w:rPr>
        <w:fldChar w:fldCharType="separate"/>
      </w:r>
      <w:r w:rsidR="00527A76" w:rsidRPr="00BF6C42">
        <w:rPr>
          <w:rFonts w:eastAsiaTheme="minorEastAsia"/>
          <w:bCs/>
          <w:lang w:val="en-GB" w:eastAsia="ko-KR"/>
        </w:rPr>
        <w:t>[4]</w:t>
      </w:r>
      <w:r w:rsidR="00527A76" w:rsidRPr="00BF6C42">
        <w:rPr>
          <w:rFonts w:eastAsiaTheme="minorEastAsia"/>
          <w:bCs/>
          <w:lang w:val="en-GB" w:eastAsia="ko-KR"/>
        </w:rPr>
        <w:fldChar w:fldCharType="end"/>
      </w:r>
      <w:r w:rsidRPr="00BF6C42">
        <w:rPr>
          <w:rFonts w:eastAsiaTheme="minorEastAsia"/>
          <w:bCs/>
          <w:lang w:val="en-GB" w:eastAsia="ko-KR"/>
        </w:rPr>
        <w:t xml:space="preserve">, which we support in high-level. </w:t>
      </w:r>
    </w:p>
    <w:tbl>
      <w:tblPr>
        <w:tblStyle w:val="TableGrid"/>
        <w:tblW w:w="0" w:type="auto"/>
        <w:tblLook w:val="04A0" w:firstRow="1" w:lastRow="0" w:firstColumn="1" w:lastColumn="0" w:noHBand="0" w:noVBand="1"/>
      </w:tblPr>
      <w:tblGrid>
        <w:gridCol w:w="9628"/>
      </w:tblGrid>
      <w:tr w:rsidR="00F649B6" w14:paraId="0460A66A" w14:textId="77777777" w:rsidTr="00CD5FCE">
        <w:tc>
          <w:tcPr>
            <w:tcW w:w="9628" w:type="dxa"/>
          </w:tcPr>
          <w:p w14:paraId="1FF2B8F7" w14:textId="536B6F01" w:rsidR="00F649B6" w:rsidRPr="00767DF5" w:rsidRDefault="00F649B6" w:rsidP="00F649B6">
            <w:pPr>
              <w:spacing w:before="60" w:after="0"/>
              <w:rPr>
                <w:b/>
                <w:bCs/>
              </w:rPr>
            </w:pPr>
            <w:r w:rsidRPr="00767DF5">
              <w:rPr>
                <w:b/>
                <w:bCs/>
              </w:rPr>
              <w:t>(HP) Proposal 2.2.3-1</w:t>
            </w:r>
          </w:p>
          <w:p w14:paraId="3DAEA742" w14:textId="77777777" w:rsidR="00F649B6" w:rsidRDefault="00F649B6" w:rsidP="00F649B6">
            <w:pPr>
              <w:spacing w:beforeLines="60" w:before="144" w:afterLines="60" w:after="144"/>
              <w:rPr>
                <w:lang w:eastAsia="zh-CN"/>
              </w:rPr>
            </w:pPr>
            <w:r>
              <w:rPr>
                <w:lang w:eastAsia="zh-CN"/>
              </w:rPr>
              <w:t>For D2R, only single physical channel, i.e. PDRCH is studied, including transmission of msg1</w:t>
            </w:r>
          </w:p>
          <w:p w14:paraId="18EE2DD3" w14:textId="7FC4306B" w:rsidR="00F649B6" w:rsidRPr="00B80677" w:rsidRDefault="00F649B6" w:rsidP="00F649B6">
            <w:pPr>
              <w:tabs>
                <w:tab w:val="right" w:pos="9638"/>
              </w:tabs>
              <w:spacing w:beforeLines="60" w:before="144" w:afterLines="60" w:after="144" w:line="288" w:lineRule="auto"/>
              <w:jc w:val="both"/>
              <w:rPr>
                <w:rFonts w:eastAsiaTheme="minorEastAsia"/>
                <w:bCs/>
                <w:color w:val="00B0F0"/>
                <w:lang w:val="en-GB" w:eastAsia="ko-KR"/>
              </w:rPr>
            </w:pPr>
            <w:r>
              <w:rPr>
                <w:lang w:eastAsia="zh-CN"/>
              </w:rPr>
              <w:t>FFS: Whether a specific format for PDRCH carrying msg1 is needed</w:t>
            </w:r>
            <w:r>
              <w:rPr>
                <w:rFonts w:eastAsiaTheme="minorEastAsia"/>
                <w:bCs/>
                <w:color w:val="00B0F0"/>
                <w:lang w:val="en-GB" w:eastAsia="ko-KR"/>
              </w:rPr>
              <w:t xml:space="preserve">  </w:t>
            </w:r>
          </w:p>
        </w:tc>
      </w:tr>
    </w:tbl>
    <w:p w14:paraId="6F70A724" w14:textId="7009E52B" w:rsidR="0072265E" w:rsidRDefault="002134B6" w:rsidP="001749FA">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342753">
        <w:rPr>
          <w:rFonts w:eastAsiaTheme="minorEastAsia"/>
          <w:b/>
          <w:lang w:val="en-GB" w:eastAsia="ko-KR"/>
        </w:rPr>
        <w:t>1</w:t>
      </w:r>
      <w:r w:rsidRPr="00A46682">
        <w:rPr>
          <w:rFonts w:eastAsiaTheme="minorEastAsia"/>
          <w:b/>
          <w:lang w:eastAsia="ko-KR"/>
        </w:rPr>
        <w:t xml:space="preserve">: </w:t>
      </w:r>
      <w:r>
        <w:rPr>
          <w:rFonts w:eastAsiaTheme="minorEastAsia"/>
          <w:b/>
          <w:lang w:eastAsia="ko-KR"/>
        </w:rPr>
        <w:t>For D2R, PDRCH is the only physical channel</w:t>
      </w:r>
      <w:r w:rsidR="00D2487D">
        <w:rPr>
          <w:rFonts w:eastAsiaTheme="minorEastAsia"/>
          <w:b/>
          <w:lang w:eastAsia="ko-KR"/>
        </w:rPr>
        <w:t xml:space="preserve"> including Msg 1 transmission</w:t>
      </w:r>
      <w:r>
        <w:rPr>
          <w:rFonts w:eastAsiaTheme="minorEastAsia"/>
          <w:b/>
          <w:lang w:eastAsia="ko-KR"/>
        </w:rPr>
        <w:t xml:space="preserve">. </w:t>
      </w:r>
    </w:p>
    <w:p w14:paraId="7CB8A62F" w14:textId="5BAAD645" w:rsidR="008C7EEC" w:rsidRPr="00A46682" w:rsidRDefault="001749FA" w:rsidP="00D66F9B">
      <w:pPr>
        <w:tabs>
          <w:tab w:val="right" w:pos="9638"/>
        </w:tabs>
        <w:spacing w:before="240" w:line="288" w:lineRule="auto"/>
        <w:ind w:firstLine="432"/>
        <w:jc w:val="both"/>
        <w:rPr>
          <w:rFonts w:eastAsiaTheme="minorEastAsia"/>
          <w:bCs/>
          <w:lang w:val="en-GB" w:eastAsia="ko-KR"/>
        </w:rPr>
      </w:pPr>
      <w:r>
        <w:rPr>
          <w:rFonts w:eastAsiaTheme="minorEastAsia"/>
          <w:bCs/>
          <w:lang w:val="en-GB" w:eastAsia="ko-KR"/>
        </w:rPr>
        <w:t>The</w:t>
      </w:r>
      <w:r w:rsidR="003F1E77" w:rsidRPr="00A46682">
        <w:rPr>
          <w:rFonts w:eastAsiaTheme="minorEastAsia"/>
          <w:bCs/>
          <w:lang w:val="en-GB" w:eastAsia="ko-KR"/>
        </w:rPr>
        <w:t xml:space="preserve"> </w:t>
      </w:r>
      <w:r w:rsidR="00454360" w:rsidRPr="00A46682">
        <w:rPr>
          <w:rFonts w:eastAsiaTheme="minorEastAsia"/>
          <w:bCs/>
          <w:lang w:val="en-GB" w:eastAsia="ko-KR"/>
        </w:rPr>
        <w:t xml:space="preserve">PRDCH and PDRCH </w:t>
      </w:r>
      <w:r w:rsidR="003F1E77" w:rsidRPr="00A46682">
        <w:rPr>
          <w:rFonts w:eastAsiaTheme="minorEastAsia"/>
          <w:bCs/>
          <w:lang w:val="en-GB" w:eastAsia="ko-KR"/>
        </w:rPr>
        <w:t xml:space="preserve">can be </w:t>
      </w:r>
      <w:r>
        <w:rPr>
          <w:rFonts w:eastAsiaTheme="minorEastAsia"/>
          <w:bCs/>
          <w:lang w:val="en-GB" w:eastAsia="ko-KR"/>
        </w:rPr>
        <w:t>used</w:t>
      </w:r>
      <w:r w:rsidR="003F1E77" w:rsidRPr="00A46682">
        <w:rPr>
          <w:rFonts w:eastAsiaTheme="minorEastAsia"/>
          <w:bCs/>
          <w:lang w:val="en-GB" w:eastAsia="ko-KR"/>
        </w:rPr>
        <w:t xml:space="preserve"> for transmitting or receiving</w:t>
      </w:r>
      <w:r w:rsidR="00624DB9" w:rsidRPr="00A46682">
        <w:rPr>
          <w:rFonts w:eastAsiaTheme="minorEastAsia"/>
          <w:bCs/>
          <w:lang w:val="en-GB" w:eastAsia="ko-KR"/>
        </w:rPr>
        <w:t xml:space="preserve"> different </w:t>
      </w:r>
      <w:r w:rsidR="00454360" w:rsidRPr="00A46682">
        <w:rPr>
          <w:rFonts w:eastAsiaTheme="minorEastAsia"/>
          <w:bCs/>
          <w:lang w:val="en-GB" w:eastAsia="ko-KR"/>
        </w:rPr>
        <w:t xml:space="preserve">information </w:t>
      </w:r>
      <w:r w:rsidR="00624DB9" w:rsidRPr="00A46682">
        <w:rPr>
          <w:rFonts w:eastAsiaTheme="minorEastAsia"/>
          <w:bCs/>
          <w:lang w:val="en-GB" w:eastAsia="ko-KR"/>
        </w:rPr>
        <w:t>types</w:t>
      </w:r>
      <w:r w:rsidR="003F1E77" w:rsidRPr="00A46682">
        <w:rPr>
          <w:rFonts w:eastAsiaTheme="minorEastAsia"/>
          <w:bCs/>
          <w:lang w:val="en-GB" w:eastAsia="ko-KR"/>
        </w:rPr>
        <w:t>. For instance,</w:t>
      </w:r>
      <w:r w:rsidR="00624DB9" w:rsidRPr="00A46682">
        <w:rPr>
          <w:rFonts w:eastAsiaTheme="minorEastAsia"/>
          <w:bCs/>
          <w:lang w:val="en-GB" w:eastAsia="ko-KR"/>
        </w:rPr>
        <w:t xml:space="preserve"> for </w:t>
      </w:r>
      <w:r w:rsidR="00454360" w:rsidRPr="00A46682">
        <w:rPr>
          <w:rFonts w:eastAsiaTheme="minorEastAsia"/>
          <w:bCs/>
          <w:lang w:val="en-GB" w:eastAsia="ko-KR"/>
        </w:rPr>
        <w:t>PRDCH</w:t>
      </w:r>
      <w:r w:rsidR="00624DB9" w:rsidRPr="00A46682">
        <w:rPr>
          <w:rFonts w:eastAsiaTheme="minorEastAsia"/>
          <w:bCs/>
          <w:lang w:val="en-GB" w:eastAsia="ko-KR"/>
        </w:rPr>
        <w:t>,</w:t>
      </w:r>
      <w:r w:rsidR="003F1E77" w:rsidRPr="00A46682">
        <w:rPr>
          <w:rFonts w:eastAsiaTheme="minorEastAsia"/>
          <w:bCs/>
          <w:lang w:val="en-GB" w:eastAsia="ko-KR"/>
        </w:rPr>
        <w:t xml:space="preserve"> </w:t>
      </w:r>
      <w:r w:rsidR="00454360" w:rsidRPr="00A46682">
        <w:rPr>
          <w:rFonts w:eastAsiaTheme="minorEastAsia"/>
          <w:bCs/>
          <w:lang w:val="en-GB" w:eastAsia="ko-KR"/>
        </w:rPr>
        <w:t xml:space="preserve">the </w:t>
      </w:r>
      <w:r w:rsidR="00F556A5" w:rsidRPr="00A46682">
        <w:rPr>
          <w:rFonts w:eastAsiaTheme="minorEastAsia"/>
          <w:bCs/>
          <w:lang w:val="en-GB" w:eastAsia="ko-KR"/>
        </w:rPr>
        <w:t>header</w:t>
      </w:r>
      <w:r w:rsidR="00454360" w:rsidRPr="00A46682">
        <w:rPr>
          <w:rFonts w:eastAsiaTheme="minorEastAsia"/>
          <w:bCs/>
          <w:lang w:val="en-GB" w:eastAsia="ko-KR"/>
        </w:rPr>
        <w:t xml:space="preserve"> field</w:t>
      </w:r>
      <w:r w:rsidR="003F1E77" w:rsidRPr="00A46682">
        <w:rPr>
          <w:rFonts w:eastAsiaTheme="minorEastAsia"/>
          <w:bCs/>
          <w:lang w:val="en-GB" w:eastAsia="ko-KR"/>
        </w:rPr>
        <w:t xml:space="preserve"> in </w:t>
      </w:r>
      <w:r w:rsidR="00454360" w:rsidRPr="00A46682">
        <w:rPr>
          <w:rFonts w:eastAsiaTheme="minorEastAsia"/>
          <w:bCs/>
          <w:lang w:val="en-GB" w:eastAsia="ko-KR"/>
        </w:rPr>
        <w:t>the</w:t>
      </w:r>
      <w:r w:rsidR="003F1E77" w:rsidRPr="00A46682">
        <w:rPr>
          <w:rFonts w:eastAsiaTheme="minorEastAsia"/>
          <w:bCs/>
          <w:lang w:val="en-GB" w:eastAsia="ko-KR"/>
        </w:rPr>
        <w:t xml:space="preserve"> signal can indicate whether the signal is for </w:t>
      </w:r>
      <w:r w:rsidR="00454360" w:rsidRPr="00A46682">
        <w:rPr>
          <w:rFonts w:eastAsiaTheme="minorEastAsia"/>
          <w:bCs/>
          <w:lang w:val="en-GB" w:eastAsia="ko-KR"/>
        </w:rPr>
        <w:t>R2D</w:t>
      </w:r>
      <w:r w:rsidR="003F1E77" w:rsidRPr="00A46682">
        <w:rPr>
          <w:rFonts w:eastAsiaTheme="minorEastAsia"/>
          <w:bCs/>
          <w:lang w:val="en-GB" w:eastAsia="ko-KR"/>
        </w:rPr>
        <w:t xml:space="preserve"> control information</w:t>
      </w:r>
      <w:r w:rsidR="007D2C0F" w:rsidRPr="00A46682">
        <w:rPr>
          <w:rFonts w:eastAsiaTheme="minorEastAsia"/>
          <w:bCs/>
          <w:lang w:val="en-GB" w:eastAsia="ko-KR"/>
        </w:rPr>
        <w:t>,</w:t>
      </w:r>
      <w:r w:rsidR="00BF5781" w:rsidRPr="00A46682">
        <w:rPr>
          <w:rFonts w:eastAsiaTheme="minorEastAsia"/>
          <w:bCs/>
          <w:lang w:val="en-GB" w:eastAsia="ko-KR"/>
        </w:rPr>
        <w:t xml:space="preserve"> or unicast/multicast/broadcast</w:t>
      </w:r>
      <w:r w:rsidR="00624DB9" w:rsidRPr="00A46682">
        <w:rPr>
          <w:rFonts w:eastAsiaTheme="minorEastAsia"/>
          <w:bCs/>
          <w:lang w:val="en-GB" w:eastAsia="ko-KR"/>
        </w:rPr>
        <w:t xml:space="preserve"> data</w:t>
      </w:r>
      <w:r w:rsidR="00F556A5" w:rsidRPr="00A46682">
        <w:rPr>
          <w:rFonts w:eastAsiaTheme="minorEastAsia"/>
          <w:bCs/>
          <w:lang w:val="en-GB" w:eastAsia="ko-KR"/>
        </w:rPr>
        <w:t>, if defined</w:t>
      </w:r>
      <w:r w:rsidR="00624DB9" w:rsidRPr="00A46682">
        <w:rPr>
          <w:rFonts w:eastAsiaTheme="minorEastAsia"/>
          <w:bCs/>
          <w:lang w:val="en-GB" w:eastAsia="ko-KR"/>
        </w:rPr>
        <w:t xml:space="preserve">. Similarly, for </w:t>
      </w:r>
      <w:r w:rsidR="00454360" w:rsidRPr="00A46682">
        <w:rPr>
          <w:rFonts w:eastAsiaTheme="minorEastAsia"/>
          <w:bCs/>
          <w:lang w:val="en-GB" w:eastAsia="ko-KR"/>
        </w:rPr>
        <w:t>PDRCH</w:t>
      </w:r>
      <w:r w:rsidR="00624DB9" w:rsidRPr="00A46682">
        <w:rPr>
          <w:rFonts w:eastAsiaTheme="minorEastAsia"/>
          <w:bCs/>
          <w:lang w:val="en-GB" w:eastAsia="ko-KR"/>
        </w:rPr>
        <w:t xml:space="preserve"> transmission, </w:t>
      </w:r>
      <w:r w:rsidR="00454360" w:rsidRPr="00A46682">
        <w:rPr>
          <w:rFonts w:eastAsiaTheme="minorEastAsia"/>
          <w:bCs/>
          <w:lang w:val="en-GB" w:eastAsia="ko-KR"/>
        </w:rPr>
        <w:t>the</w:t>
      </w:r>
      <w:r w:rsidR="00624DB9" w:rsidRPr="00A46682">
        <w:rPr>
          <w:rFonts w:eastAsiaTheme="minorEastAsia"/>
          <w:bCs/>
          <w:lang w:val="en-GB" w:eastAsia="ko-KR"/>
        </w:rPr>
        <w:t xml:space="preserve"> </w:t>
      </w:r>
      <w:r w:rsidR="00F070B1" w:rsidRPr="00A46682">
        <w:rPr>
          <w:rFonts w:eastAsiaTheme="minorEastAsia"/>
          <w:bCs/>
          <w:lang w:val="en-GB" w:eastAsia="ko-KR"/>
        </w:rPr>
        <w:t>header</w:t>
      </w:r>
      <w:r w:rsidR="00624DB9" w:rsidRPr="00A46682">
        <w:rPr>
          <w:rFonts w:eastAsiaTheme="minorEastAsia"/>
          <w:bCs/>
          <w:lang w:val="en-GB" w:eastAsia="ko-KR"/>
        </w:rPr>
        <w:t xml:space="preserve"> </w:t>
      </w:r>
      <w:r w:rsidR="00454360" w:rsidRPr="00A46682">
        <w:rPr>
          <w:rFonts w:eastAsiaTheme="minorEastAsia"/>
          <w:bCs/>
          <w:lang w:val="en-GB" w:eastAsia="ko-KR"/>
        </w:rPr>
        <w:t xml:space="preserve">field </w:t>
      </w:r>
      <w:r w:rsidR="00624DB9" w:rsidRPr="00A46682">
        <w:rPr>
          <w:rFonts w:eastAsiaTheme="minorEastAsia"/>
          <w:bCs/>
          <w:lang w:val="en-GB" w:eastAsia="ko-KR"/>
        </w:rPr>
        <w:t xml:space="preserve">can indicate whether </w:t>
      </w:r>
      <w:r w:rsidR="00454360" w:rsidRPr="00A46682">
        <w:rPr>
          <w:rFonts w:eastAsiaTheme="minorEastAsia"/>
          <w:bCs/>
          <w:lang w:val="en-GB" w:eastAsia="ko-KR"/>
        </w:rPr>
        <w:t>the</w:t>
      </w:r>
      <w:r w:rsidR="00624DB9" w:rsidRPr="00A46682">
        <w:rPr>
          <w:rFonts w:eastAsiaTheme="minorEastAsia"/>
          <w:bCs/>
          <w:lang w:val="en-GB" w:eastAsia="ko-KR"/>
        </w:rPr>
        <w:t xml:space="preserve"> signal is for </w:t>
      </w:r>
      <w:r w:rsidR="00454360" w:rsidRPr="00A46682">
        <w:rPr>
          <w:rFonts w:eastAsiaTheme="minorEastAsia"/>
          <w:bCs/>
          <w:lang w:val="en-GB" w:eastAsia="ko-KR"/>
        </w:rPr>
        <w:t>D2R</w:t>
      </w:r>
      <w:r w:rsidR="003F1E77" w:rsidRPr="00A46682">
        <w:rPr>
          <w:rFonts w:eastAsiaTheme="minorEastAsia"/>
          <w:bCs/>
          <w:lang w:val="en-GB" w:eastAsia="ko-KR"/>
        </w:rPr>
        <w:t xml:space="preserve"> control information,</w:t>
      </w:r>
      <w:r w:rsidR="00454360" w:rsidRPr="00A46682">
        <w:rPr>
          <w:rFonts w:eastAsiaTheme="minorEastAsia"/>
          <w:bCs/>
          <w:lang w:val="en-GB" w:eastAsia="ko-KR"/>
        </w:rPr>
        <w:t xml:space="preserve"> random access,</w:t>
      </w:r>
      <w:r w:rsidR="003F1E77" w:rsidRPr="00A46682">
        <w:rPr>
          <w:rFonts w:eastAsiaTheme="minorEastAsia"/>
          <w:bCs/>
          <w:lang w:val="en-GB" w:eastAsia="ko-KR"/>
        </w:rPr>
        <w:t xml:space="preserve"> data</w:t>
      </w:r>
      <w:r w:rsidR="00FA5AB7" w:rsidRPr="00A46682">
        <w:rPr>
          <w:rFonts w:eastAsiaTheme="minorEastAsia"/>
          <w:bCs/>
          <w:lang w:val="en-GB" w:eastAsia="ko-KR"/>
        </w:rPr>
        <w:t>, etc</w:t>
      </w:r>
      <w:r w:rsidR="003F1E77" w:rsidRPr="00A46682">
        <w:rPr>
          <w:rFonts w:eastAsiaTheme="minorEastAsia"/>
          <w:bCs/>
          <w:lang w:val="en-GB" w:eastAsia="ko-KR"/>
        </w:rPr>
        <w:t xml:space="preserve">. To this end, only one physical channel for </w:t>
      </w:r>
      <w:r w:rsidR="00654B92" w:rsidRPr="00A46682">
        <w:rPr>
          <w:rFonts w:eastAsiaTheme="minorEastAsia"/>
          <w:bCs/>
          <w:lang w:val="en-GB" w:eastAsia="ko-KR"/>
        </w:rPr>
        <w:t xml:space="preserve">R2D transmission </w:t>
      </w:r>
      <w:r w:rsidR="003F1E77" w:rsidRPr="00A46682">
        <w:rPr>
          <w:rFonts w:eastAsiaTheme="minorEastAsia"/>
          <w:bCs/>
          <w:lang w:val="en-GB" w:eastAsia="ko-KR"/>
        </w:rPr>
        <w:t xml:space="preserve">and only one physical channel for </w:t>
      </w:r>
      <w:r w:rsidR="00654B92" w:rsidRPr="00A46682">
        <w:rPr>
          <w:rFonts w:eastAsiaTheme="minorEastAsia"/>
          <w:bCs/>
          <w:lang w:val="en-GB" w:eastAsia="ko-KR"/>
        </w:rPr>
        <w:t>D2R</w:t>
      </w:r>
      <w:r w:rsidR="003F1E77" w:rsidRPr="00A46682">
        <w:rPr>
          <w:rFonts w:eastAsiaTheme="minorEastAsia"/>
          <w:bCs/>
          <w:lang w:val="en-GB" w:eastAsia="ko-KR"/>
        </w:rPr>
        <w:t xml:space="preserve"> </w:t>
      </w:r>
      <w:r w:rsidR="00FA5AB7" w:rsidRPr="00A46682">
        <w:rPr>
          <w:rFonts w:eastAsiaTheme="minorEastAsia"/>
          <w:bCs/>
          <w:lang w:val="en-GB" w:eastAsia="ko-KR"/>
        </w:rPr>
        <w:t xml:space="preserve">transmission </w:t>
      </w:r>
      <w:r w:rsidR="00F449F9" w:rsidRPr="00A46682">
        <w:rPr>
          <w:rFonts w:eastAsiaTheme="minorEastAsia"/>
          <w:bCs/>
          <w:lang w:val="en-GB" w:eastAsia="ko-KR"/>
        </w:rPr>
        <w:t>may</w:t>
      </w:r>
      <w:r w:rsidR="003F1E77" w:rsidRPr="00A46682">
        <w:rPr>
          <w:rFonts w:eastAsiaTheme="minorEastAsia"/>
          <w:bCs/>
          <w:lang w:val="en-GB" w:eastAsia="ko-KR"/>
        </w:rPr>
        <w:t xml:space="preserve"> be defined</w:t>
      </w:r>
      <w:r w:rsidR="00654B92" w:rsidRPr="00A46682">
        <w:rPr>
          <w:rFonts w:eastAsiaTheme="minorEastAsia"/>
          <w:bCs/>
          <w:lang w:val="en-GB" w:eastAsia="ko-KR"/>
        </w:rPr>
        <w:t xml:space="preserve">. </w:t>
      </w:r>
      <w:r w:rsidR="00D66F9B" w:rsidRPr="00A46682">
        <w:rPr>
          <w:rFonts w:eastAsiaTheme="minorEastAsia"/>
          <w:bCs/>
          <w:lang w:val="en-GB" w:eastAsia="ko-KR"/>
        </w:rPr>
        <w:t>R</w:t>
      </w:r>
      <w:r w:rsidR="008C7EEC" w:rsidRPr="00A46682">
        <w:rPr>
          <w:rFonts w:eastAsiaTheme="minorEastAsia"/>
          <w:bCs/>
          <w:lang w:val="en-GB" w:eastAsia="ko-KR"/>
        </w:rPr>
        <w:t xml:space="preserve">eusing a common signal structure and indicating different signal types using </w:t>
      </w:r>
      <w:r w:rsidR="00D66F9B" w:rsidRPr="00A46682">
        <w:rPr>
          <w:rFonts w:eastAsiaTheme="minorEastAsia"/>
          <w:bCs/>
          <w:lang w:val="en-GB" w:eastAsia="ko-KR"/>
        </w:rPr>
        <w:t>the</w:t>
      </w:r>
      <w:r w:rsidR="00692E18" w:rsidRPr="00A46682">
        <w:rPr>
          <w:rFonts w:eastAsiaTheme="minorEastAsia"/>
          <w:bCs/>
          <w:lang w:val="en-GB" w:eastAsia="ko-KR"/>
        </w:rPr>
        <w:t xml:space="preserve"> </w:t>
      </w:r>
      <w:r w:rsidR="002727F6" w:rsidRPr="00A46682">
        <w:rPr>
          <w:rFonts w:eastAsiaTheme="minorEastAsia"/>
          <w:bCs/>
          <w:lang w:val="en-GB" w:eastAsia="ko-KR"/>
        </w:rPr>
        <w:t>header</w:t>
      </w:r>
      <w:r w:rsidR="008C7EEC" w:rsidRPr="00A46682">
        <w:rPr>
          <w:rFonts w:eastAsiaTheme="minorEastAsia"/>
          <w:bCs/>
          <w:lang w:val="en-GB" w:eastAsia="ko-KR"/>
        </w:rPr>
        <w:t xml:space="preserve"> </w:t>
      </w:r>
      <w:r w:rsidR="00D66F9B" w:rsidRPr="00A46682">
        <w:rPr>
          <w:rFonts w:eastAsiaTheme="minorEastAsia"/>
          <w:bCs/>
          <w:lang w:val="en-GB" w:eastAsia="ko-KR"/>
        </w:rPr>
        <w:t xml:space="preserve">field </w:t>
      </w:r>
      <w:r w:rsidR="008C7EEC" w:rsidRPr="00A46682">
        <w:rPr>
          <w:rFonts w:eastAsiaTheme="minorEastAsia"/>
          <w:bCs/>
          <w:lang w:val="en-GB" w:eastAsia="ko-KR"/>
        </w:rPr>
        <w:t>will significantly simplify the baseband processing of A-IoT devices</w:t>
      </w:r>
      <w:r w:rsidR="00692E18" w:rsidRPr="00A46682">
        <w:rPr>
          <w:rFonts w:eastAsiaTheme="minorEastAsia"/>
          <w:bCs/>
          <w:lang w:val="en-GB" w:eastAsia="ko-KR"/>
        </w:rPr>
        <w:t xml:space="preserve"> compared to</w:t>
      </w:r>
      <w:r w:rsidR="008C7EEC" w:rsidRPr="00A46682">
        <w:rPr>
          <w:rFonts w:eastAsiaTheme="minorEastAsia"/>
          <w:bCs/>
          <w:lang w:val="en-GB" w:eastAsia="ko-KR"/>
        </w:rPr>
        <w:t xml:space="preserve"> defining multiple different types of physical channels.  </w:t>
      </w:r>
      <w:r w:rsidR="00B05A3A" w:rsidRPr="00A46682">
        <w:rPr>
          <w:rFonts w:eastAsiaTheme="minorEastAsia"/>
          <w:bCs/>
          <w:lang w:val="en-GB" w:eastAsia="ko-KR"/>
        </w:rPr>
        <w:t xml:space="preserve"> </w:t>
      </w:r>
    </w:p>
    <w:p w14:paraId="10D9E6CF" w14:textId="19868278" w:rsidR="001749FA" w:rsidRDefault="003F1E77" w:rsidP="00624DB9">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342753">
        <w:rPr>
          <w:rFonts w:eastAsiaTheme="minorEastAsia"/>
          <w:b/>
          <w:lang w:val="en-GB" w:eastAsia="ko-KR"/>
        </w:rPr>
        <w:t>2</w:t>
      </w:r>
      <w:r w:rsidRPr="00A46682">
        <w:rPr>
          <w:rFonts w:eastAsiaTheme="minorEastAsia"/>
          <w:b/>
          <w:lang w:eastAsia="ko-KR"/>
        </w:rPr>
        <w:t xml:space="preserve">: </w:t>
      </w:r>
      <w:r w:rsidR="001749FA">
        <w:rPr>
          <w:rFonts w:eastAsiaTheme="minorEastAsia"/>
          <w:b/>
          <w:lang w:eastAsia="ko-KR"/>
        </w:rPr>
        <w:t>Different types of information carried in the PRDCH or PDRCH is indicated using a header field of the signal.</w:t>
      </w:r>
    </w:p>
    <w:p w14:paraId="1656E992" w14:textId="2D0D975E" w:rsidR="00A76FA1" w:rsidRPr="00BF6C42" w:rsidRDefault="00F649B6" w:rsidP="00624DB9">
      <w:pPr>
        <w:spacing w:before="240" w:line="288" w:lineRule="auto"/>
        <w:ind w:firstLine="432"/>
        <w:jc w:val="both"/>
        <w:rPr>
          <w:rFonts w:eastAsiaTheme="minorEastAsia"/>
          <w:lang w:eastAsia="ko-KR"/>
        </w:rPr>
      </w:pPr>
      <w:r w:rsidRPr="00BF6C42">
        <w:rPr>
          <w:rFonts w:eastAsiaTheme="minorEastAsia"/>
          <w:lang w:eastAsia="ko-KR"/>
        </w:rPr>
        <w:t>Regarding general PRDCH structure, the</w:t>
      </w:r>
      <w:r w:rsidR="00A76FA1" w:rsidRPr="00BF6C42">
        <w:rPr>
          <w:rFonts w:eastAsiaTheme="minorEastAsia"/>
          <w:lang w:eastAsia="ko-KR"/>
        </w:rPr>
        <w:t>re was a FL proposal in RAN1 #118</w:t>
      </w:r>
      <w:r w:rsidR="00527A76" w:rsidRPr="00BF6C42">
        <w:rPr>
          <w:rFonts w:eastAsiaTheme="minorEastAsia"/>
          <w:lang w:eastAsia="ko-KR"/>
        </w:rPr>
        <w:t xml:space="preserve"> </w:t>
      </w:r>
      <w:r w:rsidR="00527A76" w:rsidRPr="00BF6C42">
        <w:rPr>
          <w:rFonts w:eastAsiaTheme="minorEastAsia"/>
          <w:bCs/>
          <w:lang w:val="en-GB" w:eastAsia="ko-KR"/>
        </w:rPr>
        <w:fldChar w:fldCharType="begin"/>
      </w:r>
      <w:r w:rsidR="00527A76" w:rsidRPr="00BF6C42">
        <w:rPr>
          <w:rFonts w:eastAsiaTheme="minorEastAsia"/>
          <w:bCs/>
          <w:lang w:val="en-GB" w:eastAsia="ko-KR"/>
        </w:rPr>
        <w:instrText xml:space="preserve"> REF _Ref178687963 \r \h </w:instrText>
      </w:r>
      <w:r w:rsidR="00527A76" w:rsidRPr="00BF6C42">
        <w:rPr>
          <w:rFonts w:eastAsiaTheme="minorEastAsia"/>
          <w:bCs/>
          <w:lang w:val="en-GB" w:eastAsia="ko-KR"/>
        </w:rPr>
      </w:r>
      <w:r w:rsidR="00527A76" w:rsidRPr="00BF6C42">
        <w:rPr>
          <w:rFonts w:eastAsiaTheme="minorEastAsia"/>
          <w:bCs/>
          <w:lang w:val="en-GB" w:eastAsia="ko-KR"/>
        </w:rPr>
        <w:fldChar w:fldCharType="separate"/>
      </w:r>
      <w:r w:rsidR="00527A76" w:rsidRPr="00BF6C42">
        <w:rPr>
          <w:rFonts w:eastAsiaTheme="minorEastAsia"/>
          <w:bCs/>
          <w:lang w:val="en-GB" w:eastAsia="ko-KR"/>
        </w:rPr>
        <w:t>[4]</w:t>
      </w:r>
      <w:r w:rsidR="00527A76" w:rsidRPr="00BF6C42">
        <w:rPr>
          <w:rFonts w:eastAsiaTheme="minorEastAsia"/>
          <w:bCs/>
          <w:lang w:val="en-GB" w:eastAsia="ko-KR"/>
        </w:rPr>
        <w:fldChar w:fldCharType="end"/>
      </w:r>
      <w:r w:rsidR="00527A76" w:rsidRPr="00BF6C42">
        <w:rPr>
          <w:rFonts w:eastAsiaTheme="minorEastAsia"/>
          <w:bCs/>
          <w:lang w:val="en-GB" w:eastAsia="ko-KR"/>
        </w:rPr>
        <w:t>.</w:t>
      </w:r>
    </w:p>
    <w:tbl>
      <w:tblPr>
        <w:tblStyle w:val="TableGrid"/>
        <w:tblW w:w="0" w:type="auto"/>
        <w:tblLook w:val="04A0" w:firstRow="1" w:lastRow="0" w:firstColumn="1" w:lastColumn="0" w:noHBand="0" w:noVBand="1"/>
      </w:tblPr>
      <w:tblGrid>
        <w:gridCol w:w="9628"/>
      </w:tblGrid>
      <w:tr w:rsidR="00A76FA1" w14:paraId="6CAF5E2F" w14:textId="77777777" w:rsidTr="00A76FA1">
        <w:tc>
          <w:tcPr>
            <w:tcW w:w="9628" w:type="dxa"/>
          </w:tcPr>
          <w:p w14:paraId="71A6022A" w14:textId="77777777" w:rsidR="00A76FA1" w:rsidRPr="00A76FA1" w:rsidRDefault="00A76FA1" w:rsidP="00A76FA1">
            <w:pPr>
              <w:rPr>
                <w:b/>
                <w:iCs/>
                <w:lang w:eastAsia="x-none"/>
              </w:rPr>
            </w:pPr>
            <w:r w:rsidRPr="00A76FA1">
              <w:rPr>
                <w:b/>
                <w:iCs/>
                <w:lang w:eastAsia="x-none"/>
              </w:rPr>
              <w:t>Proposal 2.1.3-2</w:t>
            </w:r>
          </w:p>
          <w:p w14:paraId="37C95EB6" w14:textId="77777777" w:rsidR="00A76FA1" w:rsidRDefault="00A76FA1" w:rsidP="00624DB9">
            <w:pPr>
              <w:spacing w:before="240" w:line="288" w:lineRule="auto"/>
              <w:jc w:val="both"/>
              <w:rPr>
                <w:iCs/>
                <w:lang w:eastAsia="x-none"/>
              </w:rPr>
            </w:pPr>
            <w:r w:rsidRPr="00A76FA1">
              <w:rPr>
                <w:iCs/>
                <w:lang w:eastAsia="x-none"/>
              </w:rPr>
              <w:t>For PRDCH transmitting both L1 R2D control information and data, any L1 R2D control information is placed at the start of the PRDCH.</w:t>
            </w:r>
          </w:p>
          <w:p w14:paraId="43432CB5" w14:textId="77777777" w:rsidR="0028505A" w:rsidRDefault="0028505A" w:rsidP="0028505A">
            <w:pPr>
              <w:rPr>
                <w:b/>
                <w:bCs/>
              </w:rPr>
            </w:pPr>
            <w:r>
              <w:rPr>
                <w:b/>
                <w:bCs/>
              </w:rPr>
              <w:t>Proposal 2.1.3-3</w:t>
            </w:r>
          </w:p>
          <w:p w14:paraId="0316FC44" w14:textId="77777777" w:rsidR="0028505A" w:rsidRDefault="0028505A" w:rsidP="0028505A">
            <w:pPr>
              <w:spacing w:after="0"/>
            </w:pPr>
            <w:r>
              <w:t xml:space="preserve">For R2D transmissions, study the need and feasibility to </w:t>
            </w:r>
            <w:bookmarkStart w:id="9" w:name="_Hlk178326016"/>
            <w:r>
              <w:t xml:space="preserve">support different PRDCH formats </w:t>
            </w:r>
            <w:bookmarkEnd w:id="9"/>
          </w:p>
          <w:p w14:paraId="22C7F930" w14:textId="5FF75F0D" w:rsidR="0028505A" w:rsidRPr="0028505A" w:rsidRDefault="0028505A" w:rsidP="0028505A">
            <w:pPr>
              <w:pStyle w:val="ListParagraph"/>
              <w:numPr>
                <w:ilvl w:val="0"/>
                <w:numId w:val="29"/>
              </w:numPr>
              <w:autoSpaceDE w:val="0"/>
              <w:autoSpaceDN w:val="0"/>
              <w:adjustRightInd w:val="0"/>
              <w:snapToGrid w:val="0"/>
              <w:spacing w:after="120"/>
              <w:ind w:leftChars="0"/>
              <w:contextualSpacing/>
              <w:jc w:val="both"/>
            </w:pPr>
            <w:r>
              <w:t>Different PRDCH formats may correspond to whether that PRDCH transmits data only, data and control, etc.</w:t>
            </w:r>
          </w:p>
        </w:tc>
      </w:tr>
    </w:tbl>
    <w:p w14:paraId="1315DEFB" w14:textId="075FAA52" w:rsidR="0028505A" w:rsidRPr="00BF6C42" w:rsidRDefault="0028505A" w:rsidP="00624DB9">
      <w:pPr>
        <w:spacing w:before="240" w:line="288" w:lineRule="auto"/>
        <w:ind w:firstLine="432"/>
        <w:jc w:val="both"/>
        <w:rPr>
          <w:rFonts w:eastAsiaTheme="minorEastAsia"/>
          <w:lang w:eastAsia="ko-KR"/>
        </w:rPr>
      </w:pPr>
      <w:r w:rsidRPr="00BF6C42">
        <w:rPr>
          <w:rFonts w:eastAsiaTheme="minorEastAsia"/>
          <w:lang w:eastAsia="ko-KR"/>
        </w:rPr>
        <w:t>The first proposal, i.e., Proposal 2.1.3-2, is in line with the PRDCH structure described in</w:t>
      </w:r>
      <w:r w:rsidR="00973757" w:rsidRPr="00BF6C42">
        <w:rPr>
          <w:rFonts w:eastAsiaTheme="minorEastAsia"/>
          <w:lang w:eastAsia="ko-KR"/>
        </w:rPr>
        <w:t xml:space="preserve"> </w:t>
      </w:r>
      <w:r w:rsidR="00973757" w:rsidRPr="00BF6C42">
        <w:rPr>
          <w:rFonts w:eastAsiaTheme="minorEastAsia"/>
          <w:lang w:eastAsia="ko-KR"/>
        </w:rPr>
        <w:fldChar w:fldCharType="begin"/>
      </w:r>
      <w:r w:rsidR="00973757" w:rsidRPr="00BF6C42">
        <w:rPr>
          <w:rFonts w:eastAsiaTheme="minorEastAsia"/>
          <w:lang w:eastAsia="ko-KR"/>
        </w:rPr>
        <w:instrText xml:space="preserve"> REF _Ref157177022 \h </w:instrText>
      </w:r>
      <w:r w:rsidR="00973757" w:rsidRPr="00BF6C42">
        <w:rPr>
          <w:rFonts w:eastAsiaTheme="minorEastAsia"/>
          <w:lang w:eastAsia="ko-KR"/>
        </w:rPr>
      </w:r>
      <w:r w:rsidR="00973757" w:rsidRPr="00BF6C42">
        <w:rPr>
          <w:rFonts w:eastAsiaTheme="minorEastAsia"/>
          <w:lang w:eastAsia="ko-KR"/>
        </w:rPr>
        <w:fldChar w:fldCharType="separate"/>
      </w:r>
      <w:r w:rsidR="00973757" w:rsidRPr="00BF6C42">
        <w:t xml:space="preserve">Figure </w:t>
      </w:r>
      <w:r w:rsidR="00973757" w:rsidRPr="00BF6C42">
        <w:rPr>
          <w:noProof/>
        </w:rPr>
        <w:t>1</w:t>
      </w:r>
      <w:r w:rsidR="00973757" w:rsidRPr="00BF6C42">
        <w:rPr>
          <w:rFonts w:eastAsiaTheme="minorEastAsia"/>
          <w:lang w:eastAsia="ko-KR"/>
        </w:rPr>
        <w:fldChar w:fldCharType="end"/>
      </w:r>
      <w:r w:rsidR="00973757" w:rsidRPr="00BF6C42">
        <w:rPr>
          <w:rFonts w:eastAsiaTheme="minorEastAsia"/>
          <w:lang w:eastAsia="ko-KR"/>
        </w:rPr>
        <w:t>.</w:t>
      </w:r>
      <w:r w:rsidRPr="00BF6C42">
        <w:rPr>
          <w:rFonts w:eastAsiaTheme="minorEastAsia"/>
          <w:lang w:eastAsia="ko-KR"/>
        </w:rPr>
        <w:t xml:space="preserve"> An objecting argument on Proposal 2.1.3-2 was that there can be PRDCH with L1 control only. Even when PRDCH includes L1 control only, the above proposal still holds. </w:t>
      </w:r>
      <w:r w:rsidR="00973757" w:rsidRPr="00BF6C42">
        <w:rPr>
          <w:rFonts w:eastAsiaTheme="minorEastAsia"/>
          <w:lang w:eastAsia="ko-KR"/>
        </w:rPr>
        <w:t>Therefore, w</w:t>
      </w:r>
      <w:r w:rsidRPr="00BF6C42">
        <w:rPr>
          <w:rFonts w:eastAsiaTheme="minorEastAsia"/>
          <w:lang w:eastAsia="ko-KR"/>
        </w:rPr>
        <w:t xml:space="preserve">e suggest the following revised proposal. </w:t>
      </w:r>
    </w:p>
    <w:p w14:paraId="7BC44B9A" w14:textId="73BF7906" w:rsidR="0028505A" w:rsidRPr="00BF6C42" w:rsidRDefault="0028505A" w:rsidP="0028505A">
      <w:pPr>
        <w:spacing w:before="240" w:line="288" w:lineRule="auto"/>
        <w:ind w:firstLine="432"/>
        <w:jc w:val="both"/>
        <w:rPr>
          <w:rFonts w:eastAsiaTheme="minorEastAsia"/>
          <w:b/>
          <w:lang w:eastAsia="ko-KR"/>
        </w:rPr>
      </w:pPr>
      <w:r w:rsidRPr="00BF6C42">
        <w:rPr>
          <w:rFonts w:eastAsiaTheme="minorEastAsia"/>
          <w:b/>
          <w:lang w:val="en-GB" w:eastAsia="ko-KR"/>
        </w:rPr>
        <w:t xml:space="preserve">Proposal </w:t>
      </w:r>
      <w:r w:rsidR="00BF6C42">
        <w:rPr>
          <w:rFonts w:eastAsiaTheme="minorEastAsia"/>
          <w:b/>
          <w:lang w:val="en-GB" w:eastAsia="ko-KR"/>
        </w:rPr>
        <w:t>3</w:t>
      </w:r>
      <w:r w:rsidRPr="00BF6C42">
        <w:rPr>
          <w:rFonts w:eastAsiaTheme="minorEastAsia"/>
          <w:b/>
          <w:lang w:eastAsia="ko-KR"/>
        </w:rPr>
        <w:t xml:space="preserve">: PRDCH starts with R2D control information, which is followed by payload, if present. </w:t>
      </w:r>
    </w:p>
    <w:p w14:paraId="16FCC4CF" w14:textId="7C15D212" w:rsidR="006D26A4" w:rsidRPr="00BF6C42" w:rsidRDefault="00D350C9" w:rsidP="00624DB9">
      <w:pPr>
        <w:spacing w:before="240" w:line="288" w:lineRule="auto"/>
        <w:ind w:firstLine="432"/>
        <w:jc w:val="both"/>
        <w:rPr>
          <w:rFonts w:eastAsiaTheme="minorEastAsia"/>
          <w:lang w:eastAsia="ko-KR"/>
        </w:rPr>
      </w:pPr>
      <w:r w:rsidRPr="00BF6C42">
        <w:rPr>
          <w:rFonts w:eastAsiaTheme="minorEastAsia"/>
          <w:lang w:eastAsia="ko-KR"/>
        </w:rPr>
        <w:t>The second proposal, i.e., Proposal 2.1.3-3, suggest</w:t>
      </w:r>
      <w:r w:rsidR="00973757" w:rsidRPr="00BF6C42">
        <w:rPr>
          <w:rFonts w:eastAsiaTheme="minorEastAsia"/>
          <w:lang w:eastAsia="ko-KR"/>
        </w:rPr>
        <w:t>s</w:t>
      </w:r>
      <w:r w:rsidRPr="00BF6C42">
        <w:rPr>
          <w:rFonts w:eastAsiaTheme="minorEastAsia"/>
          <w:lang w:eastAsia="ko-KR"/>
        </w:rPr>
        <w:t xml:space="preserve"> different PRDCH formats such as data only, data and control, etc. </w:t>
      </w:r>
      <w:r w:rsidR="006D26A4" w:rsidRPr="00BF6C42">
        <w:rPr>
          <w:rFonts w:eastAsiaTheme="minorEastAsia"/>
          <w:lang w:eastAsia="ko-KR"/>
        </w:rPr>
        <w:t>First of all, the use case for the PRDCH with data only is unclear. The R2D data transmission should be accompanied by corresponding R2D control information for a device to be able to process the received PRDCH signal.</w:t>
      </w:r>
    </w:p>
    <w:p w14:paraId="0A7850FD" w14:textId="7672C89F" w:rsidR="00424A60" w:rsidRPr="00BF6C42" w:rsidRDefault="00424A60" w:rsidP="00424A60">
      <w:pPr>
        <w:spacing w:before="240" w:line="288" w:lineRule="auto"/>
        <w:ind w:firstLine="432"/>
        <w:jc w:val="both"/>
        <w:rPr>
          <w:rFonts w:eastAsiaTheme="minorEastAsia"/>
          <w:b/>
          <w:lang w:eastAsia="ko-KR"/>
        </w:rPr>
      </w:pPr>
      <w:r w:rsidRPr="00BF6C42">
        <w:rPr>
          <w:rFonts w:eastAsiaTheme="minorEastAsia"/>
          <w:b/>
          <w:lang w:val="en-GB" w:eastAsia="ko-KR"/>
        </w:rPr>
        <w:t xml:space="preserve">Observation </w:t>
      </w:r>
      <w:r w:rsidR="00BF6C42">
        <w:rPr>
          <w:rFonts w:eastAsiaTheme="minorEastAsia"/>
          <w:b/>
          <w:lang w:val="en-GB" w:eastAsia="ko-KR"/>
        </w:rPr>
        <w:t>1</w:t>
      </w:r>
      <w:r w:rsidRPr="00BF6C42">
        <w:rPr>
          <w:rFonts w:eastAsiaTheme="minorEastAsia"/>
          <w:b/>
          <w:lang w:eastAsia="ko-KR"/>
        </w:rPr>
        <w:t xml:space="preserve">: The use case for supporting different PRDCH formats is unclear and it needs to be clarified first. </w:t>
      </w:r>
    </w:p>
    <w:p w14:paraId="53D20CF6" w14:textId="31BB2DDB" w:rsidR="00D350C9" w:rsidRPr="00BF6C42" w:rsidRDefault="00F81AE7" w:rsidP="00624DB9">
      <w:pPr>
        <w:spacing w:before="240" w:line="288" w:lineRule="auto"/>
        <w:ind w:firstLine="432"/>
        <w:jc w:val="both"/>
        <w:rPr>
          <w:rFonts w:eastAsiaTheme="minorEastAsia"/>
          <w:lang w:eastAsia="ko-KR"/>
        </w:rPr>
      </w:pPr>
      <w:r w:rsidRPr="00BF6C42">
        <w:rPr>
          <w:rFonts w:eastAsiaTheme="minorEastAsia"/>
          <w:lang w:eastAsia="ko-KR"/>
        </w:rPr>
        <w:t xml:space="preserve">Regarding CRC </w:t>
      </w:r>
      <w:r w:rsidR="008919CD" w:rsidRPr="00BF6C42">
        <w:rPr>
          <w:rFonts w:eastAsiaTheme="minorEastAsia"/>
          <w:lang w:eastAsia="ko-KR"/>
        </w:rPr>
        <w:t xml:space="preserve">attachment </w:t>
      </w:r>
      <w:r w:rsidR="00585842" w:rsidRPr="00BF6C42">
        <w:rPr>
          <w:rFonts w:eastAsiaTheme="minorEastAsia"/>
          <w:lang w:eastAsia="ko-KR"/>
        </w:rPr>
        <w:t>for</w:t>
      </w:r>
      <w:r w:rsidR="008919CD" w:rsidRPr="00BF6C42">
        <w:rPr>
          <w:rFonts w:eastAsiaTheme="minorEastAsia"/>
          <w:lang w:eastAsia="ko-KR"/>
        </w:rPr>
        <w:t xml:space="preserve"> PRDCH</w:t>
      </w:r>
      <w:r w:rsidR="00585842" w:rsidRPr="00BF6C42">
        <w:rPr>
          <w:rFonts w:eastAsiaTheme="minorEastAsia"/>
          <w:lang w:eastAsia="ko-KR"/>
        </w:rPr>
        <w:t>, there was a relevant FL proposal in RAN1 #118 as follows</w:t>
      </w:r>
      <w:r w:rsidR="00527A76" w:rsidRPr="00BF6C42">
        <w:rPr>
          <w:rFonts w:eastAsiaTheme="minorEastAsia"/>
          <w:lang w:eastAsia="ko-KR"/>
        </w:rPr>
        <w:t xml:space="preserve"> </w:t>
      </w:r>
      <w:r w:rsidR="00527A76" w:rsidRPr="00BF6C42">
        <w:rPr>
          <w:rFonts w:eastAsiaTheme="minorEastAsia"/>
          <w:bCs/>
          <w:lang w:val="en-GB" w:eastAsia="ko-KR"/>
        </w:rPr>
        <w:fldChar w:fldCharType="begin"/>
      </w:r>
      <w:r w:rsidR="00527A76" w:rsidRPr="00BF6C42">
        <w:rPr>
          <w:rFonts w:eastAsiaTheme="minorEastAsia"/>
          <w:bCs/>
          <w:lang w:val="en-GB" w:eastAsia="ko-KR"/>
        </w:rPr>
        <w:instrText xml:space="preserve"> REF _Ref178687963 \r \h </w:instrText>
      </w:r>
      <w:r w:rsidR="00527A76" w:rsidRPr="00BF6C42">
        <w:rPr>
          <w:rFonts w:eastAsiaTheme="minorEastAsia"/>
          <w:bCs/>
          <w:lang w:val="en-GB" w:eastAsia="ko-KR"/>
        </w:rPr>
      </w:r>
      <w:r w:rsidR="00527A76" w:rsidRPr="00BF6C42">
        <w:rPr>
          <w:rFonts w:eastAsiaTheme="minorEastAsia"/>
          <w:bCs/>
          <w:lang w:val="en-GB" w:eastAsia="ko-KR"/>
        </w:rPr>
        <w:fldChar w:fldCharType="separate"/>
      </w:r>
      <w:r w:rsidR="00527A76" w:rsidRPr="00BF6C42">
        <w:rPr>
          <w:rFonts w:eastAsiaTheme="minorEastAsia"/>
          <w:bCs/>
          <w:lang w:val="en-GB" w:eastAsia="ko-KR"/>
        </w:rPr>
        <w:t>[4]</w:t>
      </w:r>
      <w:r w:rsidR="00527A76" w:rsidRPr="00BF6C42">
        <w:rPr>
          <w:rFonts w:eastAsiaTheme="minorEastAsia"/>
          <w:bCs/>
          <w:lang w:val="en-GB" w:eastAsia="ko-KR"/>
        </w:rPr>
        <w:fldChar w:fldCharType="end"/>
      </w:r>
      <w:r w:rsidR="00585842" w:rsidRPr="00BF6C42">
        <w:rPr>
          <w:rFonts w:eastAsiaTheme="minorEastAsia"/>
          <w:lang w:eastAsia="ko-KR"/>
        </w:rPr>
        <w:t>:</w:t>
      </w:r>
    </w:p>
    <w:tbl>
      <w:tblPr>
        <w:tblStyle w:val="TableGrid"/>
        <w:tblW w:w="0" w:type="auto"/>
        <w:tblLook w:val="04A0" w:firstRow="1" w:lastRow="0" w:firstColumn="1" w:lastColumn="0" w:noHBand="0" w:noVBand="1"/>
      </w:tblPr>
      <w:tblGrid>
        <w:gridCol w:w="9628"/>
      </w:tblGrid>
      <w:tr w:rsidR="00585842" w14:paraId="333951A7" w14:textId="77777777" w:rsidTr="00585842">
        <w:tc>
          <w:tcPr>
            <w:tcW w:w="9628" w:type="dxa"/>
          </w:tcPr>
          <w:p w14:paraId="38FE469D" w14:textId="77777777" w:rsidR="00585842" w:rsidRPr="00620D5B" w:rsidRDefault="00585842" w:rsidP="00585842">
            <w:pPr>
              <w:spacing w:before="120"/>
              <w:rPr>
                <w:b/>
                <w:bCs/>
              </w:rPr>
            </w:pPr>
            <w:r w:rsidRPr="00620D5B">
              <w:rPr>
                <w:b/>
                <w:bCs/>
              </w:rPr>
              <w:t>(HP) Proposal 2.1.3-1A</w:t>
            </w:r>
          </w:p>
          <w:p w14:paraId="0DE7D1CD" w14:textId="77777777" w:rsidR="00585842" w:rsidRDefault="00585842" w:rsidP="00585842">
            <w:pPr>
              <w:spacing w:after="0"/>
            </w:pPr>
            <w:r>
              <w:t xml:space="preserve">For PRDCH generation, study following two alternatives for CRC attachment procedure when both L1 R2D control information (if any) and data are transmitted on the same PRDCH </w:t>
            </w:r>
          </w:p>
          <w:p w14:paraId="11685402" w14:textId="77777777" w:rsidR="00585842" w:rsidRDefault="00585842" w:rsidP="00585842">
            <w:pPr>
              <w:pStyle w:val="ListParagraph"/>
              <w:numPr>
                <w:ilvl w:val="0"/>
                <w:numId w:val="29"/>
              </w:numPr>
              <w:autoSpaceDE w:val="0"/>
              <w:autoSpaceDN w:val="0"/>
              <w:adjustRightInd w:val="0"/>
              <w:snapToGrid w:val="0"/>
              <w:spacing w:after="120"/>
              <w:ind w:leftChars="0"/>
              <w:contextualSpacing/>
              <w:jc w:val="both"/>
            </w:pPr>
            <w:r>
              <w:t>Alt.1: Single/joint CRC attachment to L1 R2D control information (if any) and data</w:t>
            </w:r>
          </w:p>
          <w:p w14:paraId="766C48FF" w14:textId="723F0242" w:rsidR="00585842" w:rsidRPr="00585842" w:rsidRDefault="00585842" w:rsidP="00585842">
            <w:pPr>
              <w:pStyle w:val="ListParagraph"/>
              <w:numPr>
                <w:ilvl w:val="0"/>
                <w:numId w:val="29"/>
              </w:numPr>
              <w:autoSpaceDE w:val="0"/>
              <w:autoSpaceDN w:val="0"/>
              <w:adjustRightInd w:val="0"/>
              <w:snapToGrid w:val="0"/>
              <w:spacing w:after="120"/>
              <w:ind w:leftChars="0"/>
              <w:contextualSpacing/>
              <w:jc w:val="both"/>
            </w:pPr>
            <w:r>
              <w:t xml:space="preserve">Alt.2: Separate CRC attachment to each of L1 R2D control information (if any) and data </w:t>
            </w:r>
          </w:p>
        </w:tc>
      </w:tr>
    </w:tbl>
    <w:p w14:paraId="4C5DC8A5" w14:textId="00F0122A" w:rsidR="00F81AE7" w:rsidRPr="00BF6C42" w:rsidRDefault="00585842" w:rsidP="00624DB9">
      <w:pPr>
        <w:spacing w:before="240" w:line="288" w:lineRule="auto"/>
        <w:ind w:firstLine="432"/>
        <w:jc w:val="both"/>
        <w:rPr>
          <w:rFonts w:eastAsiaTheme="minorEastAsia"/>
          <w:lang w:eastAsia="ko-KR"/>
        </w:rPr>
      </w:pPr>
      <w:r w:rsidRPr="00BF6C42">
        <w:rPr>
          <w:rFonts w:eastAsiaTheme="minorEastAsia"/>
          <w:lang w:eastAsia="ko-KR"/>
        </w:rPr>
        <w:t>The figure below illustrates above Alt.1 and Alt.2.</w:t>
      </w:r>
    </w:p>
    <w:p w14:paraId="47E08CFB" w14:textId="77777777" w:rsidR="00F81AE7" w:rsidRPr="00F81AE7" w:rsidRDefault="00F81AE7" w:rsidP="00F81AE7">
      <w:pPr>
        <w:keepNext/>
        <w:spacing w:before="240" w:line="288" w:lineRule="auto"/>
        <w:jc w:val="center"/>
        <w:rPr>
          <w:color w:val="0070C0"/>
        </w:rPr>
      </w:pPr>
      <w:r w:rsidRPr="00F81AE7">
        <w:rPr>
          <w:rFonts w:eastAsiaTheme="minorEastAsia"/>
          <w:noProof/>
          <w:color w:val="0070C0"/>
          <w:lang w:eastAsia="ko-KR"/>
        </w:rPr>
        <w:lastRenderedPageBreak/>
        <w:drawing>
          <wp:inline distT="0" distB="0" distL="0" distR="0" wp14:anchorId="21753E7E" wp14:editId="43487618">
            <wp:extent cx="4421529" cy="1346178"/>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5235" cy="1365574"/>
                    </a:xfrm>
                    <a:prstGeom prst="rect">
                      <a:avLst/>
                    </a:prstGeom>
                    <a:noFill/>
                  </pic:spPr>
                </pic:pic>
              </a:graphicData>
            </a:graphic>
          </wp:inline>
        </w:drawing>
      </w:r>
    </w:p>
    <w:p w14:paraId="344687BA" w14:textId="4483FD39" w:rsidR="00D350C9" w:rsidRPr="00BF6C42" w:rsidRDefault="00F81AE7" w:rsidP="00F81AE7">
      <w:pPr>
        <w:pStyle w:val="Caption"/>
        <w:jc w:val="center"/>
        <w:rPr>
          <w:rFonts w:eastAsiaTheme="minorEastAsia"/>
          <w:lang w:eastAsia="ko-KR"/>
        </w:rPr>
      </w:pPr>
      <w:r w:rsidRPr="00BF6C42">
        <w:t xml:space="preserve">Figure </w:t>
      </w:r>
      <w:r w:rsidRPr="00BF6C42">
        <w:fldChar w:fldCharType="begin"/>
      </w:r>
      <w:r w:rsidRPr="00BF6C42">
        <w:instrText xml:space="preserve"> SEQ Figure \* ARABIC </w:instrText>
      </w:r>
      <w:r w:rsidRPr="00BF6C42">
        <w:fldChar w:fldCharType="separate"/>
      </w:r>
      <w:r w:rsidRPr="00BF6C42">
        <w:rPr>
          <w:noProof/>
        </w:rPr>
        <w:t>2</w:t>
      </w:r>
      <w:r w:rsidRPr="00BF6C42">
        <w:fldChar w:fldCharType="end"/>
      </w:r>
      <w:r w:rsidRPr="00BF6C42">
        <w:t xml:space="preserve"> Different options </w:t>
      </w:r>
      <w:r w:rsidR="008919CD" w:rsidRPr="00BF6C42">
        <w:t>of</w:t>
      </w:r>
      <w:r w:rsidRPr="00BF6C42">
        <w:t xml:space="preserve"> CRC attachment</w:t>
      </w:r>
      <w:r w:rsidR="008919CD" w:rsidRPr="00BF6C42">
        <w:t xml:space="preserve"> for PRDCH</w:t>
      </w:r>
    </w:p>
    <w:p w14:paraId="06EC52E3" w14:textId="77777777" w:rsidR="00FF7EB9" w:rsidRPr="00BF6C42" w:rsidRDefault="00FF7EB9" w:rsidP="00624DB9">
      <w:pPr>
        <w:spacing w:before="240" w:line="288" w:lineRule="auto"/>
        <w:ind w:firstLine="432"/>
        <w:jc w:val="both"/>
        <w:rPr>
          <w:rFonts w:eastAsiaTheme="minorEastAsia"/>
          <w:lang w:eastAsia="ko-KR"/>
        </w:rPr>
      </w:pPr>
    </w:p>
    <w:p w14:paraId="7B789E8B" w14:textId="63A8538D" w:rsidR="00FF7EB9" w:rsidRPr="00BF6C42" w:rsidRDefault="00FF7EB9" w:rsidP="00624DB9">
      <w:pPr>
        <w:spacing w:before="240" w:line="288" w:lineRule="auto"/>
        <w:ind w:firstLine="432"/>
        <w:jc w:val="both"/>
        <w:rPr>
          <w:rFonts w:eastAsiaTheme="minorEastAsia"/>
          <w:lang w:eastAsia="ko-KR"/>
        </w:rPr>
      </w:pPr>
      <w:r w:rsidRPr="00BF6C42">
        <w:rPr>
          <w:rFonts w:eastAsiaTheme="minorEastAsia"/>
          <w:lang w:eastAsia="ko-KR"/>
        </w:rPr>
        <w:t>If a single CRC is attached for both the header and the payload, the device needs to receive the entire PRDCH, perform demodulation of the entire PRDCH, check CRC</w:t>
      </w:r>
      <w:r w:rsidR="00ED3031" w:rsidRPr="00BF6C42">
        <w:rPr>
          <w:rFonts w:eastAsiaTheme="minorEastAsia"/>
          <w:lang w:eastAsia="ko-KR"/>
        </w:rPr>
        <w:t xml:space="preserve"> and, then, read</w:t>
      </w:r>
      <w:r w:rsidRPr="00BF6C42">
        <w:rPr>
          <w:rFonts w:eastAsiaTheme="minorEastAsia"/>
          <w:lang w:eastAsia="ko-KR"/>
        </w:rPr>
        <w:t xml:space="preserve"> </w:t>
      </w:r>
      <w:r w:rsidR="00ED3031" w:rsidRPr="00BF6C42">
        <w:rPr>
          <w:rFonts w:eastAsiaTheme="minorEastAsia"/>
          <w:lang w:eastAsia="ko-KR"/>
        </w:rPr>
        <w:t>t</w:t>
      </w:r>
      <w:r w:rsidRPr="00BF6C42">
        <w:rPr>
          <w:rFonts w:eastAsiaTheme="minorEastAsia"/>
          <w:lang w:eastAsia="ko-KR"/>
        </w:rPr>
        <w:t xml:space="preserve">he header information. </w:t>
      </w:r>
      <w:r w:rsidR="00A66BAF" w:rsidRPr="00BF6C42">
        <w:rPr>
          <w:rFonts w:eastAsiaTheme="minorEastAsia"/>
          <w:lang w:eastAsia="ko-KR"/>
        </w:rPr>
        <w:t xml:space="preserve">If the device identifies that the message is intended to the device, then the device reads the rest of the signal, i.e., payload. </w:t>
      </w:r>
      <w:r w:rsidR="00ED3031" w:rsidRPr="00BF6C42">
        <w:rPr>
          <w:rFonts w:eastAsiaTheme="minorEastAsia"/>
          <w:lang w:eastAsia="ko-KR"/>
        </w:rPr>
        <w:t>In many cases,</w:t>
      </w:r>
      <w:r w:rsidR="00A66BAF" w:rsidRPr="00BF6C42">
        <w:rPr>
          <w:rFonts w:eastAsiaTheme="minorEastAsia"/>
          <w:lang w:eastAsia="ko-KR"/>
        </w:rPr>
        <w:t xml:space="preserve"> however, </w:t>
      </w:r>
      <w:r w:rsidR="00ED3031" w:rsidRPr="00BF6C42">
        <w:rPr>
          <w:rFonts w:eastAsiaTheme="minorEastAsia"/>
          <w:lang w:eastAsia="ko-KR"/>
        </w:rPr>
        <w:t>the received PRDCH may not be addressed to the device</w:t>
      </w:r>
      <w:r w:rsidR="00E470C0" w:rsidRPr="00BF6C42">
        <w:rPr>
          <w:rFonts w:eastAsiaTheme="minorEastAsia"/>
          <w:lang w:eastAsia="ko-KR"/>
        </w:rPr>
        <w:t xml:space="preserve"> and the described procedure results in waste. </w:t>
      </w:r>
      <w:r w:rsidR="00ED3031" w:rsidRPr="00BF6C42">
        <w:rPr>
          <w:rFonts w:eastAsiaTheme="minorEastAsia"/>
          <w:lang w:eastAsia="ko-KR"/>
        </w:rPr>
        <w:t xml:space="preserve"> </w:t>
      </w:r>
    </w:p>
    <w:p w14:paraId="447CB347" w14:textId="7F9773A8" w:rsidR="00F649B6" w:rsidRPr="00BF6C42" w:rsidRDefault="00A66BAF" w:rsidP="00624DB9">
      <w:pPr>
        <w:spacing w:before="240" w:line="288" w:lineRule="auto"/>
        <w:ind w:firstLine="432"/>
        <w:jc w:val="both"/>
        <w:rPr>
          <w:rFonts w:eastAsiaTheme="minorEastAsia"/>
          <w:lang w:eastAsia="ko-KR"/>
        </w:rPr>
      </w:pPr>
      <w:r w:rsidRPr="00BF6C42">
        <w:rPr>
          <w:rFonts w:eastAsiaTheme="minorEastAsia"/>
          <w:lang w:eastAsia="ko-KR"/>
        </w:rPr>
        <w:t>If CRC is separately attached to the header and the remaining payload, a device first processes and reads the header information and, if the device identifies that the message is intended to the device, then the device processes and reads the following payload</w:t>
      </w:r>
      <w:r w:rsidR="00FF7EB9" w:rsidRPr="00BF6C42">
        <w:rPr>
          <w:rFonts w:eastAsiaTheme="minorEastAsia"/>
          <w:lang w:eastAsia="ko-KR"/>
        </w:rPr>
        <w:t>.</w:t>
      </w:r>
      <w:r w:rsidRPr="00BF6C42">
        <w:rPr>
          <w:rFonts w:eastAsiaTheme="minorEastAsia"/>
          <w:lang w:eastAsia="ko-KR"/>
        </w:rPr>
        <w:t xml:space="preserve"> Given that A-IoT device operates using limited energy, this option is more preferable to extend the device’s sustainable operation time by avoiding unnecessary processing.</w:t>
      </w:r>
    </w:p>
    <w:p w14:paraId="3701A0ED" w14:textId="65609C67" w:rsidR="00A66BAF" w:rsidRPr="00BF6C42" w:rsidRDefault="00A66BAF" w:rsidP="00A66BAF">
      <w:pPr>
        <w:spacing w:before="240" w:line="288" w:lineRule="auto"/>
        <w:ind w:firstLine="432"/>
        <w:jc w:val="both"/>
        <w:rPr>
          <w:rFonts w:eastAsiaTheme="minorEastAsia"/>
          <w:b/>
          <w:lang w:eastAsia="ko-KR"/>
        </w:rPr>
      </w:pPr>
      <w:r w:rsidRPr="00BF6C42">
        <w:rPr>
          <w:rFonts w:eastAsiaTheme="minorEastAsia"/>
          <w:b/>
          <w:lang w:val="en-GB" w:eastAsia="ko-KR"/>
        </w:rPr>
        <w:t xml:space="preserve">Observation </w:t>
      </w:r>
      <w:r w:rsidR="00BF6C42">
        <w:rPr>
          <w:rFonts w:eastAsiaTheme="minorEastAsia"/>
          <w:b/>
          <w:lang w:val="en-GB" w:eastAsia="ko-KR"/>
        </w:rPr>
        <w:t>2</w:t>
      </w:r>
      <w:r w:rsidRPr="00BF6C42">
        <w:rPr>
          <w:rFonts w:eastAsiaTheme="minorEastAsia"/>
          <w:b/>
          <w:lang w:eastAsia="ko-KR"/>
        </w:rPr>
        <w:t xml:space="preserve">: For PRDCH, separate CRC attachment to each of R2D control information and data is beneficial for a device to early detect transmissions not addressed to the device and, thereby, to reduce unnecessary processing and energy consumption. </w:t>
      </w:r>
    </w:p>
    <w:p w14:paraId="1174D852" w14:textId="04DD0602" w:rsidR="00C119F9" w:rsidRPr="00BF6C42" w:rsidRDefault="00C119F9" w:rsidP="00C119F9">
      <w:pPr>
        <w:spacing w:before="240" w:line="288" w:lineRule="auto"/>
        <w:ind w:firstLine="432"/>
        <w:jc w:val="both"/>
        <w:rPr>
          <w:rFonts w:eastAsiaTheme="minorEastAsia"/>
          <w:b/>
          <w:lang w:eastAsia="ko-KR"/>
        </w:rPr>
      </w:pPr>
      <w:r w:rsidRPr="00BF6C42">
        <w:rPr>
          <w:rFonts w:eastAsiaTheme="minorEastAsia"/>
          <w:b/>
          <w:lang w:val="en-GB" w:eastAsia="ko-KR"/>
        </w:rPr>
        <w:t xml:space="preserve">Proposal </w:t>
      </w:r>
      <w:r w:rsidR="00BF6C42">
        <w:rPr>
          <w:rFonts w:eastAsiaTheme="minorEastAsia"/>
          <w:b/>
          <w:lang w:val="en-GB" w:eastAsia="ko-KR"/>
        </w:rPr>
        <w:t>4</w:t>
      </w:r>
      <w:r w:rsidRPr="00BF6C42">
        <w:rPr>
          <w:rFonts w:eastAsiaTheme="minorEastAsia"/>
          <w:b/>
          <w:lang w:eastAsia="ko-KR"/>
        </w:rPr>
        <w:t xml:space="preserve">: For PRDCH, </w:t>
      </w:r>
      <w:r w:rsidR="00B9231D" w:rsidRPr="00BF6C42">
        <w:rPr>
          <w:rFonts w:eastAsiaTheme="minorEastAsia"/>
          <w:b/>
          <w:lang w:eastAsia="ko-KR"/>
        </w:rPr>
        <w:t xml:space="preserve">study </w:t>
      </w:r>
      <w:r w:rsidRPr="00BF6C42">
        <w:rPr>
          <w:rFonts w:eastAsiaTheme="minorEastAsia"/>
          <w:b/>
          <w:lang w:eastAsia="ko-KR"/>
        </w:rPr>
        <w:t xml:space="preserve">separate CRC attachment to each of R2D control information and data. </w:t>
      </w:r>
    </w:p>
    <w:p w14:paraId="703CE9E4" w14:textId="0EB80C16" w:rsidR="00A66BAF" w:rsidRPr="00BF6C42" w:rsidRDefault="00C119F9" w:rsidP="00624DB9">
      <w:pPr>
        <w:spacing w:before="240" w:line="288" w:lineRule="auto"/>
        <w:ind w:firstLine="432"/>
        <w:jc w:val="both"/>
        <w:rPr>
          <w:rFonts w:eastAsiaTheme="minorEastAsia"/>
          <w:lang w:eastAsia="ko-KR"/>
        </w:rPr>
      </w:pPr>
      <w:r w:rsidRPr="00BF6C42">
        <w:rPr>
          <w:rFonts w:eastAsiaTheme="minorEastAsia"/>
          <w:lang w:eastAsia="ko-KR"/>
        </w:rPr>
        <w:t>On the other hand, in RAN1 #118, there was a discussion on the support of D2R ACK/NACK as follows</w:t>
      </w:r>
      <w:r w:rsidR="00527A76" w:rsidRPr="00BF6C42">
        <w:rPr>
          <w:rFonts w:eastAsiaTheme="minorEastAsia"/>
          <w:lang w:eastAsia="ko-KR"/>
        </w:rPr>
        <w:t xml:space="preserve"> </w:t>
      </w:r>
      <w:r w:rsidR="00527A76" w:rsidRPr="00BF6C42">
        <w:rPr>
          <w:rFonts w:eastAsiaTheme="minorEastAsia"/>
          <w:bCs/>
          <w:lang w:val="en-GB" w:eastAsia="ko-KR"/>
        </w:rPr>
        <w:fldChar w:fldCharType="begin"/>
      </w:r>
      <w:r w:rsidR="00527A76" w:rsidRPr="00BF6C42">
        <w:rPr>
          <w:rFonts w:eastAsiaTheme="minorEastAsia"/>
          <w:bCs/>
          <w:lang w:val="en-GB" w:eastAsia="ko-KR"/>
        </w:rPr>
        <w:instrText xml:space="preserve"> REF _Ref178687963 \r \h </w:instrText>
      </w:r>
      <w:r w:rsidR="00527A76" w:rsidRPr="00BF6C42">
        <w:rPr>
          <w:rFonts w:eastAsiaTheme="minorEastAsia"/>
          <w:bCs/>
          <w:lang w:val="en-GB" w:eastAsia="ko-KR"/>
        </w:rPr>
      </w:r>
      <w:r w:rsidR="00527A76" w:rsidRPr="00BF6C42">
        <w:rPr>
          <w:rFonts w:eastAsiaTheme="minorEastAsia"/>
          <w:bCs/>
          <w:lang w:val="en-GB" w:eastAsia="ko-KR"/>
        </w:rPr>
        <w:fldChar w:fldCharType="separate"/>
      </w:r>
      <w:r w:rsidR="00527A76" w:rsidRPr="00BF6C42">
        <w:rPr>
          <w:rFonts w:eastAsiaTheme="minorEastAsia"/>
          <w:bCs/>
          <w:lang w:val="en-GB" w:eastAsia="ko-KR"/>
        </w:rPr>
        <w:t>[4]</w:t>
      </w:r>
      <w:r w:rsidR="00527A76" w:rsidRPr="00BF6C42">
        <w:rPr>
          <w:rFonts w:eastAsiaTheme="minorEastAsia"/>
          <w:bCs/>
          <w:lang w:val="en-GB" w:eastAsia="ko-KR"/>
        </w:rPr>
        <w:fldChar w:fldCharType="end"/>
      </w:r>
      <w:r w:rsidRPr="00BF6C42">
        <w:rPr>
          <w:rFonts w:eastAsiaTheme="minorEastAsia"/>
          <w:lang w:eastAsia="ko-KR"/>
        </w:rPr>
        <w:t>:</w:t>
      </w:r>
    </w:p>
    <w:tbl>
      <w:tblPr>
        <w:tblStyle w:val="TableGrid"/>
        <w:tblW w:w="0" w:type="auto"/>
        <w:tblLook w:val="04A0" w:firstRow="1" w:lastRow="0" w:firstColumn="1" w:lastColumn="0" w:noHBand="0" w:noVBand="1"/>
      </w:tblPr>
      <w:tblGrid>
        <w:gridCol w:w="9628"/>
      </w:tblGrid>
      <w:tr w:rsidR="00C119F9" w14:paraId="0081B0D5" w14:textId="77777777" w:rsidTr="00C119F9">
        <w:tc>
          <w:tcPr>
            <w:tcW w:w="9628" w:type="dxa"/>
          </w:tcPr>
          <w:p w14:paraId="26F54283" w14:textId="77777777" w:rsidR="00C119F9" w:rsidRPr="00DF20A5" w:rsidRDefault="00C119F9" w:rsidP="00C119F9">
            <w:pPr>
              <w:rPr>
                <w:b/>
                <w:bCs/>
              </w:rPr>
            </w:pPr>
            <w:r w:rsidRPr="00DF20A5">
              <w:rPr>
                <w:b/>
                <w:bCs/>
              </w:rPr>
              <w:t>Proposal 2.2.2-1A</w:t>
            </w:r>
          </w:p>
          <w:p w14:paraId="2A05755B" w14:textId="77777777" w:rsidR="00C119F9" w:rsidRDefault="00C119F9" w:rsidP="00C119F9">
            <w:pPr>
              <w:spacing w:after="0"/>
            </w:pPr>
            <w:r>
              <w:t xml:space="preserve">For D2R, ACK/NACK feedback for PRDCH is studied </w:t>
            </w:r>
          </w:p>
          <w:p w14:paraId="2E73EEC3" w14:textId="77777777" w:rsidR="00C119F9" w:rsidRDefault="00C119F9" w:rsidP="00C119F9">
            <w:pPr>
              <w:pStyle w:val="ListParagraph"/>
              <w:numPr>
                <w:ilvl w:val="0"/>
                <w:numId w:val="30"/>
              </w:numPr>
              <w:autoSpaceDE w:val="0"/>
              <w:autoSpaceDN w:val="0"/>
              <w:adjustRightInd w:val="0"/>
              <w:snapToGrid w:val="0"/>
              <w:spacing w:after="0"/>
              <w:ind w:leftChars="0"/>
              <w:contextualSpacing/>
              <w:jc w:val="both"/>
            </w:pPr>
            <w:r>
              <w:t>FFS: How the ACK/NACK feedback is multiplexed on PDRCH</w:t>
            </w:r>
          </w:p>
          <w:p w14:paraId="24663811" w14:textId="5A64268B" w:rsidR="00C119F9" w:rsidRPr="00C119F9" w:rsidRDefault="00C119F9" w:rsidP="00624DB9">
            <w:pPr>
              <w:spacing w:before="240" w:line="288" w:lineRule="auto"/>
              <w:jc w:val="both"/>
            </w:pPr>
            <w:r>
              <w:t>Please note that this doesn’t imply the support of HARQ operation</w:t>
            </w:r>
          </w:p>
        </w:tc>
      </w:tr>
    </w:tbl>
    <w:p w14:paraId="2BC797BF" w14:textId="2A842740" w:rsidR="00585842" w:rsidRPr="00BF6C42" w:rsidRDefault="00C119F9" w:rsidP="00624DB9">
      <w:pPr>
        <w:spacing w:before="240" w:line="288" w:lineRule="auto"/>
        <w:ind w:firstLine="432"/>
        <w:jc w:val="both"/>
        <w:rPr>
          <w:rFonts w:eastAsiaTheme="minorEastAsia"/>
          <w:lang w:eastAsia="ko-KR"/>
        </w:rPr>
      </w:pPr>
      <w:r w:rsidRPr="00BF6C42">
        <w:rPr>
          <w:rFonts w:eastAsiaTheme="minorEastAsia"/>
          <w:lang w:eastAsia="ko-KR"/>
        </w:rPr>
        <w:t>We support to study ACK/NACK feedback for PRDCH by a device such that the reader can determine whether the corresponding PRDCH is correctly received by the device and, thereby, to determine the need for retransmission. With retransmission, it is not intended for HARQ operation. The ACK/NACK feedback for PRDCH is not necessarily L1 signaling, i.e., it can be L1 or higher layer signaling.</w:t>
      </w:r>
    </w:p>
    <w:p w14:paraId="51F9CEF3" w14:textId="53558EA0" w:rsidR="00C119F9" w:rsidRPr="00BF6C42" w:rsidRDefault="00C119F9" w:rsidP="00C119F9">
      <w:pPr>
        <w:spacing w:before="240" w:after="0" w:line="288" w:lineRule="auto"/>
        <w:ind w:firstLine="432"/>
        <w:jc w:val="both"/>
        <w:rPr>
          <w:rFonts w:eastAsiaTheme="minorEastAsia"/>
          <w:b/>
          <w:lang w:eastAsia="ko-KR"/>
        </w:rPr>
      </w:pPr>
      <w:r w:rsidRPr="00BF6C42">
        <w:rPr>
          <w:rFonts w:eastAsiaTheme="minorEastAsia"/>
          <w:b/>
          <w:lang w:val="en-GB" w:eastAsia="ko-KR"/>
        </w:rPr>
        <w:t xml:space="preserve">Proposal </w:t>
      </w:r>
      <w:r w:rsidR="00BF6C42">
        <w:rPr>
          <w:rFonts w:eastAsiaTheme="minorEastAsia"/>
          <w:b/>
          <w:lang w:val="en-GB" w:eastAsia="ko-KR"/>
        </w:rPr>
        <w:t>5</w:t>
      </w:r>
      <w:r w:rsidRPr="00BF6C42">
        <w:rPr>
          <w:rFonts w:eastAsiaTheme="minorEastAsia"/>
          <w:b/>
          <w:lang w:eastAsia="ko-KR"/>
        </w:rPr>
        <w:t xml:space="preserve">: For D2R, </w:t>
      </w:r>
      <w:r w:rsidR="00B9231D" w:rsidRPr="00BF6C42">
        <w:rPr>
          <w:rFonts w:eastAsiaTheme="minorEastAsia"/>
          <w:b/>
          <w:lang w:eastAsia="ko-KR"/>
        </w:rPr>
        <w:t xml:space="preserve">study </w:t>
      </w:r>
      <w:r w:rsidRPr="00BF6C42">
        <w:rPr>
          <w:rFonts w:eastAsiaTheme="minorEastAsia"/>
          <w:b/>
          <w:lang w:eastAsia="ko-KR"/>
        </w:rPr>
        <w:t>ACK/NACK feedback for PRDCH.</w:t>
      </w:r>
    </w:p>
    <w:p w14:paraId="50FA5FDF" w14:textId="162666B1" w:rsidR="00C119F9" w:rsidRPr="00BF6C42" w:rsidRDefault="00C119F9" w:rsidP="00C119F9">
      <w:pPr>
        <w:pStyle w:val="ListParagraph"/>
        <w:numPr>
          <w:ilvl w:val="0"/>
          <w:numId w:val="41"/>
        </w:numPr>
        <w:spacing w:before="60" w:line="288" w:lineRule="auto"/>
        <w:ind w:leftChars="0"/>
        <w:jc w:val="both"/>
        <w:rPr>
          <w:rFonts w:eastAsiaTheme="minorEastAsia"/>
          <w:b/>
          <w:lang w:eastAsia="ko-KR"/>
        </w:rPr>
      </w:pPr>
      <w:r w:rsidRPr="00BF6C42">
        <w:rPr>
          <w:rFonts w:eastAsiaTheme="minorEastAsia"/>
          <w:b/>
          <w:lang w:eastAsia="ko-KR"/>
        </w:rPr>
        <w:t xml:space="preserve">FFS: Whether ACK/NACK feedback is L1 or higher-layer signaling. </w:t>
      </w:r>
    </w:p>
    <w:p w14:paraId="2AE288E9" w14:textId="77777777" w:rsidR="00C119F9" w:rsidRPr="00C119F9" w:rsidRDefault="00C119F9" w:rsidP="00624DB9">
      <w:pPr>
        <w:spacing w:before="240" w:line="288" w:lineRule="auto"/>
        <w:ind w:firstLine="432"/>
        <w:jc w:val="both"/>
        <w:rPr>
          <w:rFonts w:eastAsiaTheme="minorEastAsia"/>
          <w:color w:val="0070C0"/>
          <w:lang w:eastAsia="ko-KR"/>
        </w:rPr>
      </w:pPr>
    </w:p>
    <w:p w14:paraId="5DDF37A2" w14:textId="51C644F1" w:rsidR="00CC07A7" w:rsidRPr="00A46682" w:rsidRDefault="00CC07A7" w:rsidP="00CC07A7">
      <w:pPr>
        <w:pStyle w:val="Heading2"/>
      </w:pPr>
      <w:r w:rsidRPr="00A46682">
        <w:t>Preamble</w:t>
      </w:r>
      <w:r w:rsidR="00542C0C" w:rsidRPr="00A46682">
        <w:t>/</w:t>
      </w:r>
      <w:proofErr w:type="spellStart"/>
      <w:r w:rsidR="00542C0C" w:rsidRPr="00A46682">
        <w:t>midamble</w:t>
      </w:r>
      <w:proofErr w:type="spellEnd"/>
      <w:r w:rsidR="00542C0C" w:rsidRPr="00A46682">
        <w:t>/</w:t>
      </w:r>
      <w:proofErr w:type="spellStart"/>
      <w:r w:rsidR="00542C0C" w:rsidRPr="00A46682">
        <w:t>postamble</w:t>
      </w:r>
      <w:proofErr w:type="spellEnd"/>
    </w:p>
    <w:p w14:paraId="6EA25B84" w14:textId="77777777" w:rsidR="00C17691" w:rsidRPr="00A46682" w:rsidRDefault="00C17691" w:rsidP="00CC07A7">
      <w:pPr>
        <w:spacing w:before="120" w:after="0" w:line="288" w:lineRule="auto"/>
        <w:jc w:val="both"/>
        <w:rPr>
          <w:rFonts w:eastAsiaTheme="minorEastAsia"/>
          <w:b/>
          <w:u w:val="single"/>
          <w:lang w:eastAsia="ko-KR"/>
        </w:rPr>
      </w:pPr>
    </w:p>
    <w:p w14:paraId="1B6C3479" w14:textId="26F627DB" w:rsidR="00FE5ED4" w:rsidRPr="00FE5ED4" w:rsidRDefault="00C17691" w:rsidP="00FE5ED4">
      <w:pPr>
        <w:spacing w:before="120" w:after="0" w:line="288" w:lineRule="auto"/>
        <w:jc w:val="both"/>
        <w:rPr>
          <w:rFonts w:eastAsiaTheme="minorEastAsia"/>
          <w:b/>
          <w:u w:val="single"/>
          <w:lang w:eastAsia="ko-KR"/>
        </w:rPr>
      </w:pPr>
      <w:r w:rsidRPr="00A46682">
        <w:rPr>
          <w:rFonts w:eastAsiaTheme="minorEastAsia"/>
          <w:b/>
          <w:u w:val="single"/>
          <w:lang w:eastAsia="ko-KR"/>
        </w:rPr>
        <w:t>Preamble</w:t>
      </w:r>
    </w:p>
    <w:p w14:paraId="1A0F8EBB" w14:textId="483EE895" w:rsidR="00155F90" w:rsidRPr="00BF6C42" w:rsidRDefault="00155F90" w:rsidP="00BF5781">
      <w:pPr>
        <w:tabs>
          <w:tab w:val="right" w:pos="9638"/>
        </w:tabs>
        <w:spacing w:before="240" w:line="288" w:lineRule="auto"/>
        <w:ind w:firstLine="432"/>
        <w:jc w:val="both"/>
        <w:rPr>
          <w:rFonts w:eastAsiaTheme="minorEastAsia"/>
          <w:bCs/>
          <w:lang w:eastAsia="ko-KR"/>
        </w:rPr>
      </w:pPr>
      <w:r w:rsidRPr="00BF6C42">
        <w:rPr>
          <w:rFonts w:eastAsiaTheme="minorEastAsia"/>
          <w:bCs/>
          <w:lang w:eastAsia="ko-KR"/>
        </w:rPr>
        <w:t>Regarding start-indicator part of preamble, the following agreements were made in RAN1 #118</w:t>
      </w:r>
      <w:r w:rsidR="004C54A5" w:rsidRPr="00BF6C42">
        <w:rPr>
          <w:rFonts w:eastAsiaTheme="minorEastAsia"/>
          <w:bCs/>
          <w:lang w:eastAsia="ko-KR"/>
        </w:rPr>
        <w:t xml:space="preserve"> </w:t>
      </w:r>
      <w:r w:rsidR="004C54A5" w:rsidRPr="00BF6C42">
        <w:rPr>
          <w:rFonts w:eastAsiaTheme="minorEastAsia"/>
          <w:bCs/>
          <w:lang w:eastAsia="ko-KR"/>
        </w:rPr>
        <w:fldChar w:fldCharType="begin"/>
      </w:r>
      <w:r w:rsidR="004C54A5" w:rsidRPr="00BF6C42">
        <w:rPr>
          <w:rFonts w:eastAsiaTheme="minorEastAsia"/>
          <w:bCs/>
          <w:lang w:eastAsia="ko-KR"/>
        </w:rPr>
        <w:instrText xml:space="preserve"> REF _Ref178677803 \r \h </w:instrText>
      </w:r>
      <w:r w:rsidR="004C54A5" w:rsidRPr="00BF6C42">
        <w:rPr>
          <w:rFonts w:eastAsiaTheme="minorEastAsia"/>
          <w:bCs/>
          <w:lang w:eastAsia="ko-KR"/>
        </w:rPr>
      </w:r>
      <w:r w:rsidR="004C54A5" w:rsidRPr="00BF6C42">
        <w:rPr>
          <w:rFonts w:eastAsiaTheme="minorEastAsia"/>
          <w:bCs/>
          <w:lang w:eastAsia="ko-KR"/>
        </w:rPr>
        <w:fldChar w:fldCharType="separate"/>
      </w:r>
      <w:r w:rsidR="004C54A5" w:rsidRPr="00BF6C42">
        <w:rPr>
          <w:rFonts w:eastAsiaTheme="minorEastAsia"/>
          <w:bCs/>
          <w:lang w:eastAsia="ko-KR"/>
        </w:rPr>
        <w:t>[5]</w:t>
      </w:r>
      <w:r w:rsidR="004C54A5" w:rsidRPr="00BF6C42">
        <w:rPr>
          <w:rFonts w:eastAsiaTheme="minorEastAsia"/>
          <w:bCs/>
          <w:lang w:eastAsia="ko-KR"/>
        </w:rPr>
        <w:fldChar w:fldCharType="end"/>
      </w:r>
      <w:r w:rsidRPr="00BF6C42">
        <w:rPr>
          <w:rFonts w:eastAsiaTheme="minorEastAsia"/>
          <w:bCs/>
          <w:lang w:eastAsia="ko-KR"/>
        </w:rPr>
        <w:t>.</w:t>
      </w:r>
    </w:p>
    <w:tbl>
      <w:tblPr>
        <w:tblStyle w:val="TableGrid"/>
        <w:tblW w:w="0" w:type="auto"/>
        <w:tblLook w:val="04A0" w:firstRow="1" w:lastRow="0" w:firstColumn="1" w:lastColumn="0" w:noHBand="0" w:noVBand="1"/>
      </w:tblPr>
      <w:tblGrid>
        <w:gridCol w:w="9628"/>
      </w:tblGrid>
      <w:tr w:rsidR="00155F90" w14:paraId="5145F5A6" w14:textId="77777777" w:rsidTr="00155F90">
        <w:tc>
          <w:tcPr>
            <w:tcW w:w="9628" w:type="dxa"/>
          </w:tcPr>
          <w:p w14:paraId="47B9C5AA" w14:textId="77777777" w:rsidR="00155F90" w:rsidRPr="00810405" w:rsidRDefault="00155F90" w:rsidP="00155F90">
            <w:pPr>
              <w:rPr>
                <w:iCs/>
                <w:lang w:eastAsia="x-none"/>
              </w:rPr>
            </w:pPr>
            <w:r w:rsidRPr="00810405">
              <w:rPr>
                <w:iCs/>
                <w:highlight w:val="green"/>
                <w:lang w:eastAsia="x-none"/>
              </w:rPr>
              <w:t>Agreement</w:t>
            </w:r>
          </w:p>
          <w:p w14:paraId="3CE0E2B9" w14:textId="77777777" w:rsidR="00155F90" w:rsidRPr="00810405" w:rsidRDefault="00155F90" w:rsidP="00155F90">
            <w:pPr>
              <w:rPr>
                <w:iCs/>
                <w:lang w:eastAsia="x-none"/>
              </w:rPr>
            </w:pPr>
            <w:r w:rsidRPr="00810405">
              <w:rPr>
                <w:iCs/>
                <w:lang w:eastAsia="x-none"/>
              </w:rPr>
              <w:t xml:space="preserve">For </w:t>
            </w:r>
            <w:r w:rsidRPr="00155F90">
              <w:rPr>
                <w:iCs/>
                <w:lang w:eastAsia="x-none"/>
              </w:rPr>
              <w:t>each D2R transmission, no separate part for start-indicator is</w:t>
            </w:r>
            <w:r w:rsidRPr="00810405">
              <w:rPr>
                <w:iCs/>
                <w:lang w:eastAsia="x-none"/>
              </w:rPr>
              <w:t xml:space="preserve"> considered for the preamble preceding the PDRCH.</w:t>
            </w:r>
          </w:p>
          <w:p w14:paraId="087449F0" w14:textId="77777777" w:rsidR="00155F90" w:rsidRPr="00C80F5A" w:rsidRDefault="00155F90" w:rsidP="00155F90">
            <w:pPr>
              <w:pStyle w:val="0Maintext"/>
              <w:rPr>
                <w:highlight w:val="green"/>
                <w:lang w:eastAsia="zh-CN"/>
              </w:rPr>
            </w:pPr>
            <w:r w:rsidRPr="00C80F5A">
              <w:rPr>
                <w:highlight w:val="green"/>
                <w:lang w:eastAsia="zh-CN"/>
              </w:rPr>
              <w:lastRenderedPageBreak/>
              <w:t>Agreement</w:t>
            </w:r>
          </w:p>
          <w:p w14:paraId="70453116" w14:textId="77777777" w:rsidR="00155F90" w:rsidRPr="00C80F5A" w:rsidRDefault="00155F90" w:rsidP="00155F90">
            <w:pPr>
              <w:pStyle w:val="0Maintext"/>
              <w:rPr>
                <w:lang w:eastAsia="zh-CN"/>
              </w:rPr>
            </w:pPr>
            <w:r w:rsidRPr="00C80F5A">
              <w:rPr>
                <w:color w:val="000000"/>
              </w:rPr>
              <w:t xml:space="preserve">For </w:t>
            </w:r>
            <w:r w:rsidRPr="00155F90">
              <w:rPr>
                <w:color w:val="000000"/>
              </w:rPr>
              <w:t>the start-indicator part of the R2D time acquisition signal, ON/OFF pattern i.e.</w:t>
            </w:r>
            <w:r w:rsidRPr="00C80F5A">
              <w:rPr>
                <w:color w:val="000000"/>
              </w:rPr>
              <w:t xml:space="preserve"> high/low voltage transmission is applied</w:t>
            </w:r>
          </w:p>
          <w:p w14:paraId="2978FBF9" w14:textId="77777777" w:rsidR="00155F90" w:rsidRPr="00C80F5A" w:rsidRDefault="00155F90" w:rsidP="00155F90">
            <w:pPr>
              <w:pStyle w:val="ListParagraph"/>
              <w:numPr>
                <w:ilvl w:val="0"/>
                <w:numId w:val="28"/>
              </w:numPr>
              <w:autoSpaceDE w:val="0"/>
              <w:autoSpaceDN w:val="0"/>
              <w:adjustRightInd w:val="0"/>
              <w:snapToGrid w:val="0"/>
              <w:spacing w:after="0"/>
              <w:ind w:leftChars="0"/>
              <w:contextualSpacing/>
              <w:jc w:val="both"/>
              <w:rPr>
                <w:color w:val="000000"/>
              </w:rPr>
            </w:pPr>
            <w:r w:rsidRPr="00C80F5A">
              <w:rPr>
                <w:color w:val="000000"/>
              </w:rPr>
              <w:t>FFS: length/pattern of ON/OFF.</w:t>
            </w:r>
          </w:p>
          <w:p w14:paraId="39CEE578" w14:textId="5BD8FCA6" w:rsidR="00155F90" w:rsidRPr="00155F90" w:rsidRDefault="00155F90" w:rsidP="00155F90">
            <w:pPr>
              <w:pStyle w:val="ListParagraph"/>
              <w:numPr>
                <w:ilvl w:val="0"/>
                <w:numId w:val="28"/>
              </w:numPr>
              <w:autoSpaceDE w:val="0"/>
              <w:autoSpaceDN w:val="0"/>
              <w:adjustRightInd w:val="0"/>
              <w:snapToGrid w:val="0"/>
              <w:spacing w:after="0"/>
              <w:ind w:leftChars="0"/>
              <w:contextualSpacing/>
              <w:jc w:val="both"/>
              <w:rPr>
                <w:color w:val="000000"/>
              </w:rPr>
            </w:pPr>
            <w:r w:rsidRPr="00C80F5A">
              <w:rPr>
                <w:color w:val="000000"/>
              </w:rPr>
              <w:t xml:space="preserve">FFS: </w:t>
            </w:r>
            <w:r w:rsidRPr="00C80F5A">
              <w:rPr>
                <w:bCs/>
                <w:color w:val="000000"/>
              </w:rPr>
              <w:t>when T</w:t>
            </w:r>
            <w:r w:rsidRPr="00C80F5A">
              <w:rPr>
                <w:bCs/>
                <w:color w:val="000000"/>
                <w:vertAlign w:val="subscript"/>
              </w:rPr>
              <w:t>D2</w:t>
            </w:r>
            <w:r w:rsidRPr="00C80F5A">
              <w:rPr>
                <w:rFonts w:hint="eastAsia"/>
                <w:bCs/>
                <w:color w:val="000000"/>
                <w:vertAlign w:val="subscript"/>
              </w:rPr>
              <w:t>R</w:t>
            </w:r>
            <w:r w:rsidRPr="00C80F5A">
              <w:rPr>
                <w:bCs/>
                <w:color w:val="000000"/>
                <w:vertAlign w:val="subscript"/>
              </w:rPr>
              <w:t>_min</w:t>
            </w:r>
            <w:r w:rsidRPr="00C80F5A">
              <w:rPr>
                <w:bCs/>
                <w:color w:val="000000"/>
              </w:rPr>
              <w:t xml:space="preserve"> is applicable, w</w:t>
            </w:r>
            <w:r w:rsidRPr="00C80F5A">
              <w:rPr>
                <w:color w:val="000000"/>
              </w:rPr>
              <w:t xml:space="preserve">hether/how the start-indicator part is included in </w:t>
            </w:r>
            <w:r w:rsidRPr="00C80F5A">
              <w:rPr>
                <w:bCs/>
                <w:color w:val="000000"/>
              </w:rPr>
              <w:t>T</w:t>
            </w:r>
            <w:r w:rsidRPr="00C80F5A">
              <w:rPr>
                <w:bCs/>
                <w:color w:val="000000"/>
                <w:vertAlign w:val="subscript"/>
              </w:rPr>
              <w:t>D2</w:t>
            </w:r>
            <w:r w:rsidRPr="00C80F5A">
              <w:rPr>
                <w:rFonts w:hint="eastAsia"/>
                <w:bCs/>
                <w:color w:val="000000"/>
                <w:vertAlign w:val="subscript"/>
              </w:rPr>
              <w:t>R</w:t>
            </w:r>
            <w:r w:rsidRPr="00C80F5A">
              <w:rPr>
                <w:bCs/>
                <w:color w:val="000000"/>
                <w:vertAlign w:val="subscript"/>
              </w:rPr>
              <w:t>_min</w:t>
            </w:r>
            <w:r w:rsidRPr="00C80F5A">
              <w:rPr>
                <w:bCs/>
                <w:color w:val="000000"/>
              </w:rPr>
              <w:t xml:space="preserve"> or not. To be discussed in 9.4.2.2</w:t>
            </w:r>
          </w:p>
        </w:tc>
      </w:tr>
    </w:tbl>
    <w:p w14:paraId="626A9EF6" w14:textId="77777777" w:rsidR="00155F90" w:rsidRDefault="00155F90" w:rsidP="00BF5781">
      <w:pPr>
        <w:tabs>
          <w:tab w:val="right" w:pos="9638"/>
        </w:tabs>
        <w:spacing w:before="240" w:line="288" w:lineRule="auto"/>
        <w:ind w:firstLine="432"/>
        <w:jc w:val="both"/>
        <w:rPr>
          <w:rFonts w:eastAsiaTheme="minorEastAsia"/>
          <w:bCs/>
          <w:color w:val="0070C0"/>
          <w:lang w:eastAsia="ko-KR"/>
        </w:rPr>
      </w:pPr>
    </w:p>
    <w:p w14:paraId="430B858C" w14:textId="320F384A" w:rsidR="00155F90" w:rsidRPr="00BF6C42" w:rsidRDefault="00155F90" w:rsidP="00BF5781">
      <w:pPr>
        <w:tabs>
          <w:tab w:val="right" w:pos="9638"/>
        </w:tabs>
        <w:spacing w:before="240" w:line="288" w:lineRule="auto"/>
        <w:ind w:firstLine="432"/>
        <w:jc w:val="both"/>
        <w:rPr>
          <w:rFonts w:eastAsiaTheme="minorEastAsia"/>
          <w:bCs/>
          <w:lang w:eastAsia="ko-KR"/>
        </w:rPr>
      </w:pPr>
      <w:r w:rsidRPr="00BF6C42">
        <w:rPr>
          <w:rFonts w:eastAsiaTheme="minorEastAsia"/>
          <w:bCs/>
          <w:lang w:eastAsia="ko-KR"/>
        </w:rPr>
        <w:t>The figure below illustrates an example preamble structure preceding PRDCH according to the previous agreement.</w:t>
      </w:r>
    </w:p>
    <w:p w14:paraId="3CE95D92" w14:textId="77777777" w:rsidR="00155F90" w:rsidRPr="00155F90" w:rsidRDefault="00155F90" w:rsidP="00BF5781">
      <w:pPr>
        <w:tabs>
          <w:tab w:val="right" w:pos="9638"/>
        </w:tabs>
        <w:spacing w:before="240" w:line="288" w:lineRule="auto"/>
        <w:ind w:firstLine="432"/>
        <w:jc w:val="both"/>
        <w:rPr>
          <w:rFonts w:eastAsiaTheme="minorEastAsia"/>
          <w:bCs/>
          <w:color w:val="0070C0"/>
          <w:lang w:eastAsia="ko-KR"/>
        </w:rPr>
      </w:pPr>
    </w:p>
    <w:p w14:paraId="4A1175BD" w14:textId="77777777" w:rsidR="00155F90" w:rsidRDefault="00155F90" w:rsidP="00155F90">
      <w:pPr>
        <w:keepNext/>
        <w:spacing w:before="240" w:line="288" w:lineRule="auto"/>
        <w:ind w:firstLine="432"/>
        <w:jc w:val="center"/>
      </w:pPr>
      <w:r>
        <w:rPr>
          <w:rFonts w:eastAsiaTheme="minorEastAsia"/>
          <w:noProof/>
          <w:lang w:eastAsia="zh-CN"/>
        </w:rPr>
        <w:drawing>
          <wp:inline distT="0" distB="0" distL="0" distR="0" wp14:anchorId="6C28B3DE" wp14:editId="70893BE3">
            <wp:extent cx="4696568" cy="15843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43433" cy="1600117"/>
                    </a:xfrm>
                    <a:prstGeom prst="rect">
                      <a:avLst/>
                    </a:prstGeom>
                    <a:noFill/>
                  </pic:spPr>
                </pic:pic>
              </a:graphicData>
            </a:graphic>
          </wp:inline>
        </w:drawing>
      </w:r>
    </w:p>
    <w:p w14:paraId="1ADEB093" w14:textId="77777777" w:rsidR="00155F90" w:rsidRDefault="00155F90" w:rsidP="00155F90">
      <w:pPr>
        <w:pStyle w:val="Caption"/>
        <w:jc w:val="center"/>
        <w:rPr>
          <w:rFonts w:eastAsiaTheme="minorEastAsia"/>
          <w:lang w:eastAsia="ko-KR"/>
        </w:rPr>
      </w:pPr>
      <w:bookmarkStart w:id="10" w:name="_Ref174031548"/>
      <w:r>
        <w:t xml:space="preserve">Figure </w:t>
      </w:r>
      <w:r>
        <w:fldChar w:fldCharType="begin"/>
      </w:r>
      <w:r>
        <w:instrText xml:space="preserve"> SEQ Figure \* ARABIC </w:instrText>
      </w:r>
      <w:r>
        <w:fldChar w:fldCharType="separate"/>
      </w:r>
      <w:r>
        <w:rPr>
          <w:noProof/>
        </w:rPr>
        <w:t>3</w:t>
      </w:r>
      <w:r>
        <w:rPr>
          <w:noProof/>
        </w:rPr>
        <w:fldChar w:fldCharType="end"/>
      </w:r>
      <w:bookmarkEnd w:id="10"/>
      <w:r>
        <w:rPr>
          <w:rFonts w:eastAsiaTheme="minorEastAsia"/>
          <w:lang w:eastAsia="ko-KR"/>
        </w:rPr>
        <w:t xml:space="preserve"> </w:t>
      </w:r>
      <w:r>
        <w:t>Timing acquisition signal design example (assuming CP-OFDM waveform and 1 symbol duration)</w:t>
      </w:r>
    </w:p>
    <w:p w14:paraId="68DD3BA4" w14:textId="77777777" w:rsidR="00155F90" w:rsidRDefault="00155F90" w:rsidP="00BF5781">
      <w:pPr>
        <w:tabs>
          <w:tab w:val="right" w:pos="9638"/>
        </w:tabs>
        <w:spacing w:before="240" w:line="288" w:lineRule="auto"/>
        <w:ind w:firstLine="432"/>
        <w:jc w:val="both"/>
        <w:rPr>
          <w:rFonts w:eastAsiaTheme="minorEastAsia"/>
          <w:bCs/>
          <w:lang w:eastAsia="ko-KR"/>
        </w:rPr>
      </w:pPr>
    </w:p>
    <w:p w14:paraId="2D06FB79" w14:textId="77777777" w:rsidR="00155F90" w:rsidRPr="00BF6C42" w:rsidRDefault="00620AA6" w:rsidP="0072474C">
      <w:pPr>
        <w:tabs>
          <w:tab w:val="right" w:pos="9638"/>
        </w:tabs>
        <w:spacing w:before="240" w:line="288" w:lineRule="auto"/>
        <w:ind w:firstLine="432"/>
        <w:jc w:val="both"/>
        <w:rPr>
          <w:rFonts w:eastAsiaTheme="minorEastAsia"/>
          <w:bCs/>
          <w:lang w:val="en-GB" w:eastAsia="ko-KR"/>
        </w:rPr>
      </w:pPr>
      <w:r w:rsidRPr="00BF6C42">
        <w:rPr>
          <w:rFonts w:eastAsiaTheme="minorEastAsia"/>
          <w:bCs/>
          <w:lang w:val="en-GB" w:eastAsia="ko-KR"/>
        </w:rPr>
        <w:t xml:space="preserve">In RFID system, </w:t>
      </w:r>
      <w:r w:rsidR="001363B3" w:rsidRPr="00BF6C42">
        <w:rPr>
          <w:rFonts w:eastAsiaTheme="minorEastAsia"/>
          <w:bCs/>
          <w:lang w:val="en-GB" w:eastAsia="ko-KR"/>
        </w:rPr>
        <w:t>t</w:t>
      </w:r>
      <w:r w:rsidRPr="00BF6C42">
        <w:rPr>
          <w:rFonts w:eastAsiaTheme="minorEastAsia"/>
          <w:bCs/>
          <w:lang w:val="en-GB" w:eastAsia="ko-KR"/>
        </w:rPr>
        <w:t xml:space="preserve">he </w:t>
      </w:r>
      <w:r w:rsidR="001363B3" w:rsidRPr="00BF6C42">
        <w:rPr>
          <w:rFonts w:eastAsiaTheme="minorEastAsia"/>
          <w:bCs/>
          <w:lang w:val="en-GB" w:eastAsia="ko-KR"/>
        </w:rPr>
        <w:t>CW</w:t>
      </w:r>
      <w:r w:rsidRPr="00BF6C42">
        <w:rPr>
          <w:rFonts w:eastAsiaTheme="minorEastAsia"/>
          <w:bCs/>
          <w:lang w:val="en-GB" w:eastAsia="ko-KR"/>
        </w:rPr>
        <w:t xml:space="preserve"> </w:t>
      </w:r>
      <w:r w:rsidR="001363B3" w:rsidRPr="00BF6C42">
        <w:rPr>
          <w:rFonts w:eastAsiaTheme="minorEastAsia"/>
          <w:bCs/>
          <w:lang w:val="en-GB" w:eastAsia="ko-KR"/>
        </w:rPr>
        <w:t xml:space="preserve">and the R2D transmissions are </w:t>
      </w:r>
      <w:r w:rsidRPr="00BF6C42">
        <w:rPr>
          <w:rFonts w:eastAsiaTheme="minorEastAsia"/>
          <w:bCs/>
          <w:lang w:val="en-GB" w:eastAsia="ko-KR"/>
        </w:rPr>
        <w:t>at the same frequency</w:t>
      </w:r>
      <w:r w:rsidR="001363B3" w:rsidRPr="00BF6C42">
        <w:rPr>
          <w:rFonts w:eastAsiaTheme="minorEastAsia"/>
          <w:bCs/>
          <w:lang w:val="en-GB" w:eastAsia="ko-KR"/>
        </w:rPr>
        <w:t>, a</w:t>
      </w:r>
      <w:r w:rsidRPr="00BF6C42">
        <w:rPr>
          <w:rFonts w:eastAsiaTheme="minorEastAsia"/>
          <w:bCs/>
          <w:lang w:val="en-GB" w:eastAsia="ko-KR"/>
        </w:rPr>
        <w:t xml:space="preserve">nd the </w:t>
      </w:r>
      <w:r w:rsidR="001363B3" w:rsidRPr="00BF6C42">
        <w:rPr>
          <w:rFonts w:eastAsiaTheme="minorEastAsia"/>
          <w:bCs/>
          <w:lang w:val="en-GB" w:eastAsia="ko-KR"/>
        </w:rPr>
        <w:t>CW</w:t>
      </w:r>
      <w:r w:rsidRPr="00BF6C42">
        <w:rPr>
          <w:rFonts w:eastAsiaTheme="minorEastAsia"/>
          <w:bCs/>
          <w:lang w:val="en-GB" w:eastAsia="ko-KR"/>
        </w:rPr>
        <w:t xml:space="preserve"> is transmitted</w:t>
      </w:r>
      <w:r w:rsidR="001363B3" w:rsidRPr="00BF6C42">
        <w:rPr>
          <w:rFonts w:eastAsiaTheme="minorEastAsia"/>
          <w:bCs/>
          <w:lang w:val="en-GB" w:eastAsia="ko-KR"/>
        </w:rPr>
        <w:t xml:space="preserve"> c</w:t>
      </w:r>
      <w:r w:rsidRPr="00BF6C42">
        <w:rPr>
          <w:rFonts w:eastAsiaTheme="minorEastAsia"/>
          <w:bCs/>
          <w:lang w:val="en-GB" w:eastAsia="ko-KR"/>
        </w:rPr>
        <w:t xml:space="preserve">ontinuously prior to </w:t>
      </w:r>
      <w:r w:rsidR="001363B3" w:rsidRPr="00BF6C42">
        <w:rPr>
          <w:rFonts w:eastAsiaTheme="minorEastAsia"/>
          <w:bCs/>
          <w:lang w:val="en-GB" w:eastAsia="ko-KR"/>
        </w:rPr>
        <w:t>R2D</w:t>
      </w:r>
      <w:r w:rsidRPr="00BF6C42">
        <w:rPr>
          <w:rFonts w:eastAsiaTheme="minorEastAsia"/>
          <w:bCs/>
          <w:lang w:val="en-GB" w:eastAsia="ko-KR"/>
        </w:rPr>
        <w:t xml:space="preserve"> transmission</w:t>
      </w:r>
      <w:r w:rsidR="001363B3" w:rsidRPr="00BF6C42">
        <w:rPr>
          <w:rFonts w:eastAsiaTheme="minorEastAsia"/>
          <w:bCs/>
          <w:lang w:val="en-GB" w:eastAsia="ko-KR"/>
        </w:rPr>
        <w:t>,</w:t>
      </w:r>
      <w:r w:rsidRPr="00BF6C42">
        <w:rPr>
          <w:rFonts w:eastAsiaTheme="minorEastAsia"/>
          <w:bCs/>
          <w:lang w:val="en-GB" w:eastAsia="ko-KR"/>
        </w:rPr>
        <w:t xml:space="preserve"> which is seen as a continuous </w:t>
      </w:r>
      <w:r w:rsidR="001363B3" w:rsidRPr="00BF6C42">
        <w:rPr>
          <w:rFonts w:eastAsiaTheme="minorEastAsia"/>
          <w:bCs/>
          <w:lang w:val="en-GB" w:eastAsia="ko-KR"/>
        </w:rPr>
        <w:t>ON</w:t>
      </w:r>
      <w:r w:rsidRPr="00BF6C42">
        <w:rPr>
          <w:rFonts w:eastAsiaTheme="minorEastAsia"/>
          <w:bCs/>
          <w:lang w:val="en-GB" w:eastAsia="ko-KR"/>
        </w:rPr>
        <w:t xml:space="preserve"> state. Therefore, the low voltage </w:t>
      </w:r>
      <w:r w:rsidR="00155F90" w:rsidRPr="00BF6C42">
        <w:rPr>
          <w:rFonts w:eastAsiaTheme="minorEastAsia"/>
          <w:bCs/>
          <w:lang w:val="en-GB" w:eastAsia="ko-KR"/>
        </w:rPr>
        <w:t>state</w:t>
      </w:r>
      <w:r w:rsidRPr="00BF6C42">
        <w:rPr>
          <w:rFonts w:eastAsiaTheme="minorEastAsia"/>
          <w:bCs/>
          <w:lang w:val="en-GB" w:eastAsia="ko-KR"/>
        </w:rPr>
        <w:t xml:space="preserve"> can be</w:t>
      </w:r>
      <w:r w:rsidR="001363B3" w:rsidRPr="00BF6C42">
        <w:rPr>
          <w:rFonts w:eastAsiaTheme="minorEastAsia"/>
          <w:bCs/>
          <w:lang w:val="en-GB" w:eastAsia="ko-KR"/>
        </w:rPr>
        <w:t xml:space="preserve"> an e</w:t>
      </w:r>
      <w:r w:rsidRPr="00BF6C42">
        <w:rPr>
          <w:rFonts w:eastAsiaTheme="minorEastAsia"/>
          <w:bCs/>
          <w:lang w:val="en-GB" w:eastAsia="ko-KR"/>
        </w:rPr>
        <w:t>ffective</w:t>
      </w:r>
      <w:r w:rsidR="001363B3" w:rsidRPr="00BF6C42">
        <w:rPr>
          <w:rFonts w:eastAsiaTheme="minorEastAsia"/>
          <w:bCs/>
          <w:lang w:val="en-GB" w:eastAsia="ko-KR"/>
        </w:rPr>
        <w:t xml:space="preserve"> way to indicate a start of R2D transmission. However, </w:t>
      </w:r>
      <w:r w:rsidR="00155F90" w:rsidRPr="00BF6C42">
        <w:rPr>
          <w:rFonts w:eastAsiaTheme="minorEastAsia"/>
          <w:bCs/>
          <w:lang w:val="en-GB" w:eastAsia="ko-KR"/>
        </w:rPr>
        <w:t>in</w:t>
      </w:r>
      <w:r w:rsidR="001363B3" w:rsidRPr="00BF6C42">
        <w:rPr>
          <w:rFonts w:eastAsiaTheme="minorEastAsia"/>
          <w:bCs/>
          <w:lang w:val="en-GB" w:eastAsia="ko-KR"/>
        </w:rPr>
        <w:t xml:space="preserve"> A-IoT system</w:t>
      </w:r>
      <w:r w:rsidR="00155F90" w:rsidRPr="00BF6C42">
        <w:rPr>
          <w:rFonts w:eastAsiaTheme="minorEastAsia"/>
          <w:bCs/>
          <w:lang w:val="en-GB" w:eastAsia="ko-KR"/>
        </w:rPr>
        <w:t xml:space="preserve">, </w:t>
      </w:r>
      <w:r w:rsidR="001363B3" w:rsidRPr="00BF6C42">
        <w:rPr>
          <w:rFonts w:eastAsiaTheme="minorEastAsia"/>
          <w:bCs/>
          <w:lang w:val="en-GB" w:eastAsia="ko-KR"/>
        </w:rPr>
        <w:t>the CW and the R2D transmissions may occur in different frequencies, depending on the device types assuming a frequency shifter, and depending on the topologies involving an intermediate UE or CW node outside of topology.</w:t>
      </w:r>
      <w:r w:rsidR="0072474C" w:rsidRPr="00BF6C42">
        <w:rPr>
          <w:rFonts w:eastAsiaTheme="minorEastAsia"/>
          <w:bCs/>
          <w:lang w:val="en-GB" w:eastAsia="ko-KR"/>
        </w:rPr>
        <w:t xml:space="preserve"> </w:t>
      </w:r>
      <w:r w:rsidR="001363B3" w:rsidRPr="00BF6C42">
        <w:rPr>
          <w:rFonts w:eastAsiaTheme="minorEastAsia"/>
          <w:bCs/>
          <w:lang w:val="en-GB" w:eastAsia="ko-KR"/>
        </w:rPr>
        <w:t xml:space="preserve">Therefore, if the </w:t>
      </w:r>
      <w:r w:rsidR="00292F1C" w:rsidRPr="00BF6C42">
        <w:rPr>
          <w:rFonts w:eastAsiaTheme="minorEastAsia"/>
          <w:bCs/>
          <w:lang w:val="en-GB" w:eastAsia="ko-KR"/>
        </w:rPr>
        <w:t>CW</w:t>
      </w:r>
      <w:r w:rsidR="001363B3" w:rsidRPr="00BF6C42">
        <w:rPr>
          <w:rFonts w:eastAsiaTheme="minorEastAsia"/>
          <w:bCs/>
          <w:lang w:val="en-GB" w:eastAsia="ko-KR"/>
        </w:rPr>
        <w:t xml:space="preserve"> is transmitted on a different frequency than</w:t>
      </w:r>
      <w:r w:rsidR="00292F1C" w:rsidRPr="00BF6C42">
        <w:rPr>
          <w:rFonts w:eastAsiaTheme="minorEastAsia"/>
          <w:bCs/>
          <w:lang w:val="en-GB" w:eastAsia="ko-KR"/>
        </w:rPr>
        <w:t xml:space="preserve"> t</w:t>
      </w:r>
      <w:r w:rsidR="001363B3" w:rsidRPr="00BF6C42">
        <w:rPr>
          <w:rFonts w:eastAsiaTheme="minorEastAsia"/>
          <w:bCs/>
          <w:lang w:val="en-GB" w:eastAsia="ko-KR"/>
        </w:rPr>
        <w:t>he R2D transmission</w:t>
      </w:r>
      <w:r w:rsidR="00292F1C" w:rsidRPr="00BF6C42">
        <w:rPr>
          <w:rFonts w:eastAsiaTheme="minorEastAsia"/>
          <w:bCs/>
          <w:lang w:val="en-GB" w:eastAsia="ko-KR"/>
        </w:rPr>
        <w:t xml:space="preserve">, the R2D start-indicator as a low voltage state with respect to the CW transmission doesn’t make much sense. Moreover, in the case of device 2b, which generates D2R signal internally, there will be no CW signal provisioned prior to the R2D transmission. </w:t>
      </w:r>
      <w:r w:rsidR="00155F90" w:rsidRPr="00BF6C42">
        <w:rPr>
          <w:rFonts w:eastAsiaTheme="minorEastAsia"/>
          <w:bCs/>
          <w:lang w:val="en-GB" w:eastAsia="ko-KR"/>
        </w:rPr>
        <w:t xml:space="preserve"> </w:t>
      </w:r>
    </w:p>
    <w:p w14:paraId="614C1116" w14:textId="68462137" w:rsidR="00292F1C" w:rsidRPr="00BF6C42" w:rsidRDefault="00292F1C" w:rsidP="0072474C">
      <w:pPr>
        <w:tabs>
          <w:tab w:val="right" w:pos="9638"/>
        </w:tabs>
        <w:spacing w:before="240" w:line="288" w:lineRule="auto"/>
        <w:ind w:firstLine="432"/>
        <w:jc w:val="both"/>
        <w:rPr>
          <w:rFonts w:eastAsiaTheme="minorEastAsia"/>
          <w:bCs/>
          <w:lang w:val="en-GB" w:eastAsia="ko-KR"/>
        </w:rPr>
      </w:pPr>
      <w:r w:rsidRPr="00BF6C42">
        <w:rPr>
          <w:rFonts w:eastAsiaTheme="minorEastAsia"/>
          <w:bCs/>
          <w:lang w:val="en-GB" w:eastAsia="ko-KR"/>
        </w:rPr>
        <w:t xml:space="preserve">Considering </w:t>
      </w:r>
      <w:r w:rsidR="0072474C" w:rsidRPr="00BF6C42">
        <w:rPr>
          <w:rFonts w:eastAsiaTheme="minorEastAsia"/>
          <w:bCs/>
          <w:lang w:val="en-GB" w:eastAsia="ko-KR"/>
        </w:rPr>
        <w:t>the</w:t>
      </w:r>
      <w:r w:rsidRPr="00BF6C42">
        <w:rPr>
          <w:rFonts w:eastAsiaTheme="minorEastAsia"/>
          <w:bCs/>
          <w:lang w:val="en-GB" w:eastAsia="ko-KR"/>
        </w:rPr>
        <w:t xml:space="preserve"> harmonized</w:t>
      </w:r>
      <w:r w:rsidR="0072474C" w:rsidRPr="00BF6C42">
        <w:rPr>
          <w:rFonts w:eastAsiaTheme="minorEastAsia"/>
          <w:bCs/>
          <w:lang w:val="en-GB" w:eastAsia="ko-KR"/>
        </w:rPr>
        <w:t xml:space="preserve"> d</w:t>
      </w:r>
      <w:r w:rsidRPr="00BF6C42">
        <w:rPr>
          <w:rFonts w:eastAsiaTheme="minorEastAsia"/>
          <w:bCs/>
          <w:lang w:val="en-GB" w:eastAsia="ko-KR"/>
        </w:rPr>
        <w:t>esign objective across</w:t>
      </w:r>
      <w:r w:rsidR="0072474C" w:rsidRPr="00BF6C42">
        <w:rPr>
          <w:rFonts w:eastAsiaTheme="minorEastAsia"/>
          <w:bCs/>
          <w:lang w:val="en-GB" w:eastAsia="ko-KR"/>
        </w:rPr>
        <w:t xml:space="preserve"> d</w:t>
      </w:r>
      <w:r w:rsidRPr="00BF6C42">
        <w:rPr>
          <w:rFonts w:eastAsiaTheme="minorEastAsia"/>
          <w:bCs/>
          <w:lang w:val="en-GB" w:eastAsia="ko-KR"/>
        </w:rPr>
        <w:t>ifferent device types</w:t>
      </w:r>
      <w:r w:rsidR="0072474C" w:rsidRPr="00BF6C42">
        <w:rPr>
          <w:rFonts w:eastAsiaTheme="minorEastAsia"/>
          <w:bCs/>
          <w:lang w:val="en-GB" w:eastAsia="ko-KR"/>
        </w:rPr>
        <w:t>,</w:t>
      </w:r>
      <w:r w:rsidRPr="00BF6C42">
        <w:rPr>
          <w:rFonts w:eastAsiaTheme="minorEastAsia"/>
          <w:bCs/>
          <w:lang w:val="en-GB" w:eastAsia="ko-KR"/>
        </w:rPr>
        <w:t xml:space="preserve"> </w:t>
      </w:r>
      <w:r w:rsidR="0072474C" w:rsidRPr="00BF6C42">
        <w:rPr>
          <w:rFonts w:eastAsiaTheme="minorEastAsia"/>
          <w:bCs/>
          <w:lang w:val="en-GB" w:eastAsia="ko-KR"/>
        </w:rPr>
        <w:t>i</w:t>
      </w:r>
      <w:r w:rsidRPr="00BF6C42">
        <w:rPr>
          <w:rFonts w:eastAsiaTheme="minorEastAsia"/>
          <w:bCs/>
          <w:lang w:val="en-GB" w:eastAsia="ko-KR"/>
        </w:rPr>
        <w:t>t is therefore preferable to</w:t>
      </w:r>
      <w:r w:rsidR="0072474C" w:rsidRPr="00BF6C42">
        <w:rPr>
          <w:rFonts w:eastAsiaTheme="minorEastAsia"/>
          <w:bCs/>
          <w:lang w:val="en-GB" w:eastAsia="ko-KR"/>
        </w:rPr>
        <w:t xml:space="preserve"> d</w:t>
      </w:r>
      <w:r w:rsidRPr="00BF6C42">
        <w:rPr>
          <w:rFonts w:eastAsiaTheme="minorEastAsia"/>
          <w:bCs/>
          <w:lang w:val="en-GB" w:eastAsia="ko-KR"/>
        </w:rPr>
        <w:t>esign the star</w:t>
      </w:r>
      <w:r w:rsidR="0072474C" w:rsidRPr="00BF6C42">
        <w:rPr>
          <w:rFonts w:eastAsiaTheme="minorEastAsia"/>
          <w:bCs/>
          <w:lang w:val="en-GB" w:eastAsia="ko-KR"/>
        </w:rPr>
        <w:t>t-</w:t>
      </w:r>
      <w:r w:rsidRPr="00BF6C42">
        <w:rPr>
          <w:rFonts w:eastAsiaTheme="minorEastAsia"/>
          <w:bCs/>
          <w:lang w:val="en-GB" w:eastAsia="ko-KR"/>
        </w:rPr>
        <w:t xml:space="preserve">indicator based on </w:t>
      </w:r>
      <w:r w:rsidR="00155F90" w:rsidRPr="00BF6C42">
        <w:rPr>
          <w:rFonts w:eastAsiaTheme="minorEastAsia"/>
          <w:bCs/>
          <w:lang w:val="en-GB" w:eastAsia="ko-KR"/>
        </w:rPr>
        <w:t>ON/OFF pattern. P</w:t>
      </w:r>
      <w:r w:rsidR="00C31DDC" w:rsidRPr="00BF6C42">
        <w:rPr>
          <w:rFonts w:eastAsiaTheme="minorEastAsia"/>
          <w:bCs/>
          <w:lang w:val="en-GB" w:eastAsia="ko-KR"/>
        </w:rPr>
        <w:t>referably,</w:t>
      </w:r>
      <w:r w:rsidR="0072474C" w:rsidRPr="00BF6C42">
        <w:rPr>
          <w:rFonts w:eastAsiaTheme="minorEastAsia"/>
          <w:bCs/>
          <w:lang w:val="en-GB" w:eastAsia="ko-KR"/>
        </w:rPr>
        <w:t xml:space="preserve"> the start-indicator </w:t>
      </w:r>
      <w:r w:rsidR="00C31DDC" w:rsidRPr="00BF6C42">
        <w:rPr>
          <w:rFonts w:eastAsiaTheme="minorEastAsia"/>
          <w:bCs/>
          <w:lang w:val="en-GB" w:eastAsia="ko-KR"/>
        </w:rPr>
        <w:t>part</w:t>
      </w:r>
      <w:r w:rsidR="0072474C" w:rsidRPr="00BF6C42">
        <w:rPr>
          <w:rFonts w:eastAsiaTheme="minorEastAsia"/>
          <w:bCs/>
          <w:lang w:val="en-GB" w:eastAsia="ko-KR"/>
        </w:rPr>
        <w:t xml:space="preserve"> can be a short</w:t>
      </w:r>
      <w:r w:rsidR="00155F90" w:rsidRPr="00BF6C42">
        <w:rPr>
          <w:rFonts w:eastAsiaTheme="minorEastAsia"/>
          <w:bCs/>
          <w:lang w:val="en-GB" w:eastAsia="ko-KR"/>
        </w:rPr>
        <w:t xml:space="preserve"> ON/OFF pattern</w:t>
      </w:r>
      <w:r w:rsidR="0072474C" w:rsidRPr="00BF6C42">
        <w:rPr>
          <w:rFonts w:eastAsiaTheme="minorEastAsia"/>
          <w:bCs/>
          <w:lang w:val="en-GB" w:eastAsia="ko-KR"/>
        </w:rPr>
        <w:t xml:space="preserve"> that can facilitate the detection of the</w:t>
      </w:r>
      <w:r w:rsidR="00155F90" w:rsidRPr="00BF6C42">
        <w:rPr>
          <w:rFonts w:eastAsiaTheme="minorEastAsia"/>
          <w:bCs/>
          <w:lang w:val="en-GB" w:eastAsia="ko-KR"/>
        </w:rPr>
        <w:t xml:space="preserve"> start of the</w:t>
      </w:r>
      <w:r w:rsidR="0072474C" w:rsidRPr="00BF6C42">
        <w:rPr>
          <w:rFonts w:eastAsiaTheme="minorEastAsia"/>
          <w:bCs/>
          <w:lang w:val="en-GB" w:eastAsia="ko-KR"/>
        </w:rPr>
        <w:t xml:space="preserve"> signal.</w:t>
      </w:r>
    </w:p>
    <w:p w14:paraId="431C65A4" w14:textId="7A952FFA" w:rsidR="0076113C" w:rsidRPr="00BF6C42" w:rsidRDefault="00155F90" w:rsidP="009D29A6">
      <w:pPr>
        <w:tabs>
          <w:tab w:val="right" w:pos="9638"/>
        </w:tabs>
        <w:spacing w:before="240" w:line="288" w:lineRule="auto"/>
        <w:ind w:firstLine="432"/>
        <w:jc w:val="both"/>
        <w:rPr>
          <w:rFonts w:eastAsiaTheme="minorEastAsia"/>
          <w:b/>
          <w:lang w:eastAsia="ko-KR"/>
        </w:rPr>
      </w:pPr>
      <w:r w:rsidRPr="00BF6C42">
        <w:rPr>
          <w:rFonts w:eastAsiaTheme="minorEastAsia"/>
          <w:b/>
          <w:lang w:val="en-GB" w:eastAsia="ko-KR"/>
        </w:rPr>
        <w:t>Observation</w:t>
      </w:r>
      <w:r w:rsidR="0072474C" w:rsidRPr="00BF6C42">
        <w:rPr>
          <w:rFonts w:eastAsiaTheme="minorEastAsia"/>
          <w:b/>
          <w:lang w:val="en-GB" w:eastAsia="ko-KR"/>
        </w:rPr>
        <w:t xml:space="preserve"> </w:t>
      </w:r>
      <w:r w:rsidR="00BF6C42">
        <w:rPr>
          <w:rFonts w:eastAsiaTheme="minorEastAsia"/>
          <w:b/>
          <w:lang w:val="en-GB" w:eastAsia="ko-KR"/>
        </w:rPr>
        <w:t>3</w:t>
      </w:r>
      <w:r w:rsidR="0072474C" w:rsidRPr="00BF6C42">
        <w:rPr>
          <w:rFonts w:eastAsiaTheme="minorEastAsia"/>
          <w:b/>
          <w:lang w:eastAsia="ko-KR"/>
        </w:rPr>
        <w:t xml:space="preserve">: </w:t>
      </w:r>
      <w:r w:rsidRPr="00BF6C42">
        <w:rPr>
          <w:rFonts w:eastAsiaTheme="minorEastAsia"/>
          <w:b/>
          <w:lang w:eastAsia="ko-KR"/>
        </w:rPr>
        <w:t>For the start-indicator</w:t>
      </w:r>
      <w:r w:rsidR="009D29A6" w:rsidRPr="00BF6C42">
        <w:rPr>
          <w:rFonts w:eastAsiaTheme="minorEastAsia"/>
          <w:b/>
          <w:lang w:eastAsia="ko-KR"/>
        </w:rPr>
        <w:t xml:space="preserve"> part</w:t>
      </w:r>
      <w:r w:rsidRPr="00BF6C42">
        <w:rPr>
          <w:rFonts w:eastAsiaTheme="minorEastAsia"/>
          <w:b/>
          <w:lang w:eastAsia="ko-KR"/>
        </w:rPr>
        <w:t xml:space="preserve"> </w:t>
      </w:r>
      <w:r w:rsidR="009D29A6" w:rsidRPr="00BF6C42">
        <w:rPr>
          <w:rFonts w:eastAsiaTheme="minorEastAsia"/>
          <w:b/>
          <w:lang w:eastAsia="ko-KR"/>
        </w:rPr>
        <w:t xml:space="preserve">of preamble preceding PRDCH, it is preferable to be based on minimal length ON/OFF pattern that can facilitate the detection of the start of the signal, while the exact pattern is WI scope. </w:t>
      </w:r>
    </w:p>
    <w:p w14:paraId="40FDEFCE" w14:textId="2C57AFEB" w:rsidR="00E0667A" w:rsidRPr="00A46682" w:rsidRDefault="007E4475" w:rsidP="00C31DDC">
      <w:pPr>
        <w:spacing w:before="240" w:line="288" w:lineRule="auto"/>
        <w:ind w:firstLine="432"/>
        <w:jc w:val="both"/>
        <w:rPr>
          <w:rFonts w:eastAsiaTheme="minorEastAsia"/>
          <w:lang w:eastAsia="ko-KR"/>
        </w:rPr>
      </w:pPr>
      <w:r w:rsidRPr="00A46682">
        <w:rPr>
          <w:rFonts w:eastAsiaTheme="minorEastAsia"/>
          <w:lang w:eastAsia="ko-KR"/>
        </w:rPr>
        <w:t>The clock acquisition part</w:t>
      </w:r>
      <w:r w:rsidR="00B35E88" w:rsidRPr="00A46682">
        <w:rPr>
          <w:rFonts w:eastAsiaTheme="minorEastAsia"/>
          <w:lang w:eastAsia="ko-KR"/>
        </w:rPr>
        <w:t xml:space="preserve"> </w:t>
      </w:r>
      <w:r w:rsidRPr="00A46682">
        <w:rPr>
          <w:rFonts w:eastAsiaTheme="minorEastAsia"/>
          <w:lang w:eastAsia="ko-KR"/>
        </w:rPr>
        <w:t>can be a sequence transmitted in time domain provid</w:t>
      </w:r>
      <w:r w:rsidR="00316ED6" w:rsidRPr="00A46682">
        <w:rPr>
          <w:rFonts w:eastAsiaTheme="minorEastAsia"/>
          <w:lang w:eastAsia="ko-KR"/>
        </w:rPr>
        <w:t>ing</w:t>
      </w:r>
      <w:r w:rsidRPr="00A46682">
        <w:rPr>
          <w:rFonts w:eastAsiaTheme="minorEastAsia"/>
          <w:lang w:eastAsia="ko-KR"/>
        </w:rPr>
        <w:t xml:space="preserve"> timing synchronization for the demodulation of the following fields, such as header and payload. It may be also used for channel estimation</w:t>
      </w:r>
      <w:r w:rsidR="00316ED6" w:rsidRPr="00A46682">
        <w:rPr>
          <w:rFonts w:eastAsiaTheme="minorEastAsia"/>
          <w:lang w:eastAsia="ko-KR"/>
        </w:rPr>
        <w:t xml:space="preserve"> and </w:t>
      </w:r>
      <w:r w:rsidRPr="00A46682">
        <w:rPr>
          <w:rFonts w:eastAsiaTheme="minorEastAsia"/>
          <w:lang w:eastAsia="ko-KR"/>
        </w:rPr>
        <w:t xml:space="preserve">setting up the AGC, etc. </w:t>
      </w:r>
      <w:r w:rsidR="006B5B91" w:rsidRPr="00A46682">
        <w:rPr>
          <w:rFonts w:eastAsiaTheme="minorEastAsia"/>
          <w:lang w:eastAsia="ko-KR"/>
        </w:rPr>
        <w:t xml:space="preserve">In the previous RAN1 meetings, it was agreed that </w:t>
      </w:r>
      <w:r w:rsidR="0045485B" w:rsidRPr="00A46682">
        <w:rPr>
          <w:rFonts w:eastAsiaTheme="minorEastAsia"/>
          <w:lang w:eastAsia="ko-KR"/>
        </w:rPr>
        <w:t>for R2D, Manchester and PIE encoding schemes are studied and, for D2R, Manchester, FM0, and Miller encoding schemes are studied.</w:t>
      </w:r>
      <w:r w:rsidR="00316ED6" w:rsidRPr="00A46682">
        <w:rPr>
          <w:rFonts w:eastAsiaTheme="minorEastAsia"/>
          <w:lang w:eastAsia="ko-KR"/>
        </w:rPr>
        <w:t xml:space="preserve"> </w:t>
      </w:r>
      <w:r w:rsidR="0045485B" w:rsidRPr="00A46682">
        <w:rPr>
          <w:rFonts w:eastAsiaTheme="minorEastAsia"/>
          <w:lang w:eastAsia="ko-KR"/>
        </w:rPr>
        <w:t xml:space="preserve">The design of clock acquisition part will be dependent on the used encoding schemes. For instance, in the case of PIE encoding, the clock acquisition part needs to provide </w:t>
      </w:r>
      <w:r w:rsidR="00E0667A" w:rsidRPr="00A46682">
        <w:rPr>
          <w:rFonts w:eastAsiaTheme="minorEastAsia"/>
          <w:lang w:eastAsia="ko-KR"/>
        </w:rPr>
        <w:t xml:space="preserve">a </w:t>
      </w:r>
      <w:r w:rsidR="0045485B" w:rsidRPr="00A46682">
        <w:rPr>
          <w:rFonts w:eastAsiaTheme="minorEastAsia"/>
          <w:lang w:eastAsia="ko-KR"/>
        </w:rPr>
        <w:t xml:space="preserve">calibration for </w:t>
      </w:r>
      <w:r w:rsidR="00E0667A" w:rsidRPr="00A46682">
        <w:rPr>
          <w:rFonts w:eastAsiaTheme="minorEastAsia"/>
          <w:lang w:eastAsia="ko-KR"/>
        </w:rPr>
        <w:t xml:space="preserve">signal </w:t>
      </w:r>
      <w:r w:rsidR="00316ED6" w:rsidRPr="00A46682">
        <w:rPr>
          <w:rFonts w:eastAsiaTheme="minorEastAsia"/>
          <w:lang w:eastAsia="ko-KR"/>
        </w:rPr>
        <w:t>pulse</w:t>
      </w:r>
      <w:r w:rsidR="00E0667A" w:rsidRPr="00A46682">
        <w:rPr>
          <w:rFonts w:eastAsiaTheme="minorEastAsia"/>
          <w:lang w:eastAsia="ko-KR"/>
        </w:rPr>
        <w:t xml:space="preserve"> durations for bit 0 and 1, as bit 1 has different </w:t>
      </w:r>
      <w:r w:rsidR="00316ED6" w:rsidRPr="00A46682">
        <w:rPr>
          <w:rFonts w:eastAsiaTheme="minorEastAsia"/>
          <w:lang w:eastAsia="ko-KR"/>
        </w:rPr>
        <w:t>pulse duration</w:t>
      </w:r>
      <w:r w:rsidR="00E0667A" w:rsidRPr="00A46682">
        <w:rPr>
          <w:rFonts w:eastAsiaTheme="minorEastAsia"/>
          <w:lang w:eastAsia="ko-KR"/>
        </w:rPr>
        <w:t xml:space="preserve"> than bit 0. In the case of Manchester encoding, the clock acquisition part can be comprised of a sufficient number of alternations between 0 and 1 for providing a synchronization, while the signal for bit 0 and 1 has a fixed length.</w:t>
      </w:r>
    </w:p>
    <w:p w14:paraId="027C0CFC" w14:textId="7A9EC69D" w:rsidR="00730157" w:rsidRPr="00A46682" w:rsidRDefault="00E0667A" w:rsidP="00E0667A">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BF6C42">
        <w:rPr>
          <w:rFonts w:eastAsiaTheme="minorEastAsia"/>
          <w:b/>
          <w:lang w:val="en-GB" w:eastAsia="ko-KR"/>
        </w:rPr>
        <w:t>6</w:t>
      </w:r>
      <w:r w:rsidRPr="00A46682">
        <w:rPr>
          <w:rFonts w:eastAsiaTheme="minorEastAsia"/>
          <w:b/>
          <w:lang w:eastAsia="ko-KR"/>
        </w:rPr>
        <w:t xml:space="preserve">: For R2D, study a </w:t>
      </w:r>
      <w:r w:rsidR="00730157" w:rsidRPr="00A46682">
        <w:rPr>
          <w:rFonts w:eastAsiaTheme="minorEastAsia"/>
          <w:b/>
          <w:lang w:eastAsia="ko-KR"/>
        </w:rPr>
        <w:t xml:space="preserve">clock acquisition part considering different encoding schemes (i.e., Manchester and PIE). </w:t>
      </w:r>
    </w:p>
    <w:p w14:paraId="6F1B0766" w14:textId="6304B262" w:rsidR="00426EB3" w:rsidRPr="00A46682" w:rsidRDefault="009E0417" w:rsidP="008C7BE5">
      <w:pPr>
        <w:spacing w:before="240" w:line="288" w:lineRule="auto"/>
        <w:ind w:firstLine="432"/>
        <w:jc w:val="both"/>
        <w:rPr>
          <w:rFonts w:eastAsiaTheme="minorEastAsia"/>
          <w:lang w:eastAsia="ko-KR"/>
        </w:rPr>
      </w:pPr>
      <w:r w:rsidRPr="00A46682">
        <w:rPr>
          <w:rFonts w:eastAsiaTheme="minorEastAsia"/>
          <w:lang w:eastAsia="ko-KR"/>
        </w:rPr>
        <w:t>Similarly, f</w:t>
      </w:r>
      <w:r w:rsidR="0079688F" w:rsidRPr="00A46682">
        <w:rPr>
          <w:rFonts w:eastAsiaTheme="minorEastAsia"/>
          <w:lang w:eastAsia="ko-KR"/>
        </w:rPr>
        <w:t xml:space="preserve">or D2R, </w:t>
      </w:r>
      <w:r w:rsidR="0011394D" w:rsidRPr="00A46682">
        <w:rPr>
          <w:rFonts w:eastAsiaTheme="minorEastAsia"/>
          <w:lang w:eastAsia="ko-KR"/>
        </w:rPr>
        <w:t xml:space="preserve">the design of clock acquisition part will be dependent on the used encoding schemes, i.e., Manchester, FM0, and Miller encoding schemes. Since D2R transmissions are triggered by a reader, the reader may </w:t>
      </w:r>
      <w:r w:rsidR="0011394D" w:rsidRPr="00A46682">
        <w:rPr>
          <w:rFonts w:eastAsiaTheme="minorEastAsia"/>
          <w:lang w:eastAsia="ko-KR"/>
        </w:rPr>
        <w:lastRenderedPageBreak/>
        <w:t xml:space="preserve">indicate a format of the clock acquisition part to a device, e.g., long and short formats, used for the subsequent D2R transmissions. The use of different formats, e.g., long and short formats, may be predefined in the specifications based on a certain condition, e.g., packet length, D2R transmission duration or type, etc. </w:t>
      </w:r>
      <w:r w:rsidR="00426EB3" w:rsidRPr="00A46682">
        <w:rPr>
          <w:rFonts w:eastAsiaTheme="minorEastAsia"/>
          <w:lang w:eastAsia="ko-KR"/>
        </w:rPr>
        <w:t xml:space="preserve">For instance, if a certain condition is met, a device always use a predefined format regardless of the presence or the value of the indication. </w:t>
      </w:r>
    </w:p>
    <w:p w14:paraId="431EF6AE" w14:textId="19AA349A" w:rsidR="00764F35" w:rsidRDefault="0011394D" w:rsidP="009D29A6">
      <w:pPr>
        <w:spacing w:before="240" w:line="288" w:lineRule="auto"/>
        <w:ind w:firstLine="432"/>
        <w:jc w:val="both"/>
        <w:rPr>
          <w:rFonts w:eastAsiaTheme="minorEastAsia"/>
          <w:lang w:eastAsia="ko-KR"/>
        </w:rPr>
      </w:pPr>
      <w:r w:rsidRPr="00A46682">
        <w:rPr>
          <w:rFonts w:eastAsiaTheme="minorEastAsia"/>
          <w:b/>
          <w:lang w:val="en-GB" w:eastAsia="ko-KR"/>
        </w:rPr>
        <w:t xml:space="preserve">Proposal </w:t>
      </w:r>
      <w:r w:rsidR="00BF6C42">
        <w:rPr>
          <w:rFonts w:eastAsiaTheme="minorEastAsia"/>
          <w:b/>
          <w:lang w:val="en-GB" w:eastAsia="ko-KR"/>
        </w:rPr>
        <w:t>7</w:t>
      </w:r>
      <w:r w:rsidRPr="00A46682">
        <w:rPr>
          <w:rFonts w:eastAsiaTheme="minorEastAsia"/>
          <w:b/>
          <w:lang w:eastAsia="ko-KR"/>
        </w:rPr>
        <w:t>: For D2R, study a clock acquisition part considering different encoding schemes (i.e., Manchester, FM0, and Miller), while the clock acquisition part may have more than one formats for a given encoding scheme.</w:t>
      </w:r>
    </w:p>
    <w:p w14:paraId="2648D99D" w14:textId="09211C30" w:rsidR="00764F35" w:rsidRDefault="00342753" w:rsidP="0035214C">
      <w:pPr>
        <w:spacing w:before="240" w:line="288" w:lineRule="auto"/>
        <w:ind w:firstLine="432"/>
        <w:jc w:val="both"/>
        <w:rPr>
          <w:rFonts w:eastAsiaTheme="minorEastAsia"/>
          <w:lang w:eastAsia="ko-KR"/>
        </w:rPr>
      </w:pPr>
      <w:r w:rsidRPr="00B9231D">
        <w:rPr>
          <w:rFonts w:eastAsiaTheme="minorEastAsia"/>
          <w:lang w:eastAsia="ko-KR"/>
        </w:rPr>
        <w:fldChar w:fldCharType="begin"/>
      </w:r>
      <w:r w:rsidRPr="00B9231D">
        <w:rPr>
          <w:rFonts w:eastAsiaTheme="minorEastAsia"/>
          <w:lang w:eastAsia="ko-KR"/>
        </w:rPr>
        <w:instrText xml:space="preserve"> REF _Ref174031548 \h </w:instrText>
      </w:r>
      <w:r w:rsidR="009D29A6" w:rsidRPr="00B9231D">
        <w:rPr>
          <w:rFonts w:eastAsiaTheme="minorEastAsia"/>
          <w:lang w:eastAsia="ko-KR"/>
        </w:rPr>
        <w:instrText xml:space="preserve"> \* MERGEFORMAT </w:instrText>
      </w:r>
      <w:r w:rsidRPr="00B9231D">
        <w:rPr>
          <w:rFonts w:eastAsiaTheme="minorEastAsia"/>
          <w:lang w:eastAsia="ko-KR"/>
        </w:rPr>
      </w:r>
      <w:r w:rsidRPr="00B9231D">
        <w:rPr>
          <w:rFonts w:eastAsiaTheme="minorEastAsia"/>
          <w:lang w:eastAsia="ko-KR"/>
        </w:rPr>
        <w:fldChar w:fldCharType="separate"/>
      </w:r>
      <w:r w:rsidR="00B9231D" w:rsidRPr="00B9231D">
        <w:t xml:space="preserve">Figure </w:t>
      </w:r>
      <w:r w:rsidR="00B9231D" w:rsidRPr="00B9231D">
        <w:rPr>
          <w:noProof/>
        </w:rPr>
        <w:t>3</w:t>
      </w:r>
      <w:r w:rsidRPr="00B9231D">
        <w:rPr>
          <w:rFonts w:eastAsiaTheme="minorEastAsia"/>
          <w:lang w:eastAsia="ko-KR"/>
        </w:rPr>
        <w:fldChar w:fldCharType="end"/>
      </w:r>
      <w:r w:rsidR="00764F35" w:rsidRPr="00B9231D">
        <w:rPr>
          <w:rFonts w:eastAsiaTheme="minorEastAsia"/>
          <w:lang w:eastAsia="ko-KR"/>
        </w:rPr>
        <w:t xml:space="preserve"> i</w:t>
      </w:r>
      <w:r w:rsidR="00764F35">
        <w:rPr>
          <w:rFonts w:eastAsiaTheme="minorEastAsia"/>
          <w:lang w:eastAsia="ko-KR"/>
        </w:rPr>
        <w:t>llustrates an example timing acquisition signal design assuming CP-OFDM as an underlying waveform for generating OOK signal and 1 OFDM symbol duration. In this example, it is assumed that the star-indicator part has a fixed chip length, which is known by devices.</w:t>
      </w:r>
      <w:r w:rsidR="0035214C">
        <w:rPr>
          <w:rFonts w:eastAsiaTheme="minorEastAsia"/>
          <w:lang w:eastAsia="ko-KR"/>
        </w:rPr>
        <w:t xml:space="preserve"> </w:t>
      </w:r>
      <w:r w:rsidR="00764F35">
        <w:rPr>
          <w:rFonts w:eastAsiaTheme="minorEastAsia"/>
          <w:lang w:eastAsia="ko-KR"/>
        </w:rPr>
        <w:t>The clock acquisition part, on the other hand, may have a variable chip length as it provides the clock for the following subsequent payload, which has a variable chip rate. Although it is illustrated that the preamble occupies one OFDM symbol duration, the preamble may occupy more than one symbol duration, which may be further dependent on the chip rate of the clock acquisition part.</w:t>
      </w:r>
    </w:p>
    <w:p w14:paraId="2ED21CA0" w14:textId="63DAC93C" w:rsidR="00764F35" w:rsidRDefault="00764F35" w:rsidP="00764F35">
      <w:pPr>
        <w:spacing w:before="240" w:line="288" w:lineRule="auto"/>
        <w:ind w:firstLine="432"/>
        <w:jc w:val="both"/>
        <w:rPr>
          <w:rFonts w:eastAsiaTheme="minorEastAsia"/>
          <w:lang w:eastAsia="ko-KR"/>
        </w:rPr>
      </w:pPr>
      <w:r>
        <w:rPr>
          <w:rFonts w:eastAsiaTheme="minorEastAsia"/>
          <w:lang w:eastAsia="ko-KR"/>
        </w:rPr>
        <w:t>Unlike the payload part of the signal comprising of a random</w:t>
      </w:r>
      <w:r w:rsidR="001927EC">
        <w:rPr>
          <w:rFonts w:eastAsiaTheme="minorEastAsia"/>
          <w:lang w:eastAsia="ko-KR"/>
        </w:rPr>
        <w:t xml:space="preserve"> s</w:t>
      </w:r>
      <w:r>
        <w:rPr>
          <w:rFonts w:eastAsiaTheme="minorEastAsia"/>
          <w:lang w:eastAsia="ko-KR"/>
        </w:rPr>
        <w:t>equence of</w:t>
      </w:r>
      <w:r w:rsidR="001927EC">
        <w:rPr>
          <w:rFonts w:eastAsiaTheme="minorEastAsia"/>
          <w:lang w:eastAsia="ko-KR"/>
        </w:rPr>
        <w:t xml:space="preserve"> OO</w:t>
      </w:r>
      <w:r>
        <w:rPr>
          <w:rFonts w:eastAsiaTheme="minorEastAsia"/>
          <w:lang w:eastAsia="ko-KR"/>
        </w:rPr>
        <w:t>K chips</w:t>
      </w:r>
      <w:r w:rsidR="001927EC">
        <w:rPr>
          <w:rFonts w:eastAsiaTheme="minorEastAsia"/>
          <w:lang w:eastAsia="ko-KR"/>
        </w:rPr>
        <w:t>,</w:t>
      </w:r>
      <w:r>
        <w:rPr>
          <w:rFonts w:eastAsiaTheme="minorEastAsia"/>
          <w:lang w:eastAsia="ko-KR"/>
        </w:rPr>
        <w:t xml:space="preserve"> the </w:t>
      </w:r>
      <w:r w:rsidR="001927EC">
        <w:rPr>
          <w:rFonts w:eastAsiaTheme="minorEastAsia"/>
          <w:lang w:eastAsia="ko-KR"/>
        </w:rPr>
        <w:t>preamble</w:t>
      </w:r>
      <w:r>
        <w:rPr>
          <w:rFonts w:eastAsiaTheme="minorEastAsia"/>
          <w:lang w:eastAsia="ko-KR"/>
        </w:rPr>
        <w:t xml:space="preserve"> signal</w:t>
      </w:r>
      <w:r w:rsidR="001927EC">
        <w:rPr>
          <w:rFonts w:eastAsiaTheme="minorEastAsia"/>
          <w:lang w:eastAsia="ko-KR"/>
        </w:rPr>
        <w:t xml:space="preserve"> can be</w:t>
      </w:r>
      <w:r>
        <w:rPr>
          <w:rFonts w:eastAsiaTheme="minorEastAsia"/>
          <w:lang w:eastAsia="ko-KR"/>
        </w:rPr>
        <w:t xml:space="preserve"> known </w:t>
      </w:r>
      <w:r w:rsidR="001927EC">
        <w:rPr>
          <w:rFonts w:eastAsiaTheme="minorEastAsia"/>
          <w:lang w:eastAsia="ko-KR"/>
        </w:rPr>
        <w:t xml:space="preserve">a priori, while there may be multiple different patterns </w:t>
      </w:r>
      <w:r w:rsidR="0035214C">
        <w:rPr>
          <w:rFonts w:eastAsiaTheme="minorEastAsia"/>
          <w:lang w:eastAsia="ko-KR"/>
        </w:rPr>
        <w:t xml:space="preserve">for </w:t>
      </w:r>
      <w:r w:rsidR="001927EC">
        <w:rPr>
          <w:rFonts w:eastAsiaTheme="minorEastAsia"/>
          <w:lang w:eastAsia="ko-KR"/>
        </w:rPr>
        <w:t xml:space="preserve">identification, interference randomization, or due to different chip rates. Therefore, the preamble can be meticulously designed to ensure that it doesn’t incur any false rising or falling edges due CP insertion. </w:t>
      </w:r>
    </w:p>
    <w:p w14:paraId="05CA1D57" w14:textId="61654323" w:rsidR="00A756B3" w:rsidRDefault="001927EC" w:rsidP="001927EC">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BF6C42">
        <w:rPr>
          <w:rFonts w:eastAsiaTheme="minorEastAsia"/>
          <w:b/>
          <w:lang w:val="en-GB" w:eastAsia="ko-KR"/>
        </w:rPr>
        <w:t>8</w:t>
      </w:r>
      <w:r w:rsidRPr="00A46682">
        <w:rPr>
          <w:rFonts w:eastAsiaTheme="minorEastAsia"/>
          <w:b/>
          <w:lang w:eastAsia="ko-KR"/>
        </w:rPr>
        <w:t>:</w:t>
      </w:r>
      <w:r>
        <w:rPr>
          <w:rFonts w:eastAsiaTheme="minorEastAsia"/>
          <w:b/>
          <w:lang w:eastAsia="ko-KR"/>
        </w:rPr>
        <w:t xml:space="preserve"> </w:t>
      </w:r>
      <w:r w:rsidR="00D3578F">
        <w:rPr>
          <w:rFonts w:eastAsiaTheme="minorEastAsia"/>
          <w:b/>
          <w:lang w:eastAsia="ko-KR"/>
        </w:rPr>
        <w:t>S</w:t>
      </w:r>
      <w:r>
        <w:rPr>
          <w:rFonts w:eastAsiaTheme="minorEastAsia"/>
          <w:b/>
          <w:lang w:eastAsia="ko-KR"/>
        </w:rPr>
        <w:t xml:space="preserve">tudy clock acquisition </w:t>
      </w:r>
      <w:r w:rsidR="00D3578F">
        <w:rPr>
          <w:rFonts w:eastAsiaTheme="minorEastAsia"/>
          <w:b/>
          <w:lang w:eastAsia="ko-KR"/>
        </w:rPr>
        <w:t>part sequence design,</w:t>
      </w:r>
      <w:r>
        <w:rPr>
          <w:rFonts w:eastAsiaTheme="minorEastAsia"/>
          <w:b/>
          <w:lang w:eastAsia="ko-KR"/>
        </w:rPr>
        <w:t xml:space="preserve"> which does not incur a false rising or falling edges due to CP insertion when CP-OFDM is used for OOK signal generation</w:t>
      </w:r>
      <w:r w:rsidRPr="00A46682">
        <w:rPr>
          <w:rFonts w:eastAsiaTheme="minorEastAsia"/>
          <w:b/>
          <w:lang w:eastAsia="ko-KR"/>
        </w:rPr>
        <w:t>.</w:t>
      </w:r>
    </w:p>
    <w:p w14:paraId="7A3288DE" w14:textId="56432272" w:rsidR="009D29A6" w:rsidRPr="00BF6C42" w:rsidRDefault="009D29A6" w:rsidP="001927EC">
      <w:pPr>
        <w:spacing w:before="240" w:line="288" w:lineRule="auto"/>
        <w:ind w:firstLine="432"/>
        <w:jc w:val="both"/>
        <w:rPr>
          <w:rFonts w:eastAsiaTheme="minorEastAsia"/>
          <w:lang w:eastAsia="ko-KR"/>
        </w:rPr>
      </w:pPr>
      <w:r w:rsidRPr="00BF6C42">
        <w:rPr>
          <w:rFonts w:eastAsiaTheme="minorEastAsia"/>
          <w:lang w:eastAsia="ko-KR"/>
        </w:rPr>
        <w:t xml:space="preserve">For </w:t>
      </w:r>
      <w:r w:rsidR="00837C57" w:rsidRPr="00BF6C42">
        <w:rPr>
          <w:rFonts w:eastAsiaTheme="minorEastAsia"/>
          <w:lang w:eastAsia="ko-KR"/>
        </w:rPr>
        <w:t>OOK chip length determination for PRDCH/PDRCH</w:t>
      </w:r>
      <w:r w:rsidR="00B9231D" w:rsidRPr="00BF6C42">
        <w:rPr>
          <w:rFonts w:eastAsiaTheme="minorEastAsia"/>
          <w:lang w:eastAsia="ko-KR"/>
        </w:rPr>
        <w:t>,</w:t>
      </w:r>
      <w:r w:rsidR="00837C57" w:rsidRPr="00BF6C42">
        <w:rPr>
          <w:rFonts w:eastAsiaTheme="minorEastAsia"/>
          <w:lang w:eastAsia="ko-KR"/>
        </w:rPr>
        <w:t xml:space="preserve"> the following FL proposal was made in RAN1 #118</w:t>
      </w:r>
      <w:r w:rsidR="00527A76" w:rsidRPr="00BF6C42">
        <w:rPr>
          <w:rFonts w:eastAsiaTheme="minorEastAsia"/>
          <w:lang w:eastAsia="ko-KR"/>
        </w:rPr>
        <w:t xml:space="preserve"> </w:t>
      </w:r>
      <w:r w:rsidR="00527A76" w:rsidRPr="00BF6C42">
        <w:rPr>
          <w:rFonts w:eastAsiaTheme="minorEastAsia"/>
          <w:bCs/>
          <w:lang w:val="en-GB" w:eastAsia="ko-KR"/>
        </w:rPr>
        <w:fldChar w:fldCharType="begin"/>
      </w:r>
      <w:r w:rsidR="00527A76" w:rsidRPr="00BF6C42">
        <w:rPr>
          <w:rFonts w:eastAsiaTheme="minorEastAsia"/>
          <w:bCs/>
          <w:lang w:val="en-GB" w:eastAsia="ko-KR"/>
        </w:rPr>
        <w:instrText xml:space="preserve"> REF _Ref178687963 \r \h </w:instrText>
      </w:r>
      <w:r w:rsidR="00527A76" w:rsidRPr="00BF6C42">
        <w:rPr>
          <w:rFonts w:eastAsiaTheme="minorEastAsia"/>
          <w:bCs/>
          <w:lang w:val="en-GB" w:eastAsia="ko-KR"/>
        </w:rPr>
      </w:r>
      <w:r w:rsidR="00527A76" w:rsidRPr="00BF6C42">
        <w:rPr>
          <w:rFonts w:eastAsiaTheme="minorEastAsia"/>
          <w:bCs/>
          <w:lang w:val="en-GB" w:eastAsia="ko-KR"/>
        </w:rPr>
        <w:fldChar w:fldCharType="separate"/>
      </w:r>
      <w:r w:rsidR="00527A76" w:rsidRPr="00BF6C42">
        <w:rPr>
          <w:rFonts w:eastAsiaTheme="minorEastAsia"/>
          <w:bCs/>
          <w:lang w:val="en-GB" w:eastAsia="ko-KR"/>
        </w:rPr>
        <w:t>[4]</w:t>
      </w:r>
      <w:r w:rsidR="00527A76" w:rsidRPr="00BF6C42">
        <w:rPr>
          <w:rFonts w:eastAsiaTheme="minorEastAsia"/>
          <w:bCs/>
          <w:lang w:val="en-GB" w:eastAsia="ko-KR"/>
        </w:rPr>
        <w:fldChar w:fldCharType="end"/>
      </w:r>
      <w:r w:rsidR="00837C57" w:rsidRPr="00BF6C42">
        <w:rPr>
          <w:rFonts w:eastAsiaTheme="minorEastAsia"/>
          <w:lang w:eastAsia="ko-KR"/>
        </w:rPr>
        <w:t>.</w:t>
      </w:r>
    </w:p>
    <w:tbl>
      <w:tblPr>
        <w:tblStyle w:val="TableGrid"/>
        <w:tblW w:w="0" w:type="auto"/>
        <w:tblLook w:val="04A0" w:firstRow="1" w:lastRow="0" w:firstColumn="1" w:lastColumn="0" w:noHBand="0" w:noVBand="1"/>
      </w:tblPr>
      <w:tblGrid>
        <w:gridCol w:w="9628"/>
      </w:tblGrid>
      <w:tr w:rsidR="00EA0B63" w14:paraId="4B89F082" w14:textId="77777777" w:rsidTr="00EA0B63">
        <w:tc>
          <w:tcPr>
            <w:tcW w:w="9628" w:type="dxa"/>
          </w:tcPr>
          <w:p w14:paraId="26AF7258" w14:textId="77777777" w:rsidR="00CD5FCE" w:rsidRPr="008416CE" w:rsidRDefault="00CD5FCE" w:rsidP="00CD5FCE">
            <w:pPr>
              <w:spacing w:before="60"/>
              <w:rPr>
                <w:b/>
                <w:bCs/>
              </w:rPr>
            </w:pPr>
            <w:r w:rsidRPr="008416CE">
              <w:rPr>
                <w:b/>
                <w:bCs/>
              </w:rPr>
              <w:t>(HP) Proposal 2.1.1-2A</w:t>
            </w:r>
          </w:p>
          <w:p w14:paraId="33C25131" w14:textId="77777777" w:rsidR="00CD5FCE" w:rsidRDefault="00CD5FCE" w:rsidP="00CD5FCE">
            <w:pPr>
              <w:pStyle w:val="ListParagraph"/>
              <w:numPr>
                <w:ilvl w:val="0"/>
                <w:numId w:val="28"/>
              </w:numPr>
              <w:autoSpaceDE w:val="0"/>
              <w:autoSpaceDN w:val="0"/>
              <w:adjustRightInd w:val="0"/>
              <w:snapToGrid w:val="0"/>
              <w:spacing w:after="0"/>
              <w:ind w:leftChars="0" w:left="450"/>
              <w:contextualSpacing/>
              <w:jc w:val="both"/>
              <w:rPr>
                <w:color w:val="000000"/>
              </w:rPr>
            </w:pPr>
            <w:r>
              <w:rPr>
                <w:color w:val="000000"/>
              </w:rPr>
              <w:t>For R2D, the clock-acquisition part of the R2D time acquisition signal is used to determine the OOK chip duration for at least the L1 R2D control information (if any) transmitted in the subsequent PRDCH</w:t>
            </w:r>
          </w:p>
          <w:p w14:paraId="40B1999F" w14:textId="77777777" w:rsidR="00CD5FCE" w:rsidRDefault="00CD5FCE" w:rsidP="00CD5FCE">
            <w:pPr>
              <w:pStyle w:val="ListParagraph"/>
              <w:numPr>
                <w:ilvl w:val="0"/>
                <w:numId w:val="28"/>
              </w:numPr>
              <w:autoSpaceDE w:val="0"/>
              <w:autoSpaceDN w:val="0"/>
              <w:adjustRightInd w:val="0"/>
              <w:snapToGrid w:val="0"/>
              <w:spacing w:after="0"/>
              <w:ind w:leftChars="0" w:left="450"/>
              <w:contextualSpacing/>
              <w:jc w:val="both"/>
              <w:rPr>
                <w:color w:val="000000"/>
              </w:rPr>
            </w:pPr>
            <w:r>
              <w:rPr>
                <w:color w:val="000000"/>
              </w:rPr>
              <w:t>For determining the chip duration for the data transmitted in the subsequent PRDCH, following two options are studied:</w:t>
            </w:r>
          </w:p>
          <w:p w14:paraId="785F33E9" w14:textId="77777777" w:rsidR="00CD5FCE" w:rsidRDefault="00CD5FCE" w:rsidP="00CD5FCE">
            <w:pPr>
              <w:pStyle w:val="ListParagraph"/>
              <w:numPr>
                <w:ilvl w:val="1"/>
                <w:numId w:val="28"/>
              </w:numPr>
              <w:autoSpaceDE w:val="0"/>
              <w:autoSpaceDN w:val="0"/>
              <w:adjustRightInd w:val="0"/>
              <w:snapToGrid w:val="0"/>
              <w:spacing w:after="0"/>
              <w:ind w:leftChars="0" w:left="900"/>
              <w:contextualSpacing/>
              <w:jc w:val="both"/>
              <w:rPr>
                <w:color w:val="000000"/>
              </w:rPr>
            </w:pPr>
            <w:r>
              <w:rPr>
                <w:color w:val="000000"/>
              </w:rPr>
              <w:t>Option 1: Clock-acquisition part of the R2D time acquisition signal is used</w:t>
            </w:r>
          </w:p>
          <w:p w14:paraId="775778F6" w14:textId="77777777" w:rsidR="00CD5FCE" w:rsidRDefault="00CD5FCE" w:rsidP="00CD5FCE">
            <w:pPr>
              <w:pStyle w:val="ListParagraph"/>
              <w:numPr>
                <w:ilvl w:val="1"/>
                <w:numId w:val="28"/>
              </w:numPr>
              <w:autoSpaceDE w:val="0"/>
              <w:autoSpaceDN w:val="0"/>
              <w:adjustRightInd w:val="0"/>
              <w:snapToGrid w:val="0"/>
              <w:spacing w:after="0"/>
              <w:ind w:leftChars="0" w:left="900"/>
              <w:contextualSpacing/>
              <w:jc w:val="both"/>
              <w:rPr>
                <w:color w:val="000000"/>
              </w:rPr>
            </w:pPr>
            <w:r>
              <w:rPr>
                <w:color w:val="000000"/>
              </w:rPr>
              <w:t>Option 2: R2D control information is used</w:t>
            </w:r>
          </w:p>
          <w:p w14:paraId="062EC6B6" w14:textId="6DC0417C" w:rsidR="00EA0B63" w:rsidRPr="00CD5FCE" w:rsidRDefault="00CD5FCE" w:rsidP="00CD5FCE">
            <w:pPr>
              <w:pStyle w:val="ListParagraph"/>
              <w:numPr>
                <w:ilvl w:val="0"/>
                <w:numId w:val="28"/>
              </w:numPr>
              <w:autoSpaceDE w:val="0"/>
              <w:autoSpaceDN w:val="0"/>
              <w:adjustRightInd w:val="0"/>
              <w:snapToGrid w:val="0"/>
              <w:spacing w:after="60"/>
              <w:ind w:leftChars="0" w:left="446"/>
              <w:contextualSpacing/>
              <w:jc w:val="both"/>
              <w:rPr>
                <w:color w:val="000000"/>
              </w:rPr>
            </w:pPr>
            <w:r>
              <w:rPr>
                <w:color w:val="000000"/>
              </w:rPr>
              <w:t>FFS: Whether the R2D clock-acquisition part can be used to determine the chip duration of the subsequent PDRCH</w:t>
            </w:r>
          </w:p>
        </w:tc>
      </w:tr>
    </w:tbl>
    <w:p w14:paraId="29D33B1B" w14:textId="7BDA6B7D" w:rsidR="00CD5FCE" w:rsidRPr="00BF6C42" w:rsidRDefault="00CD5FCE" w:rsidP="001927EC">
      <w:pPr>
        <w:spacing w:before="240" w:line="288" w:lineRule="auto"/>
        <w:ind w:firstLine="432"/>
        <w:jc w:val="both"/>
        <w:rPr>
          <w:rFonts w:eastAsiaTheme="minorEastAsia"/>
          <w:lang w:eastAsia="ko-KR"/>
        </w:rPr>
      </w:pPr>
      <w:r w:rsidRPr="00BF6C42">
        <w:rPr>
          <w:rFonts w:eastAsiaTheme="minorEastAsia"/>
          <w:lang w:eastAsia="ko-KR"/>
        </w:rPr>
        <w:t>In our understanding, the first bullet point in the above proposal is redundant considering the following preceding agreement made in RAN1 117</w:t>
      </w:r>
      <w:r w:rsidR="00D741F1" w:rsidRPr="00BF6C42">
        <w:rPr>
          <w:rFonts w:eastAsiaTheme="minorEastAsia"/>
          <w:lang w:eastAsia="ko-KR"/>
        </w:rPr>
        <w:t xml:space="preserve"> </w:t>
      </w:r>
      <w:r w:rsidR="00D741F1" w:rsidRPr="00BF6C42">
        <w:rPr>
          <w:rFonts w:eastAsiaTheme="minorEastAsia"/>
          <w:lang w:eastAsia="ko-KR"/>
        </w:rPr>
        <w:fldChar w:fldCharType="begin"/>
      </w:r>
      <w:r w:rsidR="00D741F1" w:rsidRPr="00BF6C42">
        <w:rPr>
          <w:rFonts w:eastAsiaTheme="minorEastAsia"/>
          <w:lang w:eastAsia="ko-KR"/>
        </w:rPr>
        <w:instrText xml:space="preserve"> REF _Ref178688166 \r \h </w:instrText>
      </w:r>
      <w:r w:rsidR="00D741F1" w:rsidRPr="00BF6C42">
        <w:rPr>
          <w:rFonts w:eastAsiaTheme="minorEastAsia"/>
          <w:lang w:eastAsia="ko-KR"/>
        </w:rPr>
      </w:r>
      <w:r w:rsidR="00D741F1" w:rsidRPr="00BF6C42">
        <w:rPr>
          <w:rFonts w:eastAsiaTheme="minorEastAsia"/>
          <w:lang w:eastAsia="ko-KR"/>
        </w:rPr>
        <w:fldChar w:fldCharType="separate"/>
      </w:r>
      <w:r w:rsidR="00D741F1" w:rsidRPr="00BF6C42">
        <w:rPr>
          <w:rFonts w:eastAsiaTheme="minorEastAsia"/>
          <w:lang w:eastAsia="ko-KR"/>
        </w:rPr>
        <w:t>[6]</w:t>
      </w:r>
      <w:r w:rsidR="00D741F1" w:rsidRPr="00BF6C42">
        <w:rPr>
          <w:rFonts w:eastAsiaTheme="minorEastAsia"/>
          <w:lang w:eastAsia="ko-KR"/>
        </w:rPr>
        <w:fldChar w:fldCharType="end"/>
      </w:r>
      <w:r w:rsidRPr="00BF6C42">
        <w:rPr>
          <w:rFonts w:eastAsiaTheme="minorEastAsia"/>
          <w:lang w:eastAsia="ko-KR"/>
        </w:rPr>
        <w:t xml:space="preserve">. </w:t>
      </w:r>
    </w:p>
    <w:tbl>
      <w:tblPr>
        <w:tblStyle w:val="TableGrid"/>
        <w:tblW w:w="0" w:type="auto"/>
        <w:tblLook w:val="04A0" w:firstRow="1" w:lastRow="0" w:firstColumn="1" w:lastColumn="0" w:noHBand="0" w:noVBand="1"/>
      </w:tblPr>
      <w:tblGrid>
        <w:gridCol w:w="9628"/>
      </w:tblGrid>
      <w:tr w:rsidR="00CD5FCE" w14:paraId="2521348C" w14:textId="77777777" w:rsidTr="00CD5FCE">
        <w:tc>
          <w:tcPr>
            <w:tcW w:w="9628" w:type="dxa"/>
          </w:tcPr>
          <w:p w14:paraId="05E9A11A" w14:textId="77777777" w:rsidR="00CD5FCE" w:rsidRPr="00F655D1" w:rsidRDefault="00CD5FCE" w:rsidP="00CD5FCE">
            <w:pPr>
              <w:pStyle w:val="0Maintext"/>
              <w:spacing w:before="60"/>
              <w:rPr>
                <w:lang w:eastAsia="zh-CN"/>
              </w:rPr>
            </w:pPr>
            <w:r w:rsidRPr="00F655D1">
              <w:rPr>
                <w:highlight w:val="green"/>
                <w:lang w:eastAsia="zh-CN"/>
              </w:rPr>
              <w:t>Agreement</w:t>
            </w:r>
          </w:p>
          <w:p w14:paraId="6ED6056F" w14:textId="77777777" w:rsidR="00CD5FCE" w:rsidRPr="00F655D1" w:rsidRDefault="00CD5FCE" w:rsidP="00CD5FCE">
            <w:pPr>
              <w:pStyle w:val="ListParagraph"/>
              <w:autoSpaceDE w:val="0"/>
              <w:autoSpaceDN w:val="0"/>
              <w:adjustRightInd w:val="0"/>
              <w:snapToGrid w:val="0"/>
              <w:spacing w:after="120"/>
              <w:ind w:leftChars="0" w:left="0"/>
              <w:contextualSpacing/>
              <w:jc w:val="both"/>
              <w:rPr>
                <w:color w:val="000000"/>
              </w:rPr>
            </w:pPr>
            <w:r w:rsidRPr="00F655D1">
              <w:rPr>
                <w:color w:val="000000"/>
              </w:rPr>
              <w:t>For R2D, the clock-acquisition part of the R2D time acquisition signal is used to determine the OOK chip duration</w:t>
            </w:r>
          </w:p>
          <w:p w14:paraId="541E2FEB" w14:textId="5397B87F" w:rsidR="00CD5FCE" w:rsidRPr="00CD5FCE" w:rsidRDefault="00CD5FCE" w:rsidP="00CD5FCE">
            <w:pPr>
              <w:pStyle w:val="ListParagraph"/>
              <w:numPr>
                <w:ilvl w:val="1"/>
                <w:numId w:val="20"/>
              </w:numPr>
              <w:autoSpaceDE w:val="0"/>
              <w:autoSpaceDN w:val="0"/>
              <w:adjustRightInd w:val="0"/>
              <w:snapToGrid w:val="0"/>
              <w:spacing w:after="120"/>
              <w:ind w:leftChars="0" w:left="810"/>
              <w:contextualSpacing/>
              <w:jc w:val="both"/>
              <w:rPr>
                <w:iCs/>
                <w:color w:val="000000"/>
              </w:rPr>
            </w:pPr>
            <w:r w:rsidRPr="00F655D1">
              <w:rPr>
                <w:iCs/>
                <w:color w:val="000000"/>
              </w:rPr>
              <w:t>FFS: Pattern design to support determination of chip duration</w:t>
            </w:r>
          </w:p>
        </w:tc>
      </w:tr>
    </w:tbl>
    <w:p w14:paraId="2C38281C" w14:textId="1E237B4A" w:rsidR="00EA0B63" w:rsidRPr="00BF6C42" w:rsidRDefault="00CD5FCE" w:rsidP="001927EC">
      <w:pPr>
        <w:spacing w:before="240" w:line="288" w:lineRule="auto"/>
        <w:ind w:firstLine="432"/>
        <w:jc w:val="both"/>
        <w:rPr>
          <w:rFonts w:eastAsiaTheme="minorEastAsia"/>
          <w:lang w:eastAsia="ko-KR"/>
        </w:rPr>
      </w:pPr>
      <w:r w:rsidRPr="00BF6C42">
        <w:rPr>
          <w:rFonts w:eastAsiaTheme="minorEastAsia"/>
          <w:lang w:eastAsia="ko-KR"/>
        </w:rPr>
        <w:t>The Option 2 of the second bullet point is meaningful only when the chip length for the control part and that for data part is different, which has a several issues as follows:</w:t>
      </w:r>
    </w:p>
    <w:p w14:paraId="5BB35559" w14:textId="77777777" w:rsidR="00CD5FCE" w:rsidRPr="00BF6C42" w:rsidRDefault="00CD5FCE" w:rsidP="00CD5FCE">
      <w:pPr>
        <w:pStyle w:val="ListParagraph"/>
        <w:numPr>
          <w:ilvl w:val="1"/>
          <w:numId w:val="42"/>
        </w:numPr>
        <w:spacing w:after="60" w:line="288" w:lineRule="auto"/>
        <w:ind w:leftChars="0" w:left="892" w:hanging="446"/>
        <w:jc w:val="both"/>
        <w:rPr>
          <w:lang w:eastAsia="ko-KR"/>
        </w:rPr>
      </w:pPr>
      <w:r w:rsidRPr="00BF6C42">
        <w:rPr>
          <w:b/>
          <w:lang w:eastAsia="ko-KR"/>
        </w:rPr>
        <w:t>Issue 1)</w:t>
      </w:r>
      <w:r w:rsidRPr="00BF6C42">
        <w:rPr>
          <w:lang w:eastAsia="ko-KR"/>
        </w:rPr>
        <w:t xml:space="preserve"> There is no clear motivation for having different chip rates between control and data as both control and data parts go through the same channel condition and have to be received.</w:t>
      </w:r>
    </w:p>
    <w:p w14:paraId="09DE2255" w14:textId="22E9E68B" w:rsidR="00CD5FCE" w:rsidRPr="00BF6C42" w:rsidRDefault="00CD5FCE" w:rsidP="00CD5FCE">
      <w:pPr>
        <w:pStyle w:val="ListParagraph"/>
        <w:numPr>
          <w:ilvl w:val="1"/>
          <w:numId w:val="42"/>
        </w:numPr>
        <w:spacing w:after="60" w:line="288" w:lineRule="auto"/>
        <w:ind w:leftChars="0" w:left="892" w:hanging="446"/>
        <w:jc w:val="both"/>
        <w:rPr>
          <w:lang w:eastAsia="ko-KR"/>
        </w:rPr>
      </w:pPr>
      <w:r w:rsidRPr="00BF6C42">
        <w:rPr>
          <w:b/>
          <w:lang w:eastAsia="ko-KR"/>
        </w:rPr>
        <w:t>Issue 2)</w:t>
      </w:r>
      <w:r w:rsidRPr="00BF6C42">
        <w:rPr>
          <w:lang w:eastAsia="ko-KR"/>
        </w:rPr>
        <w:t xml:space="preserve"> It will increase the device complexity for switching chip rates quickly between control and data without clear motivation. It is noted that A-IoT targets ‘</w:t>
      </w:r>
      <w:r w:rsidRPr="00BF6C42">
        <w:rPr>
          <w:i/>
          <w:lang w:eastAsia="ko-KR"/>
        </w:rPr>
        <w:t>ultra-low complexity devices with ultra-low power consumption for the very-low end IoT applications</w:t>
      </w:r>
      <w:r w:rsidRPr="00BF6C42">
        <w:rPr>
          <w:lang w:eastAsia="ko-KR"/>
        </w:rPr>
        <w:t>’ as stated by SID</w:t>
      </w:r>
      <w:r w:rsidR="00D741F1" w:rsidRPr="00BF6C42">
        <w:rPr>
          <w:lang w:eastAsia="ko-KR"/>
        </w:rPr>
        <w:t xml:space="preserve"> </w:t>
      </w:r>
      <w:r w:rsidR="00D741F1" w:rsidRPr="00BF6C42">
        <w:rPr>
          <w:lang w:eastAsia="ko-KR"/>
        </w:rPr>
        <w:fldChar w:fldCharType="begin"/>
      </w:r>
      <w:r w:rsidR="00D741F1" w:rsidRPr="00BF6C42">
        <w:rPr>
          <w:lang w:eastAsia="ko-KR"/>
        </w:rPr>
        <w:instrText xml:space="preserve"> REF _Ref178677619 \r \h </w:instrText>
      </w:r>
      <w:r w:rsidR="00D741F1" w:rsidRPr="00BF6C42">
        <w:rPr>
          <w:lang w:eastAsia="ko-KR"/>
        </w:rPr>
      </w:r>
      <w:r w:rsidR="00D741F1" w:rsidRPr="00BF6C42">
        <w:rPr>
          <w:lang w:eastAsia="ko-KR"/>
        </w:rPr>
        <w:fldChar w:fldCharType="separate"/>
      </w:r>
      <w:r w:rsidR="00D741F1" w:rsidRPr="00BF6C42">
        <w:rPr>
          <w:lang w:eastAsia="ko-KR"/>
        </w:rPr>
        <w:t>[7]</w:t>
      </w:r>
      <w:r w:rsidR="00D741F1" w:rsidRPr="00BF6C42">
        <w:rPr>
          <w:lang w:eastAsia="ko-KR"/>
        </w:rPr>
        <w:fldChar w:fldCharType="end"/>
      </w:r>
      <w:r w:rsidRPr="00BF6C42">
        <w:rPr>
          <w:lang w:eastAsia="ko-KR"/>
        </w:rPr>
        <w:t xml:space="preserve">. </w:t>
      </w:r>
    </w:p>
    <w:p w14:paraId="29D7D90B" w14:textId="77777777" w:rsidR="00CD5FCE" w:rsidRPr="00BF6C42" w:rsidRDefault="00CD5FCE" w:rsidP="00CD5FCE">
      <w:pPr>
        <w:pStyle w:val="ListParagraph"/>
        <w:numPr>
          <w:ilvl w:val="1"/>
          <w:numId w:val="42"/>
        </w:numPr>
        <w:spacing w:after="60" w:line="288" w:lineRule="auto"/>
        <w:ind w:leftChars="0" w:left="892" w:hanging="446"/>
        <w:jc w:val="both"/>
        <w:rPr>
          <w:lang w:eastAsia="ko-KR"/>
        </w:rPr>
      </w:pPr>
      <w:r w:rsidRPr="00BF6C42">
        <w:rPr>
          <w:b/>
          <w:lang w:eastAsia="ko-KR"/>
        </w:rPr>
        <w:t xml:space="preserve">Issue 3) </w:t>
      </w:r>
      <w:r w:rsidRPr="00BF6C42">
        <w:rPr>
          <w:lang w:eastAsia="ko-KR"/>
        </w:rPr>
        <w:t xml:space="preserve">For the reception of the control part, the device can assume that the acquired chip synchronization from the clock-acquisition part of the preamble conveys over as is. However, for the reception of data part, the device has to deduce the chip synchronization from that obtained from the clock-acquisition part rather than it can assume that the chip synchronization is directly conveyed over. This will require additional complexity as well as loose precision. </w:t>
      </w:r>
    </w:p>
    <w:p w14:paraId="58AE3D62" w14:textId="6D214284" w:rsidR="00CD5FCE" w:rsidRPr="00BF6C42" w:rsidRDefault="00CD5FCE" w:rsidP="00CD5FCE">
      <w:pPr>
        <w:spacing w:before="240" w:line="288" w:lineRule="auto"/>
        <w:ind w:firstLine="432"/>
        <w:jc w:val="both"/>
        <w:rPr>
          <w:rFonts w:eastAsiaTheme="minorEastAsia"/>
          <w:b/>
          <w:lang w:eastAsia="ko-KR"/>
        </w:rPr>
      </w:pPr>
      <w:r w:rsidRPr="00BF6C42">
        <w:rPr>
          <w:rFonts w:eastAsiaTheme="minorEastAsia"/>
          <w:b/>
          <w:lang w:val="en-GB" w:eastAsia="ko-KR"/>
        </w:rPr>
        <w:lastRenderedPageBreak/>
        <w:t xml:space="preserve">Observation </w:t>
      </w:r>
      <w:r w:rsidR="00BF6C42">
        <w:rPr>
          <w:rFonts w:eastAsiaTheme="minorEastAsia"/>
          <w:b/>
          <w:lang w:val="en-GB" w:eastAsia="ko-KR"/>
        </w:rPr>
        <w:t>4</w:t>
      </w:r>
      <w:r w:rsidRPr="00BF6C42">
        <w:rPr>
          <w:rFonts w:eastAsiaTheme="minorEastAsia"/>
          <w:b/>
          <w:lang w:eastAsia="ko-KR"/>
        </w:rPr>
        <w:t xml:space="preserve">: Having different chip lengths for R2D control and R2D data has no clear motivation as well as it will increase device complexity while the chip synchronization accuracy will be impacted. </w:t>
      </w:r>
    </w:p>
    <w:p w14:paraId="2F75AFE5" w14:textId="5C1D1FA4" w:rsidR="00CD5FCE" w:rsidRPr="00BF6C42" w:rsidRDefault="00CD5FCE" w:rsidP="00CD5FCE">
      <w:pPr>
        <w:spacing w:before="240" w:line="288" w:lineRule="auto"/>
        <w:ind w:firstLine="432"/>
        <w:jc w:val="both"/>
        <w:rPr>
          <w:rFonts w:eastAsiaTheme="minorEastAsia"/>
          <w:b/>
          <w:lang w:eastAsia="ko-KR"/>
        </w:rPr>
      </w:pPr>
      <w:r w:rsidRPr="00BF6C42">
        <w:rPr>
          <w:rFonts w:eastAsiaTheme="minorEastAsia"/>
          <w:b/>
          <w:lang w:val="en-GB" w:eastAsia="ko-KR"/>
        </w:rPr>
        <w:t xml:space="preserve">Proposal </w:t>
      </w:r>
      <w:r w:rsidR="00BF6C42">
        <w:rPr>
          <w:rFonts w:eastAsiaTheme="minorEastAsia"/>
          <w:b/>
          <w:lang w:val="en-GB" w:eastAsia="ko-KR"/>
        </w:rPr>
        <w:t>9</w:t>
      </w:r>
      <w:r w:rsidRPr="00BF6C42">
        <w:rPr>
          <w:rFonts w:eastAsiaTheme="minorEastAsia"/>
          <w:b/>
          <w:lang w:eastAsia="ko-KR"/>
        </w:rPr>
        <w:t xml:space="preserve">: For PRDCH reception, the chip length is identical for both control and data parts and the chip rate/synchronization is obtained from the preceding preamble. </w:t>
      </w:r>
    </w:p>
    <w:p w14:paraId="6DCC95C8" w14:textId="434D74EA" w:rsidR="00AE7F08" w:rsidRPr="00BF6C42" w:rsidRDefault="00CD5FCE" w:rsidP="00AE7F08">
      <w:pPr>
        <w:spacing w:before="240" w:line="288" w:lineRule="auto"/>
        <w:ind w:firstLine="432"/>
        <w:jc w:val="both"/>
      </w:pPr>
      <w:r w:rsidRPr="00BF6C42">
        <w:rPr>
          <w:rFonts w:eastAsiaTheme="minorEastAsia"/>
          <w:lang w:eastAsia="ko-KR"/>
        </w:rPr>
        <w:t>Regarding the FFS point on whether the R2D clock-acquisition part can be used to determine the chip duration of the subsequent PDRCH</w:t>
      </w:r>
      <w:r w:rsidR="00AE7F08" w:rsidRPr="00BF6C42">
        <w:rPr>
          <w:rFonts w:eastAsiaTheme="minorEastAsia"/>
          <w:lang w:eastAsia="ko-KR"/>
        </w:rPr>
        <w:t>, we think that it can be dependent on the line encoding schemes used for D2R.</w:t>
      </w:r>
      <w:r w:rsidR="00AE7F08" w:rsidRPr="00BF6C42">
        <w:t xml:space="preserve"> For RFID as a reference, when PIE encoding is used, Option 1 is the case for determining D2R chip length. Likewise, when PIE encoding is used for R2D, we think that Option 1 can be used. On the other hand, when Manchester encoding is used, Option 1 can be quite restrictive as the D2R chip length is tied to the R2D preamble. Therefore, Option 2 should be considered for Manchester encoding. </w:t>
      </w:r>
    </w:p>
    <w:p w14:paraId="5C9B0CF8" w14:textId="2B70C1EF" w:rsidR="00AE7F08" w:rsidRPr="00BF6C42" w:rsidRDefault="00AE7F08" w:rsidP="00AE7F08">
      <w:pPr>
        <w:spacing w:before="240" w:line="288" w:lineRule="auto"/>
        <w:ind w:firstLine="432"/>
        <w:jc w:val="both"/>
        <w:rPr>
          <w:rFonts w:eastAsiaTheme="minorEastAsia"/>
          <w:b/>
          <w:lang w:eastAsia="ko-KR"/>
        </w:rPr>
      </w:pPr>
      <w:r w:rsidRPr="00BF6C42">
        <w:rPr>
          <w:rFonts w:eastAsiaTheme="minorEastAsia"/>
          <w:b/>
          <w:lang w:val="en-GB" w:eastAsia="ko-KR"/>
        </w:rPr>
        <w:t xml:space="preserve">Proposal </w:t>
      </w:r>
      <w:r w:rsidR="00BF6C42">
        <w:rPr>
          <w:rFonts w:eastAsiaTheme="minorEastAsia"/>
          <w:b/>
          <w:lang w:val="en-GB" w:eastAsia="ko-KR"/>
        </w:rPr>
        <w:t>10</w:t>
      </w:r>
      <w:r w:rsidRPr="00BF6C42">
        <w:rPr>
          <w:rFonts w:eastAsiaTheme="minorEastAsia"/>
          <w:b/>
          <w:lang w:eastAsia="ko-KR"/>
        </w:rPr>
        <w:t xml:space="preserve">: For PIE encoding, study D2R chip length determination based on R2D preamble. For Manchester encoding, study D2R chip length determination based on R2D control information.  </w:t>
      </w:r>
    </w:p>
    <w:p w14:paraId="2ACD9F3E" w14:textId="77777777" w:rsidR="00A214D7" w:rsidRPr="00A46682" w:rsidRDefault="00A214D7" w:rsidP="0035214C">
      <w:pPr>
        <w:spacing w:before="240" w:line="288" w:lineRule="auto"/>
        <w:jc w:val="both"/>
        <w:rPr>
          <w:rFonts w:eastAsiaTheme="minorEastAsia"/>
          <w:lang w:eastAsia="ko-KR"/>
        </w:rPr>
      </w:pPr>
    </w:p>
    <w:p w14:paraId="1D582050" w14:textId="636029CE" w:rsidR="0078534F" w:rsidRPr="00A46682" w:rsidRDefault="0078534F" w:rsidP="0078534F">
      <w:pPr>
        <w:spacing w:before="120" w:after="0" w:line="288" w:lineRule="auto"/>
        <w:jc w:val="both"/>
        <w:rPr>
          <w:rFonts w:eastAsiaTheme="minorEastAsia"/>
          <w:b/>
          <w:u w:val="single"/>
          <w:lang w:eastAsia="ko-KR"/>
        </w:rPr>
      </w:pPr>
      <w:proofErr w:type="spellStart"/>
      <w:r w:rsidRPr="00A46682">
        <w:rPr>
          <w:rFonts w:eastAsiaTheme="minorEastAsia"/>
          <w:b/>
          <w:u w:val="single"/>
          <w:lang w:eastAsia="ko-KR"/>
        </w:rPr>
        <w:t>Midamble</w:t>
      </w:r>
      <w:proofErr w:type="spellEnd"/>
    </w:p>
    <w:p w14:paraId="6E3D8095" w14:textId="16A8AEA9" w:rsidR="00BF4701" w:rsidRPr="00A46682" w:rsidRDefault="00BF4701" w:rsidP="00A4004F">
      <w:pPr>
        <w:spacing w:before="240" w:line="288" w:lineRule="auto"/>
        <w:ind w:firstLine="432"/>
        <w:jc w:val="both"/>
        <w:rPr>
          <w:rFonts w:eastAsiaTheme="minorEastAsia"/>
          <w:bCs/>
          <w:lang w:eastAsia="ko-KR"/>
        </w:rPr>
      </w:pPr>
      <w:r w:rsidRPr="00A46682">
        <w:rPr>
          <w:rFonts w:eastAsiaTheme="minorEastAsia"/>
          <w:bCs/>
          <w:lang w:val="en-GB" w:eastAsia="ko-KR"/>
        </w:rPr>
        <w:fldChar w:fldCharType="begin"/>
      </w:r>
      <w:r w:rsidRPr="00A46682">
        <w:rPr>
          <w:rFonts w:eastAsiaTheme="minorEastAsia"/>
          <w:bCs/>
          <w:lang w:eastAsia="ko-KR"/>
        </w:rPr>
        <w:instrText xml:space="preserve"> REF _Ref165884325 \h </w:instrText>
      </w:r>
      <w:r w:rsidRPr="00A46682">
        <w:rPr>
          <w:rFonts w:eastAsiaTheme="minorEastAsia"/>
          <w:bCs/>
          <w:lang w:val="en-GB" w:eastAsia="ko-KR"/>
        </w:rPr>
      </w:r>
      <w:r w:rsidRPr="00A46682">
        <w:rPr>
          <w:rFonts w:eastAsiaTheme="minorEastAsia"/>
          <w:bCs/>
          <w:lang w:val="en-GB" w:eastAsia="ko-KR"/>
        </w:rPr>
        <w:fldChar w:fldCharType="separate"/>
      </w:r>
      <w:r w:rsidR="00342753" w:rsidRPr="00A46682">
        <w:t xml:space="preserve">Figure </w:t>
      </w:r>
      <w:r w:rsidR="00342753">
        <w:rPr>
          <w:noProof/>
        </w:rPr>
        <w:t>3</w:t>
      </w:r>
      <w:r w:rsidRPr="00A46682">
        <w:rPr>
          <w:rFonts w:eastAsiaTheme="minorEastAsia"/>
          <w:bCs/>
          <w:lang w:val="en-GB" w:eastAsia="ko-KR"/>
        </w:rPr>
        <w:fldChar w:fldCharType="end"/>
      </w:r>
      <w:r w:rsidRPr="00A46682">
        <w:rPr>
          <w:rFonts w:eastAsiaTheme="minorEastAsia"/>
          <w:bCs/>
          <w:lang w:val="en-GB" w:eastAsia="ko-KR"/>
        </w:rPr>
        <w:t xml:space="preserve"> </w:t>
      </w:r>
      <w:r w:rsidRPr="00A46682">
        <w:rPr>
          <w:rFonts w:eastAsiaTheme="minorEastAsia"/>
          <w:bCs/>
          <w:lang w:eastAsia="ko-KR"/>
        </w:rPr>
        <w:t xml:space="preserve">illustrates an example PRDCH/PDRCH signal structure with </w:t>
      </w:r>
      <w:proofErr w:type="spellStart"/>
      <w:r w:rsidRPr="00A46682">
        <w:rPr>
          <w:rFonts w:eastAsiaTheme="minorEastAsia"/>
          <w:bCs/>
          <w:lang w:eastAsia="ko-KR"/>
        </w:rPr>
        <w:t>midamble</w:t>
      </w:r>
      <w:proofErr w:type="spellEnd"/>
      <w:r w:rsidRPr="00A46682">
        <w:rPr>
          <w:rFonts w:eastAsiaTheme="minorEastAsia"/>
          <w:bCs/>
          <w:lang w:eastAsia="ko-KR"/>
        </w:rPr>
        <w:t xml:space="preserve">. </w:t>
      </w:r>
    </w:p>
    <w:p w14:paraId="2A9290BE" w14:textId="3C6137B3" w:rsidR="00BF4701" w:rsidRPr="00A46682" w:rsidRDefault="00BF4701" w:rsidP="00BF4701">
      <w:pPr>
        <w:spacing w:before="240" w:line="288" w:lineRule="auto"/>
        <w:jc w:val="both"/>
        <w:rPr>
          <w:rFonts w:eastAsiaTheme="minorEastAsia"/>
          <w:lang w:eastAsia="ko-KR"/>
        </w:rPr>
      </w:pPr>
      <w:r w:rsidRPr="00A46682">
        <w:rPr>
          <w:rFonts w:eastAsiaTheme="minorEastAsia"/>
          <w:noProof/>
          <w:lang w:eastAsia="zh-CN"/>
        </w:rPr>
        <w:drawing>
          <wp:inline distT="0" distB="0" distL="0" distR="0" wp14:anchorId="542C28EB" wp14:editId="78A2914F">
            <wp:extent cx="6172200" cy="283464"/>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0" cy="283464"/>
                    </a:xfrm>
                    <a:prstGeom prst="rect">
                      <a:avLst/>
                    </a:prstGeom>
                    <a:noFill/>
                  </pic:spPr>
                </pic:pic>
              </a:graphicData>
            </a:graphic>
          </wp:inline>
        </w:drawing>
      </w:r>
    </w:p>
    <w:p w14:paraId="41E69C32" w14:textId="3D517FD3" w:rsidR="00BF4701" w:rsidRPr="00A46682" w:rsidRDefault="00BF4701" w:rsidP="00A4004F">
      <w:pPr>
        <w:pStyle w:val="Caption"/>
        <w:jc w:val="center"/>
        <w:rPr>
          <w:rFonts w:eastAsiaTheme="minorEastAsia"/>
          <w:bCs w:val="0"/>
          <w:lang w:val="en-GB" w:eastAsia="ko-KR"/>
        </w:rPr>
      </w:pPr>
      <w:bookmarkStart w:id="11" w:name="_Ref165884325"/>
      <w:r w:rsidRPr="00A46682">
        <w:t xml:space="preserve">Figure </w:t>
      </w:r>
      <w:r w:rsidR="006A5693">
        <w:rPr>
          <w:noProof/>
        </w:rPr>
        <w:fldChar w:fldCharType="begin"/>
      </w:r>
      <w:r w:rsidR="006A5693">
        <w:rPr>
          <w:noProof/>
        </w:rPr>
        <w:instrText xml:space="preserve"> SEQ Figure \* ARABIC </w:instrText>
      </w:r>
      <w:r w:rsidR="006A5693">
        <w:rPr>
          <w:noProof/>
        </w:rPr>
        <w:fldChar w:fldCharType="separate"/>
      </w:r>
      <w:r w:rsidR="00F81AE7">
        <w:rPr>
          <w:noProof/>
        </w:rPr>
        <w:t>4</w:t>
      </w:r>
      <w:r w:rsidR="006A5693">
        <w:rPr>
          <w:noProof/>
        </w:rPr>
        <w:fldChar w:fldCharType="end"/>
      </w:r>
      <w:bookmarkEnd w:id="11"/>
      <w:r w:rsidRPr="00A46682">
        <w:t xml:space="preserve"> PRDCH/PDRCH signal structure with </w:t>
      </w:r>
      <w:proofErr w:type="spellStart"/>
      <w:r w:rsidRPr="00A46682">
        <w:t>midamble</w:t>
      </w:r>
      <w:proofErr w:type="spellEnd"/>
    </w:p>
    <w:p w14:paraId="3532970B" w14:textId="77777777" w:rsidR="00A4004F" w:rsidRPr="00A46682" w:rsidRDefault="00A4004F" w:rsidP="00A4004F">
      <w:pPr>
        <w:tabs>
          <w:tab w:val="right" w:pos="9638"/>
        </w:tabs>
        <w:spacing w:before="240" w:line="288" w:lineRule="auto"/>
        <w:ind w:firstLine="432"/>
        <w:jc w:val="both"/>
        <w:rPr>
          <w:rFonts w:eastAsiaTheme="minorEastAsia"/>
          <w:bCs/>
          <w:lang w:val="en-GB" w:eastAsia="ko-KR"/>
        </w:rPr>
      </w:pPr>
    </w:p>
    <w:p w14:paraId="2CDB9B95" w14:textId="15308980" w:rsidR="00A4004F" w:rsidRDefault="00A4004F" w:rsidP="00570B3B">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In RAN1 #11</w:t>
      </w:r>
      <w:r w:rsidR="00F95C81" w:rsidRPr="00A46682">
        <w:rPr>
          <w:rFonts w:eastAsiaTheme="minorEastAsia"/>
          <w:bCs/>
          <w:lang w:val="en-GB" w:eastAsia="ko-KR"/>
        </w:rPr>
        <w:t>6b</w:t>
      </w:r>
      <w:r w:rsidRPr="00A46682">
        <w:rPr>
          <w:rFonts w:eastAsiaTheme="minorEastAsia"/>
          <w:bCs/>
          <w:lang w:val="en-GB" w:eastAsia="ko-KR"/>
        </w:rPr>
        <w:t xml:space="preserve">, it was agreed to study R2D transmission without a </w:t>
      </w:r>
      <w:proofErr w:type="spellStart"/>
      <w:r w:rsidRPr="00A46682">
        <w:rPr>
          <w:rFonts w:eastAsiaTheme="minorEastAsia"/>
          <w:bCs/>
          <w:lang w:val="en-GB" w:eastAsia="ko-KR"/>
        </w:rPr>
        <w:t>midamble</w:t>
      </w:r>
      <w:proofErr w:type="spellEnd"/>
      <w:r w:rsidRPr="00A46682">
        <w:rPr>
          <w:rFonts w:eastAsiaTheme="minorEastAsia"/>
          <w:bCs/>
          <w:lang w:val="en-GB" w:eastAsia="ko-KR"/>
        </w:rPr>
        <w:t xml:space="preserve"> as a baseline, if Manchester encoding is used, while it is FFS if PIE is used. For D2R transmission, the necessity of </w:t>
      </w:r>
      <w:proofErr w:type="spellStart"/>
      <w:r w:rsidRPr="00A46682">
        <w:rPr>
          <w:rFonts w:eastAsiaTheme="minorEastAsia"/>
          <w:bCs/>
          <w:lang w:val="en-GB" w:eastAsia="ko-KR"/>
        </w:rPr>
        <w:t>midamble</w:t>
      </w:r>
      <w:proofErr w:type="spellEnd"/>
      <w:r w:rsidRPr="00A46682">
        <w:rPr>
          <w:rFonts w:eastAsiaTheme="minorEastAsia"/>
          <w:bCs/>
          <w:lang w:val="en-GB" w:eastAsia="ko-KR"/>
        </w:rPr>
        <w:t xml:space="preserve"> is to be studied. While the necessity of a </w:t>
      </w:r>
      <w:proofErr w:type="spellStart"/>
      <w:r w:rsidRPr="00A46682">
        <w:rPr>
          <w:rFonts w:eastAsiaTheme="minorEastAsia"/>
          <w:bCs/>
          <w:lang w:val="en-GB" w:eastAsia="ko-KR"/>
        </w:rPr>
        <w:t>midamble</w:t>
      </w:r>
      <w:proofErr w:type="spellEnd"/>
      <w:r w:rsidRPr="00A46682">
        <w:rPr>
          <w:rFonts w:eastAsiaTheme="minorEastAsia"/>
          <w:bCs/>
          <w:lang w:val="en-GB" w:eastAsia="ko-KR"/>
        </w:rPr>
        <w:t xml:space="preserve"> will be separately discussed in our companion paper</w:t>
      </w:r>
      <w:r w:rsidR="00816246">
        <w:rPr>
          <w:rFonts w:eastAsiaTheme="minorEastAsia"/>
          <w:bCs/>
          <w:lang w:val="en-GB" w:eastAsia="ko-KR"/>
        </w:rPr>
        <w:t xml:space="preserve"> </w:t>
      </w:r>
      <w:r w:rsidR="00816246">
        <w:rPr>
          <w:rFonts w:eastAsiaTheme="minorEastAsia"/>
          <w:bCs/>
          <w:lang w:val="en-GB" w:eastAsia="ko-KR"/>
        </w:rPr>
        <w:fldChar w:fldCharType="begin"/>
      </w:r>
      <w:r w:rsidR="00816246">
        <w:rPr>
          <w:rFonts w:eastAsiaTheme="minorEastAsia"/>
          <w:bCs/>
          <w:lang w:val="en-GB" w:eastAsia="ko-KR"/>
        </w:rPr>
        <w:instrText xml:space="preserve"> REF _Ref178678018 \r \h </w:instrText>
      </w:r>
      <w:r w:rsidR="00816246">
        <w:rPr>
          <w:rFonts w:eastAsiaTheme="minorEastAsia"/>
          <w:bCs/>
          <w:lang w:val="en-GB" w:eastAsia="ko-KR"/>
        </w:rPr>
      </w:r>
      <w:r w:rsidR="00816246">
        <w:rPr>
          <w:rFonts w:eastAsiaTheme="minorEastAsia"/>
          <w:bCs/>
          <w:lang w:val="en-GB" w:eastAsia="ko-KR"/>
        </w:rPr>
        <w:fldChar w:fldCharType="separate"/>
      </w:r>
      <w:r w:rsidR="00281BF6">
        <w:rPr>
          <w:rFonts w:eastAsiaTheme="minorEastAsia"/>
          <w:bCs/>
          <w:lang w:val="en-GB" w:eastAsia="ko-KR"/>
        </w:rPr>
        <w:t>[8]</w:t>
      </w:r>
      <w:r w:rsidR="00816246">
        <w:rPr>
          <w:rFonts w:eastAsiaTheme="minorEastAsia"/>
          <w:bCs/>
          <w:lang w:val="en-GB" w:eastAsia="ko-KR"/>
        </w:rPr>
        <w:fldChar w:fldCharType="end"/>
      </w:r>
      <w:r w:rsidR="00416504" w:rsidRPr="00A46682">
        <w:rPr>
          <w:rFonts w:eastAsiaTheme="minorEastAsia"/>
          <w:bCs/>
          <w:lang w:val="en-GB" w:eastAsia="ko-KR"/>
        </w:rPr>
        <w:t xml:space="preserve">, in this section, we discuss basic design aspects related to the </w:t>
      </w:r>
      <w:proofErr w:type="spellStart"/>
      <w:r w:rsidR="00416504" w:rsidRPr="00A46682">
        <w:rPr>
          <w:rFonts w:eastAsiaTheme="minorEastAsia"/>
          <w:bCs/>
          <w:lang w:val="en-GB" w:eastAsia="ko-KR"/>
        </w:rPr>
        <w:t>midamble</w:t>
      </w:r>
      <w:proofErr w:type="spellEnd"/>
      <w:r w:rsidR="00416504" w:rsidRPr="00A46682">
        <w:rPr>
          <w:rFonts w:eastAsiaTheme="minorEastAsia"/>
          <w:bCs/>
          <w:lang w:val="en-GB" w:eastAsia="ko-KR"/>
        </w:rPr>
        <w:t xml:space="preserve">. </w:t>
      </w:r>
    </w:p>
    <w:p w14:paraId="0217C1BB" w14:textId="51573086" w:rsidR="00281BF6" w:rsidRPr="00BF6C42" w:rsidRDefault="00281BF6" w:rsidP="00281BF6">
      <w:pPr>
        <w:spacing w:before="240" w:line="288" w:lineRule="auto"/>
        <w:ind w:firstLine="432"/>
        <w:jc w:val="both"/>
        <w:rPr>
          <w:rFonts w:eastAsiaTheme="minorEastAsia"/>
          <w:b/>
          <w:lang w:eastAsia="ko-KR"/>
        </w:rPr>
      </w:pPr>
      <w:r w:rsidRPr="00BF6C42">
        <w:rPr>
          <w:rFonts w:eastAsiaTheme="minorEastAsia"/>
          <w:b/>
          <w:lang w:val="en-GB" w:eastAsia="ko-KR"/>
        </w:rPr>
        <w:t xml:space="preserve">Proposal </w:t>
      </w:r>
      <w:r w:rsidR="00BF6C42">
        <w:rPr>
          <w:rFonts w:eastAsiaTheme="minorEastAsia"/>
          <w:b/>
          <w:lang w:val="en-GB" w:eastAsia="ko-KR"/>
        </w:rPr>
        <w:t>11</w:t>
      </w:r>
      <w:r w:rsidRPr="00BF6C42">
        <w:rPr>
          <w:rFonts w:eastAsiaTheme="minorEastAsia"/>
          <w:b/>
          <w:lang w:eastAsia="ko-KR"/>
        </w:rPr>
        <w:t xml:space="preserve">: For R2D, study </w:t>
      </w:r>
      <w:proofErr w:type="spellStart"/>
      <w:r w:rsidRPr="00BF6C42">
        <w:rPr>
          <w:rFonts w:eastAsiaTheme="minorEastAsia"/>
          <w:b/>
          <w:lang w:eastAsia="ko-KR"/>
        </w:rPr>
        <w:t>midamble</w:t>
      </w:r>
      <w:proofErr w:type="spellEnd"/>
      <w:r w:rsidRPr="00BF6C42">
        <w:rPr>
          <w:rFonts w:eastAsiaTheme="minorEastAsia"/>
          <w:b/>
          <w:lang w:eastAsia="ko-KR"/>
        </w:rPr>
        <w:t xml:space="preserve"> when PIE encoding is used.</w:t>
      </w:r>
    </w:p>
    <w:p w14:paraId="3F46AA6B" w14:textId="02110376" w:rsidR="0077514E" w:rsidRPr="00A46682" w:rsidRDefault="00416504" w:rsidP="004046E0">
      <w:pPr>
        <w:tabs>
          <w:tab w:val="right" w:pos="9638"/>
        </w:tabs>
        <w:spacing w:before="240" w:line="288" w:lineRule="auto"/>
        <w:ind w:firstLine="432"/>
        <w:jc w:val="both"/>
        <w:rPr>
          <w:rFonts w:eastAsiaTheme="minorEastAsia"/>
          <w:bCs/>
          <w:lang w:val="en-GB" w:eastAsia="ko-KR"/>
        </w:rPr>
      </w:pPr>
      <w:r w:rsidRPr="00A46682">
        <w:rPr>
          <w:rFonts w:eastAsiaTheme="minorEastAsia"/>
          <w:bCs/>
          <w:lang w:val="en-GB" w:eastAsia="ko-KR"/>
        </w:rPr>
        <w:t xml:space="preserve">For R2D transmission, </w:t>
      </w:r>
      <w:r w:rsidR="00E02A8B" w:rsidRPr="00A46682">
        <w:rPr>
          <w:rFonts w:eastAsiaTheme="minorEastAsia"/>
          <w:bCs/>
          <w:lang w:val="en-GB" w:eastAsia="ko-KR"/>
        </w:rPr>
        <w:t xml:space="preserve">the presence of a </w:t>
      </w:r>
      <w:proofErr w:type="spellStart"/>
      <w:r w:rsidR="00E02A8B" w:rsidRPr="00A46682">
        <w:rPr>
          <w:rFonts w:eastAsiaTheme="minorEastAsia"/>
          <w:bCs/>
          <w:lang w:val="en-GB" w:eastAsia="ko-KR"/>
        </w:rPr>
        <w:t>midamble</w:t>
      </w:r>
      <w:proofErr w:type="spellEnd"/>
      <w:r w:rsidR="00E02A8B" w:rsidRPr="00A46682">
        <w:rPr>
          <w:rFonts w:eastAsiaTheme="minorEastAsia"/>
          <w:bCs/>
          <w:lang w:val="en-GB" w:eastAsia="ko-KR"/>
        </w:rPr>
        <w:t xml:space="preserve"> may be either explicitly or implicitly known by a target device. As an example of an explicit indication, the header field of PRDCH may provide an indication regarding </w:t>
      </w:r>
      <w:proofErr w:type="spellStart"/>
      <w:r w:rsidR="00E02A8B" w:rsidRPr="00A46682">
        <w:rPr>
          <w:rFonts w:eastAsiaTheme="minorEastAsia"/>
          <w:bCs/>
          <w:lang w:val="en-GB" w:eastAsia="ko-KR"/>
        </w:rPr>
        <w:t>midamble</w:t>
      </w:r>
      <w:proofErr w:type="spellEnd"/>
      <w:r w:rsidR="00E02A8B" w:rsidRPr="00A46682">
        <w:rPr>
          <w:rFonts w:eastAsiaTheme="minorEastAsia"/>
          <w:bCs/>
          <w:lang w:val="en-GB" w:eastAsia="ko-KR"/>
        </w:rPr>
        <w:t xml:space="preserve">, such as a number of payload segmentations and the size of each payload, which may be identical. Each payload segments, other than the first payload segment, is immediately preceded by a </w:t>
      </w:r>
      <w:proofErr w:type="spellStart"/>
      <w:r w:rsidR="00E02A8B" w:rsidRPr="00A46682">
        <w:rPr>
          <w:rFonts w:eastAsiaTheme="minorEastAsia"/>
          <w:bCs/>
          <w:lang w:val="en-GB" w:eastAsia="ko-KR"/>
        </w:rPr>
        <w:t>midamble</w:t>
      </w:r>
      <w:proofErr w:type="spellEnd"/>
      <w:r w:rsidR="00E02A8B" w:rsidRPr="00A46682">
        <w:rPr>
          <w:rFonts w:eastAsiaTheme="minorEastAsia"/>
          <w:bCs/>
          <w:lang w:val="en-GB" w:eastAsia="ko-KR"/>
        </w:rPr>
        <w:t xml:space="preserve">. </w:t>
      </w:r>
      <w:r w:rsidR="008D701C" w:rsidRPr="00A46682">
        <w:rPr>
          <w:rFonts w:eastAsiaTheme="minorEastAsia"/>
          <w:bCs/>
          <w:lang w:val="en-GB" w:eastAsia="ko-KR"/>
        </w:rPr>
        <w:t>An implicit indication may be based on the PRDCH message type and/or the payload size indicated in the header of the PRDCH. For instance, if the PRDCH message type falls into one of a predefined set of message types, or the indicated payload size is greater than a certain predefined threshold,</w:t>
      </w:r>
      <w:r w:rsidR="0077514E" w:rsidRPr="00A46682">
        <w:rPr>
          <w:rFonts w:eastAsiaTheme="minorEastAsia"/>
          <w:bCs/>
          <w:lang w:val="en-GB" w:eastAsia="ko-KR"/>
        </w:rPr>
        <w:t xml:space="preserve"> the device assumes payload segmentation based on a predefined payload segment size, and a number of </w:t>
      </w:r>
      <w:proofErr w:type="spellStart"/>
      <w:r w:rsidR="0077514E" w:rsidRPr="00A46682">
        <w:rPr>
          <w:rFonts w:eastAsiaTheme="minorEastAsia"/>
          <w:bCs/>
          <w:lang w:val="en-GB" w:eastAsia="ko-KR"/>
        </w:rPr>
        <w:t>midamble</w:t>
      </w:r>
      <w:r w:rsidR="00570B3B" w:rsidRPr="00A46682">
        <w:rPr>
          <w:rFonts w:eastAsiaTheme="minorEastAsia"/>
          <w:bCs/>
          <w:lang w:val="en-GB" w:eastAsia="ko-KR"/>
        </w:rPr>
        <w:t>s</w:t>
      </w:r>
      <w:proofErr w:type="spellEnd"/>
      <w:r w:rsidR="004046E0">
        <w:rPr>
          <w:rFonts w:eastAsiaTheme="minorEastAsia"/>
          <w:bCs/>
          <w:lang w:val="en-GB" w:eastAsia="ko-KR"/>
        </w:rPr>
        <w:t>,</w:t>
      </w:r>
      <w:r w:rsidR="0077514E" w:rsidRPr="00A46682">
        <w:rPr>
          <w:rFonts w:eastAsiaTheme="minorEastAsia"/>
          <w:bCs/>
          <w:lang w:val="en-GB" w:eastAsia="ko-KR"/>
        </w:rPr>
        <w:t xml:space="preserve"> correspondingly. </w:t>
      </w:r>
    </w:p>
    <w:p w14:paraId="0207FE30" w14:textId="17814EAE" w:rsidR="002F304B" w:rsidRPr="004046E0" w:rsidRDefault="002F304B" w:rsidP="002F304B">
      <w:pPr>
        <w:tabs>
          <w:tab w:val="right" w:pos="9638"/>
        </w:tabs>
        <w:spacing w:before="240" w:line="288" w:lineRule="auto"/>
        <w:ind w:firstLine="432"/>
        <w:jc w:val="both"/>
        <w:rPr>
          <w:rFonts w:eastAsiaTheme="minorEastAsia"/>
          <w:lang w:eastAsia="ko-KR"/>
        </w:rPr>
      </w:pPr>
      <w:r>
        <w:rPr>
          <w:rFonts w:eastAsiaTheme="minorEastAsia"/>
          <w:bCs/>
          <w:lang w:val="en-GB" w:eastAsia="ko-KR"/>
        </w:rPr>
        <w:t xml:space="preserve">In addition, considering the potential impact of energy management, if a long packet size is supported for R2D or D2R transmissions, </w:t>
      </w:r>
      <w:r w:rsidR="00B46EB0">
        <w:rPr>
          <w:rFonts w:eastAsiaTheme="minorEastAsia"/>
          <w:bCs/>
          <w:lang w:val="en-GB" w:eastAsia="ko-KR"/>
        </w:rPr>
        <w:t xml:space="preserve">a </w:t>
      </w:r>
      <w:r>
        <w:rPr>
          <w:rFonts w:eastAsiaTheme="minorEastAsia"/>
          <w:bCs/>
          <w:lang w:val="en-GB" w:eastAsia="ko-KR"/>
        </w:rPr>
        <w:t xml:space="preserve">device may not have </w:t>
      </w:r>
      <w:r w:rsidR="00CA0FA4">
        <w:rPr>
          <w:rFonts w:eastAsiaTheme="minorEastAsia"/>
          <w:bCs/>
          <w:lang w:val="en-GB" w:eastAsia="ko-KR"/>
        </w:rPr>
        <w:t xml:space="preserve">a </w:t>
      </w:r>
      <w:r>
        <w:rPr>
          <w:rFonts w:eastAsiaTheme="minorEastAsia"/>
          <w:bCs/>
          <w:lang w:val="en-GB" w:eastAsia="ko-KR"/>
        </w:rPr>
        <w:t xml:space="preserve">sufficient energy to complete transmission continuously (i.e. without a break for charging during the transmission). </w:t>
      </w:r>
      <w:r w:rsidR="00B46EB0">
        <w:rPr>
          <w:rFonts w:eastAsiaTheme="minorEastAsia"/>
          <w:bCs/>
          <w:lang w:val="en-GB" w:eastAsia="ko-KR"/>
        </w:rPr>
        <w:t xml:space="preserve">Therefore, the device may </w:t>
      </w:r>
      <w:r w:rsidR="00CA0FA4">
        <w:rPr>
          <w:rFonts w:eastAsiaTheme="minorEastAsia"/>
          <w:bCs/>
          <w:lang w:val="en-GB" w:eastAsia="ko-KR"/>
        </w:rPr>
        <w:t>transition in</w:t>
      </w:r>
      <w:r w:rsidR="00B46EB0">
        <w:rPr>
          <w:rFonts w:eastAsiaTheme="minorEastAsia"/>
          <w:bCs/>
          <w:lang w:val="en-GB" w:eastAsia="ko-KR"/>
        </w:rPr>
        <w:t xml:space="preserve">to power saving state in the middle of a long R2D/D2R </w:t>
      </w:r>
      <w:proofErr w:type="spellStart"/>
      <w:r w:rsidR="00CA0FA4">
        <w:rPr>
          <w:rFonts w:eastAsiaTheme="minorEastAsia"/>
          <w:bCs/>
          <w:lang w:val="en-GB" w:eastAsia="ko-KR"/>
        </w:rPr>
        <w:t>signaling</w:t>
      </w:r>
      <w:proofErr w:type="spellEnd"/>
      <w:r w:rsidR="00B46EB0">
        <w:rPr>
          <w:rFonts w:eastAsiaTheme="minorEastAsia"/>
          <w:bCs/>
          <w:lang w:val="en-GB" w:eastAsia="ko-KR"/>
        </w:rPr>
        <w:t xml:space="preserve"> and deferring the remaining </w:t>
      </w:r>
      <w:r w:rsidR="00CA0FA4">
        <w:rPr>
          <w:rFonts w:eastAsiaTheme="minorEastAsia"/>
          <w:bCs/>
          <w:lang w:val="en-GB" w:eastAsia="ko-KR"/>
        </w:rPr>
        <w:t>transmission/reception</w:t>
      </w:r>
      <w:r w:rsidR="00B46EB0">
        <w:rPr>
          <w:rFonts w:eastAsiaTheme="minorEastAsia"/>
          <w:bCs/>
          <w:lang w:val="en-GB" w:eastAsia="ko-KR"/>
        </w:rPr>
        <w:t xml:space="preserve"> until the device being charged. In this case, </w:t>
      </w:r>
      <w:r w:rsidR="00FC1591">
        <w:rPr>
          <w:rFonts w:eastAsiaTheme="minorEastAsia"/>
          <w:bCs/>
          <w:lang w:val="en-GB" w:eastAsia="ko-KR"/>
        </w:rPr>
        <w:t xml:space="preserve">a </w:t>
      </w:r>
      <w:proofErr w:type="spellStart"/>
      <w:r w:rsidR="00FC1591">
        <w:rPr>
          <w:rFonts w:eastAsiaTheme="minorEastAsia"/>
          <w:bCs/>
          <w:lang w:val="en-GB" w:eastAsia="ko-KR"/>
        </w:rPr>
        <w:t>midamble</w:t>
      </w:r>
      <w:proofErr w:type="spellEnd"/>
      <w:r w:rsidR="00FC1591">
        <w:rPr>
          <w:rFonts w:eastAsiaTheme="minorEastAsia"/>
          <w:bCs/>
          <w:lang w:val="en-GB" w:eastAsia="ko-KR"/>
        </w:rPr>
        <w:t xml:space="preserve"> can be transmitted before the </w:t>
      </w:r>
      <w:r w:rsidR="00CA0FA4">
        <w:rPr>
          <w:rFonts w:eastAsiaTheme="minorEastAsia"/>
          <w:bCs/>
          <w:lang w:val="en-GB" w:eastAsia="ko-KR"/>
        </w:rPr>
        <w:t>resumed</w:t>
      </w:r>
      <w:r w:rsidR="00FC1591">
        <w:rPr>
          <w:rFonts w:eastAsiaTheme="minorEastAsia"/>
          <w:bCs/>
          <w:lang w:val="en-GB" w:eastAsia="ko-KR"/>
        </w:rPr>
        <w:t xml:space="preserve"> transmission of the remaining </w:t>
      </w:r>
      <w:r w:rsidR="00CA0FA4">
        <w:rPr>
          <w:rFonts w:eastAsiaTheme="minorEastAsia"/>
          <w:bCs/>
          <w:lang w:val="en-GB" w:eastAsia="ko-KR"/>
        </w:rPr>
        <w:t>transmission/reception</w:t>
      </w:r>
      <w:r w:rsidR="00FC1591">
        <w:rPr>
          <w:rFonts w:eastAsiaTheme="minorEastAsia"/>
          <w:bCs/>
          <w:lang w:val="en-GB" w:eastAsia="ko-KR"/>
        </w:rPr>
        <w:t xml:space="preserve"> to calibrate potential synchronization drift in the charging duration.</w:t>
      </w:r>
    </w:p>
    <w:p w14:paraId="7BC0ED12" w14:textId="684CC932" w:rsidR="0077514E" w:rsidRPr="00A46682" w:rsidRDefault="0077514E" w:rsidP="0077514E">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BF6C42">
        <w:rPr>
          <w:rFonts w:eastAsiaTheme="minorEastAsia"/>
          <w:b/>
          <w:lang w:val="en-GB" w:eastAsia="ko-KR"/>
        </w:rPr>
        <w:t>12</w:t>
      </w:r>
      <w:r w:rsidRPr="00A46682">
        <w:rPr>
          <w:rFonts w:eastAsiaTheme="minorEastAsia"/>
          <w:b/>
          <w:lang w:eastAsia="ko-KR"/>
        </w:rPr>
        <w:t>: For R2</w:t>
      </w:r>
      <w:r w:rsidR="004E21E3" w:rsidRPr="00A46682">
        <w:rPr>
          <w:rFonts w:eastAsiaTheme="minorEastAsia"/>
          <w:b/>
          <w:lang w:eastAsia="ko-KR"/>
        </w:rPr>
        <w:t>D transmission</w:t>
      </w:r>
      <w:r w:rsidR="00281BF6">
        <w:rPr>
          <w:rFonts w:eastAsiaTheme="minorEastAsia"/>
          <w:b/>
          <w:lang w:eastAsia="ko-KR"/>
        </w:rPr>
        <w:t xml:space="preserve"> with PIE encoding</w:t>
      </w:r>
      <w:r w:rsidRPr="00A46682">
        <w:rPr>
          <w:rFonts w:eastAsiaTheme="minorEastAsia"/>
          <w:b/>
          <w:lang w:eastAsia="ko-KR"/>
        </w:rPr>
        <w:t xml:space="preserve">, </w:t>
      </w:r>
      <w:r w:rsidR="00570B3B" w:rsidRPr="00A46682">
        <w:rPr>
          <w:rFonts w:eastAsiaTheme="minorEastAsia"/>
          <w:b/>
          <w:lang w:eastAsia="ko-KR"/>
        </w:rPr>
        <w:t>a</w:t>
      </w:r>
      <w:r w:rsidRPr="00A46682">
        <w:rPr>
          <w:rFonts w:eastAsiaTheme="minorEastAsia"/>
          <w:b/>
          <w:lang w:eastAsia="ko-KR"/>
        </w:rPr>
        <w:t xml:space="preserve"> presence of </w:t>
      </w:r>
      <w:r w:rsidR="00CA0FA4">
        <w:rPr>
          <w:rFonts w:eastAsiaTheme="minorEastAsia"/>
          <w:b/>
          <w:lang w:eastAsia="ko-KR"/>
        </w:rPr>
        <w:t>the</w:t>
      </w:r>
      <w:r w:rsidRPr="00A46682">
        <w:rPr>
          <w:rFonts w:eastAsiaTheme="minorEastAsia"/>
          <w:b/>
          <w:lang w:eastAsia="ko-KR"/>
        </w:rPr>
        <w:t xml:space="preserve"> </w:t>
      </w:r>
      <w:proofErr w:type="spellStart"/>
      <w:r w:rsidRPr="00A46682">
        <w:rPr>
          <w:rFonts w:eastAsiaTheme="minorEastAsia"/>
          <w:b/>
          <w:lang w:eastAsia="ko-KR"/>
        </w:rPr>
        <w:t>midamble</w:t>
      </w:r>
      <w:proofErr w:type="spellEnd"/>
      <w:r w:rsidRPr="00A46682">
        <w:rPr>
          <w:rFonts w:eastAsiaTheme="minorEastAsia"/>
          <w:b/>
          <w:lang w:eastAsia="ko-KR"/>
        </w:rPr>
        <w:t xml:space="preserve"> is known by a target device either explicitly or implicitly.</w:t>
      </w:r>
    </w:p>
    <w:p w14:paraId="25E3A0C6" w14:textId="6C75F69A" w:rsidR="0077514E" w:rsidRPr="00A46682" w:rsidRDefault="0077514E" w:rsidP="006C2995">
      <w:pPr>
        <w:pStyle w:val="ListParagraph"/>
        <w:numPr>
          <w:ilvl w:val="0"/>
          <w:numId w:val="19"/>
        </w:numPr>
        <w:spacing w:before="60" w:after="0" w:line="288" w:lineRule="auto"/>
        <w:ind w:leftChars="0"/>
        <w:jc w:val="both"/>
        <w:rPr>
          <w:rFonts w:eastAsiaTheme="minorEastAsia"/>
          <w:b/>
          <w:lang w:eastAsia="ko-KR"/>
        </w:rPr>
      </w:pPr>
      <w:r w:rsidRPr="00A46682">
        <w:rPr>
          <w:rFonts w:eastAsiaTheme="minorEastAsia"/>
          <w:b/>
          <w:lang w:eastAsia="ko-KR"/>
        </w:rPr>
        <w:t>Explicit indication is provided in the header field of PRDCH such as the number of payload segmentation</w:t>
      </w:r>
      <w:r w:rsidR="00570B3B" w:rsidRPr="00A46682">
        <w:rPr>
          <w:rFonts w:eastAsiaTheme="minorEastAsia"/>
          <w:b/>
          <w:lang w:eastAsia="ko-KR"/>
        </w:rPr>
        <w:t>s</w:t>
      </w:r>
      <w:r w:rsidRPr="00A46682">
        <w:rPr>
          <w:rFonts w:eastAsiaTheme="minorEastAsia"/>
          <w:b/>
          <w:lang w:eastAsia="ko-KR"/>
        </w:rPr>
        <w:t xml:space="preserve"> and the payload segment size.</w:t>
      </w:r>
    </w:p>
    <w:p w14:paraId="6CB94661" w14:textId="0B983AAD" w:rsidR="0077514E" w:rsidRDefault="0077514E" w:rsidP="006C2995">
      <w:pPr>
        <w:pStyle w:val="ListParagraph"/>
        <w:numPr>
          <w:ilvl w:val="0"/>
          <w:numId w:val="19"/>
        </w:numPr>
        <w:spacing w:before="60" w:after="0" w:line="288" w:lineRule="auto"/>
        <w:ind w:leftChars="0"/>
        <w:jc w:val="both"/>
        <w:rPr>
          <w:rFonts w:eastAsiaTheme="minorEastAsia"/>
          <w:b/>
          <w:lang w:eastAsia="ko-KR"/>
        </w:rPr>
      </w:pPr>
      <w:r w:rsidRPr="00A46682">
        <w:rPr>
          <w:rFonts w:eastAsiaTheme="minorEastAsia"/>
          <w:b/>
          <w:lang w:eastAsia="ko-KR"/>
        </w:rPr>
        <w:lastRenderedPageBreak/>
        <w:t xml:space="preserve">Implicit indication is based on either the PRDCH message type and/or the total payload size indicated in the header field of PRDCH. </w:t>
      </w:r>
    </w:p>
    <w:p w14:paraId="6A0FAD27" w14:textId="66189DDB" w:rsidR="00737389" w:rsidRDefault="00737389" w:rsidP="006C2995">
      <w:pPr>
        <w:pStyle w:val="ListParagraph"/>
        <w:numPr>
          <w:ilvl w:val="0"/>
          <w:numId w:val="19"/>
        </w:numPr>
        <w:spacing w:before="60" w:after="0" w:line="288" w:lineRule="auto"/>
        <w:ind w:leftChars="0"/>
        <w:jc w:val="both"/>
        <w:rPr>
          <w:rFonts w:eastAsiaTheme="minorEastAsia"/>
          <w:b/>
          <w:lang w:eastAsia="ko-KR"/>
        </w:rPr>
      </w:pPr>
      <w:r w:rsidRPr="00737389">
        <w:rPr>
          <w:rFonts w:eastAsiaTheme="minorEastAsia"/>
          <w:b/>
          <w:lang w:eastAsia="ko-KR"/>
        </w:rPr>
        <w:t xml:space="preserve">For a </w:t>
      </w:r>
      <w:r w:rsidR="00C22869">
        <w:rPr>
          <w:rFonts w:eastAsiaTheme="minorEastAsia"/>
          <w:b/>
          <w:lang w:eastAsia="ko-KR"/>
        </w:rPr>
        <w:t>long</w:t>
      </w:r>
      <w:r w:rsidRPr="00737389">
        <w:rPr>
          <w:rFonts w:eastAsiaTheme="minorEastAsia"/>
          <w:b/>
          <w:lang w:eastAsia="ko-KR"/>
        </w:rPr>
        <w:t xml:space="preserve"> R2D transmission, if the transmission needs to be paused in the middle of signaling due to charging, the resumed transmission starts with a </w:t>
      </w:r>
      <w:proofErr w:type="spellStart"/>
      <w:r w:rsidRPr="00737389">
        <w:rPr>
          <w:rFonts w:eastAsiaTheme="minorEastAsia"/>
          <w:b/>
          <w:lang w:eastAsia="ko-KR"/>
        </w:rPr>
        <w:t>midamble</w:t>
      </w:r>
      <w:proofErr w:type="spellEnd"/>
      <w:r w:rsidRPr="00737389">
        <w:rPr>
          <w:rFonts w:eastAsiaTheme="minorEastAsia"/>
          <w:b/>
          <w:lang w:eastAsia="ko-KR"/>
        </w:rPr>
        <w:t>.</w:t>
      </w:r>
    </w:p>
    <w:p w14:paraId="62818DFE" w14:textId="254CB5B8" w:rsidR="00A05003" w:rsidRDefault="00E6546A" w:rsidP="004046E0">
      <w:pPr>
        <w:tabs>
          <w:tab w:val="right" w:pos="9638"/>
        </w:tabs>
        <w:spacing w:before="240" w:line="288" w:lineRule="auto"/>
        <w:ind w:firstLine="432"/>
        <w:jc w:val="both"/>
        <w:rPr>
          <w:rFonts w:eastAsiaTheme="minorEastAsia"/>
          <w:bCs/>
          <w:lang w:val="en-GB" w:eastAsia="ko-KR"/>
        </w:rPr>
      </w:pPr>
      <w:r w:rsidRPr="00A46682">
        <w:rPr>
          <w:rFonts w:eastAsiaTheme="minorEastAsia"/>
          <w:lang w:eastAsia="ko-KR"/>
        </w:rPr>
        <w:t xml:space="preserve">For D2R transmission, </w:t>
      </w:r>
      <w:r w:rsidR="00570B3B" w:rsidRPr="00A46682">
        <w:rPr>
          <w:rFonts w:eastAsiaTheme="minorEastAsia"/>
          <w:lang w:eastAsia="ko-KR"/>
        </w:rPr>
        <w:t>an</w:t>
      </w:r>
      <w:r w:rsidRPr="00A46682">
        <w:rPr>
          <w:rFonts w:eastAsiaTheme="minorEastAsia"/>
          <w:lang w:eastAsia="ko-KR"/>
        </w:rPr>
        <w:t xml:space="preserve"> insertion of a </w:t>
      </w:r>
      <w:proofErr w:type="spellStart"/>
      <w:r w:rsidRPr="00A46682">
        <w:rPr>
          <w:rFonts w:eastAsiaTheme="minorEastAsia"/>
          <w:lang w:eastAsia="ko-KR"/>
        </w:rPr>
        <w:t>midamble</w:t>
      </w:r>
      <w:proofErr w:type="spellEnd"/>
      <w:r w:rsidRPr="00A46682">
        <w:rPr>
          <w:rFonts w:eastAsiaTheme="minorEastAsia"/>
          <w:lang w:eastAsia="ko-KR"/>
        </w:rPr>
        <w:t xml:space="preserve"> may be explicitly indicated by a reader in the preceding R2D transmission, e.g., PRDCH providing control information. In one example, it can be a simple on/off indication, and the device performs payload segmentation assuming a prede</w:t>
      </w:r>
      <w:r w:rsidR="00A05003" w:rsidRPr="00A46682">
        <w:rPr>
          <w:rFonts w:eastAsiaTheme="minorEastAsia"/>
          <w:lang w:eastAsia="ko-KR"/>
        </w:rPr>
        <w:t>fined</w:t>
      </w:r>
      <w:r w:rsidRPr="00A46682">
        <w:rPr>
          <w:rFonts w:eastAsiaTheme="minorEastAsia"/>
          <w:lang w:eastAsia="ko-KR"/>
        </w:rPr>
        <w:t xml:space="preserve"> payload size per segment</w:t>
      </w:r>
      <w:r w:rsidR="004046E0">
        <w:rPr>
          <w:rFonts w:eastAsiaTheme="minorEastAsia"/>
          <w:lang w:eastAsia="ko-KR"/>
        </w:rPr>
        <w:t>,</w:t>
      </w:r>
      <w:r w:rsidR="00A05003" w:rsidRPr="00A46682">
        <w:rPr>
          <w:rFonts w:eastAsiaTheme="minorEastAsia"/>
          <w:lang w:eastAsia="ko-KR"/>
        </w:rPr>
        <w:t xml:space="preserve"> if indicated that </w:t>
      </w:r>
      <w:proofErr w:type="spellStart"/>
      <w:r w:rsidR="00A05003" w:rsidRPr="00A46682">
        <w:rPr>
          <w:rFonts w:eastAsiaTheme="minorEastAsia"/>
          <w:lang w:eastAsia="ko-KR"/>
        </w:rPr>
        <w:t>midamble</w:t>
      </w:r>
      <w:proofErr w:type="spellEnd"/>
      <w:r w:rsidR="00A05003" w:rsidRPr="00A46682">
        <w:rPr>
          <w:rFonts w:eastAsiaTheme="minorEastAsia"/>
          <w:lang w:eastAsia="ko-KR"/>
        </w:rPr>
        <w:t xml:space="preserve"> is turned on</w:t>
      </w:r>
      <w:r w:rsidRPr="00A46682">
        <w:rPr>
          <w:rFonts w:eastAsiaTheme="minorEastAsia"/>
          <w:lang w:eastAsia="ko-KR"/>
        </w:rPr>
        <w:t>.</w:t>
      </w:r>
      <w:r w:rsidR="00A05003" w:rsidRPr="00A46682">
        <w:rPr>
          <w:rFonts w:eastAsiaTheme="minorEastAsia"/>
          <w:lang w:eastAsia="ko-KR"/>
        </w:rPr>
        <w:t xml:space="preserve"> In another example, the R2D control information may provide a number of </w:t>
      </w:r>
      <w:proofErr w:type="spellStart"/>
      <w:r w:rsidR="00A05003" w:rsidRPr="00A46682">
        <w:rPr>
          <w:rFonts w:eastAsiaTheme="minorEastAsia"/>
          <w:lang w:eastAsia="ko-KR"/>
        </w:rPr>
        <w:t>midambles</w:t>
      </w:r>
      <w:proofErr w:type="spellEnd"/>
      <w:r w:rsidR="00A05003" w:rsidRPr="00A46682">
        <w:rPr>
          <w:rFonts w:eastAsiaTheme="minorEastAsia"/>
          <w:lang w:eastAsia="ko-KR"/>
        </w:rPr>
        <w:t>, a number of payload segmentations, and/or payload size per segment.</w:t>
      </w:r>
      <w:r w:rsidR="004046E0">
        <w:rPr>
          <w:rFonts w:eastAsiaTheme="minorEastAsia"/>
          <w:lang w:eastAsia="ko-KR"/>
        </w:rPr>
        <w:t xml:space="preserve"> </w:t>
      </w:r>
      <w:r w:rsidR="00A05003" w:rsidRPr="00A46682">
        <w:rPr>
          <w:rFonts w:eastAsiaTheme="minorEastAsia"/>
          <w:lang w:eastAsia="ko-KR"/>
        </w:rPr>
        <w:t xml:space="preserve">The insertion of a </w:t>
      </w:r>
      <w:proofErr w:type="spellStart"/>
      <w:r w:rsidR="00A05003" w:rsidRPr="00A46682">
        <w:rPr>
          <w:rFonts w:eastAsiaTheme="minorEastAsia"/>
          <w:lang w:eastAsia="ko-KR"/>
        </w:rPr>
        <w:t>midamble</w:t>
      </w:r>
      <w:proofErr w:type="spellEnd"/>
      <w:r w:rsidR="00A05003" w:rsidRPr="00A46682">
        <w:rPr>
          <w:rFonts w:eastAsiaTheme="minorEastAsia"/>
          <w:lang w:eastAsia="ko-KR"/>
        </w:rPr>
        <w:t xml:space="preserve"> may be also </w:t>
      </w:r>
      <w:r w:rsidR="00A05003" w:rsidRPr="00A46682">
        <w:rPr>
          <w:rFonts w:eastAsiaTheme="minorEastAsia"/>
          <w:bCs/>
          <w:lang w:val="en-GB" w:eastAsia="ko-KR"/>
        </w:rPr>
        <w:t xml:space="preserve">implicit as described for PRDCH, i.e., based on the PDRCH message type and/or the PDRCH payload size. </w:t>
      </w:r>
    </w:p>
    <w:p w14:paraId="7EE81E64" w14:textId="5B049313" w:rsidR="00A05003" w:rsidRPr="00A46682" w:rsidRDefault="00A05003" w:rsidP="00A05003">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sidR="00BF6C42">
        <w:rPr>
          <w:rFonts w:eastAsiaTheme="minorEastAsia"/>
          <w:b/>
          <w:lang w:val="en-GB" w:eastAsia="ko-KR"/>
        </w:rPr>
        <w:t>13</w:t>
      </w:r>
      <w:r w:rsidRPr="00A46682">
        <w:rPr>
          <w:rFonts w:eastAsiaTheme="minorEastAsia"/>
          <w:b/>
          <w:lang w:eastAsia="ko-KR"/>
        </w:rPr>
        <w:t xml:space="preserve">: For D2R transmission, </w:t>
      </w:r>
      <w:r w:rsidR="00570B3B" w:rsidRPr="00A46682">
        <w:rPr>
          <w:rFonts w:eastAsiaTheme="minorEastAsia"/>
          <w:b/>
          <w:lang w:eastAsia="ko-KR"/>
        </w:rPr>
        <w:t>an</w:t>
      </w:r>
      <w:r w:rsidRPr="00A46682">
        <w:rPr>
          <w:rFonts w:eastAsiaTheme="minorEastAsia"/>
          <w:b/>
          <w:lang w:eastAsia="ko-KR"/>
        </w:rPr>
        <w:t xml:space="preserve"> </w:t>
      </w:r>
      <w:r w:rsidR="00D9569A" w:rsidRPr="00A46682">
        <w:rPr>
          <w:rFonts w:eastAsiaTheme="minorEastAsia"/>
          <w:b/>
          <w:lang w:eastAsia="ko-KR"/>
        </w:rPr>
        <w:t>insertion</w:t>
      </w:r>
      <w:r w:rsidRPr="00A46682">
        <w:rPr>
          <w:rFonts w:eastAsiaTheme="minorEastAsia"/>
          <w:b/>
          <w:lang w:eastAsia="ko-KR"/>
        </w:rPr>
        <w:t xml:space="preserve"> of a </w:t>
      </w:r>
      <w:proofErr w:type="spellStart"/>
      <w:r w:rsidRPr="00A46682">
        <w:rPr>
          <w:rFonts w:eastAsiaTheme="minorEastAsia"/>
          <w:b/>
          <w:lang w:eastAsia="ko-KR"/>
        </w:rPr>
        <w:t>midamble</w:t>
      </w:r>
      <w:proofErr w:type="spellEnd"/>
      <w:r w:rsidRPr="00A46682">
        <w:rPr>
          <w:rFonts w:eastAsiaTheme="minorEastAsia"/>
          <w:b/>
          <w:lang w:eastAsia="ko-KR"/>
        </w:rPr>
        <w:t xml:space="preserve"> is either explicitly or implicitly</w:t>
      </w:r>
      <w:r w:rsidR="00D9569A" w:rsidRPr="00A46682">
        <w:rPr>
          <w:rFonts w:eastAsiaTheme="minorEastAsia"/>
          <w:b/>
          <w:lang w:eastAsia="ko-KR"/>
        </w:rPr>
        <w:t xml:space="preserve"> indicated to the device</w:t>
      </w:r>
      <w:r w:rsidRPr="00A46682">
        <w:rPr>
          <w:rFonts w:eastAsiaTheme="minorEastAsia"/>
          <w:b/>
          <w:lang w:eastAsia="ko-KR"/>
        </w:rPr>
        <w:t>.</w:t>
      </w:r>
    </w:p>
    <w:p w14:paraId="29E2D3EC" w14:textId="33C4A424" w:rsidR="00A05003" w:rsidRPr="00A46682" w:rsidRDefault="00A05003" w:rsidP="006C2995">
      <w:pPr>
        <w:pStyle w:val="ListParagraph"/>
        <w:numPr>
          <w:ilvl w:val="0"/>
          <w:numId w:val="19"/>
        </w:numPr>
        <w:spacing w:before="60" w:after="0" w:line="288" w:lineRule="auto"/>
        <w:ind w:leftChars="0"/>
        <w:jc w:val="both"/>
        <w:rPr>
          <w:rFonts w:eastAsiaTheme="minorEastAsia"/>
          <w:b/>
          <w:lang w:eastAsia="ko-KR"/>
        </w:rPr>
      </w:pPr>
      <w:r w:rsidRPr="00A46682">
        <w:rPr>
          <w:rFonts w:eastAsiaTheme="minorEastAsia"/>
          <w:b/>
          <w:lang w:eastAsia="ko-KR"/>
        </w:rPr>
        <w:t xml:space="preserve">Explicit indication is provided </w:t>
      </w:r>
      <w:r w:rsidR="00FF754F" w:rsidRPr="00A46682">
        <w:rPr>
          <w:rFonts w:eastAsiaTheme="minorEastAsia"/>
          <w:b/>
          <w:lang w:eastAsia="ko-KR"/>
        </w:rPr>
        <w:t>in the preceding R2D transmission, e.g., PRDCH providing control information</w:t>
      </w:r>
      <w:r w:rsidRPr="00A46682">
        <w:rPr>
          <w:rFonts w:eastAsiaTheme="minorEastAsia"/>
          <w:b/>
          <w:lang w:eastAsia="ko-KR"/>
        </w:rPr>
        <w:t>.</w:t>
      </w:r>
    </w:p>
    <w:p w14:paraId="7E563210" w14:textId="77777777" w:rsidR="00C22869" w:rsidRDefault="00A05003" w:rsidP="006C2995">
      <w:pPr>
        <w:pStyle w:val="ListParagraph"/>
        <w:numPr>
          <w:ilvl w:val="0"/>
          <w:numId w:val="19"/>
        </w:numPr>
        <w:spacing w:before="60" w:after="0" w:line="288" w:lineRule="auto"/>
        <w:ind w:leftChars="0"/>
        <w:jc w:val="both"/>
        <w:rPr>
          <w:rFonts w:eastAsiaTheme="minorEastAsia"/>
          <w:b/>
          <w:lang w:eastAsia="ko-KR"/>
        </w:rPr>
      </w:pPr>
      <w:r w:rsidRPr="00A46682">
        <w:rPr>
          <w:rFonts w:eastAsiaTheme="minorEastAsia"/>
          <w:b/>
          <w:lang w:eastAsia="ko-KR"/>
        </w:rPr>
        <w:t>Implicit indication is based on either the PD</w:t>
      </w:r>
      <w:r w:rsidR="003D17F6" w:rsidRPr="00A46682">
        <w:rPr>
          <w:rFonts w:eastAsiaTheme="minorEastAsia"/>
          <w:b/>
          <w:lang w:eastAsia="ko-KR"/>
        </w:rPr>
        <w:t>R</w:t>
      </w:r>
      <w:r w:rsidRPr="00A46682">
        <w:rPr>
          <w:rFonts w:eastAsiaTheme="minorEastAsia"/>
          <w:b/>
          <w:lang w:eastAsia="ko-KR"/>
        </w:rPr>
        <w:t>CH message type and/or the total payload size of PD</w:t>
      </w:r>
      <w:r w:rsidR="003D17F6" w:rsidRPr="00A46682">
        <w:rPr>
          <w:rFonts w:eastAsiaTheme="minorEastAsia"/>
          <w:b/>
          <w:lang w:eastAsia="ko-KR"/>
        </w:rPr>
        <w:t>R</w:t>
      </w:r>
      <w:r w:rsidRPr="00A46682">
        <w:rPr>
          <w:rFonts w:eastAsiaTheme="minorEastAsia"/>
          <w:b/>
          <w:lang w:eastAsia="ko-KR"/>
        </w:rPr>
        <w:t>CH.</w:t>
      </w:r>
    </w:p>
    <w:p w14:paraId="4BCB9D6D" w14:textId="1A1A3A2D" w:rsidR="00C22869" w:rsidRDefault="00C22869" w:rsidP="006C2995">
      <w:pPr>
        <w:pStyle w:val="ListParagraph"/>
        <w:numPr>
          <w:ilvl w:val="0"/>
          <w:numId w:val="19"/>
        </w:numPr>
        <w:spacing w:before="60" w:after="0" w:line="288" w:lineRule="auto"/>
        <w:ind w:leftChars="0"/>
        <w:jc w:val="both"/>
        <w:rPr>
          <w:rFonts w:eastAsiaTheme="minorEastAsia"/>
          <w:b/>
          <w:lang w:eastAsia="ko-KR"/>
        </w:rPr>
      </w:pPr>
      <w:r w:rsidRPr="00737389">
        <w:rPr>
          <w:rFonts w:eastAsiaTheme="minorEastAsia"/>
          <w:b/>
          <w:lang w:eastAsia="ko-KR"/>
        </w:rPr>
        <w:t xml:space="preserve">For a </w:t>
      </w:r>
      <w:r>
        <w:rPr>
          <w:rFonts w:eastAsiaTheme="minorEastAsia"/>
          <w:b/>
          <w:lang w:eastAsia="ko-KR"/>
        </w:rPr>
        <w:t>long</w:t>
      </w:r>
      <w:r w:rsidRPr="00737389">
        <w:rPr>
          <w:rFonts w:eastAsiaTheme="minorEastAsia"/>
          <w:b/>
          <w:lang w:eastAsia="ko-KR"/>
        </w:rPr>
        <w:t xml:space="preserve"> D</w:t>
      </w:r>
      <w:r>
        <w:rPr>
          <w:rFonts w:eastAsiaTheme="minorEastAsia"/>
          <w:b/>
          <w:lang w:eastAsia="ko-KR"/>
        </w:rPr>
        <w:t>2R</w:t>
      </w:r>
      <w:r w:rsidRPr="00737389">
        <w:rPr>
          <w:rFonts w:eastAsiaTheme="minorEastAsia"/>
          <w:b/>
          <w:lang w:eastAsia="ko-KR"/>
        </w:rPr>
        <w:t xml:space="preserve"> transmission, if the transmission needs to be paused in the middle of signaling due to charging, the resumed transmission starts with a </w:t>
      </w:r>
      <w:proofErr w:type="spellStart"/>
      <w:r w:rsidRPr="00737389">
        <w:rPr>
          <w:rFonts w:eastAsiaTheme="minorEastAsia"/>
          <w:b/>
          <w:lang w:eastAsia="ko-KR"/>
        </w:rPr>
        <w:t>midamble</w:t>
      </w:r>
      <w:proofErr w:type="spellEnd"/>
      <w:r w:rsidRPr="00737389">
        <w:rPr>
          <w:rFonts w:eastAsiaTheme="minorEastAsia"/>
          <w:b/>
          <w:lang w:eastAsia="ko-KR"/>
        </w:rPr>
        <w:t>.</w:t>
      </w:r>
    </w:p>
    <w:p w14:paraId="18D1DB8F" w14:textId="2CB86AA3" w:rsidR="00A4004F" w:rsidRPr="00A46682" w:rsidRDefault="00590E19" w:rsidP="00A4004F">
      <w:pPr>
        <w:tabs>
          <w:tab w:val="right" w:pos="9638"/>
        </w:tabs>
        <w:spacing w:before="240" w:line="288" w:lineRule="auto"/>
        <w:ind w:firstLine="432"/>
        <w:jc w:val="both"/>
        <w:rPr>
          <w:rFonts w:eastAsiaTheme="minorEastAsia"/>
          <w:bCs/>
          <w:lang w:val="en-GB" w:eastAsia="ko-KR"/>
        </w:rPr>
      </w:pPr>
      <w:r w:rsidRPr="00A46682">
        <w:rPr>
          <w:rFonts w:eastAsiaTheme="minorEastAsia"/>
          <w:lang w:eastAsia="ko-KR"/>
        </w:rPr>
        <w:t>For both R2D and D2R transmissions, e</w:t>
      </w:r>
      <w:r w:rsidR="0054126B" w:rsidRPr="00A46682">
        <w:rPr>
          <w:rFonts w:eastAsiaTheme="minorEastAsia"/>
          <w:lang w:eastAsia="ko-KR"/>
        </w:rPr>
        <w:t xml:space="preserve">ach of the payload segment </w:t>
      </w:r>
      <w:r w:rsidR="004E21E3" w:rsidRPr="00A46682">
        <w:rPr>
          <w:rFonts w:eastAsiaTheme="minorEastAsia"/>
          <w:lang w:eastAsia="ko-KR"/>
        </w:rPr>
        <w:t>can be attached with a separate CRC, which helps to decode payloads sequentially without waiting for the end of</w:t>
      </w:r>
      <w:r w:rsidR="00570B3B" w:rsidRPr="00A46682">
        <w:rPr>
          <w:rFonts w:eastAsiaTheme="minorEastAsia"/>
          <w:lang w:eastAsia="ko-KR"/>
        </w:rPr>
        <w:t xml:space="preserve"> the</w:t>
      </w:r>
      <w:r w:rsidR="004E21E3" w:rsidRPr="00A46682">
        <w:rPr>
          <w:rFonts w:eastAsiaTheme="minorEastAsia"/>
          <w:lang w:eastAsia="ko-KR"/>
        </w:rPr>
        <w:t xml:space="preserve"> signal reception and requires less memory buffer size</w:t>
      </w:r>
      <w:r w:rsidRPr="00A46682">
        <w:rPr>
          <w:rFonts w:eastAsiaTheme="minorEastAsia"/>
          <w:lang w:eastAsia="ko-KR"/>
        </w:rPr>
        <w:t xml:space="preserve"> at the receiver</w:t>
      </w:r>
      <w:r w:rsidR="004E21E3" w:rsidRPr="00A46682">
        <w:rPr>
          <w:rFonts w:eastAsiaTheme="minorEastAsia"/>
          <w:lang w:eastAsia="ko-KR"/>
        </w:rPr>
        <w:t xml:space="preserve">. </w:t>
      </w:r>
    </w:p>
    <w:p w14:paraId="0094A333" w14:textId="4BE55779" w:rsidR="00A4004F" w:rsidRPr="00A46682" w:rsidRDefault="00A4004F" w:rsidP="004E21E3">
      <w:pPr>
        <w:spacing w:before="240" w:line="288" w:lineRule="auto"/>
        <w:ind w:firstLine="432"/>
        <w:jc w:val="both"/>
        <w:rPr>
          <w:rFonts w:eastAsiaTheme="minorEastAsia"/>
          <w:bCs/>
          <w:lang w:eastAsia="ko-KR"/>
        </w:rPr>
      </w:pPr>
      <w:r w:rsidRPr="00A46682">
        <w:rPr>
          <w:rFonts w:eastAsiaTheme="minorEastAsia"/>
          <w:bCs/>
          <w:lang w:val="en-GB" w:eastAsia="ko-KR"/>
        </w:rPr>
        <w:t xml:space="preserve"> </w:t>
      </w:r>
      <w:r w:rsidR="004E21E3" w:rsidRPr="00A46682">
        <w:rPr>
          <w:rFonts w:eastAsiaTheme="minorEastAsia"/>
          <w:b/>
          <w:lang w:val="en-GB" w:eastAsia="ko-KR"/>
        </w:rPr>
        <w:t xml:space="preserve">Proposal </w:t>
      </w:r>
      <w:r w:rsidR="00342753">
        <w:rPr>
          <w:rFonts w:eastAsiaTheme="minorEastAsia"/>
          <w:b/>
          <w:lang w:val="en-GB" w:eastAsia="ko-KR"/>
        </w:rPr>
        <w:t>1</w:t>
      </w:r>
      <w:r w:rsidR="00BF6C42">
        <w:rPr>
          <w:rFonts w:eastAsiaTheme="minorEastAsia"/>
          <w:b/>
          <w:lang w:val="en-GB" w:eastAsia="ko-KR"/>
        </w:rPr>
        <w:t>4</w:t>
      </w:r>
      <w:r w:rsidR="004E21E3" w:rsidRPr="00A46682">
        <w:rPr>
          <w:rFonts w:eastAsiaTheme="minorEastAsia"/>
          <w:b/>
          <w:lang w:eastAsia="ko-KR"/>
        </w:rPr>
        <w:t xml:space="preserve">: </w:t>
      </w:r>
      <w:r w:rsidR="00286771">
        <w:rPr>
          <w:rFonts w:eastAsiaTheme="minorEastAsia"/>
          <w:b/>
          <w:lang w:eastAsia="ko-KR"/>
        </w:rPr>
        <w:t>E</w:t>
      </w:r>
      <w:r w:rsidR="004E21E3" w:rsidRPr="00A46682">
        <w:rPr>
          <w:rFonts w:eastAsiaTheme="minorEastAsia"/>
          <w:b/>
          <w:lang w:eastAsia="ko-KR"/>
        </w:rPr>
        <w:t xml:space="preserve">ach payload segment divided by a </w:t>
      </w:r>
      <w:proofErr w:type="spellStart"/>
      <w:r w:rsidR="004E21E3" w:rsidRPr="00A46682">
        <w:rPr>
          <w:rFonts w:eastAsiaTheme="minorEastAsia"/>
          <w:b/>
          <w:lang w:eastAsia="ko-KR"/>
        </w:rPr>
        <w:t>midamble</w:t>
      </w:r>
      <w:proofErr w:type="spellEnd"/>
      <w:r w:rsidR="004E21E3" w:rsidRPr="00A46682">
        <w:rPr>
          <w:rFonts w:eastAsiaTheme="minorEastAsia"/>
          <w:b/>
          <w:lang w:eastAsia="ko-KR"/>
        </w:rPr>
        <w:t xml:space="preserve"> is attached with a separate CRC. </w:t>
      </w:r>
    </w:p>
    <w:p w14:paraId="0033F9DC" w14:textId="77777777" w:rsidR="00590E19" w:rsidRPr="00A46682" w:rsidRDefault="00590E19" w:rsidP="00590E19">
      <w:pPr>
        <w:spacing w:before="240" w:line="288" w:lineRule="auto"/>
        <w:jc w:val="both"/>
        <w:rPr>
          <w:rFonts w:eastAsiaTheme="minorEastAsia"/>
          <w:lang w:eastAsia="ko-KR"/>
        </w:rPr>
      </w:pPr>
    </w:p>
    <w:p w14:paraId="65050F9D" w14:textId="3EE252F5" w:rsidR="00590E19" w:rsidRPr="00A46682" w:rsidRDefault="00590E19" w:rsidP="00590E19">
      <w:pPr>
        <w:spacing w:before="120" w:after="0" w:line="288" w:lineRule="auto"/>
        <w:jc w:val="both"/>
        <w:rPr>
          <w:rFonts w:eastAsiaTheme="minorEastAsia"/>
          <w:b/>
          <w:u w:val="single"/>
          <w:lang w:eastAsia="ko-KR"/>
        </w:rPr>
      </w:pPr>
      <w:proofErr w:type="spellStart"/>
      <w:r w:rsidRPr="00A46682">
        <w:rPr>
          <w:rFonts w:eastAsiaTheme="minorEastAsia"/>
          <w:b/>
          <w:u w:val="single"/>
          <w:lang w:eastAsia="ko-KR"/>
        </w:rPr>
        <w:t>Postamble</w:t>
      </w:r>
      <w:proofErr w:type="spellEnd"/>
    </w:p>
    <w:p w14:paraId="1ED6B625" w14:textId="77777777" w:rsidR="00286771" w:rsidRPr="00385710" w:rsidRDefault="00286771" w:rsidP="00286771">
      <w:pPr>
        <w:spacing w:before="240" w:line="288" w:lineRule="auto"/>
        <w:ind w:firstLine="432"/>
        <w:jc w:val="both"/>
        <w:rPr>
          <w:rFonts w:eastAsiaTheme="minorEastAsia"/>
          <w:lang w:eastAsia="ko-KR"/>
        </w:rPr>
      </w:pPr>
      <w:r w:rsidRPr="00385710">
        <w:rPr>
          <w:rFonts w:eastAsiaTheme="minorEastAsia"/>
          <w:lang w:eastAsia="ko-KR"/>
        </w:rPr>
        <w:t xml:space="preserve">With a determination of a payload size based on control information of PRDCH or PDRCH either implicitly or explicitly, the use of </w:t>
      </w:r>
      <w:proofErr w:type="spellStart"/>
      <w:r w:rsidRPr="00385710">
        <w:rPr>
          <w:rFonts w:eastAsiaTheme="minorEastAsia"/>
          <w:lang w:eastAsia="ko-KR"/>
        </w:rPr>
        <w:t>postamble</w:t>
      </w:r>
      <w:proofErr w:type="spellEnd"/>
      <w:r w:rsidRPr="00385710">
        <w:rPr>
          <w:rFonts w:eastAsiaTheme="minorEastAsia"/>
          <w:lang w:eastAsia="ko-KR"/>
        </w:rPr>
        <w:t xml:space="preserve"> for the indication of the end of PRDCH or PDRCH is not strictly required. However, given the possible clock drift at a device, it may be still beneficial to also attach </w:t>
      </w:r>
      <w:proofErr w:type="spellStart"/>
      <w:r w:rsidRPr="00385710">
        <w:rPr>
          <w:rFonts w:eastAsiaTheme="minorEastAsia"/>
          <w:lang w:eastAsia="ko-KR"/>
        </w:rPr>
        <w:t>postamble</w:t>
      </w:r>
      <w:proofErr w:type="spellEnd"/>
      <w:r w:rsidRPr="00385710">
        <w:rPr>
          <w:rFonts w:eastAsiaTheme="minorEastAsia"/>
          <w:lang w:eastAsia="ko-KR"/>
        </w:rPr>
        <w:t xml:space="preserve"> at least for the determination of the end of PRDCH at a device. </w:t>
      </w:r>
    </w:p>
    <w:p w14:paraId="2E165BF2" w14:textId="26656893" w:rsidR="00286771" w:rsidRDefault="00286771" w:rsidP="00286771">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BF6C42">
        <w:rPr>
          <w:rFonts w:eastAsiaTheme="minorEastAsia"/>
          <w:b/>
          <w:lang w:val="en-GB" w:eastAsia="ko-KR"/>
        </w:rPr>
        <w:t>15</w:t>
      </w:r>
      <w:r w:rsidRPr="00385710">
        <w:rPr>
          <w:rFonts w:eastAsiaTheme="minorEastAsia"/>
          <w:b/>
          <w:lang w:eastAsia="ko-KR"/>
        </w:rPr>
        <w:t xml:space="preserve">: At least for PRDCH, </w:t>
      </w:r>
      <w:proofErr w:type="spellStart"/>
      <w:r w:rsidRPr="00385710">
        <w:rPr>
          <w:rFonts w:eastAsiaTheme="minorEastAsia"/>
          <w:b/>
          <w:lang w:eastAsia="ko-KR"/>
        </w:rPr>
        <w:t>postamble</w:t>
      </w:r>
      <w:proofErr w:type="spellEnd"/>
      <w:r w:rsidRPr="00385710">
        <w:rPr>
          <w:rFonts w:eastAsiaTheme="minorEastAsia"/>
          <w:b/>
          <w:lang w:eastAsia="ko-KR"/>
        </w:rPr>
        <w:t xml:space="preserve"> can be used in addition to R2D control information for the determination of the end of PRDCH. </w:t>
      </w:r>
    </w:p>
    <w:p w14:paraId="29C5A84F" w14:textId="77777777" w:rsidR="00286771" w:rsidRPr="00A46682" w:rsidRDefault="00286771" w:rsidP="00B95492">
      <w:pPr>
        <w:spacing w:before="240" w:line="288" w:lineRule="auto"/>
        <w:ind w:firstLine="432"/>
        <w:jc w:val="both"/>
        <w:rPr>
          <w:rFonts w:eastAsiaTheme="minorEastAsia"/>
          <w:b/>
          <w:lang w:eastAsia="ko-KR"/>
        </w:rPr>
      </w:pPr>
    </w:p>
    <w:p w14:paraId="28FE866E" w14:textId="307301CF" w:rsidR="00BC7A3E" w:rsidRPr="00BF6C42" w:rsidRDefault="00BC7A3E" w:rsidP="00BC7A3E">
      <w:pPr>
        <w:rPr>
          <w:lang w:eastAsia="ko-KR"/>
        </w:rPr>
      </w:pPr>
    </w:p>
    <w:p w14:paraId="6236A125" w14:textId="49AA8E88" w:rsidR="00BC7A3E" w:rsidRPr="00BF6C42" w:rsidRDefault="00500B74" w:rsidP="006B3A33">
      <w:pPr>
        <w:pStyle w:val="Heading2"/>
        <w:rPr>
          <w:strike/>
        </w:rPr>
      </w:pPr>
      <w:r w:rsidRPr="00BF6C42">
        <w:t>Control information for D2R scheduling and R2D reception</w:t>
      </w:r>
    </w:p>
    <w:p w14:paraId="37D7FFEC" w14:textId="25EE7FD3" w:rsidR="00AD75D9" w:rsidRPr="00BF6C42" w:rsidRDefault="00230E36" w:rsidP="00AD75D9">
      <w:pPr>
        <w:tabs>
          <w:tab w:val="right" w:pos="9638"/>
        </w:tabs>
        <w:spacing w:before="240" w:line="288" w:lineRule="auto"/>
        <w:ind w:firstLine="432"/>
        <w:jc w:val="both"/>
        <w:rPr>
          <w:rFonts w:eastAsiaTheme="minorEastAsia"/>
          <w:bCs/>
          <w:lang w:val="en-GB" w:eastAsia="ko-KR"/>
        </w:rPr>
      </w:pPr>
      <w:r w:rsidRPr="00BF6C42">
        <w:rPr>
          <w:rFonts w:eastAsiaTheme="minorEastAsia"/>
          <w:bCs/>
          <w:lang w:val="en-GB" w:eastAsia="ko-KR"/>
        </w:rPr>
        <w:t>In RAN1 #118,</w:t>
      </w:r>
      <w:r w:rsidR="00500B74" w:rsidRPr="00BF6C42">
        <w:rPr>
          <w:rFonts w:eastAsiaTheme="minorEastAsia"/>
          <w:bCs/>
          <w:lang w:val="en-GB" w:eastAsia="ko-KR"/>
        </w:rPr>
        <w:t xml:space="preserve"> the following</w:t>
      </w:r>
      <w:r w:rsidR="00CD6396" w:rsidRPr="00BF6C42">
        <w:rPr>
          <w:rFonts w:eastAsiaTheme="minorEastAsia"/>
          <w:bCs/>
          <w:lang w:val="en-GB" w:eastAsia="ko-KR"/>
        </w:rPr>
        <w:t xml:space="preserve"> agreements were made regarding </w:t>
      </w:r>
      <w:r w:rsidR="00AD75D9" w:rsidRPr="00BF6C42">
        <w:rPr>
          <w:rFonts w:eastAsiaTheme="minorEastAsia"/>
          <w:bCs/>
          <w:lang w:val="en-GB" w:eastAsia="ko-KR"/>
        </w:rPr>
        <w:t>control information for D2R scheduling and R2D reception</w:t>
      </w:r>
      <w:r w:rsidR="00D741F1" w:rsidRPr="00BF6C42">
        <w:rPr>
          <w:rFonts w:eastAsiaTheme="minorEastAsia"/>
          <w:bCs/>
          <w:lang w:val="en-GB" w:eastAsia="ko-KR"/>
        </w:rPr>
        <w:t xml:space="preserve"> </w:t>
      </w:r>
      <w:r w:rsidR="00D741F1" w:rsidRPr="00BF6C42">
        <w:rPr>
          <w:rFonts w:eastAsiaTheme="minorEastAsia"/>
          <w:bCs/>
          <w:lang w:val="en-GB" w:eastAsia="ko-KR"/>
        </w:rPr>
        <w:fldChar w:fldCharType="begin"/>
      </w:r>
      <w:r w:rsidR="00D741F1" w:rsidRPr="00BF6C42">
        <w:rPr>
          <w:rFonts w:eastAsiaTheme="minorEastAsia"/>
          <w:bCs/>
          <w:lang w:val="en-GB" w:eastAsia="ko-KR"/>
        </w:rPr>
        <w:instrText xml:space="preserve"> REF _Ref178677803 \r \h </w:instrText>
      </w:r>
      <w:r w:rsidR="00D741F1" w:rsidRPr="00BF6C42">
        <w:rPr>
          <w:rFonts w:eastAsiaTheme="minorEastAsia"/>
          <w:bCs/>
          <w:lang w:val="en-GB" w:eastAsia="ko-KR"/>
        </w:rPr>
      </w:r>
      <w:r w:rsidR="00D741F1" w:rsidRPr="00BF6C42">
        <w:rPr>
          <w:rFonts w:eastAsiaTheme="minorEastAsia"/>
          <w:bCs/>
          <w:lang w:val="en-GB" w:eastAsia="ko-KR"/>
        </w:rPr>
        <w:fldChar w:fldCharType="separate"/>
      </w:r>
      <w:r w:rsidR="00D741F1" w:rsidRPr="00BF6C42">
        <w:rPr>
          <w:rFonts w:eastAsiaTheme="minorEastAsia"/>
          <w:bCs/>
          <w:lang w:val="en-GB" w:eastAsia="ko-KR"/>
        </w:rPr>
        <w:t>[5]</w:t>
      </w:r>
      <w:r w:rsidR="00D741F1" w:rsidRPr="00BF6C42">
        <w:rPr>
          <w:rFonts w:eastAsiaTheme="minorEastAsia"/>
          <w:bCs/>
          <w:lang w:val="en-GB" w:eastAsia="ko-KR"/>
        </w:rPr>
        <w:fldChar w:fldCharType="end"/>
      </w:r>
      <w:r w:rsidR="00AD75D9" w:rsidRPr="00BF6C42">
        <w:rPr>
          <w:rFonts w:eastAsiaTheme="minorEastAsia"/>
          <w:bCs/>
          <w:lang w:val="en-GB" w:eastAsia="ko-KR"/>
        </w:rPr>
        <w:t>.</w:t>
      </w:r>
    </w:p>
    <w:tbl>
      <w:tblPr>
        <w:tblStyle w:val="TableGrid"/>
        <w:tblW w:w="0" w:type="auto"/>
        <w:tblLook w:val="04A0" w:firstRow="1" w:lastRow="0" w:firstColumn="1" w:lastColumn="0" w:noHBand="0" w:noVBand="1"/>
      </w:tblPr>
      <w:tblGrid>
        <w:gridCol w:w="9628"/>
      </w:tblGrid>
      <w:tr w:rsidR="00AD75D9" w14:paraId="2CACAF5A" w14:textId="77777777" w:rsidTr="00CD5FCE">
        <w:tc>
          <w:tcPr>
            <w:tcW w:w="9628" w:type="dxa"/>
          </w:tcPr>
          <w:p w14:paraId="322FC7A8" w14:textId="77777777" w:rsidR="00AD75D9" w:rsidRDefault="00AD75D9" w:rsidP="00CD5FCE">
            <w:pPr>
              <w:spacing w:after="0"/>
              <w:jc w:val="both"/>
              <w:rPr>
                <w:highlight w:val="green"/>
                <w:lang w:val="en-GB" w:eastAsia="zh-CN"/>
              </w:rPr>
            </w:pPr>
          </w:p>
          <w:p w14:paraId="6E0B4787" w14:textId="77777777" w:rsidR="00AD75D9" w:rsidRPr="00862B7E" w:rsidRDefault="00AD75D9" w:rsidP="00CD5FCE">
            <w:pPr>
              <w:spacing w:after="0"/>
              <w:jc w:val="both"/>
              <w:rPr>
                <w:highlight w:val="green"/>
                <w:lang w:val="en-GB" w:eastAsia="zh-CN"/>
              </w:rPr>
            </w:pPr>
            <w:r w:rsidRPr="00862B7E">
              <w:rPr>
                <w:highlight w:val="green"/>
                <w:lang w:val="en-GB" w:eastAsia="zh-CN"/>
              </w:rPr>
              <w:t>Agreement</w:t>
            </w:r>
          </w:p>
          <w:p w14:paraId="41C3FB88" w14:textId="77777777" w:rsidR="00AD75D9" w:rsidRPr="00862B7E" w:rsidRDefault="00AD75D9" w:rsidP="00CD5FCE">
            <w:pPr>
              <w:spacing w:after="0"/>
              <w:rPr>
                <w:rFonts w:ascii="Times" w:eastAsia="Batang" w:hAnsi="Times"/>
                <w:color w:val="000000"/>
                <w:sz w:val="21"/>
                <w:szCs w:val="24"/>
                <w:lang w:val="en-GB"/>
              </w:rPr>
            </w:pPr>
            <w:r w:rsidRPr="00862B7E">
              <w:rPr>
                <w:rFonts w:ascii="Times" w:eastAsia="Batang" w:hAnsi="Times"/>
                <w:color w:val="000000"/>
                <w:sz w:val="21"/>
                <w:szCs w:val="24"/>
                <w:lang w:val="en-GB"/>
              </w:rPr>
              <w:t>For D2R scheduling, the following information potentially can be explicitly/implicitly indicated to the device via corresponding PRDCH:</w:t>
            </w:r>
          </w:p>
          <w:p w14:paraId="1695630E" w14:textId="77777777" w:rsidR="00AD75D9" w:rsidRPr="00862B7E" w:rsidRDefault="00AD75D9" w:rsidP="00AD75D9">
            <w:pPr>
              <w:numPr>
                <w:ilvl w:val="0"/>
                <w:numId w:val="27"/>
              </w:numPr>
              <w:autoSpaceDE w:val="0"/>
              <w:autoSpaceDN w:val="0"/>
              <w:adjustRightInd w:val="0"/>
              <w:snapToGrid w:val="0"/>
              <w:spacing w:after="120"/>
              <w:contextualSpacing/>
              <w:jc w:val="both"/>
              <w:rPr>
                <w:rFonts w:ascii="Times" w:eastAsia="Batang" w:hAnsi="Times"/>
                <w:color w:val="000000"/>
                <w:sz w:val="21"/>
                <w:szCs w:val="24"/>
                <w:lang w:val="en-GB" w:eastAsia="x-none"/>
              </w:rPr>
            </w:pPr>
            <w:r w:rsidRPr="00862B7E">
              <w:rPr>
                <w:rFonts w:ascii="Times" w:eastAsia="Batang" w:hAnsi="Times"/>
                <w:color w:val="000000"/>
                <w:sz w:val="21"/>
                <w:szCs w:val="24"/>
                <w:lang w:val="en-GB" w:eastAsia="x-none"/>
              </w:rPr>
              <w:t>Time domain resources</w:t>
            </w:r>
          </w:p>
          <w:p w14:paraId="7C05D0F8" w14:textId="77777777" w:rsidR="00AD75D9" w:rsidRPr="00862B7E" w:rsidRDefault="00AD75D9" w:rsidP="00AD75D9">
            <w:pPr>
              <w:numPr>
                <w:ilvl w:val="0"/>
                <w:numId w:val="27"/>
              </w:numPr>
              <w:autoSpaceDE w:val="0"/>
              <w:autoSpaceDN w:val="0"/>
              <w:adjustRightInd w:val="0"/>
              <w:snapToGrid w:val="0"/>
              <w:spacing w:after="120"/>
              <w:contextualSpacing/>
              <w:jc w:val="both"/>
              <w:rPr>
                <w:rFonts w:ascii="Times" w:eastAsia="Batang" w:hAnsi="Times"/>
                <w:color w:val="000000"/>
                <w:sz w:val="21"/>
                <w:szCs w:val="24"/>
                <w:lang w:val="en-GB" w:eastAsia="x-none"/>
              </w:rPr>
            </w:pPr>
            <w:r w:rsidRPr="00862B7E">
              <w:rPr>
                <w:rFonts w:ascii="Times" w:eastAsia="Batang" w:hAnsi="Times"/>
                <w:color w:val="000000"/>
                <w:sz w:val="21"/>
                <w:szCs w:val="24"/>
                <w:lang w:val="en-GB" w:eastAsia="x-none"/>
              </w:rPr>
              <w:t>Frequency domain resources</w:t>
            </w:r>
          </w:p>
          <w:p w14:paraId="062EC5D7" w14:textId="77777777" w:rsidR="00AD75D9" w:rsidRPr="00862B7E" w:rsidRDefault="00AD75D9" w:rsidP="00AD75D9">
            <w:pPr>
              <w:numPr>
                <w:ilvl w:val="0"/>
                <w:numId w:val="27"/>
              </w:numPr>
              <w:autoSpaceDE w:val="0"/>
              <w:autoSpaceDN w:val="0"/>
              <w:adjustRightInd w:val="0"/>
              <w:snapToGrid w:val="0"/>
              <w:spacing w:after="120"/>
              <w:contextualSpacing/>
              <w:jc w:val="both"/>
              <w:rPr>
                <w:rFonts w:ascii="Times" w:eastAsia="Batang" w:hAnsi="Times"/>
                <w:color w:val="000000"/>
                <w:sz w:val="21"/>
                <w:szCs w:val="24"/>
                <w:lang w:val="en-GB" w:eastAsia="x-none"/>
              </w:rPr>
            </w:pPr>
            <w:r w:rsidRPr="00862B7E">
              <w:rPr>
                <w:rFonts w:ascii="Times" w:eastAsia="Batang" w:hAnsi="Times"/>
                <w:color w:val="000000"/>
                <w:sz w:val="21"/>
                <w:szCs w:val="24"/>
                <w:lang w:val="en-GB" w:eastAsia="x-none"/>
              </w:rPr>
              <w:t>MCS-like information</w:t>
            </w:r>
          </w:p>
          <w:p w14:paraId="4B687371" w14:textId="77777777" w:rsidR="00AD75D9" w:rsidRPr="00862B7E" w:rsidRDefault="00AD75D9" w:rsidP="00AD75D9">
            <w:pPr>
              <w:numPr>
                <w:ilvl w:val="0"/>
                <w:numId w:val="27"/>
              </w:numPr>
              <w:autoSpaceDE w:val="0"/>
              <w:autoSpaceDN w:val="0"/>
              <w:adjustRightInd w:val="0"/>
              <w:snapToGrid w:val="0"/>
              <w:spacing w:after="120"/>
              <w:contextualSpacing/>
              <w:jc w:val="both"/>
              <w:rPr>
                <w:rFonts w:ascii="Times" w:eastAsia="Batang" w:hAnsi="Times"/>
                <w:color w:val="000000"/>
                <w:sz w:val="21"/>
                <w:szCs w:val="24"/>
                <w:lang w:val="en-GB" w:eastAsia="x-none"/>
              </w:rPr>
            </w:pPr>
            <w:r w:rsidRPr="00862B7E">
              <w:rPr>
                <w:rFonts w:ascii="Times" w:eastAsia="Batang" w:hAnsi="Times"/>
                <w:color w:val="000000"/>
                <w:sz w:val="21"/>
                <w:szCs w:val="24"/>
                <w:lang w:val="en-GB" w:eastAsia="x-none"/>
              </w:rPr>
              <w:t>Chip duration</w:t>
            </w:r>
          </w:p>
          <w:p w14:paraId="01218195" w14:textId="77777777" w:rsidR="00AD75D9" w:rsidRPr="00862B7E" w:rsidRDefault="00AD75D9" w:rsidP="00AD75D9">
            <w:pPr>
              <w:numPr>
                <w:ilvl w:val="0"/>
                <w:numId w:val="27"/>
              </w:numPr>
              <w:autoSpaceDE w:val="0"/>
              <w:autoSpaceDN w:val="0"/>
              <w:adjustRightInd w:val="0"/>
              <w:snapToGrid w:val="0"/>
              <w:spacing w:after="120"/>
              <w:contextualSpacing/>
              <w:jc w:val="both"/>
              <w:rPr>
                <w:rFonts w:ascii="Times" w:eastAsia="Batang" w:hAnsi="Times"/>
                <w:color w:val="000000"/>
                <w:sz w:val="21"/>
                <w:szCs w:val="24"/>
                <w:lang w:val="en-GB" w:eastAsia="x-none"/>
              </w:rPr>
            </w:pPr>
            <w:r w:rsidRPr="00862B7E">
              <w:rPr>
                <w:rFonts w:ascii="Times" w:eastAsia="Batang" w:hAnsi="Times"/>
                <w:color w:val="000000"/>
                <w:sz w:val="21"/>
                <w:szCs w:val="24"/>
                <w:lang w:val="en-GB" w:eastAsia="x-none"/>
              </w:rPr>
              <w:t>ID associated with device(s)</w:t>
            </w:r>
          </w:p>
          <w:p w14:paraId="7D74E833" w14:textId="77777777" w:rsidR="00AD75D9" w:rsidRPr="00862B7E" w:rsidRDefault="00AD75D9" w:rsidP="00AD75D9">
            <w:pPr>
              <w:numPr>
                <w:ilvl w:val="0"/>
                <w:numId w:val="27"/>
              </w:numPr>
              <w:autoSpaceDE w:val="0"/>
              <w:autoSpaceDN w:val="0"/>
              <w:adjustRightInd w:val="0"/>
              <w:snapToGrid w:val="0"/>
              <w:spacing w:after="0"/>
              <w:contextualSpacing/>
              <w:jc w:val="both"/>
              <w:rPr>
                <w:rFonts w:ascii="Times" w:eastAsia="Batang" w:hAnsi="Times"/>
                <w:color w:val="000000"/>
                <w:sz w:val="21"/>
                <w:szCs w:val="24"/>
                <w:lang w:val="en-GB" w:eastAsia="x-none"/>
              </w:rPr>
            </w:pPr>
            <w:r w:rsidRPr="00862B7E">
              <w:rPr>
                <w:rFonts w:ascii="Times" w:eastAsia="Batang" w:hAnsi="Times"/>
                <w:color w:val="000000"/>
                <w:sz w:val="21"/>
                <w:szCs w:val="24"/>
                <w:lang w:val="en-GB" w:eastAsia="x-none"/>
              </w:rPr>
              <w:t>Repetitions</w:t>
            </w:r>
          </w:p>
          <w:p w14:paraId="08FCD9C7" w14:textId="77777777" w:rsidR="00AD75D9" w:rsidRPr="00862B7E" w:rsidRDefault="00AD75D9" w:rsidP="00CD5FCE">
            <w:pPr>
              <w:spacing w:after="0"/>
              <w:rPr>
                <w:rFonts w:ascii="Times" w:eastAsia="Batang" w:hAnsi="Times"/>
                <w:color w:val="000000"/>
                <w:sz w:val="21"/>
                <w:szCs w:val="24"/>
                <w:lang w:val="en-GB"/>
              </w:rPr>
            </w:pPr>
            <w:r w:rsidRPr="00862B7E">
              <w:rPr>
                <w:rFonts w:ascii="Times" w:eastAsia="Batang" w:hAnsi="Times"/>
                <w:color w:val="000000"/>
                <w:sz w:val="21"/>
                <w:szCs w:val="24"/>
                <w:lang w:val="en-GB"/>
              </w:rPr>
              <w:t>FFS: other information</w:t>
            </w:r>
          </w:p>
          <w:p w14:paraId="673B5FDD" w14:textId="77777777" w:rsidR="00AD75D9" w:rsidRPr="00862B7E" w:rsidRDefault="00AD75D9" w:rsidP="00CD5FCE">
            <w:pPr>
              <w:spacing w:after="0"/>
              <w:rPr>
                <w:rFonts w:ascii="Times" w:eastAsia="Batang" w:hAnsi="Times"/>
                <w:color w:val="000000"/>
                <w:sz w:val="21"/>
                <w:szCs w:val="24"/>
                <w:lang w:val="en-GB"/>
              </w:rPr>
            </w:pPr>
            <w:r w:rsidRPr="00862B7E">
              <w:rPr>
                <w:rFonts w:ascii="Times" w:eastAsia="Batang" w:hAnsi="Times"/>
                <w:color w:val="000000"/>
                <w:sz w:val="21"/>
                <w:szCs w:val="24"/>
                <w:lang w:val="en-GB"/>
              </w:rPr>
              <w:lastRenderedPageBreak/>
              <w:t xml:space="preserve">FFS: For each information, whether higher-layer </w:t>
            </w:r>
            <w:proofErr w:type="spellStart"/>
            <w:r w:rsidRPr="00862B7E">
              <w:rPr>
                <w:rFonts w:ascii="Times" w:eastAsia="Batang" w:hAnsi="Times"/>
                <w:color w:val="000000"/>
                <w:sz w:val="21"/>
                <w:szCs w:val="24"/>
                <w:lang w:val="en-GB"/>
              </w:rPr>
              <w:t>signaling</w:t>
            </w:r>
            <w:proofErr w:type="spellEnd"/>
            <w:r w:rsidRPr="00862B7E">
              <w:rPr>
                <w:rFonts w:ascii="Times" w:eastAsia="Batang" w:hAnsi="Times"/>
                <w:color w:val="000000"/>
                <w:sz w:val="21"/>
                <w:szCs w:val="24"/>
                <w:lang w:val="en-GB"/>
              </w:rPr>
              <w:t xml:space="preserve"> and/or L1 R2D control </w:t>
            </w:r>
            <w:proofErr w:type="spellStart"/>
            <w:r w:rsidRPr="00862B7E">
              <w:rPr>
                <w:rFonts w:ascii="Times" w:eastAsia="Batang" w:hAnsi="Times"/>
                <w:color w:val="000000"/>
                <w:sz w:val="21"/>
                <w:szCs w:val="24"/>
                <w:lang w:val="en-GB"/>
              </w:rPr>
              <w:t>signaling</w:t>
            </w:r>
            <w:proofErr w:type="spellEnd"/>
            <w:r w:rsidRPr="00862B7E">
              <w:rPr>
                <w:rFonts w:ascii="Times" w:eastAsia="Batang" w:hAnsi="Times"/>
                <w:color w:val="000000"/>
                <w:sz w:val="21"/>
                <w:szCs w:val="24"/>
                <w:lang w:val="en-GB"/>
              </w:rPr>
              <w:t xml:space="preserve"> is used</w:t>
            </w:r>
          </w:p>
          <w:p w14:paraId="6BD98071" w14:textId="77777777" w:rsidR="00AD75D9" w:rsidRPr="00862B7E" w:rsidRDefault="00AD75D9" w:rsidP="00CD5FCE">
            <w:pPr>
              <w:spacing w:after="0"/>
              <w:rPr>
                <w:rFonts w:ascii="Times" w:eastAsia="Batang" w:hAnsi="Times"/>
                <w:color w:val="000000"/>
                <w:szCs w:val="24"/>
                <w:lang w:val="en-GB" w:eastAsia="x-none"/>
              </w:rPr>
            </w:pPr>
          </w:p>
          <w:p w14:paraId="1221631E" w14:textId="77777777" w:rsidR="00AD75D9" w:rsidRPr="00862B7E" w:rsidRDefault="00AD75D9" w:rsidP="00CD5FCE">
            <w:pPr>
              <w:spacing w:after="0"/>
              <w:jc w:val="both"/>
              <w:rPr>
                <w:lang w:val="en-GB" w:eastAsia="zh-CN"/>
              </w:rPr>
            </w:pPr>
            <w:r w:rsidRPr="00862B7E">
              <w:rPr>
                <w:highlight w:val="green"/>
                <w:lang w:val="en-GB" w:eastAsia="zh-CN"/>
              </w:rPr>
              <w:t>Agreement</w:t>
            </w:r>
          </w:p>
          <w:p w14:paraId="25E43750" w14:textId="77777777" w:rsidR="00AD75D9" w:rsidRPr="00862B7E" w:rsidRDefault="00AD75D9" w:rsidP="00CD5FCE">
            <w:pPr>
              <w:spacing w:after="0"/>
              <w:rPr>
                <w:rFonts w:ascii="Times" w:eastAsia="Batang" w:hAnsi="Times"/>
                <w:color w:val="000000"/>
                <w:szCs w:val="24"/>
                <w:lang w:val="en-GB"/>
              </w:rPr>
            </w:pPr>
            <w:r w:rsidRPr="00862B7E">
              <w:rPr>
                <w:rFonts w:ascii="Times" w:eastAsia="Batang" w:hAnsi="Times"/>
                <w:color w:val="000000"/>
                <w:szCs w:val="24"/>
                <w:lang w:val="en-GB"/>
              </w:rPr>
              <w:t>For R2D reception, the following information potentially can be explicitly/implicitly indicated to the device via PRDCH:</w:t>
            </w:r>
          </w:p>
          <w:p w14:paraId="3F2AC17E" w14:textId="77777777" w:rsidR="00AD75D9" w:rsidRPr="00862B7E" w:rsidRDefault="00AD75D9" w:rsidP="00AD75D9">
            <w:pPr>
              <w:numPr>
                <w:ilvl w:val="0"/>
                <w:numId w:val="27"/>
              </w:numPr>
              <w:autoSpaceDE w:val="0"/>
              <w:autoSpaceDN w:val="0"/>
              <w:adjustRightInd w:val="0"/>
              <w:snapToGrid w:val="0"/>
              <w:spacing w:after="0"/>
              <w:contextualSpacing/>
              <w:jc w:val="both"/>
              <w:rPr>
                <w:rFonts w:ascii="Times" w:eastAsia="Batang" w:hAnsi="Times"/>
                <w:color w:val="000000"/>
                <w:szCs w:val="24"/>
                <w:lang w:val="en-GB" w:eastAsia="x-none"/>
              </w:rPr>
            </w:pPr>
            <w:r w:rsidRPr="00862B7E">
              <w:rPr>
                <w:rFonts w:ascii="Times" w:eastAsia="Batang" w:hAnsi="Times"/>
                <w:color w:val="000000"/>
                <w:szCs w:val="24"/>
                <w:lang w:val="en-GB" w:eastAsia="x-none"/>
              </w:rPr>
              <w:t>ID associated with device(s) intended for the reception of R2D, potentially including all devices (if supported)FFS: other information</w:t>
            </w:r>
          </w:p>
          <w:p w14:paraId="664DD8E9" w14:textId="77777777" w:rsidR="00AD75D9" w:rsidRDefault="00AD75D9" w:rsidP="00CD5FCE">
            <w:pPr>
              <w:spacing w:after="0"/>
              <w:rPr>
                <w:rFonts w:ascii="Times" w:eastAsia="Batang" w:hAnsi="Times"/>
                <w:color w:val="000000"/>
                <w:szCs w:val="24"/>
                <w:lang w:val="en-GB"/>
              </w:rPr>
            </w:pPr>
            <w:r w:rsidRPr="00862B7E">
              <w:rPr>
                <w:rFonts w:ascii="Times" w:eastAsia="Batang" w:hAnsi="Times"/>
                <w:color w:val="000000"/>
                <w:szCs w:val="24"/>
                <w:lang w:val="en-GB"/>
              </w:rPr>
              <w:t xml:space="preserve">FFS: For each information, whether higher-layer </w:t>
            </w:r>
            <w:proofErr w:type="spellStart"/>
            <w:r w:rsidRPr="00862B7E">
              <w:rPr>
                <w:rFonts w:ascii="Times" w:eastAsia="Batang" w:hAnsi="Times"/>
                <w:color w:val="000000"/>
                <w:szCs w:val="24"/>
                <w:lang w:val="en-GB"/>
              </w:rPr>
              <w:t>signaling</w:t>
            </w:r>
            <w:proofErr w:type="spellEnd"/>
            <w:r w:rsidRPr="00862B7E">
              <w:rPr>
                <w:rFonts w:ascii="Times" w:eastAsia="Batang" w:hAnsi="Times"/>
                <w:color w:val="000000"/>
                <w:szCs w:val="24"/>
                <w:lang w:val="en-GB"/>
              </w:rPr>
              <w:t xml:space="preserve"> and/or L1 R2D control </w:t>
            </w:r>
            <w:proofErr w:type="spellStart"/>
            <w:r w:rsidRPr="00862B7E">
              <w:rPr>
                <w:rFonts w:ascii="Times" w:eastAsia="Batang" w:hAnsi="Times"/>
                <w:color w:val="000000"/>
                <w:szCs w:val="24"/>
                <w:lang w:val="en-GB"/>
              </w:rPr>
              <w:t>signaling</w:t>
            </w:r>
            <w:proofErr w:type="spellEnd"/>
            <w:r w:rsidRPr="00862B7E">
              <w:rPr>
                <w:rFonts w:ascii="Times" w:eastAsia="Batang" w:hAnsi="Times"/>
                <w:color w:val="000000"/>
                <w:szCs w:val="24"/>
                <w:lang w:val="en-GB"/>
              </w:rPr>
              <w:t xml:space="preserve"> is used</w:t>
            </w:r>
          </w:p>
          <w:p w14:paraId="19855F7B" w14:textId="77777777" w:rsidR="00AD75D9" w:rsidRPr="00862B7E" w:rsidRDefault="00AD75D9" w:rsidP="00AD75D9">
            <w:pPr>
              <w:spacing w:after="0"/>
              <w:rPr>
                <w:rFonts w:ascii="Times" w:eastAsia="Batang" w:hAnsi="Times"/>
                <w:color w:val="000000"/>
                <w:szCs w:val="24"/>
                <w:lang w:val="en-GB"/>
              </w:rPr>
            </w:pPr>
          </w:p>
        </w:tc>
      </w:tr>
    </w:tbl>
    <w:p w14:paraId="77CFD5FA" w14:textId="77777777" w:rsidR="00AD75D9" w:rsidRDefault="00AD75D9" w:rsidP="00AD75D9">
      <w:pPr>
        <w:rPr>
          <w:lang w:eastAsia="ko-KR"/>
        </w:rPr>
      </w:pPr>
    </w:p>
    <w:p w14:paraId="2C1424ED" w14:textId="77777777" w:rsidR="00762495" w:rsidRPr="00BF6C42" w:rsidRDefault="00AD75D9" w:rsidP="00C22869">
      <w:pPr>
        <w:tabs>
          <w:tab w:val="right" w:pos="9638"/>
        </w:tabs>
        <w:spacing w:before="240" w:line="288" w:lineRule="auto"/>
        <w:ind w:firstLine="432"/>
        <w:jc w:val="both"/>
        <w:rPr>
          <w:rFonts w:eastAsiaTheme="minorEastAsia"/>
          <w:bCs/>
          <w:lang w:eastAsia="ko-KR"/>
        </w:rPr>
      </w:pPr>
      <w:r w:rsidRPr="00BF6C42">
        <w:rPr>
          <w:rFonts w:eastAsiaTheme="minorEastAsia"/>
          <w:bCs/>
          <w:lang w:eastAsia="ko-KR"/>
        </w:rPr>
        <w:t>The list of control information for D2R is more comprehensive</w:t>
      </w:r>
      <w:r w:rsidR="00762495" w:rsidRPr="00BF6C42">
        <w:rPr>
          <w:rFonts w:eastAsiaTheme="minorEastAsia"/>
          <w:bCs/>
          <w:lang w:eastAsia="ko-KR"/>
        </w:rPr>
        <w:t>, while the list for R2D requires additional discussion in this meeting. The followings are list of information that we think it is necessary for R2D reception:</w:t>
      </w:r>
    </w:p>
    <w:p w14:paraId="5939D9AB" w14:textId="38926CA9" w:rsidR="00762495" w:rsidRPr="00BF6C42" w:rsidRDefault="00762495" w:rsidP="00762495">
      <w:pPr>
        <w:pStyle w:val="ListParagraph"/>
        <w:numPr>
          <w:ilvl w:val="0"/>
          <w:numId w:val="16"/>
        </w:numPr>
        <w:spacing w:before="240" w:line="288" w:lineRule="auto"/>
        <w:ind w:leftChars="0"/>
        <w:contextualSpacing/>
        <w:jc w:val="both"/>
      </w:pPr>
      <w:r w:rsidRPr="00BF6C42">
        <w:t xml:space="preserve">Message type: Indicator for the signal type conveyed in the payload such as R2D data, control information, broadcast information, if defined, random access triggering, command for PRDCH. </w:t>
      </w:r>
    </w:p>
    <w:p w14:paraId="2DFF1FF4" w14:textId="37467206" w:rsidR="00762495" w:rsidRPr="00BF6C42" w:rsidRDefault="00762495" w:rsidP="00762495">
      <w:pPr>
        <w:pStyle w:val="ListParagraph"/>
        <w:numPr>
          <w:ilvl w:val="0"/>
          <w:numId w:val="16"/>
        </w:numPr>
        <w:spacing w:before="240" w:line="288" w:lineRule="auto"/>
        <w:ind w:leftChars="0"/>
        <w:contextualSpacing/>
        <w:jc w:val="both"/>
      </w:pPr>
      <w:r w:rsidRPr="00BF6C42">
        <w:t xml:space="preserve">Time/frequency resource: Time resource such as transmission duration in number of OFDM symbols. Frequency resource only if the frequency resource is different for data part from control part. </w:t>
      </w:r>
    </w:p>
    <w:p w14:paraId="57B990F0" w14:textId="0FC90630" w:rsidR="00762495" w:rsidRPr="00BF6C42" w:rsidRDefault="00762495" w:rsidP="00762495">
      <w:pPr>
        <w:pStyle w:val="ListParagraph"/>
        <w:numPr>
          <w:ilvl w:val="0"/>
          <w:numId w:val="16"/>
        </w:numPr>
        <w:spacing w:before="240" w:line="288" w:lineRule="auto"/>
        <w:ind w:leftChars="0"/>
        <w:contextualSpacing/>
        <w:jc w:val="both"/>
      </w:pPr>
      <w:r w:rsidRPr="00BF6C42">
        <w:t>Reader ID: Transmitter ID of the signal to differentiate signal transmitted from one reader to another. If there are multiple readers in proximity, a device may receive PRDCH from another reader indicating a certain operation, e.g., inventory or command, while a communication procedure is ongoing with the first reader.</w:t>
      </w:r>
    </w:p>
    <w:p w14:paraId="04FA1C16" w14:textId="0B13C068" w:rsidR="00762495" w:rsidRPr="00BF6C42" w:rsidRDefault="00762495" w:rsidP="00762495">
      <w:pPr>
        <w:pStyle w:val="ListParagraph"/>
        <w:numPr>
          <w:ilvl w:val="0"/>
          <w:numId w:val="16"/>
        </w:numPr>
        <w:spacing w:before="240" w:line="288" w:lineRule="auto"/>
        <w:ind w:leftChars="0"/>
        <w:contextualSpacing/>
        <w:jc w:val="both"/>
      </w:pPr>
      <w:r w:rsidRPr="00BF6C42">
        <w:t xml:space="preserve">TBS </w:t>
      </w:r>
    </w:p>
    <w:p w14:paraId="1B443AA9" w14:textId="21E99F28" w:rsidR="00762495" w:rsidRPr="00BF6C42" w:rsidRDefault="00762495" w:rsidP="00762495">
      <w:pPr>
        <w:pStyle w:val="ListParagraph"/>
        <w:numPr>
          <w:ilvl w:val="0"/>
          <w:numId w:val="16"/>
        </w:numPr>
        <w:spacing w:before="240" w:line="288" w:lineRule="auto"/>
        <w:ind w:leftChars="0"/>
        <w:contextualSpacing/>
        <w:jc w:val="both"/>
      </w:pPr>
      <w:r w:rsidRPr="00BF6C42">
        <w:t>MCS-like information, including code rate</w:t>
      </w:r>
    </w:p>
    <w:p w14:paraId="411C64F8" w14:textId="54FF01F8" w:rsidR="00762495" w:rsidRPr="00BF6C42" w:rsidRDefault="00762495" w:rsidP="00762495">
      <w:pPr>
        <w:pStyle w:val="ListParagraph"/>
        <w:numPr>
          <w:ilvl w:val="0"/>
          <w:numId w:val="16"/>
        </w:numPr>
        <w:spacing w:before="240" w:line="288" w:lineRule="auto"/>
        <w:ind w:leftChars="0"/>
        <w:contextualSpacing/>
        <w:jc w:val="both"/>
      </w:pPr>
      <w:r w:rsidRPr="00BF6C42">
        <w:t>[repetition, if supported for R2D]</w:t>
      </w:r>
    </w:p>
    <w:p w14:paraId="09A62A60" w14:textId="77777777" w:rsidR="00057AE3" w:rsidRPr="00BF6C42" w:rsidRDefault="00057AE3" w:rsidP="00496C27">
      <w:pPr>
        <w:spacing w:before="240" w:line="288" w:lineRule="auto"/>
        <w:ind w:firstLine="432"/>
        <w:jc w:val="both"/>
        <w:rPr>
          <w:rFonts w:eastAsiaTheme="minorEastAsia"/>
          <w:b/>
          <w:lang w:val="en-GB" w:eastAsia="ko-KR"/>
        </w:rPr>
      </w:pPr>
    </w:p>
    <w:p w14:paraId="76DFD56C" w14:textId="3D3E5BD6" w:rsidR="00057AE3" w:rsidRPr="00BF6C42" w:rsidRDefault="00496C27" w:rsidP="00496C27">
      <w:pPr>
        <w:spacing w:before="240" w:line="288" w:lineRule="auto"/>
        <w:ind w:firstLine="432"/>
        <w:jc w:val="both"/>
        <w:rPr>
          <w:rFonts w:eastAsiaTheme="minorEastAsia"/>
          <w:b/>
          <w:lang w:eastAsia="ko-KR"/>
        </w:rPr>
      </w:pPr>
      <w:r w:rsidRPr="00BF6C42">
        <w:rPr>
          <w:rFonts w:eastAsiaTheme="minorEastAsia"/>
          <w:b/>
          <w:lang w:val="en-GB" w:eastAsia="ko-KR"/>
        </w:rPr>
        <w:t xml:space="preserve">Proposal </w:t>
      </w:r>
      <w:r w:rsidR="00BA54D7" w:rsidRPr="00BF6C42">
        <w:rPr>
          <w:rFonts w:eastAsiaTheme="minorEastAsia"/>
          <w:b/>
          <w:lang w:val="en-GB" w:eastAsia="ko-KR"/>
        </w:rPr>
        <w:t>1</w:t>
      </w:r>
      <w:r w:rsidR="00BF6C42">
        <w:rPr>
          <w:rFonts w:eastAsiaTheme="minorEastAsia"/>
          <w:b/>
          <w:lang w:val="en-GB" w:eastAsia="ko-KR"/>
        </w:rPr>
        <w:t>6</w:t>
      </w:r>
      <w:r w:rsidRPr="00BF6C42">
        <w:rPr>
          <w:rFonts w:eastAsiaTheme="minorEastAsia"/>
          <w:b/>
          <w:lang w:eastAsia="ko-KR"/>
        </w:rPr>
        <w:t xml:space="preserve">: </w:t>
      </w:r>
      <w:r w:rsidR="00057AE3" w:rsidRPr="00BF6C42">
        <w:rPr>
          <w:rFonts w:eastAsiaTheme="minorEastAsia"/>
          <w:b/>
          <w:lang w:eastAsia="ko-KR"/>
        </w:rPr>
        <w:t xml:space="preserve">For R2D reception, the following information potentially can be explicitly/implicitly indicated to the device via PRDCH in addition to what has been already agreed in RAN1 #118. </w:t>
      </w:r>
    </w:p>
    <w:p w14:paraId="3D8F3DBD" w14:textId="6599FC88" w:rsidR="00057AE3" w:rsidRPr="00BF6C42" w:rsidRDefault="00057AE3" w:rsidP="00057AE3">
      <w:pPr>
        <w:pStyle w:val="ListParagraph"/>
        <w:numPr>
          <w:ilvl w:val="0"/>
          <w:numId w:val="16"/>
        </w:numPr>
        <w:spacing w:before="240" w:line="288" w:lineRule="auto"/>
        <w:ind w:leftChars="0"/>
        <w:contextualSpacing/>
        <w:jc w:val="both"/>
        <w:rPr>
          <w:b/>
        </w:rPr>
      </w:pPr>
      <w:r w:rsidRPr="00BF6C42">
        <w:rPr>
          <w:b/>
        </w:rPr>
        <w:t>Message type</w:t>
      </w:r>
    </w:p>
    <w:p w14:paraId="3B4057E6" w14:textId="3EC14375" w:rsidR="00057AE3" w:rsidRPr="00BF6C42" w:rsidRDefault="00057AE3" w:rsidP="00057AE3">
      <w:pPr>
        <w:pStyle w:val="ListParagraph"/>
        <w:numPr>
          <w:ilvl w:val="0"/>
          <w:numId w:val="16"/>
        </w:numPr>
        <w:spacing w:before="240" w:line="288" w:lineRule="auto"/>
        <w:ind w:leftChars="0"/>
        <w:contextualSpacing/>
        <w:jc w:val="both"/>
        <w:rPr>
          <w:b/>
        </w:rPr>
      </w:pPr>
      <w:r w:rsidRPr="00BF6C42">
        <w:rPr>
          <w:b/>
        </w:rPr>
        <w:t>Time/frequency resource</w:t>
      </w:r>
    </w:p>
    <w:p w14:paraId="2E78DD09" w14:textId="2EBC886D" w:rsidR="00057AE3" w:rsidRPr="00BF6C42" w:rsidRDefault="00057AE3" w:rsidP="00057AE3">
      <w:pPr>
        <w:pStyle w:val="ListParagraph"/>
        <w:numPr>
          <w:ilvl w:val="0"/>
          <w:numId w:val="16"/>
        </w:numPr>
        <w:spacing w:before="240" w:line="288" w:lineRule="auto"/>
        <w:ind w:leftChars="0"/>
        <w:contextualSpacing/>
        <w:jc w:val="both"/>
        <w:rPr>
          <w:b/>
        </w:rPr>
      </w:pPr>
      <w:r w:rsidRPr="00BF6C42">
        <w:rPr>
          <w:b/>
        </w:rPr>
        <w:t>Reader ID</w:t>
      </w:r>
    </w:p>
    <w:p w14:paraId="6DC46ADF" w14:textId="77777777" w:rsidR="00057AE3" w:rsidRPr="00BF6C42" w:rsidRDefault="00057AE3" w:rsidP="00057AE3">
      <w:pPr>
        <w:pStyle w:val="ListParagraph"/>
        <w:numPr>
          <w:ilvl w:val="0"/>
          <w:numId w:val="16"/>
        </w:numPr>
        <w:spacing w:before="240" w:line="288" w:lineRule="auto"/>
        <w:ind w:leftChars="0"/>
        <w:contextualSpacing/>
        <w:jc w:val="both"/>
        <w:rPr>
          <w:b/>
        </w:rPr>
      </w:pPr>
      <w:r w:rsidRPr="00BF6C42">
        <w:rPr>
          <w:b/>
        </w:rPr>
        <w:t xml:space="preserve">TBS </w:t>
      </w:r>
    </w:p>
    <w:p w14:paraId="2344ED97" w14:textId="11CA97E4" w:rsidR="00057AE3" w:rsidRPr="00BF6C42" w:rsidRDefault="00057AE3" w:rsidP="00057AE3">
      <w:pPr>
        <w:pStyle w:val="ListParagraph"/>
        <w:numPr>
          <w:ilvl w:val="0"/>
          <w:numId w:val="16"/>
        </w:numPr>
        <w:spacing w:before="240" w:line="288" w:lineRule="auto"/>
        <w:ind w:leftChars="0"/>
        <w:contextualSpacing/>
        <w:jc w:val="both"/>
        <w:rPr>
          <w:b/>
        </w:rPr>
      </w:pPr>
      <w:r w:rsidRPr="00BF6C42">
        <w:rPr>
          <w:b/>
        </w:rPr>
        <w:t xml:space="preserve">MCS-like information, including code rate </w:t>
      </w:r>
    </w:p>
    <w:p w14:paraId="265B8802" w14:textId="77777777" w:rsidR="00057AE3" w:rsidRPr="00BF6C42" w:rsidRDefault="00057AE3" w:rsidP="00057AE3">
      <w:pPr>
        <w:pStyle w:val="ListParagraph"/>
        <w:numPr>
          <w:ilvl w:val="0"/>
          <w:numId w:val="16"/>
        </w:numPr>
        <w:spacing w:before="240" w:line="288" w:lineRule="auto"/>
        <w:ind w:leftChars="0"/>
        <w:contextualSpacing/>
        <w:jc w:val="both"/>
        <w:rPr>
          <w:b/>
        </w:rPr>
      </w:pPr>
      <w:r w:rsidRPr="00BF6C42">
        <w:rPr>
          <w:b/>
        </w:rPr>
        <w:t>[repetition, if supported for R2D]</w:t>
      </w:r>
    </w:p>
    <w:p w14:paraId="14928F1F" w14:textId="77777777" w:rsidR="00862B7E" w:rsidRPr="00A46682" w:rsidRDefault="00862B7E" w:rsidP="0004579F">
      <w:pPr>
        <w:rPr>
          <w:lang w:eastAsia="ko-KR"/>
        </w:rPr>
      </w:pPr>
    </w:p>
    <w:p w14:paraId="59A7679C" w14:textId="6860F48B" w:rsidR="002475AD" w:rsidRPr="00A46682" w:rsidRDefault="0056708D" w:rsidP="00F06C0E">
      <w:pPr>
        <w:pStyle w:val="Heading2"/>
      </w:pPr>
      <w:r w:rsidRPr="00A46682">
        <w:t>PRDCH providing signalling for a group</w:t>
      </w:r>
      <w:r w:rsidR="00F06C0E" w:rsidRPr="00A46682">
        <w:t xml:space="preserve"> of devices</w:t>
      </w:r>
    </w:p>
    <w:p w14:paraId="60096CA8" w14:textId="054E4944" w:rsidR="0004579F" w:rsidRPr="00A46682" w:rsidRDefault="000629EC" w:rsidP="00F06C0E">
      <w:pPr>
        <w:spacing w:before="240" w:line="288" w:lineRule="auto"/>
        <w:ind w:left="576"/>
        <w:jc w:val="both"/>
        <w:rPr>
          <w:rFonts w:eastAsiaTheme="minorEastAsia"/>
          <w:bCs/>
          <w:lang w:eastAsia="ko-KR"/>
        </w:rPr>
      </w:pPr>
      <w:r w:rsidRPr="00A46682">
        <w:rPr>
          <w:rFonts w:eastAsiaTheme="minorEastAsia"/>
          <w:bCs/>
          <w:lang w:eastAsia="ko-KR"/>
        </w:rPr>
        <w:t xml:space="preserve">The figure below describes </w:t>
      </w:r>
      <w:r w:rsidR="001F59F8" w:rsidRPr="00A46682">
        <w:rPr>
          <w:rFonts w:eastAsiaTheme="minorEastAsia"/>
          <w:bCs/>
          <w:lang w:eastAsia="ko-KR"/>
        </w:rPr>
        <w:t xml:space="preserve">PRDCH structure providing a group signaling. </w:t>
      </w:r>
    </w:p>
    <w:p w14:paraId="234FED94" w14:textId="2C6A8220" w:rsidR="00F06C0E" w:rsidRPr="00A46682" w:rsidRDefault="00391D5F" w:rsidP="000629EC">
      <w:pPr>
        <w:spacing w:before="240" w:line="288" w:lineRule="auto"/>
        <w:ind w:left="576"/>
        <w:jc w:val="center"/>
        <w:rPr>
          <w:rFonts w:eastAsiaTheme="minorEastAsia"/>
          <w:bCs/>
          <w:lang w:eastAsia="ko-KR"/>
        </w:rPr>
      </w:pPr>
      <w:r w:rsidRPr="00A46682">
        <w:rPr>
          <w:rFonts w:eastAsiaTheme="minorEastAsia"/>
          <w:bCs/>
          <w:noProof/>
          <w:lang w:eastAsia="zh-CN"/>
        </w:rPr>
        <w:drawing>
          <wp:inline distT="0" distB="0" distL="0" distR="0" wp14:anchorId="6CC2625C" wp14:editId="0D0EE277">
            <wp:extent cx="5632704" cy="713232"/>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704" cy="713232"/>
                    </a:xfrm>
                    <a:prstGeom prst="rect">
                      <a:avLst/>
                    </a:prstGeom>
                    <a:noFill/>
                  </pic:spPr>
                </pic:pic>
              </a:graphicData>
            </a:graphic>
          </wp:inline>
        </w:drawing>
      </w:r>
    </w:p>
    <w:p w14:paraId="3ACE09FC" w14:textId="2ED5CF7F" w:rsidR="000629EC" w:rsidRPr="00A46682" w:rsidRDefault="000629EC" w:rsidP="000629EC">
      <w:pPr>
        <w:pStyle w:val="Caption"/>
        <w:jc w:val="center"/>
        <w:rPr>
          <w:rFonts w:eastAsiaTheme="minorEastAsia"/>
          <w:bCs w:val="0"/>
          <w:lang w:val="en-GB" w:eastAsia="ko-KR"/>
        </w:rPr>
      </w:pPr>
      <w:r w:rsidRPr="00A46682">
        <w:t xml:space="preserve">Figure </w:t>
      </w:r>
      <w:r w:rsidR="00E85086" w:rsidRPr="00A46682">
        <w:rPr>
          <w:noProof/>
        </w:rPr>
        <w:fldChar w:fldCharType="begin"/>
      </w:r>
      <w:r w:rsidR="00E85086" w:rsidRPr="00A46682">
        <w:rPr>
          <w:noProof/>
        </w:rPr>
        <w:instrText xml:space="preserve"> SEQ Figure \* ARABIC </w:instrText>
      </w:r>
      <w:r w:rsidR="00E85086" w:rsidRPr="00A46682">
        <w:rPr>
          <w:noProof/>
        </w:rPr>
        <w:fldChar w:fldCharType="separate"/>
      </w:r>
      <w:r w:rsidR="00F81AE7">
        <w:rPr>
          <w:noProof/>
        </w:rPr>
        <w:t>5</w:t>
      </w:r>
      <w:r w:rsidR="00E85086" w:rsidRPr="00A46682">
        <w:rPr>
          <w:noProof/>
        </w:rPr>
        <w:fldChar w:fldCharType="end"/>
      </w:r>
      <w:r w:rsidRPr="00A46682">
        <w:t xml:space="preserve"> PRDCH structure providing a group signaling </w:t>
      </w:r>
    </w:p>
    <w:p w14:paraId="5EB0C02D" w14:textId="3DC95F61" w:rsidR="001F59F8" w:rsidRPr="00A46682" w:rsidRDefault="001F59F8" w:rsidP="001F59F8">
      <w:pPr>
        <w:spacing w:before="240" w:line="288" w:lineRule="auto"/>
        <w:ind w:left="576"/>
        <w:jc w:val="both"/>
        <w:rPr>
          <w:rFonts w:eastAsiaTheme="minorEastAsia"/>
          <w:bCs/>
          <w:lang w:eastAsia="ko-KR"/>
        </w:rPr>
      </w:pPr>
    </w:p>
    <w:p w14:paraId="3E6FAC3F" w14:textId="6ED643C4" w:rsidR="00A53660" w:rsidRPr="00A46682" w:rsidRDefault="001F59F8" w:rsidP="00A53660">
      <w:pPr>
        <w:spacing w:before="240" w:line="288" w:lineRule="auto"/>
        <w:ind w:firstLine="432"/>
        <w:jc w:val="both"/>
        <w:rPr>
          <w:rFonts w:eastAsiaTheme="minorEastAsia"/>
          <w:bCs/>
          <w:lang w:eastAsia="ko-KR"/>
        </w:rPr>
      </w:pPr>
      <w:r w:rsidRPr="00A46682">
        <w:rPr>
          <w:rFonts w:eastAsiaTheme="minorEastAsia"/>
          <w:bCs/>
          <w:lang w:eastAsia="ko-KR"/>
        </w:rPr>
        <w:t>The PRDCH providing a group signaling can be beneficial to improve the overall system efficiency. In one example, the PRDCH providing a group signaling can be utilized to provide ACK messages to a group of devices, e.g., for a multiplexed device identification process via random access, as discussed in our companion paper</w:t>
      </w:r>
      <w:r w:rsidR="00BE5681">
        <w:rPr>
          <w:rFonts w:eastAsiaTheme="minorEastAsia"/>
          <w:bCs/>
          <w:lang w:eastAsia="ko-KR"/>
        </w:rPr>
        <w:t xml:space="preserve"> </w:t>
      </w:r>
      <w:r w:rsidR="00BE5681">
        <w:rPr>
          <w:rFonts w:eastAsiaTheme="minorEastAsia"/>
          <w:bCs/>
          <w:lang w:eastAsia="ko-KR"/>
        </w:rPr>
        <w:fldChar w:fldCharType="begin"/>
      </w:r>
      <w:r w:rsidR="00BE5681">
        <w:rPr>
          <w:rFonts w:eastAsiaTheme="minorEastAsia"/>
          <w:bCs/>
          <w:lang w:eastAsia="ko-KR"/>
        </w:rPr>
        <w:instrText xml:space="preserve"> REF _Ref178692451 \r \h </w:instrText>
      </w:r>
      <w:r w:rsidR="00BE5681">
        <w:rPr>
          <w:rFonts w:eastAsiaTheme="minorEastAsia"/>
          <w:bCs/>
          <w:lang w:eastAsia="ko-KR"/>
        </w:rPr>
      </w:r>
      <w:r w:rsidR="00BE5681">
        <w:rPr>
          <w:rFonts w:eastAsiaTheme="minorEastAsia"/>
          <w:bCs/>
          <w:lang w:eastAsia="ko-KR"/>
        </w:rPr>
        <w:fldChar w:fldCharType="separate"/>
      </w:r>
      <w:r w:rsidR="00BE5681">
        <w:rPr>
          <w:rFonts w:eastAsiaTheme="minorEastAsia"/>
          <w:bCs/>
          <w:lang w:eastAsia="ko-KR"/>
        </w:rPr>
        <w:t>[9]</w:t>
      </w:r>
      <w:r w:rsidR="00BE5681">
        <w:rPr>
          <w:rFonts w:eastAsiaTheme="minorEastAsia"/>
          <w:bCs/>
          <w:lang w:eastAsia="ko-KR"/>
        </w:rPr>
        <w:fldChar w:fldCharType="end"/>
      </w:r>
      <w:r w:rsidR="00D641DE" w:rsidRPr="00A46682">
        <w:rPr>
          <w:rFonts w:eastAsiaTheme="minorEastAsia"/>
          <w:bCs/>
          <w:lang w:eastAsia="ko-KR"/>
        </w:rPr>
        <w:t>.</w:t>
      </w:r>
      <w:r w:rsidR="00465F9A" w:rsidRPr="00A46682">
        <w:rPr>
          <w:rFonts w:eastAsiaTheme="minorEastAsia"/>
          <w:bCs/>
          <w:lang w:eastAsia="ko-KR"/>
        </w:rPr>
        <w:t xml:space="preserve"> </w:t>
      </w:r>
      <w:r w:rsidR="00553152" w:rsidRPr="00A46682">
        <w:rPr>
          <w:rFonts w:eastAsiaTheme="minorEastAsia"/>
          <w:bCs/>
          <w:lang w:eastAsia="ko-KR"/>
        </w:rPr>
        <w:t xml:space="preserve">In another example, </w:t>
      </w:r>
      <w:r w:rsidR="00151035" w:rsidRPr="00A46682">
        <w:rPr>
          <w:rFonts w:eastAsiaTheme="minorEastAsia"/>
          <w:bCs/>
          <w:lang w:eastAsia="ko-KR"/>
        </w:rPr>
        <w:t xml:space="preserve">the PRDCH providing a group signaling can be utilized to </w:t>
      </w:r>
      <w:r w:rsidR="00465F9A" w:rsidRPr="00A46682">
        <w:rPr>
          <w:rFonts w:eastAsiaTheme="minorEastAsia"/>
          <w:bCs/>
          <w:lang w:eastAsia="ko-KR"/>
        </w:rPr>
        <w:t>indicate</w:t>
      </w:r>
      <w:r w:rsidR="00151035" w:rsidRPr="00A46682">
        <w:rPr>
          <w:rFonts w:eastAsiaTheme="minorEastAsia"/>
          <w:bCs/>
          <w:lang w:eastAsia="ko-KR"/>
        </w:rPr>
        <w:t xml:space="preserve"> commands to a group of devices, also as discussed in our companion paper</w:t>
      </w:r>
      <w:r w:rsidR="00BE5681">
        <w:rPr>
          <w:rFonts w:eastAsiaTheme="minorEastAsia"/>
          <w:bCs/>
          <w:lang w:eastAsia="ko-KR"/>
        </w:rPr>
        <w:t xml:space="preserve"> </w:t>
      </w:r>
      <w:r w:rsidR="00BE5681">
        <w:rPr>
          <w:rFonts w:eastAsiaTheme="minorEastAsia"/>
          <w:bCs/>
          <w:lang w:eastAsia="ko-KR"/>
        </w:rPr>
        <w:fldChar w:fldCharType="begin"/>
      </w:r>
      <w:r w:rsidR="00BE5681">
        <w:rPr>
          <w:rFonts w:eastAsiaTheme="minorEastAsia"/>
          <w:bCs/>
          <w:lang w:eastAsia="ko-KR"/>
        </w:rPr>
        <w:instrText xml:space="preserve"> REF _Ref178692451 \r \h </w:instrText>
      </w:r>
      <w:r w:rsidR="00BE5681">
        <w:rPr>
          <w:rFonts w:eastAsiaTheme="minorEastAsia"/>
          <w:bCs/>
          <w:lang w:eastAsia="ko-KR"/>
        </w:rPr>
      </w:r>
      <w:r w:rsidR="00BE5681">
        <w:rPr>
          <w:rFonts w:eastAsiaTheme="minorEastAsia"/>
          <w:bCs/>
          <w:lang w:eastAsia="ko-KR"/>
        </w:rPr>
        <w:fldChar w:fldCharType="separate"/>
      </w:r>
      <w:r w:rsidR="00BE5681">
        <w:rPr>
          <w:rFonts w:eastAsiaTheme="minorEastAsia"/>
          <w:bCs/>
          <w:lang w:eastAsia="ko-KR"/>
        </w:rPr>
        <w:t>[9]</w:t>
      </w:r>
      <w:r w:rsidR="00BE5681">
        <w:rPr>
          <w:rFonts w:eastAsiaTheme="minorEastAsia"/>
          <w:bCs/>
          <w:lang w:eastAsia="ko-KR"/>
        </w:rPr>
        <w:fldChar w:fldCharType="end"/>
      </w:r>
      <w:r w:rsidR="00A53660" w:rsidRPr="00A46682">
        <w:rPr>
          <w:rFonts w:eastAsiaTheme="minorEastAsia"/>
          <w:bCs/>
          <w:lang w:eastAsia="ko-KR"/>
        </w:rPr>
        <w:t>.</w:t>
      </w:r>
    </w:p>
    <w:p w14:paraId="3DB2734D" w14:textId="2A27700B" w:rsidR="00507F24" w:rsidRPr="00A46682" w:rsidRDefault="00151035" w:rsidP="00A366CD">
      <w:pPr>
        <w:spacing w:before="240" w:line="288" w:lineRule="auto"/>
        <w:ind w:firstLine="432"/>
        <w:jc w:val="both"/>
        <w:rPr>
          <w:rFonts w:eastAsiaTheme="minorEastAsia"/>
          <w:b/>
          <w:lang w:eastAsia="ko-KR"/>
        </w:rPr>
      </w:pPr>
      <w:r w:rsidRPr="00A46682">
        <w:rPr>
          <w:rFonts w:eastAsiaTheme="minorEastAsia"/>
          <w:b/>
          <w:lang w:val="en-GB" w:eastAsia="ko-KR"/>
        </w:rPr>
        <w:lastRenderedPageBreak/>
        <w:t xml:space="preserve">Proposal </w:t>
      </w:r>
      <w:r w:rsidR="00342753">
        <w:rPr>
          <w:rFonts w:eastAsiaTheme="minorEastAsia"/>
          <w:b/>
          <w:lang w:val="en-GB" w:eastAsia="ko-KR"/>
        </w:rPr>
        <w:t>1</w:t>
      </w:r>
      <w:r w:rsidR="00BF6C42">
        <w:rPr>
          <w:rFonts w:eastAsiaTheme="minorEastAsia"/>
          <w:b/>
          <w:lang w:val="en-GB" w:eastAsia="ko-KR"/>
        </w:rPr>
        <w:t>7</w:t>
      </w:r>
      <w:r w:rsidRPr="00A46682">
        <w:rPr>
          <w:rFonts w:eastAsiaTheme="minorEastAsia"/>
          <w:b/>
          <w:lang w:eastAsia="ko-KR"/>
        </w:rPr>
        <w:t>: Study a P</w:t>
      </w:r>
      <w:r w:rsidR="00810737" w:rsidRPr="00A46682">
        <w:rPr>
          <w:rFonts w:eastAsiaTheme="minorEastAsia"/>
          <w:b/>
          <w:lang w:eastAsia="ko-KR"/>
        </w:rPr>
        <w:t>RD</w:t>
      </w:r>
      <w:r w:rsidRPr="00A46682">
        <w:rPr>
          <w:rFonts w:eastAsiaTheme="minorEastAsia"/>
          <w:b/>
          <w:lang w:eastAsia="ko-KR"/>
        </w:rPr>
        <w:t xml:space="preserve">CH providing </w:t>
      </w:r>
      <w:r w:rsidR="009401A6" w:rsidRPr="00A46682">
        <w:rPr>
          <w:rFonts w:eastAsiaTheme="minorEastAsia"/>
          <w:b/>
          <w:lang w:eastAsia="ko-KR"/>
        </w:rPr>
        <w:t xml:space="preserve">a </w:t>
      </w:r>
      <w:r w:rsidRPr="00A46682">
        <w:rPr>
          <w:rFonts w:eastAsiaTheme="minorEastAsia"/>
          <w:b/>
          <w:lang w:eastAsia="ko-KR"/>
        </w:rPr>
        <w:t xml:space="preserve">signaling for a group of devices to improve the overall A-IoT system efficiency.  </w:t>
      </w:r>
      <w:r w:rsidRPr="00A46682">
        <w:rPr>
          <w:rFonts w:eastAsiaTheme="minorEastAsia"/>
          <w:bCs/>
          <w:lang w:val="en-GB" w:eastAsia="ko-KR"/>
        </w:rPr>
        <w:t xml:space="preserve"> </w:t>
      </w:r>
    </w:p>
    <w:p w14:paraId="491E07DB" w14:textId="281DC4F5" w:rsidR="00465F9A" w:rsidRPr="00A46682" w:rsidRDefault="00465F9A" w:rsidP="00465F9A">
      <w:pPr>
        <w:spacing w:before="240" w:line="288" w:lineRule="auto"/>
        <w:ind w:firstLine="432"/>
        <w:jc w:val="both"/>
        <w:rPr>
          <w:rFonts w:eastAsiaTheme="minorEastAsia"/>
          <w:bCs/>
          <w:lang w:eastAsia="ko-KR"/>
        </w:rPr>
      </w:pPr>
      <w:r w:rsidRPr="00A46682">
        <w:rPr>
          <w:rFonts w:eastAsiaTheme="minorEastAsia"/>
          <w:bCs/>
          <w:lang w:eastAsia="ko-KR"/>
        </w:rPr>
        <w:t xml:space="preserve">The </w:t>
      </w:r>
      <w:r w:rsidR="009401A6" w:rsidRPr="00A46682">
        <w:rPr>
          <w:rFonts w:eastAsiaTheme="minorEastAsia"/>
          <w:bCs/>
          <w:lang w:eastAsia="ko-KR"/>
        </w:rPr>
        <w:t>header</w:t>
      </w:r>
      <w:r w:rsidRPr="00A46682">
        <w:rPr>
          <w:rFonts w:eastAsiaTheme="minorEastAsia"/>
          <w:bCs/>
          <w:lang w:eastAsia="ko-KR"/>
        </w:rPr>
        <w:t xml:space="preserve"> field of the PRDCH providing a group signaling</w:t>
      </w:r>
      <w:r w:rsidR="00507F24" w:rsidRPr="00A46682">
        <w:rPr>
          <w:rFonts w:eastAsiaTheme="minorEastAsia"/>
          <w:bCs/>
          <w:lang w:eastAsia="ko-KR"/>
        </w:rPr>
        <w:t xml:space="preserve"> may indicate that the corresponding PRDCH is for group-specific signaling addressed to a group of devices. The PRDCH providing a group signaling may include one or more information blocks for one or more devices. Each block may provide a specific device ID within the group and may be attached with a separate CRC for the block. </w:t>
      </w:r>
    </w:p>
    <w:p w14:paraId="4192803A" w14:textId="77777777" w:rsidR="00465F9A" w:rsidRPr="00A46682" w:rsidRDefault="00465F9A" w:rsidP="00F06C0E">
      <w:pPr>
        <w:spacing w:before="240" w:line="288" w:lineRule="auto"/>
        <w:ind w:left="576"/>
        <w:jc w:val="both"/>
        <w:rPr>
          <w:rFonts w:eastAsiaTheme="minorEastAsia"/>
          <w:b/>
          <w:lang w:eastAsia="ko-KR"/>
        </w:rPr>
      </w:pPr>
    </w:p>
    <w:p w14:paraId="5868D7A4" w14:textId="349E7ECB" w:rsidR="00653B94" w:rsidRPr="00A46682" w:rsidRDefault="00504CBD" w:rsidP="006B1AE4">
      <w:pPr>
        <w:pStyle w:val="Heading2"/>
      </w:pPr>
      <w:r w:rsidRPr="00A46682">
        <w:t>Frequency hopping of DL/UL signals and channels</w:t>
      </w:r>
    </w:p>
    <w:p w14:paraId="5A6D3095" w14:textId="1F13DC69" w:rsidR="001B13BC" w:rsidRPr="00A46682" w:rsidRDefault="00C13CF8" w:rsidP="00B46A3A">
      <w:pPr>
        <w:tabs>
          <w:tab w:val="right" w:pos="9638"/>
        </w:tabs>
        <w:spacing w:before="240" w:line="288" w:lineRule="auto"/>
        <w:ind w:firstLine="432"/>
        <w:jc w:val="both"/>
        <w:rPr>
          <w:rFonts w:eastAsia="SimSun"/>
          <w:bCs/>
          <w:lang w:val="en-GB" w:eastAsia="zh-CN"/>
        </w:rPr>
      </w:pPr>
      <w:r w:rsidRPr="00A46682">
        <w:rPr>
          <w:rFonts w:eastAsia="SimSun"/>
          <w:bCs/>
          <w:lang w:val="en-GB" w:eastAsia="zh-CN"/>
        </w:rPr>
        <w:t xml:space="preserve">Given that A-IoT system supports neither HARQ nor ARQ functions as captured </w:t>
      </w:r>
      <w:r w:rsidR="00151035" w:rsidRPr="00A46682">
        <w:rPr>
          <w:rFonts w:eastAsia="SimSun"/>
          <w:bCs/>
          <w:lang w:val="en-GB" w:eastAsia="zh-CN"/>
        </w:rPr>
        <w:t>in</w:t>
      </w:r>
      <w:r w:rsidRPr="00A46682">
        <w:rPr>
          <w:rFonts w:eastAsia="SimSun"/>
          <w:bCs/>
          <w:lang w:val="en-GB" w:eastAsia="zh-CN"/>
        </w:rPr>
        <w:t xml:space="preserve"> SID, </w:t>
      </w:r>
      <w:r w:rsidR="00A87831" w:rsidRPr="00A46682">
        <w:rPr>
          <w:rFonts w:eastAsia="SimSun"/>
          <w:bCs/>
          <w:lang w:val="en-GB" w:eastAsia="zh-CN"/>
        </w:rPr>
        <w:t>other</w:t>
      </w:r>
      <w:r w:rsidRPr="00A46682">
        <w:rPr>
          <w:rFonts w:eastAsia="SimSun"/>
          <w:bCs/>
          <w:lang w:val="en-GB" w:eastAsia="zh-CN"/>
        </w:rPr>
        <w:t xml:space="preserve"> </w:t>
      </w:r>
      <w:r w:rsidR="00391451" w:rsidRPr="00A46682">
        <w:rPr>
          <w:rFonts w:eastAsia="SimSun"/>
          <w:bCs/>
          <w:lang w:val="en-GB" w:eastAsia="zh-CN"/>
        </w:rPr>
        <w:t>possible methods on reliability improvement</w:t>
      </w:r>
      <w:r w:rsidR="00A87831" w:rsidRPr="00A46682">
        <w:rPr>
          <w:rFonts w:eastAsia="SimSun"/>
          <w:bCs/>
          <w:lang w:val="en-GB" w:eastAsia="zh-CN"/>
        </w:rPr>
        <w:t xml:space="preserve"> should be considered</w:t>
      </w:r>
      <w:r w:rsidR="00391451" w:rsidRPr="00A46682">
        <w:rPr>
          <w:rFonts w:eastAsia="SimSun"/>
          <w:bCs/>
          <w:lang w:val="en-GB" w:eastAsia="zh-CN"/>
        </w:rPr>
        <w:t xml:space="preserve">. </w:t>
      </w:r>
      <w:r w:rsidR="00206BB4" w:rsidRPr="00A46682">
        <w:rPr>
          <w:rFonts w:eastAsia="SimSun"/>
          <w:bCs/>
          <w:lang w:val="en-GB" w:eastAsia="zh-CN"/>
        </w:rPr>
        <w:t xml:space="preserve">Ambient IoT </w:t>
      </w:r>
      <w:r w:rsidR="00151035" w:rsidRPr="00A46682">
        <w:rPr>
          <w:rFonts w:eastAsia="SimSun"/>
          <w:bCs/>
          <w:lang w:val="en-GB" w:eastAsia="zh-CN"/>
        </w:rPr>
        <w:t>R2D</w:t>
      </w:r>
      <w:r w:rsidR="00206BB4" w:rsidRPr="00A46682">
        <w:rPr>
          <w:rFonts w:eastAsia="SimSun"/>
          <w:bCs/>
          <w:lang w:val="en-GB" w:eastAsia="zh-CN"/>
        </w:rPr>
        <w:t xml:space="preserve"> </w:t>
      </w:r>
      <w:r w:rsidR="00661A80" w:rsidRPr="00A46682">
        <w:rPr>
          <w:rFonts w:eastAsia="SimSun"/>
          <w:bCs/>
          <w:lang w:val="en-GB" w:eastAsia="zh-CN"/>
        </w:rPr>
        <w:t xml:space="preserve">transmission </w:t>
      </w:r>
      <w:r w:rsidR="00206BB4" w:rsidRPr="00A46682">
        <w:rPr>
          <w:rFonts w:eastAsia="SimSun"/>
          <w:bCs/>
          <w:lang w:val="en-GB" w:eastAsia="zh-CN"/>
        </w:rPr>
        <w:t xml:space="preserve">and </w:t>
      </w:r>
      <w:r w:rsidR="00151035" w:rsidRPr="00A46682">
        <w:rPr>
          <w:rFonts w:eastAsia="SimSun"/>
          <w:bCs/>
          <w:lang w:val="en-GB" w:eastAsia="zh-CN"/>
        </w:rPr>
        <w:t>D2R</w:t>
      </w:r>
      <w:r w:rsidR="00661A80" w:rsidRPr="00A46682">
        <w:rPr>
          <w:rFonts w:eastAsia="SimSun"/>
          <w:bCs/>
          <w:lang w:val="en-GB" w:eastAsia="zh-CN"/>
        </w:rPr>
        <w:t xml:space="preserve"> backscattering based</w:t>
      </w:r>
      <w:r w:rsidR="00206BB4" w:rsidRPr="00A46682">
        <w:rPr>
          <w:rFonts w:eastAsia="SimSun"/>
          <w:bCs/>
          <w:lang w:val="en-GB" w:eastAsia="zh-CN"/>
        </w:rPr>
        <w:t xml:space="preserve"> </w:t>
      </w:r>
      <w:r w:rsidR="00661A80" w:rsidRPr="00A46682">
        <w:rPr>
          <w:rFonts w:eastAsia="SimSun"/>
          <w:bCs/>
          <w:lang w:val="en-GB" w:eastAsia="zh-CN"/>
        </w:rPr>
        <w:t xml:space="preserve">on </w:t>
      </w:r>
      <w:r w:rsidR="00206BB4" w:rsidRPr="00A46682">
        <w:rPr>
          <w:rFonts w:eastAsia="SimSun"/>
          <w:bCs/>
          <w:lang w:val="en-GB" w:eastAsia="zh-CN"/>
        </w:rPr>
        <w:t xml:space="preserve">carrier wave (CW) are both expected to be </w:t>
      </w:r>
      <w:r w:rsidR="00661A80" w:rsidRPr="00A46682">
        <w:rPr>
          <w:rFonts w:eastAsia="SimSun"/>
          <w:bCs/>
          <w:lang w:val="en-GB" w:eastAsia="zh-CN"/>
        </w:rPr>
        <w:t>designed</w:t>
      </w:r>
      <w:r w:rsidR="00206BB4" w:rsidRPr="00A46682">
        <w:rPr>
          <w:rFonts w:eastAsia="SimSun"/>
          <w:bCs/>
          <w:lang w:val="en-GB" w:eastAsia="zh-CN"/>
        </w:rPr>
        <w:t xml:space="preserve"> for envelope detection </w:t>
      </w:r>
      <w:r w:rsidR="00661A80" w:rsidRPr="00A46682">
        <w:rPr>
          <w:rFonts w:eastAsia="SimSun"/>
          <w:bCs/>
          <w:lang w:val="en-GB" w:eastAsia="zh-CN"/>
        </w:rPr>
        <w:t xml:space="preserve">and generated </w:t>
      </w:r>
      <w:r w:rsidR="00206BB4" w:rsidRPr="00A46682">
        <w:rPr>
          <w:rFonts w:eastAsia="SimSun"/>
          <w:bCs/>
          <w:lang w:val="en-GB" w:eastAsia="zh-CN"/>
        </w:rPr>
        <w:t>within a narrow band e.g.</w:t>
      </w:r>
      <w:r w:rsidR="00692668" w:rsidRPr="00A46682">
        <w:rPr>
          <w:rFonts w:eastAsia="SimSun"/>
          <w:bCs/>
          <w:lang w:val="en-GB" w:eastAsia="zh-CN"/>
        </w:rPr>
        <w:t>, via a</w:t>
      </w:r>
      <w:r w:rsidR="00206BB4" w:rsidRPr="00A46682">
        <w:rPr>
          <w:rFonts w:eastAsia="SimSun"/>
          <w:bCs/>
          <w:lang w:val="en-GB" w:eastAsia="zh-CN"/>
        </w:rPr>
        <w:t xml:space="preserve"> sing</w:t>
      </w:r>
      <w:r w:rsidR="00661A80" w:rsidRPr="00A46682">
        <w:rPr>
          <w:rFonts w:eastAsia="SimSun"/>
          <w:bCs/>
          <w:lang w:val="en-GB" w:eastAsia="zh-CN"/>
        </w:rPr>
        <w:t>l</w:t>
      </w:r>
      <w:r w:rsidR="00206BB4" w:rsidRPr="00A46682">
        <w:rPr>
          <w:rFonts w:eastAsia="SimSun"/>
          <w:bCs/>
          <w:lang w:val="en-GB" w:eastAsia="zh-CN"/>
        </w:rPr>
        <w:t>e-tone</w:t>
      </w:r>
      <w:r w:rsidR="00692668" w:rsidRPr="00A46682">
        <w:rPr>
          <w:rFonts w:eastAsia="SimSun"/>
          <w:bCs/>
          <w:lang w:val="en-GB" w:eastAsia="zh-CN"/>
        </w:rPr>
        <w:t xml:space="preserve"> transmission</w:t>
      </w:r>
      <w:r w:rsidR="00206BB4" w:rsidRPr="00A46682">
        <w:rPr>
          <w:rFonts w:eastAsia="SimSun"/>
          <w:bCs/>
          <w:lang w:val="en-GB" w:eastAsia="zh-CN"/>
        </w:rPr>
        <w:t xml:space="preserve">. Compared </w:t>
      </w:r>
      <w:r w:rsidR="00692668" w:rsidRPr="00A46682">
        <w:rPr>
          <w:rFonts w:eastAsia="SimSun"/>
          <w:bCs/>
          <w:lang w:val="en-GB" w:eastAsia="zh-CN"/>
        </w:rPr>
        <w:t>to</w:t>
      </w:r>
      <w:r w:rsidR="00206BB4" w:rsidRPr="00A46682">
        <w:rPr>
          <w:rFonts w:eastAsia="SimSun"/>
          <w:bCs/>
          <w:lang w:val="en-GB" w:eastAsia="zh-CN"/>
        </w:rPr>
        <w:t xml:space="preserve"> OFDM-based signal</w:t>
      </w:r>
      <w:r w:rsidR="00692668" w:rsidRPr="00A46682">
        <w:rPr>
          <w:rFonts w:eastAsia="SimSun"/>
          <w:bCs/>
          <w:lang w:val="en-GB" w:eastAsia="zh-CN"/>
        </w:rPr>
        <w:t>s</w:t>
      </w:r>
      <w:r w:rsidR="00206BB4" w:rsidRPr="00A46682">
        <w:rPr>
          <w:rFonts w:eastAsia="SimSun"/>
          <w:bCs/>
          <w:lang w:val="en-GB" w:eastAsia="zh-CN"/>
        </w:rPr>
        <w:t xml:space="preserve">/channels in NR, </w:t>
      </w:r>
      <w:r w:rsidR="00661A80" w:rsidRPr="00A46682">
        <w:rPr>
          <w:rFonts w:eastAsia="SimSun"/>
          <w:bCs/>
          <w:lang w:val="en-GB" w:eastAsia="zh-CN"/>
        </w:rPr>
        <w:t xml:space="preserve">the narrowband </w:t>
      </w:r>
      <w:r w:rsidR="005E68B1" w:rsidRPr="00A46682">
        <w:rPr>
          <w:rFonts w:eastAsia="SimSun"/>
          <w:bCs/>
          <w:lang w:val="en-GB" w:eastAsia="zh-CN"/>
        </w:rPr>
        <w:t xml:space="preserve">A-IoT signals/channels are more </w:t>
      </w:r>
      <w:r w:rsidR="00692668" w:rsidRPr="00A46682">
        <w:rPr>
          <w:rFonts w:eastAsia="SimSun"/>
          <w:bCs/>
          <w:lang w:val="en-GB" w:eastAsia="zh-CN"/>
        </w:rPr>
        <w:t>susceptible to</w:t>
      </w:r>
      <w:r w:rsidR="005E68B1" w:rsidRPr="00A46682">
        <w:rPr>
          <w:rFonts w:eastAsia="SimSun"/>
          <w:bCs/>
          <w:lang w:val="en-GB" w:eastAsia="zh-CN"/>
        </w:rPr>
        <w:t xml:space="preserve"> channel fading</w:t>
      </w:r>
      <w:r w:rsidR="00951989" w:rsidRPr="00A46682">
        <w:rPr>
          <w:rFonts w:eastAsia="SimSun"/>
          <w:bCs/>
          <w:lang w:val="en-GB" w:eastAsia="zh-CN"/>
        </w:rPr>
        <w:t xml:space="preserve">. </w:t>
      </w:r>
      <w:r w:rsidR="00B46A3A" w:rsidRPr="00A46682">
        <w:rPr>
          <w:rFonts w:eastAsia="SimSun"/>
          <w:bCs/>
          <w:lang w:val="en-GB" w:eastAsia="zh-CN"/>
        </w:rPr>
        <w:t>Therefore, the feasibility and</w:t>
      </w:r>
      <w:r w:rsidR="00692668" w:rsidRPr="00A46682">
        <w:rPr>
          <w:rFonts w:eastAsia="SimSun"/>
          <w:bCs/>
          <w:lang w:val="en-GB" w:eastAsia="zh-CN"/>
        </w:rPr>
        <w:t xml:space="preserve"> the potential</w:t>
      </w:r>
      <w:r w:rsidR="00B46A3A" w:rsidRPr="00A46682">
        <w:rPr>
          <w:rFonts w:eastAsia="SimSun"/>
          <w:bCs/>
          <w:lang w:val="en-GB" w:eastAsia="zh-CN"/>
        </w:rPr>
        <w:t xml:space="preserve"> gain of frequency hopping for </w:t>
      </w:r>
      <w:r w:rsidR="00151035" w:rsidRPr="00A46682">
        <w:rPr>
          <w:rFonts w:eastAsia="SimSun"/>
          <w:bCs/>
          <w:lang w:val="en-GB" w:eastAsia="zh-CN"/>
        </w:rPr>
        <w:t>R2D</w:t>
      </w:r>
      <w:r w:rsidR="001B13BC" w:rsidRPr="00A46682">
        <w:rPr>
          <w:rFonts w:eastAsia="SimSun"/>
          <w:bCs/>
          <w:lang w:val="en-GB" w:eastAsia="zh-CN"/>
        </w:rPr>
        <w:t xml:space="preserve"> and </w:t>
      </w:r>
      <w:r w:rsidR="00151035" w:rsidRPr="00A46682">
        <w:rPr>
          <w:rFonts w:eastAsia="SimSun"/>
          <w:bCs/>
          <w:lang w:val="en-GB" w:eastAsia="zh-CN"/>
        </w:rPr>
        <w:t>D2R</w:t>
      </w:r>
      <w:r w:rsidR="001B13BC" w:rsidRPr="00A46682">
        <w:rPr>
          <w:rFonts w:eastAsia="SimSun"/>
          <w:bCs/>
          <w:lang w:val="en-GB" w:eastAsia="zh-CN"/>
        </w:rPr>
        <w:t xml:space="preserve"> transmissions </w:t>
      </w:r>
      <w:r w:rsidR="00CD6024" w:rsidRPr="00A46682">
        <w:rPr>
          <w:rFonts w:eastAsia="SimSun"/>
          <w:bCs/>
          <w:lang w:val="en-GB" w:eastAsia="zh-CN"/>
        </w:rPr>
        <w:t xml:space="preserve">to </w:t>
      </w:r>
      <w:r w:rsidR="00692668" w:rsidRPr="00A46682">
        <w:rPr>
          <w:rFonts w:eastAsia="SimSun"/>
          <w:bCs/>
          <w:lang w:val="en-GB" w:eastAsia="zh-CN"/>
        </w:rPr>
        <w:t>combat</w:t>
      </w:r>
      <w:r w:rsidR="00CD6024" w:rsidRPr="00A46682">
        <w:rPr>
          <w:rFonts w:eastAsia="SimSun"/>
          <w:bCs/>
          <w:lang w:val="en-GB" w:eastAsia="zh-CN"/>
        </w:rPr>
        <w:t xml:space="preserve"> channel fading </w:t>
      </w:r>
      <w:r w:rsidR="001310A0" w:rsidRPr="00A46682">
        <w:rPr>
          <w:rFonts w:eastAsia="SimSun"/>
          <w:bCs/>
          <w:lang w:val="en-GB" w:eastAsia="zh-CN"/>
        </w:rPr>
        <w:t>should be considered</w:t>
      </w:r>
      <w:r w:rsidR="00B46A3A" w:rsidRPr="00A46682">
        <w:rPr>
          <w:rFonts w:eastAsia="SimSun"/>
          <w:bCs/>
          <w:lang w:val="en-GB" w:eastAsia="zh-CN"/>
        </w:rPr>
        <w:t xml:space="preserve"> for A-IoT system</w:t>
      </w:r>
      <w:r w:rsidR="00692668" w:rsidRPr="00A46682">
        <w:rPr>
          <w:rFonts w:eastAsia="SimSun"/>
          <w:bCs/>
          <w:lang w:val="en-GB" w:eastAsia="zh-CN"/>
        </w:rPr>
        <w:t xml:space="preserve"> design</w:t>
      </w:r>
      <w:r w:rsidR="00B46A3A" w:rsidRPr="00A46682">
        <w:rPr>
          <w:rFonts w:eastAsia="SimSun"/>
          <w:bCs/>
          <w:lang w:val="en-GB" w:eastAsia="zh-CN"/>
        </w:rPr>
        <w:t>.</w:t>
      </w:r>
    </w:p>
    <w:p w14:paraId="1387D931" w14:textId="1ECFD77D" w:rsidR="00B46A3A" w:rsidRPr="00A46682" w:rsidRDefault="00151035" w:rsidP="00B33DED">
      <w:pPr>
        <w:pStyle w:val="ListParagraph"/>
        <w:numPr>
          <w:ilvl w:val="0"/>
          <w:numId w:val="15"/>
        </w:numPr>
        <w:spacing w:after="0" w:line="288" w:lineRule="auto"/>
        <w:ind w:leftChars="0"/>
        <w:contextualSpacing/>
        <w:jc w:val="both"/>
      </w:pPr>
      <w:r w:rsidRPr="00A46682">
        <w:t>R2D</w:t>
      </w:r>
      <w:r w:rsidR="00F95D7F" w:rsidRPr="00A46682">
        <w:t xml:space="preserve">: For </w:t>
      </w:r>
      <w:r w:rsidR="00B97B00" w:rsidRPr="00A46682">
        <w:t>PRDCH transmission</w:t>
      </w:r>
      <w:r w:rsidR="00F95D7F" w:rsidRPr="00A46682">
        <w:t>,</w:t>
      </w:r>
      <w:r w:rsidR="00692668" w:rsidRPr="00A46682">
        <w:t xml:space="preserve"> </w:t>
      </w:r>
      <w:r w:rsidR="000C08EB" w:rsidRPr="00A46682">
        <w:t>frequency hopping can be performed during signal generation and mapping procedure</w:t>
      </w:r>
      <w:r w:rsidR="00692668" w:rsidRPr="00A46682">
        <w:t xml:space="preserve"> within </w:t>
      </w:r>
      <w:r w:rsidR="000C08EB" w:rsidRPr="00A46682">
        <w:t xml:space="preserve">A-IoT </w:t>
      </w:r>
      <w:r w:rsidR="00B97B00" w:rsidRPr="00A46682">
        <w:t>R2D</w:t>
      </w:r>
      <w:r w:rsidR="000C08EB" w:rsidRPr="00A46682">
        <w:t xml:space="preserve"> bandwidth </w:t>
      </w:r>
      <w:r w:rsidR="00692668" w:rsidRPr="00A46682">
        <w:t>based on a certain</w:t>
      </w:r>
      <w:r w:rsidR="000C08EB" w:rsidRPr="00A46682">
        <w:t xml:space="preserve"> pre-defined hopping pattern. From </w:t>
      </w:r>
      <w:r w:rsidR="00692668" w:rsidRPr="00A46682">
        <w:t xml:space="preserve">a </w:t>
      </w:r>
      <w:r w:rsidR="00B97B00" w:rsidRPr="00A46682">
        <w:t>device</w:t>
      </w:r>
      <w:r w:rsidR="000C08EB" w:rsidRPr="00A46682">
        <w:t xml:space="preserve"> perspective, </w:t>
      </w:r>
      <w:r w:rsidR="00692668" w:rsidRPr="00A46682">
        <w:t xml:space="preserve">the </w:t>
      </w:r>
      <w:r w:rsidR="00B97B00" w:rsidRPr="00A46682">
        <w:t>PRDCH</w:t>
      </w:r>
      <w:r w:rsidR="000C08EB" w:rsidRPr="00A46682">
        <w:t xml:space="preserve"> frequency hopping can be transparent </w:t>
      </w:r>
      <w:r w:rsidR="00692668" w:rsidRPr="00A46682">
        <w:t xml:space="preserve">as the </w:t>
      </w:r>
      <w:r w:rsidR="000C08EB" w:rsidRPr="00A46682">
        <w:t xml:space="preserve">envelope detection </w:t>
      </w:r>
      <w:r w:rsidR="00172FEF" w:rsidRPr="00A46682">
        <w:t>at</w:t>
      </w:r>
      <w:r w:rsidR="00692668" w:rsidRPr="00A46682">
        <w:t xml:space="preserve"> the</w:t>
      </w:r>
      <w:r w:rsidR="00172FEF" w:rsidRPr="00A46682">
        <w:t xml:space="preserve"> </w:t>
      </w:r>
      <w:r w:rsidR="00B97B00" w:rsidRPr="00A46682">
        <w:t>device</w:t>
      </w:r>
      <w:r w:rsidR="00172FEF" w:rsidRPr="00A46682">
        <w:t xml:space="preserve"> side </w:t>
      </w:r>
      <w:r w:rsidR="00692668" w:rsidRPr="00A46682">
        <w:t>can be</w:t>
      </w:r>
      <w:r w:rsidR="000C08EB" w:rsidRPr="00A46682">
        <w:t xml:space="preserve"> </w:t>
      </w:r>
      <w:r w:rsidR="00172FEF" w:rsidRPr="00A46682">
        <w:t xml:space="preserve">performed </w:t>
      </w:r>
      <w:r w:rsidR="000C08EB" w:rsidRPr="00A46682">
        <w:t xml:space="preserve">on the overall </w:t>
      </w:r>
      <w:r w:rsidR="009D7EF9" w:rsidRPr="00A46682">
        <w:t xml:space="preserve">A-IoT </w:t>
      </w:r>
      <w:r w:rsidR="00B97B00" w:rsidRPr="00A46682">
        <w:t>R2D</w:t>
      </w:r>
      <w:r w:rsidR="000C08EB" w:rsidRPr="00A46682">
        <w:t xml:space="preserve"> bandwidth.</w:t>
      </w:r>
    </w:p>
    <w:p w14:paraId="66D06C61" w14:textId="1C55347B" w:rsidR="00692668" w:rsidRPr="00A46682" w:rsidRDefault="00B97B00" w:rsidP="00B33DED">
      <w:pPr>
        <w:pStyle w:val="ListParagraph"/>
        <w:numPr>
          <w:ilvl w:val="0"/>
          <w:numId w:val="15"/>
        </w:numPr>
        <w:spacing w:after="0" w:line="288" w:lineRule="auto"/>
        <w:ind w:leftChars="0"/>
        <w:contextualSpacing/>
        <w:jc w:val="both"/>
      </w:pPr>
      <w:r w:rsidRPr="00A46682">
        <w:t>D2R</w:t>
      </w:r>
      <w:r w:rsidR="000C08EB" w:rsidRPr="00A46682">
        <w:t xml:space="preserve">: </w:t>
      </w:r>
      <w:r w:rsidR="00692668" w:rsidRPr="00A46682">
        <w:t>For low-end devices,</w:t>
      </w:r>
      <w:r w:rsidR="00993790" w:rsidRPr="00A46682">
        <w:t xml:space="preserve"> i.e., device</w:t>
      </w:r>
      <w:r w:rsidRPr="00A46682">
        <w:t xml:space="preserve"> 1</w:t>
      </w:r>
      <w:r w:rsidR="00993790" w:rsidRPr="00A46682">
        <w:t>,</w:t>
      </w:r>
      <w:r w:rsidR="00692668" w:rsidRPr="00A46682">
        <w:t xml:space="preserve"> it may be difficult to perform frequency hopping </w:t>
      </w:r>
      <w:r w:rsidR="00993790" w:rsidRPr="00A46682">
        <w:t xml:space="preserve">with the given power consumption requirement </w:t>
      </w:r>
      <w:r w:rsidR="00692668" w:rsidRPr="00A46682">
        <w:t xml:space="preserve">as frequency shift </w:t>
      </w:r>
      <w:r w:rsidR="00993790" w:rsidRPr="00A46682">
        <w:t>at</w:t>
      </w:r>
      <w:r w:rsidR="00692668" w:rsidRPr="00A46682">
        <w:t xml:space="preserve"> the device is required. </w:t>
      </w:r>
      <w:r w:rsidR="00993790" w:rsidRPr="00A46682">
        <w:t xml:space="preserve">For high-end devices, it may be feasible to perform frequency hopping when UL transmission is generated by the device itself, i.e., </w:t>
      </w:r>
      <w:r w:rsidRPr="00A46682">
        <w:t>device 2b</w:t>
      </w:r>
      <w:r w:rsidR="00993790" w:rsidRPr="00A46682">
        <w:t>, or by performing frequency shift when backscattering, i.e., device</w:t>
      </w:r>
      <w:r w:rsidRPr="00A46682">
        <w:t xml:space="preserve"> 2a</w:t>
      </w:r>
      <w:r w:rsidR="00993790" w:rsidRPr="00A46682">
        <w:t xml:space="preserve">. </w:t>
      </w:r>
    </w:p>
    <w:p w14:paraId="23717E26" w14:textId="2397F6C1" w:rsidR="000C08EB" w:rsidRPr="00A46682" w:rsidRDefault="000C08EB" w:rsidP="00993790">
      <w:pPr>
        <w:spacing w:after="0" w:line="360" w:lineRule="auto"/>
        <w:ind w:left="360"/>
        <w:contextualSpacing/>
        <w:jc w:val="both"/>
        <w:rPr>
          <w:sz w:val="12"/>
        </w:rPr>
      </w:pPr>
    </w:p>
    <w:p w14:paraId="4A9FBC9E" w14:textId="5A5154AD" w:rsidR="0069673E" w:rsidRPr="00A46682" w:rsidRDefault="00504CBD" w:rsidP="006B3A33">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 xml:space="preserve">Proposal </w:t>
      </w:r>
      <w:r w:rsidR="00BA54D7" w:rsidRPr="00A46682">
        <w:rPr>
          <w:rFonts w:eastAsia="SimSun"/>
          <w:b/>
          <w:bCs/>
          <w:lang w:val="en-GB" w:eastAsia="zh-CN"/>
        </w:rPr>
        <w:t>1</w:t>
      </w:r>
      <w:r w:rsidR="00BF6C42">
        <w:rPr>
          <w:rFonts w:eastAsia="SimSun"/>
          <w:b/>
          <w:bCs/>
          <w:lang w:val="en-GB" w:eastAsia="zh-CN"/>
        </w:rPr>
        <w:t>8</w:t>
      </w:r>
      <w:r w:rsidRPr="00A46682">
        <w:rPr>
          <w:rFonts w:eastAsia="SimSun"/>
          <w:b/>
          <w:bCs/>
          <w:lang w:val="en-GB" w:eastAsia="zh-CN"/>
        </w:rPr>
        <w:t>: Study</w:t>
      </w:r>
      <w:r w:rsidR="00993790" w:rsidRPr="00A46682">
        <w:rPr>
          <w:rFonts w:eastAsia="SimSun"/>
          <w:b/>
          <w:bCs/>
          <w:lang w:val="en-GB" w:eastAsia="zh-CN"/>
        </w:rPr>
        <w:t xml:space="preserve"> the</w:t>
      </w:r>
      <w:r w:rsidRPr="00A46682">
        <w:rPr>
          <w:rFonts w:eastAsia="SimSun"/>
          <w:b/>
          <w:bCs/>
          <w:lang w:val="en-GB" w:eastAsia="zh-CN"/>
        </w:rPr>
        <w:t xml:space="preserve"> </w:t>
      </w:r>
      <w:r w:rsidR="004449EA" w:rsidRPr="00A46682">
        <w:rPr>
          <w:rFonts w:eastAsia="SimSun"/>
          <w:b/>
          <w:bCs/>
          <w:lang w:val="en-GB" w:eastAsia="zh-CN"/>
        </w:rPr>
        <w:t xml:space="preserve">feasibility and </w:t>
      </w:r>
      <w:r w:rsidR="00993790" w:rsidRPr="00A46682">
        <w:rPr>
          <w:rFonts w:eastAsia="SimSun"/>
          <w:b/>
          <w:bCs/>
          <w:lang w:val="en-GB" w:eastAsia="zh-CN"/>
        </w:rPr>
        <w:t xml:space="preserve">the potential </w:t>
      </w:r>
      <w:r w:rsidR="004449EA" w:rsidRPr="00A46682">
        <w:rPr>
          <w:rFonts w:eastAsia="SimSun"/>
          <w:b/>
          <w:bCs/>
          <w:lang w:val="en-GB" w:eastAsia="zh-CN"/>
        </w:rPr>
        <w:t xml:space="preserve">gain </w:t>
      </w:r>
      <w:r w:rsidR="00993790" w:rsidRPr="00A46682">
        <w:rPr>
          <w:rFonts w:eastAsia="SimSun"/>
          <w:b/>
          <w:bCs/>
          <w:lang w:val="en-GB" w:eastAsia="zh-CN"/>
        </w:rPr>
        <w:t>of</w:t>
      </w:r>
      <w:r w:rsidR="004449EA" w:rsidRPr="00A46682">
        <w:rPr>
          <w:rFonts w:eastAsia="SimSun"/>
          <w:b/>
          <w:bCs/>
          <w:lang w:val="en-GB" w:eastAsia="zh-CN"/>
        </w:rPr>
        <w:t xml:space="preserve"> frequency hopping </w:t>
      </w:r>
      <w:r w:rsidR="000B5A6B" w:rsidRPr="00A46682">
        <w:rPr>
          <w:rFonts w:eastAsia="SimSun"/>
          <w:b/>
          <w:bCs/>
          <w:lang w:val="en-GB" w:eastAsia="zh-CN"/>
        </w:rPr>
        <w:t>for</w:t>
      </w:r>
      <w:r w:rsidR="00B24EE2" w:rsidRPr="00A46682">
        <w:rPr>
          <w:rFonts w:eastAsia="SimSun"/>
          <w:b/>
          <w:bCs/>
          <w:lang w:val="en-GB" w:eastAsia="zh-CN"/>
        </w:rPr>
        <w:t xml:space="preserve"> PRDCH/PDRCH transmission</w:t>
      </w:r>
      <w:r w:rsidR="004449EA" w:rsidRPr="00A46682">
        <w:rPr>
          <w:rFonts w:eastAsia="SimSun"/>
          <w:b/>
          <w:bCs/>
          <w:lang w:val="en-GB" w:eastAsia="zh-CN"/>
        </w:rPr>
        <w:t>.</w:t>
      </w:r>
    </w:p>
    <w:bookmarkEnd w:id="6"/>
    <w:bookmarkEnd w:id="7"/>
    <w:p w14:paraId="655DB0D5" w14:textId="1AEE648D" w:rsidR="009B7ECB" w:rsidRPr="00A46682" w:rsidRDefault="000B78E7" w:rsidP="009B7ECB">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A46682">
        <w:rPr>
          <w:szCs w:val="20"/>
          <w:lang w:val="en-US"/>
        </w:rPr>
        <w:t xml:space="preserve">Intermediate </w:t>
      </w:r>
      <w:r w:rsidR="002E05EA" w:rsidRPr="00A46682">
        <w:rPr>
          <w:szCs w:val="20"/>
          <w:lang w:val="en-US"/>
        </w:rPr>
        <w:t>node</w:t>
      </w:r>
    </w:p>
    <w:p w14:paraId="1B7EA2A1" w14:textId="77777777" w:rsidR="00EC0D7E" w:rsidRPr="00A46682" w:rsidRDefault="00EC0D7E" w:rsidP="00E86A53">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EF72DB9" w14:textId="536B9B93" w:rsidR="005A3F17" w:rsidRPr="00BF6C42" w:rsidRDefault="005A3F17" w:rsidP="005A3F17">
      <w:pPr>
        <w:tabs>
          <w:tab w:val="right" w:pos="9638"/>
        </w:tabs>
        <w:spacing w:before="240" w:line="288" w:lineRule="auto"/>
        <w:ind w:firstLine="432"/>
        <w:jc w:val="both"/>
        <w:rPr>
          <w:rFonts w:eastAsia="SimSun"/>
          <w:bCs/>
          <w:lang w:val="en-GB" w:eastAsia="zh-CN"/>
        </w:rPr>
      </w:pPr>
      <w:r w:rsidRPr="00BF6C42">
        <w:rPr>
          <w:rFonts w:eastAsia="SimSun"/>
          <w:bCs/>
          <w:lang w:val="en-GB" w:eastAsia="zh-CN"/>
        </w:rPr>
        <w:t>In RAN2 #127, the following agreement was made regarding the intermediate node study</w:t>
      </w:r>
      <w:r w:rsidR="00B33DED" w:rsidRPr="00BF6C42">
        <w:rPr>
          <w:rFonts w:eastAsia="SimSun"/>
          <w:bCs/>
          <w:lang w:val="en-GB" w:eastAsia="zh-CN"/>
        </w:rPr>
        <w:t xml:space="preserve"> </w:t>
      </w:r>
      <w:r w:rsidR="00B33DED" w:rsidRPr="00BF6C42">
        <w:rPr>
          <w:rFonts w:eastAsia="SimSun"/>
          <w:bCs/>
          <w:lang w:val="en-GB" w:eastAsia="zh-CN"/>
        </w:rPr>
        <w:fldChar w:fldCharType="begin"/>
      </w:r>
      <w:r w:rsidR="00B33DED" w:rsidRPr="00BF6C42">
        <w:rPr>
          <w:rFonts w:eastAsia="SimSun"/>
          <w:bCs/>
          <w:lang w:val="en-GB" w:eastAsia="zh-CN"/>
        </w:rPr>
        <w:instrText xml:space="preserve"> REF _Ref178692500 \r \h </w:instrText>
      </w:r>
      <w:r w:rsidR="00B33DED" w:rsidRPr="00BF6C42">
        <w:rPr>
          <w:rFonts w:eastAsia="SimSun"/>
          <w:bCs/>
          <w:lang w:val="en-GB" w:eastAsia="zh-CN"/>
        </w:rPr>
      </w:r>
      <w:r w:rsidR="00B33DED" w:rsidRPr="00BF6C42">
        <w:rPr>
          <w:rFonts w:eastAsia="SimSun"/>
          <w:bCs/>
          <w:lang w:val="en-GB" w:eastAsia="zh-CN"/>
        </w:rPr>
        <w:fldChar w:fldCharType="separate"/>
      </w:r>
      <w:r w:rsidR="00B33DED" w:rsidRPr="00BF6C42">
        <w:rPr>
          <w:rFonts w:eastAsia="SimSun"/>
          <w:bCs/>
          <w:lang w:val="en-GB" w:eastAsia="zh-CN"/>
        </w:rPr>
        <w:t>[10]</w:t>
      </w:r>
      <w:r w:rsidR="00B33DED" w:rsidRPr="00BF6C42">
        <w:rPr>
          <w:rFonts w:eastAsia="SimSun"/>
          <w:bCs/>
          <w:lang w:val="en-GB" w:eastAsia="zh-CN"/>
        </w:rPr>
        <w:fldChar w:fldCharType="end"/>
      </w:r>
      <w:r w:rsidRPr="00BF6C42">
        <w:rPr>
          <w:rFonts w:eastAsia="SimSun"/>
          <w:bCs/>
          <w:lang w:val="en-GB" w:eastAsia="zh-CN"/>
        </w:rPr>
        <w:t xml:space="preserve">. </w:t>
      </w:r>
    </w:p>
    <w:tbl>
      <w:tblPr>
        <w:tblStyle w:val="TableGrid"/>
        <w:tblW w:w="0" w:type="auto"/>
        <w:tblLook w:val="04A0" w:firstRow="1" w:lastRow="0" w:firstColumn="1" w:lastColumn="0" w:noHBand="0" w:noVBand="1"/>
      </w:tblPr>
      <w:tblGrid>
        <w:gridCol w:w="9628"/>
      </w:tblGrid>
      <w:tr w:rsidR="005A3F17" w14:paraId="0DBE176E" w14:textId="77777777" w:rsidTr="00CD5FCE">
        <w:tc>
          <w:tcPr>
            <w:tcW w:w="9628" w:type="dxa"/>
          </w:tcPr>
          <w:p w14:paraId="4AE41CD2" w14:textId="77777777" w:rsidR="005A3F17" w:rsidRDefault="005A3F17" w:rsidP="005A3F17">
            <w:pPr>
              <w:spacing w:before="120" w:after="0"/>
              <w:rPr>
                <w:rFonts w:eastAsiaTheme="minorEastAsia"/>
                <w:b/>
                <w:bCs/>
                <w:u w:val="single"/>
                <w:lang w:eastAsia="zh-CN"/>
              </w:rPr>
            </w:pPr>
            <w:r>
              <w:rPr>
                <w:rFonts w:eastAsiaTheme="minorEastAsia" w:hint="eastAsia"/>
                <w:b/>
                <w:bCs/>
                <w:u w:val="single"/>
                <w:lang w:eastAsia="zh-CN"/>
              </w:rPr>
              <w:t>RAN2#127</w:t>
            </w:r>
          </w:p>
          <w:p w14:paraId="2C3279B5" w14:textId="77777777" w:rsidR="005A3F17" w:rsidRDefault="005A3F17" w:rsidP="00CD5FCE">
            <w:pPr>
              <w:spacing w:after="0"/>
              <w:rPr>
                <w:rFonts w:eastAsiaTheme="minorEastAsia"/>
                <w:b/>
                <w:bCs/>
                <w:lang w:eastAsia="zh-CN"/>
              </w:rPr>
            </w:pPr>
            <w:r>
              <w:rPr>
                <w:rFonts w:eastAsiaTheme="minorEastAsia"/>
                <w:b/>
                <w:bCs/>
                <w:lang w:eastAsia="zh-CN"/>
              </w:rPr>
              <w:t>Agreements</w:t>
            </w:r>
          </w:p>
          <w:p w14:paraId="2773F14B" w14:textId="77777777" w:rsidR="005A3F17" w:rsidRPr="0022586A" w:rsidRDefault="005A3F17" w:rsidP="00CD5FCE">
            <w:pPr>
              <w:spacing w:after="0"/>
              <w:rPr>
                <w:rFonts w:eastAsiaTheme="minorEastAsia"/>
                <w:lang w:eastAsia="zh-CN"/>
              </w:rPr>
            </w:pPr>
            <w:r>
              <w:rPr>
                <w:rFonts w:eastAsiaTheme="minorEastAsia" w:hint="eastAsia"/>
                <w:lang w:eastAsia="zh-CN"/>
              </w:rPr>
              <w:t>1</w:t>
            </w:r>
            <w:r>
              <w:rPr>
                <w:rFonts w:eastAsiaTheme="minorEastAsia"/>
                <w:lang w:eastAsia="zh-CN"/>
              </w:rPr>
              <w:tab/>
            </w:r>
            <w:r w:rsidRPr="0022586A">
              <w:rPr>
                <w:rFonts w:eastAsiaTheme="minorEastAsia"/>
                <w:lang w:eastAsia="zh-CN"/>
              </w:rPr>
              <w:t>RAN2 is responsible for the interface between intermediate node (i.e. Reader) and RAN for topology 2.</w:t>
            </w:r>
          </w:p>
          <w:p w14:paraId="25FC8A3D" w14:textId="3B9C592E" w:rsidR="005A3F17" w:rsidRPr="0022586A" w:rsidRDefault="005A3F17" w:rsidP="00CD5FCE">
            <w:pPr>
              <w:spacing w:after="0"/>
              <w:rPr>
                <w:rFonts w:eastAsiaTheme="minorEastAsia"/>
                <w:lang w:eastAsia="zh-CN"/>
              </w:rPr>
            </w:pPr>
            <w:r w:rsidRPr="0022586A">
              <w:rPr>
                <w:rFonts w:eastAsiaTheme="minorEastAsia" w:hint="eastAsia"/>
                <w:lang w:eastAsia="zh-CN"/>
              </w:rPr>
              <w:t>2</w:t>
            </w:r>
            <w:r w:rsidRPr="0022586A">
              <w:rPr>
                <w:rFonts w:eastAsiaTheme="minorEastAsia"/>
                <w:lang w:eastAsia="zh-CN"/>
              </w:rPr>
              <w:tab/>
              <w:t>A-IoT air interface in topology 1 between A-IoT device and reader is fully reused in topology 2, i.e. topology is transparent to the A-IoT device and there is no impact on A-IoT device.</w:t>
            </w:r>
          </w:p>
          <w:p w14:paraId="644FFE48" w14:textId="77777777" w:rsidR="005A3F17" w:rsidRPr="0022586A" w:rsidRDefault="005A3F17" w:rsidP="00CD5FCE">
            <w:pPr>
              <w:spacing w:after="0"/>
              <w:rPr>
                <w:rFonts w:eastAsiaTheme="minorEastAsia"/>
                <w:lang w:eastAsia="zh-CN"/>
              </w:rPr>
            </w:pPr>
            <w:r w:rsidRPr="0022586A">
              <w:rPr>
                <w:rFonts w:eastAsiaTheme="minorEastAsia" w:hint="eastAsia"/>
                <w:lang w:eastAsia="zh-CN"/>
              </w:rPr>
              <w:t>3</w:t>
            </w:r>
            <w:r w:rsidRPr="0022586A">
              <w:rPr>
                <w:rFonts w:eastAsiaTheme="minorEastAsia"/>
                <w:lang w:eastAsia="zh-CN"/>
              </w:rPr>
              <w:tab/>
              <w:t xml:space="preserve">RAN2 assumes that intermediate UE authorization is performed by upper layers.  RAN2 impact can be studied after further SA/RAN3 progress.  </w:t>
            </w:r>
          </w:p>
          <w:p w14:paraId="6BDAEBDE" w14:textId="77777777" w:rsidR="005A3F17" w:rsidRPr="0022586A" w:rsidRDefault="005A3F17" w:rsidP="00CD5FCE">
            <w:pPr>
              <w:spacing w:after="0"/>
              <w:rPr>
                <w:rFonts w:eastAsiaTheme="minorEastAsia"/>
                <w:lang w:eastAsia="zh-CN"/>
              </w:rPr>
            </w:pPr>
            <w:r w:rsidRPr="0022586A">
              <w:rPr>
                <w:rFonts w:eastAsiaTheme="minorEastAsia" w:hint="eastAsia"/>
                <w:lang w:eastAsia="zh-CN"/>
              </w:rPr>
              <w:t>4</w:t>
            </w:r>
            <w:r w:rsidRPr="0022586A">
              <w:rPr>
                <w:rFonts w:eastAsiaTheme="minorEastAsia"/>
                <w:lang w:eastAsia="zh-CN"/>
              </w:rPr>
              <w:tab/>
              <w:t>RAN2 will study the impacts to RAN2 based on the SA2 identified architecture options (i.e. no new AS layer architecture options will be studied)</w:t>
            </w:r>
          </w:p>
          <w:p w14:paraId="48978A13" w14:textId="77777777" w:rsidR="005A3F17" w:rsidRPr="0022586A" w:rsidRDefault="005A3F17" w:rsidP="00CD5FCE">
            <w:pPr>
              <w:spacing w:after="0"/>
              <w:rPr>
                <w:rFonts w:eastAsiaTheme="minorEastAsia"/>
                <w:lang w:eastAsia="zh-CN"/>
              </w:rPr>
            </w:pPr>
            <w:r w:rsidRPr="0022586A">
              <w:rPr>
                <w:rFonts w:eastAsiaTheme="minorEastAsia" w:hint="eastAsia"/>
                <w:lang w:eastAsia="zh-CN"/>
              </w:rPr>
              <w:t>5</w:t>
            </w:r>
            <w:r w:rsidRPr="0022586A">
              <w:rPr>
                <w:rFonts w:eastAsiaTheme="minorEastAsia"/>
                <w:lang w:eastAsia="zh-CN"/>
              </w:rPr>
              <w:tab/>
              <w:t xml:space="preserve">NW is in control of resources to be used by </w:t>
            </w:r>
            <w:proofErr w:type="spellStart"/>
            <w:r w:rsidRPr="0022586A">
              <w:rPr>
                <w:rFonts w:eastAsiaTheme="minorEastAsia"/>
                <w:lang w:eastAsia="zh-CN"/>
              </w:rPr>
              <w:t>AIoT</w:t>
            </w:r>
            <w:proofErr w:type="spellEnd"/>
            <w:r w:rsidRPr="0022586A">
              <w:rPr>
                <w:rFonts w:eastAsiaTheme="minorEastAsia"/>
                <w:lang w:eastAsia="zh-CN"/>
              </w:rPr>
              <w:t xml:space="preserve"> air interface.    </w:t>
            </w:r>
          </w:p>
          <w:p w14:paraId="08390347" w14:textId="77777777" w:rsidR="005A3F17" w:rsidRDefault="005A3F17" w:rsidP="005A3F17">
            <w:pPr>
              <w:spacing w:after="120"/>
              <w:contextualSpacing/>
              <w:jc w:val="both"/>
              <w:rPr>
                <w:rFonts w:eastAsiaTheme="minorEastAsia"/>
                <w:lang w:eastAsia="zh-CN"/>
              </w:rPr>
            </w:pPr>
            <w:r w:rsidRPr="0022586A">
              <w:rPr>
                <w:rFonts w:eastAsiaTheme="minorEastAsia" w:hint="eastAsia"/>
                <w:lang w:eastAsia="zh-CN"/>
              </w:rPr>
              <w:t>6</w:t>
            </w:r>
            <w:r w:rsidRPr="0022586A">
              <w:rPr>
                <w:rFonts w:eastAsiaTheme="minorEastAsia"/>
                <w:lang w:eastAsia="zh-CN"/>
              </w:rPr>
              <w:tab/>
              <w:t>Will support in-coverage and study cases for reader “temporarily”</w:t>
            </w:r>
            <w:r>
              <w:rPr>
                <w:rFonts w:eastAsiaTheme="minorEastAsia"/>
                <w:lang w:eastAsia="zh-CN"/>
              </w:rPr>
              <w:t xml:space="preserve"> out of connection (e.g. RLF, HO). May consider extendibility to future “temporarily” out of coverage case with full NW control of resources (if possible). </w:t>
            </w:r>
          </w:p>
          <w:p w14:paraId="0A12C938" w14:textId="52AE6A83" w:rsidR="005A3F17" w:rsidRPr="005A3F17" w:rsidRDefault="005A3F17" w:rsidP="005A3F17">
            <w:pPr>
              <w:spacing w:after="120"/>
              <w:contextualSpacing/>
              <w:jc w:val="both"/>
              <w:rPr>
                <w:rFonts w:eastAsiaTheme="minorEastAsia"/>
                <w:lang w:eastAsia="zh-CN"/>
              </w:rPr>
            </w:pPr>
            <w:r>
              <w:rPr>
                <w:rFonts w:eastAsiaTheme="minorEastAsia"/>
                <w:lang w:eastAsia="zh-CN"/>
              </w:rPr>
              <w:t xml:space="preserve">   </w:t>
            </w:r>
          </w:p>
        </w:tc>
      </w:tr>
    </w:tbl>
    <w:p w14:paraId="50957F46" w14:textId="77777777" w:rsidR="005A3F17" w:rsidRPr="001B373E" w:rsidRDefault="005A3F17" w:rsidP="005A3F17">
      <w:pPr>
        <w:spacing w:after="0" w:line="360" w:lineRule="auto"/>
        <w:contextualSpacing/>
        <w:jc w:val="both"/>
        <w:rPr>
          <w:color w:val="00B0F0"/>
        </w:rPr>
      </w:pPr>
    </w:p>
    <w:p w14:paraId="018FDBC4" w14:textId="77777777" w:rsidR="00390638" w:rsidRPr="00BF6C42" w:rsidRDefault="005A3F17" w:rsidP="000B5A6B">
      <w:pPr>
        <w:tabs>
          <w:tab w:val="right" w:pos="9638"/>
        </w:tabs>
        <w:spacing w:before="240" w:line="288" w:lineRule="auto"/>
        <w:ind w:firstLine="432"/>
        <w:jc w:val="both"/>
        <w:rPr>
          <w:rFonts w:eastAsia="SimSun"/>
          <w:bCs/>
          <w:lang w:eastAsia="zh-CN"/>
        </w:rPr>
      </w:pPr>
      <w:r w:rsidRPr="00BF6C42">
        <w:rPr>
          <w:rFonts w:eastAsia="SimSun"/>
          <w:bCs/>
          <w:lang w:eastAsia="zh-CN"/>
        </w:rPr>
        <w:t xml:space="preserve">From the above RAN2 agreement, it may be interpreted that intermediate node study is solely under RAN2 scope with no RAN1 impact. It is true that the air interface between A-IoT device and reader shall be transparent regardless of the topology. However, </w:t>
      </w:r>
      <w:r w:rsidR="00390638" w:rsidRPr="00BF6C42">
        <w:rPr>
          <w:rFonts w:eastAsia="SimSun"/>
          <w:bCs/>
          <w:lang w:eastAsia="zh-CN"/>
        </w:rPr>
        <w:t>an assessment is needed if</w:t>
      </w:r>
      <w:r w:rsidRPr="00BF6C42">
        <w:rPr>
          <w:rFonts w:eastAsia="SimSun"/>
          <w:bCs/>
          <w:lang w:eastAsia="zh-CN"/>
        </w:rPr>
        <w:t xml:space="preserve"> additional study from RAN1 perspective </w:t>
      </w:r>
      <w:r w:rsidR="00390638" w:rsidRPr="00BF6C42">
        <w:rPr>
          <w:rFonts w:eastAsia="SimSun"/>
          <w:bCs/>
          <w:lang w:eastAsia="zh-CN"/>
        </w:rPr>
        <w:t xml:space="preserve">is necessary </w:t>
      </w:r>
      <w:r w:rsidRPr="00BF6C42">
        <w:rPr>
          <w:rFonts w:eastAsia="SimSun"/>
          <w:bCs/>
          <w:lang w:eastAsia="zh-CN"/>
        </w:rPr>
        <w:t xml:space="preserve">for the connection between </w:t>
      </w:r>
      <w:proofErr w:type="spellStart"/>
      <w:r w:rsidRPr="00BF6C42">
        <w:rPr>
          <w:rFonts w:eastAsia="SimSun"/>
          <w:bCs/>
          <w:lang w:eastAsia="zh-CN"/>
        </w:rPr>
        <w:t>gNB</w:t>
      </w:r>
      <w:proofErr w:type="spellEnd"/>
      <w:r w:rsidRPr="00BF6C42">
        <w:rPr>
          <w:rFonts w:eastAsia="SimSun"/>
          <w:bCs/>
          <w:lang w:eastAsia="zh-CN"/>
        </w:rPr>
        <w:t xml:space="preserve"> and intermediate node.</w:t>
      </w:r>
      <w:r w:rsidR="00390638" w:rsidRPr="00BF6C42">
        <w:rPr>
          <w:rFonts w:eastAsia="SimSun"/>
          <w:bCs/>
          <w:lang w:eastAsia="zh-CN"/>
        </w:rPr>
        <w:t xml:space="preserve"> </w:t>
      </w:r>
    </w:p>
    <w:p w14:paraId="1F4E4C9B" w14:textId="3C2D1403" w:rsidR="005A3F17" w:rsidRPr="00BF6C42" w:rsidRDefault="005A3F17" w:rsidP="00390638">
      <w:pPr>
        <w:tabs>
          <w:tab w:val="right" w:pos="9638"/>
        </w:tabs>
        <w:spacing w:before="240" w:line="288" w:lineRule="auto"/>
        <w:ind w:firstLine="432"/>
        <w:jc w:val="both"/>
        <w:rPr>
          <w:rFonts w:eastAsia="SimSun"/>
          <w:bCs/>
          <w:lang w:eastAsia="zh-CN"/>
        </w:rPr>
      </w:pPr>
      <w:r w:rsidRPr="00BF6C42">
        <w:rPr>
          <w:rFonts w:eastAsia="SimSun"/>
          <w:bCs/>
          <w:lang w:eastAsia="zh-CN"/>
        </w:rPr>
        <w:t xml:space="preserve"> </w:t>
      </w:r>
      <w:r w:rsidR="00390638" w:rsidRPr="00BF6C42">
        <w:rPr>
          <w:rFonts w:eastAsia="SimSun"/>
          <w:bCs/>
          <w:lang w:eastAsia="zh-CN"/>
        </w:rPr>
        <w:t>Related to such an assessment, there was a FL proposal in RAN1 #118 as follows</w:t>
      </w:r>
      <w:r w:rsidR="00527A76" w:rsidRPr="00BF6C42">
        <w:rPr>
          <w:rFonts w:eastAsia="SimSun"/>
          <w:bCs/>
          <w:lang w:eastAsia="zh-CN"/>
        </w:rPr>
        <w:t xml:space="preserve"> </w:t>
      </w:r>
      <w:r w:rsidR="00527A76" w:rsidRPr="00BF6C42">
        <w:rPr>
          <w:rFonts w:eastAsiaTheme="minorEastAsia"/>
          <w:bCs/>
          <w:lang w:val="en-GB" w:eastAsia="ko-KR"/>
        </w:rPr>
        <w:fldChar w:fldCharType="begin"/>
      </w:r>
      <w:r w:rsidR="00527A76" w:rsidRPr="00BF6C42">
        <w:rPr>
          <w:rFonts w:eastAsiaTheme="minorEastAsia"/>
          <w:bCs/>
          <w:lang w:val="en-GB" w:eastAsia="ko-KR"/>
        </w:rPr>
        <w:instrText xml:space="preserve"> REF _Ref178687963 \r \h </w:instrText>
      </w:r>
      <w:r w:rsidR="00527A76" w:rsidRPr="00BF6C42">
        <w:rPr>
          <w:rFonts w:eastAsiaTheme="minorEastAsia"/>
          <w:bCs/>
          <w:lang w:val="en-GB" w:eastAsia="ko-KR"/>
        </w:rPr>
      </w:r>
      <w:r w:rsidR="00527A76" w:rsidRPr="00BF6C42">
        <w:rPr>
          <w:rFonts w:eastAsiaTheme="minorEastAsia"/>
          <w:bCs/>
          <w:lang w:val="en-GB" w:eastAsia="ko-KR"/>
        </w:rPr>
        <w:fldChar w:fldCharType="separate"/>
      </w:r>
      <w:r w:rsidR="00B33DED" w:rsidRPr="00BF6C42">
        <w:rPr>
          <w:rFonts w:eastAsiaTheme="minorEastAsia"/>
          <w:bCs/>
          <w:lang w:val="en-GB" w:eastAsia="ko-KR"/>
        </w:rPr>
        <w:t>[4]</w:t>
      </w:r>
      <w:r w:rsidR="00527A76" w:rsidRPr="00BF6C42">
        <w:rPr>
          <w:rFonts w:eastAsiaTheme="minorEastAsia"/>
          <w:bCs/>
          <w:lang w:val="en-GB" w:eastAsia="ko-KR"/>
        </w:rPr>
        <w:fldChar w:fldCharType="end"/>
      </w:r>
      <w:r w:rsidR="00390638" w:rsidRPr="00BF6C42">
        <w:rPr>
          <w:rFonts w:eastAsia="SimSun"/>
          <w:bCs/>
          <w:lang w:eastAsia="zh-CN"/>
        </w:rPr>
        <w:t>.</w:t>
      </w:r>
    </w:p>
    <w:tbl>
      <w:tblPr>
        <w:tblStyle w:val="TableGrid"/>
        <w:tblW w:w="0" w:type="auto"/>
        <w:tblLook w:val="04A0" w:firstRow="1" w:lastRow="0" w:firstColumn="1" w:lastColumn="0" w:noHBand="0" w:noVBand="1"/>
      </w:tblPr>
      <w:tblGrid>
        <w:gridCol w:w="9628"/>
      </w:tblGrid>
      <w:tr w:rsidR="005A3F17" w14:paraId="0A7B08DE" w14:textId="77777777" w:rsidTr="00CD5FCE">
        <w:tc>
          <w:tcPr>
            <w:tcW w:w="9628" w:type="dxa"/>
          </w:tcPr>
          <w:p w14:paraId="142CF010" w14:textId="349B0FFA" w:rsidR="005A3F17" w:rsidRPr="005B271B" w:rsidRDefault="005A3F17" w:rsidP="00390638">
            <w:pPr>
              <w:spacing w:before="120"/>
              <w:rPr>
                <w:b/>
                <w:bCs/>
              </w:rPr>
            </w:pPr>
            <w:r w:rsidRPr="005B271B">
              <w:rPr>
                <w:b/>
                <w:bCs/>
              </w:rPr>
              <w:lastRenderedPageBreak/>
              <w:t>(HP) Proposal 2.4-1B</w:t>
            </w:r>
          </w:p>
          <w:p w14:paraId="1B025907" w14:textId="77777777" w:rsidR="005A3F17" w:rsidRDefault="005A3F17" w:rsidP="00CD5FCE">
            <w:pPr>
              <w:spacing w:after="0"/>
              <w:rPr>
                <w:lang w:eastAsia="ja-JP"/>
              </w:rPr>
            </w:pPr>
            <w:r>
              <w:rPr>
                <w:lang w:eastAsia="ja-JP"/>
              </w:rPr>
              <w:t>RAN1 study aspects related DL/UL control signaling between the network and intermediate UE for topology 2 including at least:</w:t>
            </w:r>
          </w:p>
          <w:p w14:paraId="441E1265" w14:textId="77777777" w:rsidR="005A3F17" w:rsidRDefault="005A3F17" w:rsidP="00CD5FCE">
            <w:pPr>
              <w:pStyle w:val="ListParagraph"/>
              <w:numPr>
                <w:ilvl w:val="0"/>
                <w:numId w:val="30"/>
              </w:numPr>
              <w:autoSpaceDE w:val="0"/>
              <w:autoSpaceDN w:val="0"/>
              <w:adjustRightInd w:val="0"/>
              <w:snapToGrid w:val="0"/>
              <w:spacing w:after="120"/>
              <w:ind w:leftChars="0"/>
              <w:contextualSpacing/>
              <w:jc w:val="both"/>
            </w:pPr>
            <w:r>
              <w:t>Resource allocation for the intermediate UE including collision handling, if any and corresponding details</w:t>
            </w:r>
          </w:p>
          <w:p w14:paraId="50B49704" w14:textId="77777777" w:rsidR="005A3F17" w:rsidRDefault="005A3F17" w:rsidP="00CD5FCE">
            <w:pPr>
              <w:pStyle w:val="ListParagraph"/>
              <w:numPr>
                <w:ilvl w:val="0"/>
                <w:numId w:val="30"/>
              </w:numPr>
              <w:autoSpaceDE w:val="0"/>
              <w:autoSpaceDN w:val="0"/>
              <w:adjustRightInd w:val="0"/>
              <w:snapToGrid w:val="0"/>
              <w:spacing w:after="120"/>
              <w:ind w:leftChars="0"/>
              <w:contextualSpacing/>
              <w:jc w:val="both"/>
            </w:pPr>
            <w:r>
              <w:t>Need for new DCI format and corresponding details</w:t>
            </w:r>
          </w:p>
          <w:p w14:paraId="46DF959A" w14:textId="7C789940" w:rsidR="005A3F17" w:rsidRPr="00390638" w:rsidRDefault="005A3F17" w:rsidP="00390638">
            <w:pPr>
              <w:pStyle w:val="ListParagraph"/>
              <w:numPr>
                <w:ilvl w:val="0"/>
                <w:numId w:val="30"/>
              </w:numPr>
              <w:autoSpaceDE w:val="0"/>
              <w:autoSpaceDN w:val="0"/>
              <w:adjustRightInd w:val="0"/>
              <w:snapToGrid w:val="0"/>
              <w:spacing w:after="120"/>
              <w:ind w:leftChars="0"/>
              <w:contextualSpacing/>
              <w:jc w:val="both"/>
            </w:pPr>
            <w:r>
              <w:t>UCI related to ambient IoT device(s)</w:t>
            </w:r>
          </w:p>
        </w:tc>
      </w:tr>
    </w:tbl>
    <w:p w14:paraId="064D4CEB" w14:textId="101932F5" w:rsidR="00AA1334" w:rsidRPr="00A46682" w:rsidRDefault="0046554B" w:rsidP="000B5A6B">
      <w:pPr>
        <w:tabs>
          <w:tab w:val="right" w:pos="9638"/>
        </w:tabs>
        <w:spacing w:before="240" w:line="288" w:lineRule="auto"/>
        <w:ind w:firstLine="432"/>
        <w:jc w:val="both"/>
        <w:rPr>
          <w:rFonts w:eastAsia="SimSun"/>
          <w:bCs/>
          <w:lang w:val="en-GB" w:eastAsia="zh-CN"/>
        </w:rPr>
      </w:pPr>
      <w:r w:rsidRPr="00A46682">
        <w:rPr>
          <w:rFonts w:eastAsia="SimSun" w:hint="eastAsia"/>
          <w:bCs/>
          <w:lang w:val="en-GB" w:eastAsia="zh-CN"/>
        </w:rPr>
        <w:t>I</w:t>
      </w:r>
      <w:r w:rsidRPr="00A46682">
        <w:rPr>
          <w:rFonts w:eastAsia="SimSun"/>
          <w:bCs/>
          <w:lang w:val="en-GB" w:eastAsia="zh-CN"/>
        </w:rPr>
        <w:t xml:space="preserve">n </w:t>
      </w:r>
      <w:r w:rsidR="00B97B00" w:rsidRPr="00A46682">
        <w:rPr>
          <w:rFonts w:eastAsia="SimSun"/>
          <w:bCs/>
          <w:lang w:val="en-GB" w:eastAsia="zh-CN"/>
        </w:rPr>
        <w:t>D2T2</w:t>
      </w:r>
      <w:r w:rsidRPr="00A46682">
        <w:rPr>
          <w:rFonts w:eastAsia="SimSun"/>
          <w:bCs/>
          <w:lang w:val="en-GB" w:eastAsia="zh-CN"/>
        </w:rPr>
        <w:t xml:space="preserve">, </w:t>
      </w:r>
      <w:r w:rsidR="00B97B00" w:rsidRPr="00A46682">
        <w:rPr>
          <w:rFonts w:eastAsia="SimSun"/>
          <w:bCs/>
          <w:lang w:val="en-GB" w:eastAsia="zh-CN"/>
        </w:rPr>
        <w:t>an</w:t>
      </w:r>
      <w:r w:rsidRPr="00A46682">
        <w:rPr>
          <w:rFonts w:eastAsia="SimSun"/>
          <w:bCs/>
          <w:lang w:val="en-GB" w:eastAsia="zh-CN"/>
        </w:rPr>
        <w:t xml:space="preserve"> A-IoT device communicates with an intermediate node</w:t>
      </w:r>
      <w:r w:rsidR="000B5A6B" w:rsidRPr="00A46682">
        <w:rPr>
          <w:rFonts w:eastAsia="SimSun"/>
          <w:bCs/>
          <w:lang w:val="en-GB" w:eastAsia="zh-CN"/>
        </w:rPr>
        <w:t>. For</w:t>
      </w:r>
      <w:r w:rsidR="00AA1334" w:rsidRPr="00A46682">
        <w:rPr>
          <w:rFonts w:eastAsia="SimSun"/>
          <w:bCs/>
          <w:lang w:val="en-GB" w:eastAsia="zh-CN"/>
        </w:rPr>
        <w:t xml:space="preserve"> the intermediate node, </w:t>
      </w:r>
      <w:r w:rsidR="00246E49" w:rsidRPr="00A46682">
        <w:rPr>
          <w:rFonts w:eastAsia="SimSun"/>
          <w:bCs/>
          <w:lang w:val="en-GB" w:eastAsia="zh-CN"/>
        </w:rPr>
        <w:t>it should be studied</w:t>
      </w:r>
      <w:r w:rsidR="00AA1334" w:rsidRPr="00A46682">
        <w:rPr>
          <w:rFonts w:eastAsia="SimSun"/>
          <w:bCs/>
          <w:lang w:val="en-GB" w:eastAsia="zh-CN"/>
        </w:rPr>
        <w:t xml:space="preserve"> how the network controls the intermediate node to transfer A-IoT </w:t>
      </w:r>
      <w:r w:rsidR="00B97B00" w:rsidRPr="00A46682">
        <w:rPr>
          <w:rFonts w:eastAsia="SimSun"/>
          <w:bCs/>
          <w:lang w:val="en-GB" w:eastAsia="zh-CN"/>
        </w:rPr>
        <w:t>R2D/D2R</w:t>
      </w:r>
      <w:r w:rsidR="00AA1334" w:rsidRPr="00A46682">
        <w:rPr>
          <w:rFonts w:eastAsia="SimSun"/>
          <w:bCs/>
          <w:lang w:val="en-GB" w:eastAsia="zh-CN"/>
        </w:rPr>
        <w:t xml:space="preserve"> data between</w:t>
      </w:r>
      <w:r w:rsidR="009401A6" w:rsidRPr="00A46682">
        <w:rPr>
          <w:rFonts w:eastAsia="SimSun"/>
          <w:bCs/>
          <w:lang w:val="en-GB" w:eastAsia="zh-CN"/>
        </w:rPr>
        <w:t xml:space="preserve"> a</w:t>
      </w:r>
      <w:r w:rsidR="00AA1334" w:rsidRPr="00A46682">
        <w:rPr>
          <w:rFonts w:eastAsia="SimSun"/>
          <w:bCs/>
          <w:lang w:val="en-GB" w:eastAsia="zh-CN"/>
        </w:rPr>
        <w:t xml:space="preserve"> </w:t>
      </w:r>
      <w:proofErr w:type="spellStart"/>
      <w:r w:rsidR="00AA1334" w:rsidRPr="00A46682">
        <w:rPr>
          <w:rFonts w:eastAsia="SimSun"/>
          <w:bCs/>
          <w:lang w:val="en-GB" w:eastAsia="zh-CN"/>
        </w:rPr>
        <w:t>gNB</w:t>
      </w:r>
      <w:proofErr w:type="spellEnd"/>
      <w:r w:rsidR="00AA1334" w:rsidRPr="00A46682">
        <w:rPr>
          <w:rFonts w:eastAsia="SimSun"/>
          <w:bCs/>
          <w:lang w:val="en-GB" w:eastAsia="zh-CN"/>
        </w:rPr>
        <w:t xml:space="preserve"> and device</w:t>
      </w:r>
      <w:r w:rsidR="00B97B00" w:rsidRPr="00A46682">
        <w:rPr>
          <w:rFonts w:eastAsia="SimSun"/>
          <w:bCs/>
          <w:lang w:val="en-GB" w:eastAsia="zh-CN"/>
        </w:rPr>
        <w:t>s</w:t>
      </w:r>
      <w:r w:rsidR="00AA1334" w:rsidRPr="00A46682">
        <w:rPr>
          <w:rFonts w:eastAsia="SimSun"/>
          <w:bCs/>
          <w:lang w:val="en-GB" w:eastAsia="zh-CN"/>
        </w:rPr>
        <w:t>.</w:t>
      </w:r>
      <w:r w:rsidR="000B5A6B" w:rsidRPr="00A46682">
        <w:rPr>
          <w:rFonts w:eastAsia="SimSun"/>
          <w:bCs/>
          <w:lang w:val="en-GB" w:eastAsia="zh-CN"/>
        </w:rPr>
        <w:t xml:space="preserve"> </w:t>
      </w:r>
      <w:r w:rsidR="00AA1334" w:rsidRPr="00A46682">
        <w:rPr>
          <w:rFonts w:eastAsia="SimSun"/>
          <w:bCs/>
          <w:lang w:val="en-GB" w:eastAsia="zh-CN"/>
        </w:rPr>
        <w:t xml:space="preserve">Furthermore, given that the CW needs to be provisioned at least during </w:t>
      </w:r>
      <w:r w:rsidR="00B97B00" w:rsidRPr="00A46682">
        <w:rPr>
          <w:rFonts w:eastAsia="SimSun"/>
          <w:bCs/>
          <w:lang w:val="en-GB" w:eastAsia="zh-CN"/>
        </w:rPr>
        <w:t>D2R</w:t>
      </w:r>
      <w:r w:rsidR="00AA1334" w:rsidRPr="00A46682">
        <w:rPr>
          <w:rFonts w:eastAsia="SimSun"/>
          <w:bCs/>
          <w:lang w:val="en-GB" w:eastAsia="zh-CN"/>
        </w:rPr>
        <w:t xml:space="preserve"> backscattering and may be also for energy harvesting, </w:t>
      </w:r>
      <w:r w:rsidR="00246E49" w:rsidRPr="00A46682">
        <w:rPr>
          <w:rFonts w:eastAsia="SimSun"/>
          <w:bCs/>
          <w:lang w:val="en-GB" w:eastAsia="zh-CN"/>
        </w:rPr>
        <w:t xml:space="preserve">it </w:t>
      </w:r>
      <w:r w:rsidR="00CD05D8" w:rsidRPr="00A46682">
        <w:rPr>
          <w:rFonts w:eastAsia="SimSun"/>
          <w:bCs/>
          <w:lang w:val="en-GB" w:eastAsia="zh-CN"/>
        </w:rPr>
        <w:t>needs to be studied</w:t>
      </w:r>
      <w:r w:rsidR="00AA1334" w:rsidRPr="00A46682">
        <w:rPr>
          <w:rFonts w:eastAsia="SimSun"/>
          <w:bCs/>
          <w:lang w:val="en-GB" w:eastAsia="zh-CN"/>
        </w:rPr>
        <w:t xml:space="preserve"> how to control the transmission of CW by the intermediate node, if the CW is transmitted by the intermediate node. </w:t>
      </w:r>
    </w:p>
    <w:p w14:paraId="43BEBDC5" w14:textId="77777777" w:rsidR="00035D79" w:rsidRPr="00A46682" w:rsidRDefault="00035D79" w:rsidP="00035D79">
      <w:pPr>
        <w:keepNext/>
        <w:tabs>
          <w:tab w:val="right" w:pos="9638"/>
        </w:tabs>
        <w:spacing w:before="240" w:line="288" w:lineRule="auto"/>
        <w:ind w:firstLine="432"/>
        <w:jc w:val="center"/>
      </w:pPr>
      <w:r w:rsidRPr="00A46682">
        <w:rPr>
          <w:noProof/>
          <w:lang w:eastAsia="zh-CN"/>
        </w:rPr>
        <w:drawing>
          <wp:inline distT="0" distB="0" distL="0" distR="0" wp14:anchorId="0735F674" wp14:editId="09153458">
            <wp:extent cx="2626918" cy="1310816"/>
            <wp:effectExtent l="0" t="0" r="0" b="3810"/>
            <wp:docPr id="257" name="Picture 10">
              <a:extLst xmlns:a="http://schemas.openxmlformats.org/drawingml/2006/main">
                <a:ext uri="{FF2B5EF4-FFF2-40B4-BE49-F238E27FC236}">
                  <a16:creationId xmlns:a16="http://schemas.microsoft.com/office/drawing/2014/main" id="{2E9E0777-5EBD-4C4A-8CE6-6E0D1CFA75B2}"/>
                </a:ext>
              </a:extLst>
            </wp:docPr>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2E9E0777-5EBD-4C4A-8CE6-6E0D1CFA75B2}"/>
                        </a:ext>
                      </a:extLst>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44063" cy="1319371"/>
                    </a:xfrm>
                    <a:prstGeom prst="rect">
                      <a:avLst/>
                    </a:prstGeom>
                    <a:noFill/>
                    <a:ln>
                      <a:noFill/>
                    </a:ln>
                  </pic:spPr>
                </pic:pic>
              </a:graphicData>
            </a:graphic>
          </wp:inline>
        </w:drawing>
      </w:r>
    </w:p>
    <w:p w14:paraId="5FFF150F" w14:textId="52B60CB4" w:rsidR="00035D79" w:rsidRPr="00A46682" w:rsidRDefault="00035D79" w:rsidP="002D38D5">
      <w:pPr>
        <w:pStyle w:val="Caption"/>
        <w:jc w:val="center"/>
        <w:rPr>
          <w:rFonts w:eastAsia="SimSun"/>
          <w:bCs w:val="0"/>
          <w:lang w:val="en-GB" w:eastAsia="zh-CN"/>
        </w:rPr>
      </w:pPr>
      <w:bookmarkStart w:id="12" w:name="_Ref165899188"/>
      <w:r w:rsidRPr="00A46682">
        <w:t xml:space="preserve">Figure </w:t>
      </w:r>
      <w:r w:rsidR="006A5693">
        <w:rPr>
          <w:noProof/>
        </w:rPr>
        <w:fldChar w:fldCharType="begin"/>
      </w:r>
      <w:r w:rsidR="006A5693">
        <w:rPr>
          <w:noProof/>
        </w:rPr>
        <w:instrText xml:space="preserve"> SEQ Figure \* ARABIC </w:instrText>
      </w:r>
      <w:r w:rsidR="006A5693">
        <w:rPr>
          <w:noProof/>
        </w:rPr>
        <w:fldChar w:fldCharType="separate"/>
      </w:r>
      <w:r w:rsidR="00F81AE7">
        <w:rPr>
          <w:noProof/>
        </w:rPr>
        <w:t>6</w:t>
      </w:r>
      <w:r w:rsidR="006A5693">
        <w:rPr>
          <w:noProof/>
        </w:rPr>
        <w:fldChar w:fldCharType="end"/>
      </w:r>
      <w:bookmarkEnd w:id="12"/>
      <w:r w:rsidRPr="00A46682">
        <w:t xml:space="preserve"> </w:t>
      </w:r>
      <w:r w:rsidRPr="00A46682">
        <w:rPr>
          <w:noProof/>
        </w:rPr>
        <w:t>A topology involving an intermediate node</w:t>
      </w:r>
    </w:p>
    <w:p w14:paraId="60886E4D" w14:textId="77777777" w:rsidR="00035D79" w:rsidRPr="00A46682" w:rsidRDefault="00035D79" w:rsidP="000B5A6B">
      <w:pPr>
        <w:tabs>
          <w:tab w:val="right" w:pos="9638"/>
        </w:tabs>
        <w:spacing w:before="240" w:line="288" w:lineRule="auto"/>
        <w:ind w:firstLine="432"/>
        <w:jc w:val="both"/>
        <w:rPr>
          <w:rFonts w:eastAsia="SimSun"/>
          <w:bCs/>
          <w:lang w:val="en-GB" w:eastAsia="zh-CN"/>
        </w:rPr>
      </w:pPr>
    </w:p>
    <w:p w14:paraId="36795A70" w14:textId="7B867918" w:rsidR="00390638" w:rsidRDefault="001E0AB2" w:rsidP="00BA54D7">
      <w:pPr>
        <w:tabs>
          <w:tab w:val="right" w:pos="9638"/>
        </w:tabs>
        <w:spacing w:before="240" w:line="288" w:lineRule="auto"/>
        <w:ind w:firstLine="432"/>
        <w:jc w:val="both"/>
        <w:rPr>
          <w:rFonts w:eastAsia="SimSun"/>
          <w:bCs/>
          <w:lang w:val="en-GB" w:eastAsia="zh-CN"/>
        </w:rPr>
      </w:pPr>
      <w:r w:rsidRPr="00A46682">
        <w:rPr>
          <w:rFonts w:eastAsia="SimSun"/>
          <w:bCs/>
          <w:lang w:val="en-GB" w:eastAsia="zh-CN"/>
        </w:rPr>
        <w:t xml:space="preserve">In </w:t>
      </w:r>
      <w:r w:rsidRPr="00A46682">
        <w:rPr>
          <w:rFonts w:eastAsia="SimSun"/>
          <w:bCs/>
          <w:lang w:val="en-GB" w:eastAsia="zh-CN"/>
        </w:rPr>
        <w:fldChar w:fldCharType="begin"/>
      </w:r>
      <w:r w:rsidRPr="00A46682">
        <w:rPr>
          <w:rFonts w:eastAsia="SimSun"/>
          <w:bCs/>
          <w:lang w:val="en-GB" w:eastAsia="zh-CN"/>
        </w:rPr>
        <w:instrText xml:space="preserve"> REF _Ref165899188 \h </w:instrText>
      </w:r>
      <w:r w:rsidRPr="00A46682">
        <w:rPr>
          <w:rFonts w:eastAsia="SimSun"/>
          <w:bCs/>
          <w:lang w:val="en-GB" w:eastAsia="zh-CN"/>
        </w:rPr>
      </w:r>
      <w:r w:rsidRPr="00A46682">
        <w:rPr>
          <w:rFonts w:eastAsia="SimSun"/>
          <w:bCs/>
          <w:lang w:val="en-GB" w:eastAsia="zh-CN"/>
        </w:rPr>
        <w:fldChar w:fldCharType="separate"/>
      </w:r>
      <w:r w:rsidR="00147EDC" w:rsidRPr="00A46682">
        <w:t xml:space="preserve">Figure </w:t>
      </w:r>
      <w:r w:rsidR="00147EDC">
        <w:rPr>
          <w:noProof/>
        </w:rPr>
        <w:t>6</w:t>
      </w:r>
      <w:r w:rsidRPr="00A46682">
        <w:rPr>
          <w:rFonts w:eastAsia="SimSun"/>
          <w:bCs/>
          <w:lang w:val="en-GB" w:eastAsia="zh-CN"/>
        </w:rPr>
        <w:fldChar w:fldCharType="end"/>
      </w:r>
      <w:r w:rsidRPr="00A46682">
        <w:rPr>
          <w:rFonts w:eastAsia="SimSun"/>
          <w:bCs/>
          <w:lang w:val="en-GB" w:eastAsia="zh-CN"/>
        </w:rPr>
        <w:t>, an intermediate node</w:t>
      </w:r>
      <w:r w:rsidR="00C631BB" w:rsidRPr="00A46682">
        <w:rPr>
          <w:rFonts w:eastAsia="SimSun"/>
          <w:bCs/>
          <w:lang w:val="en-GB" w:eastAsia="zh-CN"/>
        </w:rPr>
        <w:t xml:space="preserve"> can be a node transmitting CW, if CW is transmitted inside topology (i.e., D2T2-A1 and D2T2-A2). A reader receiving D2R transmission and a reader transmitting R2D may be the same (D2T2-A2) or different (D2T2-A1). The CW node </w:t>
      </w:r>
      <w:r w:rsidR="00EB7F32" w:rsidRPr="00A46682">
        <w:rPr>
          <w:rFonts w:eastAsia="SimSun"/>
          <w:bCs/>
          <w:lang w:val="en-GB" w:eastAsia="zh-CN"/>
        </w:rPr>
        <w:t>can</w:t>
      </w:r>
      <w:r w:rsidR="00C631BB" w:rsidRPr="00A46682">
        <w:rPr>
          <w:rFonts w:eastAsia="SimSun"/>
          <w:bCs/>
          <w:lang w:val="en-GB" w:eastAsia="zh-CN"/>
        </w:rPr>
        <w:t xml:space="preserve"> be</w:t>
      </w:r>
      <w:r w:rsidR="00EB7F32" w:rsidRPr="00A46682">
        <w:rPr>
          <w:rFonts w:eastAsia="SimSun"/>
          <w:bCs/>
          <w:lang w:val="en-GB" w:eastAsia="zh-CN"/>
        </w:rPr>
        <w:t xml:space="preserve"> also</w:t>
      </w:r>
      <w:r w:rsidR="00C631BB" w:rsidRPr="00A46682">
        <w:rPr>
          <w:rFonts w:eastAsia="SimSun"/>
          <w:bCs/>
          <w:lang w:val="en-GB" w:eastAsia="zh-CN"/>
        </w:rPr>
        <w:t xml:space="preserve"> outside the topology; in this case, the control of CW node is outside of 3GPP study scope. </w:t>
      </w:r>
      <w:r w:rsidR="006F3311" w:rsidRPr="00A46682">
        <w:rPr>
          <w:rFonts w:eastAsia="SimSun"/>
          <w:bCs/>
          <w:lang w:val="en-GB" w:eastAsia="zh-CN"/>
        </w:rPr>
        <w:t>When a reader is an intermediate node, the reader</w:t>
      </w:r>
      <w:r w:rsidR="00A53660">
        <w:rPr>
          <w:rFonts w:eastAsia="SimSun"/>
          <w:bCs/>
          <w:lang w:val="en-GB" w:eastAsia="zh-CN"/>
        </w:rPr>
        <w:t xml:space="preserve"> </w:t>
      </w:r>
      <w:r w:rsidR="006F3311" w:rsidRPr="00A46682">
        <w:rPr>
          <w:rFonts w:eastAsia="SimSun"/>
          <w:bCs/>
          <w:lang w:val="en-GB" w:eastAsia="zh-CN"/>
        </w:rPr>
        <w:t>needs to be under network control regarding the transmission or reception between the reader and the BS and also between the reader and one or more devices. Furthermore, the reader needs to provide a functionality to execute a command received from the BS to one or more devices and transfer information between the BS and the one or more devices.</w:t>
      </w:r>
      <w:r w:rsidR="00767B43">
        <w:rPr>
          <w:rFonts w:eastAsia="SimSun"/>
          <w:bCs/>
          <w:lang w:val="en-GB" w:eastAsia="zh-CN"/>
        </w:rPr>
        <w:t xml:space="preserve"> Furthermore, given that the definition of energy harvesting signal </w:t>
      </w:r>
      <w:r w:rsidR="00C22869">
        <w:rPr>
          <w:rFonts w:eastAsia="SimSun"/>
          <w:bCs/>
          <w:lang w:val="en-GB" w:eastAsia="zh-CN"/>
        </w:rPr>
        <w:t>is</w:t>
      </w:r>
      <w:r w:rsidR="00767B43">
        <w:rPr>
          <w:rFonts w:eastAsia="SimSun"/>
          <w:bCs/>
          <w:lang w:val="en-GB" w:eastAsia="zh-CN"/>
        </w:rPr>
        <w:t xml:space="preserve"> </w:t>
      </w:r>
      <w:r w:rsidR="00C22869">
        <w:rPr>
          <w:rFonts w:eastAsia="SimSun"/>
          <w:bCs/>
          <w:lang w:val="en-GB" w:eastAsia="zh-CN"/>
        </w:rPr>
        <w:t xml:space="preserve">yet </w:t>
      </w:r>
      <w:r w:rsidR="00767B43">
        <w:rPr>
          <w:rFonts w:eastAsia="SimSun"/>
          <w:bCs/>
          <w:lang w:val="en-GB" w:eastAsia="zh-CN"/>
        </w:rPr>
        <w:t>unclear, it may or may not be the same signal as carrier wave or R2D</w:t>
      </w:r>
      <w:r w:rsidR="00C22869">
        <w:rPr>
          <w:rFonts w:eastAsia="SimSun"/>
          <w:bCs/>
          <w:lang w:val="en-GB" w:eastAsia="zh-CN"/>
        </w:rPr>
        <w:t xml:space="preserve"> </w:t>
      </w:r>
      <w:r w:rsidR="00767B43">
        <w:rPr>
          <w:rFonts w:eastAsia="SimSun"/>
          <w:bCs/>
          <w:lang w:val="en-GB" w:eastAsia="zh-CN"/>
        </w:rPr>
        <w:t>signal. Therefore, controlling of energy harvesting signal, if it is provisioned by the intermediate UE, also needs be discussed.</w:t>
      </w:r>
    </w:p>
    <w:p w14:paraId="40418AFC" w14:textId="10179A38" w:rsidR="00390638" w:rsidRPr="00BF6C42" w:rsidRDefault="00390638" w:rsidP="00390638">
      <w:pPr>
        <w:tabs>
          <w:tab w:val="right" w:pos="9638"/>
        </w:tabs>
        <w:spacing w:before="240" w:line="288" w:lineRule="auto"/>
        <w:ind w:firstLine="432"/>
        <w:jc w:val="both"/>
        <w:rPr>
          <w:rFonts w:eastAsia="SimSun"/>
          <w:b/>
          <w:bCs/>
          <w:lang w:val="en-GB" w:eastAsia="zh-CN"/>
        </w:rPr>
      </w:pPr>
      <w:r w:rsidRPr="00BF6C42">
        <w:rPr>
          <w:rFonts w:eastAsia="SimSun"/>
          <w:b/>
          <w:bCs/>
          <w:lang w:val="en-GB" w:eastAsia="zh-CN"/>
        </w:rPr>
        <w:t xml:space="preserve">Proposal </w:t>
      </w:r>
      <w:r w:rsidR="00BF6C42">
        <w:rPr>
          <w:rFonts w:eastAsia="SimSun"/>
          <w:b/>
          <w:bCs/>
          <w:lang w:val="en-GB" w:eastAsia="zh-CN"/>
        </w:rPr>
        <w:t>19</w:t>
      </w:r>
      <w:r w:rsidRPr="00BF6C42">
        <w:rPr>
          <w:rFonts w:eastAsia="SimSun"/>
          <w:b/>
          <w:bCs/>
          <w:lang w:val="en-GB" w:eastAsia="zh-CN"/>
        </w:rPr>
        <w:t xml:space="preserve">: Study aspects related DL/UL control </w:t>
      </w:r>
      <w:proofErr w:type="spellStart"/>
      <w:r w:rsidRPr="00BF6C42">
        <w:rPr>
          <w:rFonts w:eastAsia="SimSun"/>
          <w:b/>
          <w:bCs/>
          <w:lang w:val="en-GB" w:eastAsia="zh-CN"/>
        </w:rPr>
        <w:t>signaling</w:t>
      </w:r>
      <w:proofErr w:type="spellEnd"/>
      <w:r w:rsidRPr="00BF6C42">
        <w:rPr>
          <w:rFonts w:eastAsia="SimSun"/>
          <w:b/>
          <w:bCs/>
          <w:lang w:val="en-GB" w:eastAsia="zh-CN"/>
        </w:rPr>
        <w:t xml:space="preserve"> between the network and intermediate UE for topology 2 including at least</w:t>
      </w:r>
    </w:p>
    <w:p w14:paraId="0862567B" w14:textId="5FC6E450" w:rsidR="00390638" w:rsidRPr="00BF6C42" w:rsidRDefault="00390638" w:rsidP="00390638">
      <w:pPr>
        <w:pStyle w:val="ListParagraph"/>
        <w:numPr>
          <w:ilvl w:val="0"/>
          <w:numId w:val="16"/>
        </w:numPr>
        <w:spacing w:after="0" w:line="360" w:lineRule="auto"/>
        <w:ind w:leftChars="0"/>
        <w:contextualSpacing/>
        <w:jc w:val="both"/>
        <w:rPr>
          <w:b/>
        </w:rPr>
      </w:pPr>
      <w:r w:rsidRPr="00BF6C42">
        <w:rPr>
          <w:b/>
        </w:rPr>
        <w:t>Resource allocation for an interface between A-IoT devices and intermediate node</w:t>
      </w:r>
    </w:p>
    <w:p w14:paraId="39BA9530" w14:textId="2BB768F0" w:rsidR="00390638" w:rsidRPr="00BF6C42" w:rsidRDefault="00390638" w:rsidP="00390638">
      <w:pPr>
        <w:pStyle w:val="ListParagraph"/>
        <w:numPr>
          <w:ilvl w:val="0"/>
          <w:numId w:val="16"/>
        </w:numPr>
        <w:spacing w:after="0" w:line="360" w:lineRule="auto"/>
        <w:ind w:leftChars="0"/>
        <w:contextualSpacing/>
        <w:jc w:val="both"/>
        <w:rPr>
          <w:b/>
        </w:rPr>
      </w:pPr>
      <w:r w:rsidRPr="00BF6C42">
        <w:rPr>
          <w:b/>
        </w:rPr>
        <w:t>DL/UL control information</w:t>
      </w:r>
      <w:r w:rsidR="00230E36" w:rsidRPr="00BF6C42">
        <w:rPr>
          <w:b/>
        </w:rPr>
        <w:t>, including the necessity for a new DCI format</w:t>
      </w:r>
    </w:p>
    <w:p w14:paraId="3641997A" w14:textId="3F7CC19C" w:rsidR="00230E36" w:rsidRPr="00BF6C42" w:rsidRDefault="00230E36" w:rsidP="00390638">
      <w:pPr>
        <w:pStyle w:val="ListParagraph"/>
        <w:numPr>
          <w:ilvl w:val="0"/>
          <w:numId w:val="16"/>
        </w:numPr>
        <w:spacing w:after="0" w:line="360" w:lineRule="auto"/>
        <w:ind w:leftChars="0"/>
        <w:contextualSpacing/>
        <w:jc w:val="both"/>
        <w:rPr>
          <w:b/>
        </w:rPr>
      </w:pPr>
      <w:r w:rsidRPr="00BF6C42">
        <w:rPr>
          <w:b/>
        </w:rPr>
        <w:t>Power control for an interface between A-IoT devices and the intermediate node</w:t>
      </w:r>
    </w:p>
    <w:p w14:paraId="3354CFB6" w14:textId="115E0BF4" w:rsidR="00390638" w:rsidRPr="00BF6C42" w:rsidRDefault="00390638" w:rsidP="00230E36">
      <w:pPr>
        <w:pStyle w:val="ListParagraph"/>
        <w:numPr>
          <w:ilvl w:val="0"/>
          <w:numId w:val="16"/>
        </w:numPr>
        <w:spacing w:after="0" w:line="360" w:lineRule="auto"/>
        <w:ind w:leftChars="0"/>
        <w:contextualSpacing/>
        <w:jc w:val="both"/>
        <w:rPr>
          <w:b/>
        </w:rPr>
      </w:pPr>
      <w:r w:rsidRPr="00BF6C42">
        <w:rPr>
          <w:b/>
        </w:rPr>
        <w:t>CW transmission</w:t>
      </w:r>
      <w:r w:rsidR="00230E36" w:rsidRPr="00BF6C42">
        <w:rPr>
          <w:b/>
        </w:rPr>
        <w:t xml:space="preserve"> control</w:t>
      </w:r>
      <w:r w:rsidRPr="00BF6C42">
        <w:rPr>
          <w:b/>
        </w:rPr>
        <w:t xml:space="preserve"> (for </w:t>
      </w:r>
      <w:r w:rsidRPr="00BF6C42">
        <w:rPr>
          <w:rFonts w:eastAsia="SimSun"/>
          <w:b/>
          <w:bCs/>
          <w:lang w:val="en-GB" w:eastAsia="zh-CN"/>
        </w:rPr>
        <w:t>D2T2-A scenarios)</w:t>
      </w:r>
    </w:p>
    <w:p w14:paraId="016860F9" w14:textId="6025B46F" w:rsidR="00230E36" w:rsidRPr="00BF6C42" w:rsidRDefault="00230E36" w:rsidP="00230E36">
      <w:pPr>
        <w:tabs>
          <w:tab w:val="right" w:pos="9638"/>
        </w:tabs>
        <w:spacing w:before="240" w:line="288" w:lineRule="auto"/>
        <w:ind w:firstLine="432"/>
        <w:jc w:val="both"/>
        <w:rPr>
          <w:rFonts w:eastAsia="SimSun"/>
          <w:b/>
          <w:bCs/>
          <w:lang w:val="en-GB" w:eastAsia="zh-CN"/>
        </w:rPr>
      </w:pPr>
      <w:r w:rsidRPr="00BF6C42">
        <w:rPr>
          <w:rFonts w:eastAsia="SimSun"/>
          <w:b/>
          <w:bCs/>
          <w:lang w:val="en-GB" w:eastAsia="zh-CN"/>
        </w:rPr>
        <w:t xml:space="preserve">Proposal </w:t>
      </w:r>
      <w:r w:rsidR="00BF6C42">
        <w:rPr>
          <w:rFonts w:eastAsia="SimSun"/>
          <w:b/>
          <w:bCs/>
          <w:lang w:val="en-GB" w:eastAsia="zh-CN"/>
        </w:rPr>
        <w:t>20</w:t>
      </w:r>
      <w:r w:rsidRPr="00BF6C42">
        <w:rPr>
          <w:rFonts w:eastAsia="SimSun"/>
          <w:b/>
          <w:bCs/>
          <w:lang w:val="en-GB" w:eastAsia="zh-CN"/>
        </w:rPr>
        <w:t xml:space="preserve">: If necessary, send an LS to RAN2 to coordinate the study scope for intermediate node. </w:t>
      </w:r>
    </w:p>
    <w:p w14:paraId="7C316356" w14:textId="7DCE772A" w:rsidR="001063FC" w:rsidRDefault="001063FC" w:rsidP="001063FC">
      <w:pPr>
        <w:tabs>
          <w:tab w:val="right" w:pos="9638"/>
        </w:tabs>
        <w:spacing w:before="240" w:line="288" w:lineRule="auto"/>
        <w:jc w:val="both"/>
        <w:rPr>
          <w:rFonts w:eastAsiaTheme="minorEastAsia"/>
          <w:sz w:val="4"/>
          <w:lang w:val="en-GB" w:eastAsia="ko-KR"/>
        </w:rPr>
      </w:pPr>
      <w:bookmarkStart w:id="13" w:name="_Hlk178255677"/>
    </w:p>
    <w:p w14:paraId="74BE7AC5" w14:textId="77777777" w:rsidR="00230E36" w:rsidRPr="00BF6C42" w:rsidRDefault="00230E36" w:rsidP="001063FC">
      <w:pPr>
        <w:tabs>
          <w:tab w:val="right" w:pos="9638"/>
        </w:tabs>
        <w:spacing w:before="240" w:line="288" w:lineRule="auto"/>
        <w:jc w:val="both"/>
        <w:rPr>
          <w:rFonts w:eastAsiaTheme="minorEastAsia"/>
          <w:sz w:val="4"/>
          <w:lang w:val="en-GB" w:eastAsia="ko-KR"/>
        </w:rPr>
      </w:pPr>
    </w:p>
    <w:bookmarkEnd w:id="13"/>
    <w:p w14:paraId="0DBCDE45" w14:textId="77777777" w:rsidR="001063FC" w:rsidRPr="00BF6C42" w:rsidRDefault="001063FC" w:rsidP="001063FC">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21A7B2A4" w14:textId="48C0B4BB" w:rsidR="001063FC" w:rsidRPr="00BF6C42" w:rsidRDefault="00383777" w:rsidP="001063FC">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BF6C42">
        <w:rPr>
          <w:szCs w:val="20"/>
          <w:lang w:val="en-US"/>
        </w:rPr>
        <w:t>RAN2 LS on the TBS</w:t>
      </w:r>
    </w:p>
    <w:p w14:paraId="719B5E0C" w14:textId="71A02941" w:rsidR="00C13FAB" w:rsidRPr="00BF6C42" w:rsidRDefault="0086311E" w:rsidP="00383777">
      <w:pPr>
        <w:spacing w:line="288" w:lineRule="auto"/>
        <w:ind w:firstLine="432"/>
        <w:jc w:val="both"/>
        <w:rPr>
          <w:rFonts w:ascii="Times" w:eastAsia="DengXian" w:hAnsi="Times"/>
          <w:bCs/>
          <w:szCs w:val="24"/>
          <w:lang w:val="en-GB" w:eastAsia="zh-CN"/>
        </w:rPr>
      </w:pPr>
      <w:r w:rsidRPr="00BF6C42">
        <w:rPr>
          <w:rFonts w:ascii="Times" w:eastAsia="DengXian" w:hAnsi="Times"/>
          <w:bCs/>
          <w:szCs w:val="24"/>
          <w:lang w:val="en-GB" w:eastAsia="zh-CN"/>
        </w:rPr>
        <w:t>RAN2 sent</w:t>
      </w:r>
      <w:r w:rsidR="007E0DBF" w:rsidRPr="00BF6C42">
        <w:rPr>
          <w:rFonts w:ascii="Times" w:eastAsia="DengXian" w:hAnsi="Times"/>
          <w:bCs/>
          <w:szCs w:val="24"/>
          <w:lang w:val="en-GB" w:eastAsia="zh-CN"/>
        </w:rPr>
        <w:t xml:space="preserve"> and LS on the maximum/minimum TBS </w:t>
      </w:r>
      <w:r w:rsidR="00426FA7" w:rsidRPr="00BF6C42">
        <w:rPr>
          <w:rFonts w:ascii="Times" w:eastAsia="DengXian" w:hAnsi="Times"/>
          <w:bCs/>
          <w:szCs w:val="24"/>
          <w:lang w:val="en-GB" w:eastAsia="zh-CN"/>
        </w:rPr>
        <w:t>to be supported by physical layer as below</w:t>
      </w:r>
      <w:r w:rsidR="00A53940" w:rsidRPr="00BF6C42">
        <w:rPr>
          <w:rFonts w:ascii="Times" w:eastAsia="DengXian" w:hAnsi="Times"/>
          <w:bCs/>
          <w:szCs w:val="24"/>
          <w:lang w:val="en-GB" w:eastAsia="zh-CN"/>
        </w:rPr>
        <w:t xml:space="preserve"> </w:t>
      </w:r>
      <w:r w:rsidR="00A53940" w:rsidRPr="00BF6C42">
        <w:rPr>
          <w:rFonts w:ascii="Times" w:eastAsia="DengXian" w:hAnsi="Times"/>
          <w:bCs/>
          <w:szCs w:val="24"/>
          <w:lang w:val="en-GB" w:eastAsia="zh-CN"/>
        </w:rPr>
        <w:fldChar w:fldCharType="begin"/>
      </w:r>
      <w:r w:rsidR="00A53940" w:rsidRPr="00BF6C42">
        <w:rPr>
          <w:rFonts w:ascii="Times" w:eastAsia="DengXian" w:hAnsi="Times"/>
          <w:bCs/>
          <w:szCs w:val="24"/>
          <w:lang w:val="en-GB" w:eastAsia="zh-CN"/>
        </w:rPr>
        <w:instrText xml:space="preserve"> REF _Ref178688489 \r \h </w:instrText>
      </w:r>
      <w:r w:rsidR="00A53940" w:rsidRPr="00BF6C42">
        <w:rPr>
          <w:rFonts w:ascii="Times" w:eastAsia="DengXian" w:hAnsi="Times"/>
          <w:bCs/>
          <w:szCs w:val="24"/>
          <w:lang w:val="en-GB" w:eastAsia="zh-CN"/>
        </w:rPr>
      </w:r>
      <w:r w:rsidR="00A53940" w:rsidRPr="00BF6C42">
        <w:rPr>
          <w:rFonts w:ascii="Times" w:eastAsia="DengXian" w:hAnsi="Times"/>
          <w:bCs/>
          <w:szCs w:val="24"/>
          <w:lang w:val="en-GB" w:eastAsia="zh-CN"/>
        </w:rPr>
        <w:fldChar w:fldCharType="separate"/>
      </w:r>
      <w:r w:rsidR="00147EDC" w:rsidRPr="00BF6C42">
        <w:rPr>
          <w:rFonts w:ascii="Times" w:eastAsia="DengXian" w:hAnsi="Times"/>
          <w:bCs/>
          <w:szCs w:val="24"/>
          <w:lang w:val="en-GB" w:eastAsia="zh-CN"/>
        </w:rPr>
        <w:t>[11]</w:t>
      </w:r>
      <w:r w:rsidR="00A53940" w:rsidRPr="00BF6C42">
        <w:rPr>
          <w:rFonts w:ascii="Times" w:eastAsia="DengXian" w:hAnsi="Times"/>
          <w:bCs/>
          <w:szCs w:val="24"/>
          <w:lang w:val="en-GB" w:eastAsia="zh-CN"/>
        </w:rPr>
        <w:fldChar w:fldCharType="end"/>
      </w:r>
      <w:r w:rsidR="00C13FAB" w:rsidRPr="00BF6C42">
        <w:rPr>
          <w:rFonts w:ascii="Times" w:eastAsia="DengXian" w:hAnsi="Times"/>
          <w:bCs/>
          <w:szCs w:val="24"/>
          <w:lang w:val="en-GB" w:eastAsia="zh-CN"/>
        </w:rPr>
        <w:t xml:space="preserve">. </w:t>
      </w:r>
    </w:p>
    <w:tbl>
      <w:tblPr>
        <w:tblStyle w:val="TableGrid"/>
        <w:tblW w:w="0" w:type="auto"/>
        <w:tblLook w:val="04A0" w:firstRow="1" w:lastRow="0" w:firstColumn="1" w:lastColumn="0" w:noHBand="0" w:noVBand="1"/>
      </w:tblPr>
      <w:tblGrid>
        <w:gridCol w:w="9628"/>
      </w:tblGrid>
      <w:tr w:rsidR="005C4DB4" w14:paraId="4A5275FF" w14:textId="77777777" w:rsidTr="005C4DB4">
        <w:tc>
          <w:tcPr>
            <w:tcW w:w="9628" w:type="dxa"/>
          </w:tcPr>
          <w:p w14:paraId="1C560815" w14:textId="77777777" w:rsidR="005C4DB4" w:rsidRPr="00704261" w:rsidRDefault="005C4DB4" w:rsidP="005C4DB4">
            <w:pPr>
              <w:spacing w:after="120"/>
              <w:rPr>
                <w:rFonts w:ascii="Arial" w:eastAsia="SimSun" w:hAnsi="Arial" w:cs="Arial"/>
                <w:b/>
                <w:lang w:val="en-GB"/>
              </w:rPr>
            </w:pPr>
            <w:r w:rsidRPr="005C4DB4">
              <w:rPr>
                <w:rFonts w:ascii="Arial" w:eastAsia="SimSun" w:hAnsi="Arial" w:cs="Arial"/>
                <w:b/>
                <w:sz w:val="18"/>
                <w:lang w:val="en-GB"/>
              </w:rPr>
              <w:t>1</w:t>
            </w:r>
            <w:r w:rsidRPr="00704261">
              <w:rPr>
                <w:rFonts w:ascii="Arial" w:eastAsia="SimSun" w:hAnsi="Arial" w:cs="Arial"/>
                <w:b/>
                <w:lang w:val="en-GB"/>
              </w:rPr>
              <w:t>. Overall Description:</w:t>
            </w:r>
          </w:p>
          <w:p w14:paraId="2B80CD2B" w14:textId="77777777" w:rsidR="005C4DB4" w:rsidRPr="00426FA7" w:rsidRDefault="005C4DB4" w:rsidP="005C4DB4">
            <w:pPr>
              <w:overflowPunct w:val="0"/>
              <w:autoSpaceDE w:val="0"/>
              <w:autoSpaceDN w:val="0"/>
              <w:adjustRightInd w:val="0"/>
              <w:spacing w:after="240"/>
              <w:textAlignment w:val="baseline"/>
              <w:rPr>
                <w:rFonts w:ascii="Calibri" w:eastAsia="PMingLiU" w:hAnsi="Calibri"/>
                <w:lang w:val="en-GB" w:eastAsia="zh-TW"/>
              </w:rPr>
            </w:pPr>
            <w:r w:rsidRPr="00704261">
              <w:rPr>
                <w:rFonts w:ascii="Calibri" w:eastAsia="PMingLiU" w:hAnsi="Calibri"/>
                <w:lang w:val="en-GB" w:eastAsia="zh-TW"/>
              </w:rPr>
              <w:lastRenderedPageBreak/>
              <w:t xml:space="preserve">RAN2 have discussed </w:t>
            </w:r>
            <w:r w:rsidRPr="00426FA7">
              <w:rPr>
                <w:rFonts w:ascii="Calibri" w:eastAsia="PMingLiU" w:hAnsi="Calibri"/>
                <w:lang w:val="en-GB" w:eastAsia="zh-TW"/>
              </w:rPr>
              <w:t>the role of the MAC in handling upper-layer data blocks (MAC SDUs) and processing them into transport blocks (MAC PDUs) and the need of segmentation in RAN2.</w:t>
            </w:r>
          </w:p>
          <w:p w14:paraId="074BC5AA" w14:textId="77777777" w:rsidR="005C4DB4" w:rsidRPr="00426FA7" w:rsidRDefault="005C4DB4" w:rsidP="005C4DB4">
            <w:pPr>
              <w:overflowPunct w:val="0"/>
              <w:autoSpaceDE w:val="0"/>
              <w:autoSpaceDN w:val="0"/>
              <w:adjustRightInd w:val="0"/>
              <w:spacing w:after="240"/>
              <w:textAlignment w:val="baseline"/>
              <w:rPr>
                <w:rFonts w:ascii="Calibri" w:eastAsia="PMingLiU" w:hAnsi="Calibri"/>
                <w:lang w:val="en-GB" w:eastAsia="zh-TW"/>
              </w:rPr>
            </w:pPr>
            <w:r w:rsidRPr="00426FA7">
              <w:rPr>
                <w:rFonts w:ascii="Calibri" w:eastAsia="PMingLiU" w:hAnsi="Calibri"/>
                <w:lang w:val="en-GB" w:eastAsia="zh-TW"/>
              </w:rPr>
              <w:t>RAN2 expect to follow RAN1 conclusion and define MAC PDU sizes to align with the capacity of the physical layer/TB sizes. To take an informed decision about the need for the segmentation, RAN2 would like to know the TB sizes (in both D2R and R2D directions) RAN1 intend to specify/use.</w:t>
            </w:r>
          </w:p>
          <w:p w14:paraId="00EAB279" w14:textId="77777777" w:rsidR="005C4DB4" w:rsidRPr="00426FA7" w:rsidRDefault="005C4DB4" w:rsidP="005C4DB4">
            <w:pPr>
              <w:overflowPunct w:val="0"/>
              <w:autoSpaceDE w:val="0"/>
              <w:autoSpaceDN w:val="0"/>
              <w:adjustRightInd w:val="0"/>
              <w:spacing w:after="240"/>
              <w:textAlignment w:val="baseline"/>
              <w:rPr>
                <w:rFonts w:ascii="Calibri" w:eastAsia="PMingLiU" w:hAnsi="Calibri"/>
                <w:lang w:val="en-GB" w:eastAsia="zh-TW"/>
              </w:rPr>
            </w:pPr>
            <w:r w:rsidRPr="00426FA7">
              <w:rPr>
                <w:rFonts w:ascii="Calibri" w:eastAsia="PMingLiU" w:hAnsi="Calibri"/>
                <w:lang w:val="en-GB" w:eastAsia="zh-TW"/>
              </w:rPr>
              <w:t xml:space="preserve">TR 38.848 and TS 22.369 indicate that a maximum message size of “approximately” 1000 bits is expected. RAN2 would like to understand what maximum size of application data could be expected in reality and if upper layers need to support segmentation to adapt their data to the maximum and typical TB sizes (both D2R and R2D directions). </w:t>
            </w:r>
          </w:p>
          <w:p w14:paraId="46CD89C6" w14:textId="77777777" w:rsidR="005C4DB4" w:rsidRPr="00426FA7" w:rsidRDefault="005C4DB4" w:rsidP="005C4DB4">
            <w:pPr>
              <w:spacing w:after="120"/>
              <w:rPr>
                <w:rFonts w:ascii="Arial" w:eastAsia="SimSun" w:hAnsi="Arial" w:cs="Arial"/>
                <w:b/>
                <w:lang w:val="en-GB"/>
              </w:rPr>
            </w:pPr>
            <w:r w:rsidRPr="00426FA7">
              <w:rPr>
                <w:rFonts w:ascii="Arial" w:eastAsia="SimSun" w:hAnsi="Arial" w:cs="Arial"/>
                <w:b/>
                <w:lang w:val="en-GB"/>
              </w:rPr>
              <w:t>2. Actions:</w:t>
            </w:r>
          </w:p>
          <w:p w14:paraId="562B4526" w14:textId="77777777" w:rsidR="005C4DB4" w:rsidRPr="00426FA7" w:rsidRDefault="005C4DB4" w:rsidP="005C4DB4">
            <w:pPr>
              <w:spacing w:after="120"/>
              <w:ind w:left="1985" w:hanging="1985"/>
              <w:rPr>
                <w:rFonts w:ascii="Arial" w:eastAsia="SimSun" w:hAnsi="Arial" w:cs="Arial"/>
                <w:b/>
                <w:lang w:val="en-GB"/>
              </w:rPr>
            </w:pPr>
            <w:r w:rsidRPr="00426FA7">
              <w:rPr>
                <w:rFonts w:ascii="Arial" w:eastAsia="SimSun" w:hAnsi="Arial" w:cs="Arial"/>
                <w:b/>
                <w:lang w:val="en-GB"/>
              </w:rPr>
              <w:t>To RAN1:</w:t>
            </w:r>
          </w:p>
          <w:p w14:paraId="5508AE67" w14:textId="77777777" w:rsidR="005C4DB4" w:rsidRPr="00704261" w:rsidRDefault="005C4DB4" w:rsidP="005C4DB4">
            <w:pPr>
              <w:overflowPunct w:val="0"/>
              <w:autoSpaceDE w:val="0"/>
              <w:autoSpaceDN w:val="0"/>
              <w:adjustRightInd w:val="0"/>
              <w:spacing w:after="240"/>
              <w:textAlignment w:val="baseline"/>
              <w:rPr>
                <w:rFonts w:ascii="Calibri" w:eastAsia="PMingLiU" w:hAnsi="Calibri"/>
                <w:lang w:val="en-GB" w:eastAsia="zh-TW"/>
              </w:rPr>
            </w:pPr>
            <w:r w:rsidRPr="00426FA7">
              <w:rPr>
                <w:rFonts w:ascii="Calibri" w:eastAsia="PMingLiU" w:hAnsi="Calibri"/>
                <w:lang w:val="en-GB" w:eastAsia="zh-TW"/>
              </w:rPr>
              <w:t>RAN2 respectfully ask RAN1 to indicate what maximum and minimum TB sizes are expected to be specified in PHY, in both D2R and R2D directions and the limitations/conditions under which TBs of different sizes can be transmitted.</w:t>
            </w:r>
          </w:p>
          <w:p w14:paraId="491778F6" w14:textId="77777777" w:rsidR="005C4DB4" w:rsidRPr="00704261" w:rsidRDefault="005C4DB4" w:rsidP="005C4DB4">
            <w:pPr>
              <w:autoSpaceDN w:val="0"/>
              <w:spacing w:after="120"/>
              <w:ind w:left="1985" w:hanging="1985"/>
              <w:textAlignment w:val="baseline"/>
              <w:rPr>
                <w:rFonts w:ascii="Arial" w:eastAsia="SimSun" w:hAnsi="Arial" w:cs="Arial"/>
                <w:b/>
                <w:lang w:val="en-GB"/>
              </w:rPr>
            </w:pPr>
            <w:r w:rsidRPr="00704261">
              <w:rPr>
                <w:rFonts w:ascii="Arial" w:eastAsia="SimSun" w:hAnsi="Arial" w:cs="Arial"/>
                <w:b/>
                <w:lang w:val="en-GB"/>
              </w:rPr>
              <w:t>To SA2:</w:t>
            </w:r>
          </w:p>
          <w:p w14:paraId="322ED948" w14:textId="1F5E72E1" w:rsidR="005C4DB4" w:rsidRPr="005C4DB4" w:rsidRDefault="005C4DB4" w:rsidP="005C4DB4">
            <w:pPr>
              <w:overflowPunct w:val="0"/>
              <w:autoSpaceDE w:val="0"/>
              <w:autoSpaceDN w:val="0"/>
              <w:adjustRightInd w:val="0"/>
              <w:spacing w:after="240"/>
              <w:textAlignment w:val="baseline"/>
              <w:rPr>
                <w:rFonts w:ascii="Calibri" w:eastAsia="PMingLiU" w:hAnsi="Calibri"/>
                <w:sz w:val="22"/>
                <w:szCs w:val="22"/>
                <w:lang w:val="en-GB" w:eastAsia="zh-TW"/>
              </w:rPr>
            </w:pPr>
            <w:r w:rsidRPr="00704261">
              <w:rPr>
                <w:rFonts w:ascii="Calibri" w:eastAsia="PMingLiU" w:hAnsi="Calibri"/>
                <w:lang w:val="en-GB" w:eastAsia="zh-TW"/>
              </w:rPr>
              <w:t xml:space="preserve">RAN2 respectfully ask SA2 to indicate the maximum data block size delivered from upper layers to the </w:t>
            </w:r>
            <w:proofErr w:type="spellStart"/>
            <w:r w:rsidRPr="00704261">
              <w:rPr>
                <w:rFonts w:ascii="Calibri" w:eastAsia="PMingLiU" w:hAnsi="Calibri"/>
                <w:lang w:val="en-GB" w:eastAsia="zh-TW"/>
              </w:rPr>
              <w:t>AIoT</w:t>
            </w:r>
            <w:proofErr w:type="spellEnd"/>
            <w:r w:rsidRPr="00704261">
              <w:rPr>
                <w:rFonts w:ascii="Calibri" w:eastAsia="PMingLiU" w:hAnsi="Calibri"/>
                <w:lang w:val="en-GB" w:eastAsia="zh-TW"/>
              </w:rPr>
              <w:t xml:space="preserve"> AS layers for inventory and command cases, in both D2R and R2D directions.</w:t>
            </w:r>
          </w:p>
        </w:tc>
      </w:tr>
    </w:tbl>
    <w:p w14:paraId="29F97F82" w14:textId="3FB4FB52" w:rsidR="00C13FAB" w:rsidRDefault="00C13FAB" w:rsidP="00383777">
      <w:pPr>
        <w:spacing w:line="288" w:lineRule="auto"/>
        <w:ind w:firstLine="432"/>
        <w:jc w:val="both"/>
        <w:rPr>
          <w:rFonts w:ascii="Times" w:eastAsia="DengXian" w:hAnsi="Times"/>
          <w:bCs/>
          <w:color w:val="00B0F0"/>
          <w:szCs w:val="24"/>
          <w:lang w:val="en-GB" w:eastAsia="zh-CN"/>
        </w:rPr>
      </w:pPr>
    </w:p>
    <w:p w14:paraId="115FE0D1" w14:textId="545BCA61" w:rsidR="0098746A" w:rsidRPr="00BF6C42" w:rsidRDefault="0098746A" w:rsidP="00383777">
      <w:pPr>
        <w:spacing w:line="288" w:lineRule="auto"/>
        <w:ind w:firstLine="432"/>
        <w:jc w:val="both"/>
        <w:rPr>
          <w:rFonts w:ascii="Times" w:eastAsia="DengXian" w:hAnsi="Times"/>
          <w:bCs/>
          <w:szCs w:val="24"/>
          <w:lang w:val="en-GB" w:eastAsia="zh-CN"/>
        </w:rPr>
      </w:pPr>
      <w:r w:rsidRPr="00BF6C42">
        <w:rPr>
          <w:rFonts w:ascii="Times" w:eastAsia="DengXian" w:hAnsi="Times"/>
          <w:bCs/>
          <w:szCs w:val="24"/>
          <w:lang w:val="en-GB" w:eastAsia="zh-CN"/>
        </w:rPr>
        <w:t>While leaving the minimum TBS aside, the determination of the maximum TBS is intertwined with the maximum data block size from upper layer and whether segmentation is considered by RAN2 or not. Therefore, we believe that it may be difficult to directly provide an answer to RAN2 at this stage regarding the maximum and minimum TBS that are expected to be specified in PHY.</w:t>
      </w:r>
    </w:p>
    <w:p w14:paraId="33C1A9D5" w14:textId="606FDDF4" w:rsidR="00426FA7" w:rsidRPr="00BF6C42" w:rsidRDefault="006D621C" w:rsidP="00383777">
      <w:pPr>
        <w:spacing w:line="288" w:lineRule="auto"/>
        <w:ind w:firstLine="432"/>
        <w:jc w:val="both"/>
        <w:rPr>
          <w:rFonts w:ascii="Times" w:eastAsia="DengXian" w:hAnsi="Times"/>
          <w:bCs/>
          <w:szCs w:val="24"/>
          <w:lang w:val="en-GB" w:eastAsia="zh-CN"/>
        </w:rPr>
      </w:pPr>
      <w:r w:rsidRPr="00BF6C42">
        <w:rPr>
          <w:rFonts w:ascii="Times" w:eastAsia="DengXian" w:hAnsi="Times"/>
          <w:bCs/>
          <w:szCs w:val="24"/>
          <w:lang w:val="en-GB" w:eastAsia="zh-CN"/>
        </w:rPr>
        <w:t xml:space="preserve">In the following, we discuss aspects that needs to be considered for the </w:t>
      </w:r>
      <w:r w:rsidR="0098746A" w:rsidRPr="00BF6C42">
        <w:rPr>
          <w:rFonts w:ascii="Times" w:eastAsia="DengXian" w:hAnsi="Times"/>
          <w:bCs/>
          <w:szCs w:val="24"/>
          <w:lang w:val="en-GB" w:eastAsia="zh-CN"/>
        </w:rPr>
        <w:t xml:space="preserve">maximum TBS determination. </w:t>
      </w:r>
    </w:p>
    <w:p w14:paraId="019B11EC" w14:textId="350B4E3F" w:rsidR="00426FA7" w:rsidRPr="00BF6C42" w:rsidRDefault="00426FA7" w:rsidP="00383777">
      <w:pPr>
        <w:spacing w:line="288" w:lineRule="auto"/>
        <w:ind w:firstLine="432"/>
        <w:jc w:val="both"/>
        <w:rPr>
          <w:rFonts w:ascii="Times" w:eastAsia="DengXian" w:hAnsi="Times"/>
          <w:bCs/>
          <w:szCs w:val="24"/>
          <w:lang w:val="en-GB" w:eastAsia="zh-CN"/>
        </w:rPr>
      </w:pPr>
    </w:p>
    <w:p w14:paraId="0DC5939E" w14:textId="5BC6E2E7" w:rsidR="00426FA7" w:rsidRPr="00BF6C42" w:rsidRDefault="00426FA7" w:rsidP="00383777">
      <w:pPr>
        <w:spacing w:line="288" w:lineRule="auto"/>
        <w:ind w:firstLine="432"/>
        <w:jc w:val="both"/>
        <w:rPr>
          <w:rFonts w:ascii="Times" w:eastAsia="DengXian" w:hAnsi="Times"/>
          <w:b/>
          <w:bCs/>
          <w:szCs w:val="24"/>
          <w:u w:val="single"/>
          <w:lang w:val="en-GB" w:eastAsia="zh-CN"/>
        </w:rPr>
      </w:pPr>
      <w:r w:rsidRPr="00BF6C42">
        <w:rPr>
          <w:rFonts w:ascii="Times" w:eastAsia="DengXian" w:hAnsi="Times"/>
          <w:b/>
          <w:bCs/>
          <w:szCs w:val="24"/>
          <w:u w:val="single"/>
          <w:lang w:val="en-GB" w:eastAsia="zh-CN"/>
        </w:rPr>
        <w:t>Maximum data block size</w:t>
      </w:r>
      <w:r w:rsidR="0098746A" w:rsidRPr="00BF6C42">
        <w:rPr>
          <w:rFonts w:ascii="Times" w:eastAsia="DengXian" w:hAnsi="Times"/>
          <w:b/>
          <w:bCs/>
          <w:szCs w:val="24"/>
          <w:u w:val="single"/>
          <w:lang w:val="en-GB" w:eastAsia="zh-CN"/>
        </w:rPr>
        <w:t xml:space="preserve"> from upper layer</w:t>
      </w:r>
    </w:p>
    <w:p w14:paraId="1F71D661" w14:textId="7C476933" w:rsidR="00426FA7" w:rsidRPr="00BF6C42" w:rsidRDefault="0098746A" w:rsidP="00383777">
      <w:pPr>
        <w:spacing w:line="288" w:lineRule="auto"/>
        <w:ind w:firstLine="432"/>
        <w:jc w:val="both"/>
        <w:rPr>
          <w:rFonts w:ascii="Times" w:eastAsia="DengXian" w:hAnsi="Times"/>
          <w:bCs/>
          <w:szCs w:val="24"/>
          <w:lang w:val="en-GB" w:eastAsia="zh-CN"/>
        </w:rPr>
      </w:pPr>
      <w:r w:rsidRPr="00BF6C42">
        <w:rPr>
          <w:rFonts w:ascii="Times" w:eastAsia="DengXian" w:hAnsi="Times"/>
          <w:bCs/>
          <w:szCs w:val="24"/>
          <w:lang w:val="en-GB" w:eastAsia="zh-CN"/>
        </w:rPr>
        <w:t xml:space="preserve">The first and foremost factor that affects the maximum TBS will be the maximum data block size from upper layer. </w:t>
      </w:r>
      <w:r w:rsidR="00CA7187" w:rsidRPr="00BF6C42">
        <w:rPr>
          <w:rFonts w:ascii="Times" w:eastAsia="DengXian" w:hAnsi="Times"/>
          <w:bCs/>
          <w:szCs w:val="24"/>
          <w:lang w:val="en-GB" w:eastAsia="zh-CN"/>
        </w:rPr>
        <w:t>For the rUC1 (indoor inventory) and rUC4 (indoor command) considered for Rel-19 A-IoT study, the maximum data block size from upper layer</w:t>
      </w:r>
      <w:r w:rsidR="00DF7DDB" w:rsidRPr="00BF6C42">
        <w:rPr>
          <w:rFonts w:ascii="Times" w:eastAsia="DengXian" w:hAnsi="Times"/>
          <w:bCs/>
          <w:szCs w:val="24"/>
          <w:lang w:val="en-GB" w:eastAsia="zh-CN"/>
        </w:rPr>
        <w:t xml:space="preserve"> based on TR 22.840</w:t>
      </w:r>
      <w:r w:rsidR="004F1831" w:rsidRPr="00BF6C42">
        <w:rPr>
          <w:rFonts w:ascii="Times" w:eastAsia="DengXian" w:hAnsi="Times"/>
          <w:bCs/>
          <w:szCs w:val="24"/>
          <w:lang w:val="en-GB" w:eastAsia="zh-CN"/>
        </w:rPr>
        <w:t xml:space="preserve"> </w:t>
      </w:r>
      <w:r w:rsidR="004F1831" w:rsidRPr="00BF6C42">
        <w:rPr>
          <w:rFonts w:ascii="Times" w:eastAsia="DengXian" w:hAnsi="Times"/>
          <w:bCs/>
          <w:szCs w:val="24"/>
          <w:lang w:val="en-GB" w:eastAsia="zh-CN"/>
        </w:rPr>
        <w:fldChar w:fldCharType="begin"/>
      </w:r>
      <w:r w:rsidR="004F1831" w:rsidRPr="00BF6C42">
        <w:rPr>
          <w:rFonts w:ascii="Times" w:eastAsia="DengXian" w:hAnsi="Times"/>
          <w:bCs/>
          <w:szCs w:val="24"/>
          <w:lang w:val="en-GB" w:eastAsia="zh-CN"/>
        </w:rPr>
        <w:instrText xml:space="preserve"> REF _Ref149910409 \r \h </w:instrText>
      </w:r>
      <w:r w:rsidR="004F1831" w:rsidRPr="00BF6C42">
        <w:rPr>
          <w:rFonts w:ascii="Times" w:eastAsia="DengXian" w:hAnsi="Times"/>
          <w:bCs/>
          <w:szCs w:val="24"/>
          <w:lang w:val="en-GB" w:eastAsia="zh-CN"/>
        </w:rPr>
      </w:r>
      <w:r w:rsidR="004F1831" w:rsidRPr="00BF6C42">
        <w:rPr>
          <w:rFonts w:ascii="Times" w:eastAsia="DengXian" w:hAnsi="Times"/>
          <w:bCs/>
          <w:szCs w:val="24"/>
          <w:lang w:val="en-GB" w:eastAsia="zh-CN"/>
        </w:rPr>
        <w:fldChar w:fldCharType="separate"/>
      </w:r>
      <w:r w:rsidR="004F1831" w:rsidRPr="00BF6C42">
        <w:rPr>
          <w:rFonts w:ascii="Times" w:eastAsia="DengXian" w:hAnsi="Times"/>
          <w:bCs/>
          <w:szCs w:val="24"/>
          <w:lang w:val="en-GB" w:eastAsia="zh-CN"/>
        </w:rPr>
        <w:t>[3]</w:t>
      </w:r>
      <w:r w:rsidR="004F1831" w:rsidRPr="00BF6C42">
        <w:rPr>
          <w:rFonts w:ascii="Times" w:eastAsia="DengXian" w:hAnsi="Times"/>
          <w:bCs/>
          <w:szCs w:val="24"/>
          <w:lang w:val="en-GB" w:eastAsia="zh-CN"/>
        </w:rPr>
        <w:fldChar w:fldCharType="end"/>
      </w:r>
      <w:r w:rsidR="00CA7187" w:rsidRPr="00BF6C42">
        <w:rPr>
          <w:rFonts w:ascii="Times" w:eastAsia="DengXian" w:hAnsi="Times"/>
          <w:bCs/>
          <w:szCs w:val="24"/>
          <w:lang w:val="en-GB" w:eastAsia="zh-CN"/>
        </w:rPr>
        <w:t xml:space="preserve"> is expected as follows:</w:t>
      </w:r>
      <w:r w:rsidRPr="00BF6C42">
        <w:rPr>
          <w:rFonts w:ascii="Times" w:eastAsia="DengXian" w:hAnsi="Times"/>
          <w:bCs/>
          <w:szCs w:val="24"/>
          <w:lang w:val="en-GB" w:eastAsia="zh-CN"/>
        </w:rPr>
        <w:t xml:space="preserve"> </w:t>
      </w:r>
    </w:p>
    <w:p w14:paraId="0F88CCCB" w14:textId="22F9370A" w:rsidR="00B05DB0" w:rsidRPr="00BF6C42" w:rsidRDefault="00DF7DDB" w:rsidP="007F2C15">
      <w:pPr>
        <w:pStyle w:val="ListParagraph"/>
        <w:numPr>
          <w:ilvl w:val="0"/>
          <w:numId w:val="39"/>
        </w:numPr>
        <w:spacing w:line="288" w:lineRule="auto"/>
        <w:ind w:leftChars="0"/>
        <w:jc w:val="both"/>
        <w:rPr>
          <w:rFonts w:ascii="Times" w:eastAsia="DengXian" w:hAnsi="Times"/>
          <w:bCs/>
          <w:szCs w:val="24"/>
          <w:lang w:val="en-GB" w:eastAsia="zh-CN"/>
        </w:rPr>
      </w:pPr>
      <w:r w:rsidRPr="00BF6C42">
        <w:rPr>
          <w:rFonts w:ascii="Times" w:eastAsia="DengXian" w:hAnsi="Times"/>
          <w:bCs/>
          <w:szCs w:val="24"/>
          <w:lang w:val="en-GB" w:eastAsia="zh-CN"/>
        </w:rPr>
        <w:t>rUC1:</w:t>
      </w:r>
      <w:r w:rsidR="00B05DB0" w:rsidRPr="00BF6C42">
        <w:rPr>
          <w:rFonts w:ascii="Times" w:eastAsia="DengXian" w:hAnsi="Times"/>
          <w:bCs/>
          <w:szCs w:val="24"/>
          <w:lang w:val="en-GB" w:eastAsia="zh-CN"/>
        </w:rPr>
        <w:t xml:space="preserve"> Most use cases categorizes under rUC1 requires to transmit EPC, which </w:t>
      </w:r>
      <w:r w:rsidR="007F2C15" w:rsidRPr="00BF6C42">
        <w:rPr>
          <w:rFonts w:ascii="Times" w:eastAsia="DengXian" w:hAnsi="Times"/>
          <w:bCs/>
          <w:szCs w:val="24"/>
          <w:lang w:val="en-GB" w:eastAsia="zh-CN"/>
        </w:rPr>
        <w:t xml:space="preserve">is expected to largely comprise the maximum data block size from upper layer for D2R. Per EPC standard, the size of EPC can be 96 ~ 496 bits. As noted in TR 22.840, however, the typical EPC size is 96 bits or 128 bits. The UC 5.7 airport terminal/shipping port use case in TR 22.840 requires the largest EPC size of 256 bits. It is expected that the required data block size from upper layer for D2R will be generally larger than that for R2D.   </w:t>
      </w:r>
      <w:r w:rsidR="00B05DB0" w:rsidRPr="00BF6C42">
        <w:rPr>
          <w:rFonts w:ascii="Times" w:eastAsia="DengXian" w:hAnsi="Times"/>
          <w:bCs/>
          <w:szCs w:val="24"/>
          <w:lang w:val="en-GB" w:eastAsia="zh-CN"/>
        </w:rPr>
        <w:t xml:space="preserve"> </w:t>
      </w:r>
    </w:p>
    <w:p w14:paraId="02A9EBD7" w14:textId="37965CA1" w:rsidR="0098746A" w:rsidRPr="00BF6C42" w:rsidRDefault="007F2C15" w:rsidP="007F2C15">
      <w:pPr>
        <w:pStyle w:val="ListParagraph"/>
        <w:numPr>
          <w:ilvl w:val="0"/>
          <w:numId w:val="39"/>
        </w:numPr>
        <w:spacing w:line="288" w:lineRule="auto"/>
        <w:ind w:leftChars="0"/>
        <w:jc w:val="both"/>
        <w:rPr>
          <w:rFonts w:ascii="Times" w:eastAsia="DengXian" w:hAnsi="Times"/>
          <w:bCs/>
          <w:szCs w:val="24"/>
          <w:lang w:val="en-GB" w:eastAsia="zh-CN"/>
        </w:rPr>
      </w:pPr>
      <w:r w:rsidRPr="00BF6C42">
        <w:rPr>
          <w:rFonts w:ascii="Times" w:eastAsia="DengXian" w:hAnsi="Times"/>
          <w:bCs/>
          <w:szCs w:val="24"/>
          <w:lang w:val="en-GB" w:eastAsia="zh-CN"/>
        </w:rPr>
        <w:t xml:space="preserve">rUC4: The maximum data block size from upper layer described for rUC4 use cases for D2R is not different from rUC1. </w:t>
      </w:r>
    </w:p>
    <w:p w14:paraId="6F2C856C" w14:textId="77777777" w:rsidR="00FC3AE5" w:rsidRPr="00BF6C42" w:rsidRDefault="00FC3AE5" w:rsidP="007F2C15">
      <w:pPr>
        <w:spacing w:line="288" w:lineRule="auto"/>
        <w:ind w:firstLine="432"/>
        <w:jc w:val="both"/>
        <w:rPr>
          <w:rFonts w:ascii="Times" w:eastAsia="DengXian" w:hAnsi="Times"/>
          <w:bCs/>
          <w:szCs w:val="24"/>
          <w:lang w:val="en-GB" w:eastAsia="zh-CN"/>
        </w:rPr>
      </w:pPr>
      <w:r w:rsidRPr="00BF6C42">
        <w:rPr>
          <w:rFonts w:ascii="Times" w:eastAsia="DengXian" w:hAnsi="Times"/>
          <w:bCs/>
          <w:szCs w:val="24"/>
          <w:lang w:val="en-GB" w:eastAsia="zh-CN"/>
        </w:rPr>
        <w:t xml:space="preserve">On the other hand, the ~ 1000 bit requirement is associated with KPI for sensor data collection, and KPI for tracking, which are out of the scope of Rel-19 A-IoT study. It is noted, however, that for future-proof, ~1000 bit can be considered as a maximum requirement for TBS to be supported by physical layer, assuming no MAC layer segmentation and pending SA2 response on maximum data block size from upper layer. </w:t>
      </w:r>
    </w:p>
    <w:p w14:paraId="6009A028" w14:textId="49D3A048" w:rsidR="0098746A" w:rsidRPr="00BF6C42" w:rsidRDefault="00FC3AE5" w:rsidP="000E6F26">
      <w:pPr>
        <w:tabs>
          <w:tab w:val="right" w:pos="9638"/>
        </w:tabs>
        <w:spacing w:before="240" w:line="288" w:lineRule="auto"/>
        <w:ind w:firstLine="432"/>
        <w:jc w:val="both"/>
        <w:rPr>
          <w:rFonts w:eastAsia="SimSun"/>
          <w:b/>
          <w:bCs/>
          <w:lang w:val="en-GB" w:eastAsia="zh-CN"/>
        </w:rPr>
      </w:pPr>
      <w:r w:rsidRPr="00BF6C42">
        <w:rPr>
          <w:rFonts w:eastAsia="SimSun"/>
          <w:b/>
          <w:bCs/>
          <w:lang w:val="en-GB" w:eastAsia="zh-CN"/>
        </w:rPr>
        <w:t xml:space="preserve">Observation </w:t>
      </w:r>
      <w:r w:rsidR="00BF6C42">
        <w:rPr>
          <w:rFonts w:eastAsia="SimSun"/>
          <w:b/>
          <w:bCs/>
          <w:lang w:val="en-GB" w:eastAsia="zh-CN"/>
        </w:rPr>
        <w:t>5</w:t>
      </w:r>
      <w:r w:rsidRPr="00BF6C42">
        <w:rPr>
          <w:rFonts w:eastAsia="SimSun"/>
          <w:b/>
          <w:bCs/>
          <w:lang w:val="en-GB" w:eastAsia="zh-CN"/>
        </w:rPr>
        <w:t xml:space="preserve">: </w:t>
      </w:r>
      <w:r w:rsidR="000E6F26" w:rsidRPr="00BF6C42">
        <w:rPr>
          <w:rFonts w:eastAsia="SimSun"/>
          <w:b/>
          <w:bCs/>
          <w:lang w:val="en-GB" w:eastAsia="zh-CN"/>
        </w:rPr>
        <w:t>While it is noted that ~1000 bits may not be required for Rel-19 rUC1/rUC4, RAN1 can consider ~1000 bit as a maximum requirement for TBS that needs to be supported by physical layer for future-proof, assuming no MAC layer segmentation and pending SA2 response on maximum data block size from upper layer.</w:t>
      </w:r>
    </w:p>
    <w:p w14:paraId="047B0DCE" w14:textId="77777777" w:rsidR="000E6F26" w:rsidRPr="00BF6C42" w:rsidRDefault="000E6F26" w:rsidP="00383777">
      <w:pPr>
        <w:spacing w:line="288" w:lineRule="auto"/>
        <w:ind w:firstLine="432"/>
        <w:jc w:val="both"/>
        <w:rPr>
          <w:rFonts w:ascii="Times" w:eastAsia="DengXian" w:hAnsi="Times"/>
          <w:bCs/>
          <w:szCs w:val="24"/>
          <w:lang w:val="en-GB" w:eastAsia="zh-CN"/>
        </w:rPr>
      </w:pPr>
      <w:bookmarkStart w:id="14" w:name="_Hlk178236902"/>
    </w:p>
    <w:p w14:paraId="65AD00A2" w14:textId="754573DE" w:rsidR="00426FA7" w:rsidRPr="00BF6C42" w:rsidRDefault="00426FA7" w:rsidP="00383777">
      <w:pPr>
        <w:spacing w:line="288" w:lineRule="auto"/>
        <w:ind w:firstLine="432"/>
        <w:jc w:val="both"/>
        <w:rPr>
          <w:rFonts w:ascii="Times" w:eastAsia="DengXian" w:hAnsi="Times"/>
          <w:b/>
          <w:bCs/>
          <w:szCs w:val="24"/>
          <w:u w:val="single"/>
          <w:lang w:val="en-GB" w:eastAsia="zh-CN"/>
        </w:rPr>
      </w:pPr>
      <w:r w:rsidRPr="00BF6C42">
        <w:rPr>
          <w:rFonts w:ascii="Times" w:eastAsia="DengXian" w:hAnsi="Times"/>
          <w:b/>
          <w:bCs/>
          <w:szCs w:val="24"/>
          <w:u w:val="single"/>
          <w:lang w:val="en-GB" w:eastAsia="zh-CN"/>
        </w:rPr>
        <w:lastRenderedPageBreak/>
        <w:t>RFID as a benchmark</w:t>
      </w:r>
    </w:p>
    <w:p w14:paraId="4A4F4E44" w14:textId="22E179DD" w:rsidR="0046723C" w:rsidRPr="00BF6C42" w:rsidRDefault="000E6F26" w:rsidP="00383777">
      <w:pPr>
        <w:spacing w:line="288" w:lineRule="auto"/>
        <w:ind w:firstLine="432"/>
        <w:jc w:val="both"/>
        <w:rPr>
          <w:rFonts w:ascii="Times" w:eastAsia="DengXian" w:hAnsi="Times"/>
          <w:bCs/>
          <w:szCs w:val="24"/>
          <w:lang w:val="en-GB" w:eastAsia="zh-CN"/>
        </w:rPr>
      </w:pPr>
      <w:r w:rsidRPr="00BF6C42">
        <w:rPr>
          <w:rFonts w:ascii="Times" w:eastAsia="DengXian" w:hAnsi="Times"/>
          <w:bCs/>
          <w:szCs w:val="24"/>
          <w:lang w:val="en-GB" w:eastAsia="zh-CN"/>
        </w:rPr>
        <w:t>TR 38.848 states that “</w:t>
      </w:r>
      <w:r w:rsidRPr="00BF6C42">
        <w:rPr>
          <w:rFonts w:ascii="Times" w:eastAsia="DengXian" w:hAnsi="Times"/>
          <w:bCs/>
          <w:i/>
          <w:szCs w:val="24"/>
          <w:lang w:val="en-GB" w:eastAsia="zh-CN"/>
        </w:rPr>
        <w:t>Companies’ study of the feasibility of this design requirement was by reference to e.g. RFID which supports message sizes larger than about 1000 bits. It was also observed that the different Devices could be regarded as feasible for different maximum message sizes</w:t>
      </w:r>
      <w:r w:rsidRPr="00BF6C42">
        <w:rPr>
          <w:rFonts w:ascii="Times" w:eastAsia="DengXian" w:hAnsi="Times"/>
          <w:bCs/>
          <w:szCs w:val="24"/>
          <w:lang w:val="en-GB" w:eastAsia="zh-CN"/>
        </w:rPr>
        <w:t>”</w:t>
      </w:r>
      <w:r w:rsidR="004F1831" w:rsidRPr="00BF6C42">
        <w:rPr>
          <w:rFonts w:ascii="Times" w:eastAsia="DengXian" w:hAnsi="Times"/>
          <w:bCs/>
          <w:szCs w:val="24"/>
          <w:lang w:val="en-GB" w:eastAsia="zh-CN"/>
        </w:rPr>
        <w:t xml:space="preserve"> </w:t>
      </w:r>
      <w:r w:rsidR="004F1831" w:rsidRPr="00BF6C42">
        <w:rPr>
          <w:rFonts w:ascii="Times" w:eastAsia="DengXian" w:hAnsi="Times"/>
          <w:bCs/>
          <w:szCs w:val="24"/>
          <w:lang w:val="en-GB" w:eastAsia="zh-CN"/>
        </w:rPr>
        <w:fldChar w:fldCharType="begin"/>
      </w:r>
      <w:r w:rsidR="004F1831" w:rsidRPr="00BF6C42">
        <w:rPr>
          <w:rFonts w:ascii="Times" w:eastAsia="DengXian" w:hAnsi="Times"/>
          <w:bCs/>
          <w:szCs w:val="24"/>
          <w:lang w:val="en-GB" w:eastAsia="zh-CN"/>
        </w:rPr>
        <w:instrText xml:space="preserve"> REF _Ref149736732 \r \h </w:instrText>
      </w:r>
      <w:r w:rsidR="004F1831" w:rsidRPr="00BF6C42">
        <w:rPr>
          <w:rFonts w:ascii="Times" w:eastAsia="DengXian" w:hAnsi="Times"/>
          <w:bCs/>
          <w:szCs w:val="24"/>
          <w:lang w:val="en-GB" w:eastAsia="zh-CN"/>
        </w:rPr>
      </w:r>
      <w:r w:rsidR="004F1831" w:rsidRPr="00BF6C42">
        <w:rPr>
          <w:rFonts w:ascii="Times" w:eastAsia="DengXian" w:hAnsi="Times"/>
          <w:bCs/>
          <w:szCs w:val="24"/>
          <w:lang w:val="en-GB" w:eastAsia="zh-CN"/>
        </w:rPr>
        <w:fldChar w:fldCharType="separate"/>
      </w:r>
      <w:r w:rsidR="004F1831" w:rsidRPr="00BF6C42">
        <w:rPr>
          <w:rFonts w:ascii="Times" w:eastAsia="DengXian" w:hAnsi="Times"/>
          <w:bCs/>
          <w:szCs w:val="24"/>
          <w:lang w:val="en-GB" w:eastAsia="zh-CN"/>
        </w:rPr>
        <w:t>[2]</w:t>
      </w:r>
      <w:r w:rsidR="004F1831" w:rsidRPr="00BF6C42">
        <w:rPr>
          <w:rFonts w:ascii="Times" w:eastAsia="DengXian" w:hAnsi="Times"/>
          <w:bCs/>
          <w:szCs w:val="24"/>
          <w:lang w:val="en-GB" w:eastAsia="zh-CN"/>
        </w:rPr>
        <w:fldChar w:fldCharType="end"/>
      </w:r>
      <w:r w:rsidRPr="00BF6C42">
        <w:rPr>
          <w:rFonts w:ascii="Times" w:eastAsia="DengXian" w:hAnsi="Times"/>
          <w:bCs/>
          <w:szCs w:val="24"/>
          <w:lang w:val="en-GB" w:eastAsia="zh-CN"/>
        </w:rPr>
        <w:t xml:space="preserve">. </w:t>
      </w:r>
      <w:bookmarkStart w:id="15" w:name="_Hlk178243375"/>
      <w:r w:rsidR="0046723C" w:rsidRPr="00BF6C42">
        <w:rPr>
          <w:rFonts w:ascii="Times" w:eastAsia="DengXian" w:hAnsi="Times"/>
          <w:bCs/>
          <w:szCs w:val="24"/>
          <w:lang w:val="en-GB" w:eastAsia="zh-CN"/>
        </w:rPr>
        <w:t>RFID as a benchmark, it is also necessary for Rel-19 A-IoT to support ~ 1000 bits as a maximum TBS supported by physical layer, assuming no MAC layer segmentation and pending SA2 response on maximum data block size from upper layer.</w:t>
      </w:r>
      <w:bookmarkEnd w:id="15"/>
    </w:p>
    <w:p w14:paraId="41430D7C" w14:textId="0A1B759D" w:rsidR="0046723C" w:rsidRPr="00BF6C42" w:rsidRDefault="0046723C" w:rsidP="00EA4AF5">
      <w:pPr>
        <w:tabs>
          <w:tab w:val="right" w:pos="9638"/>
        </w:tabs>
        <w:spacing w:before="240" w:line="288" w:lineRule="auto"/>
        <w:ind w:firstLine="432"/>
        <w:jc w:val="both"/>
        <w:rPr>
          <w:rFonts w:eastAsia="SimSun"/>
          <w:b/>
          <w:bCs/>
          <w:lang w:val="en-GB" w:eastAsia="zh-CN"/>
        </w:rPr>
      </w:pPr>
      <w:r w:rsidRPr="00BF6C42">
        <w:rPr>
          <w:rFonts w:eastAsia="SimSun"/>
          <w:b/>
          <w:bCs/>
          <w:lang w:val="en-GB" w:eastAsia="zh-CN"/>
        </w:rPr>
        <w:t xml:space="preserve">Observation </w:t>
      </w:r>
      <w:r w:rsidR="00BF6C42">
        <w:rPr>
          <w:rFonts w:eastAsia="SimSun"/>
          <w:b/>
          <w:bCs/>
          <w:lang w:val="en-GB" w:eastAsia="zh-CN"/>
        </w:rPr>
        <w:t>6</w:t>
      </w:r>
      <w:r w:rsidRPr="00BF6C42">
        <w:rPr>
          <w:rFonts w:eastAsia="SimSun"/>
          <w:b/>
          <w:bCs/>
          <w:lang w:val="en-GB" w:eastAsia="zh-CN"/>
        </w:rPr>
        <w:t xml:space="preserve">: </w:t>
      </w:r>
      <w:r w:rsidR="00EA4AF5" w:rsidRPr="00BF6C42">
        <w:rPr>
          <w:rFonts w:eastAsia="SimSun"/>
          <w:b/>
          <w:bCs/>
          <w:lang w:val="en-GB" w:eastAsia="zh-CN"/>
        </w:rPr>
        <w:t>RFID as a benchmark, it is also necessary for Rel-19 A-IoT to support ~ 1000 bits as a maximum TBS supported by physical layer, assuming no MAC layer segmentation and pending SA2 response on maximum data block size from upper layer.</w:t>
      </w:r>
    </w:p>
    <w:p w14:paraId="4C0E6082" w14:textId="77777777" w:rsidR="000E6F26" w:rsidRPr="00BF6C42" w:rsidRDefault="000E6F26" w:rsidP="00383777">
      <w:pPr>
        <w:spacing w:line="288" w:lineRule="auto"/>
        <w:ind w:firstLine="432"/>
        <w:jc w:val="both"/>
        <w:rPr>
          <w:rFonts w:ascii="Times" w:eastAsia="DengXian" w:hAnsi="Times"/>
          <w:bCs/>
          <w:szCs w:val="24"/>
          <w:lang w:val="en-GB" w:eastAsia="zh-CN"/>
        </w:rPr>
      </w:pPr>
    </w:p>
    <w:p w14:paraId="14F9C202" w14:textId="7F0E01AE" w:rsidR="00426FA7" w:rsidRPr="00BF6C42" w:rsidRDefault="00426FA7" w:rsidP="00383777">
      <w:pPr>
        <w:spacing w:line="288" w:lineRule="auto"/>
        <w:ind w:firstLine="432"/>
        <w:jc w:val="both"/>
        <w:rPr>
          <w:rFonts w:ascii="Times" w:eastAsia="DengXian" w:hAnsi="Times"/>
          <w:b/>
          <w:bCs/>
          <w:szCs w:val="24"/>
          <w:u w:val="single"/>
          <w:lang w:val="en-GB" w:eastAsia="zh-CN"/>
        </w:rPr>
      </w:pPr>
      <w:r w:rsidRPr="00BF6C42">
        <w:rPr>
          <w:rFonts w:ascii="Times" w:eastAsia="DengXian" w:hAnsi="Times"/>
          <w:b/>
          <w:bCs/>
          <w:szCs w:val="24"/>
          <w:u w:val="single"/>
          <w:lang w:val="en-GB" w:eastAsia="zh-CN"/>
        </w:rPr>
        <w:t>Physical layer/Hardware feasibility</w:t>
      </w:r>
      <w:r w:rsidR="00EA4AF5" w:rsidRPr="00BF6C42">
        <w:rPr>
          <w:rFonts w:ascii="Times" w:eastAsia="DengXian" w:hAnsi="Times"/>
          <w:b/>
          <w:bCs/>
          <w:szCs w:val="24"/>
          <w:u w:val="single"/>
          <w:lang w:val="en-GB" w:eastAsia="zh-CN"/>
        </w:rPr>
        <w:t xml:space="preserve"> to support ~ 1000 bits</w:t>
      </w:r>
    </w:p>
    <w:p w14:paraId="1D9DCFC4" w14:textId="6404425C" w:rsidR="00426FA7" w:rsidRPr="00BF6C42" w:rsidRDefault="00EA4AF5" w:rsidP="00383777">
      <w:pPr>
        <w:spacing w:line="288" w:lineRule="auto"/>
        <w:ind w:firstLine="432"/>
        <w:jc w:val="both"/>
        <w:rPr>
          <w:rFonts w:ascii="Times" w:eastAsia="DengXian" w:hAnsi="Times"/>
          <w:bCs/>
          <w:szCs w:val="24"/>
          <w:lang w:val="en-GB" w:eastAsia="zh-CN"/>
        </w:rPr>
      </w:pPr>
      <w:r w:rsidRPr="00BF6C42">
        <w:rPr>
          <w:rFonts w:ascii="Times" w:eastAsia="DengXian" w:hAnsi="Times"/>
          <w:bCs/>
          <w:szCs w:val="24"/>
          <w:lang w:val="en-GB" w:eastAsia="zh-CN"/>
        </w:rPr>
        <w:t xml:space="preserve">Assuming that </w:t>
      </w:r>
      <w:r w:rsidR="000F6203" w:rsidRPr="00BF6C42">
        <w:rPr>
          <w:rFonts w:ascii="Times" w:eastAsia="DengXian" w:hAnsi="Times"/>
          <w:bCs/>
          <w:szCs w:val="24"/>
          <w:lang w:val="en-GB" w:eastAsia="zh-CN"/>
        </w:rPr>
        <w:t>~ 1000 bits as a maximum TBS</w:t>
      </w:r>
      <w:r w:rsidR="008D095D" w:rsidRPr="00BF6C42">
        <w:rPr>
          <w:rFonts w:ascii="Times" w:eastAsia="DengXian" w:hAnsi="Times"/>
          <w:bCs/>
          <w:szCs w:val="24"/>
          <w:lang w:val="en-GB" w:eastAsia="zh-CN"/>
        </w:rPr>
        <w:t xml:space="preserve"> that</w:t>
      </w:r>
      <w:r w:rsidR="000F6203" w:rsidRPr="00BF6C42">
        <w:rPr>
          <w:rFonts w:ascii="Times" w:eastAsia="DengXian" w:hAnsi="Times"/>
          <w:bCs/>
          <w:szCs w:val="24"/>
          <w:lang w:val="en-GB" w:eastAsia="zh-CN"/>
        </w:rPr>
        <w:t xml:space="preserve"> needs to be supported by physical layer, the next question is whether it is feasible to support it from physical layer or hardware perspective. </w:t>
      </w:r>
    </w:p>
    <w:p w14:paraId="66C4E262" w14:textId="77777777" w:rsidR="00D8478A" w:rsidRPr="00BF6C42" w:rsidRDefault="000F6203" w:rsidP="00383777">
      <w:pPr>
        <w:spacing w:line="288" w:lineRule="auto"/>
        <w:ind w:firstLine="432"/>
        <w:jc w:val="both"/>
        <w:rPr>
          <w:rFonts w:ascii="Times" w:eastAsia="DengXian" w:hAnsi="Times"/>
          <w:bCs/>
          <w:szCs w:val="24"/>
          <w:lang w:val="en-GB" w:eastAsia="zh-CN"/>
        </w:rPr>
      </w:pPr>
      <w:r w:rsidRPr="00BF6C42">
        <w:rPr>
          <w:rFonts w:ascii="Times" w:eastAsia="DengXian" w:hAnsi="Times"/>
          <w:bCs/>
          <w:szCs w:val="24"/>
          <w:lang w:val="en-GB" w:eastAsia="zh-CN"/>
        </w:rPr>
        <w:t xml:space="preserve">In order to transmit 1000 bits, the number of required OFDM symbols, </w:t>
      </w:r>
      <m:oMath>
        <m:sSub>
          <m:sSubPr>
            <m:ctrlPr>
              <w:rPr>
                <w:rFonts w:ascii="Cambria Math" w:eastAsia="DengXian" w:hAnsi="Cambria Math"/>
                <w:bCs/>
                <w:i/>
                <w:szCs w:val="24"/>
                <w:lang w:val="en-GB" w:eastAsia="zh-CN"/>
              </w:rPr>
            </m:ctrlPr>
          </m:sSubPr>
          <m:e>
            <m:r>
              <w:rPr>
                <w:rFonts w:ascii="Cambria Math" w:eastAsia="DengXian" w:hAnsi="Cambria Math"/>
                <w:szCs w:val="24"/>
                <w:lang w:val="en-GB" w:eastAsia="zh-CN"/>
              </w:rPr>
              <m:t>N</m:t>
            </m:r>
          </m:e>
          <m:sub>
            <m:r>
              <w:rPr>
                <w:rFonts w:ascii="Cambria Math" w:eastAsia="DengXian" w:hAnsi="Cambria Math"/>
                <w:szCs w:val="24"/>
                <w:lang w:val="en-GB" w:eastAsia="zh-CN"/>
              </w:rPr>
              <m:t>OFDM</m:t>
            </m:r>
          </m:sub>
        </m:sSub>
      </m:oMath>
      <w:r w:rsidRPr="00BF6C42">
        <w:rPr>
          <w:rFonts w:ascii="Times" w:eastAsia="DengXian" w:hAnsi="Times"/>
          <w:bCs/>
          <w:szCs w:val="24"/>
          <w:lang w:val="en-GB" w:eastAsia="zh-CN"/>
        </w:rPr>
        <w:t xml:space="preserve">, can be calculated as </w:t>
      </w:r>
      <m:oMath>
        <m:r>
          <w:rPr>
            <w:rFonts w:ascii="Cambria Math" w:eastAsia="DengXian" w:hAnsi="Cambria Math"/>
            <w:szCs w:val="24"/>
            <w:lang w:val="en-GB" w:eastAsia="zh-CN"/>
          </w:rPr>
          <m:t xml:space="preserve">1000 </m:t>
        </m:r>
        <m:d>
          <m:dPr>
            <m:ctrlPr>
              <w:rPr>
                <w:rFonts w:ascii="Cambria Math" w:eastAsia="DengXian" w:hAnsi="Cambria Math"/>
                <w:bCs/>
                <w:i/>
                <w:szCs w:val="24"/>
                <w:lang w:val="en-GB" w:eastAsia="zh-CN"/>
              </w:rPr>
            </m:ctrlPr>
          </m:dPr>
          <m:e>
            <m:r>
              <w:rPr>
                <w:rFonts w:ascii="Cambria Math" w:eastAsia="DengXian" w:hAnsi="Cambria Math"/>
                <w:szCs w:val="24"/>
                <w:lang w:val="en-GB" w:eastAsia="zh-CN"/>
              </w:rPr>
              <m:t>bits</m:t>
            </m:r>
          </m:e>
        </m:d>
        <m:r>
          <w:rPr>
            <w:rFonts w:ascii="Cambria Math" w:eastAsia="DengXian" w:hAnsi="Cambria Math"/>
            <w:szCs w:val="24"/>
            <w:lang w:val="en-GB" w:eastAsia="zh-CN"/>
          </w:rPr>
          <m:t>=</m:t>
        </m:r>
        <m:sSub>
          <m:sSubPr>
            <m:ctrlPr>
              <w:rPr>
                <w:rFonts w:ascii="Cambria Math" w:eastAsia="DengXian" w:hAnsi="Cambria Math"/>
                <w:bCs/>
                <w:i/>
                <w:szCs w:val="24"/>
                <w:lang w:val="en-GB" w:eastAsia="zh-CN"/>
              </w:rPr>
            </m:ctrlPr>
          </m:sSubPr>
          <m:e>
            <m:r>
              <w:rPr>
                <w:rFonts w:ascii="Cambria Math" w:eastAsia="DengXian" w:hAnsi="Cambria Math"/>
                <w:szCs w:val="24"/>
                <w:lang w:val="en-GB" w:eastAsia="zh-CN"/>
              </w:rPr>
              <m:t>N</m:t>
            </m:r>
          </m:e>
          <m:sub>
            <m:r>
              <w:rPr>
                <w:rFonts w:ascii="Cambria Math" w:eastAsia="DengXian" w:hAnsi="Cambria Math"/>
                <w:szCs w:val="24"/>
                <w:lang w:val="en-GB" w:eastAsia="zh-CN"/>
              </w:rPr>
              <m:t>OFDM</m:t>
            </m:r>
          </m:sub>
        </m:sSub>
        <m:r>
          <w:rPr>
            <w:rFonts w:ascii="Cambria Math" w:eastAsia="DengXian" w:hAnsi="Cambria Math"/>
            <w:szCs w:val="24"/>
            <w:lang w:val="en-GB" w:eastAsia="zh-CN"/>
          </w:rPr>
          <m:t>∙</m:t>
        </m:r>
        <m:sSub>
          <m:sSubPr>
            <m:ctrlPr>
              <w:rPr>
                <w:rFonts w:ascii="Cambria Math" w:eastAsia="DengXian" w:hAnsi="Cambria Math"/>
                <w:bCs/>
                <w:i/>
                <w:szCs w:val="24"/>
                <w:lang w:val="en-GB" w:eastAsia="zh-CN"/>
              </w:rPr>
            </m:ctrlPr>
          </m:sSubPr>
          <m:e>
            <m:r>
              <w:rPr>
                <w:rFonts w:ascii="Cambria Math" w:eastAsia="DengXian" w:hAnsi="Cambria Math"/>
                <w:szCs w:val="24"/>
                <w:lang w:val="en-GB" w:eastAsia="zh-CN"/>
              </w:rPr>
              <m:t>M</m:t>
            </m:r>
          </m:e>
          <m:sub>
            <m:r>
              <w:rPr>
                <w:rFonts w:ascii="Cambria Math" w:eastAsia="DengXian" w:hAnsi="Cambria Math"/>
                <w:szCs w:val="24"/>
                <w:lang w:val="en-GB" w:eastAsia="zh-CN"/>
              </w:rPr>
              <m:t>max</m:t>
            </m:r>
          </m:sub>
        </m:sSub>
        <m:r>
          <w:rPr>
            <w:rFonts w:ascii="Cambria Math" w:eastAsia="DengXian" w:hAnsi="Cambria Math"/>
            <w:szCs w:val="24"/>
            <w:lang w:val="en-GB" w:eastAsia="zh-CN"/>
          </w:rPr>
          <m:t>∙bit/chip∙</m:t>
        </m:r>
        <m:sSub>
          <m:sSubPr>
            <m:ctrlPr>
              <w:rPr>
                <w:rFonts w:ascii="Cambria Math" w:eastAsia="DengXian" w:hAnsi="Cambria Math"/>
                <w:bCs/>
                <w:i/>
                <w:szCs w:val="24"/>
                <w:lang w:val="en-GB" w:eastAsia="zh-CN"/>
              </w:rPr>
            </m:ctrlPr>
          </m:sSubPr>
          <m:e>
            <m:r>
              <w:rPr>
                <w:rFonts w:ascii="Cambria Math" w:eastAsia="DengXian" w:hAnsi="Cambria Math"/>
                <w:szCs w:val="24"/>
                <w:lang w:val="en-GB" w:eastAsia="zh-CN"/>
              </w:rPr>
              <m:t>C</m:t>
            </m:r>
          </m:e>
          <m:sub>
            <m:r>
              <w:rPr>
                <w:rFonts w:ascii="Cambria Math" w:eastAsia="DengXian" w:hAnsi="Cambria Math"/>
                <w:szCs w:val="24"/>
                <w:lang w:val="en-GB" w:eastAsia="zh-CN"/>
              </w:rPr>
              <m:t>max</m:t>
            </m:r>
          </m:sub>
        </m:sSub>
      </m:oMath>
      <w:r w:rsidRPr="00BF6C42">
        <w:rPr>
          <w:rFonts w:ascii="Times" w:eastAsia="DengXian" w:hAnsi="Times"/>
          <w:bCs/>
          <w:szCs w:val="24"/>
          <w:lang w:val="en-GB" w:eastAsia="zh-CN"/>
        </w:rPr>
        <w:t xml:space="preserve">, where </w:t>
      </w:r>
      <m:oMath>
        <m:sSub>
          <m:sSubPr>
            <m:ctrlPr>
              <w:rPr>
                <w:rFonts w:ascii="Cambria Math" w:eastAsia="DengXian" w:hAnsi="Cambria Math"/>
                <w:bCs/>
                <w:i/>
                <w:szCs w:val="24"/>
                <w:lang w:val="en-GB" w:eastAsia="zh-CN"/>
              </w:rPr>
            </m:ctrlPr>
          </m:sSubPr>
          <m:e>
            <m:r>
              <w:rPr>
                <w:rFonts w:ascii="Cambria Math" w:eastAsia="DengXian" w:hAnsi="Cambria Math"/>
                <w:szCs w:val="24"/>
                <w:lang w:val="en-GB" w:eastAsia="zh-CN"/>
              </w:rPr>
              <m:t>M</m:t>
            </m:r>
          </m:e>
          <m:sub>
            <m:r>
              <w:rPr>
                <w:rFonts w:ascii="Cambria Math" w:eastAsia="DengXian" w:hAnsi="Cambria Math"/>
                <w:szCs w:val="24"/>
                <w:lang w:val="en-GB" w:eastAsia="zh-CN"/>
              </w:rPr>
              <m:t>max</m:t>
            </m:r>
          </m:sub>
        </m:sSub>
      </m:oMath>
      <w:r w:rsidRPr="00BF6C42">
        <w:rPr>
          <w:rFonts w:ascii="Times" w:eastAsia="DengXian" w:hAnsi="Times"/>
          <w:bCs/>
          <w:szCs w:val="24"/>
          <w:lang w:val="en-GB" w:eastAsia="zh-CN"/>
        </w:rPr>
        <w:t xml:space="preserve"> is </w:t>
      </w:r>
      <w:r w:rsidR="008D095D" w:rsidRPr="00BF6C42">
        <w:rPr>
          <w:rFonts w:ascii="Times" w:eastAsia="DengXian" w:hAnsi="Times"/>
          <w:bCs/>
          <w:szCs w:val="24"/>
          <w:lang w:val="en-GB" w:eastAsia="zh-CN"/>
        </w:rPr>
        <w:t xml:space="preserve">maximum chip rate and </w:t>
      </w:r>
      <m:oMath>
        <m:sSub>
          <m:sSubPr>
            <m:ctrlPr>
              <w:rPr>
                <w:rFonts w:ascii="Cambria Math" w:eastAsia="DengXian" w:hAnsi="Cambria Math"/>
                <w:bCs/>
                <w:i/>
                <w:szCs w:val="24"/>
                <w:lang w:val="en-GB" w:eastAsia="zh-CN"/>
              </w:rPr>
            </m:ctrlPr>
          </m:sSubPr>
          <m:e>
            <m:r>
              <w:rPr>
                <w:rFonts w:ascii="Cambria Math" w:eastAsia="DengXian" w:hAnsi="Cambria Math"/>
                <w:szCs w:val="24"/>
                <w:lang w:val="en-GB" w:eastAsia="zh-CN"/>
              </w:rPr>
              <m:t>C</m:t>
            </m:r>
          </m:e>
          <m:sub>
            <m:r>
              <w:rPr>
                <w:rFonts w:ascii="Cambria Math" w:eastAsia="DengXian" w:hAnsi="Cambria Math"/>
                <w:szCs w:val="24"/>
                <w:lang w:val="en-GB" w:eastAsia="zh-CN"/>
              </w:rPr>
              <m:t>max</m:t>
            </m:r>
          </m:sub>
        </m:sSub>
      </m:oMath>
      <w:r w:rsidR="008D095D" w:rsidRPr="00BF6C42">
        <w:rPr>
          <w:rFonts w:ascii="Times" w:eastAsia="DengXian" w:hAnsi="Times"/>
          <w:bCs/>
          <w:szCs w:val="24"/>
          <w:lang w:val="en-GB" w:eastAsia="zh-CN"/>
        </w:rPr>
        <w:t xml:space="preserve"> is </w:t>
      </w:r>
      <w:r w:rsidRPr="00BF6C42">
        <w:rPr>
          <w:rFonts w:ascii="Times" w:eastAsia="DengXian" w:hAnsi="Times"/>
          <w:bCs/>
          <w:szCs w:val="24"/>
          <w:lang w:val="en-GB" w:eastAsia="zh-CN"/>
        </w:rPr>
        <w:t>the highest code rate</w:t>
      </w:r>
      <w:r w:rsidR="008D095D" w:rsidRPr="00BF6C42">
        <w:rPr>
          <w:rFonts w:ascii="Times" w:eastAsia="DengXian" w:hAnsi="Times"/>
          <w:bCs/>
          <w:szCs w:val="24"/>
          <w:lang w:val="en-GB" w:eastAsia="zh-CN"/>
        </w:rPr>
        <w:t xml:space="preserve">. Based on the RAN1 discussion so far, we may assume </w:t>
      </w:r>
      <m:oMath>
        <m:sSub>
          <m:sSubPr>
            <m:ctrlPr>
              <w:rPr>
                <w:rFonts w:ascii="Cambria Math" w:eastAsia="DengXian" w:hAnsi="Cambria Math"/>
                <w:bCs/>
                <w:i/>
                <w:szCs w:val="24"/>
                <w:lang w:val="en-GB" w:eastAsia="zh-CN"/>
              </w:rPr>
            </m:ctrlPr>
          </m:sSubPr>
          <m:e>
            <m:r>
              <w:rPr>
                <w:rFonts w:ascii="Cambria Math" w:eastAsia="DengXian" w:hAnsi="Cambria Math"/>
                <w:szCs w:val="24"/>
                <w:lang w:val="en-GB" w:eastAsia="zh-CN"/>
              </w:rPr>
              <m:t>M</m:t>
            </m:r>
          </m:e>
          <m:sub>
            <m:r>
              <w:rPr>
                <w:rFonts w:ascii="Cambria Math" w:eastAsia="DengXian" w:hAnsi="Cambria Math"/>
                <w:szCs w:val="24"/>
                <w:lang w:val="en-GB" w:eastAsia="zh-CN"/>
              </w:rPr>
              <m:t>max</m:t>
            </m:r>
          </m:sub>
        </m:sSub>
        <m:r>
          <w:rPr>
            <w:rFonts w:ascii="Cambria Math" w:eastAsia="DengXian" w:hAnsi="Cambria Math"/>
            <w:szCs w:val="24"/>
            <w:lang w:val="en-GB" w:eastAsia="zh-CN"/>
          </w:rPr>
          <m:t>=24</m:t>
        </m:r>
      </m:oMath>
      <w:r w:rsidR="008D095D" w:rsidRPr="00BF6C42">
        <w:rPr>
          <w:rFonts w:ascii="Times" w:eastAsia="DengXian" w:hAnsi="Times"/>
          <w:bCs/>
          <w:szCs w:val="24"/>
          <w:lang w:val="en-GB" w:eastAsia="zh-CN"/>
        </w:rPr>
        <w:t xml:space="preserve">, </w:t>
      </w:r>
      <m:oMath>
        <m:r>
          <w:rPr>
            <w:rFonts w:ascii="Cambria Math" w:eastAsia="DengXian" w:hAnsi="Cambria Math"/>
            <w:szCs w:val="24"/>
            <w:lang w:val="en-GB" w:eastAsia="zh-CN"/>
          </w:rPr>
          <m:t>bit/chip=1/2</m:t>
        </m:r>
      </m:oMath>
      <w:r w:rsidR="008D095D" w:rsidRPr="00BF6C42">
        <w:rPr>
          <w:rFonts w:ascii="Times" w:eastAsia="DengXian" w:hAnsi="Times"/>
          <w:bCs/>
          <w:szCs w:val="24"/>
          <w:lang w:val="en-GB" w:eastAsia="zh-CN"/>
        </w:rPr>
        <w:t xml:space="preserve">, and </w:t>
      </w:r>
      <m:oMath>
        <m:sSub>
          <m:sSubPr>
            <m:ctrlPr>
              <w:rPr>
                <w:rFonts w:ascii="Cambria Math" w:eastAsia="DengXian" w:hAnsi="Cambria Math"/>
                <w:bCs/>
                <w:i/>
                <w:szCs w:val="24"/>
                <w:lang w:val="en-GB" w:eastAsia="zh-CN"/>
              </w:rPr>
            </m:ctrlPr>
          </m:sSubPr>
          <m:e>
            <m:r>
              <w:rPr>
                <w:rFonts w:ascii="Cambria Math" w:eastAsia="DengXian" w:hAnsi="Cambria Math"/>
                <w:szCs w:val="24"/>
                <w:lang w:val="en-GB" w:eastAsia="zh-CN"/>
              </w:rPr>
              <m:t>C</m:t>
            </m:r>
          </m:e>
          <m:sub>
            <m:r>
              <w:rPr>
                <w:rFonts w:ascii="Cambria Math" w:eastAsia="DengXian" w:hAnsi="Cambria Math"/>
                <w:szCs w:val="24"/>
                <w:lang w:val="en-GB" w:eastAsia="zh-CN"/>
              </w:rPr>
              <m:t>max</m:t>
            </m:r>
          </m:sub>
        </m:sSub>
        <m:r>
          <w:rPr>
            <w:rFonts w:ascii="Cambria Math" w:eastAsia="DengXian" w:hAnsi="Cambria Math"/>
            <w:szCs w:val="24"/>
            <w:lang w:val="en-GB" w:eastAsia="zh-CN"/>
          </w:rPr>
          <m:t>=1/2</m:t>
        </m:r>
      </m:oMath>
      <w:r w:rsidR="008D095D" w:rsidRPr="00BF6C42">
        <w:rPr>
          <w:rFonts w:ascii="Times" w:eastAsia="DengXian" w:hAnsi="Times"/>
          <w:bCs/>
          <w:szCs w:val="24"/>
          <w:lang w:val="en-GB" w:eastAsia="zh-CN"/>
        </w:rPr>
        <w:t xml:space="preserve">, which are subject to further discussion, regardless to say. Based on these assumptions, the minimum required </w:t>
      </w:r>
      <m:oMath>
        <m:sSub>
          <m:sSubPr>
            <m:ctrlPr>
              <w:rPr>
                <w:rFonts w:ascii="Cambria Math" w:eastAsia="DengXian" w:hAnsi="Cambria Math"/>
                <w:bCs/>
                <w:i/>
                <w:szCs w:val="24"/>
                <w:lang w:val="en-GB" w:eastAsia="zh-CN"/>
              </w:rPr>
            </m:ctrlPr>
          </m:sSubPr>
          <m:e>
            <m:r>
              <w:rPr>
                <w:rFonts w:ascii="Cambria Math" w:eastAsia="DengXian" w:hAnsi="Cambria Math"/>
                <w:szCs w:val="24"/>
                <w:lang w:val="en-GB" w:eastAsia="zh-CN"/>
              </w:rPr>
              <m:t>N</m:t>
            </m:r>
          </m:e>
          <m:sub>
            <m:r>
              <w:rPr>
                <w:rFonts w:ascii="Cambria Math" w:eastAsia="DengXian" w:hAnsi="Cambria Math"/>
                <w:szCs w:val="24"/>
                <w:lang w:val="en-GB" w:eastAsia="zh-CN"/>
              </w:rPr>
              <m:t>OFDM</m:t>
            </m:r>
          </m:sub>
        </m:sSub>
      </m:oMath>
      <w:r w:rsidR="008D095D" w:rsidRPr="00BF6C42">
        <w:rPr>
          <w:rFonts w:ascii="Times" w:eastAsia="DengXian" w:hAnsi="Times"/>
          <w:bCs/>
          <w:szCs w:val="24"/>
          <w:lang w:val="en-GB" w:eastAsia="zh-CN"/>
        </w:rPr>
        <w:t xml:space="preserve"> is </w:t>
      </w:r>
      <w:r w:rsidR="000302C7" w:rsidRPr="00BF6C42">
        <w:rPr>
          <w:rFonts w:ascii="Times" w:eastAsia="DengXian" w:hAnsi="Times"/>
          <w:bCs/>
          <w:szCs w:val="24"/>
          <w:lang w:val="en-GB" w:eastAsia="zh-CN"/>
        </w:rPr>
        <w:t xml:space="preserve">167 OFDM symbols, which is equal to 12 time slots or 12 </w:t>
      </w:r>
      <w:proofErr w:type="spellStart"/>
      <w:r w:rsidR="000302C7" w:rsidRPr="00BF6C42">
        <w:rPr>
          <w:rFonts w:ascii="Times" w:eastAsia="DengXian" w:hAnsi="Times"/>
          <w:bCs/>
          <w:szCs w:val="24"/>
          <w:lang w:val="en-GB" w:eastAsia="zh-CN"/>
        </w:rPr>
        <w:t>ms</w:t>
      </w:r>
      <w:proofErr w:type="spellEnd"/>
      <w:r w:rsidR="000302C7" w:rsidRPr="00BF6C42">
        <w:rPr>
          <w:rFonts w:ascii="Times" w:eastAsia="DengXian" w:hAnsi="Times"/>
          <w:bCs/>
          <w:szCs w:val="24"/>
          <w:lang w:val="en-GB" w:eastAsia="zh-CN"/>
        </w:rPr>
        <w:t xml:space="preserve"> assuming 15 kHz subcarrier </w:t>
      </w:r>
      <w:r w:rsidR="00D8478A" w:rsidRPr="00BF6C42">
        <w:rPr>
          <w:rFonts w:ascii="Times" w:eastAsia="DengXian" w:hAnsi="Times"/>
          <w:bCs/>
          <w:szCs w:val="24"/>
          <w:lang w:val="en-GB" w:eastAsia="zh-CN"/>
        </w:rPr>
        <w:t xml:space="preserve">spacing. </w:t>
      </w:r>
    </w:p>
    <w:p w14:paraId="7B085055" w14:textId="77777777" w:rsidR="00D8478A" w:rsidRPr="00BF6C42" w:rsidRDefault="00D8478A" w:rsidP="00383777">
      <w:pPr>
        <w:spacing w:line="288" w:lineRule="auto"/>
        <w:ind w:firstLine="432"/>
        <w:jc w:val="both"/>
        <w:rPr>
          <w:rFonts w:ascii="Times" w:eastAsia="DengXian" w:hAnsi="Times"/>
          <w:bCs/>
          <w:szCs w:val="24"/>
          <w:lang w:val="en-GB" w:eastAsia="zh-CN"/>
        </w:rPr>
      </w:pPr>
      <w:r w:rsidRPr="00BF6C42">
        <w:rPr>
          <w:rFonts w:ascii="Times" w:eastAsia="DengXian" w:hAnsi="Times"/>
          <w:bCs/>
          <w:szCs w:val="24"/>
          <w:lang w:val="en-GB" w:eastAsia="zh-CN"/>
        </w:rPr>
        <w:t xml:space="preserve">For such a long transmission, e.g., minimum 12 </w:t>
      </w:r>
      <w:proofErr w:type="spellStart"/>
      <w:r w:rsidRPr="00BF6C42">
        <w:rPr>
          <w:rFonts w:ascii="Times" w:eastAsia="DengXian" w:hAnsi="Times"/>
          <w:bCs/>
          <w:szCs w:val="24"/>
          <w:lang w:val="en-GB" w:eastAsia="zh-CN"/>
        </w:rPr>
        <w:t>ms</w:t>
      </w:r>
      <w:proofErr w:type="spellEnd"/>
      <w:r w:rsidRPr="00BF6C42">
        <w:rPr>
          <w:rFonts w:ascii="Times" w:eastAsia="DengXian" w:hAnsi="Times"/>
          <w:bCs/>
          <w:szCs w:val="24"/>
          <w:lang w:val="en-GB" w:eastAsia="zh-CN"/>
        </w:rPr>
        <w:t xml:space="preserve">, to support 1000-bit maximum TBS, it needs to be answered whether chip synchronization can be maintained, and whether the device can sustain such a long transmission. </w:t>
      </w:r>
    </w:p>
    <w:p w14:paraId="5A7059A3" w14:textId="60838DD8" w:rsidR="00D8478A" w:rsidRPr="00BF6C42" w:rsidRDefault="00D8478A" w:rsidP="00D8478A">
      <w:pPr>
        <w:pStyle w:val="ListParagraph"/>
        <w:numPr>
          <w:ilvl w:val="0"/>
          <w:numId w:val="39"/>
        </w:numPr>
        <w:spacing w:line="288" w:lineRule="auto"/>
        <w:ind w:leftChars="0"/>
        <w:jc w:val="both"/>
        <w:rPr>
          <w:rFonts w:ascii="Times" w:eastAsia="DengXian" w:hAnsi="Times"/>
          <w:bCs/>
          <w:szCs w:val="24"/>
          <w:lang w:val="en-GB" w:eastAsia="zh-CN"/>
        </w:rPr>
      </w:pPr>
      <w:r w:rsidRPr="00BF6C42">
        <w:rPr>
          <w:rFonts w:ascii="Times" w:eastAsia="DengXian" w:hAnsi="Times"/>
          <w:bCs/>
          <w:szCs w:val="24"/>
          <w:lang w:val="en-GB" w:eastAsia="zh-CN"/>
        </w:rPr>
        <w:t xml:space="preserve">Synchronization: For R2D, </w:t>
      </w:r>
      <w:r w:rsidR="00405EDB" w:rsidRPr="00BF6C42">
        <w:rPr>
          <w:rFonts w:ascii="Times" w:eastAsiaTheme="minorEastAsia" w:hAnsi="Times" w:hint="eastAsia"/>
          <w:bCs/>
          <w:szCs w:val="24"/>
          <w:lang w:val="en-GB" w:eastAsia="ko-KR"/>
        </w:rPr>
        <w:t>i</w:t>
      </w:r>
      <w:r w:rsidR="00405EDB" w:rsidRPr="00BF6C42">
        <w:rPr>
          <w:rFonts w:ascii="Times" w:eastAsiaTheme="minorEastAsia" w:hAnsi="Times"/>
          <w:bCs/>
          <w:szCs w:val="24"/>
          <w:lang w:val="en-GB" w:eastAsia="ko-KR"/>
        </w:rPr>
        <w:t>f self-clocking line code, such as Manchester encoding</w:t>
      </w:r>
      <w:r w:rsidR="00405EDB" w:rsidRPr="00BF6C42">
        <w:rPr>
          <w:rFonts w:ascii="Times" w:eastAsia="DengXian" w:hAnsi="Times"/>
          <w:bCs/>
          <w:szCs w:val="24"/>
          <w:lang w:val="en-GB" w:eastAsia="zh-CN"/>
        </w:rPr>
        <w:t xml:space="preserve">, is used, chip synchronization can be maintained, if a device has calibration capability. If other non-self-clocking line codes are used, it is unclear whether a device can maintain chip synchronization for such a long transmission. For D2R, </w:t>
      </w:r>
      <w:proofErr w:type="spellStart"/>
      <w:r w:rsidR="00405EDB" w:rsidRPr="00BF6C42">
        <w:rPr>
          <w:rFonts w:ascii="Times" w:eastAsia="DengXian" w:hAnsi="Times"/>
          <w:bCs/>
          <w:szCs w:val="24"/>
          <w:lang w:val="en-GB" w:eastAsia="zh-CN"/>
        </w:rPr>
        <w:t>midamble</w:t>
      </w:r>
      <w:proofErr w:type="spellEnd"/>
      <w:r w:rsidR="00405EDB" w:rsidRPr="00BF6C42">
        <w:rPr>
          <w:rFonts w:ascii="Times" w:eastAsia="DengXian" w:hAnsi="Times"/>
          <w:bCs/>
          <w:szCs w:val="24"/>
          <w:lang w:val="en-GB" w:eastAsia="zh-CN"/>
        </w:rPr>
        <w:t xml:space="preserve"> can be helpful </w:t>
      </w:r>
      <w:r w:rsidR="00147EDC" w:rsidRPr="00BF6C42">
        <w:rPr>
          <w:rFonts w:ascii="Times" w:eastAsia="DengXian" w:hAnsi="Times"/>
          <w:bCs/>
          <w:szCs w:val="24"/>
          <w:lang w:val="en-GB" w:eastAsia="zh-CN"/>
        </w:rPr>
        <w:t>for a</w:t>
      </w:r>
      <w:r w:rsidR="00405EDB" w:rsidRPr="00BF6C42">
        <w:rPr>
          <w:rFonts w:ascii="Times" w:eastAsia="DengXian" w:hAnsi="Times"/>
          <w:bCs/>
          <w:szCs w:val="24"/>
          <w:lang w:val="en-GB" w:eastAsia="zh-CN"/>
        </w:rPr>
        <w:t xml:space="preserve"> receiver to maintain the chip synchronization. Therefore, it seems that the use of </w:t>
      </w:r>
      <w:proofErr w:type="spellStart"/>
      <w:r w:rsidR="00405EDB" w:rsidRPr="00BF6C42">
        <w:rPr>
          <w:rFonts w:ascii="Times" w:eastAsia="DengXian" w:hAnsi="Times"/>
          <w:bCs/>
          <w:szCs w:val="24"/>
          <w:lang w:val="en-GB" w:eastAsia="zh-CN"/>
        </w:rPr>
        <w:t>midamble</w:t>
      </w:r>
      <w:proofErr w:type="spellEnd"/>
      <w:r w:rsidR="00405EDB" w:rsidRPr="00BF6C42">
        <w:rPr>
          <w:rFonts w:ascii="Times" w:eastAsia="DengXian" w:hAnsi="Times"/>
          <w:bCs/>
          <w:szCs w:val="24"/>
          <w:lang w:val="en-GB" w:eastAsia="zh-CN"/>
        </w:rPr>
        <w:t xml:space="preserve"> is crucial to support the 1000-bit maximum TBS.   </w:t>
      </w:r>
    </w:p>
    <w:p w14:paraId="6EAC0932" w14:textId="7B7C43F8" w:rsidR="008D095D" w:rsidRPr="00BF6C42" w:rsidRDefault="00D8478A" w:rsidP="00147EDC">
      <w:pPr>
        <w:pStyle w:val="ListParagraph"/>
        <w:numPr>
          <w:ilvl w:val="0"/>
          <w:numId w:val="39"/>
        </w:numPr>
        <w:spacing w:line="288" w:lineRule="auto"/>
        <w:ind w:leftChars="0"/>
        <w:jc w:val="both"/>
        <w:rPr>
          <w:rFonts w:ascii="Times" w:eastAsia="DengXian" w:hAnsi="Times"/>
          <w:bCs/>
          <w:szCs w:val="24"/>
          <w:lang w:val="en-GB" w:eastAsia="zh-CN"/>
        </w:rPr>
      </w:pPr>
      <w:r w:rsidRPr="00BF6C42">
        <w:rPr>
          <w:rFonts w:ascii="Times" w:eastAsia="DengXian" w:hAnsi="Times"/>
          <w:bCs/>
          <w:szCs w:val="24"/>
          <w:lang w:val="en-GB" w:eastAsia="zh-CN"/>
        </w:rPr>
        <w:t xml:space="preserve">Energy </w:t>
      </w:r>
      <w:r w:rsidR="00261285" w:rsidRPr="00BF6C42">
        <w:rPr>
          <w:rFonts w:ascii="Times" w:eastAsia="DengXian" w:hAnsi="Times"/>
          <w:bCs/>
          <w:szCs w:val="24"/>
          <w:lang w:val="en-GB" w:eastAsia="zh-CN"/>
        </w:rPr>
        <w:t>consumption</w:t>
      </w:r>
      <w:r w:rsidRPr="00BF6C42">
        <w:rPr>
          <w:rFonts w:ascii="Times" w:eastAsia="DengXian" w:hAnsi="Times"/>
          <w:bCs/>
          <w:szCs w:val="24"/>
          <w:lang w:val="en-GB" w:eastAsia="zh-CN"/>
        </w:rPr>
        <w:t>:</w:t>
      </w:r>
      <w:r w:rsidR="00405EDB" w:rsidRPr="00BF6C42">
        <w:rPr>
          <w:rFonts w:ascii="Times" w:eastAsia="DengXian" w:hAnsi="Times"/>
          <w:bCs/>
          <w:szCs w:val="24"/>
          <w:lang w:val="en-GB" w:eastAsia="zh-CN"/>
        </w:rPr>
        <w:t xml:space="preserve"> </w:t>
      </w:r>
      <w:r w:rsidR="00261285" w:rsidRPr="00BF6C42">
        <w:rPr>
          <w:rFonts w:ascii="Times" w:eastAsia="DengXian" w:hAnsi="Times"/>
          <w:bCs/>
          <w:szCs w:val="24"/>
          <w:lang w:val="en-GB" w:eastAsia="zh-CN"/>
        </w:rPr>
        <w:t>The energy consumption for R2D reception at a device side can be less constrained compared to that for D2R transmission.</w:t>
      </w:r>
      <w:r w:rsidR="00D36E17" w:rsidRPr="00BF6C42">
        <w:rPr>
          <w:rFonts w:ascii="Times" w:eastAsia="DengXian" w:hAnsi="Times"/>
          <w:bCs/>
          <w:szCs w:val="24"/>
          <w:lang w:val="en-GB" w:eastAsia="zh-CN"/>
        </w:rPr>
        <w:t xml:space="preserve"> The energy consumption can be more of an issue for device 2a/2b unless higher chip rate is supported, i.e., different maximum chip rates for device 1 and device 2a/2b.</w:t>
      </w:r>
    </w:p>
    <w:p w14:paraId="46540D98" w14:textId="3B36B74F" w:rsidR="00D36E17" w:rsidRPr="00BF6C42" w:rsidRDefault="00D36E17" w:rsidP="00D36E17">
      <w:pPr>
        <w:tabs>
          <w:tab w:val="right" w:pos="9638"/>
        </w:tabs>
        <w:spacing w:before="240" w:line="288" w:lineRule="auto"/>
        <w:ind w:firstLine="432"/>
        <w:jc w:val="both"/>
        <w:rPr>
          <w:rFonts w:eastAsia="SimSun"/>
          <w:b/>
          <w:bCs/>
          <w:lang w:val="en-GB" w:eastAsia="zh-CN"/>
        </w:rPr>
      </w:pPr>
      <w:r w:rsidRPr="00BF6C42">
        <w:rPr>
          <w:rFonts w:eastAsia="SimSun"/>
          <w:b/>
          <w:bCs/>
          <w:lang w:val="en-GB" w:eastAsia="zh-CN"/>
        </w:rPr>
        <w:t xml:space="preserve">Proposal </w:t>
      </w:r>
      <w:r w:rsidR="00925EAF">
        <w:rPr>
          <w:rFonts w:eastAsia="SimSun"/>
          <w:b/>
          <w:bCs/>
          <w:lang w:val="en-GB" w:eastAsia="zh-CN"/>
        </w:rPr>
        <w:t>21</w:t>
      </w:r>
      <w:r w:rsidRPr="00BF6C42">
        <w:rPr>
          <w:rFonts w:eastAsia="SimSun"/>
          <w:b/>
          <w:bCs/>
          <w:lang w:val="en-GB" w:eastAsia="zh-CN"/>
        </w:rPr>
        <w:t xml:space="preserve">: Study if chip synchronization can be maintained for a transmission duration to transmit 1000-bit maximum TBS for R2D/D2R considering different line coding schemes and a use of </w:t>
      </w:r>
      <w:proofErr w:type="spellStart"/>
      <w:r w:rsidRPr="00BF6C42">
        <w:rPr>
          <w:rFonts w:eastAsia="SimSun"/>
          <w:b/>
          <w:bCs/>
          <w:lang w:val="en-GB" w:eastAsia="zh-CN"/>
        </w:rPr>
        <w:t>midamble</w:t>
      </w:r>
      <w:proofErr w:type="spellEnd"/>
      <w:r w:rsidRPr="00BF6C42">
        <w:rPr>
          <w:rFonts w:eastAsia="SimSun"/>
          <w:b/>
          <w:bCs/>
          <w:lang w:val="en-GB" w:eastAsia="zh-CN"/>
        </w:rPr>
        <w:t>.</w:t>
      </w:r>
    </w:p>
    <w:p w14:paraId="2292CE38" w14:textId="5E88CCD7" w:rsidR="00D36E17" w:rsidRPr="00BF6C42" w:rsidRDefault="00D36E17" w:rsidP="00D36E17">
      <w:pPr>
        <w:tabs>
          <w:tab w:val="right" w:pos="9638"/>
        </w:tabs>
        <w:spacing w:before="240" w:line="288" w:lineRule="auto"/>
        <w:ind w:firstLine="432"/>
        <w:jc w:val="both"/>
        <w:rPr>
          <w:rFonts w:eastAsia="SimSun"/>
          <w:b/>
          <w:bCs/>
          <w:lang w:val="en-GB" w:eastAsia="zh-CN"/>
        </w:rPr>
      </w:pPr>
      <w:r w:rsidRPr="00BF6C42">
        <w:rPr>
          <w:rFonts w:eastAsia="SimSun"/>
          <w:b/>
          <w:bCs/>
          <w:lang w:val="en-GB" w:eastAsia="zh-CN"/>
        </w:rPr>
        <w:t xml:space="preserve">Proposal </w:t>
      </w:r>
      <w:r w:rsidR="00925EAF">
        <w:rPr>
          <w:rFonts w:eastAsia="SimSun"/>
          <w:b/>
          <w:bCs/>
          <w:lang w:val="en-GB" w:eastAsia="zh-CN"/>
        </w:rPr>
        <w:t>22</w:t>
      </w:r>
      <w:r w:rsidRPr="00BF6C42">
        <w:rPr>
          <w:rFonts w:eastAsia="SimSun"/>
          <w:b/>
          <w:bCs/>
          <w:lang w:val="en-GB" w:eastAsia="zh-CN"/>
        </w:rPr>
        <w:t xml:space="preserve">: Study if transmission of 1000-bit maximum TBS can be supported </w:t>
      </w:r>
      <w:r w:rsidR="00795460" w:rsidRPr="00BF6C42">
        <w:rPr>
          <w:rFonts w:eastAsia="SimSun"/>
          <w:b/>
          <w:bCs/>
          <w:lang w:val="en-GB" w:eastAsia="zh-CN"/>
        </w:rPr>
        <w:t xml:space="preserve">considering the energy consumption for transmission and reception for D2R and R2D, respectively, and for different device types. </w:t>
      </w:r>
    </w:p>
    <w:p w14:paraId="50119B00" w14:textId="6D5905E8" w:rsidR="00D36E17" w:rsidRPr="00BF6C42" w:rsidRDefault="00795460" w:rsidP="00D36E17">
      <w:pPr>
        <w:tabs>
          <w:tab w:val="right" w:pos="9638"/>
        </w:tabs>
        <w:spacing w:before="240" w:line="288" w:lineRule="auto"/>
        <w:ind w:firstLine="432"/>
        <w:jc w:val="both"/>
        <w:rPr>
          <w:rFonts w:eastAsia="SimSun"/>
          <w:bCs/>
          <w:lang w:val="en-GB" w:eastAsia="zh-CN"/>
        </w:rPr>
      </w:pPr>
      <w:r w:rsidRPr="00BF6C42">
        <w:rPr>
          <w:rFonts w:eastAsia="SimSun"/>
          <w:bCs/>
          <w:lang w:val="en-GB" w:eastAsia="zh-CN"/>
        </w:rPr>
        <w:t>The support of maximum TBS is also related to the internal buffer memory size of a device for processing. In particular, in one company contribution</w:t>
      </w:r>
      <w:r w:rsidR="004F1831" w:rsidRPr="00BF6C42">
        <w:rPr>
          <w:rFonts w:eastAsia="SimSun"/>
          <w:bCs/>
          <w:lang w:val="en-GB" w:eastAsia="zh-CN"/>
        </w:rPr>
        <w:t xml:space="preserve"> </w:t>
      </w:r>
      <w:r w:rsidR="002105D0" w:rsidRPr="00BF6C42">
        <w:rPr>
          <w:rFonts w:eastAsia="SimSun"/>
          <w:bCs/>
          <w:lang w:val="en-GB" w:eastAsia="zh-CN"/>
        </w:rPr>
        <w:fldChar w:fldCharType="begin"/>
      </w:r>
      <w:r w:rsidR="002105D0" w:rsidRPr="00BF6C42">
        <w:rPr>
          <w:rFonts w:eastAsia="SimSun"/>
          <w:bCs/>
          <w:lang w:val="en-GB" w:eastAsia="zh-CN"/>
        </w:rPr>
        <w:instrText xml:space="preserve"> REF _Ref178688903 \r \h </w:instrText>
      </w:r>
      <w:r w:rsidR="002105D0" w:rsidRPr="00BF6C42">
        <w:rPr>
          <w:rFonts w:eastAsia="SimSun"/>
          <w:bCs/>
          <w:lang w:val="en-GB" w:eastAsia="zh-CN"/>
        </w:rPr>
      </w:r>
      <w:r w:rsidR="002105D0" w:rsidRPr="00BF6C42">
        <w:rPr>
          <w:rFonts w:eastAsia="SimSun"/>
          <w:bCs/>
          <w:lang w:val="en-GB" w:eastAsia="zh-CN"/>
        </w:rPr>
        <w:fldChar w:fldCharType="separate"/>
      </w:r>
      <w:r w:rsidR="00B33DED" w:rsidRPr="00BF6C42">
        <w:rPr>
          <w:rFonts w:eastAsia="SimSun"/>
          <w:bCs/>
          <w:lang w:val="en-GB" w:eastAsia="zh-CN"/>
        </w:rPr>
        <w:t>[12]</w:t>
      </w:r>
      <w:r w:rsidR="002105D0" w:rsidRPr="00BF6C42">
        <w:rPr>
          <w:rFonts w:eastAsia="SimSun"/>
          <w:bCs/>
          <w:lang w:val="en-GB" w:eastAsia="zh-CN"/>
        </w:rPr>
        <w:fldChar w:fldCharType="end"/>
      </w:r>
      <w:r w:rsidR="002105D0" w:rsidRPr="00BF6C42">
        <w:rPr>
          <w:rFonts w:eastAsia="SimSun"/>
          <w:bCs/>
          <w:lang w:val="en-GB" w:eastAsia="zh-CN"/>
        </w:rPr>
        <w:t xml:space="preserve">, </w:t>
      </w:r>
      <w:r w:rsidRPr="00BF6C42">
        <w:rPr>
          <w:rFonts w:eastAsia="SimSun"/>
          <w:bCs/>
          <w:lang w:val="en-GB" w:eastAsia="zh-CN"/>
        </w:rPr>
        <w:t>it was mentioned that “</w:t>
      </w:r>
      <w:r w:rsidRPr="00BF6C42">
        <w:rPr>
          <w:rFonts w:eastAsia="SimSun"/>
          <w:bCs/>
          <w:i/>
          <w:lang w:val="en-GB" w:eastAsia="zh-CN"/>
        </w:rPr>
        <w:t>Device 1 cannot support buffering a transport block or some intermediate data beyond a small size (e.g., 100 bits or more)</w:t>
      </w:r>
      <w:r w:rsidRPr="00BF6C42">
        <w:rPr>
          <w:rFonts w:eastAsia="SimSun"/>
          <w:bCs/>
          <w:lang w:val="en-GB" w:eastAsia="zh-CN"/>
        </w:rPr>
        <w:t>”.</w:t>
      </w:r>
    </w:p>
    <w:p w14:paraId="70AC3A86" w14:textId="3CD76DF6" w:rsidR="00233B5A" w:rsidRPr="00BF6C42" w:rsidRDefault="00233B5A" w:rsidP="00233B5A">
      <w:pPr>
        <w:tabs>
          <w:tab w:val="right" w:pos="9638"/>
        </w:tabs>
        <w:spacing w:before="240" w:line="288" w:lineRule="auto"/>
        <w:ind w:firstLine="432"/>
        <w:jc w:val="both"/>
        <w:rPr>
          <w:rFonts w:eastAsia="SimSun"/>
          <w:b/>
          <w:bCs/>
          <w:lang w:val="en-GB" w:eastAsia="zh-CN"/>
        </w:rPr>
      </w:pPr>
      <w:r w:rsidRPr="00BF6C42">
        <w:rPr>
          <w:rFonts w:eastAsia="SimSun"/>
          <w:b/>
          <w:bCs/>
          <w:lang w:val="en-GB" w:eastAsia="zh-CN"/>
        </w:rPr>
        <w:t xml:space="preserve">Proposal </w:t>
      </w:r>
      <w:r w:rsidR="00925EAF">
        <w:rPr>
          <w:rFonts w:eastAsia="SimSun"/>
          <w:b/>
          <w:bCs/>
          <w:lang w:val="en-GB" w:eastAsia="zh-CN"/>
        </w:rPr>
        <w:t>23</w:t>
      </w:r>
      <w:r w:rsidRPr="00BF6C42">
        <w:rPr>
          <w:rFonts w:eastAsia="SimSun"/>
          <w:b/>
          <w:bCs/>
          <w:lang w:val="en-GB" w:eastAsia="zh-CN"/>
        </w:rPr>
        <w:t xml:space="preserve">: Study if transmission of 1000-bit maximum TBS can be supported considering the buffer memory size expected to be equipped with different device types. </w:t>
      </w:r>
    </w:p>
    <w:p w14:paraId="5FE9CB11" w14:textId="27203A25" w:rsidR="001063FC" w:rsidRPr="00BF6C42" w:rsidRDefault="001063FC" w:rsidP="001063FC">
      <w:pPr>
        <w:tabs>
          <w:tab w:val="right" w:pos="9638"/>
        </w:tabs>
        <w:spacing w:before="240" w:line="288" w:lineRule="auto"/>
        <w:jc w:val="both"/>
        <w:rPr>
          <w:rFonts w:eastAsiaTheme="minorEastAsia"/>
          <w:sz w:val="4"/>
          <w:lang w:val="en-GB" w:eastAsia="ko-KR"/>
        </w:rPr>
      </w:pPr>
    </w:p>
    <w:bookmarkEnd w:id="14"/>
    <w:p w14:paraId="1A6377A8" w14:textId="77777777" w:rsidR="001063FC" w:rsidRPr="00BF6C42" w:rsidRDefault="001063FC" w:rsidP="001063FC">
      <w:pPr>
        <w:tabs>
          <w:tab w:val="right" w:pos="9638"/>
        </w:tabs>
        <w:spacing w:before="240" w:line="288" w:lineRule="auto"/>
        <w:jc w:val="both"/>
        <w:rPr>
          <w:rFonts w:eastAsiaTheme="minorEastAsia"/>
          <w:sz w:val="4"/>
          <w:lang w:val="en-GB" w:eastAsia="ko-KR"/>
        </w:rPr>
      </w:pPr>
    </w:p>
    <w:p w14:paraId="00774DC7" w14:textId="77777777" w:rsidR="001B3ABB" w:rsidRPr="00BF6C42" w:rsidRDefault="001B3ABB" w:rsidP="00E86A53">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27C64C02" w14:textId="7D5EA198" w:rsidR="00233B5A" w:rsidRPr="00BF6C42" w:rsidRDefault="00233B5A" w:rsidP="000F353E">
      <w:pPr>
        <w:spacing w:line="288" w:lineRule="auto"/>
        <w:ind w:firstLine="432"/>
        <w:jc w:val="both"/>
        <w:rPr>
          <w:rFonts w:ascii="Times" w:eastAsia="DengXian" w:hAnsi="Times"/>
          <w:bCs/>
          <w:szCs w:val="24"/>
          <w:lang w:val="en-GB" w:eastAsia="zh-CN"/>
        </w:rPr>
      </w:pPr>
      <w:bookmarkStart w:id="16" w:name="_Hlk146136562"/>
      <w:bookmarkStart w:id="17" w:name="_Hlk142650394"/>
    </w:p>
    <w:bookmarkEnd w:id="16"/>
    <w:bookmarkEnd w:id="17"/>
    <w:p w14:paraId="7B2268FB" w14:textId="07D46E9C" w:rsidR="00F14756" w:rsidRPr="00A46682"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A46682">
        <w:rPr>
          <w:szCs w:val="20"/>
          <w:lang w:val="en-US"/>
        </w:rPr>
        <w:lastRenderedPageBreak/>
        <w:t>Conclusio</w:t>
      </w:r>
      <w:r w:rsidR="00A700CA" w:rsidRPr="00A46682">
        <w:rPr>
          <w:szCs w:val="20"/>
          <w:lang w:val="en-US"/>
        </w:rPr>
        <w:t>n</w:t>
      </w:r>
    </w:p>
    <w:bookmarkEnd w:id="1"/>
    <w:bookmarkEnd w:id="2"/>
    <w:p w14:paraId="482A0DEF" w14:textId="03A30399" w:rsidR="006F5DBA" w:rsidRPr="00A46682" w:rsidRDefault="006F5DBA" w:rsidP="00EE7DF5">
      <w:pPr>
        <w:ind w:firstLine="432"/>
        <w:rPr>
          <w:rFonts w:eastAsiaTheme="minorEastAsia"/>
          <w:lang w:eastAsia="ko-KR"/>
        </w:rPr>
      </w:pPr>
      <w:r w:rsidRPr="00A46682">
        <w:rPr>
          <w:rFonts w:eastAsiaTheme="minorEastAsia"/>
          <w:lang w:eastAsia="ko-KR"/>
        </w:rPr>
        <w:t xml:space="preserve">In this contribution, </w:t>
      </w:r>
      <w:r w:rsidR="00EE7DF5" w:rsidRPr="00A46682">
        <w:rPr>
          <w:rFonts w:eastAsiaTheme="minorEastAsia"/>
          <w:lang w:eastAsia="ko-KR"/>
        </w:rPr>
        <w:t>downlink and uplink channel/signal design aspects were discussed including information payload, time/frequency domain resource, feasibility and required functionalities for proximity determination, and the following proposals were made:</w:t>
      </w:r>
    </w:p>
    <w:p w14:paraId="3AC73CC2" w14:textId="77777777" w:rsidR="002F1893" w:rsidRDefault="002F1893" w:rsidP="002F1893">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Pr>
          <w:rFonts w:eastAsiaTheme="minorEastAsia"/>
          <w:b/>
          <w:lang w:val="en-GB" w:eastAsia="ko-KR"/>
        </w:rPr>
        <w:t>1</w:t>
      </w:r>
      <w:r w:rsidRPr="00A46682">
        <w:rPr>
          <w:rFonts w:eastAsiaTheme="minorEastAsia"/>
          <w:b/>
          <w:lang w:eastAsia="ko-KR"/>
        </w:rPr>
        <w:t xml:space="preserve">: </w:t>
      </w:r>
      <w:r>
        <w:rPr>
          <w:rFonts w:eastAsiaTheme="minorEastAsia"/>
          <w:b/>
          <w:lang w:eastAsia="ko-KR"/>
        </w:rPr>
        <w:t xml:space="preserve">For D2R, PDRCH is the only physical channel including Msg 1 transmission. </w:t>
      </w:r>
    </w:p>
    <w:p w14:paraId="3491678A" w14:textId="77777777" w:rsidR="002F1893" w:rsidRDefault="002F1893" w:rsidP="002F1893">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Pr>
          <w:rFonts w:eastAsiaTheme="minorEastAsia"/>
          <w:b/>
          <w:lang w:val="en-GB" w:eastAsia="ko-KR"/>
        </w:rPr>
        <w:t>2</w:t>
      </w:r>
      <w:r w:rsidRPr="00A46682">
        <w:rPr>
          <w:rFonts w:eastAsiaTheme="minorEastAsia"/>
          <w:b/>
          <w:lang w:eastAsia="ko-KR"/>
        </w:rPr>
        <w:t xml:space="preserve">: </w:t>
      </w:r>
      <w:r>
        <w:rPr>
          <w:rFonts w:eastAsiaTheme="minorEastAsia"/>
          <w:b/>
          <w:lang w:eastAsia="ko-KR"/>
        </w:rPr>
        <w:t>Different types of information carried in the PRDCH or PDRCH is indicated using a header field of the signal.</w:t>
      </w:r>
    </w:p>
    <w:p w14:paraId="64FE95E6" w14:textId="77777777" w:rsidR="002F1893" w:rsidRPr="00BF6C42" w:rsidRDefault="002F1893" w:rsidP="002F1893">
      <w:pPr>
        <w:spacing w:before="240" w:line="288" w:lineRule="auto"/>
        <w:ind w:firstLine="432"/>
        <w:jc w:val="both"/>
        <w:rPr>
          <w:rFonts w:eastAsiaTheme="minorEastAsia"/>
          <w:b/>
          <w:lang w:eastAsia="ko-KR"/>
        </w:rPr>
      </w:pPr>
      <w:r w:rsidRPr="00BF6C42">
        <w:rPr>
          <w:rFonts w:eastAsiaTheme="minorEastAsia"/>
          <w:b/>
          <w:lang w:val="en-GB" w:eastAsia="ko-KR"/>
        </w:rPr>
        <w:t xml:space="preserve">Proposal </w:t>
      </w:r>
      <w:r>
        <w:rPr>
          <w:rFonts w:eastAsiaTheme="minorEastAsia"/>
          <w:b/>
          <w:lang w:val="en-GB" w:eastAsia="ko-KR"/>
        </w:rPr>
        <w:t>3</w:t>
      </w:r>
      <w:r w:rsidRPr="00BF6C42">
        <w:rPr>
          <w:rFonts w:eastAsiaTheme="minorEastAsia"/>
          <w:b/>
          <w:lang w:eastAsia="ko-KR"/>
        </w:rPr>
        <w:t xml:space="preserve">: PRDCH starts with R2D control information, which is followed by payload, if present. </w:t>
      </w:r>
    </w:p>
    <w:p w14:paraId="702750F8" w14:textId="77777777" w:rsidR="002F1893" w:rsidRPr="00BF6C42" w:rsidRDefault="002F1893" w:rsidP="002F1893">
      <w:pPr>
        <w:spacing w:before="240" w:line="288" w:lineRule="auto"/>
        <w:ind w:firstLine="432"/>
        <w:jc w:val="both"/>
        <w:rPr>
          <w:rFonts w:eastAsiaTheme="minorEastAsia"/>
          <w:b/>
          <w:lang w:eastAsia="ko-KR"/>
        </w:rPr>
      </w:pPr>
      <w:r w:rsidRPr="00BF6C42">
        <w:rPr>
          <w:rFonts w:eastAsiaTheme="minorEastAsia"/>
          <w:b/>
          <w:lang w:val="en-GB" w:eastAsia="ko-KR"/>
        </w:rPr>
        <w:t xml:space="preserve">Observation </w:t>
      </w:r>
      <w:r>
        <w:rPr>
          <w:rFonts w:eastAsiaTheme="minorEastAsia"/>
          <w:b/>
          <w:lang w:val="en-GB" w:eastAsia="ko-KR"/>
        </w:rPr>
        <w:t>1</w:t>
      </w:r>
      <w:r w:rsidRPr="00BF6C42">
        <w:rPr>
          <w:rFonts w:eastAsiaTheme="minorEastAsia"/>
          <w:b/>
          <w:lang w:eastAsia="ko-KR"/>
        </w:rPr>
        <w:t xml:space="preserve">: The use case for supporting different PRDCH formats is unclear and it needs to be clarified first. </w:t>
      </w:r>
    </w:p>
    <w:p w14:paraId="2F5C56BF" w14:textId="77777777" w:rsidR="002F1893" w:rsidRPr="00BF6C42" w:rsidRDefault="002F1893" w:rsidP="002F1893">
      <w:pPr>
        <w:spacing w:before="240" w:line="288" w:lineRule="auto"/>
        <w:ind w:firstLine="432"/>
        <w:jc w:val="both"/>
        <w:rPr>
          <w:rFonts w:eastAsiaTheme="minorEastAsia"/>
          <w:b/>
          <w:lang w:eastAsia="ko-KR"/>
        </w:rPr>
      </w:pPr>
      <w:r w:rsidRPr="00BF6C42">
        <w:rPr>
          <w:rFonts w:eastAsiaTheme="minorEastAsia"/>
          <w:b/>
          <w:lang w:val="en-GB" w:eastAsia="ko-KR"/>
        </w:rPr>
        <w:t xml:space="preserve">Observation </w:t>
      </w:r>
      <w:r>
        <w:rPr>
          <w:rFonts w:eastAsiaTheme="minorEastAsia"/>
          <w:b/>
          <w:lang w:val="en-GB" w:eastAsia="ko-KR"/>
        </w:rPr>
        <w:t>2</w:t>
      </w:r>
      <w:r w:rsidRPr="00BF6C42">
        <w:rPr>
          <w:rFonts w:eastAsiaTheme="minorEastAsia"/>
          <w:b/>
          <w:lang w:eastAsia="ko-KR"/>
        </w:rPr>
        <w:t xml:space="preserve">: For PRDCH, separate CRC attachment to each of R2D control information and data is beneficial for a device to early detect transmissions not addressed to the device and, thereby, to reduce unnecessary processing and energy consumption. </w:t>
      </w:r>
    </w:p>
    <w:p w14:paraId="22B8C4AC" w14:textId="77777777" w:rsidR="002F1893" w:rsidRPr="00BF6C42" w:rsidRDefault="002F1893" w:rsidP="002F1893">
      <w:pPr>
        <w:spacing w:before="240" w:line="288" w:lineRule="auto"/>
        <w:ind w:firstLine="432"/>
        <w:jc w:val="both"/>
        <w:rPr>
          <w:rFonts w:eastAsiaTheme="minorEastAsia"/>
          <w:b/>
          <w:lang w:eastAsia="ko-KR"/>
        </w:rPr>
      </w:pPr>
      <w:r w:rsidRPr="00BF6C42">
        <w:rPr>
          <w:rFonts w:eastAsiaTheme="minorEastAsia"/>
          <w:b/>
          <w:lang w:val="en-GB" w:eastAsia="ko-KR"/>
        </w:rPr>
        <w:t xml:space="preserve">Proposal </w:t>
      </w:r>
      <w:r>
        <w:rPr>
          <w:rFonts w:eastAsiaTheme="minorEastAsia"/>
          <w:b/>
          <w:lang w:val="en-GB" w:eastAsia="ko-KR"/>
        </w:rPr>
        <w:t>4</w:t>
      </w:r>
      <w:r w:rsidRPr="00BF6C42">
        <w:rPr>
          <w:rFonts w:eastAsiaTheme="minorEastAsia"/>
          <w:b/>
          <w:lang w:eastAsia="ko-KR"/>
        </w:rPr>
        <w:t xml:space="preserve">: For PRDCH, study separate CRC attachment to each of R2D control information and data. </w:t>
      </w:r>
    </w:p>
    <w:p w14:paraId="01BD00FC" w14:textId="77777777" w:rsidR="002F1893" w:rsidRPr="00BF6C42" w:rsidRDefault="002F1893" w:rsidP="002F1893">
      <w:pPr>
        <w:spacing w:before="240" w:after="0" w:line="288" w:lineRule="auto"/>
        <w:ind w:firstLine="432"/>
        <w:jc w:val="both"/>
        <w:rPr>
          <w:rFonts w:eastAsiaTheme="minorEastAsia"/>
          <w:b/>
          <w:lang w:eastAsia="ko-KR"/>
        </w:rPr>
      </w:pPr>
      <w:r w:rsidRPr="00BF6C42">
        <w:rPr>
          <w:rFonts w:eastAsiaTheme="minorEastAsia"/>
          <w:b/>
          <w:lang w:val="en-GB" w:eastAsia="ko-KR"/>
        </w:rPr>
        <w:t xml:space="preserve">Proposal </w:t>
      </w:r>
      <w:r>
        <w:rPr>
          <w:rFonts w:eastAsiaTheme="minorEastAsia"/>
          <w:b/>
          <w:lang w:val="en-GB" w:eastAsia="ko-KR"/>
        </w:rPr>
        <w:t>5</w:t>
      </w:r>
      <w:r w:rsidRPr="00BF6C42">
        <w:rPr>
          <w:rFonts w:eastAsiaTheme="minorEastAsia"/>
          <w:b/>
          <w:lang w:eastAsia="ko-KR"/>
        </w:rPr>
        <w:t>: For D2R, study ACK/NACK feedback for PRDCH.</w:t>
      </w:r>
    </w:p>
    <w:p w14:paraId="473797CC" w14:textId="3489E19F" w:rsidR="002F1893" w:rsidRPr="002F1893" w:rsidRDefault="002F1893" w:rsidP="002F1893">
      <w:pPr>
        <w:pStyle w:val="ListParagraph"/>
        <w:numPr>
          <w:ilvl w:val="0"/>
          <w:numId w:val="41"/>
        </w:numPr>
        <w:spacing w:before="60" w:line="288" w:lineRule="auto"/>
        <w:ind w:leftChars="0"/>
        <w:jc w:val="both"/>
        <w:rPr>
          <w:rFonts w:eastAsiaTheme="minorEastAsia"/>
          <w:b/>
          <w:lang w:eastAsia="ko-KR"/>
        </w:rPr>
      </w:pPr>
      <w:r w:rsidRPr="00BF6C42">
        <w:rPr>
          <w:rFonts w:eastAsiaTheme="minorEastAsia"/>
          <w:b/>
          <w:lang w:eastAsia="ko-KR"/>
        </w:rPr>
        <w:t xml:space="preserve">FFS: Whether ACK/NACK feedback is L1 or higher-layer signaling. </w:t>
      </w:r>
    </w:p>
    <w:p w14:paraId="26591176" w14:textId="77777777" w:rsidR="002F1893" w:rsidRPr="00BF6C42" w:rsidRDefault="002F1893" w:rsidP="002F1893">
      <w:pPr>
        <w:tabs>
          <w:tab w:val="right" w:pos="9638"/>
        </w:tabs>
        <w:spacing w:before="240" w:line="288" w:lineRule="auto"/>
        <w:ind w:firstLine="432"/>
        <w:jc w:val="both"/>
        <w:rPr>
          <w:rFonts w:eastAsiaTheme="minorEastAsia"/>
          <w:b/>
          <w:lang w:eastAsia="ko-KR"/>
        </w:rPr>
      </w:pPr>
      <w:r w:rsidRPr="00BF6C42">
        <w:rPr>
          <w:rFonts w:eastAsiaTheme="minorEastAsia"/>
          <w:b/>
          <w:lang w:val="en-GB" w:eastAsia="ko-KR"/>
        </w:rPr>
        <w:t xml:space="preserve">Observation </w:t>
      </w:r>
      <w:r>
        <w:rPr>
          <w:rFonts w:eastAsiaTheme="minorEastAsia"/>
          <w:b/>
          <w:lang w:val="en-GB" w:eastAsia="ko-KR"/>
        </w:rPr>
        <w:t>3</w:t>
      </w:r>
      <w:r w:rsidRPr="00BF6C42">
        <w:rPr>
          <w:rFonts w:eastAsiaTheme="minorEastAsia"/>
          <w:b/>
          <w:lang w:eastAsia="ko-KR"/>
        </w:rPr>
        <w:t xml:space="preserve">: For the start-indicator part of preamble preceding PRDCH, it is preferable to be based on minimal length ON/OFF pattern that can facilitate the detection of the start of the signal, while the exact pattern is WI scope. </w:t>
      </w:r>
    </w:p>
    <w:p w14:paraId="08A8C0EA" w14:textId="77777777" w:rsidR="002F1893" w:rsidRPr="00A46682" w:rsidRDefault="002F1893" w:rsidP="002F1893">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Pr>
          <w:rFonts w:eastAsiaTheme="minorEastAsia"/>
          <w:b/>
          <w:lang w:val="en-GB" w:eastAsia="ko-KR"/>
        </w:rPr>
        <w:t>6</w:t>
      </w:r>
      <w:r w:rsidRPr="00A46682">
        <w:rPr>
          <w:rFonts w:eastAsiaTheme="minorEastAsia"/>
          <w:b/>
          <w:lang w:eastAsia="ko-KR"/>
        </w:rPr>
        <w:t xml:space="preserve">: For R2D, study a clock acquisition part considering different encoding schemes (i.e., Manchester and PIE). </w:t>
      </w:r>
    </w:p>
    <w:p w14:paraId="34ED196D" w14:textId="77777777" w:rsidR="002F1893" w:rsidRDefault="002F1893" w:rsidP="002F1893">
      <w:pPr>
        <w:spacing w:before="240" w:line="288" w:lineRule="auto"/>
        <w:ind w:firstLine="432"/>
        <w:jc w:val="both"/>
        <w:rPr>
          <w:rFonts w:eastAsiaTheme="minorEastAsia"/>
          <w:lang w:eastAsia="ko-KR"/>
        </w:rPr>
      </w:pPr>
      <w:r w:rsidRPr="00A46682">
        <w:rPr>
          <w:rFonts w:eastAsiaTheme="minorEastAsia"/>
          <w:b/>
          <w:lang w:val="en-GB" w:eastAsia="ko-KR"/>
        </w:rPr>
        <w:t xml:space="preserve">Proposal </w:t>
      </w:r>
      <w:r>
        <w:rPr>
          <w:rFonts w:eastAsiaTheme="minorEastAsia"/>
          <w:b/>
          <w:lang w:val="en-GB" w:eastAsia="ko-KR"/>
        </w:rPr>
        <w:t>7</w:t>
      </w:r>
      <w:r w:rsidRPr="00A46682">
        <w:rPr>
          <w:rFonts w:eastAsiaTheme="minorEastAsia"/>
          <w:b/>
          <w:lang w:eastAsia="ko-KR"/>
        </w:rPr>
        <w:t>: For D2R, study a clock acquisition part considering different encoding schemes (i.e., Manchester, FM0, and Miller), while the clock acquisition part may have more than one formats for a given encoding scheme.</w:t>
      </w:r>
    </w:p>
    <w:p w14:paraId="09D0D40E" w14:textId="77777777" w:rsidR="002F1893" w:rsidRDefault="002F1893" w:rsidP="002F1893">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Pr>
          <w:rFonts w:eastAsiaTheme="minorEastAsia"/>
          <w:b/>
          <w:lang w:val="en-GB" w:eastAsia="ko-KR"/>
        </w:rPr>
        <w:t>8</w:t>
      </w:r>
      <w:r w:rsidRPr="00A46682">
        <w:rPr>
          <w:rFonts w:eastAsiaTheme="minorEastAsia"/>
          <w:b/>
          <w:lang w:eastAsia="ko-KR"/>
        </w:rPr>
        <w:t>:</w:t>
      </w:r>
      <w:r>
        <w:rPr>
          <w:rFonts w:eastAsiaTheme="minorEastAsia"/>
          <w:b/>
          <w:lang w:eastAsia="ko-KR"/>
        </w:rPr>
        <w:t xml:space="preserve"> Study clock acquisition part sequence design, which does not incur a false rising or falling edges due to CP insertion when CP-OFDM is used for OOK signal generation</w:t>
      </w:r>
      <w:r w:rsidRPr="00A46682">
        <w:rPr>
          <w:rFonts w:eastAsiaTheme="minorEastAsia"/>
          <w:b/>
          <w:lang w:eastAsia="ko-KR"/>
        </w:rPr>
        <w:t>.</w:t>
      </w:r>
    </w:p>
    <w:p w14:paraId="1F7539E7" w14:textId="77777777" w:rsidR="002F1893" w:rsidRPr="00BF6C42" w:rsidRDefault="002F1893" w:rsidP="002F1893">
      <w:pPr>
        <w:spacing w:before="240" w:line="288" w:lineRule="auto"/>
        <w:ind w:firstLine="432"/>
        <w:jc w:val="both"/>
        <w:rPr>
          <w:rFonts w:eastAsiaTheme="minorEastAsia"/>
          <w:b/>
          <w:lang w:eastAsia="ko-KR"/>
        </w:rPr>
      </w:pPr>
      <w:r w:rsidRPr="00BF6C42">
        <w:rPr>
          <w:rFonts w:eastAsiaTheme="minorEastAsia"/>
          <w:b/>
          <w:lang w:val="en-GB" w:eastAsia="ko-KR"/>
        </w:rPr>
        <w:t xml:space="preserve">Observation </w:t>
      </w:r>
      <w:r>
        <w:rPr>
          <w:rFonts w:eastAsiaTheme="minorEastAsia"/>
          <w:b/>
          <w:lang w:val="en-GB" w:eastAsia="ko-KR"/>
        </w:rPr>
        <w:t>4</w:t>
      </w:r>
      <w:r w:rsidRPr="00BF6C42">
        <w:rPr>
          <w:rFonts w:eastAsiaTheme="minorEastAsia"/>
          <w:b/>
          <w:lang w:eastAsia="ko-KR"/>
        </w:rPr>
        <w:t xml:space="preserve">: Having different chip lengths for R2D control and R2D data has no clear motivation as well as it will increase device complexity while the chip synchronization accuracy will be impacted. </w:t>
      </w:r>
    </w:p>
    <w:p w14:paraId="6F3B10CE" w14:textId="77777777" w:rsidR="002F1893" w:rsidRPr="00BF6C42" w:rsidRDefault="002F1893" w:rsidP="002F1893">
      <w:pPr>
        <w:spacing w:before="240" w:line="288" w:lineRule="auto"/>
        <w:ind w:firstLine="432"/>
        <w:jc w:val="both"/>
        <w:rPr>
          <w:rFonts w:eastAsiaTheme="minorEastAsia"/>
          <w:b/>
          <w:lang w:eastAsia="ko-KR"/>
        </w:rPr>
      </w:pPr>
      <w:r w:rsidRPr="00BF6C42">
        <w:rPr>
          <w:rFonts w:eastAsiaTheme="minorEastAsia"/>
          <w:b/>
          <w:lang w:val="en-GB" w:eastAsia="ko-KR"/>
        </w:rPr>
        <w:t xml:space="preserve">Proposal </w:t>
      </w:r>
      <w:r>
        <w:rPr>
          <w:rFonts w:eastAsiaTheme="minorEastAsia"/>
          <w:b/>
          <w:lang w:val="en-GB" w:eastAsia="ko-KR"/>
        </w:rPr>
        <w:t>9</w:t>
      </w:r>
      <w:r w:rsidRPr="00BF6C42">
        <w:rPr>
          <w:rFonts w:eastAsiaTheme="minorEastAsia"/>
          <w:b/>
          <w:lang w:eastAsia="ko-KR"/>
        </w:rPr>
        <w:t xml:space="preserve">: For PRDCH reception, the chip length is identical for both control and data parts and the chip rate/synchronization is obtained from the preceding preamble. </w:t>
      </w:r>
    </w:p>
    <w:p w14:paraId="5D7BA20D" w14:textId="77777777" w:rsidR="002F1893" w:rsidRPr="00BF6C42" w:rsidRDefault="002F1893" w:rsidP="002F1893">
      <w:pPr>
        <w:spacing w:before="240" w:line="288" w:lineRule="auto"/>
        <w:ind w:firstLine="432"/>
        <w:jc w:val="both"/>
        <w:rPr>
          <w:rFonts w:eastAsiaTheme="minorEastAsia"/>
          <w:b/>
          <w:lang w:eastAsia="ko-KR"/>
        </w:rPr>
      </w:pPr>
      <w:r w:rsidRPr="00BF6C42">
        <w:rPr>
          <w:rFonts w:eastAsiaTheme="minorEastAsia"/>
          <w:b/>
          <w:lang w:val="en-GB" w:eastAsia="ko-KR"/>
        </w:rPr>
        <w:t xml:space="preserve">Proposal </w:t>
      </w:r>
      <w:r>
        <w:rPr>
          <w:rFonts w:eastAsiaTheme="minorEastAsia"/>
          <w:b/>
          <w:lang w:val="en-GB" w:eastAsia="ko-KR"/>
        </w:rPr>
        <w:t>10</w:t>
      </w:r>
      <w:r w:rsidRPr="00BF6C42">
        <w:rPr>
          <w:rFonts w:eastAsiaTheme="minorEastAsia"/>
          <w:b/>
          <w:lang w:eastAsia="ko-KR"/>
        </w:rPr>
        <w:t xml:space="preserve">: For PIE encoding, study D2R chip length determination based on R2D preamble. For Manchester encoding, study D2R chip length determination based on R2D control information.  </w:t>
      </w:r>
    </w:p>
    <w:p w14:paraId="2DD28456" w14:textId="77777777" w:rsidR="002F1893" w:rsidRPr="00BF6C42" w:rsidRDefault="002F1893" w:rsidP="002F1893">
      <w:pPr>
        <w:spacing w:before="240" w:line="288" w:lineRule="auto"/>
        <w:ind w:firstLine="432"/>
        <w:jc w:val="both"/>
        <w:rPr>
          <w:rFonts w:eastAsiaTheme="minorEastAsia"/>
          <w:b/>
          <w:lang w:eastAsia="ko-KR"/>
        </w:rPr>
      </w:pPr>
      <w:r w:rsidRPr="00BF6C42">
        <w:rPr>
          <w:rFonts w:eastAsiaTheme="minorEastAsia"/>
          <w:b/>
          <w:lang w:val="en-GB" w:eastAsia="ko-KR"/>
        </w:rPr>
        <w:t xml:space="preserve">Proposal </w:t>
      </w:r>
      <w:r>
        <w:rPr>
          <w:rFonts w:eastAsiaTheme="minorEastAsia"/>
          <w:b/>
          <w:lang w:val="en-GB" w:eastAsia="ko-KR"/>
        </w:rPr>
        <w:t>11</w:t>
      </w:r>
      <w:r w:rsidRPr="00BF6C42">
        <w:rPr>
          <w:rFonts w:eastAsiaTheme="minorEastAsia"/>
          <w:b/>
          <w:lang w:eastAsia="ko-KR"/>
        </w:rPr>
        <w:t xml:space="preserve">: For R2D, study </w:t>
      </w:r>
      <w:proofErr w:type="spellStart"/>
      <w:r w:rsidRPr="00BF6C42">
        <w:rPr>
          <w:rFonts w:eastAsiaTheme="minorEastAsia"/>
          <w:b/>
          <w:lang w:eastAsia="ko-KR"/>
        </w:rPr>
        <w:t>midamble</w:t>
      </w:r>
      <w:proofErr w:type="spellEnd"/>
      <w:r w:rsidRPr="00BF6C42">
        <w:rPr>
          <w:rFonts w:eastAsiaTheme="minorEastAsia"/>
          <w:b/>
          <w:lang w:eastAsia="ko-KR"/>
        </w:rPr>
        <w:t xml:space="preserve"> when PIE encoding is used.</w:t>
      </w:r>
    </w:p>
    <w:p w14:paraId="6503DD89" w14:textId="77777777" w:rsidR="002F1893" w:rsidRPr="00A46682" w:rsidRDefault="002F1893" w:rsidP="002F1893">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Pr>
          <w:rFonts w:eastAsiaTheme="minorEastAsia"/>
          <w:b/>
          <w:lang w:val="en-GB" w:eastAsia="ko-KR"/>
        </w:rPr>
        <w:t>12</w:t>
      </w:r>
      <w:r w:rsidRPr="00A46682">
        <w:rPr>
          <w:rFonts w:eastAsiaTheme="minorEastAsia"/>
          <w:b/>
          <w:lang w:eastAsia="ko-KR"/>
        </w:rPr>
        <w:t>: For R2D transmission</w:t>
      </w:r>
      <w:r>
        <w:rPr>
          <w:rFonts w:eastAsiaTheme="minorEastAsia"/>
          <w:b/>
          <w:lang w:eastAsia="ko-KR"/>
        </w:rPr>
        <w:t xml:space="preserve"> with PIE encoding</w:t>
      </w:r>
      <w:r w:rsidRPr="00A46682">
        <w:rPr>
          <w:rFonts w:eastAsiaTheme="minorEastAsia"/>
          <w:b/>
          <w:lang w:eastAsia="ko-KR"/>
        </w:rPr>
        <w:t xml:space="preserve">, a presence of </w:t>
      </w:r>
      <w:r>
        <w:rPr>
          <w:rFonts w:eastAsiaTheme="minorEastAsia"/>
          <w:b/>
          <w:lang w:eastAsia="ko-KR"/>
        </w:rPr>
        <w:t>the</w:t>
      </w:r>
      <w:r w:rsidRPr="00A46682">
        <w:rPr>
          <w:rFonts w:eastAsiaTheme="minorEastAsia"/>
          <w:b/>
          <w:lang w:eastAsia="ko-KR"/>
        </w:rPr>
        <w:t xml:space="preserve"> </w:t>
      </w:r>
      <w:proofErr w:type="spellStart"/>
      <w:r w:rsidRPr="00A46682">
        <w:rPr>
          <w:rFonts w:eastAsiaTheme="minorEastAsia"/>
          <w:b/>
          <w:lang w:eastAsia="ko-KR"/>
        </w:rPr>
        <w:t>midamble</w:t>
      </w:r>
      <w:proofErr w:type="spellEnd"/>
      <w:r w:rsidRPr="00A46682">
        <w:rPr>
          <w:rFonts w:eastAsiaTheme="minorEastAsia"/>
          <w:b/>
          <w:lang w:eastAsia="ko-KR"/>
        </w:rPr>
        <w:t xml:space="preserve"> is known by a target device either explicitly or implicitly.</w:t>
      </w:r>
    </w:p>
    <w:p w14:paraId="6056B0D3" w14:textId="77777777" w:rsidR="002F1893" w:rsidRPr="00A46682" w:rsidRDefault="002F1893" w:rsidP="002F1893">
      <w:pPr>
        <w:pStyle w:val="ListParagraph"/>
        <w:numPr>
          <w:ilvl w:val="0"/>
          <w:numId w:val="19"/>
        </w:numPr>
        <w:spacing w:before="60" w:after="0" w:line="288" w:lineRule="auto"/>
        <w:ind w:leftChars="0"/>
        <w:jc w:val="both"/>
        <w:rPr>
          <w:rFonts w:eastAsiaTheme="minorEastAsia"/>
          <w:b/>
          <w:lang w:eastAsia="ko-KR"/>
        </w:rPr>
      </w:pPr>
      <w:r w:rsidRPr="00A46682">
        <w:rPr>
          <w:rFonts w:eastAsiaTheme="minorEastAsia"/>
          <w:b/>
          <w:lang w:eastAsia="ko-KR"/>
        </w:rPr>
        <w:t>Explicit indication is provided in the header field of PRDCH such as the number of payload segmentations and the payload segment size.</w:t>
      </w:r>
    </w:p>
    <w:p w14:paraId="78CA899B" w14:textId="77777777" w:rsidR="002F1893" w:rsidRDefault="002F1893" w:rsidP="002F1893">
      <w:pPr>
        <w:pStyle w:val="ListParagraph"/>
        <w:numPr>
          <w:ilvl w:val="0"/>
          <w:numId w:val="19"/>
        </w:numPr>
        <w:spacing w:before="60" w:after="0" w:line="288" w:lineRule="auto"/>
        <w:ind w:leftChars="0"/>
        <w:jc w:val="both"/>
        <w:rPr>
          <w:rFonts w:eastAsiaTheme="minorEastAsia"/>
          <w:b/>
          <w:lang w:eastAsia="ko-KR"/>
        </w:rPr>
      </w:pPr>
      <w:r w:rsidRPr="00A46682">
        <w:rPr>
          <w:rFonts w:eastAsiaTheme="minorEastAsia"/>
          <w:b/>
          <w:lang w:eastAsia="ko-KR"/>
        </w:rPr>
        <w:t xml:space="preserve">Implicit indication is based on either the PRDCH message type and/or the total payload size indicated in the header field of PRDCH. </w:t>
      </w:r>
    </w:p>
    <w:p w14:paraId="0D0E0249" w14:textId="77777777" w:rsidR="002F1893" w:rsidRDefault="002F1893" w:rsidP="002F1893">
      <w:pPr>
        <w:pStyle w:val="ListParagraph"/>
        <w:numPr>
          <w:ilvl w:val="0"/>
          <w:numId w:val="19"/>
        </w:numPr>
        <w:spacing w:before="60" w:after="0" w:line="288" w:lineRule="auto"/>
        <w:ind w:leftChars="0"/>
        <w:jc w:val="both"/>
        <w:rPr>
          <w:rFonts w:eastAsiaTheme="minorEastAsia"/>
          <w:b/>
          <w:lang w:eastAsia="ko-KR"/>
        </w:rPr>
      </w:pPr>
      <w:r w:rsidRPr="00737389">
        <w:rPr>
          <w:rFonts w:eastAsiaTheme="minorEastAsia"/>
          <w:b/>
          <w:lang w:eastAsia="ko-KR"/>
        </w:rPr>
        <w:lastRenderedPageBreak/>
        <w:t xml:space="preserve">For a </w:t>
      </w:r>
      <w:r>
        <w:rPr>
          <w:rFonts w:eastAsiaTheme="minorEastAsia"/>
          <w:b/>
          <w:lang w:eastAsia="ko-KR"/>
        </w:rPr>
        <w:t>long</w:t>
      </w:r>
      <w:r w:rsidRPr="00737389">
        <w:rPr>
          <w:rFonts w:eastAsiaTheme="minorEastAsia"/>
          <w:b/>
          <w:lang w:eastAsia="ko-KR"/>
        </w:rPr>
        <w:t xml:space="preserve"> R2D transmission, if the transmission needs to be paused in the middle of signaling due to charging, the resumed transmission starts with a </w:t>
      </w:r>
      <w:proofErr w:type="spellStart"/>
      <w:r w:rsidRPr="00737389">
        <w:rPr>
          <w:rFonts w:eastAsiaTheme="minorEastAsia"/>
          <w:b/>
          <w:lang w:eastAsia="ko-KR"/>
        </w:rPr>
        <w:t>midamble</w:t>
      </w:r>
      <w:proofErr w:type="spellEnd"/>
      <w:r w:rsidRPr="00737389">
        <w:rPr>
          <w:rFonts w:eastAsiaTheme="minorEastAsia"/>
          <w:b/>
          <w:lang w:eastAsia="ko-KR"/>
        </w:rPr>
        <w:t>.</w:t>
      </w:r>
    </w:p>
    <w:p w14:paraId="7C543499" w14:textId="77777777" w:rsidR="002F1893" w:rsidRPr="00A46682" w:rsidRDefault="002F1893" w:rsidP="002F1893">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Pr>
          <w:rFonts w:eastAsiaTheme="minorEastAsia"/>
          <w:b/>
          <w:lang w:val="en-GB" w:eastAsia="ko-KR"/>
        </w:rPr>
        <w:t>13</w:t>
      </w:r>
      <w:r w:rsidRPr="00A46682">
        <w:rPr>
          <w:rFonts w:eastAsiaTheme="minorEastAsia"/>
          <w:b/>
          <w:lang w:eastAsia="ko-KR"/>
        </w:rPr>
        <w:t xml:space="preserve">: For D2R transmission, an insertion of a </w:t>
      </w:r>
      <w:proofErr w:type="spellStart"/>
      <w:r w:rsidRPr="00A46682">
        <w:rPr>
          <w:rFonts w:eastAsiaTheme="minorEastAsia"/>
          <w:b/>
          <w:lang w:eastAsia="ko-KR"/>
        </w:rPr>
        <w:t>midamble</w:t>
      </w:r>
      <w:proofErr w:type="spellEnd"/>
      <w:r w:rsidRPr="00A46682">
        <w:rPr>
          <w:rFonts w:eastAsiaTheme="minorEastAsia"/>
          <w:b/>
          <w:lang w:eastAsia="ko-KR"/>
        </w:rPr>
        <w:t xml:space="preserve"> is either explicitly or implicitly indicated to the device.</w:t>
      </w:r>
    </w:p>
    <w:p w14:paraId="4572D229" w14:textId="77777777" w:rsidR="002F1893" w:rsidRPr="00A46682" w:rsidRDefault="002F1893" w:rsidP="002F1893">
      <w:pPr>
        <w:pStyle w:val="ListParagraph"/>
        <w:numPr>
          <w:ilvl w:val="0"/>
          <w:numId w:val="19"/>
        </w:numPr>
        <w:spacing w:before="60" w:after="0" w:line="288" w:lineRule="auto"/>
        <w:ind w:leftChars="0"/>
        <w:jc w:val="both"/>
        <w:rPr>
          <w:rFonts w:eastAsiaTheme="minorEastAsia"/>
          <w:b/>
          <w:lang w:eastAsia="ko-KR"/>
        </w:rPr>
      </w:pPr>
      <w:r w:rsidRPr="00A46682">
        <w:rPr>
          <w:rFonts w:eastAsiaTheme="minorEastAsia"/>
          <w:b/>
          <w:lang w:eastAsia="ko-KR"/>
        </w:rPr>
        <w:t>Explicit indication is provided in the preceding R2D transmission, e.g., PRDCH providing control information.</w:t>
      </w:r>
    </w:p>
    <w:p w14:paraId="60F53D0B" w14:textId="77777777" w:rsidR="002F1893" w:rsidRDefault="002F1893" w:rsidP="002F1893">
      <w:pPr>
        <w:pStyle w:val="ListParagraph"/>
        <w:numPr>
          <w:ilvl w:val="0"/>
          <w:numId w:val="19"/>
        </w:numPr>
        <w:spacing w:before="60" w:after="0" w:line="288" w:lineRule="auto"/>
        <w:ind w:leftChars="0"/>
        <w:jc w:val="both"/>
        <w:rPr>
          <w:rFonts w:eastAsiaTheme="minorEastAsia"/>
          <w:b/>
          <w:lang w:eastAsia="ko-KR"/>
        </w:rPr>
      </w:pPr>
      <w:r w:rsidRPr="00A46682">
        <w:rPr>
          <w:rFonts w:eastAsiaTheme="minorEastAsia"/>
          <w:b/>
          <w:lang w:eastAsia="ko-KR"/>
        </w:rPr>
        <w:t>Implicit indication is based on either the PDRCH message type and/or the total payload size of PDRCH.</w:t>
      </w:r>
    </w:p>
    <w:p w14:paraId="7F0CBA6E" w14:textId="4A56D5C2" w:rsidR="002F1893" w:rsidRPr="002F1893" w:rsidRDefault="002F1893" w:rsidP="002F1893">
      <w:pPr>
        <w:pStyle w:val="ListParagraph"/>
        <w:numPr>
          <w:ilvl w:val="0"/>
          <w:numId w:val="19"/>
        </w:numPr>
        <w:spacing w:before="60" w:after="0" w:line="288" w:lineRule="auto"/>
        <w:ind w:leftChars="0"/>
        <w:jc w:val="both"/>
        <w:rPr>
          <w:rFonts w:eastAsiaTheme="minorEastAsia"/>
          <w:b/>
          <w:lang w:eastAsia="ko-KR"/>
        </w:rPr>
      </w:pPr>
      <w:r w:rsidRPr="00737389">
        <w:rPr>
          <w:rFonts w:eastAsiaTheme="minorEastAsia"/>
          <w:b/>
          <w:lang w:eastAsia="ko-KR"/>
        </w:rPr>
        <w:t xml:space="preserve">For a </w:t>
      </w:r>
      <w:r>
        <w:rPr>
          <w:rFonts w:eastAsiaTheme="minorEastAsia"/>
          <w:b/>
          <w:lang w:eastAsia="ko-KR"/>
        </w:rPr>
        <w:t>long</w:t>
      </w:r>
      <w:r w:rsidRPr="00737389">
        <w:rPr>
          <w:rFonts w:eastAsiaTheme="minorEastAsia"/>
          <w:b/>
          <w:lang w:eastAsia="ko-KR"/>
        </w:rPr>
        <w:t xml:space="preserve"> D</w:t>
      </w:r>
      <w:r>
        <w:rPr>
          <w:rFonts w:eastAsiaTheme="minorEastAsia"/>
          <w:b/>
          <w:lang w:eastAsia="ko-KR"/>
        </w:rPr>
        <w:t>2R</w:t>
      </w:r>
      <w:r w:rsidRPr="00737389">
        <w:rPr>
          <w:rFonts w:eastAsiaTheme="minorEastAsia"/>
          <w:b/>
          <w:lang w:eastAsia="ko-KR"/>
        </w:rPr>
        <w:t xml:space="preserve"> transmission, if the transmission needs to be paused in the middle of signaling due to charging, the resumed transmission starts with a </w:t>
      </w:r>
      <w:proofErr w:type="spellStart"/>
      <w:r w:rsidRPr="00737389">
        <w:rPr>
          <w:rFonts w:eastAsiaTheme="minorEastAsia"/>
          <w:b/>
          <w:lang w:eastAsia="ko-KR"/>
        </w:rPr>
        <w:t>midamble</w:t>
      </w:r>
      <w:proofErr w:type="spellEnd"/>
      <w:r w:rsidRPr="00737389">
        <w:rPr>
          <w:rFonts w:eastAsiaTheme="minorEastAsia"/>
          <w:b/>
          <w:lang w:eastAsia="ko-KR"/>
        </w:rPr>
        <w:t>.</w:t>
      </w:r>
    </w:p>
    <w:p w14:paraId="406550FC" w14:textId="77777777" w:rsidR="002F1893" w:rsidRPr="00A46682" w:rsidRDefault="002F1893" w:rsidP="002F1893">
      <w:pPr>
        <w:spacing w:before="240" w:line="288" w:lineRule="auto"/>
        <w:ind w:firstLine="432"/>
        <w:jc w:val="both"/>
        <w:rPr>
          <w:rFonts w:eastAsiaTheme="minorEastAsia"/>
          <w:bCs/>
          <w:lang w:eastAsia="ko-KR"/>
        </w:rPr>
      </w:pPr>
      <w:r w:rsidRPr="00A46682">
        <w:rPr>
          <w:rFonts w:eastAsiaTheme="minorEastAsia"/>
          <w:b/>
          <w:lang w:val="en-GB" w:eastAsia="ko-KR"/>
        </w:rPr>
        <w:t xml:space="preserve">Proposal </w:t>
      </w:r>
      <w:r>
        <w:rPr>
          <w:rFonts w:eastAsiaTheme="minorEastAsia"/>
          <w:b/>
          <w:lang w:val="en-GB" w:eastAsia="ko-KR"/>
        </w:rPr>
        <w:t>14</w:t>
      </w:r>
      <w:r w:rsidRPr="00A46682">
        <w:rPr>
          <w:rFonts w:eastAsiaTheme="minorEastAsia"/>
          <w:b/>
          <w:lang w:eastAsia="ko-KR"/>
        </w:rPr>
        <w:t xml:space="preserve">: </w:t>
      </w:r>
      <w:r>
        <w:rPr>
          <w:rFonts w:eastAsiaTheme="minorEastAsia"/>
          <w:b/>
          <w:lang w:eastAsia="ko-KR"/>
        </w:rPr>
        <w:t>E</w:t>
      </w:r>
      <w:r w:rsidRPr="00A46682">
        <w:rPr>
          <w:rFonts w:eastAsiaTheme="minorEastAsia"/>
          <w:b/>
          <w:lang w:eastAsia="ko-KR"/>
        </w:rPr>
        <w:t xml:space="preserve">ach payload segment divided by a </w:t>
      </w:r>
      <w:proofErr w:type="spellStart"/>
      <w:r w:rsidRPr="00A46682">
        <w:rPr>
          <w:rFonts w:eastAsiaTheme="minorEastAsia"/>
          <w:b/>
          <w:lang w:eastAsia="ko-KR"/>
        </w:rPr>
        <w:t>midamble</w:t>
      </w:r>
      <w:proofErr w:type="spellEnd"/>
      <w:r w:rsidRPr="00A46682">
        <w:rPr>
          <w:rFonts w:eastAsiaTheme="minorEastAsia"/>
          <w:b/>
          <w:lang w:eastAsia="ko-KR"/>
        </w:rPr>
        <w:t xml:space="preserve"> is attached with a separate CRC. </w:t>
      </w:r>
    </w:p>
    <w:p w14:paraId="354599AF" w14:textId="00535C28" w:rsidR="002F1893" w:rsidRPr="002F1893" w:rsidRDefault="002F1893" w:rsidP="002F1893">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Pr>
          <w:rFonts w:eastAsiaTheme="minorEastAsia"/>
          <w:b/>
          <w:lang w:val="en-GB" w:eastAsia="ko-KR"/>
        </w:rPr>
        <w:t>15</w:t>
      </w:r>
      <w:r w:rsidRPr="00385710">
        <w:rPr>
          <w:rFonts w:eastAsiaTheme="minorEastAsia"/>
          <w:b/>
          <w:lang w:eastAsia="ko-KR"/>
        </w:rPr>
        <w:t xml:space="preserve">: At least for PRDCH, </w:t>
      </w:r>
      <w:proofErr w:type="spellStart"/>
      <w:r w:rsidRPr="00385710">
        <w:rPr>
          <w:rFonts w:eastAsiaTheme="minorEastAsia"/>
          <w:b/>
          <w:lang w:eastAsia="ko-KR"/>
        </w:rPr>
        <w:t>postamble</w:t>
      </w:r>
      <w:proofErr w:type="spellEnd"/>
      <w:r w:rsidRPr="00385710">
        <w:rPr>
          <w:rFonts w:eastAsiaTheme="minorEastAsia"/>
          <w:b/>
          <w:lang w:eastAsia="ko-KR"/>
        </w:rPr>
        <w:t xml:space="preserve"> can be used in addition to R2D control information for the determination of the end of PRDCH. </w:t>
      </w:r>
    </w:p>
    <w:p w14:paraId="4A259A07" w14:textId="77777777" w:rsidR="002F1893" w:rsidRPr="00BF6C42" w:rsidRDefault="002F1893" w:rsidP="002F1893">
      <w:pPr>
        <w:spacing w:before="240" w:line="288" w:lineRule="auto"/>
        <w:ind w:firstLine="432"/>
        <w:jc w:val="both"/>
        <w:rPr>
          <w:rFonts w:eastAsiaTheme="minorEastAsia"/>
          <w:b/>
          <w:lang w:eastAsia="ko-KR"/>
        </w:rPr>
      </w:pPr>
      <w:r w:rsidRPr="00BF6C42">
        <w:rPr>
          <w:rFonts w:eastAsiaTheme="minorEastAsia"/>
          <w:b/>
          <w:lang w:val="en-GB" w:eastAsia="ko-KR"/>
        </w:rPr>
        <w:t>Proposal 1</w:t>
      </w:r>
      <w:r>
        <w:rPr>
          <w:rFonts w:eastAsiaTheme="minorEastAsia"/>
          <w:b/>
          <w:lang w:val="en-GB" w:eastAsia="ko-KR"/>
        </w:rPr>
        <w:t>6</w:t>
      </w:r>
      <w:r w:rsidRPr="00BF6C42">
        <w:rPr>
          <w:rFonts w:eastAsiaTheme="minorEastAsia"/>
          <w:b/>
          <w:lang w:eastAsia="ko-KR"/>
        </w:rPr>
        <w:t xml:space="preserve">: For R2D reception, the following information potentially can be explicitly/implicitly indicated to the device via PRDCH in addition to what has been already agreed in RAN1 #118. </w:t>
      </w:r>
    </w:p>
    <w:p w14:paraId="1F92D503" w14:textId="77777777" w:rsidR="002F1893" w:rsidRPr="00BF6C42" w:rsidRDefault="002F1893" w:rsidP="002F1893">
      <w:pPr>
        <w:pStyle w:val="ListParagraph"/>
        <w:numPr>
          <w:ilvl w:val="0"/>
          <w:numId w:val="16"/>
        </w:numPr>
        <w:spacing w:before="240" w:line="288" w:lineRule="auto"/>
        <w:ind w:leftChars="0"/>
        <w:contextualSpacing/>
        <w:jc w:val="both"/>
        <w:rPr>
          <w:b/>
        </w:rPr>
      </w:pPr>
      <w:r w:rsidRPr="00BF6C42">
        <w:rPr>
          <w:b/>
        </w:rPr>
        <w:t>Message type</w:t>
      </w:r>
    </w:p>
    <w:p w14:paraId="5F029F17" w14:textId="77777777" w:rsidR="002F1893" w:rsidRPr="00BF6C42" w:rsidRDefault="002F1893" w:rsidP="002F1893">
      <w:pPr>
        <w:pStyle w:val="ListParagraph"/>
        <w:numPr>
          <w:ilvl w:val="0"/>
          <w:numId w:val="16"/>
        </w:numPr>
        <w:spacing w:before="240" w:line="288" w:lineRule="auto"/>
        <w:ind w:leftChars="0"/>
        <w:contextualSpacing/>
        <w:jc w:val="both"/>
        <w:rPr>
          <w:b/>
        </w:rPr>
      </w:pPr>
      <w:r w:rsidRPr="00BF6C42">
        <w:rPr>
          <w:b/>
        </w:rPr>
        <w:t>Time/frequency resource</w:t>
      </w:r>
    </w:p>
    <w:p w14:paraId="029E2EBE" w14:textId="77777777" w:rsidR="002F1893" w:rsidRPr="00BF6C42" w:rsidRDefault="002F1893" w:rsidP="002F1893">
      <w:pPr>
        <w:pStyle w:val="ListParagraph"/>
        <w:numPr>
          <w:ilvl w:val="0"/>
          <w:numId w:val="16"/>
        </w:numPr>
        <w:spacing w:before="240" w:line="288" w:lineRule="auto"/>
        <w:ind w:leftChars="0"/>
        <w:contextualSpacing/>
        <w:jc w:val="both"/>
        <w:rPr>
          <w:b/>
        </w:rPr>
      </w:pPr>
      <w:r w:rsidRPr="00BF6C42">
        <w:rPr>
          <w:b/>
        </w:rPr>
        <w:t>Reader ID</w:t>
      </w:r>
    </w:p>
    <w:p w14:paraId="0973EC65" w14:textId="77777777" w:rsidR="002F1893" w:rsidRPr="00BF6C42" w:rsidRDefault="002F1893" w:rsidP="002F1893">
      <w:pPr>
        <w:pStyle w:val="ListParagraph"/>
        <w:numPr>
          <w:ilvl w:val="0"/>
          <w:numId w:val="16"/>
        </w:numPr>
        <w:spacing w:before="240" w:line="288" w:lineRule="auto"/>
        <w:ind w:leftChars="0"/>
        <w:contextualSpacing/>
        <w:jc w:val="both"/>
        <w:rPr>
          <w:b/>
        </w:rPr>
      </w:pPr>
      <w:r w:rsidRPr="00BF6C42">
        <w:rPr>
          <w:b/>
        </w:rPr>
        <w:t xml:space="preserve">TBS </w:t>
      </w:r>
    </w:p>
    <w:p w14:paraId="3F40891B" w14:textId="77777777" w:rsidR="002F1893" w:rsidRPr="00BF6C42" w:rsidRDefault="002F1893" w:rsidP="002F1893">
      <w:pPr>
        <w:pStyle w:val="ListParagraph"/>
        <w:numPr>
          <w:ilvl w:val="0"/>
          <w:numId w:val="16"/>
        </w:numPr>
        <w:spacing w:before="240" w:line="288" w:lineRule="auto"/>
        <w:ind w:leftChars="0"/>
        <w:contextualSpacing/>
        <w:jc w:val="both"/>
        <w:rPr>
          <w:b/>
        </w:rPr>
      </w:pPr>
      <w:r w:rsidRPr="00BF6C42">
        <w:rPr>
          <w:b/>
        </w:rPr>
        <w:t xml:space="preserve">MCS-like information, including code rate </w:t>
      </w:r>
    </w:p>
    <w:p w14:paraId="0DCB0401" w14:textId="3FE970E8" w:rsidR="002F1893" w:rsidRPr="002F1893" w:rsidRDefault="002F1893" w:rsidP="002F1893">
      <w:pPr>
        <w:pStyle w:val="ListParagraph"/>
        <w:numPr>
          <w:ilvl w:val="0"/>
          <w:numId w:val="16"/>
        </w:numPr>
        <w:spacing w:before="240" w:line="288" w:lineRule="auto"/>
        <w:ind w:leftChars="0"/>
        <w:contextualSpacing/>
        <w:jc w:val="both"/>
        <w:rPr>
          <w:b/>
        </w:rPr>
      </w:pPr>
      <w:r w:rsidRPr="00BF6C42">
        <w:rPr>
          <w:b/>
        </w:rPr>
        <w:t>[repetition, if supported for R2D]</w:t>
      </w:r>
    </w:p>
    <w:p w14:paraId="0436882A" w14:textId="77777777" w:rsidR="002F1893" w:rsidRPr="00A46682" w:rsidRDefault="002F1893" w:rsidP="002F1893">
      <w:pPr>
        <w:spacing w:before="240" w:line="288" w:lineRule="auto"/>
        <w:ind w:firstLine="432"/>
        <w:jc w:val="both"/>
        <w:rPr>
          <w:rFonts w:eastAsiaTheme="minorEastAsia"/>
          <w:b/>
          <w:lang w:eastAsia="ko-KR"/>
        </w:rPr>
      </w:pPr>
      <w:r w:rsidRPr="00A46682">
        <w:rPr>
          <w:rFonts w:eastAsiaTheme="minorEastAsia"/>
          <w:b/>
          <w:lang w:val="en-GB" w:eastAsia="ko-KR"/>
        </w:rPr>
        <w:t xml:space="preserve">Proposal </w:t>
      </w:r>
      <w:r>
        <w:rPr>
          <w:rFonts w:eastAsiaTheme="minorEastAsia"/>
          <w:b/>
          <w:lang w:val="en-GB" w:eastAsia="ko-KR"/>
        </w:rPr>
        <w:t>17</w:t>
      </w:r>
      <w:r w:rsidRPr="00A46682">
        <w:rPr>
          <w:rFonts w:eastAsiaTheme="minorEastAsia"/>
          <w:b/>
          <w:lang w:eastAsia="ko-KR"/>
        </w:rPr>
        <w:t xml:space="preserve">: Study a PRDCH providing a signaling for a group of devices to improve the overall A-IoT system efficiency.  </w:t>
      </w:r>
      <w:r w:rsidRPr="00A46682">
        <w:rPr>
          <w:rFonts w:eastAsiaTheme="minorEastAsia"/>
          <w:bCs/>
          <w:lang w:val="en-GB" w:eastAsia="ko-KR"/>
        </w:rPr>
        <w:t xml:space="preserve"> </w:t>
      </w:r>
    </w:p>
    <w:p w14:paraId="4B6692B1" w14:textId="77777777" w:rsidR="002F1893" w:rsidRPr="00A46682" w:rsidRDefault="002F1893" w:rsidP="002F1893">
      <w:pPr>
        <w:tabs>
          <w:tab w:val="right" w:pos="9638"/>
        </w:tabs>
        <w:spacing w:before="240" w:line="288" w:lineRule="auto"/>
        <w:ind w:firstLine="432"/>
        <w:jc w:val="both"/>
        <w:rPr>
          <w:rFonts w:eastAsia="SimSun"/>
          <w:b/>
          <w:bCs/>
          <w:lang w:val="en-GB" w:eastAsia="zh-CN"/>
        </w:rPr>
      </w:pPr>
      <w:r w:rsidRPr="00A46682">
        <w:rPr>
          <w:rFonts w:eastAsia="SimSun"/>
          <w:b/>
          <w:bCs/>
          <w:lang w:val="en-GB" w:eastAsia="zh-CN"/>
        </w:rPr>
        <w:t>Proposal 1</w:t>
      </w:r>
      <w:r>
        <w:rPr>
          <w:rFonts w:eastAsia="SimSun"/>
          <w:b/>
          <w:bCs/>
          <w:lang w:val="en-GB" w:eastAsia="zh-CN"/>
        </w:rPr>
        <w:t>8</w:t>
      </w:r>
      <w:r w:rsidRPr="00A46682">
        <w:rPr>
          <w:rFonts w:eastAsia="SimSun"/>
          <w:b/>
          <w:bCs/>
          <w:lang w:val="en-GB" w:eastAsia="zh-CN"/>
        </w:rPr>
        <w:t>: Study the feasibility and the potential gain of frequency hopping for PRDCH/PDRCH transmission.</w:t>
      </w:r>
    </w:p>
    <w:p w14:paraId="6BCEFFA4" w14:textId="77777777" w:rsidR="002F1893" w:rsidRPr="00BF6C42" w:rsidRDefault="002F1893" w:rsidP="002F1893">
      <w:pPr>
        <w:tabs>
          <w:tab w:val="right" w:pos="9638"/>
        </w:tabs>
        <w:spacing w:before="240" w:line="288" w:lineRule="auto"/>
        <w:ind w:firstLine="432"/>
        <w:jc w:val="both"/>
        <w:rPr>
          <w:rFonts w:eastAsia="SimSun"/>
          <w:b/>
          <w:bCs/>
          <w:lang w:val="en-GB" w:eastAsia="zh-CN"/>
        </w:rPr>
      </w:pPr>
      <w:r w:rsidRPr="00BF6C42">
        <w:rPr>
          <w:rFonts w:eastAsia="SimSun"/>
          <w:b/>
          <w:bCs/>
          <w:lang w:val="en-GB" w:eastAsia="zh-CN"/>
        </w:rPr>
        <w:t xml:space="preserve">Proposal </w:t>
      </w:r>
      <w:r>
        <w:rPr>
          <w:rFonts w:eastAsia="SimSun"/>
          <w:b/>
          <w:bCs/>
          <w:lang w:val="en-GB" w:eastAsia="zh-CN"/>
        </w:rPr>
        <w:t>19</w:t>
      </w:r>
      <w:r w:rsidRPr="00BF6C42">
        <w:rPr>
          <w:rFonts w:eastAsia="SimSun"/>
          <w:b/>
          <w:bCs/>
          <w:lang w:val="en-GB" w:eastAsia="zh-CN"/>
        </w:rPr>
        <w:t xml:space="preserve">: Study aspects related DL/UL control </w:t>
      </w:r>
      <w:proofErr w:type="spellStart"/>
      <w:r w:rsidRPr="00BF6C42">
        <w:rPr>
          <w:rFonts w:eastAsia="SimSun"/>
          <w:b/>
          <w:bCs/>
          <w:lang w:val="en-GB" w:eastAsia="zh-CN"/>
        </w:rPr>
        <w:t>signaling</w:t>
      </w:r>
      <w:proofErr w:type="spellEnd"/>
      <w:r w:rsidRPr="00BF6C42">
        <w:rPr>
          <w:rFonts w:eastAsia="SimSun"/>
          <w:b/>
          <w:bCs/>
          <w:lang w:val="en-GB" w:eastAsia="zh-CN"/>
        </w:rPr>
        <w:t xml:space="preserve"> between the network and intermediate UE for topology 2 including at least</w:t>
      </w:r>
    </w:p>
    <w:p w14:paraId="7F321DD3" w14:textId="77777777" w:rsidR="002F1893" w:rsidRPr="00BF6C42" w:rsidRDefault="002F1893" w:rsidP="002F1893">
      <w:pPr>
        <w:pStyle w:val="ListParagraph"/>
        <w:numPr>
          <w:ilvl w:val="0"/>
          <w:numId w:val="16"/>
        </w:numPr>
        <w:spacing w:after="0" w:line="360" w:lineRule="auto"/>
        <w:ind w:leftChars="0"/>
        <w:contextualSpacing/>
        <w:jc w:val="both"/>
        <w:rPr>
          <w:b/>
        </w:rPr>
      </w:pPr>
      <w:r w:rsidRPr="00BF6C42">
        <w:rPr>
          <w:b/>
        </w:rPr>
        <w:t>Resource allocation for an interface between A-IoT devices and intermediate node</w:t>
      </w:r>
    </w:p>
    <w:p w14:paraId="40AF338B" w14:textId="77777777" w:rsidR="002F1893" w:rsidRPr="00BF6C42" w:rsidRDefault="002F1893" w:rsidP="002F1893">
      <w:pPr>
        <w:pStyle w:val="ListParagraph"/>
        <w:numPr>
          <w:ilvl w:val="0"/>
          <w:numId w:val="16"/>
        </w:numPr>
        <w:spacing w:after="0" w:line="360" w:lineRule="auto"/>
        <w:ind w:leftChars="0"/>
        <w:contextualSpacing/>
        <w:jc w:val="both"/>
        <w:rPr>
          <w:b/>
        </w:rPr>
      </w:pPr>
      <w:r w:rsidRPr="00BF6C42">
        <w:rPr>
          <w:b/>
        </w:rPr>
        <w:t>DL/UL control information, including the necessity for a new DCI format</w:t>
      </w:r>
    </w:p>
    <w:p w14:paraId="1C593A22" w14:textId="77777777" w:rsidR="002F1893" w:rsidRPr="00BF6C42" w:rsidRDefault="002F1893" w:rsidP="002F1893">
      <w:pPr>
        <w:pStyle w:val="ListParagraph"/>
        <w:numPr>
          <w:ilvl w:val="0"/>
          <w:numId w:val="16"/>
        </w:numPr>
        <w:spacing w:after="0" w:line="360" w:lineRule="auto"/>
        <w:ind w:leftChars="0"/>
        <w:contextualSpacing/>
        <w:jc w:val="both"/>
        <w:rPr>
          <w:b/>
        </w:rPr>
      </w:pPr>
      <w:r w:rsidRPr="00BF6C42">
        <w:rPr>
          <w:b/>
        </w:rPr>
        <w:t>Power control for an interface between A-IoT devices and the intermediate node</w:t>
      </w:r>
    </w:p>
    <w:p w14:paraId="2617EDA4" w14:textId="77777777" w:rsidR="002F1893" w:rsidRPr="00BF6C42" w:rsidRDefault="002F1893" w:rsidP="002F1893">
      <w:pPr>
        <w:pStyle w:val="ListParagraph"/>
        <w:numPr>
          <w:ilvl w:val="0"/>
          <w:numId w:val="16"/>
        </w:numPr>
        <w:spacing w:after="0" w:line="360" w:lineRule="auto"/>
        <w:ind w:leftChars="0"/>
        <w:contextualSpacing/>
        <w:jc w:val="both"/>
        <w:rPr>
          <w:b/>
        </w:rPr>
      </w:pPr>
      <w:r w:rsidRPr="00BF6C42">
        <w:rPr>
          <w:b/>
        </w:rPr>
        <w:t xml:space="preserve">CW transmission control (for </w:t>
      </w:r>
      <w:r w:rsidRPr="00BF6C42">
        <w:rPr>
          <w:rFonts w:eastAsia="SimSun"/>
          <w:b/>
          <w:bCs/>
          <w:lang w:val="en-GB" w:eastAsia="zh-CN"/>
        </w:rPr>
        <w:t>D2T2-A scenarios)</w:t>
      </w:r>
    </w:p>
    <w:p w14:paraId="668C8341" w14:textId="799D5B87" w:rsidR="002F1893" w:rsidRPr="002F1893" w:rsidRDefault="002F1893" w:rsidP="002F1893">
      <w:pPr>
        <w:tabs>
          <w:tab w:val="right" w:pos="9638"/>
        </w:tabs>
        <w:spacing w:before="240" w:line="288" w:lineRule="auto"/>
        <w:ind w:firstLine="432"/>
        <w:jc w:val="both"/>
        <w:rPr>
          <w:rFonts w:eastAsia="SimSun"/>
          <w:b/>
          <w:bCs/>
          <w:lang w:val="en-GB" w:eastAsia="zh-CN"/>
        </w:rPr>
      </w:pPr>
      <w:r w:rsidRPr="00BF6C42">
        <w:rPr>
          <w:rFonts w:eastAsia="SimSun"/>
          <w:b/>
          <w:bCs/>
          <w:lang w:val="en-GB" w:eastAsia="zh-CN"/>
        </w:rPr>
        <w:t xml:space="preserve">Proposal </w:t>
      </w:r>
      <w:r>
        <w:rPr>
          <w:rFonts w:eastAsia="SimSun"/>
          <w:b/>
          <w:bCs/>
          <w:lang w:val="en-GB" w:eastAsia="zh-CN"/>
        </w:rPr>
        <w:t>20</w:t>
      </w:r>
      <w:r w:rsidRPr="00BF6C42">
        <w:rPr>
          <w:rFonts w:eastAsia="SimSun"/>
          <w:b/>
          <w:bCs/>
          <w:lang w:val="en-GB" w:eastAsia="zh-CN"/>
        </w:rPr>
        <w:t xml:space="preserve">: If necessary, send an LS to RAN2 to coordinate the study scope for intermediate node. </w:t>
      </w:r>
    </w:p>
    <w:p w14:paraId="4F2237A2" w14:textId="77777777" w:rsidR="002F1893" w:rsidRPr="00BF6C42" w:rsidRDefault="002F1893" w:rsidP="002F1893">
      <w:pPr>
        <w:tabs>
          <w:tab w:val="right" w:pos="9638"/>
        </w:tabs>
        <w:spacing w:before="240" w:line="288" w:lineRule="auto"/>
        <w:ind w:firstLine="432"/>
        <w:jc w:val="both"/>
        <w:rPr>
          <w:rFonts w:eastAsia="SimSun"/>
          <w:b/>
          <w:bCs/>
          <w:lang w:val="en-GB" w:eastAsia="zh-CN"/>
        </w:rPr>
      </w:pPr>
      <w:r w:rsidRPr="00BF6C42">
        <w:rPr>
          <w:rFonts w:eastAsia="SimSun"/>
          <w:b/>
          <w:bCs/>
          <w:lang w:val="en-GB" w:eastAsia="zh-CN"/>
        </w:rPr>
        <w:t xml:space="preserve">Observation </w:t>
      </w:r>
      <w:r>
        <w:rPr>
          <w:rFonts w:eastAsia="SimSun"/>
          <w:b/>
          <w:bCs/>
          <w:lang w:val="en-GB" w:eastAsia="zh-CN"/>
        </w:rPr>
        <w:t>5</w:t>
      </w:r>
      <w:r w:rsidRPr="00BF6C42">
        <w:rPr>
          <w:rFonts w:eastAsia="SimSun"/>
          <w:b/>
          <w:bCs/>
          <w:lang w:val="en-GB" w:eastAsia="zh-CN"/>
        </w:rPr>
        <w:t>: While it is noted that ~1000 bits may not be required for Rel-19 rUC1/rUC4, RAN1 can consider ~1000 bit as a maximum requirement for TBS that needs to be supported by physical layer for future-proof, assuming no MAC layer segmentation and pending SA2 response on maximum data block size from upper layer.</w:t>
      </w:r>
    </w:p>
    <w:p w14:paraId="69A25289" w14:textId="77777777" w:rsidR="002F1893" w:rsidRPr="00BF6C42" w:rsidRDefault="002F1893" w:rsidP="002F1893">
      <w:pPr>
        <w:tabs>
          <w:tab w:val="right" w:pos="9638"/>
        </w:tabs>
        <w:spacing w:before="240" w:line="288" w:lineRule="auto"/>
        <w:ind w:firstLine="432"/>
        <w:jc w:val="both"/>
        <w:rPr>
          <w:rFonts w:eastAsia="SimSun"/>
          <w:b/>
          <w:bCs/>
          <w:lang w:val="en-GB" w:eastAsia="zh-CN"/>
        </w:rPr>
      </w:pPr>
      <w:r w:rsidRPr="00BF6C42">
        <w:rPr>
          <w:rFonts w:eastAsia="SimSun"/>
          <w:b/>
          <w:bCs/>
          <w:lang w:val="en-GB" w:eastAsia="zh-CN"/>
        </w:rPr>
        <w:t xml:space="preserve">Observation </w:t>
      </w:r>
      <w:r>
        <w:rPr>
          <w:rFonts w:eastAsia="SimSun"/>
          <w:b/>
          <w:bCs/>
          <w:lang w:val="en-GB" w:eastAsia="zh-CN"/>
        </w:rPr>
        <w:t>6</w:t>
      </w:r>
      <w:r w:rsidRPr="00BF6C42">
        <w:rPr>
          <w:rFonts w:eastAsia="SimSun"/>
          <w:b/>
          <w:bCs/>
          <w:lang w:val="en-GB" w:eastAsia="zh-CN"/>
        </w:rPr>
        <w:t>: RFID as a benchmark, it is also necessary for Rel-19 A-IoT to support ~ 1000 bits as a maximum TBS supported by physical layer, assuming no MAC layer segmentation and pending SA2 response on maximum data block size from upper layer.</w:t>
      </w:r>
    </w:p>
    <w:p w14:paraId="1CC10D81" w14:textId="77777777" w:rsidR="002F1893" w:rsidRPr="00BF6C42" w:rsidRDefault="002F1893" w:rsidP="002F1893">
      <w:pPr>
        <w:tabs>
          <w:tab w:val="right" w:pos="9638"/>
        </w:tabs>
        <w:spacing w:before="240" w:line="288" w:lineRule="auto"/>
        <w:ind w:firstLine="432"/>
        <w:jc w:val="both"/>
        <w:rPr>
          <w:rFonts w:eastAsia="SimSun"/>
          <w:b/>
          <w:bCs/>
          <w:lang w:val="en-GB" w:eastAsia="zh-CN"/>
        </w:rPr>
      </w:pPr>
      <w:r w:rsidRPr="00BF6C42">
        <w:rPr>
          <w:rFonts w:eastAsia="SimSun"/>
          <w:b/>
          <w:bCs/>
          <w:lang w:val="en-GB" w:eastAsia="zh-CN"/>
        </w:rPr>
        <w:t xml:space="preserve">Proposal </w:t>
      </w:r>
      <w:r>
        <w:rPr>
          <w:rFonts w:eastAsia="SimSun"/>
          <w:b/>
          <w:bCs/>
          <w:lang w:val="en-GB" w:eastAsia="zh-CN"/>
        </w:rPr>
        <w:t>21</w:t>
      </w:r>
      <w:r w:rsidRPr="00BF6C42">
        <w:rPr>
          <w:rFonts w:eastAsia="SimSun"/>
          <w:b/>
          <w:bCs/>
          <w:lang w:val="en-GB" w:eastAsia="zh-CN"/>
        </w:rPr>
        <w:t xml:space="preserve">: Study if chip synchronization can be maintained for a transmission duration to transmit 1000-bit maximum TBS for R2D/D2R considering different line coding schemes and a use of </w:t>
      </w:r>
      <w:proofErr w:type="spellStart"/>
      <w:r w:rsidRPr="00BF6C42">
        <w:rPr>
          <w:rFonts w:eastAsia="SimSun"/>
          <w:b/>
          <w:bCs/>
          <w:lang w:val="en-GB" w:eastAsia="zh-CN"/>
        </w:rPr>
        <w:t>midamble</w:t>
      </w:r>
      <w:proofErr w:type="spellEnd"/>
      <w:r w:rsidRPr="00BF6C42">
        <w:rPr>
          <w:rFonts w:eastAsia="SimSun"/>
          <w:b/>
          <w:bCs/>
          <w:lang w:val="en-GB" w:eastAsia="zh-CN"/>
        </w:rPr>
        <w:t>.</w:t>
      </w:r>
    </w:p>
    <w:p w14:paraId="352FDF16" w14:textId="77777777" w:rsidR="002F1893" w:rsidRPr="00BF6C42" w:rsidRDefault="002F1893" w:rsidP="002F1893">
      <w:pPr>
        <w:tabs>
          <w:tab w:val="right" w:pos="9638"/>
        </w:tabs>
        <w:spacing w:before="240" w:line="288" w:lineRule="auto"/>
        <w:ind w:firstLine="432"/>
        <w:jc w:val="both"/>
        <w:rPr>
          <w:rFonts w:eastAsia="SimSun"/>
          <w:b/>
          <w:bCs/>
          <w:lang w:val="en-GB" w:eastAsia="zh-CN"/>
        </w:rPr>
      </w:pPr>
      <w:r w:rsidRPr="00BF6C42">
        <w:rPr>
          <w:rFonts w:eastAsia="SimSun"/>
          <w:b/>
          <w:bCs/>
          <w:lang w:val="en-GB" w:eastAsia="zh-CN"/>
        </w:rPr>
        <w:lastRenderedPageBreak/>
        <w:t xml:space="preserve">Proposal </w:t>
      </w:r>
      <w:r>
        <w:rPr>
          <w:rFonts w:eastAsia="SimSun"/>
          <w:b/>
          <w:bCs/>
          <w:lang w:val="en-GB" w:eastAsia="zh-CN"/>
        </w:rPr>
        <w:t>22</w:t>
      </w:r>
      <w:r w:rsidRPr="00BF6C42">
        <w:rPr>
          <w:rFonts w:eastAsia="SimSun"/>
          <w:b/>
          <w:bCs/>
          <w:lang w:val="en-GB" w:eastAsia="zh-CN"/>
        </w:rPr>
        <w:t xml:space="preserve">: Study if transmission of 1000-bit maximum TBS can be supported considering the energy consumption for transmission and reception for D2R and R2D, respectively, and for different device types. </w:t>
      </w:r>
    </w:p>
    <w:p w14:paraId="23A7E127" w14:textId="24CD55C9" w:rsidR="002F1893" w:rsidRPr="002F1893" w:rsidRDefault="002F1893" w:rsidP="002F1893">
      <w:pPr>
        <w:tabs>
          <w:tab w:val="right" w:pos="9638"/>
        </w:tabs>
        <w:spacing w:before="240" w:line="288" w:lineRule="auto"/>
        <w:ind w:firstLine="432"/>
        <w:jc w:val="both"/>
        <w:rPr>
          <w:rFonts w:eastAsia="SimSun"/>
          <w:b/>
          <w:bCs/>
          <w:lang w:val="en-GB" w:eastAsia="zh-CN"/>
        </w:rPr>
      </w:pPr>
      <w:r w:rsidRPr="00BF6C42">
        <w:rPr>
          <w:rFonts w:eastAsia="SimSun"/>
          <w:b/>
          <w:bCs/>
          <w:lang w:val="en-GB" w:eastAsia="zh-CN"/>
        </w:rPr>
        <w:t xml:space="preserve">Proposal </w:t>
      </w:r>
      <w:r>
        <w:rPr>
          <w:rFonts w:eastAsia="SimSun"/>
          <w:b/>
          <w:bCs/>
          <w:lang w:val="en-GB" w:eastAsia="zh-CN"/>
        </w:rPr>
        <w:t>23</w:t>
      </w:r>
      <w:r w:rsidRPr="00BF6C42">
        <w:rPr>
          <w:rFonts w:eastAsia="SimSun"/>
          <w:b/>
          <w:bCs/>
          <w:lang w:val="en-GB" w:eastAsia="zh-CN"/>
        </w:rPr>
        <w:t xml:space="preserve">: Study if transmission of 1000-bit maximum TBS can be supported considering the buffer memory size expected to be equipped with different device types. </w:t>
      </w:r>
      <w:bookmarkStart w:id="18" w:name="_GoBack"/>
      <w:bookmarkEnd w:id="18"/>
    </w:p>
    <w:p w14:paraId="0DCCC518" w14:textId="77777777" w:rsidR="002F1893" w:rsidRPr="008B1EA3" w:rsidRDefault="002F1893" w:rsidP="000D6D46">
      <w:pPr>
        <w:spacing w:before="360" w:after="360" w:line="288" w:lineRule="auto"/>
        <w:ind w:firstLine="432"/>
        <w:jc w:val="both"/>
        <w:rPr>
          <w:rFonts w:eastAsia="SimSun"/>
          <w:b/>
          <w:bCs/>
          <w:color w:val="D9D9D9" w:themeColor="background1" w:themeShade="D9"/>
          <w:lang w:eastAsia="zh-CN"/>
        </w:rPr>
      </w:pPr>
    </w:p>
    <w:p w14:paraId="10656F0E" w14:textId="77777777" w:rsidR="006F5DBA" w:rsidRPr="00A46682"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A46682"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77777777" w:rsidR="006F5DBA" w:rsidRPr="00A46682" w:rsidRDefault="006F5DBA" w:rsidP="006F5DBA">
      <w:pPr>
        <w:pStyle w:val="Heading1"/>
        <w:spacing w:before="240" w:after="180" w:line="240" w:lineRule="auto"/>
        <w:rPr>
          <w:lang w:val="en-US"/>
        </w:rPr>
      </w:pPr>
      <w:bookmarkStart w:id="19" w:name="_Ref131589242"/>
      <w:r w:rsidRPr="00A46682">
        <w:rPr>
          <w:lang w:val="en-US"/>
        </w:rPr>
        <w:t>References:</w:t>
      </w:r>
      <w:bookmarkStart w:id="20" w:name="REF3"/>
      <w:bookmarkStart w:id="21" w:name="REF4"/>
      <w:bookmarkEnd w:id="19"/>
      <w:bookmarkEnd w:id="20"/>
      <w:bookmarkEnd w:id="21"/>
    </w:p>
    <w:p w14:paraId="70729CBD" w14:textId="77777777" w:rsidR="006F5DBA" w:rsidRPr="00A46682" w:rsidRDefault="006F5DBA" w:rsidP="00E86A53">
      <w:pPr>
        <w:pStyle w:val="References"/>
        <w:numPr>
          <w:ilvl w:val="0"/>
          <w:numId w:val="13"/>
        </w:numPr>
        <w:spacing w:after="120"/>
        <w:jc w:val="both"/>
        <w:rPr>
          <w:rFonts w:eastAsia="SimSun"/>
          <w:lang w:eastAsia="zh-CN"/>
        </w:rPr>
      </w:pPr>
      <w:bookmarkStart w:id="22" w:name="_Ref146632370"/>
      <w:r w:rsidRPr="00A46682">
        <w:rPr>
          <w:rFonts w:eastAsia="SimSun"/>
          <w:lang w:eastAsia="zh-CN"/>
        </w:rPr>
        <w:t>Cisco, Cisco Edge-to-Enterprise IoT Analytics for Electric Utilities Solution Overview.</w:t>
      </w:r>
      <w:bookmarkEnd w:id="22"/>
    </w:p>
    <w:p w14:paraId="77F3F292" w14:textId="77777777" w:rsidR="006F5DBA" w:rsidRPr="00A46682" w:rsidRDefault="006F5DBA" w:rsidP="00E86A53">
      <w:pPr>
        <w:pStyle w:val="ListParagraph"/>
        <w:numPr>
          <w:ilvl w:val="0"/>
          <w:numId w:val="13"/>
        </w:numPr>
        <w:spacing w:after="120"/>
        <w:ind w:leftChars="0"/>
        <w:rPr>
          <w:rFonts w:eastAsia="SimSun"/>
          <w:szCs w:val="16"/>
          <w:lang w:eastAsia="zh-CN"/>
        </w:rPr>
      </w:pPr>
      <w:bookmarkStart w:id="23" w:name="_Ref149736732"/>
      <w:bookmarkStart w:id="24" w:name="_Ref146632919"/>
      <w:r w:rsidRPr="00A46682">
        <w:rPr>
          <w:rFonts w:eastAsia="SimSun"/>
          <w:szCs w:val="16"/>
          <w:lang w:eastAsia="zh-CN"/>
        </w:rPr>
        <w:t>3GPP TR 38.848: “Study on Ambient IoT (Internet of Things) in RAN”.</w:t>
      </w:r>
      <w:bookmarkEnd w:id="23"/>
    </w:p>
    <w:p w14:paraId="64ADCB3D" w14:textId="77777777" w:rsidR="006F5DBA" w:rsidRPr="00A46682" w:rsidRDefault="006F5DBA" w:rsidP="00E86A53">
      <w:pPr>
        <w:pStyle w:val="References"/>
        <w:numPr>
          <w:ilvl w:val="0"/>
          <w:numId w:val="13"/>
        </w:numPr>
        <w:spacing w:after="120"/>
        <w:jc w:val="both"/>
        <w:rPr>
          <w:rFonts w:eastAsia="SimSun"/>
          <w:lang w:eastAsia="zh-CN"/>
        </w:rPr>
      </w:pPr>
      <w:bookmarkStart w:id="25" w:name="_Ref149910409"/>
      <w:r w:rsidRPr="00A46682">
        <w:rPr>
          <w:rFonts w:eastAsia="SimSun"/>
          <w:lang w:eastAsia="zh-CN"/>
        </w:rPr>
        <w:t>3GPP TR 22.840: “Study on Ambient power-enabled Internet of Things”.</w:t>
      </w:r>
      <w:bookmarkEnd w:id="25"/>
    </w:p>
    <w:p w14:paraId="2387905E" w14:textId="389E7502" w:rsidR="00CB03D3" w:rsidRDefault="00CB03D3" w:rsidP="00CB03D3">
      <w:pPr>
        <w:pStyle w:val="ListParagraph"/>
        <w:numPr>
          <w:ilvl w:val="0"/>
          <w:numId w:val="13"/>
        </w:numPr>
        <w:spacing w:after="120"/>
        <w:ind w:leftChars="0"/>
        <w:rPr>
          <w:rFonts w:eastAsia="SimSun"/>
          <w:szCs w:val="16"/>
          <w:lang w:eastAsia="zh-CN"/>
        </w:rPr>
      </w:pPr>
      <w:bookmarkStart w:id="26" w:name="_Ref178687963"/>
      <w:bookmarkStart w:id="27" w:name="_Ref178677274"/>
      <w:bookmarkStart w:id="28" w:name="_Ref149910857"/>
      <w:r w:rsidRPr="00CB03D3">
        <w:rPr>
          <w:rFonts w:eastAsia="SimSun"/>
          <w:szCs w:val="16"/>
          <w:lang w:eastAsia="zh-CN"/>
        </w:rPr>
        <w:t>R1-2406846</w:t>
      </w:r>
      <w:r>
        <w:rPr>
          <w:rFonts w:eastAsia="SimSun"/>
          <w:szCs w:val="16"/>
          <w:lang w:eastAsia="zh-CN"/>
        </w:rPr>
        <w:t>, “</w:t>
      </w:r>
      <w:r w:rsidRPr="00CB03D3">
        <w:rPr>
          <w:rFonts w:eastAsia="SimSun"/>
          <w:szCs w:val="16"/>
          <w:lang w:eastAsia="zh-CN"/>
        </w:rPr>
        <w:t>FL summary#3 on downlink and uplink channel/signal aspects</w:t>
      </w:r>
      <w:r>
        <w:rPr>
          <w:rFonts w:eastAsia="SimSun"/>
          <w:szCs w:val="16"/>
          <w:lang w:eastAsia="zh-CN"/>
        </w:rPr>
        <w:t xml:space="preserve">”, Apple, </w:t>
      </w:r>
      <w:r w:rsidRPr="00216DBF">
        <w:rPr>
          <w:rFonts w:eastAsia="SimSun"/>
          <w:szCs w:val="16"/>
          <w:lang w:eastAsia="zh-CN"/>
        </w:rPr>
        <w:t>3GPP TSG RAN WG1 #118, Maastricht, NL, August 19</w:t>
      </w:r>
      <w:r w:rsidRPr="004F1831">
        <w:rPr>
          <w:rFonts w:eastAsia="SimSun"/>
          <w:szCs w:val="16"/>
          <w:vertAlign w:val="superscript"/>
          <w:lang w:eastAsia="zh-CN"/>
        </w:rPr>
        <w:t>th</w:t>
      </w:r>
      <w:r w:rsidRPr="00216DBF">
        <w:rPr>
          <w:rFonts w:eastAsia="SimSun"/>
          <w:szCs w:val="16"/>
          <w:lang w:eastAsia="zh-CN"/>
        </w:rPr>
        <w:t xml:space="preserve"> – 23</w:t>
      </w:r>
      <w:r w:rsidRPr="004F1831">
        <w:rPr>
          <w:rFonts w:eastAsia="SimSun"/>
          <w:szCs w:val="16"/>
          <w:vertAlign w:val="superscript"/>
          <w:lang w:eastAsia="zh-CN"/>
        </w:rPr>
        <w:t>rd</w:t>
      </w:r>
      <w:r w:rsidRPr="00216DBF">
        <w:rPr>
          <w:rFonts w:eastAsia="SimSun"/>
          <w:szCs w:val="16"/>
          <w:lang w:eastAsia="zh-CN"/>
        </w:rPr>
        <w:t>, 2024</w:t>
      </w:r>
      <w:bookmarkEnd w:id="26"/>
    </w:p>
    <w:p w14:paraId="6ED47C37" w14:textId="6137E6F1" w:rsidR="00527A76" w:rsidRDefault="00527A76" w:rsidP="00527A76">
      <w:pPr>
        <w:pStyle w:val="ListParagraph"/>
        <w:numPr>
          <w:ilvl w:val="0"/>
          <w:numId w:val="13"/>
        </w:numPr>
        <w:spacing w:after="120"/>
        <w:ind w:leftChars="0"/>
        <w:rPr>
          <w:rFonts w:eastAsia="SimSun"/>
          <w:szCs w:val="16"/>
          <w:lang w:eastAsia="zh-CN"/>
        </w:rPr>
      </w:pPr>
      <w:bookmarkStart w:id="29" w:name="_Ref178677803"/>
      <w:bookmarkEnd w:id="27"/>
      <w:r w:rsidRPr="007749C5">
        <w:rPr>
          <w:rFonts w:eastAsia="SimSun"/>
          <w:szCs w:val="16"/>
          <w:lang w:eastAsia="zh-CN"/>
        </w:rPr>
        <w:t>RAN1 Chair’s Notes, 3GPP TSG RAN WG1 #11</w:t>
      </w:r>
      <w:r>
        <w:rPr>
          <w:rFonts w:eastAsia="SimSun"/>
          <w:szCs w:val="16"/>
          <w:lang w:eastAsia="zh-CN"/>
        </w:rPr>
        <w:t>8</w:t>
      </w:r>
      <w:r w:rsidRPr="007749C5">
        <w:rPr>
          <w:rFonts w:eastAsia="SimSun"/>
          <w:szCs w:val="16"/>
          <w:lang w:eastAsia="zh-CN"/>
        </w:rPr>
        <w:t xml:space="preserve">, </w:t>
      </w:r>
      <w:r w:rsidRPr="00216DBF">
        <w:rPr>
          <w:rFonts w:eastAsia="SimSun"/>
          <w:szCs w:val="16"/>
          <w:lang w:eastAsia="zh-CN"/>
        </w:rPr>
        <w:t>Maastricht, NL, August 19</w:t>
      </w:r>
      <w:r w:rsidRPr="004F1831">
        <w:rPr>
          <w:rFonts w:eastAsia="SimSun"/>
          <w:szCs w:val="16"/>
          <w:vertAlign w:val="superscript"/>
          <w:lang w:eastAsia="zh-CN"/>
        </w:rPr>
        <w:t>th</w:t>
      </w:r>
      <w:r w:rsidRPr="00216DBF">
        <w:rPr>
          <w:rFonts w:eastAsia="SimSun"/>
          <w:szCs w:val="16"/>
          <w:lang w:eastAsia="zh-CN"/>
        </w:rPr>
        <w:t xml:space="preserve"> – 23</w:t>
      </w:r>
      <w:r w:rsidRPr="004F1831">
        <w:rPr>
          <w:rFonts w:eastAsia="SimSun"/>
          <w:szCs w:val="16"/>
          <w:vertAlign w:val="superscript"/>
          <w:lang w:eastAsia="zh-CN"/>
        </w:rPr>
        <w:t>rd</w:t>
      </w:r>
      <w:r w:rsidRPr="00216DBF">
        <w:rPr>
          <w:rFonts w:eastAsia="SimSun"/>
          <w:szCs w:val="16"/>
          <w:lang w:eastAsia="zh-CN"/>
        </w:rPr>
        <w:t>, 2024</w:t>
      </w:r>
      <w:bookmarkEnd w:id="29"/>
    </w:p>
    <w:p w14:paraId="5E95019D" w14:textId="71492417" w:rsidR="007B2B21" w:rsidRPr="00385710" w:rsidRDefault="007B2B21" w:rsidP="007B2B21">
      <w:pPr>
        <w:pStyle w:val="ListParagraph"/>
        <w:numPr>
          <w:ilvl w:val="0"/>
          <w:numId w:val="13"/>
        </w:numPr>
        <w:spacing w:after="120"/>
        <w:ind w:leftChars="0"/>
        <w:rPr>
          <w:rFonts w:eastAsia="SimSun"/>
          <w:szCs w:val="16"/>
          <w:lang w:eastAsia="zh-CN"/>
        </w:rPr>
      </w:pPr>
      <w:bookmarkStart w:id="30" w:name="_Ref178688166"/>
      <w:r w:rsidRPr="009D2011">
        <w:rPr>
          <w:rFonts w:eastAsia="SimSun"/>
          <w:szCs w:val="16"/>
          <w:lang w:eastAsia="zh-CN"/>
        </w:rPr>
        <w:t>RAN1 Chair’s Notes, 3GPP TSG RAN WG1 #11</w:t>
      </w:r>
      <w:r>
        <w:rPr>
          <w:rFonts w:eastAsia="SimSun"/>
          <w:szCs w:val="16"/>
          <w:lang w:eastAsia="zh-CN"/>
        </w:rPr>
        <w:t>7</w:t>
      </w:r>
      <w:r w:rsidRPr="009D2011">
        <w:rPr>
          <w:rFonts w:eastAsia="SimSun"/>
          <w:szCs w:val="16"/>
          <w:lang w:eastAsia="zh-CN"/>
        </w:rPr>
        <w:t xml:space="preserve">, </w:t>
      </w:r>
      <w:r>
        <w:rPr>
          <w:rFonts w:eastAsia="SimSun"/>
          <w:szCs w:val="16"/>
          <w:lang w:eastAsia="zh-CN"/>
        </w:rPr>
        <w:t>Fukuoka</w:t>
      </w:r>
      <w:r w:rsidRPr="009D2011">
        <w:rPr>
          <w:rFonts w:eastAsia="SimSun"/>
          <w:szCs w:val="16"/>
          <w:lang w:eastAsia="zh-CN"/>
        </w:rPr>
        <w:t xml:space="preserve">, </w:t>
      </w:r>
      <w:r>
        <w:rPr>
          <w:rFonts w:eastAsia="SimSun"/>
          <w:szCs w:val="16"/>
          <w:lang w:eastAsia="zh-CN"/>
        </w:rPr>
        <w:t>Japan</w:t>
      </w:r>
      <w:r w:rsidRPr="009D2011">
        <w:rPr>
          <w:rFonts w:eastAsia="SimSun"/>
          <w:szCs w:val="16"/>
          <w:lang w:eastAsia="zh-CN"/>
        </w:rPr>
        <w:t xml:space="preserve">, </w:t>
      </w:r>
      <w:r>
        <w:rPr>
          <w:rFonts w:eastAsia="SimSun"/>
          <w:szCs w:val="16"/>
          <w:lang w:eastAsia="zh-CN"/>
        </w:rPr>
        <w:t>May</w:t>
      </w:r>
      <w:r w:rsidRPr="009D2011">
        <w:rPr>
          <w:rFonts w:eastAsia="SimSun"/>
          <w:szCs w:val="16"/>
          <w:lang w:eastAsia="zh-CN"/>
        </w:rPr>
        <w:t xml:space="preserve"> </w:t>
      </w:r>
      <w:r>
        <w:rPr>
          <w:rFonts w:eastAsia="SimSun"/>
          <w:szCs w:val="16"/>
          <w:lang w:eastAsia="zh-CN"/>
        </w:rPr>
        <w:t>20</w:t>
      </w:r>
      <w:r w:rsidRPr="000B2727">
        <w:rPr>
          <w:rFonts w:eastAsia="SimSun"/>
          <w:szCs w:val="16"/>
          <w:vertAlign w:val="superscript"/>
          <w:lang w:eastAsia="zh-CN"/>
        </w:rPr>
        <w:t>th</w:t>
      </w:r>
      <w:r w:rsidRPr="009D2011">
        <w:rPr>
          <w:rFonts w:eastAsia="SimSun"/>
          <w:szCs w:val="16"/>
          <w:lang w:eastAsia="zh-CN"/>
        </w:rPr>
        <w:t xml:space="preserve"> – </w:t>
      </w:r>
      <w:r>
        <w:rPr>
          <w:rFonts w:eastAsia="SimSun"/>
          <w:szCs w:val="16"/>
          <w:lang w:eastAsia="zh-CN"/>
        </w:rPr>
        <w:t>24</w:t>
      </w:r>
      <w:r w:rsidRPr="000B2727">
        <w:rPr>
          <w:rFonts w:eastAsia="SimSun"/>
          <w:szCs w:val="16"/>
          <w:vertAlign w:val="superscript"/>
          <w:lang w:eastAsia="zh-CN"/>
        </w:rPr>
        <w:t>th</w:t>
      </w:r>
      <w:r w:rsidRPr="009D2011">
        <w:rPr>
          <w:rFonts w:eastAsia="SimSun"/>
          <w:szCs w:val="16"/>
          <w:lang w:eastAsia="zh-CN"/>
        </w:rPr>
        <w:t>, 2024</w:t>
      </w:r>
      <w:bookmarkEnd w:id="30"/>
    </w:p>
    <w:p w14:paraId="4AA17D95" w14:textId="1E9CE7BF" w:rsidR="004C54A5" w:rsidRDefault="00D741F1" w:rsidP="00E86A53">
      <w:pPr>
        <w:pStyle w:val="References"/>
        <w:numPr>
          <w:ilvl w:val="0"/>
          <w:numId w:val="13"/>
        </w:numPr>
        <w:spacing w:after="120"/>
        <w:jc w:val="both"/>
        <w:rPr>
          <w:rFonts w:eastAsia="SimSun"/>
          <w:lang w:eastAsia="zh-CN"/>
        </w:rPr>
      </w:pPr>
      <w:bookmarkStart w:id="31" w:name="_Ref178677619"/>
      <w:bookmarkStart w:id="32" w:name="_Ref162635941"/>
      <w:bookmarkStart w:id="33" w:name="_Ref174032746"/>
      <w:r w:rsidRPr="009E06A8">
        <w:rPr>
          <w:rFonts w:eastAsia="SimSun"/>
          <w:lang w:eastAsia="zh-CN"/>
        </w:rPr>
        <w:t>RP-240826</w:t>
      </w:r>
      <w:r>
        <w:rPr>
          <w:rFonts w:eastAsia="SimSun"/>
          <w:lang w:eastAsia="zh-CN"/>
        </w:rPr>
        <w:t>, “</w:t>
      </w:r>
      <w:r w:rsidRPr="009E06A8">
        <w:rPr>
          <w:rFonts w:eastAsia="SimSun"/>
          <w:lang w:eastAsia="zh-CN"/>
        </w:rPr>
        <w:t>Revised SID: Study on solutions for Ambient IoT (Internet of Things) in NR</w:t>
      </w:r>
      <w:r>
        <w:rPr>
          <w:rFonts w:eastAsia="SimSun"/>
          <w:lang w:eastAsia="zh-CN"/>
        </w:rPr>
        <w:t xml:space="preserve">”, </w:t>
      </w:r>
      <w:r w:rsidRPr="009E06A8">
        <w:rPr>
          <w:rFonts w:eastAsia="SimSun"/>
          <w:lang w:eastAsia="zh-CN"/>
        </w:rPr>
        <w:t>CMCC, Huawei, T-Mobile USA</w:t>
      </w:r>
      <w:r>
        <w:rPr>
          <w:rFonts w:eastAsia="SimSun"/>
          <w:lang w:eastAsia="zh-CN"/>
        </w:rPr>
        <w:t xml:space="preserve">, </w:t>
      </w:r>
      <w:r w:rsidRPr="009E06A8">
        <w:rPr>
          <w:rFonts w:eastAsia="SimSun"/>
          <w:lang w:eastAsia="zh-CN"/>
        </w:rPr>
        <w:t>3GPP TSG RAN Meeting #103</w:t>
      </w:r>
      <w:r>
        <w:rPr>
          <w:rFonts w:eastAsia="SimSun"/>
          <w:lang w:eastAsia="zh-CN"/>
        </w:rPr>
        <w:t xml:space="preserve">, </w:t>
      </w:r>
      <w:r w:rsidRPr="009E06A8">
        <w:rPr>
          <w:rFonts w:eastAsia="SimSun"/>
          <w:lang w:eastAsia="zh-CN"/>
        </w:rPr>
        <w:t>Maastricht, Netherlands, March 18-21, 2024</w:t>
      </w:r>
      <w:bookmarkEnd w:id="31"/>
    </w:p>
    <w:p w14:paraId="04734DC0" w14:textId="0AE9D0A6" w:rsidR="00816246" w:rsidRPr="00816246" w:rsidRDefault="005E5FEA" w:rsidP="00816246">
      <w:pPr>
        <w:pStyle w:val="ListParagraph"/>
        <w:numPr>
          <w:ilvl w:val="0"/>
          <w:numId w:val="13"/>
        </w:numPr>
        <w:ind w:leftChars="0"/>
        <w:rPr>
          <w:rFonts w:eastAsia="SimSun"/>
          <w:szCs w:val="16"/>
          <w:lang w:eastAsia="zh-CN"/>
        </w:rPr>
      </w:pPr>
      <w:bookmarkStart w:id="34" w:name="_Ref178678018"/>
      <w:r w:rsidRPr="005E5FEA">
        <w:rPr>
          <w:rFonts w:eastAsia="SimSun"/>
          <w:szCs w:val="16"/>
          <w:lang w:eastAsia="zh-CN"/>
        </w:rPr>
        <w:t>R1-2408647</w:t>
      </w:r>
      <w:r>
        <w:rPr>
          <w:rFonts w:eastAsia="SimSun"/>
          <w:szCs w:val="16"/>
          <w:lang w:eastAsia="zh-CN"/>
        </w:rPr>
        <w:t>,</w:t>
      </w:r>
      <w:r w:rsidR="00816246" w:rsidRPr="00C60ECD">
        <w:rPr>
          <w:rFonts w:eastAsia="SimSun"/>
          <w:szCs w:val="16"/>
          <w:lang w:eastAsia="zh-CN"/>
        </w:rPr>
        <w:t xml:space="preserve"> </w:t>
      </w:r>
      <w:r w:rsidR="00BE5681">
        <w:rPr>
          <w:rFonts w:eastAsia="SimSun"/>
          <w:szCs w:val="16"/>
          <w:lang w:eastAsia="zh-CN"/>
        </w:rPr>
        <w:t>“</w:t>
      </w:r>
      <w:r w:rsidR="00816246" w:rsidRPr="00C60ECD">
        <w:rPr>
          <w:rFonts w:eastAsia="SimSun"/>
          <w:szCs w:val="16"/>
          <w:lang w:eastAsia="zh-CN"/>
        </w:rPr>
        <w:t xml:space="preserve">Considerations </w:t>
      </w:r>
      <w:r>
        <w:rPr>
          <w:rFonts w:eastAsia="SimSun"/>
          <w:szCs w:val="16"/>
          <w:lang w:eastAsia="zh-CN"/>
        </w:rPr>
        <w:t>for</w:t>
      </w:r>
      <w:r w:rsidR="00816246" w:rsidRPr="00C60ECD">
        <w:rPr>
          <w:rFonts w:eastAsia="SimSun"/>
          <w:szCs w:val="16"/>
          <w:lang w:eastAsia="zh-CN"/>
        </w:rPr>
        <w:t xml:space="preserve"> general aspects of Ambient IoT</w:t>
      </w:r>
      <w:r w:rsidR="00BE5681">
        <w:rPr>
          <w:rFonts w:eastAsia="SimSun"/>
          <w:szCs w:val="16"/>
          <w:lang w:eastAsia="zh-CN"/>
        </w:rPr>
        <w:t>”</w:t>
      </w:r>
      <w:r w:rsidR="00816246" w:rsidRPr="00C60ECD">
        <w:rPr>
          <w:rFonts w:eastAsia="SimSun"/>
          <w:szCs w:val="16"/>
          <w:lang w:eastAsia="zh-CN"/>
        </w:rPr>
        <w:t>,</w:t>
      </w:r>
      <w:r w:rsidR="00816246">
        <w:rPr>
          <w:rFonts w:eastAsia="SimSun"/>
          <w:szCs w:val="16"/>
          <w:lang w:eastAsia="zh-CN"/>
        </w:rPr>
        <w:t xml:space="preserve"> Samsung,</w:t>
      </w:r>
      <w:r w:rsidR="00816246" w:rsidRPr="00C60ECD">
        <w:rPr>
          <w:rFonts w:eastAsia="SimSun"/>
          <w:szCs w:val="16"/>
          <w:lang w:eastAsia="zh-CN"/>
        </w:rPr>
        <w:t xml:space="preserve"> 3GPP TSG RAN WG1 #118</w:t>
      </w:r>
      <w:r w:rsidR="00816246">
        <w:rPr>
          <w:rFonts w:eastAsia="SimSun"/>
          <w:szCs w:val="16"/>
          <w:lang w:eastAsia="zh-CN"/>
        </w:rPr>
        <w:t>b</w:t>
      </w:r>
      <w:r w:rsidR="00816246" w:rsidRPr="00C60ECD">
        <w:rPr>
          <w:rFonts w:eastAsia="SimSun"/>
          <w:szCs w:val="16"/>
          <w:lang w:eastAsia="zh-CN"/>
        </w:rPr>
        <w:t>, Hefei, China, October 14</w:t>
      </w:r>
      <w:r w:rsidR="00816246" w:rsidRPr="00C60ECD">
        <w:rPr>
          <w:rFonts w:eastAsia="SimSun"/>
          <w:szCs w:val="16"/>
          <w:vertAlign w:val="superscript"/>
          <w:lang w:eastAsia="zh-CN"/>
        </w:rPr>
        <w:t>th</w:t>
      </w:r>
      <w:r w:rsidR="00816246">
        <w:rPr>
          <w:rFonts w:eastAsia="SimSun"/>
          <w:szCs w:val="16"/>
          <w:lang w:eastAsia="zh-CN"/>
        </w:rPr>
        <w:t xml:space="preserve"> </w:t>
      </w:r>
      <w:r w:rsidR="00816246" w:rsidRPr="00C60ECD">
        <w:rPr>
          <w:rFonts w:eastAsia="SimSun"/>
          <w:szCs w:val="16"/>
          <w:lang w:eastAsia="zh-CN"/>
        </w:rPr>
        <w:t>– 18</w:t>
      </w:r>
      <w:r w:rsidR="00816246" w:rsidRPr="00C60ECD">
        <w:rPr>
          <w:rFonts w:eastAsia="SimSun"/>
          <w:szCs w:val="16"/>
          <w:vertAlign w:val="superscript"/>
          <w:lang w:eastAsia="zh-CN"/>
        </w:rPr>
        <w:t>th</w:t>
      </w:r>
      <w:r w:rsidR="00816246" w:rsidRPr="00C60ECD">
        <w:rPr>
          <w:rFonts w:eastAsia="SimSun"/>
          <w:szCs w:val="16"/>
          <w:lang w:eastAsia="zh-CN"/>
        </w:rPr>
        <w:t>, 2024</w:t>
      </w:r>
      <w:bookmarkEnd w:id="34"/>
    </w:p>
    <w:p w14:paraId="4D333EA4" w14:textId="09BF6B27" w:rsidR="00BE5681" w:rsidRPr="00BE5681" w:rsidRDefault="005E5FEA" w:rsidP="00BE5681">
      <w:pPr>
        <w:pStyle w:val="ListParagraph"/>
        <w:numPr>
          <w:ilvl w:val="0"/>
          <w:numId w:val="13"/>
        </w:numPr>
        <w:ind w:leftChars="0"/>
        <w:rPr>
          <w:rFonts w:eastAsia="SimSun"/>
          <w:szCs w:val="16"/>
          <w:lang w:eastAsia="zh-CN"/>
        </w:rPr>
      </w:pPr>
      <w:bookmarkStart w:id="35" w:name="_Ref178692451"/>
      <w:bookmarkStart w:id="36" w:name="_Ref178677806"/>
      <w:r w:rsidRPr="005E5FEA">
        <w:rPr>
          <w:rFonts w:eastAsia="SimSun"/>
          <w:szCs w:val="16"/>
          <w:lang w:eastAsia="zh-CN"/>
        </w:rPr>
        <w:t>R1-240864</w:t>
      </w:r>
      <w:r>
        <w:rPr>
          <w:rFonts w:eastAsia="SimSun"/>
          <w:szCs w:val="16"/>
          <w:lang w:eastAsia="zh-CN"/>
        </w:rPr>
        <w:t>8,</w:t>
      </w:r>
      <w:r w:rsidRPr="005E5FEA">
        <w:rPr>
          <w:rFonts w:eastAsia="SimSun"/>
          <w:szCs w:val="16"/>
          <w:lang w:eastAsia="zh-CN"/>
        </w:rPr>
        <w:t xml:space="preserve"> </w:t>
      </w:r>
      <w:r w:rsidR="00BE5681">
        <w:rPr>
          <w:rFonts w:eastAsia="SimSun"/>
          <w:szCs w:val="16"/>
          <w:lang w:eastAsia="zh-CN"/>
        </w:rPr>
        <w:t>“</w:t>
      </w:r>
      <w:r w:rsidR="00BE5681" w:rsidRPr="00BE5681">
        <w:rPr>
          <w:rFonts w:eastAsia="SimSun"/>
          <w:szCs w:val="16"/>
          <w:lang w:eastAsia="zh-CN"/>
        </w:rPr>
        <w:t>Considerations for frame structure and timing aspects</w:t>
      </w:r>
      <w:r w:rsidR="00BE5681">
        <w:rPr>
          <w:rFonts w:eastAsia="SimSun"/>
          <w:szCs w:val="16"/>
          <w:lang w:eastAsia="zh-CN"/>
        </w:rPr>
        <w:t>”</w:t>
      </w:r>
      <w:r w:rsidR="00BE5681" w:rsidRPr="00C60ECD">
        <w:rPr>
          <w:rFonts w:eastAsia="SimSun"/>
          <w:szCs w:val="16"/>
          <w:lang w:eastAsia="zh-CN"/>
        </w:rPr>
        <w:t>,</w:t>
      </w:r>
      <w:r w:rsidR="00BE5681">
        <w:rPr>
          <w:rFonts w:eastAsia="SimSun"/>
          <w:szCs w:val="16"/>
          <w:lang w:eastAsia="zh-CN"/>
        </w:rPr>
        <w:t xml:space="preserve"> Samsung,</w:t>
      </w:r>
      <w:r w:rsidR="00BE5681" w:rsidRPr="00C60ECD">
        <w:rPr>
          <w:rFonts w:eastAsia="SimSun"/>
          <w:szCs w:val="16"/>
          <w:lang w:eastAsia="zh-CN"/>
        </w:rPr>
        <w:t xml:space="preserve"> 3GPP TSG RAN WG1 #118</w:t>
      </w:r>
      <w:r w:rsidR="00BE5681">
        <w:rPr>
          <w:rFonts w:eastAsia="SimSun"/>
          <w:szCs w:val="16"/>
          <w:lang w:eastAsia="zh-CN"/>
        </w:rPr>
        <w:t>b</w:t>
      </w:r>
      <w:r w:rsidR="00BE5681" w:rsidRPr="00C60ECD">
        <w:rPr>
          <w:rFonts w:eastAsia="SimSun"/>
          <w:szCs w:val="16"/>
          <w:lang w:eastAsia="zh-CN"/>
        </w:rPr>
        <w:t>, Hefei, China, October 14</w:t>
      </w:r>
      <w:r w:rsidR="00BE5681" w:rsidRPr="00C60ECD">
        <w:rPr>
          <w:rFonts w:eastAsia="SimSun"/>
          <w:szCs w:val="16"/>
          <w:vertAlign w:val="superscript"/>
          <w:lang w:eastAsia="zh-CN"/>
        </w:rPr>
        <w:t>th</w:t>
      </w:r>
      <w:r w:rsidR="00BE5681">
        <w:rPr>
          <w:rFonts w:eastAsia="SimSun"/>
          <w:szCs w:val="16"/>
          <w:lang w:eastAsia="zh-CN"/>
        </w:rPr>
        <w:t xml:space="preserve"> </w:t>
      </w:r>
      <w:r w:rsidR="00BE5681" w:rsidRPr="00C60ECD">
        <w:rPr>
          <w:rFonts w:eastAsia="SimSun"/>
          <w:szCs w:val="16"/>
          <w:lang w:eastAsia="zh-CN"/>
        </w:rPr>
        <w:t>– 18</w:t>
      </w:r>
      <w:r w:rsidR="00BE5681" w:rsidRPr="00C60ECD">
        <w:rPr>
          <w:rFonts w:eastAsia="SimSun"/>
          <w:szCs w:val="16"/>
          <w:vertAlign w:val="superscript"/>
          <w:lang w:eastAsia="zh-CN"/>
        </w:rPr>
        <w:t>th</w:t>
      </w:r>
      <w:r w:rsidR="00BE5681" w:rsidRPr="00C60ECD">
        <w:rPr>
          <w:rFonts w:eastAsia="SimSun"/>
          <w:szCs w:val="16"/>
          <w:lang w:eastAsia="zh-CN"/>
        </w:rPr>
        <w:t>, 2024</w:t>
      </w:r>
      <w:bookmarkEnd w:id="35"/>
    </w:p>
    <w:p w14:paraId="61BF95FA" w14:textId="00516242" w:rsidR="00D741F1" w:rsidRDefault="00D741F1" w:rsidP="00D741F1">
      <w:pPr>
        <w:pStyle w:val="ListParagraph"/>
        <w:numPr>
          <w:ilvl w:val="0"/>
          <w:numId w:val="13"/>
        </w:numPr>
        <w:spacing w:after="120"/>
        <w:ind w:leftChars="0"/>
        <w:rPr>
          <w:rFonts w:eastAsia="SimSun"/>
          <w:szCs w:val="16"/>
          <w:lang w:eastAsia="zh-CN"/>
        </w:rPr>
      </w:pPr>
      <w:bookmarkStart w:id="37" w:name="_Ref178692500"/>
      <w:r w:rsidRPr="007749C5">
        <w:rPr>
          <w:rFonts w:eastAsia="SimSun"/>
          <w:szCs w:val="16"/>
          <w:lang w:eastAsia="zh-CN"/>
        </w:rPr>
        <w:t>RAN</w:t>
      </w:r>
      <w:r>
        <w:rPr>
          <w:rFonts w:eastAsia="SimSun"/>
          <w:szCs w:val="16"/>
          <w:lang w:eastAsia="zh-CN"/>
        </w:rPr>
        <w:t>2</w:t>
      </w:r>
      <w:r w:rsidRPr="007749C5">
        <w:rPr>
          <w:rFonts w:eastAsia="SimSun"/>
          <w:szCs w:val="16"/>
          <w:lang w:eastAsia="zh-CN"/>
        </w:rPr>
        <w:t xml:space="preserve"> Chair’s Notes, 3GPP TSG RAN WG</w:t>
      </w:r>
      <w:r>
        <w:rPr>
          <w:rFonts w:eastAsia="SimSun"/>
          <w:szCs w:val="16"/>
          <w:lang w:eastAsia="zh-CN"/>
        </w:rPr>
        <w:t>2</w:t>
      </w:r>
      <w:r w:rsidRPr="007749C5">
        <w:rPr>
          <w:rFonts w:eastAsia="SimSun"/>
          <w:szCs w:val="16"/>
          <w:lang w:eastAsia="zh-CN"/>
        </w:rPr>
        <w:t xml:space="preserve"> #1</w:t>
      </w:r>
      <w:r>
        <w:rPr>
          <w:rFonts w:eastAsia="SimSun"/>
          <w:szCs w:val="16"/>
          <w:lang w:eastAsia="zh-CN"/>
        </w:rPr>
        <w:t>27</w:t>
      </w:r>
      <w:r w:rsidRPr="007749C5">
        <w:rPr>
          <w:rFonts w:eastAsia="SimSun"/>
          <w:szCs w:val="16"/>
          <w:lang w:eastAsia="zh-CN"/>
        </w:rPr>
        <w:t xml:space="preserve">, </w:t>
      </w:r>
      <w:r w:rsidRPr="00216DBF">
        <w:rPr>
          <w:rFonts w:eastAsia="SimSun"/>
          <w:szCs w:val="16"/>
          <w:lang w:eastAsia="zh-CN"/>
        </w:rPr>
        <w:t>Maastricht, NL, August 19</w:t>
      </w:r>
      <w:r w:rsidRPr="004F1831">
        <w:rPr>
          <w:rFonts w:eastAsia="SimSun"/>
          <w:szCs w:val="16"/>
          <w:vertAlign w:val="superscript"/>
          <w:lang w:eastAsia="zh-CN"/>
        </w:rPr>
        <w:t>th</w:t>
      </w:r>
      <w:r w:rsidRPr="00216DBF">
        <w:rPr>
          <w:rFonts w:eastAsia="SimSun"/>
          <w:szCs w:val="16"/>
          <w:lang w:eastAsia="zh-CN"/>
        </w:rPr>
        <w:t xml:space="preserve"> – 23</w:t>
      </w:r>
      <w:r w:rsidRPr="004F1831">
        <w:rPr>
          <w:rFonts w:eastAsia="SimSun"/>
          <w:szCs w:val="16"/>
          <w:vertAlign w:val="superscript"/>
          <w:lang w:eastAsia="zh-CN"/>
        </w:rPr>
        <w:t>rd</w:t>
      </w:r>
      <w:r w:rsidRPr="00216DBF">
        <w:rPr>
          <w:rFonts w:eastAsia="SimSun"/>
          <w:szCs w:val="16"/>
          <w:lang w:eastAsia="zh-CN"/>
        </w:rPr>
        <w:t>, 2024</w:t>
      </w:r>
      <w:bookmarkEnd w:id="36"/>
      <w:bookmarkEnd w:id="37"/>
    </w:p>
    <w:p w14:paraId="1D6E7D1D" w14:textId="6398F1C7" w:rsidR="00D741F1" w:rsidRDefault="00D741F1" w:rsidP="00E86A53">
      <w:pPr>
        <w:pStyle w:val="References"/>
        <w:numPr>
          <w:ilvl w:val="0"/>
          <w:numId w:val="13"/>
        </w:numPr>
        <w:spacing w:after="120"/>
        <w:jc w:val="both"/>
        <w:rPr>
          <w:rFonts w:eastAsia="SimSun"/>
          <w:lang w:eastAsia="zh-CN"/>
        </w:rPr>
      </w:pPr>
      <w:bookmarkStart w:id="38" w:name="_Ref178688489"/>
      <w:r w:rsidRPr="00D741F1">
        <w:rPr>
          <w:rFonts w:eastAsia="SimSun"/>
          <w:lang w:eastAsia="zh-CN"/>
        </w:rPr>
        <w:t>R1-2407593</w:t>
      </w:r>
      <w:r>
        <w:rPr>
          <w:rFonts w:eastAsia="SimSun"/>
          <w:lang w:eastAsia="zh-CN"/>
        </w:rPr>
        <w:t xml:space="preserve">, </w:t>
      </w:r>
      <w:r w:rsidR="00BB53C0">
        <w:rPr>
          <w:rFonts w:eastAsia="SimSun"/>
          <w:lang w:eastAsia="zh-CN"/>
        </w:rPr>
        <w:t>“</w:t>
      </w:r>
      <w:r w:rsidR="00BB53C0" w:rsidRPr="00BB53C0">
        <w:rPr>
          <w:rFonts w:eastAsia="SimSun"/>
          <w:lang w:eastAsia="zh-CN"/>
        </w:rPr>
        <w:t>LS on data block sizes for Ambient IoT</w:t>
      </w:r>
      <w:r w:rsidR="00BB53C0">
        <w:rPr>
          <w:rFonts w:eastAsia="SimSun"/>
          <w:lang w:eastAsia="zh-CN"/>
        </w:rPr>
        <w:t xml:space="preserve">”, RAN2, </w:t>
      </w:r>
      <w:r w:rsidR="00BB53C0" w:rsidRPr="00BB53C0">
        <w:rPr>
          <w:rFonts w:eastAsia="SimSun"/>
          <w:lang w:eastAsia="zh-CN"/>
        </w:rPr>
        <w:t>3GPP TSG RAN WG1#118-bis</w:t>
      </w:r>
      <w:r w:rsidR="00BB53C0">
        <w:rPr>
          <w:rFonts w:eastAsia="SimSun"/>
          <w:lang w:eastAsia="zh-CN"/>
        </w:rPr>
        <w:t xml:space="preserve">, </w:t>
      </w:r>
      <w:r w:rsidR="00BB53C0" w:rsidRPr="00BB53C0">
        <w:rPr>
          <w:rFonts w:eastAsia="SimSun"/>
          <w:lang w:eastAsia="zh-CN"/>
        </w:rPr>
        <w:t>Hefei, China, 14</w:t>
      </w:r>
      <w:r w:rsidR="00BB53C0" w:rsidRPr="00BB53C0">
        <w:rPr>
          <w:rFonts w:eastAsia="SimSun"/>
          <w:vertAlign w:val="superscript"/>
          <w:lang w:eastAsia="zh-CN"/>
        </w:rPr>
        <w:t>th</w:t>
      </w:r>
      <w:r w:rsidR="00BB53C0" w:rsidRPr="00BB53C0">
        <w:rPr>
          <w:rFonts w:eastAsia="SimSun"/>
          <w:lang w:eastAsia="zh-CN"/>
        </w:rPr>
        <w:t xml:space="preserve"> – 18</w:t>
      </w:r>
      <w:r w:rsidR="00BB53C0" w:rsidRPr="00BB53C0">
        <w:rPr>
          <w:rFonts w:eastAsia="SimSun"/>
          <w:vertAlign w:val="superscript"/>
          <w:lang w:eastAsia="zh-CN"/>
        </w:rPr>
        <w:t>th</w:t>
      </w:r>
      <w:r w:rsidR="00BB53C0" w:rsidRPr="00BB53C0">
        <w:rPr>
          <w:rFonts w:eastAsia="SimSun"/>
          <w:lang w:eastAsia="zh-CN"/>
        </w:rPr>
        <w:t xml:space="preserve"> October 2024</w:t>
      </w:r>
      <w:bookmarkEnd w:id="38"/>
    </w:p>
    <w:p w14:paraId="2FF50F40" w14:textId="0DCEE5C8" w:rsidR="00D741F1" w:rsidRDefault="004F1831" w:rsidP="00E86A53">
      <w:pPr>
        <w:pStyle w:val="References"/>
        <w:numPr>
          <w:ilvl w:val="0"/>
          <w:numId w:val="13"/>
        </w:numPr>
        <w:spacing w:after="120"/>
        <w:jc w:val="both"/>
        <w:rPr>
          <w:rFonts w:eastAsia="SimSun"/>
          <w:lang w:eastAsia="zh-CN"/>
        </w:rPr>
      </w:pPr>
      <w:bookmarkStart w:id="39" w:name="_Ref178688903"/>
      <w:r w:rsidRPr="004F1831">
        <w:rPr>
          <w:rFonts w:eastAsia="SimSun"/>
          <w:lang w:eastAsia="zh-CN"/>
        </w:rPr>
        <w:t>R1-2405851</w:t>
      </w:r>
      <w:r>
        <w:rPr>
          <w:rFonts w:eastAsia="SimSun"/>
          <w:lang w:eastAsia="zh-CN"/>
        </w:rPr>
        <w:t>, “</w:t>
      </w:r>
      <w:r w:rsidRPr="004F1831">
        <w:rPr>
          <w:rFonts w:eastAsia="SimSun"/>
          <w:lang w:eastAsia="zh-CN"/>
        </w:rPr>
        <w:t>Ultra low power device architectures for Ambient IoT</w:t>
      </w:r>
      <w:r>
        <w:rPr>
          <w:rFonts w:eastAsia="SimSun"/>
          <w:lang w:eastAsia="zh-CN"/>
        </w:rPr>
        <w:t xml:space="preserve">”, </w:t>
      </w:r>
      <w:r w:rsidRPr="004F1831">
        <w:rPr>
          <w:rFonts w:eastAsia="SimSun"/>
          <w:lang w:eastAsia="zh-CN"/>
        </w:rPr>
        <w:t xml:space="preserve">Huawei, </w:t>
      </w:r>
      <w:proofErr w:type="spellStart"/>
      <w:r w:rsidRPr="004F1831">
        <w:rPr>
          <w:rFonts w:eastAsia="SimSun"/>
          <w:lang w:eastAsia="zh-CN"/>
        </w:rPr>
        <w:t>HiSilicon</w:t>
      </w:r>
      <w:proofErr w:type="spellEnd"/>
      <w:r>
        <w:rPr>
          <w:rFonts w:eastAsia="SimSun"/>
          <w:lang w:eastAsia="zh-CN"/>
        </w:rPr>
        <w:t xml:space="preserve">, </w:t>
      </w:r>
      <w:r w:rsidRPr="007749C5">
        <w:rPr>
          <w:rFonts w:eastAsia="SimSun"/>
          <w:lang w:eastAsia="zh-CN"/>
        </w:rPr>
        <w:t>3GPP TSG RAN WG1 #11</w:t>
      </w:r>
      <w:r>
        <w:rPr>
          <w:rFonts w:eastAsia="SimSun"/>
          <w:lang w:eastAsia="zh-CN"/>
        </w:rPr>
        <w:t>8</w:t>
      </w:r>
      <w:r w:rsidRPr="007749C5">
        <w:rPr>
          <w:rFonts w:eastAsia="SimSun"/>
          <w:lang w:eastAsia="zh-CN"/>
        </w:rPr>
        <w:t xml:space="preserve">, </w:t>
      </w:r>
      <w:r w:rsidRPr="00216DBF">
        <w:rPr>
          <w:rFonts w:eastAsia="SimSun"/>
          <w:lang w:eastAsia="zh-CN"/>
        </w:rPr>
        <w:t>Maastricht, NL, August 19</w:t>
      </w:r>
      <w:r w:rsidRPr="004F1831">
        <w:rPr>
          <w:rFonts w:eastAsia="SimSun"/>
          <w:vertAlign w:val="superscript"/>
          <w:lang w:eastAsia="zh-CN"/>
        </w:rPr>
        <w:t>th</w:t>
      </w:r>
      <w:r w:rsidRPr="00216DBF">
        <w:rPr>
          <w:rFonts w:eastAsia="SimSun"/>
          <w:lang w:eastAsia="zh-CN"/>
        </w:rPr>
        <w:t xml:space="preserve"> – 23</w:t>
      </w:r>
      <w:r w:rsidRPr="004F1831">
        <w:rPr>
          <w:rFonts w:eastAsia="SimSun"/>
          <w:vertAlign w:val="superscript"/>
          <w:lang w:eastAsia="zh-CN"/>
        </w:rPr>
        <w:t>rd</w:t>
      </w:r>
      <w:r w:rsidRPr="00216DBF">
        <w:rPr>
          <w:rFonts w:eastAsia="SimSun"/>
          <w:lang w:eastAsia="zh-CN"/>
        </w:rPr>
        <w:t>, 2024</w:t>
      </w:r>
      <w:bookmarkEnd w:id="39"/>
    </w:p>
    <w:bookmarkEnd w:id="3"/>
    <w:bookmarkEnd w:id="24"/>
    <w:bookmarkEnd w:id="28"/>
    <w:bookmarkEnd w:id="32"/>
    <w:bookmarkEnd w:id="33"/>
    <w:p w14:paraId="55CAC321" w14:textId="77777777" w:rsidR="006B1AE4" w:rsidRPr="00A46682" w:rsidRDefault="006B1AE4" w:rsidP="006B1AE4">
      <w:pPr>
        <w:rPr>
          <w:lang w:eastAsia="zh-CN"/>
        </w:rPr>
      </w:pPr>
    </w:p>
    <w:sectPr w:rsidR="006B1AE4" w:rsidRPr="00A46682" w:rsidSect="0004351F">
      <w:headerReference w:type="default" r:id="rId14"/>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0E27A" w14:textId="77777777" w:rsidR="00E629CF" w:rsidRDefault="00E629CF">
      <w:r>
        <w:separator/>
      </w:r>
    </w:p>
  </w:endnote>
  <w:endnote w:type="continuationSeparator" w:id="0">
    <w:p w14:paraId="2215FB98" w14:textId="77777777" w:rsidR="00E629CF" w:rsidRDefault="00E62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00000287" w:usb1="09060000" w:usb2="0000001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AAB1C" w14:textId="77777777" w:rsidR="00E629CF" w:rsidRDefault="00E629CF">
      <w:r>
        <w:separator/>
      </w:r>
    </w:p>
  </w:footnote>
  <w:footnote w:type="continuationSeparator" w:id="0">
    <w:p w14:paraId="0FF691CE" w14:textId="77777777" w:rsidR="00E629CF" w:rsidRDefault="00E62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2586A" w:rsidRDefault="0022586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6928D6"/>
    <w:multiLevelType w:val="multilevel"/>
    <w:tmpl w:val="066928D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3"/>
      <w:numFmt w:val="bullet"/>
      <w:lvlText w:val="-"/>
      <w:lvlJc w:val="left"/>
      <w:pPr>
        <w:ind w:left="360" w:hanging="360"/>
      </w:pPr>
      <w:rPr>
        <w:rFonts w:ascii="Calibri" w:eastAsiaTheme="minorEastAsia" w:hAnsi="Calibri" w:cs="Calibri" w:hint="default"/>
      </w:rPr>
    </w:lvl>
    <w:lvl w:ilvl="3">
      <w:start w:val="3"/>
      <w:numFmt w:val="bullet"/>
      <w:lvlText w:val="-"/>
      <w:lvlJc w:val="left"/>
      <w:pPr>
        <w:ind w:left="360" w:hanging="360"/>
      </w:pPr>
      <w:rPr>
        <w:rFonts w:ascii="Calibri" w:eastAsiaTheme="minorEastAsia" w:hAnsi="Calibri" w:cs="Calibri"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949700D"/>
    <w:multiLevelType w:val="hybridMultilevel"/>
    <w:tmpl w:val="E92E3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F664F"/>
    <w:multiLevelType w:val="hybridMultilevel"/>
    <w:tmpl w:val="6D327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27A51"/>
    <w:multiLevelType w:val="hybridMultilevel"/>
    <w:tmpl w:val="842E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94031"/>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D00E9A"/>
    <w:multiLevelType w:val="hybridMultilevel"/>
    <w:tmpl w:val="AA38B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6028B8"/>
    <w:multiLevelType w:val="hybridMultilevel"/>
    <w:tmpl w:val="9BF2240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218E7FEC"/>
    <w:multiLevelType w:val="multilevel"/>
    <w:tmpl w:val="057CB30E"/>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89B70C3"/>
    <w:multiLevelType w:val="hybridMultilevel"/>
    <w:tmpl w:val="4B10156A"/>
    <w:lvl w:ilvl="0" w:tplc="DF324200">
      <w:start w:val="1"/>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3C28A5"/>
    <w:multiLevelType w:val="hybridMultilevel"/>
    <w:tmpl w:val="0C42A8B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15:restartNumberingAfterBreak="0">
    <w:nsid w:val="30BA12A9"/>
    <w:multiLevelType w:val="hybridMultilevel"/>
    <w:tmpl w:val="0400CEFE"/>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start w:val="1"/>
      <w:numFmt w:val="bullet"/>
      <w:lvlText w:val=""/>
      <w:lvlJc w:val="left"/>
      <w:pPr>
        <w:ind w:left="3312" w:hanging="360"/>
      </w:pPr>
      <w:rPr>
        <w:rFonts w:ascii="Symbol" w:hAnsi="Symbol" w:hint="default"/>
      </w:rPr>
    </w:lvl>
    <w:lvl w:ilvl="4" w:tplc="04090003">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9"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5A20B70"/>
    <w:multiLevelType w:val="hybridMultilevel"/>
    <w:tmpl w:val="E49CE282"/>
    <w:lvl w:ilvl="0" w:tplc="3D821EE2">
      <w:start w:val="1"/>
      <w:numFmt w:val="bullet"/>
      <w:lvlText w:val="-"/>
      <w:lvlJc w:val="left"/>
      <w:pPr>
        <w:ind w:left="792" w:hanging="360"/>
      </w:pPr>
      <w:rPr>
        <w:rFonts w:ascii="Calibri" w:eastAsiaTheme="minorEastAsia" w:hAnsi="Calibri" w:cs="Calibri"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1" w15:restartNumberingAfterBreak="0">
    <w:nsid w:val="469E6537"/>
    <w:multiLevelType w:val="hybridMultilevel"/>
    <w:tmpl w:val="86A87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9965A4"/>
    <w:multiLevelType w:val="hybridMultilevel"/>
    <w:tmpl w:val="E05A7322"/>
    <w:lvl w:ilvl="0" w:tplc="5B32ED2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6346F"/>
    <w:multiLevelType w:val="hybridMultilevel"/>
    <w:tmpl w:val="93FEE04C"/>
    <w:lvl w:ilvl="0" w:tplc="C6D68E62">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2572D"/>
    <w:multiLevelType w:val="multilevel"/>
    <w:tmpl w:val="5E5430E6"/>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8B11B3D"/>
    <w:multiLevelType w:val="hybridMultilevel"/>
    <w:tmpl w:val="4A60C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B92ADB"/>
    <w:multiLevelType w:val="hybridMultilevel"/>
    <w:tmpl w:val="B33EEE6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3" w15:restartNumberingAfterBreak="0">
    <w:nsid w:val="6A4E7B83"/>
    <w:multiLevelType w:val="hybridMultilevel"/>
    <w:tmpl w:val="8A08E16E"/>
    <w:lvl w:ilvl="0" w:tplc="634E0098">
      <w:start w:val="1"/>
      <w:numFmt w:val="bullet"/>
      <w:lvlText w:val="•"/>
      <w:lvlJc w:val="left"/>
      <w:pPr>
        <w:tabs>
          <w:tab w:val="num" w:pos="360"/>
        </w:tabs>
        <w:ind w:left="360" w:hanging="360"/>
      </w:pPr>
      <w:rPr>
        <w:rFonts w:ascii="Arial" w:hAnsi="Arial" w:hint="default"/>
      </w:rPr>
    </w:lvl>
    <w:lvl w:ilvl="1" w:tplc="FF5AE2CE">
      <w:numFmt w:val="bullet"/>
      <w:lvlText w:val="•"/>
      <w:lvlJc w:val="left"/>
      <w:pPr>
        <w:tabs>
          <w:tab w:val="num" w:pos="1080"/>
        </w:tabs>
        <w:ind w:left="1080" w:hanging="360"/>
      </w:pPr>
      <w:rPr>
        <w:rFonts w:ascii="Arial" w:hAnsi="Arial" w:hint="default"/>
      </w:rPr>
    </w:lvl>
    <w:lvl w:ilvl="2" w:tplc="A6605984">
      <w:numFmt w:val="bullet"/>
      <w:lvlText w:val="•"/>
      <w:lvlJc w:val="left"/>
      <w:pPr>
        <w:tabs>
          <w:tab w:val="num" w:pos="1800"/>
        </w:tabs>
        <w:ind w:left="1800" w:hanging="360"/>
      </w:pPr>
      <w:rPr>
        <w:rFonts w:ascii="Arial" w:hAnsi="Arial" w:hint="default"/>
      </w:rPr>
    </w:lvl>
    <w:lvl w:ilvl="3" w:tplc="7AF45DA0">
      <w:numFmt w:val="bullet"/>
      <w:lvlText w:val="•"/>
      <w:lvlJc w:val="left"/>
      <w:pPr>
        <w:tabs>
          <w:tab w:val="num" w:pos="2520"/>
        </w:tabs>
        <w:ind w:left="2520" w:hanging="360"/>
      </w:pPr>
      <w:rPr>
        <w:rFonts w:ascii="Arial" w:hAnsi="Arial" w:hint="default"/>
      </w:rPr>
    </w:lvl>
    <w:lvl w:ilvl="4" w:tplc="4842673A" w:tentative="1">
      <w:start w:val="1"/>
      <w:numFmt w:val="bullet"/>
      <w:lvlText w:val="•"/>
      <w:lvlJc w:val="left"/>
      <w:pPr>
        <w:tabs>
          <w:tab w:val="num" w:pos="3240"/>
        </w:tabs>
        <w:ind w:left="3240" w:hanging="360"/>
      </w:pPr>
      <w:rPr>
        <w:rFonts w:ascii="Arial" w:hAnsi="Arial" w:hint="default"/>
      </w:rPr>
    </w:lvl>
    <w:lvl w:ilvl="5" w:tplc="9D9E50D6" w:tentative="1">
      <w:start w:val="1"/>
      <w:numFmt w:val="bullet"/>
      <w:lvlText w:val="•"/>
      <w:lvlJc w:val="left"/>
      <w:pPr>
        <w:tabs>
          <w:tab w:val="num" w:pos="3960"/>
        </w:tabs>
        <w:ind w:left="3960" w:hanging="360"/>
      </w:pPr>
      <w:rPr>
        <w:rFonts w:ascii="Arial" w:hAnsi="Arial" w:hint="default"/>
      </w:rPr>
    </w:lvl>
    <w:lvl w:ilvl="6" w:tplc="81923E46" w:tentative="1">
      <w:start w:val="1"/>
      <w:numFmt w:val="bullet"/>
      <w:lvlText w:val="•"/>
      <w:lvlJc w:val="left"/>
      <w:pPr>
        <w:tabs>
          <w:tab w:val="num" w:pos="4680"/>
        </w:tabs>
        <w:ind w:left="4680" w:hanging="360"/>
      </w:pPr>
      <w:rPr>
        <w:rFonts w:ascii="Arial" w:hAnsi="Arial" w:hint="default"/>
      </w:rPr>
    </w:lvl>
    <w:lvl w:ilvl="7" w:tplc="4EF22920" w:tentative="1">
      <w:start w:val="1"/>
      <w:numFmt w:val="bullet"/>
      <w:lvlText w:val="•"/>
      <w:lvlJc w:val="left"/>
      <w:pPr>
        <w:tabs>
          <w:tab w:val="num" w:pos="5400"/>
        </w:tabs>
        <w:ind w:left="5400" w:hanging="360"/>
      </w:pPr>
      <w:rPr>
        <w:rFonts w:ascii="Arial" w:hAnsi="Arial" w:hint="default"/>
      </w:rPr>
    </w:lvl>
    <w:lvl w:ilvl="8" w:tplc="FC36340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B544401"/>
    <w:multiLevelType w:val="hybridMultilevel"/>
    <w:tmpl w:val="15EA0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BE0017"/>
    <w:multiLevelType w:val="hybridMultilevel"/>
    <w:tmpl w:val="2814E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15:restartNumberingAfterBreak="0">
    <w:nsid w:val="7881425E"/>
    <w:multiLevelType w:val="hybridMultilevel"/>
    <w:tmpl w:val="98E8A17E"/>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8"/>
  </w:num>
  <w:num w:numId="2">
    <w:abstractNumId w:val="15"/>
  </w:num>
  <w:num w:numId="3">
    <w:abstractNumId w:val="26"/>
  </w:num>
  <w:num w:numId="4">
    <w:abstractNumId w:val="37"/>
  </w:num>
  <w:num w:numId="5">
    <w:abstractNumId w:val="25"/>
  </w:num>
  <w:num w:numId="6">
    <w:abstractNumId w:val="31"/>
  </w:num>
  <w:num w:numId="7">
    <w:abstractNumId w:val="13"/>
  </w:num>
  <w:num w:numId="8">
    <w:abstractNumId w:val="23"/>
  </w:num>
  <w:num w:numId="9">
    <w:abstractNumId w:val="9"/>
  </w:num>
  <w:num w:numId="10">
    <w:abstractNumId w:val="38"/>
  </w:num>
  <w:num w:numId="11">
    <w:abstractNumId w:val="40"/>
  </w:num>
  <w:num w:numId="12">
    <w:abstractNumId w:val="29"/>
  </w:num>
  <w:num w:numId="13">
    <w:abstractNumId w:val="41"/>
  </w:num>
  <w:num w:numId="14">
    <w:abstractNumId w:val="19"/>
  </w:num>
  <w:num w:numId="15">
    <w:abstractNumId w:val="27"/>
  </w:num>
  <w:num w:numId="16">
    <w:abstractNumId w:val="30"/>
  </w:num>
  <w:num w:numId="17">
    <w:abstractNumId w:val="14"/>
  </w:num>
  <w:num w:numId="18">
    <w:abstractNumId w:val="24"/>
  </w:num>
  <w:num w:numId="19">
    <w:abstractNumId w:val="12"/>
  </w:num>
  <w:num w:numId="20">
    <w:abstractNumId w:val="22"/>
  </w:num>
  <w:num w:numId="21">
    <w:abstractNumId w:val="18"/>
  </w:num>
  <w:num w:numId="22">
    <w:abstractNumId w:val="39"/>
  </w:num>
  <w:num w:numId="23">
    <w:abstractNumId w:val="10"/>
  </w:num>
  <w:num w:numId="24">
    <w:abstractNumId w:val="35"/>
  </w:num>
  <w:num w:numId="25">
    <w:abstractNumId w:val="33"/>
  </w:num>
  <w:num w:numId="26">
    <w:abstractNumId w:val="6"/>
  </w:num>
  <w:num w:numId="27">
    <w:abstractNumId w:val="36"/>
  </w:num>
  <w:num w:numId="28">
    <w:abstractNumId w:val="11"/>
  </w:num>
  <w:num w:numId="29">
    <w:abstractNumId w:val="0"/>
  </w:num>
  <w:num w:numId="30">
    <w:abstractNumId w:val="1"/>
  </w:num>
  <w:num w:numId="31">
    <w:abstractNumId w:val="3"/>
  </w:num>
  <w:num w:numId="32">
    <w:abstractNumId w:val="17"/>
  </w:num>
  <w:num w:numId="33">
    <w:abstractNumId w:val="7"/>
  </w:num>
  <w:num w:numId="34">
    <w:abstractNumId w:val="21"/>
  </w:num>
  <w:num w:numId="35">
    <w:abstractNumId w:val="2"/>
  </w:num>
  <w:num w:numId="36">
    <w:abstractNumId w:val="4"/>
  </w:num>
  <w:num w:numId="37">
    <w:abstractNumId w:val="28"/>
  </w:num>
  <w:num w:numId="38">
    <w:abstractNumId w:val="34"/>
  </w:num>
  <w:num w:numId="39">
    <w:abstractNumId w:val="32"/>
  </w:num>
  <w:num w:numId="40">
    <w:abstractNumId w:val="16"/>
  </w:num>
  <w:num w:numId="41">
    <w:abstractNumId w:val="20"/>
  </w:num>
  <w:num w:numId="42">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04"/>
    <w:rsid w:val="00000289"/>
    <w:rsid w:val="000005C4"/>
    <w:rsid w:val="00000717"/>
    <w:rsid w:val="00000A72"/>
    <w:rsid w:val="00000F64"/>
    <w:rsid w:val="00001421"/>
    <w:rsid w:val="00001995"/>
    <w:rsid w:val="00001A05"/>
    <w:rsid w:val="00001A9E"/>
    <w:rsid w:val="00001C76"/>
    <w:rsid w:val="000020C0"/>
    <w:rsid w:val="00002A92"/>
    <w:rsid w:val="00003123"/>
    <w:rsid w:val="000033A8"/>
    <w:rsid w:val="00003887"/>
    <w:rsid w:val="00003CD4"/>
    <w:rsid w:val="00003D71"/>
    <w:rsid w:val="00004076"/>
    <w:rsid w:val="00004B30"/>
    <w:rsid w:val="00004ED1"/>
    <w:rsid w:val="00004F9A"/>
    <w:rsid w:val="00005509"/>
    <w:rsid w:val="00005774"/>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361"/>
    <w:rsid w:val="000135EA"/>
    <w:rsid w:val="00013E01"/>
    <w:rsid w:val="0001401B"/>
    <w:rsid w:val="0001431F"/>
    <w:rsid w:val="000145DB"/>
    <w:rsid w:val="00015E06"/>
    <w:rsid w:val="000163BC"/>
    <w:rsid w:val="000165C2"/>
    <w:rsid w:val="00016701"/>
    <w:rsid w:val="000167DF"/>
    <w:rsid w:val="0001695D"/>
    <w:rsid w:val="00016CA9"/>
    <w:rsid w:val="00016F04"/>
    <w:rsid w:val="0001701D"/>
    <w:rsid w:val="000172F4"/>
    <w:rsid w:val="000200C4"/>
    <w:rsid w:val="000206C4"/>
    <w:rsid w:val="00020776"/>
    <w:rsid w:val="00020EDD"/>
    <w:rsid w:val="000210A5"/>
    <w:rsid w:val="000210FF"/>
    <w:rsid w:val="000214D8"/>
    <w:rsid w:val="00021CA4"/>
    <w:rsid w:val="00022194"/>
    <w:rsid w:val="00022677"/>
    <w:rsid w:val="00022C4C"/>
    <w:rsid w:val="00022E33"/>
    <w:rsid w:val="000247C7"/>
    <w:rsid w:val="00024824"/>
    <w:rsid w:val="000248E3"/>
    <w:rsid w:val="00024EEB"/>
    <w:rsid w:val="0002525D"/>
    <w:rsid w:val="00025480"/>
    <w:rsid w:val="00025609"/>
    <w:rsid w:val="0002580F"/>
    <w:rsid w:val="00025BC7"/>
    <w:rsid w:val="00025DDA"/>
    <w:rsid w:val="00025F14"/>
    <w:rsid w:val="00026242"/>
    <w:rsid w:val="00027047"/>
    <w:rsid w:val="00027A22"/>
    <w:rsid w:val="00027C49"/>
    <w:rsid w:val="00027C50"/>
    <w:rsid w:val="00030052"/>
    <w:rsid w:val="000302C7"/>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79"/>
    <w:rsid w:val="00035D8B"/>
    <w:rsid w:val="000362E5"/>
    <w:rsid w:val="00036446"/>
    <w:rsid w:val="00036816"/>
    <w:rsid w:val="00036A11"/>
    <w:rsid w:val="00036B1F"/>
    <w:rsid w:val="00036CC9"/>
    <w:rsid w:val="00036CE6"/>
    <w:rsid w:val="00036DAC"/>
    <w:rsid w:val="000375ED"/>
    <w:rsid w:val="00037B9F"/>
    <w:rsid w:val="0004053A"/>
    <w:rsid w:val="00040774"/>
    <w:rsid w:val="00040898"/>
    <w:rsid w:val="00040D18"/>
    <w:rsid w:val="00041416"/>
    <w:rsid w:val="0004152C"/>
    <w:rsid w:val="000416B0"/>
    <w:rsid w:val="00041A01"/>
    <w:rsid w:val="00041A13"/>
    <w:rsid w:val="00041CE0"/>
    <w:rsid w:val="0004305A"/>
    <w:rsid w:val="00043246"/>
    <w:rsid w:val="0004351F"/>
    <w:rsid w:val="00043BBA"/>
    <w:rsid w:val="00043CFC"/>
    <w:rsid w:val="00043F06"/>
    <w:rsid w:val="000447EF"/>
    <w:rsid w:val="00045082"/>
    <w:rsid w:val="00045210"/>
    <w:rsid w:val="000453B5"/>
    <w:rsid w:val="0004570C"/>
    <w:rsid w:val="0004579F"/>
    <w:rsid w:val="00045C03"/>
    <w:rsid w:val="00045EB7"/>
    <w:rsid w:val="0004660C"/>
    <w:rsid w:val="000467C2"/>
    <w:rsid w:val="00046A25"/>
    <w:rsid w:val="00046AB8"/>
    <w:rsid w:val="00046C95"/>
    <w:rsid w:val="00046EDE"/>
    <w:rsid w:val="00047C60"/>
    <w:rsid w:val="0005019A"/>
    <w:rsid w:val="00050412"/>
    <w:rsid w:val="00050C03"/>
    <w:rsid w:val="00051399"/>
    <w:rsid w:val="000515ED"/>
    <w:rsid w:val="00051AFF"/>
    <w:rsid w:val="00051C8B"/>
    <w:rsid w:val="0005229C"/>
    <w:rsid w:val="00052776"/>
    <w:rsid w:val="000528EB"/>
    <w:rsid w:val="00052934"/>
    <w:rsid w:val="0005293F"/>
    <w:rsid w:val="00052FB5"/>
    <w:rsid w:val="0005302E"/>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AE3"/>
    <w:rsid w:val="00057CB5"/>
    <w:rsid w:val="00060151"/>
    <w:rsid w:val="00060189"/>
    <w:rsid w:val="00060701"/>
    <w:rsid w:val="000619BF"/>
    <w:rsid w:val="000620CD"/>
    <w:rsid w:val="000621DB"/>
    <w:rsid w:val="0006267E"/>
    <w:rsid w:val="00062716"/>
    <w:rsid w:val="000627C6"/>
    <w:rsid w:val="000629C6"/>
    <w:rsid w:val="000629CA"/>
    <w:rsid w:val="000629EC"/>
    <w:rsid w:val="000630AB"/>
    <w:rsid w:val="00063335"/>
    <w:rsid w:val="000639FA"/>
    <w:rsid w:val="00063AB0"/>
    <w:rsid w:val="00063AC6"/>
    <w:rsid w:val="00063BB6"/>
    <w:rsid w:val="00063C26"/>
    <w:rsid w:val="00063C95"/>
    <w:rsid w:val="00063F1D"/>
    <w:rsid w:val="000645C0"/>
    <w:rsid w:val="00064B51"/>
    <w:rsid w:val="000650D4"/>
    <w:rsid w:val="00065630"/>
    <w:rsid w:val="00065B54"/>
    <w:rsid w:val="00065C00"/>
    <w:rsid w:val="00066351"/>
    <w:rsid w:val="000667BC"/>
    <w:rsid w:val="00066BF3"/>
    <w:rsid w:val="00066CCF"/>
    <w:rsid w:val="000673AD"/>
    <w:rsid w:val="000673BF"/>
    <w:rsid w:val="00067654"/>
    <w:rsid w:val="000678F6"/>
    <w:rsid w:val="00067F56"/>
    <w:rsid w:val="0007009C"/>
    <w:rsid w:val="00070159"/>
    <w:rsid w:val="0007119C"/>
    <w:rsid w:val="0007139F"/>
    <w:rsid w:val="00071A9B"/>
    <w:rsid w:val="00071F1E"/>
    <w:rsid w:val="000720DC"/>
    <w:rsid w:val="00072453"/>
    <w:rsid w:val="00072501"/>
    <w:rsid w:val="00072599"/>
    <w:rsid w:val="000728D3"/>
    <w:rsid w:val="00072A23"/>
    <w:rsid w:val="00072C1F"/>
    <w:rsid w:val="00073184"/>
    <w:rsid w:val="00073BB9"/>
    <w:rsid w:val="00073C42"/>
    <w:rsid w:val="00073E25"/>
    <w:rsid w:val="000742F6"/>
    <w:rsid w:val="00074D3D"/>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D50"/>
    <w:rsid w:val="00080E4B"/>
    <w:rsid w:val="00081372"/>
    <w:rsid w:val="000818BC"/>
    <w:rsid w:val="00081A2B"/>
    <w:rsid w:val="00082094"/>
    <w:rsid w:val="00082250"/>
    <w:rsid w:val="00082801"/>
    <w:rsid w:val="00083211"/>
    <w:rsid w:val="00083457"/>
    <w:rsid w:val="00083DE3"/>
    <w:rsid w:val="0008404D"/>
    <w:rsid w:val="0008461C"/>
    <w:rsid w:val="00084F49"/>
    <w:rsid w:val="00085163"/>
    <w:rsid w:val="00085380"/>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BDC"/>
    <w:rsid w:val="00087EEE"/>
    <w:rsid w:val="00087F06"/>
    <w:rsid w:val="000902E8"/>
    <w:rsid w:val="00090459"/>
    <w:rsid w:val="00090609"/>
    <w:rsid w:val="00090A57"/>
    <w:rsid w:val="0009116A"/>
    <w:rsid w:val="000917D0"/>
    <w:rsid w:val="00091A16"/>
    <w:rsid w:val="00091C52"/>
    <w:rsid w:val="00092123"/>
    <w:rsid w:val="0009213D"/>
    <w:rsid w:val="00092AC5"/>
    <w:rsid w:val="00092CF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DB3"/>
    <w:rsid w:val="000A0E91"/>
    <w:rsid w:val="000A0F25"/>
    <w:rsid w:val="000A0FAC"/>
    <w:rsid w:val="000A1285"/>
    <w:rsid w:val="000A13EA"/>
    <w:rsid w:val="000A1496"/>
    <w:rsid w:val="000A1D31"/>
    <w:rsid w:val="000A2611"/>
    <w:rsid w:val="000A26F4"/>
    <w:rsid w:val="000A2833"/>
    <w:rsid w:val="000A29F3"/>
    <w:rsid w:val="000A2D18"/>
    <w:rsid w:val="000A2D74"/>
    <w:rsid w:val="000A3D5C"/>
    <w:rsid w:val="000A46B9"/>
    <w:rsid w:val="000A4785"/>
    <w:rsid w:val="000A482C"/>
    <w:rsid w:val="000A4899"/>
    <w:rsid w:val="000A5315"/>
    <w:rsid w:val="000A53D7"/>
    <w:rsid w:val="000A55FC"/>
    <w:rsid w:val="000A58A6"/>
    <w:rsid w:val="000A591F"/>
    <w:rsid w:val="000A5BB3"/>
    <w:rsid w:val="000A61CB"/>
    <w:rsid w:val="000A6336"/>
    <w:rsid w:val="000A6BC6"/>
    <w:rsid w:val="000A6C4B"/>
    <w:rsid w:val="000A6F97"/>
    <w:rsid w:val="000A7628"/>
    <w:rsid w:val="000A77A6"/>
    <w:rsid w:val="000A7B79"/>
    <w:rsid w:val="000B0221"/>
    <w:rsid w:val="000B06E4"/>
    <w:rsid w:val="000B0B99"/>
    <w:rsid w:val="000B0D92"/>
    <w:rsid w:val="000B0EEC"/>
    <w:rsid w:val="000B158D"/>
    <w:rsid w:val="000B19F0"/>
    <w:rsid w:val="000B1FCD"/>
    <w:rsid w:val="000B2261"/>
    <w:rsid w:val="000B228F"/>
    <w:rsid w:val="000B2472"/>
    <w:rsid w:val="000B25B1"/>
    <w:rsid w:val="000B264D"/>
    <w:rsid w:val="000B26D0"/>
    <w:rsid w:val="000B2B62"/>
    <w:rsid w:val="000B2B68"/>
    <w:rsid w:val="000B32FD"/>
    <w:rsid w:val="000B3369"/>
    <w:rsid w:val="000B35B9"/>
    <w:rsid w:val="000B3728"/>
    <w:rsid w:val="000B377A"/>
    <w:rsid w:val="000B3BFF"/>
    <w:rsid w:val="000B3C4F"/>
    <w:rsid w:val="000B3EF9"/>
    <w:rsid w:val="000B41B2"/>
    <w:rsid w:val="000B4FD7"/>
    <w:rsid w:val="000B554F"/>
    <w:rsid w:val="000B55CE"/>
    <w:rsid w:val="000B56DE"/>
    <w:rsid w:val="000B59A8"/>
    <w:rsid w:val="000B5A6B"/>
    <w:rsid w:val="000B606D"/>
    <w:rsid w:val="000B67F0"/>
    <w:rsid w:val="000B6F3A"/>
    <w:rsid w:val="000B7468"/>
    <w:rsid w:val="000B78E7"/>
    <w:rsid w:val="000B7B48"/>
    <w:rsid w:val="000C052C"/>
    <w:rsid w:val="000C05F6"/>
    <w:rsid w:val="000C074E"/>
    <w:rsid w:val="000C08EB"/>
    <w:rsid w:val="000C0B9D"/>
    <w:rsid w:val="000C0F99"/>
    <w:rsid w:val="000C12EC"/>
    <w:rsid w:val="000C14C1"/>
    <w:rsid w:val="000C15EF"/>
    <w:rsid w:val="000C1C80"/>
    <w:rsid w:val="000C227B"/>
    <w:rsid w:val="000C2DAC"/>
    <w:rsid w:val="000C32AE"/>
    <w:rsid w:val="000C3A4B"/>
    <w:rsid w:val="000C3B5B"/>
    <w:rsid w:val="000C3BE1"/>
    <w:rsid w:val="000C4123"/>
    <w:rsid w:val="000C457B"/>
    <w:rsid w:val="000C47C9"/>
    <w:rsid w:val="000C489F"/>
    <w:rsid w:val="000C54C7"/>
    <w:rsid w:val="000C56CE"/>
    <w:rsid w:val="000C5859"/>
    <w:rsid w:val="000C5FD0"/>
    <w:rsid w:val="000C650F"/>
    <w:rsid w:val="000C6653"/>
    <w:rsid w:val="000C66E2"/>
    <w:rsid w:val="000C6B7A"/>
    <w:rsid w:val="000C7D54"/>
    <w:rsid w:val="000D0010"/>
    <w:rsid w:val="000D00DD"/>
    <w:rsid w:val="000D07C3"/>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5E4"/>
    <w:rsid w:val="000D4617"/>
    <w:rsid w:val="000D4680"/>
    <w:rsid w:val="000D4806"/>
    <w:rsid w:val="000D4888"/>
    <w:rsid w:val="000D4B54"/>
    <w:rsid w:val="000D5200"/>
    <w:rsid w:val="000D5A14"/>
    <w:rsid w:val="000D5A35"/>
    <w:rsid w:val="000D5B64"/>
    <w:rsid w:val="000D6A5D"/>
    <w:rsid w:val="000D6D46"/>
    <w:rsid w:val="000D6D8B"/>
    <w:rsid w:val="000D6E93"/>
    <w:rsid w:val="000D7185"/>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64CD"/>
    <w:rsid w:val="000E6539"/>
    <w:rsid w:val="000E677A"/>
    <w:rsid w:val="000E6BA1"/>
    <w:rsid w:val="000E6C17"/>
    <w:rsid w:val="000E6D34"/>
    <w:rsid w:val="000E6F26"/>
    <w:rsid w:val="000E6FB8"/>
    <w:rsid w:val="000E71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8A5"/>
    <w:rsid w:val="000F2916"/>
    <w:rsid w:val="000F2C33"/>
    <w:rsid w:val="000F323A"/>
    <w:rsid w:val="000F3287"/>
    <w:rsid w:val="000F353E"/>
    <w:rsid w:val="000F3728"/>
    <w:rsid w:val="000F3AB3"/>
    <w:rsid w:val="000F3C79"/>
    <w:rsid w:val="000F41DF"/>
    <w:rsid w:val="000F433B"/>
    <w:rsid w:val="000F5093"/>
    <w:rsid w:val="000F5D7C"/>
    <w:rsid w:val="000F5E7F"/>
    <w:rsid w:val="000F60C9"/>
    <w:rsid w:val="000F6203"/>
    <w:rsid w:val="000F664D"/>
    <w:rsid w:val="000F6A2B"/>
    <w:rsid w:val="000F7193"/>
    <w:rsid w:val="000F729B"/>
    <w:rsid w:val="000F762B"/>
    <w:rsid w:val="000F7A66"/>
    <w:rsid w:val="000F7CD9"/>
    <w:rsid w:val="001005C5"/>
    <w:rsid w:val="001008CE"/>
    <w:rsid w:val="00100CCE"/>
    <w:rsid w:val="00100D26"/>
    <w:rsid w:val="00100E5A"/>
    <w:rsid w:val="00100FE7"/>
    <w:rsid w:val="0010112F"/>
    <w:rsid w:val="00101AC6"/>
    <w:rsid w:val="00101D8B"/>
    <w:rsid w:val="00101FE9"/>
    <w:rsid w:val="0010206A"/>
    <w:rsid w:val="00102506"/>
    <w:rsid w:val="00102872"/>
    <w:rsid w:val="00103212"/>
    <w:rsid w:val="001038BF"/>
    <w:rsid w:val="00103906"/>
    <w:rsid w:val="00103A7B"/>
    <w:rsid w:val="00103FB1"/>
    <w:rsid w:val="001040EC"/>
    <w:rsid w:val="001041F2"/>
    <w:rsid w:val="001047C3"/>
    <w:rsid w:val="0010485C"/>
    <w:rsid w:val="00104A0F"/>
    <w:rsid w:val="00104BD6"/>
    <w:rsid w:val="00105B0F"/>
    <w:rsid w:val="00106079"/>
    <w:rsid w:val="00106085"/>
    <w:rsid w:val="001063FC"/>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454"/>
    <w:rsid w:val="00111581"/>
    <w:rsid w:val="00112502"/>
    <w:rsid w:val="0011265C"/>
    <w:rsid w:val="0011282D"/>
    <w:rsid w:val="00112A63"/>
    <w:rsid w:val="00112A78"/>
    <w:rsid w:val="00112DEB"/>
    <w:rsid w:val="00113862"/>
    <w:rsid w:val="0011394D"/>
    <w:rsid w:val="00113BA1"/>
    <w:rsid w:val="00114203"/>
    <w:rsid w:val="00114870"/>
    <w:rsid w:val="00114A88"/>
    <w:rsid w:val="00114D6F"/>
    <w:rsid w:val="00114E14"/>
    <w:rsid w:val="00114EB4"/>
    <w:rsid w:val="00114EDB"/>
    <w:rsid w:val="00114F39"/>
    <w:rsid w:val="001151F3"/>
    <w:rsid w:val="001155B8"/>
    <w:rsid w:val="0011590C"/>
    <w:rsid w:val="00115AB2"/>
    <w:rsid w:val="00115B19"/>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2A4"/>
    <w:rsid w:val="0012246E"/>
    <w:rsid w:val="00122894"/>
    <w:rsid w:val="001229CE"/>
    <w:rsid w:val="00122A55"/>
    <w:rsid w:val="00122E2E"/>
    <w:rsid w:val="0012303A"/>
    <w:rsid w:val="001231E2"/>
    <w:rsid w:val="0012375D"/>
    <w:rsid w:val="0012389E"/>
    <w:rsid w:val="0012398D"/>
    <w:rsid w:val="001239C8"/>
    <w:rsid w:val="00123A53"/>
    <w:rsid w:val="00123B51"/>
    <w:rsid w:val="001243DF"/>
    <w:rsid w:val="00125511"/>
    <w:rsid w:val="00125748"/>
    <w:rsid w:val="001258FD"/>
    <w:rsid w:val="00125A9A"/>
    <w:rsid w:val="00125CE6"/>
    <w:rsid w:val="001263F6"/>
    <w:rsid w:val="00126779"/>
    <w:rsid w:val="0012790F"/>
    <w:rsid w:val="001279C4"/>
    <w:rsid w:val="001279D5"/>
    <w:rsid w:val="00127AD3"/>
    <w:rsid w:val="00130095"/>
    <w:rsid w:val="0013023F"/>
    <w:rsid w:val="0013041F"/>
    <w:rsid w:val="0013080D"/>
    <w:rsid w:val="00130A5C"/>
    <w:rsid w:val="001310A0"/>
    <w:rsid w:val="00131189"/>
    <w:rsid w:val="00131748"/>
    <w:rsid w:val="00131B0C"/>
    <w:rsid w:val="00131FC9"/>
    <w:rsid w:val="00132118"/>
    <w:rsid w:val="001322E3"/>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3B3"/>
    <w:rsid w:val="001367EE"/>
    <w:rsid w:val="00136E4B"/>
    <w:rsid w:val="00137048"/>
    <w:rsid w:val="00137261"/>
    <w:rsid w:val="00137383"/>
    <w:rsid w:val="001375DE"/>
    <w:rsid w:val="001376CE"/>
    <w:rsid w:val="001379DE"/>
    <w:rsid w:val="00137A7C"/>
    <w:rsid w:val="00137F64"/>
    <w:rsid w:val="001404D5"/>
    <w:rsid w:val="0014063F"/>
    <w:rsid w:val="00140B4F"/>
    <w:rsid w:val="00140E28"/>
    <w:rsid w:val="001410AD"/>
    <w:rsid w:val="00141472"/>
    <w:rsid w:val="00141B6B"/>
    <w:rsid w:val="00141F04"/>
    <w:rsid w:val="0014272C"/>
    <w:rsid w:val="0014343A"/>
    <w:rsid w:val="001437A2"/>
    <w:rsid w:val="00143869"/>
    <w:rsid w:val="00143A51"/>
    <w:rsid w:val="00143BCE"/>
    <w:rsid w:val="00143FEC"/>
    <w:rsid w:val="001441F9"/>
    <w:rsid w:val="00145451"/>
    <w:rsid w:val="00145793"/>
    <w:rsid w:val="00145CF8"/>
    <w:rsid w:val="001460D7"/>
    <w:rsid w:val="001467B8"/>
    <w:rsid w:val="0014695A"/>
    <w:rsid w:val="00146DE6"/>
    <w:rsid w:val="00146E8E"/>
    <w:rsid w:val="001471E4"/>
    <w:rsid w:val="00147305"/>
    <w:rsid w:val="0014764B"/>
    <w:rsid w:val="00147B33"/>
    <w:rsid w:val="00147EDC"/>
    <w:rsid w:val="001503B7"/>
    <w:rsid w:val="00150957"/>
    <w:rsid w:val="00150A87"/>
    <w:rsid w:val="00150ED7"/>
    <w:rsid w:val="00151035"/>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9BB"/>
    <w:rsid w:val="00154E10"/>
    <w:rsid w:val="0015581C"/>
    <w:rsid w:val="00155943"/>
    <w:rsid w:val="00155C31"/>
    <w:rsid w:val="00155F90"/>
    <w:rsid w:val="00155F9A"/>
    <w:rsid w:val="0015634E"/>
    <w:rsid w:val="0015641E"/>
    <w:rsid w:val="0015669B"/>
    <w:rsid w:val="00156DE1"/>
    <w:rsid w:val="0015708C"/>
    <w:rsid w:val="00157C42"/>
    <w:rsid w:val="00157F2C"/>
    <w:rsid w:val="00160317"/>
    <w:rsid w:val="0016099E"/>
    <w:rsid w:val="00160B66"/>
    <w:rsid w:val="00160D57"/>
    <w:rsid w:val="00160E2D"/>
    <w:rsid w:val="00160F50"/>
    <w:rsid w:val="001618AA"/>
    <w:rsid w:val="00162169"/>
    <w:rsid w:val="00162392"/>
    <w:rsid w:val="00163065"/>
    <w:rsid w:val="001639BD"/>
    <w:rsid w:val="0016425B"/>
    <w:rsid w:val="00164456"/>
    <w:rsid w:val="00164498"/>
    <w:rsid w:val="001645C4"/>
    <w:rsid w:val="0016470A"/>
    <w:rsid w:val="001649A0"/>
    <w:rsid w:val="00164E5E"/>
    <w:rsid w:val="00164F8D"/>
    <w:rsid w:val="0016551E"/>
    <w:rsid w:val="00165A02"/>
    <w:rsid w:val="00166B83"/>
    <w:rsid w:val="00166D47"/>
    <w:rsid w:val="00166E92"/>
    <w:rsid w:val="0016793B"/>
    <w:rsid w:val="00167DCF"/>
    <w:rsid w:val="00167F32"/>
    <w:rsid w:val="00167F3F"/>
    <w:rsid w:val="0017033E"/>
    <w:rsid w:val="00170CD5"/>
    <w:rsid w:val="00170D20"/>
    <w:rsid w:val="00171162"/>
    <w:rsid w:val="001715CA"/>
    <w:rsid w:val="00171627"/>
    <w:rsid w:val="00171BFE"/>
    <w:rsid w:val="00171C76"/>
    <w:rsid w:val="00171C86"/>
    <w:rsid w:val="00171E74"/>
    <w:rsid w:val="0017238A"/>
    <w:rsid w:val="00172663"/>
    <w:rsid w:val="001729F8"/>
    <w:rsid w:val="00172D0F"/>
    <w:rsid w:val="00172FEF"/>
    <w:rsid w:val="00173D6E"/>
    <w:rsid w:val="00173EF6"/>
    <w:rsid w:val="00173F11"/>
    <w:rsid w:val="0017494D"/>
    <w:rsid w:val="001749FA"/>
    <w:rsid w:val="001752F0"/>
    <w:rsid w:val="0017534D"/>
    <w:rsid w:val="001756F1"/>
    <w:rsid w:val="001757B3"/>
    <w:rsid w:val="00175B19"/>
    <w:rsid w:val="00175C66"/>
    <w:rsid w:val="0017629C"/>
    <w:rsid w:val="001763FC"/>
    <w:rsid w:val="00176B67"/>
    <w:rsid w:val="00176C72"/>
    <w:rsid w:val="00177061"/>
    <w:rsid w:val="00177303"/>
    <w:rsid w:val="00177493"/>
    <w:rsid w:val="00177F22"/>
    <w:rsid w:val="00180AD4"/>
    <w:rsid w:val="00180C1C"/>
    <w:rsid w:val="00180CFB"/>
    <w:rsid w:val="00180D8E"/>
    <w:rsid w:val="001811D3"/>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50D6"/>
    <w:rsid w:val="001860AD"/>
    <w:rsid w:val="001866C3"/>
    <w:rsid w:val="0018684F"/>
    <w:rsid w:val="00187B8C"/>
    <w:rsid w:val="00187DAE"/>
    <w:rsid w:val="00190B32"/>
    <w:rsid w:val="00190F46"/>
    <w:rsid w:val="001911AC"/>
    <w:rsid w:val="00191555"/>
    <w:rsid w:val="0019161B"/>
    <w:rsid w:val="0019211C"/>
    <w:rsid w:val="00192240"/>
    <w:rsid w:val="001927EC"/>
    <w:rsid w:val="0019354B"/>
    <w:rsid w:val="0019396C"/>
    <w:rsid w:val="00193A69"/>
    <w:rsid w:val="00193DF7"/>
    <w:rsid w:val="00193FE1"/>
    <w:rsid w:val="0019435B"/>
    <w:rsid w:val="0019499E"/>
    <w:rsid w:val="00194D5D"/>
    <w:rsid w:val="001951EE"/>
    <w:rsid w:val="001952EA"/>
    <w:rsid w:val="00195BA4"/>
    <w:rsid w:val="0019650E"/>
    <w:rsid w:val="001967BA"/>
    <w:rsid w:val="00196848"/>
    <w:rsid w:val="00196998"/>
    <w:rsid w:val="00196B28"/>
    <w:rsid w:val="0019708F"/>
    <w:rsid w:val="001970C8"/>
    <w:rsid w:val="001970EA"/>
    <w:rsid w:val="001972F1"/>
    <w:rsid w:val="00197309"/>
    <w:rsid w:val="0019735B"/>
    <w:rsid w:val="0019741E"/>
    <w:rsid w:val="00197743"/>
    <w:rsid w:val="001978FD"/>
    <w:rsid w:val="001979B6"/>
    <w:rsid w:val="00197BA4"/>
    <w:rsid w:val="00197DD4"/>
    <w:rsid w:val="001A00D9"/>
    <w:rsid w:val="001A0FBE"/>
    <w:rsid w:val="001A2884"/>
    <w:rsid w:val="001A3681"/>
    <w:rsid w:val="001A3760"/>
    <w:rsid w:val="001A3AFD"/>
    <w:rsid w:val="001A3CA8"/>
    <w:rsid w:val="001A3E33"/>
    <w:rsid w:val="001A3EC6"/>
    <w:rsid w:val="001A43D9"/>
    <w:rsid w:val="001A4A19"/>
    <w:rsid w:val="001A4C8B"/>
    <w:rsid w:val="001A4EED"/>
    <w:rsid w:val="001A4FF5"/>
    <w:rsid w:val="001A53DF"/>
    <w:rsid w:val="001A5632"/>
    <w:rsid w:val="001A56C7"/>
    <w:rsid w:val="001A5A10"/>
    <w:rsid w:val="001A624C"/>
    <w:rsid w:val="001A675D"/>
    <w:rsid w:val="001A7B95"/>
    <w:rsid w:val="001A7C4B"/>
    <w:rsid w:val="001B010D"/>
    <w:rsid w:val="001B0D8A"/>
    <w:rsid w:val="001B1347"/>
    <w:rsid w:val="001B13BC"/>
    <w:rsid w:val="001B1665"/>
    <w:rsid w:val="001B187A"/>
    <w:rsid w:val="001B1D24"/>
    <w:rsid w:val="001B1FAD"/>
    <w:rsid w:val="001B2796"/>
    <w:rsid w:val="001B373E"/>
    <w:rsid w:val="001B3ABB"/>
    <w:rsid w:val="001B408E"/>
    <w:rsid w:val="001B4093"/>
    <w:rsid w:val="001B46B3"/>
    <w:rsid w:val="001B4848"/>
    <w:rsid w:val="001B4AFE"/>
    <w:rsid w:val="001B4B5B"/>
    <w:rsid w:val="001B4DC4"/>
    <w:rsid w:val="001B4FE8"/>
    <w:rsid w:val="001B620C"/>
    <w:rsid w:val="001B627D"/>
    <w:rsid w:val="001B65D6"/>
    <w:rsid w:val="001B6826"/>
    <w:rsid w:val="001B696E"/>
    <w:rsid w:val="001B6E4B"/>
    <w:rsid w:val="001B6FEA"/>
    <w:rsid w:val="001B73F7"/>
    <w:rsid w:val="001B78A0"/>
    <w:rsid w:val="001B7B32"/>
    <w:rsid w:val="001B7B86"/>
    <w:rsid w:val="001C011D"/>
    <w:rsid w:val="001C0292"/>
    <w:rsid w:val="001C0358"/>
    <w:rsid w:val="001C06AA"/>
    <w:rsid w:val="001C0703"/>
    <w:rsid w:val="001C0932"/>
    <w:rsid w:val="001C0999"/>
    <w:rsid w:val="001C0BDC"/>
    <w:rsid w:val="001C0DEF"/>
    <w:rsid w:val="001C128A"/>
    <w:rsid w:val="001C186D"/>
    <w:rsid w:val="001C1E17"/>
    <w:rsid w:val="001C1FB4"/>
    <w:rsid w:val="001C1FEB"/>
    <w:rsid w:val="001C22B6"/>
    <w:rsid w:val="001C2D4B"/>
    <w:rsid w:val="001C2D74"/>
    <w:rsid w:val="001C2E4A"/>
    <w:rsid w:val="001C3462"/>
    <w:rsid w:val="001C34C9"/>
    <w:rsid w:val="001C3694"/>
    <w:rsid w:val="001C4676"/>
    <w:rsid w:val="001C46E4"/>
    <w:rsid w:val="001C480A"/>
    <w:rsid w:val="001C48F2"/>
    <w:rsid w:val="001C4963"/>
    <w:rsid w:val="001C4F37"/>
    <w:rsid w:val="001C562D"/>
    <w:rsid w:val="001C5880"/>
    <w:rsid w:val="001C5C02"/>
    <w:rsid w:val="001C5CDA"/>
    <w:rsid w:val="001C5F70"/>
    <w:rsid w:val="001C64AB"/>
    <w:rsid w:val="001C6890"/>
    <w:rsid w:val="001C6AD9"/>
    <w:rsid w:val="001C76C5"/>
    <w:rsid w:val="001C7CCA"/>
    <w:rsid w:val="001C7DB6"/>
    <w:rsid w:val="001D04EE"/>
    <w:rsid w:val="001D0661"/>
    <w:rsid w:val="001D07C2"/>
    <w:rsid w:val="001D08C7"/>
    <w:rsid w:val="001D0C91"/>
    <w:rsid w:val="001D0D60"/>
    <w:rsid w:val="001D0FD7"/>
    <w:rsid w:val="001D1391"/>
    <w:rsid w:val="001D1C47"/>
    <w:rsid w:val="001D2559"/>
    <w:rsid w:val="001D2861"/>
    <w:rsid w:val="001D398D"/>
    <w:rsid w:val="001D4091"/>
    <w:rsid w:val="001D4A7A"/>
    <w:rsid w:val="001D4BA9"/>
    <w:rsid w:val="001D4EA6"/>
    <w:rsid w:val="001D518C"/>
    <w:rsid w:val="001D524E"/>
    <w:rsid w:val="001D52DF"/>
    <w:rsid w:val="001D55EB"/>
    <w:rsid w:val="001D612D"/>
    <w:rsid w:val="001D61B8"/>
    <w:rsid w:val="001D626B"/>
    <w:rsid w:val="001D668D"/>
    <w:rsid w:val="001D74F2"/>
    <w:rsid w:val="001D790F"/>
    <w:rsid w:val="001D7A63"/>
    <w:rsid w:val="001D7D6A"/>
    <w:rsid w:val="001E01A3"/>
    <w:rsid w:val="001E083E"/>
    <w:rsid w:val="001E0954"/>
    <w:rsid w:val="001E0AB2"/>
    <w:rsid w:val="001E0BE9"/>
    <w:rsid w:val="001E0DB5"/>
    <w:rsid w:val="001E0F3F"/>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5B9"/>
    <w:rsid w:val="001E673E"/>
    <w:rsid w:val="001E6796"/>
    <w:rsid w:val="001E6E98"/>
    <w:rsid w:val="001E7B19"/>
    <w:rsid w:val="001E7F80"/>
    <w:rsid w:val="001F038E"/>
    <w:rsid w:val="001F03D6"/>
    <w:rsid w:val="001F06CC"/>
    <w:rsid w:val="001F1669"/>
    <w:rsid w:val="001F1699"/>
    <w:rsid w:val="001F1E6D"/>
    <w:rsid w:val="001F1EF9"/>
    <w:rsid w:val="001F223F"/>
    <w:rsid w:val="001F2638"/>
    <w:rsid w:val="001F28FD"/>
    <w:rsid w:val="001F29DA"/>
    <w:rsid w:val="001F2D76"/>
    <w:rsid w:val="001F3437"/>
    <w:rsid w:val="001F37BF"/>
    <w:rsid w:val="001F3815"/>
    <w:rsid w:val="001F3BD8"/>
    <w:rsid w:val="001F3F9B"/>
    <w:rsid w:val="001F4519"/>
    <w:rsid w:val="001F5199"/>
    <w:rsid w:val="001F5218"/>
    <w:rsid w:val="001F59F8"/>
    <w:rsid w:val="001F6F91"/>
    <w:rsid w:val="001F7035"/>
    <w:rsid w:val="001F7A00"/>
    <w:rsid w:val="001F7C2B"/>
    <w:rsid w:val="002005DA"/>
    <w:rsid w:val="00200A2C"/>
    <w:rsid w:val="00200B04"/>
    <w:rsid w:val="00200F79"/>
    <w:rsid w:val="00201067"/>
    <w:rsid w:val="00201548"/>
    <w:rsid w:val="00201A4B"/>
    <w:rsid w:val="00201CCE"/>
    <w:rsid w:val="00202049"/>
    <w:rsid w:val="00202279"/>
    <w:rsid w:val="00202BE0"/>
    <w:rsid w:val="002033F5"/>
    <w:rsid w:val="002038FD"/>
    <w:rsid w:val="00203B06"/>
    <w:rsid w:val="00204018"/>
    <w:rsid w:val="002043D0"/>
    <w:rsid w:val="002044FD"/>
    <w:rsid w:val="00204746"/>
    <w:rsid w:val="00204AD8"/>
    <w:rsid w:val="00204B7E"/>
    <w:rsid w:val="002051F8"/>
    <w:rsid w:val="002055C6"/>
    <w:rsid w:val="00205913"/>
    <w:rsid w:val="00205D0F"/>
    <w:rsid w:val="00205DF1"/>
    <w:rsid w:val="00206749"/>
    <w:rsid w:val="002068AB"/>
    <w:rsid w:val="00206AEA"/>
    <w:rsid w:val="00206BB4"/>
    <w:rsid w:val="00206D5A"/>
    <w:rsid w:val="00206FBD"/>
    <w:rsid w:val="00207168"/>
    <w:rsid w:val="00207249"/>
    <w:rsid w:val="002075FB"/>
    <w:rsid w:val="0021006B"/>
    <w:rsid w:val="002102DC"/>
    <w:rsid w:val="0021034B"/>
    <w:rsid w:val="002105D0"/>
    <w:rsid w:val="00210805"/>
    <w:rsid w:val="00210C39"/>
    <w:rsid w:val="00210CB4"/>
    <w:rsid w:val="00210D0E"/>
    <w:rsid w:val="00210E00"/>
    <w:rsid w:val="00210F70"/>
    <w:rsid w:val="00210FC7"/>
    <w:rsid w:val="00211195"/>
    <w:rsid w:val="0021177B"/>
    <w:rsid w:val="00211D7A"/>
    <w:rsid w:val="00212126"/>
    <w:rsid w:val="002122EB"/>
    <w:rsid w:val="00212941"/>
    <w:rsid w:val="00212EDC"/>
    <w:rsid w:val="00213113"/>
    <w:rsid w:val="002134B6"/>
    <w:rsid w:val="0021354A"/>
    <w:rsid w:val="0021391C"/>
    <w:rsid w:val="00213F99"/>
    <w:rsid w:val="00214221"/>
    <w:rsid w:val="002145C5"/>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7130"/>
    <w:rsid w:val="002171C5"/>
    <w:rsid w:val="0021775C"/>
    <w:rsid w:val="002177FD"/>
    <w:rsid w:val="002179E4"/>
    <w:rsid w:val="00217AA4"/>
    <w:rsid w:val="0022000B"/>
    <w:rsid w:val="00220CE6"/>
    <w:rsid w:val="00221014"/>
    <w:rsid w:val="00221271"/>
    <w:rsid w:val="00221965"/>
    <w:rsid w:val="00222B5E"/>
    <w:rsid w:val="00222D86"/>
    <w:rsid w:val="00223005"/>
    <w:rsid w:val="002234ED"/>
    <w:rsid w:val="0022360C"/>
    <w:rsid w:val="00223BC8"/>
    <w:rsid w:val="00224170"/>
    <w:rsid w:val="002247CA"/>
    <w:rsid w:val="0022484C"/>
    <w:rsid w:val="00225263"/>
    <w:rsid w:val="00225387"/>
    <w:rsid w:val="002257E0"/>
    <w:rsid w:val="0022586A"/>
    <w:rsid w:val="0022587E"/>
    <w:rsid w:val="00225F6B"/>
    <w:rsid w:val="00226513"/>
    <w:rsid w:val="00226523"/>
    <w:rsid w:val="00227023"/>
    <w:rsid w:val="00227D8C"/>
    <w:rsid w:val="00227E06"/>
    <w:rsid w:val="00227E85"/>
    <w:rsid w:val="00227FDC"/>
    <w:rsid w:val="002302CD"/>
    <w:rsid w:val="00230369"/>
    <w:rsid w:val="002306CF"/>
    <w:rsid w:val="00230C19"/>
    <w:rsid w:val="00230E36"/>
    <w:rsid w:val="00231B4E"/>
    <w:rsid w:val="00231C90"/>
    <w:rsid w:val="00232052"/>
    <w:rsid w:val="00232345"/>
    <w:rsid w:val="002327F0"/>
    <w:rsid w:val="00232B73"/>
    <w:rsid w:val="00232E0C"/>
    <w:rsid w:val="00233868"/>
    <w:rsid w:val="00233B5A"/>
    <w:rsid w:val="00234791"/>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694"/>
    <w:rsid w:val="0024430D"/>
    <w:rsid w:val="00244EF2"/>
    <w:rsid w:val="00244F8E"/>
    <w:rsid w:val="002451C4"/>
    <w:rsid w:val="00245426"/>
    <w:rsid w:val="002455BA"/>
    <w:rsid w:val="00245C3D"/>
    <w:rsid w:val="00245DF3"/>
    <w:rsid w:val="00245E36"/>
    <w:rsid w:val="002461EA"/>
    <w:rsid w:val="002465A8"/>
    <w:rsid w:val="00246872"/>
    <w:rsid w:val="00246953"/>
    <w:rsid w:val="00246985"/>
    <w:rsid w:val="002469F1"/>
    <w:rsid w:val="00246E49"/>
    <w:rsid w:val="0024717C"/>
    <w:rsid w:val="0024758D"/>
    <w:rsid w:val="002475AD"/>
    <w:rsid w:val="00247BA9"/>
    <w:rsid w:val="00247D7B"/>
    <w:rsid w:val="00247E38"/>
    <w:rsid w:val="00247ED9"/>
    <w:rsid w:val="00250370"/>
    <w:rsid w:val="002509E2"/>
    <w:rsid w:val="0025108B"/>
    <w:rsid w:val="00251244"/>
    <w:rsid w:val="002514DC"/>
    <w:rsid w:val="002519B9"/>
    <w:rsid w:val="00251DAC"/>
    <w:rsid w:val="0025249A"/>
    <w:rsid w:val="00252559"/>
    <w:rsid w:val="0025287B"/>
    <w:rsid w:val="0025287D"/>
    <w:rsid w:val="00252A64"/>
    <w:rsid w:val="00252B96"/>
    <w:rsid w:val="00252BEE"/>
    <w:rsid w:val="00252D30"/>
    <w:rsid w:val="002534FA"/>
    <w:rsid w:val="00253982"/>
    <w:rsid w:val="00253AE0"/>
    <w:rsid w:val="00253CCC"/>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FF"/>
    <w:rsid w:val="00257CF5"/>
    <w:rsid w:val="00257E5B"/>
    <w:rsid w:val="00257F7E"/>
    <w:rsid w:val="002600E6"/>
    <w:rsid w:val="002602A9"/>
    <w:rsid w:val="002602D9"/>
    <w:rsid w:val="00260339"/>
    <w:rsid w:val="00260381"/>
    <w:rsid w:val="002605DF"/>
    <w:rsid w:val="002606A0"/>
    <w:rsid w:val="002608AE"/>
    <w:rsid w:val="00260E8F"/>
    <w:rsid w:val="002610C6"/>
    <w:rsid w:val="00261285"/>
    <w:rsid w:val="00261808"/>
    <w:rsid w:val="0026212E"/>
    <w:rsid w:val="002624DF"/>
    <w:rsid w:val="00262587"/>
    <w:rsid w:val="00262605"/>
    <w:rsid w:val="0026260C"/>
    <w:rsid w:val="00263113"/>
    <w:rsid w:val="002638DC"/>
    <w:rsid w:val="00263942"/>
    <w:rsid w:val="002639E1"/>
    <w:rsid w:val="00263F02"/>
    <w:rsid w:val="002645F6"/>
    <w:rsid w:val="00264BC9"/>
    <w:rsid w:val="00264DBB"/>
    <w:rsid w:val="002665A7"/>
    <w:rsid w:val="00266640"/>
    <w:rsid w:val="00266890"/>
    <w:rsid w:val="002668BF"/>
    <w:rsid w:val="00266901"/>
    <w:rsid w:val="00266985"/>
    <w:rsid w:val="002669E5"/>
    <w:rsid w:val="00266A3B"/>
    <w:rsid w:val="00266A6D"/>
    <w:rsid w:val="00267026"/>
    <w:rsid w:val="0026788E"/>
    <w:rsid w:val="002679C3"/>
    <w:rsid w:val="00267C31"/>
    <w:rsid w:val="00267F9C"/>
    <w:rsid w:val="00270425"/>
    <w:rsid w:val="0027050B"/>
    <w:rsid w:val="00270568"/>
    <w:rsid w:val="002707D9"/>
    <w:rsid w:val="002714B9"/>
    <w:rsid w:val="00271533"/>
    <w:rsid w:val="002716B7"/>
    <w:rsid w:val="00271B43"/>
    <w:rsid w:val="00271FF9"/>
    <w:rsid w:val="00272299"/>
    <w:rsid w:val="0027252C"/>
    <w:rsid w:val="002727F6"/>
    <w:rsid w:val="00272B91"/>
    <w:rsid w:val="00272FE4"/>
    <w:rsid w:val="002730ED"/>
    <w:rsid w:val="002731BA"/>
    <w:rsid w:val="002738B0"/>
    <w:rsid w:val="002738CD"/>
    <w:rsid w:val="00273D57"/>
    <w:rsid w:val="00274128"/>
    <w:rsid w:val="00274425"/>
    <w:rsid w:val="002744A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5D6"/>
    <w:rsid w:val="00280698"/>
    <w:rsid w:val="00280A79"/>
    <w:rsid w:val="00280AFD"/>
    <w:rsid w:val="00280D04"/>
    <w:rsid w:val="00280DD7"/>
    <w:rsid w:val="00280DEA"/>
    <w:rsid w:val="00281684"/>
    <w:rsid w:val="0028183D"/>
    <w:rsid w:val="002818BF"/>
    <w:rsid w:val="00281A0D"/>
    <w:rsid w:val="00281BF6"/>
    <w:rsid w:val="00281E08"/>
    <w:rsid w:val="00281E8D"/>
    <w:rsid w:val="002823A4"/>
    <w:rsid w:val="0028262B"/>
    <w:rsid w:val="0028283B"/>
    <w:rsid w:val="00282B20"/>
    <w:rsid w:val="00282B33"/>
    <w:rsid w:val="00282DB7"/>
    <w:rsid w:val="00283135"/>
    <w:rsid w:val="002831F2"/>
    <w:rsid w:val="00283656"/>
    <w:rsid w:val="00283794"/>
    <w:rsid w:val="00283EBE"/>
    <w:rsid w:val="00284524"/>
    <w:rsid w:val="0028475D"/>
    <w:rsid w:val="00284AF4"/>
    <w:rsid w:val="0028505A"/>
    <w:rsid w:val="002852BE"/>
    <w:rsid w:val="002854CA"/>
    <w:rsid w:val="0028576D"/>
    <w:rsid w:val="00285E97"/>
    <w:rsid w:val="00285EE4"/>
    <w:rsid w:val="00286476"/>
    <w:rsid w:val="00286677"/>
    <w:rsid w:val="00286771"/>
    <w:rsid w:val="00286C60"/>
    <w:rsid w:val="00286F3F"/>
    <w:rsid w:val="00286F99"/>
    <w:rsid w:val="00287445"/>
    <w:rsid w:val="00287469"/>
    <w:rsid w:val="002875AC"/>
    <w:rsid w:val="002876DD"/>
    <w:rsid w:val="00287951"/>
    <w:rsid w:val="00287C21"/>
    <w:rsid w:val="00287F14"/>
    <w:rsid w:val="0029045A"/>
    <w:rsid w:val="002904E3"/>
    <w:rsid w:val="00290AD1"/>
    <w:rsid w:val="00290AEF"/>
    <w:rsid w:val="00290BE2"/>
    <w:rsid w:val="00291961"/>
    <w:rsid w:val="00291BCF"/>
    <w:rsid w:val="00291BEA"/>
    <w:rsid w:val="0029296E"/>
    <w:rsid w:val="00292B2D"/>
    <w:rsid w:val="00292F1C"/>
    <w:rsid w:val="00293132"/>
    <w:rsid w:val="0029324B"/>
    <w:rsid w:val="002934C7"/>
    <w:rsid w:val="00293885"/>
    <w:rsid w:val="002938B1"/>
    <w:rsid w:val="00293CAF"/>
    <w:rsid w:val="00293D84"/>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C68"/>
    <w:rsid w:val="002A139A"/>
    <w:rsid w:val="002A1E47"/>
    <w:rsid w:val="002A21C5"/>
    <w:rsid w:val="002A2386"/>
    <w:rsid w:val="002A2389"/>
    <w:rsid w:val="002A23D1"/>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41"/>
    <w:rsid w:val="002B558D"/>
    <w:rsid w:val="002B55FC"/>
    <w:rsid w:val="002B57DB"/>
    <w:rsid w:val="002B6143"/>
    <w:rsid w:val="002B6A59"/>
    <w:rsid w:val="002B6AB2"/>
    <w:rsid w:val="002B6BDA"/>
    <w:rsid w:val="002B71B0"/>
    <w:rsid w:val="002B72E8"/>
    <w:rsid w:val="002B7AE7"/>
    <w:rsid w:val="002C0233"/>
    <w:rsid w:val="002C02C0"/>
    <w:rsid w:val="002C048B"/>
    <w:rsid w:val="002C0794"/>
    <w:rsid w:val="002C0D28"/>
    <w:rsid w:val="002C1230"/>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5CF5"/>
    <w:rsid w:val="002C6363"/>
    <w:rsid w:val="002C64CC"/>
    <w:rsid w:val="002C66D5"/>
    <w:rsid w:val="002C6806"/>
    <w:rsid w:val="002C6909"/>
    <w:rsid w:val="002C6EC9"/>
    <w:rsid w:val="002C70FE"/>
    <w:rsid w:val="002C7A0F"/>
    <w:rsid w:val="002C7AAD"/>
    <w:rsid w:val="002C7E1E"/>
    <w:rsid w:val="002D0AD9"/>
    <w:rsid w:val="002D0AED"/>
    <w:rsid w:val="002D1215"/>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3590"/>
    <w:rsid w:val="002D38D5"/>
    <w:rsid w:val="002D39CF"/>
    <w:rsid w:val="002D4572"/>
    <w:rsid w:val="002D488B"/>
    <w:rsid w:val="002D4AD5"/>
    <w:rsid w:val="002D53AF"/>
    <w:rsid w:val="002D5A63"/>
    <w:rsid w:val="002D5B2B"/>
    <w:rsid w:val="002D5C7E"/>
    <w:rsid w:val="002D6D95"/>
    <w:rsid w:val="002D6FEE"/>
    <w:rsid w:val="002D7E7B"/>
    <w:rsid w:val="002E0242"/>
    <w:rsid w:val="002E05EA"/>
    <w:rsid w:val="002E0841"/>
    <w:rsid w:val="002E0C7C"/>
    <w:rsid w:val="002E0F3D"/>
    <w:rsid w:val="002E11B9"/>
    <w:rsid w:val="002E1314"/>
    <w:rsid w:val="002E16C5"/>
    <w:rsid w:val="002E1950"/>
    <w:rsid w:val="002E24B0"/>
    <w:rsid w:val="002E2614"/>
    <w:rsid w:val="002E26FB"/>
    <w:rsid w:val="002E2C90"/>
    <w:rsid w:val="002E2CB4"/>
    <w:rsid w:val="002E2EA2"/>
    <w:rsid w:val="002E3103"/>
    <w:rsid w:val="002E3124"/>
    <w:rsid w:val="002E315D"/>
    <w:rsid w:val="002E333E"/>
    <w:rsid w:val="002E3495"/>
    <w:rsid w:val="002E3753"/>
    <w:rsid w:val="002E3CBC"/>
    <w:rsid w:val="002E3D6F"/>
    <w:rsid w:val="002E3E8A"/>
    <w:rsid w:val="002E4065"/>
    <w:rsid w:val="002E429E"/>
    <w:rsid w:val="002E493D"/>
    <w:rsid w:val="002E595F"/>
    <w:rsid w:val="002E59E3"/>
    <w:rsid w:val="002E5C20"/>
    <w:rsid w:val="002E5C64"/>
    <w:rsid w:val="002E5EC2"/>
    <w:rsid w:val="002E60AB"/>
    <w:rsid w:val="002E7C9A"/>
    <w:rsid w:val="002E7F0D"/>
    <w:rsid w:val="002F00C5"/>
    <w:rsid w:val="002F0921"/>
    <w:rsid w:val="002F1893"/>
    <w:rsid w:val="002F1981"/>
    <w:rsid w:val="002F1C3B"/>
    <w:rsid w:val="002F22A0"/>
    <w:rsid w:val="002F28D8"/>
    <w:rsid w:val="002F304B"/>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3D8"/>
    <w:rsid w:val="003079F1"/>
    <w:rsid w:val="00307D8D"/>
    <w:rsid w:val="003101F7"/>
    <w:rsid w:val="00310596"/>
    <w:rsid w:val="0031062D"/>
    <w:rsid w:val="00310B3E"/>
    <w:rsid w:val="00310EF1"/>
    <w:rsid w:val="00311048"/>
    <w:rsid w:val="003114E5"/>
    <w:rsid w:val="00311A94"/>
    <w:rsid w:val="00312588"/>
    <w:rsid w:val="00312A79"/>
    <w:rsid w:val="00312F32"/>
    <w:rsid w:val="00313945"/>
    <w:rsid w:val="00313DC6"/>
    <w:rsid w:val="00313E28"/>
    <w:rsid w:val="0031426B"/>
    <w:rsid w:val="0031472C"/>
    <w:rsid w:val="00314977"/>
    <w:rsid w:val="00314E63"/>
    <w:rsid w:val="00315281"/>
    <w:rsid w:val="003155DC"/>
    <w:rsid w:val="00315776"/>
    <w:rsid w:val="00315DA1"/>
    <w:rsid w:val="00315EF0"/>
    <w:rsid w:val="003164CC"/>
    <w:rsid w:val="00316644"/>
    <w:rsid w:val="00316AD7"/>
    <w:rsid w:val="00316B1B"/>
    <w:rsid w:val="00316ED6"/>
    <w:rsid w:val="003176F6"/>
    <w:rsid w:val="00317783"/>
    <w:rsid w:val="00317B44"/>
    <w:rsid w:val="00317F47"/>
    <w:rsid w:val="00317FB1"/>
    <w:rsid w:val="00320414"/>
    <w:rsid w:val="0032098B"/>
    <w:rsid w:val="00320A2E"/>
    <w:rsid w:val="00320B55"/>
    <w:rsid w:val="00320B9E"/>
    <w:rsid w:val="00320E2F"/>
    <w:rsid w:val="003212F6"/>
    <w:rsid w:val="003214AE"/>
    <w:rsid w:val="00321733"/>
    <w:rsid w:val="003217CA"/>
    <w:rsid w:val="003217E5"/>
    <w:rsid w:val="00322392"/>
    <w:rsid w:val="003223EB"/>
    <w:rsid w:val="003227AA"/>
    <w:rsid w:val="003227E1"/>
    <w:rsid w:val="00322E57"/>
    <w:rsid w:val="00322FF8"/>
    <w:rsid w:val="00323335"/>
    <w:rsid w:val="00323455"/>
    <w:rsid w:val="003237AF"/>
    <w:rsid w:val="0032391E"/>
    <w:rsid w:val="00324633"/>
    <w:rsid w:val="00324DCD"/>
    <w:rsid w:val="00324E9C"/>
    <w:rsid w:val="003250F2"/>
    <w:rsid w:val="00325153"/>
    <w:rsid w:val="003254A4"/>
    <w:rsid w:val="00325902"/>
    <w:rsid w:val="00325B08"/>
    <w:rsid w:val="00325F7A"/>
    <w:rsid w:val="00326441"/>
    <w:rsid w:val="003264AA"/>
    <w:rsid w:val="00326E08"/>
    <w:rsid w:val="0032732F"/>
    <w:rsid w:val="0032775A"/>
    <w:rsid w:val="00330018"/>
    <w:rsid w:val="00330235"/>
    <w:rsid w:val="003306A0"/>
    <w:rsid w:val="0033129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4A36"/>
    <w:rsid w:val="003351B5"/>
    <w:rsid w:val="003351CF"/>
    <w:rsid w:val="0033544D"/>
    <w:rsid w:val="00335BAB"/>
    <w:rsid w:val="00336575"/>
    <w:rsid w:val="00337211"/>
    <w:rsid w:val="0033760F"/>
    <w:rsid w:val="00337623"/>
    <w:rsid w:val="003406B4"/>
    <w:rsid w:val="003408AB"/>
    <w:rsid w:val="003413BB"/>
    <w:rsid w:val="003416FB"/>
    <w:rsid w:val="00341FC4"/>
    <w:rsid w:val="0034227B"/>
    <w:rsid w:val="0034235C"/>
    <w:rsid w:val="00342753"/>
    <w:rsid w:val="003429F3"/>
    <w:rsid w:val="00342BE7"/>
    <w:rsid w:val="00343453"/>
    <w:rsid w:val="0034392C"/>
    <w:rsid w:val="00343C5E"/>
    <w:rsid w:val="0034437D"/>
    <w:rsid w:val="00344568"/>
    <w:rsid w:val="00344631"/>
    <w:rsid w:val="0034484F"/>
    <w:rsid w:val="00344B38"/>
    <w:rsid w:val="00344BEB"/>
    <w:rsid w:val="00344FE4"/>
    <w:rsid w:val="00345735"/>
    <w:rsid w:val="00345A5A"/>
    <w:rsid w:val="00345AF3"/>
    <w:rsid w:val="00345DEA"/>
    <w:rsid w:val="003462CB"/>
    <w:rsid w:val="003465FA"/>
    <w:rsid w:val="0034733A"/>
    <w:rsid w:val="003476A1"/>
    <w:rsid w:val="00347C3D"/>
    <w:rsid w:val="00350062"/>
    <w:rsid w:val="00350758"/>
    <w:rsid w:val="00350D8B"/>
    <w:rsid w:val="003514CD"/>
    <w:rsid w:val="00351BD1"/>
    <w:rsid w:val="0035214C"/>
    <w:rsid w:val="0035235A"/>
    <w:rsid w:val="00352BFC"/>
    <w:rsid w:val="00352CEC"/>
    <w:rsid w:val="00353178"/>
    <w:rsid w:val="00353783"/>
    <w:rsid w:val="00353F32"/>
    <w:rsid w:val="0035457D"/>
    <w:rsid w:val="00354667"/>
    <w:rsid w:val="00354C75"/>
    <w:rsid w:val="003552C8"/>
    <w:rsid w:val="00355753"/>
    <w:rsid w:val="003557E9"/>
    <w:rsid w:val="00355AEA"/>
    <w:rsid w:val="00355B93"/>
    <w:rsid w:val="00355DB5"/>
    <w:rsid w:val="00355F66"/>
    <w:rsid w:val="00356C17"/>
    <w:rsid w:val="003573ED"/>
    <w:rsid w:val="003575BA"/>
    <w:rsid w:val="00357852"/>
    <w:rsid w:val="00357F0E"/>
    <w:rsid w:val="00360211"/>
    <w:rsid w:val="0036033D"/>
    <w:rsid w:val="00360652"/>
    <w:rsid w:val="00360EB2"/>
    <w:rsid w:val="00360F26"/>
    <w:rsid w:val="00360FB5"/>
    <w:rsid w:val="00361163"/>
    <w:rsid w:val="00361538"/>
    <w:rsid w:val="003619D6"/>
    <w:rsid w:val="00361D72"/>
    <w:rsid w:val="00361F43"/>
    <w:rsid w:val="00361FBA"/>
    <w:rsid w:val="00362543"/>
    <w:rsid w:val="00362629"/>
    <w:rsid w:val="0036285F"/>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83D"/>
    <w:rsid w:val="00371B0C"/>
    <w:rsid w:val="00372017"/>
    <w:rsid w:val="0037221E"/>
    <w:rsid w:val="0037239C"/>
    <w:rsid w:val="003725FE"/>
    <w:rsid w:val="00372619"/>
    <w:rsid w:val="00372848"/>
    <w:rsid w:val="003729D2"/>
    <w:rsid w:val="00372FEC"/>
    <w:rsid w:val="0037347F"/>
    <w:rsid w:val="003738D9"/>
    <w:rsid w:val="00373942"/>
    <w:rsid w:val="00373992"/>
    <w:rsid w:val="003739C4"/>
    <w:rsid w:val="00373BFD"/>
    <w:rsid w:val="00373E24"/>
    <w:rsid w:val="00373FE3"/>
    <w:rsid w:val="0037465C"/>
    <w:rsid w:val="00374A0E"/>
    <w:rsid w:val="00374EAE"/>
    <w:rsid w:val="003752C1"/>
    <w:rsid w:val="003752DA"/>
    <w:rsid w:val="00375511"/>
    <w:rsid w:val="00375764"/>
    <w:rsid w:val="00375C13"/>
    <w:rsid w:val="00375D21"/>
    <w:rsid w:val="00376572"/>
    <w:rsid w:val="003766AB"/>
    <w:rsid w:val="0037679E"/>
    <w:rsid w:val="00376AF0"/>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687"/>
    <w:rsid w:val="00382AB2"/>
    <w:rsid w:val="00382B37"/>
    <w:rsid w:val="0038352B"/>
    <w:rsid w:val="00383777"/>
    <w:rsid w:val="003837DE"/>
    <w:rsid w:val="00383C5A"/>
    <w:rsid w:val="00383EA7"/>
    <w:rsid w:val="003844E4"/>
    <w:rsid w:val="0038525C"/>
    <w:rsid w:val="00385463"/>
    <w:rsid w:val="003856B9"/>
    <w:rsid w:val="003856F6"/>
    <w:rsid w:val="0038584A"/>
    <w:rsid w:val="00385A9F"/>
    <w:rsid w:val="0038638D"/>
    <w:rsid w:val="003877AE"/>
    <w:rsid w:val="0038796C"/>
    <w:rsid w:val="00390638"/>
    <w:rsid w:val="00390B89"/>
    <w:rsid w:val="00390C96"/>
    <w:rsid w:val="00390D43"/>
    <w:rsid w:val="00390E20"/>
    <w:rsid w:val="0039144C"/>
    <w:rsid w:val="00391451"/>
    <w:rsid w:val="00391491"/>
    <w:rsid w:val="00391AA1"/>
    <w:rsid w:val="00391B86"/>
    <w:rsid w:val="00391D5F"/>
    <w:rsid w:val="00391DCB"/>
    <w:rsid w:val="00392B69"/>
    <w:rsid w:val="00392CBD"/>
    <w:rsid w:val="00392E06"/>
    <w:rsid w:val="0039330E"/>
    <w:rsid w:val="003936F0"/>
    <w:rsid w:val="0039387B"/>
    <w:rsid w:val="00393923"/>
    <w:rsid w:val="00393AD9"/>
    <w:rsid w:val="003940B7"/>
    <w:rsid w:val="0039435D"/>
    <w:rsid w:val="00394391"/>
    <w:rsid w:val="003943D4"/>
    <w:rsid w:val="0039448A"/>
    <w:rsid w:val="0039456B"/>
    <w:rsid w:val="0039464E"/>
    <w:rsid w:val="003947B1"/>
    <w:rsid w:val="0039489C"/>
    <w:rsid w:val="00394B00"/>
    <w:rsid w:val="00394CB0"/>
    <w:rsid w:val="003952C8"/>
    <w:rsid w:val="003956BD"/>
    <w:rsid w:val="003958CA"/>
    <w:rsid w:val="0039593B"/>
    <w:rsid w:val="00395B3D"/>
    <w:rsid w:val="00395CB9"/>
    <w:rsid w:val="00395E02"/>
    <w:rsid w:val="00395E89"/>
    <w:rsid w:val="00396217"/>
    <w:rsid w:val="003965FC"/>
    <w:rsid w:val="003969FF"/>
    <w:rsid w:val="00396BA4"/>
    <w:rsid w:val="003975AC"/>
    <w:rsid w:val="00397B6E"/>
    <w:rsid w:val="00397EBB"/>
    <w:rsid w:val="00397FC6"/>
    <w:rsid w:val="003A01E9"/>
    <w:rsid w:val="003A087F"/>
    <w:rsid w:val="003A0E56"/>
    <w:rsid w:val="003A1058"/>
    <w:rsid w:val="003A1331"/>
    <w:rsid w:val="003A1D4F"/>
    <w:rsid w:val="003A267A"/>
    <w:rsid w:val="003A270B"/>
    <w:rsid w:val="003A2745"/>
    <w:rsid w:val="003A2F37"/>
    <w:rsid w:val="003A3444"/>
    <w:rsid w:val="003A3F83"/>
    <w:rsid w:val="003A4455"/>
    <w:rsid w:val="003A4642"/>
    <w:rsid w:val="003A4727"/>
    <w:rsid w:val="003A4806"/>
    <w:rsid w:val="003A4936"/>
    <w:rsid w:val="003A52BB"/>
    <w:rsid w:val="003A5945"/>
    <w:rsid w:val="003A5E3D"/>
    <w:rsid w:val="003A68A0"/>
    <w:rsid w:val="003A68BC"/>
    <w:rsid w:val="003A68D3"/>
    <w:rsid w:val="003A6F2F"/>
    <w:rsid w:val="003A708C"/>
    <w:rsid w:val="003A70AF"/>
    <w:rsid w:val="003A71C1"/>
    <w:rsid w:val="003A730C"/>
    <w:rsid w:val="003A7887"/>
    <w:rsid w:val="003A7CDB"/>
    <w:rsid w:val="003A7E26"/>
    <w:rsid w:val="003B0031"/>
    <w:rsid w:val="003B01C1"/>
    <w:rsid w:val="003B0AC6"/>
    <w:rsid w:val="003B0BE7"/>
    <w:rsid w:val="003B0D4C"/>
    <w:rsid w:val="003B10E5"/>
    <w:rsid w:val="003B1785"/>
    <w:rsid w:val="003B1D15"/>
    <w:rsid w:val="003B1DD1"/>
    <w:rsid w:val="003B1E06"/>
    <w:rsid w:val="003B1EEA"/>
    <w:rsid w:val="003B1FBB"/>
    <w:rsid w:val="003B24B1"/>
    <w:rsid w:val="003B25DA"/>
    <w:rsid w:val="003B2645"/>
    <w:rsid w:val="003B2C25"/>
    <w:rsid w:val="003B33FB"/>
    <w:rsid w:val="003B39E1"/>
    <w:rsid w:val="003B3CA1"/>
    <w:rsid w:val="003B3E03"/>
    <w:rsid w:val="003B3F8D"/>
    <w:rsid w:val="003B4077"/>
    <w:rsid w:val="003B41D1"/>
    <w:rsid w:val="003B4696"/>
    <w:rsid w:val="003B486C"/>
    <w:rsid w:val="003B4F37"/>
    <w:rsid w:val="003B50EE"/>
    <w:rsid w:val="003B523D"/>
    <w:rsid w:val="003B5479"/>
    <w:rsid w:val="003B55C8"/>
    <w:rsid w:val="003B5877"/>
    <w:rsid w:val="003B5B60"/>
    <w:rsid w:val="003B6137"/>
    <w:rsid w:val="003B6783"/>
    <w:rsid w:val="003B68A1"/>
    <w:rsid w:val="003B6FC0"/>
    <w:rsid w:val="003B75DF"/>
    <w:rsid w:val="003B784F"/>
    <w:rsid w:val="003C0353"/>
    <w:rsid w:val="003C0915"/>
    <w:rsid w:val="003C0B38"/>
    <w:rsid w:val="003C0B95"/>
    <w:rsid w:val="003C0D1A"/>
    <w:rsid w:val="003C12A2"/>
    <w:rsid w:val="003C13C6"/>
    <w:rsid w:val="003C14F5"/>
    <w:rsid w:val="003C16F2"/>
    <w:rsid w:val="003C1E94"/>
    <w:rsid w:val="003C206A"/>
    <w:rsid w:val="003C27F4"/>
    <w:rsid w:val="003C2B35"/>
    <w:rsid w:val="003C2C5D"/>
    <w:rsid w:val="003C32AE"/>
    <w:rsid w:val="003C32F0"/>
    <w:rsid w:val="003C3D90"/>
    <w:rsid w:val="003C4107"/>
    <w:rsid w:val="003C53D6"/>
    <w:rsid w:val="003C59C8"/>
    <w:rsid w:val="003C5A7F"/>
    <w:rsid w:val="003C5BAF"/>
    <w:rsid w:val="003C5ED0"/>
    <w:rsid w:val="003C6058"/>
    <w:rsid w:val="003C60DB"/>
    <w:rsid w:val="003C6D30"/>
    <w:rsid w:val="003C73BB"/>
    <w:rsid w:val="003C748B"/>
    <w:rsid w:val="003D02B2"/>
    <w:rsid w:val="003D0647"/>
    <w:rsid w:val="003D1649"/>
    <w:rsid w:val="003D17F6"/>
    <w:rsid w:val="003D2225"/>
    <w:rsid w:val="003D2CCD"/>
    <w:rsid w:val="003D3265"/>
    <w:rsid w:val="003D3B9C"/>
    <w:rsid w:val="003D3BBB"/>
    <w:rsid w:val="003D3E2E"/>
    <w:rsid w:val="003D4117"/>
    <w:rsid w:val="003D44EF"/>
    <w:rsid w:val="003D4538"/>
    <w:rsid w:val="003D4EE9"/>
    <w:rsid w:val="003D51F4"/>
    <w:rsid w:val="003D5381"/>
    <w:rsid w:val="003D562F"/>
    <w:rsid w:val="003D5A66"/>
    <w:rsid w:val="003D5CF1"/>
    <w:rsid w:val="003D5FE1"/>
    <w:rsid w:val="003D747A"/>
    <w:rsid w:val="003D7665"/>
    <w:rsid w:val="003D771C"/>
    <w:rsid w:val="003D79A3"/>
    <w:rsid w:val="003D79CD"/>
    <w:rsid w:val="003D7BC4"/>
    <w:rsid w:val="003D7D34"/>
    <w:rsid w:val="003D7D9F"/>
    <w:rsid w:val="003E06DF"/>
    <w:rsid w:val="003E06F9"/>
    <w:rsid w:val="003E079D"/>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C4C"/>
    <w:rsid w:val="003E4097"/>
    <w:rsid w:val="003E48E3"/>
    <w:rsid w:val="003E4BA9"/>
    <w:rsid w:val="003E4C11"/>
    <w:rsid w:val="003E4D9C"/>
    <w:rsid w:val="003E57C2"/>
    <w:rsid w:val="003E625E"/>
    <w:rsid w:val="003E633B"/>
    <w:rsid w:val="003E6A7B"/>
    <w:rsid w:val="003E6EB8"/>
    <w:rsid w:val="003E7330"/>
    <w:rsid w:val="003E792E"/>
    <w:rsid w:val="003E79BC"/>
    <w:rsid w:val="003E7F81"/>
    <w:rsid w:val="003F0095"/>
    <w:rsid w:val="003F0727"/>
    <w:rsid w:val="003F0876"/>
    <w:rsid w:val="003F0A78"/>
    <w:rsid w:val="003F0C8D"/>
    <w:rsid w:val="003F14BE"/>
    <w:rsid w:val="003F1546"/>
    <w:rsid w:val="003F15A4"/>
    <w:rsid w:val="003F1854"/>
    <w:rsid w:val="003F1A3F"/>
    <w:rsid w:val="003F1E77"/>
    <w:rsid w:val="003F2002"/>
    <w:rsid w:val="003F2788"/>
    <w:rsid w:val="003F341E"/>
    <w:rsid w:val="003F3471"/>
    <w:rsid w:val="003F373A"/>
    <w:rsid w:val="003F3EA3"/>
    <w:rsid w:val="003F48AA"/>
    <w:rsid w:val="003F4981"/>
    <w:rsid w:val="003F4D6D"/>
    <w:rsid w:val="003F4E14"/>
    <w:rsid w:val="003F503F"/>
    <w:rsid w:val="003F540A"/>
    <w:rsid w:val="003F5BB2"/>
    <w:rsid w:val="003F6153"/>
    <w:rsid w:val="003F672D"/>
    <w:rsid w:val="003F680E"/>
    <w:rsid w:val="003F6A08"/>
    <w:rsid w:val="003F711F"/>
    <w:rsid w:val="003F7398"/>
    <w:rsid w:val="003F7931"/>
    <w:rsid w:val="003F7F2B"/>
    <w:rsid w:val="00400298"/>
    <w:rsid w:val="00400314"/>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6E0"/>
    <w:rsid w:val="004047A2"/>
    <w:rsid w:val="00404999"/>
    <w:rsid w:val="00404B4A"/>
    <w:rsid w:val="00405044"/>
    <w:rsid w:val="004058C6"/>
    <w:rsid w:val="00405EDB"/>
    <w:rsid w:val="004061C5"/>
    <w:rsid w:val="004062C2"/>
    <w:rsid w:val="0040633D"/>
    <w:rsid w:val="00407201"/>
    <w:rsid w:val="00407604"/>
    <w:rsid w:val="004076FD"/>
    <w:rsid w:val="00407CB0"/>
    <w:rsid w:val="00407CD6"/>
    <w:rsid w:val="004102F3"/>
    <w:rsid w:val="004103B7"/>
    <w:rsid w:val="004107E6"/>
    <w:rsid w:val="0041094B"/>
    <w:rsid w:val="00410FCE"/>
    <w:rsid w:val="00410FD2"/>
    <w:rsid w:val="00411264"/>
    <w:rsid w:val="00411322"/>
    <w:rsid w:val="0041132B"/>
    <w:rsid w:val="004114F7"/>
    <w:rsid w:val="00411523"/>
    <w:rsid w:val="00411681"/>
    <w:rsid w:val="00411BC2"/>
    <w:rsid w:val="00411F21"/>
    <w:rsid w:val="00412753"/>
    <w:rsid w:val="00413160"/>
    <w:rsid w:val="00413516"/>
    <w:rsid w:val="00413BB8"/>
    <w:rsid w:val="00413C1F"/>
    <w:rsid w:val="00413E61"/>
    <w:rsid w:val="004153EE"/>
    <w:rsid w:val="004157C8"/>
    <w:rsid w:val="00415BE7"/>
    <w:rsid w:val="00416236"/>
    <w:rsid w:val="0041626E"/>
    <w:rsid w:val="00416504"/>
    <w:rsid w:val="00416B1A"/>
    <w:rsid w:val="00416BC1"/>
    <w:rsid w:val="00416CFA"/>
    <w:rsid w:val="0041763E"/>
    <w:rsid w:val="00417BFA"/>
    <w:rsid w:val="00420784"/>
    <w:rsid w:val="00420853"/>
    <w:rsid w:val="00420884"/>
    <w:rsid w:val="00420A7F"/>
    <w:rsid w:val="004211BE"/>
    <w:rsid w:val="00421653"/>
    <w:rsid w:val="0042186B"/>
    <w:rsid w:val="00421B4D"/>
    <w:rsid w:val="00421E04"/>
    <w:rsid w:val="00422684"/>
    <w:rsid w:val="00422EAE"/>
    <w:rsid w:val="00423287"/>
    <w:rsid w:val="00423602"/>
    <w:rsid w:val="00423744"/>
    <w:rsid w:val="004239D8"/>
    <w:rsid w:val="00423B8B"/>
    <w:rsid w:val="004240D5"/>
    <w:rsid w:val="004243AA"/>
    <w:rsid w:val="00424A0B"/>
    <w:rsid w:val="00424A60"/>
    <w:rsid w:val="00424A72"/>
    <w:rsid w:val="00424D6E"/>
    <w:rsid w:val="0042506A"/>
    <w:rsid w:val="00425110"/>
    <w:rsid w:val="0042544D"/>
    <w:rsid w:val="004254DF"/>
    <w:rsid w:val="00425939"/>
    <w:rsid w:val="00425F76"/>
    <w:rsid w:val="004267EE"/>
    <w:rsid w:val="00426859"/>
    <w:rsid w:val="00426889"/>
    <w:rsid w:val="00426EB3"/>
    <w:rsid w:val="00426FA7"/>
    <w:rsid w:val="00427387"/>
    <w:rsid w:val="00427817"/>
    <w:rsid w:val="004300DC"/>
    <w:rsid w:val="00430452"/>
    <w:rsid w:val="004304B0"/>
    <w:rsid w:val="00430C46"/>
    <w:rsid w:val="00430CC5"/>
    <w:rsid w:val="00431257"/>
    <w:rsid w:val="0043151F"/>
    <w:rsid w:val="00431A43"/>
    <w:rsid w:val="00431DF0"/>
    <w:rsid w:val="004329A0"/>
    <w:rsid w:val="00432D00"/>
    <w:rsid w:val="00432ECC"/>
    <w:rsid w:val="00433006"/>
    <w:rsid w:val="00433489"/>
    <w:rsid w:val="00433CAB"/>
    <w:rsid w:val="0043405C"/>
    <w:rsid w:val="00434112"/>
    <w:rsid w:val="004351C1"/>
    <w:rsid w:val="00435554"/>
    <w:rsid w:val="00435EE6"/>
    <w:rsid w:val="00436166"/>
    <w:rsid w:val="004363B4"/>
    <w:rsid w:val="00436AEE"/>
    <w:rsid w:val="00436F7E"/>
    <w:rsid w:val="0043706E"/>
    <w:rsid w:val="00437386"/>
    <w:rsid w:val="00440276"/>
    <w:rsid w:val="00440600"/>
    <w:rsid w:val="00440C72"/>
    <w:rsid w:val="00440D1D"/>
    <w:rsid w:val="00440E60"/>
    <w:rsid w:val="00440F7E"/>
    <w:rsid w:val="00441077"/>
    <w:rsid w:val="004411A8"/>
    <w:rsid w:val="00441684"/>
    <w:rsid w:val="0044239C"/>
    <w:rsid w:val="00442902"/>
    <w:rsid w:val="004429D7"/>
    <w:rsid w:val="00442C0D"/>
    <w:rsid w:val="00442D32"/>
    <w:rsid w:val="00442F60"/>
    <w:rsid w:val="0044305A"/>
    <w:rsid w:val="004430A5"/>
    <w:rsid w:val="00443187"/>
    <w:rsid w:val="004431FA"/>
    <w:rsid w:val="004438A5"/>
    <w:rsid w:val="00443DAF"/>
    <w:rsid w:val="004449EA"/>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360"/>
    <w:rsid w:val="0045485B"/>
    <w:rsid w:val="00454D22"/>
    <w:rsid w:val="00454F76"/>
    <w:rsid w:val="00455965"/>
    <w:rsid w:val="00455E7A"/>
    <w:rsid w:val="00456447"/>
    <w:rsid w:val="004567CE"/>
    <w:rsid w:val="00456D82"/>
    <w:rsid w:val="00456E98"/>
    <w:rsid w:val="00456EE1"/>
    <w:rsid w:val="00457088"/>
    <w:rsid w:val="0045719A"/>
    <w:rsid w:val="00457509"/>
    <w:rsid w:val="00457713"/>
    <w:rsid w:val="00460850"/>
    <w:rsid w:val="004608CC"/>
    <w:rsid w:val="00461A75"/>
    <w:rsid w:val="00461C28"/>
    <w:rsid w:val="004624A3"/>
    <w:rsid w:val="004627D7"/>
    <w:rsid w:val="0046388B"/>
    <w:rsid w:val="00463B12"/>
    <w:rsid w:val="00463D57"/>
    <w:rsid w:val="004651AF"/>
    <w:rsid w:val="0046554B"/>
    <w:rsid w:val="00465683"/>
    <w:rsid w:val="00465880"/>
    <w:rsid w:val="00465A3C"/>
    <w:rsid w:val="00465C41"/>
    <w:rsid w:val="00465F9A"/>
    <w:rsid w:val="00466532"/>
    <w:rsid w:val="0046666D"/>
    <w:rsid w:val="0046687D"/>
    <w:rsid w:val="00466F1C"/>
    <w:rsid w:val="0046723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C77"/>
    <w:rsid w:val="00475C89"/>
    <w:rsid w:val="004762A3"/>
    <w:rsid w:val="00476326"/>
    <w:rsid w:val="00476511"/>
    <w:rsid w:val="00476532"/>
    <w:rsid w:val="0047692C"/>
    <w:rsid w:val="00476B6C"/>
    <w:rsid w:val="00477064"/>
    <w:rsid w:val="00477106"/>
    <w:rsid w:val="00477655"/>
    <w:rsid w:val="00477672"/>
    <w:rsid w:val="00477932"/>
    <w:rsid w:val="00477B91"/>
    <w:rsid w:val="00477E34"/>
    <w:rsid w:val="00477E75"/>
    <w:rsid w:val="004800A8"/>
    <w:rsid w:val="0048015F"/>
    <w:rsid w:val="004804F5"/>
    <w:rsid w:val="00480CAB"/>
    <w:rsid w:val="00480FE4"/>
    <w:rsid w:val="00481074"/>
    <w:rsid w:val="004813B5"/>
    <w:rsid w:val="004819F4"/>
    <w:rsid w:val="00481A3A"/>
    <w:rsid w:val="00481D44"/>
    <w:rsid w:val="00481F84"/>
    <w:rsid w:val="004820CA"/>
    <w:rsid w:val="0048221D"/>
    <w:rsid w:val="00482A6B"/>
    <w:rsid w:val="00482E18"/>
    <w:rsid w:val="00482FEC"/>
    <w:rsid w:val="00483142"/>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D9"/>
    <w:rsid w:val="00486540"/>
    <w:rsid w:val="00486C6F"/>
    <w:rsid w:val="00486FA2"/>
    <w:rsid w:val="00487090"/>
    <w:rsid w:val="004870DB"/>
    <w:rsid w:val="00487637"/>
    <w:rsid w:val="00490458"/>
    <w:rsid w:val="00490744"/>
    <w:rsid w:val="00491688"/>
    <w:rsid w:val="004918F3"/>
    <w:rsid w:val="004918F7"/>
    <w:rsid w:val="004919B7"/>
    <w:rsid w:val="00491BB4"/>
    <w:rsid w:val="00491C4B"/>
    <w:rsid w:val="00491F1D"/>
    <w:rsid w:val="0049258D"/>
    <w:rsid w:val="00492A2B"/>
    <w:rsid w:val="00492D36"/>
    <w:rsid w:val="00492E88"/>
    <w:rsid w:val="0049325B"/>
    <w:rsid w:val="00493411"/>
    <w:rsid w:val="00493687"/>
    <w:rsid w:val="0049388E"/>
    <w:rsid w:val="00493A37"/>
    <w:rsid w:val="00493E03"/>
    <w:rsid w:val="00493EFE"/>
    <w:rsid w:val="0049452E"/>
    <w:rsid w:val="00494CE9"/>
    <w:rsid w:val="00494D2C"/>
    <w:rsid w:val="00494E34"/>
    <w:rsid w:val="0049531A"/>
    <w:rsid w:val="0049551E"/>
    <w:rsid w:val="00495765"/>
    <w:rsid w:val="0049581A"/>
    <w:rsid w:val="004958A6"/>
    <w:rsid w:val="00495C0A"/>
    <w:rsid w:val="00495C88"/>
    <w:rsid w:val="0049655D"/>
    <w:rsid w:val="00496784"/>
    <w:rsid w:val="00496C27"/>
    <w:rsid w:val="004975D8"/>
    <w:rsid w:val="00497D37"/>
    <w:rsid w:val="004A0456"/>
    <w:rsid w:val="004A064A"/>
    <w:rsid w:val="004A08EC"/>
    <w:rsid w:val="004A0A28"/>
    <w:rsid w:val="004A0D05"/>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B02A2"/>
    <w:rsid w:val="004B0763"/>
    <w:rsid w:val="004B0927"/>
    <w:rsid w:val="004B0AFE"/>
    <w:rsid w:val="004B16D5"/>
    <w:rsid w:val="004B1B19"/>
    <w:rsid w:val="004B216D"/>
    <w:rsid w:val="004B236A"/>
    <w:rsid w:val="004B2890"/>
    <w:rsid w:val="004B2958"/>
    <w:rsid w:val="004B2A6A"/>
    <w:rsid w:val="004B31BC"/>
    <w:rsid w:val="004B37FF"/>
    <w:rsid w:val="004B38E1"/>
    <w:rsid w:val="004B3CEB"/>
    <w:rsid w:val="004B3E0C"/>
    <w:rsid w:val="004B3FBF"/>
    <w:rsid w:val="004B40D5"/>
    <w:rsid w:val="004B417F"/>
    <w:rsid w:val="004B419A"/>
    <w:rsid w:val="004B461B"/>
    <w:rsid w:val="004B47E6"/>
    <w:rsid w:val="004B4895"/>
    <w:rsid w:val="004B4C96"/>
    <w:rsid w:val="004B523C"/>
    <w:rsid w:val="004B5453"/>
    <w:rsid w:val="004B5F47"/>
    <w:rsid w:val="004B60AD"/>
    <w:rsid w:val="004B6316"/>
    <w:rsid w:val="004B679A"/>
    <w:rsid w:val="004B69CD"/>
    <w:rsid w:val="004B6C2B"/>
    <w:rsid w:val="004B787D"/>
    <w:rsid w:val="004C015B"/>
    <w:rsid w:val="004C0598"/>
    <w:rsid w:val="004C0799"/>
    <w:rsid w:val="004C11CE"/>
    <w:rsid w:val="004C1A70"/>
    <w:rsid w:val="004C1AC1"/>
    <w:rsid w:val="004C1ACC"/>
    <w:rsid w:val="004C1E0D"/>
    <w:rsid w:val="004C2115"/>
    <w:rsid w:val="004C25AA"/>
    <w:rsid w:val="004C38DF"/>
    <w:rsid w:val="004C3B02"/>
    <w:rsid w:val="004C407C"/>
    <w:rsid w:val="004C410B"/>
    <w:rsid w:val="004C4315"/>
    <w:rsid w:val="004C48A5"/>
    <w:rsid w:val="004C49D4"/>
    <w:rsid w:val="004C528E"/>
    <w:rsid w:val="004C535A"/>
    <w:rsid w:val="004C54A5"/>
    <w:rsid w:val="004C5B21"/>
    <w:rsid w:val="004C5D06"/>
    <w:rsid w:val="004C612F"/>
    <w:rsid w:val="004C61B3"/>
    <w:rsid w:val="004C657C"/>
    <w:rsid w:val="004C6860"/>
    <w:rsid w:val="004C699D"/>
    <w:rsid w:val="004C6FB7"/>
    <w:rsid w:val="004C759B"/>
    <w:rsid w:val="004C7C77"/>
    <w:rsid w:val="004C7D14"/>
    <w:rsid w:val="004D026D"/>
    <w:rsid w:val="004D0EA0"/>
    <w:rsid w:val="004D108A"/>
    <w:rsid w:val="004D10F0"/>
    <w:rsid w:val="004D159C"/>
    <w:rsid w:val="004D1606"/>
    <w:rsid w:val="004D1EEB"/>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1E3"/>
    <w:rsid w:val="004E2DD5"/>
    <w:rsid w:val="004E3437"/>
    <w:rsid w:val="004E3469"/>
    <w:rsid w:val="004E3A4D"/>
    <w:rsid w:val="004E3BD5"/>
    <w:rsid w:val="004E3F8C"/>
    <w:rsid w:val="004E409D"/>
    <w:rsid w:val="004E4832"/>
    <w:rsid w:val="004E4C94"/>
    <w:rsid w:val="004E4E4A"/>
    <w:rsid w:val="004E517C"/>
    <w:rsid w:val="004E519F"/>
    <w:rsid w:val="004E51C1"/>
    <w:rsid w:val="004E5652"/>
    <w:rsid w:val="004E5728"/>
    <w:rsid w:val="004E577A"/>
    <w:rsid w:val="004E578B"/>
    <w:rsid w:val="004E5A08"/>
    <w:rsid w:val="004E5BD5"/>
    <w:rsid w:val="004E6011"/>
    <w:rsid w:val="004E6A4C"/>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7BB"/>
    <w:rsid w:val="004F1831"/>
    <w:rsid w:val="004F1AAF"/>
    <w:rsid w:val="004F1BE3"/>
    <w:rsid w:val="004F3084"/>
    <w:rsid w:val="004F347D"/>
    <w:rsid w:val="004F3799"/>
    <w:rsid w:val="004F3DE2"/>
    <w:rsid w:val="004F4752"/>
    <w:rsid w:val="004F4E83"/>
    <w:rsid w:val="004F500C"/>
    <w:rsid w:val="004F5111"/>
    <w:rsid w:val="004F53C9"/>
    <w:rsid w:val="004F5902"/>
    <w:rsid w:val="004F6F02"/>
    <w:rsid w:val="004F6F75"/>
    <w:rsid w:val="004F7094"/>
    <w:rsid w:val="004F71B3"/>
    <w:rsid w:val="004F73C6"/>
    <w:rsid w:val="004F7720"/>
    <w:rsid w:val="004F7C41"/>
    <w:rsid w:val="004F7E0E"/>
    <w:rsid w:val="00500B74"/>
    <w:rsid w:val="00500C74"/>
    <w:rsid w:val="00500CC0"/>
    <w:rsid w:val="005015A3"/>
    <w:rsid w:val="005017E8"/>
    <w:rsid w:val="00501E42"/>
    <w:rsid w:val="00502CBA"/>
    <w:rsid w:val="00503668"/>
    <w:rsid w:val="0050367A"/>
    <w:rsid w:val="00503993"/>
    <w:rsid w:val="00503D10"/>
    <w:rsid w:val="00503F9D"/>
    <w:rsid w:val="00504B37"/>
    <w:rsid w:val="00504CBD"/>
    <w:rsid w:val="00504E92"/>
    <w:rsid w:val="00504ED6"/>
    <w:rsid w:val="00504F94"/>
    <w:rsid w:val="00505255"/>
    <w:rsid w:val="00505B5B"/>
    <w:rsid w:val="00507091"/>
    <w:rsid w:val="00507211"/>
    <w:rsid w:val="0050728E"/>
    <w:rsid w:val="0050732F"/>
    <w:rsid w:val="005074C4"/>
    <w:rsid w:val="005078AF"/>
    <w:rsid w:val="005079CC"/>
    <w:rsid w:val="00507F24"/>
    <w:rsid w:val="005109A0"/>
    <w:rsid w:val="0051171D"/>
    <w:rsid w:val="00511774"/>
    <w:rsid w:val="00511BBE"/>
    <w:rsid w:val="00511DFF"/>
    <w:rsid w:val="00511E1B"/>
    <w:rsid w:val="00512F04"/>
    <w:rsid w:val="00513228"/>
    <w:rsid w:val="00513897"/>
    <w:rsid w:val="005138FF"/>
    <w:rsid w:val="0051453D"/>
    <w:rsid w:val="00514799"/>
    <w:rsid w:val="00514A34"/>
    <w:rsid w:val="00514BFF"/>
    <w:rsid w:val="00514D37"/>
    <w:rsid w:val="00514ED9"/>
    <w:rsid w:val="005155BB"/>
    <w:rsid w:val="005159BD"/>
    <w:rsid w:val="005159F4"/>
    <w:rsid w:val="00515B2F"/>
    <w:rsid w:val="00515B5F"/>
    <w:rsid w:val="00515DAE"/>
    <w:rsid w:val="00516549"/>
    <w:rsid w:val="005165BD"/>
    <w:rsid w:val="00516854"/>
    <w:rsid w:val="005171BB"/>
    <w:rsid w:val="0051732A"/>
    <w:rsid w:val="0051746B"/>
    <w:rsid w:val="005177F9"/>
    <w:rsid w:val="00520036"/>
    <w:rsid w:val="0052049D"/>
    <w:rsid w:val="00520541"/>
    <w:rsid w:val="00520984"/>
    <w:rsid w:val="0052183A"/>
    <w:rsid w:val="005224B0"/>
    <w:rsid w:val="005227F5"/>
    <w:rsid w:val="0052348B"/>
    <w:rsid w:val="00523529"/>
    <w:rsid w:val="00523ACC"/>
    <w:rsid w:val="00523B1E"/>
    <w:rsid w:val="00523C2E"/>
    <w:rsid w:val="00524AC0"/>
    <w:rsid w:val="0052535D"/>
    <w:rsid w:val="005255D1"/>
    <w:rsid w:val="00525C42"/>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A76"/>
    <w:rsid w:val="00527C4A"/>
    <w:rsid w:val="00527C54"/>
    <w:rsid w:val="00527FA8"/>
    <w:rsid w:val="00530128"/>
    <w:rsid w:val="00530B79"/>
    <w:rsid w:val="00530CC6"/>
    <w:rsid w:val="005313E8"/>
    <w:rsid w:val="0053146F"/>
    <w:rsid w:val="00531F7C"/>
    <w:rsid w:val="005320D2"/>
    <w:rsid w:val="0053211B"/>
    <w:rsid w:val="00532AF5"/>
    <w:rsid w:val="0053361F"/>
    <w:rsid w:val="00533886"/>
    <w:rsid w:val="005338DE"/>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B18"/>
    <w:rsid w:val="00537D83"/>
    <w:rsid w:val="00537F42"/>
    <w:rsid w:val="00540BAC"/>
    <w:rsid w:val="00541207"/>
    <w:rsid w:val="0054126B"/>
    <w:rsid w:val="005415DB"/>
    <w:rsid w:val="00541718"/>
    <w:rsid w:val="00541A72"/>
    <w:rsid w:val="00541E94"/>
    <w:rsid w:val="00541FFA"/>
    <w:rsid w:val="0054211B"/>
    <w:rsid w:val="005423FF"/>
    <w:rsid w:val="005425B5"/>
    <w:rsid w:val="00542776"/>
    <w:rsid w:val="00542C0C"/>
    <w:rsid w:val="00542CF9"/>
    <w:rsid w:val="00542ECC"/>
    <w:rsid w:val="00542FCC"/>
    <w:rsid w:val="005434F9"/>
    <w:rsid w:val="0054367D"/>
    <w:rsid w:val="0054388E"/>
    <w:rsid w:val="00543F6E"/>
    <w:rsid w:val="005445E1"/>
    <w:rsid w:val="0054481A"/>
    <w:rsid w:val="00544B8F"/>
    <w:rsid w:val="00545261"/>
    <w:rsid w:val="00545E88"/>
    <w:rsid w:val="00547D83"/>
    <w:rsid w:val="00547D90"/>
    <w:rsid w:val="005501BF"/>
    <w:rsid w:val="00550A22"/>
    <w:rsid w:val="00550FF8"/>
    <w:rsid w:val="0055125A"/>
    <w:rsid w:val="005515A9"/>
    <w:rsid w:val="0055161E"/>
    <w:rsid w:val="0055167A"/>
    <w:rsid w:val="00551861"/>
    <w:rsid w:val="00552449"/>
    <w:rsid w:val="00552FB3"/>
    <w:rsid w:val="00553152"/>
    <w:rsid w:val="0055322A"/>
    <w:rsid w:val="00553559"/>
    <w:rsid w:val="005537FC"/>
    <w:rsid w:val="005538AB"/>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90"/>
    <w:rsid w:val="00556AA9"/>
    <w:rsid w:val="00556CAB"/>
    <w:rsid w:val="00557019"/>
    <w:rsid w:val="0056021D"/>
    <w:rsid w:val="005602DF"/>
    <w:rsid w:val="00560347"/>
    <w:rsid w:val="005617D4"/>
    <w:rsid w:val="00561B7E"/>
    <w:rsid w:val="00561E70"/>
    <w:rsid w:val="005622A4"/>
    <w:rsid w:val="005625B8"/>
    <w:rsid w:val="005625D6"/>
    <w:rsid w:val="00562A7C"/>
    <w:rsid w:val="00562BDC"/>
    <w:rsid w:val="00562FF7"/>
    <w:rsid w:val="0056320A"/>
    <w:rsid w:val="0056320F"/>
    <w:rsid w:val="00563FC1"/>
    <w:rsid w:val="0056433B"/>
    <w:rsid w:val="00564470"/>
    <w:rsid w:val="00564DC9"/>
    <w:rsid w:val="00565ACE"/>
    <w:rsid w:val="00565CF1"/>
    <w:rsid w:val="00565E67"/>
    <w:rsid w:val="0056708D"/>
    <w:rsid w:val="005674B4"/>
    <w:rsid w:val="005678F0"/>
    <w:rsid w:val="00567B39"/>
    <w:rsid w:val="0057062A"/>
    <w:rsid w:val="00570B3B"/>
    <w:rsid w:val="00570EC0"/>
    <w:rsid w:val="00570F64"/>
    <w:rsid w:val="005722C9"/>
    <w:rsid w:val="005726FE"/>
    <w:rsid w:val="00572F8D"/>
    <w:rsid w:val="0057329A"/>
    <w:rsid w:val="0057339D"/>
    <w:rsid w:val="00573687"/>
    <w:rsid w:val="005741C4"/>
    <w:rsid w:val="005742D7"/>
    <w:rsid w:val="005742E0"/>
    <w:rsid w:val="0057438D"/>
    <w:rsid w:val="005744E6"/>
    <w:rsid w:val="00574520"/>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ADB"/>
    <w:rsid w:val="00576F91"/>
    <w:rsid w:val="0057738D"/>
    <w:rsid w:val="00577A1F"/>
    <w:rsid w:val="00577FAF"/>
    <w:rsid w:val="005803D8"/>
    <w:rsid w:val="00580811"/>
    <w:rsid w:val="005808CD"/>
    <w:rsid w:val="00580A38"/>
    <w:rsid w:val="0058103B"/>
    <w:rsid w:val="005815C3"/>
    <w:rsid w:val="00581B33"/>
    <w:rsid w:val="00581EBB"/>
    <w:rsid w:val="00582077"/>
    <w:rsid w:val="00582473"/>
    <w:rsid w:val="00582C22"/>
    <w:rsid w:val="005833DD"/>
    <w:rsid w:val="005835F9"/>
    <w:rsid w:val="00583643"/>
    <w:rsid w:val="0058374A"/>
    <w:rsid w:val="00583936"/>
    <w:rsid w:val="005839D9"/>
    <w:rsid w:val="00583B55"/>
    <w:rsid w:val="00584066"/>
    <w:rsid w:val="0058443F"/>
    <w:rsid w:val="0058463D"/>
    <w:rsid w:val="0058496A"/>
    <w:rsid w:val="005849C2"/>
    <w:rsid w:val="00584F3B"/>
    <w:rsid w:val="00585842"/>
    <w:rsid w:val="00585A73"/>
    <w:rsid w:val="00585AFE"/>
    <w:rsid w:val="005863FB"/>
    <w:rsid w:val="0058648D"/>
    <w:rsid w:val="00586684"/>
    <w:rsid w:val="00587E32"/>
    <w:rsid w:val="00587E75"/>
    <w:rsid w:val="00590407"/>
    <w:rsid w:val="00590887"/>
    <w:rsid w:val="00590A80"/>
    <w:rsid w:val="00590DDD"/>
    <w:rsid w:val="00590E08"/>
    <w:rsid w:val="00590E19"/>
    <w:rsid w:val="0059138E"/>
    <w:rsid w:val="0059155C"/>
    <w:rsid w:val="005916A7"/>
    <w:rsid w:val="00591E19"/>
    <w:rsid w:val="00591ECA"/>
    <w:rsid w:val="00592380"/>
    <w:rsid w:val="00592476"/>
    <w:rsid w:val="00592534"/>
    <w:rsid w:val="00592741"/>
    <w:rsid w:val="00592A3B"/>
    <w:rsid w:val="0059368B"/>
    <w:rsid w:val="0059399B"/>
    <w:rsid w:val="0059399C"/>
    <w:rsid w:val="00594308"/>
    <w:rsid w:val="00594389"/>
    <w:rsid w:val="00594757"/>
    <w:rsid w:val="00594841"/>
    <w:rsid w:val="00594AAF"/>
    <w:rsid w:val="00595038"/>
    <w:rsid w:val="00595323"/>
    <w:rsid w:val="0059568C"/>
    <w:rsid w:val="0059579A"/>
    <w:rsid w:val="00595A7F"/>
    <w:rsid w:val="00595A9F"/>
    <w:rsid w:val="00595B38"/>
    <w:rsid w:val="00595D51"/>
    <w:rsid w:val="00595ECB"/>
    <w:rsid w:val="00596458"/>
    <w:rsid w:val="005966A6"/>
    <w:rsid w:val="00596BF8"/>
    <w:rsid w:val="00596C95"/>
    <w:rsid w:val="00597143"/>
    <w:rsid w:val="00597A50"/>
    <w:rsid w:val="00597DB6"/>
    <w:rsid w:val="00597E50"/>
    <w:rsid w:val="00597EB1"/>
    <w:rsid w:val="00597F38"/>
    <w:rsid w:val="005A0475"/>
    <w:rsid w:val="005A0CF6"/>
    <w:rsid w:val="005A0DDA"/>
    <w:rsid w:val="005A1366"/>
    <w:rsid w:val="005A1C36"/>
    <w:rsid w:val="005A1CF9"/>
    <w:rsid w:val="005A1D16"/>
    <w:rsid w:val="005A1F16"/>
    <w:rsid w:val="005A243A"/>
    <w:rsid w:val="005A27CD"/>
    <w:rsid w:val="005A2BF4"/>
    <w:rsid w:val="005A2D3E"/>
    <w:rsid w:val="005A387D"/>
    <w:rsid w:val="005A3D96"/>
    <w:rsid w:val="005A3F17"/>
    <w:rsid w:val="005A4302"/>
    <w:rsid w:val="005A490C"/>
    <w:rsid w:val="005A4C2A"/>
    <w:rsid w:val="005A5B4D"/>
    <w:rsid w:val="005A696B"/>
    <w:rsid w:val="005A6E20"/>
    <w:rsid w:val="005A71B5"/>
    <w:rsid w:val="005A73AC"/>
    <w:rsid w:val="005A7589"/>
    <w:rsid w:val="005A7841"/>
    <w:rsid w:val="005A7D02"/>
    <w:rsid w:val="005A7F30"/>
    <w:rsid w:val="005B00BB"/>
    <w:rsid w:val="005B08BD"/>
    <w:rsid w:val="005B0E78"/>
    <w:rsid w:val="005B0EFD"/>
    <w:rsid w:val="005B1255"/>
    <w:rsid w:val="005B13A9"/>
    <w:rsid w:val="005B1C53"/>
    <w:rsid w:val="005B26D9"/>
    <w:rsid w:val="005B271E"/>
    <w:rsid w:val="005B2782"/>
    <w:rsid w:val="005B2ADD"/>
    <w:rsid w:val="005B2AE8"/>
    <w:rsid w:val="005B304A"/>
    <w:rsid w:val="005B334E"/>
    <w:rsid w:val="005B33D7"/>
    <w:rsid w:val="005B3457"/>
    <w:rsid w:val="005B3651"/>
    <w:rsid w:val="005B367C"/>
    <w:rsid w:val="005B3F28"/>
    <w:rsid w:val="005B40FE"/>
    <w:rsid w:val="005B4245"/>
    <w:rsid w:val="005B5799"/>
    <w:rsid w:val="005B5915"/>
    <w:rsid w:val="005B5C71"/>
    <w:rsid w:val="005B7472"/>
    <w:rsid w:val="005B7B5F"/>
    <w:rsid w:val="005C0ABE"/>
    <w:rsid w:val="005C0D6E"/>
    <w:rsid w:val="005C0DC6"/>
    <w:rsid w:val="005C105E"/>
    <w:rsid w:val="005C1174"/>
    <w:rsid w:val="005C1175"/>
    <w:rsid w:val="005C1359"/>
    <w:rsid w:val="005C14AD"/>
    <w:rsid w:val="005C1516"/>
    <w:rsid w:val="005C1871"/>
    <w:rsid w:val="005C1982"/>
    <w:rsid w:val="005C1FE0"/>
    <w:rsid w:val="005C3014"/>
    <w:rsid w:val="005C3234"/>
    <w:rsid w:val="005C3564"/>
    <w:rsid w:val="005C38FB"/>
    <w:rsid w:val="005C3B0C"/>
    <w:rsid w:val="005C4035"/>
    <w:rsid w:val="005C422D"/>
    <w:rsid w:val="005C4327"/>
    <w:rsid w:val="005C4902"/>
    <w:rsid w:val="005C49BF"/>
    <w:rsid w:val="005C4BC0"/>
    <w:rsid w:val="005C4DB4"/>
    <w:rsid w:val="005C51B4"/>
    <w:rsid w:val="005C53CD"/>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34D"/>
    <w:rsid w:val="005D17AE"/>
    <w:rsid w:val="005D1803"/>
    <w:rsid w:val="005D1875"/>
    <w:rsid w:val="005D1A90"/>
    <w:rsid w:val="005D1F92"/>
    <w:rsid w:val="005D2564"/>
    <w:rsid w:val="005D25B5"/>
    <w:rsid w:val="005D26BE"/>
    <w:rsid w:val="005D2992"/>
    <w:rsid w:val="005D2E9E"/>
    <w:rsid w:val="005D2F66"/>
    <w:rsid w:val="005D321C"/>
    <w:rsid w:val="005D34FD"/>
    <w:rsid w:val="005D37AB"/>
    <w:rsid w:val="005D3AFE"/>
    <w:rsid w:val="005D3C4F"/>
    <w:rsid w:val="005D3FCE"/>
    <w:rsid w:val="005D4008"/>
    <w:rsid w:val="005D4039"/>
    <w:rsid w:val="005D432A"/>
    <w:rsid w:val="005D46FD"/>
    <w:rsid w:val="005D4A4E"/>
    <w:rsid w:val="005D545E"/>
    <w:rsid w:val="005D547F"/>
    <w:rsid w:val="005D591D"/>
    <w:rsid w:val="005D59C6"/>
    <w:rsid w:val="005D5AA9"/>
    <w:rsid w:val="005D5C0A"/>
    <w:rsid w:val="005D5C66"/>
    <w:rsid w:val="005D6C89"/>
    <w:rsid w:val="005D7BC7"/>
    <w:rsid w:val="005E00E8"/>
    <w:rsid w:val="005E0296"/>
    <w:rsid w:val="005E0EF7"/>
    <w:rsid w:val="005E1EDD"/>
    <w:rsid w:val="005E2034"/>
    <w:rsid w:val="005E2803"/>
    <w:rsid w:val="005E28AF"/>
    <w:rsid w:val="005E3212"/>
    <w:rsid w:val="005E3E19"/>
    <w:rsid w:val="005E3EDA"/>
    <w:rsid w:val="005E3F26"/>
    <w:rsid w:val="005E41CC"/>
    <w:rsid w:val="005E44CC"/>
    <w:rsid w:val="005E4647"/>
    <w:rsid w:val="005E48CC"/>
    <w:rsid w:val="005E49BA"/>
    <w:rsid w:val="005E4BB0"/>
    <w:rsid w:val="005E4FC5"/>
    <w:rsid w:val="005E52D7"/>
    <w:rsid w:val="005E58B6"/>
    <w:rsid w:val="005E5FEA"/>
    <w:rsid w:val="005E630D"/>
    <w:rsid w:val="005E68B1"/>
    <w:rsid w:val="005E7823"/>
    <w:rsid w:val="005E7B9D"/>
    <w:rsid w:val="005F0409"/>
    <w:rsid w:val="005F0636"/>
    <w:rsid w:val="005F082D"/>
    <w:rsid w:val="005F0AF6"/>
    <w:rsid w:val="005F0C08"/>
    <w:rsid w:val="005F0DB9"/>
    <w:rsid w:val="005F0E89"/>
    <w:rsid w:val="005F112E"/>
    <w:rsid w:val="005F16F1"/>
    <w:rsid w:val="005F1A21"/>
    <w:rsid w:val="005F1A7D"/>
    <w:rsid w:val="005F1FBE"/>
    <w:rsid w:val="005F1FE2"/>
    <w:rsid w:val="005F2659"/>
    <w:rsid w:val="005F2D66"/>
    <w:rsid w:val="005F2E01"/>
    <w:rsid w:val="005F30CF"/>
    <w:rsid w:val="005F3209"/>
    <w:rsid w:val="005F3391"/>
    <w:rsid w:val="005F3C50"/>
    <w:rsid w:val="005F481B"/>
    <w:rsid w:val="005F4E0A"/>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7B0"/>
    <w:rsid w:val="00601B4D"/>
    <w:rsid w:val="00601B51"/>
    <w:rsid w:val="00601C82"/>
    <w:rsid w:val="00601EDD"/>
    <w:rsid w:val="00602332"/>
    <w:rsid w:val="00602688"/>
    <w:rsid w:val="0060297E"/>
    <w:rsid w:val="00602D9D"/>
    <w:rsid w:val="00602F37"/>
    <w:rsid w:val="00603039"/>
    <w:rsid w:val="00603100"/>
    <w:rsid w:val="00603253"/>
    <w:rsid w:val="00603351"/>
    <w:rsid w:val="00603893"/>
    <w:rsid w:val="00604004"/>
    <w:rsid w:val="00604085"/>
    <w:rsid w:val="00604224"/>
    <w:rsid w:val="006047B9"/>
    <w:rsid w:val="006049B6"/>
    <w:rsid w:val="00604BB3"/>
    <w:rsid w:val="00604CE7"/>
    <w:rsid w:val="00605580"/>
    <w:rsid w:val="00605798"/>
    <w:rsid w:val="006061DE"/>
    <w:rsid w:val="0060639F"/>
    <w:rsid w:val="00606697"/>
    <w:rsid w:val="00606E2B"/>
    <w:rsid w:val="00607327"/>
    <w:rsid w:val="006075C2"/>
    <w:rsid w:val="006078B5"/>
    <w:rsid w:val="0061008D"/>
    <w:rsid w:val="006107CB"/>
    <w:rsid w:val="00610BA8"/>
    <w:rsid w:val="00610C57"/>
    <w:rsid w:val="006118BE"/>
    <w:rsid w:val="00611924"/>
    <w:rsid w:val="00611EC6"/>
    <w:rsid w:val="00612085"/>
    <w:rsid w:val="006122F1"/>
    <w:rsid w:val="00612629"/>
    <w:rsid w:val="00612975"/>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B6"/>
    <w:rsid w:val="00616F0A"/>
    <w:rsid w:val="00617301"/>
    <w:rsid w:val="00617606"/>
    <w:rsid w:val="0061779C"/>
    <w:rsid w:val="006178E4"/>
    <w:rsid w:val="006200A8"/>
    <w:rsid w:val="006201CE"/>
    <w:rsid w:val="00620AA6"/>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FCD"/>
    <w:rsid w:val="006248DD"/>
    <w:rsid w:val="00624901"/>
    <w:rsid w:val="00624BC5"/>
    <w:rsid w:val="00624DA9"/>
    <w:rsid w:val="00624DB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201C"/>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752"/>
    <w:rsid w:val="00642A83"/>
    <w:rsid w:val="00642BB1"/>
    <w:rsid w:val="00642CF1"/>
    <w:rsid w:val="00642F3F"/>
    <w:rsid w:val="00643083"/>
    <w:rsid w:val="006430EB"/>
    <w:rsid w:val="00643750"/>
    <w:rsid w:val="00643DA7"/>
    <w:rsid w:val="00643FC3"/>
    <w:rsid w:val="00644043"/>
    <w:rsid w:val="006446AD"/>
    <w:rsid w:val="0064521C"/>
    <w:rsid w:val="0064573E"/>
    <w:rsid w:val="006458B7"/>
    <w:rsid w:val="00645E63"/>
    <w:rsid w:val="006464DD"/>
    <w:rsid w:val="006470B3"/>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B92"/>
    <w:rsid w:val="00654DEC"/>
    <w:rsid w:val="00655734"/>
    <w:rsid w:val="00655FDD"/>
    <w:rsid w:val="0065696A"/>
    <w:rsid w:val="00656CE0"/>
    <w:rsid w:val="00656FB5"/>
    <w:rsid w:val="006570C1"/>
    <w:rsid w:val="00657828"/>
    <w:rsid w:val="00657ECF"/>
    <w:rsid w:val="00657F0C"/>
    <w:rsid w:val="0066002B"/>
    <w:rsid w:val="0066014D"/>
    <w:rsid w:val="00660794"/>
    <w:rsid w:val="00660DCE"/>
    <w:rsid w:val="00660ECE"/>
    <w:rsid w:val="006610EE"/>
    <w:rsid w:val="00661697"/>
    <w:rsid w:val="00661A80"/>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67D41"/>
    <w:rsid w:val="006700AB"/>
    <w:rsid w:val="00670120"/>
    <w:rsid w:val="0067054E"/>
    <w:rsid w:val="006706D6"/>
    <w:rsid w:val="00670CDD"/>
    <w:rsid w:val="00670D4F"/>
    <w:rsid w:val="00670E86"/>
    <w:rsid w:val="00670EED"/>
    <w:rsid w:val="00670F1B"/>
    <w:rsid w:val="006710BE"/>
    <w:rsid w:val="006711BF"/>
    <w:rsid w:val="006717AB"/>
    <w:rsid w:val="006719CA"/>
    <w:rsid w:val="00671C58"/>
    <w:rsid w:val="0067246E"/>
    <w:rsid w:val="00672C86"/>
    <w:rsid w:val="0067317A"/>
    <w:rsid w:val="006731FE"/>
    <w:rsid w:val="006735B3"/>
    <w:rsid w:val="00673BF4"/>
    <w:rsid w:val="00673D46"/>
    <w:rsid w:val="00674542"/>
    <w:rsid w:val="00674695"/>
    <w:rsid w:val="00674714"/>
    <w:rsid w:val="00674974"/>
    <w:rsid w:val="00675040"/>
    <w:rsid w:val="00675415"/>
    <w:rsid w:val="00675513"/>
    <w:rsid w:val="0067555F"/>
    <w:rsid w:val="0067593B"/>
    <w:rsid w:val="00675A33"/>
    <w:rsid w:val="00675AE3"/>
    <w:rsid w:val="00675C44"/>
    <w:rsid w:val="00675C69"/>
    <w:rsid w:val="0067628D"/>
    <w:rsid w:val="00676B44"/>
    <w:rsid w:val="00676CF0"/>
    <w:rsid w:val="00677104"/>
    <w:rsid w:val="00677323"/>
    <w:rsid w:val="0067769D"/>
    <w:rsid w:val="00677D30"/>
    <w:rsid w:val="00677DDC"/>
    <w:rsid w:val="00677EAB"/>
    <w:rsid w:val="0068019C"/>
    <w:rsid w:val="006804AC"/>
    <w:rsid w:val="006805FE"/>
    <w:rsid w:val="00680617"/>
    <w:rsid w:val="00680F91"/>
    <w:rsid w:val="00680FE3"/>
    <w:rsid w:val="006811C4"/>
    <w:rsid w:val="00681373"/>
    <w:rsid w:val="0068172E"/>
    <w:rsid w:val="0068173F"/>
    <w:rsid w:val="00681C47"/>
    <w:rsid w:val="00681C7F"/>
    <w:rsid w:val="00681E18"/>
    <w:rsid w:val="006826A1"/>
    <w:rsid w:val="006826B6"/>
    <w:rsid w:val="00682AF5"/>
    <w:rsid w:val="00682B1F"/>
    <w:rsid w:val="00682E04"/>
    <w:rsid w:val="0068307F"/>
    <w:rsid w:val="006830B4"/>
    <w:rsid w:val="006832B9"/>
    <w:rsid w:val="00683595"/>
    <w:rsid w:val="00683A14"/>
    <w:rsid w:val="00683C79"/>
    <w:rsid w:val="00684004"/>
    <w:rsid w:val="00684B10"/>
    <w:rsid w:val="00685FC3"/>
    <w:rsid w:val="00686102"/>
    <w:rsid w:val="0068658D"/>
    <w:rsid w:val="00687AD9"/>
    <w:rsid w:val="00690293"/>
    <w:rsid w:val="00690437"/>
    <w:rsid w:val="0069071A"/>
    <w:rsid w:val="00690764"/>
    <w:rsid w:val="00690CFB"/>
    <w:rsid w:val="00690E90"/>
    <w:rsid w:val="0069145E"/>
    <w:rsid w:val="006918CE"/>
    <w:rsid w:val="00691B89"/>
    <w:rsid w:val="0069233F"/>
    <w:rsid w:val="00692348"/>
    <w:rsid w:val="00692566"/>
    <w:rsid w:val="00692668"/>
    <w:rsid w:val="00692806"/>
    <w:rsid w:val="00692C8B"/>
    <w:rsid w:val="00692E18"/>
    <w:rsid w:val="00693E89"/>
    <w:rsid w:val="00694116"/>
    <w:rsid w:val="006942CE"/>
    <w:rsid w:val="00694492"/>
    <w:rsid w:val="00694822"/>
    <w:rsid w:val="00694BC6"/>
    <w:rsid w:val="00694D1A"/>
    <w:rsid w:val="00694ED1"/>
    <w:rsid w:val="0069573C"/>
    <w:rsid w:val="00695EBF"/>
    <w:rsid w:val="00696206"/>
    <w:rsid w:val="0069673E"/>
    <w:rsid w:val="00696D88"/>
    <w:rsid w:val="00696E55"/>
    <w:rsid w:val="006975BC"/>
    <w:rsid w:val="00697B5F"/>
    <w:rsid w:val="00697DC6"/>
    <w:rsid w:val="00697FFE"/>
    <w:rsid w:val="006A06B1"/>
    <w:rsid w:val="006A0925"/>
    <w:rsid w:val="006A1B41"/>
    <w:rsid w:val="006A20B6"/>
    <w:rsid w:val="006A25EB"/>
    <w:rsid w:val="006A2B88"/>
    <w:rsid w:val="006A2B99"/>
    <w:rsid w:val="006A2C07"/>
    <w:rsid w:val="006A2D38"/>
    <w:rsid w:val="006A2FBD"/>
    <w:rsid w:val="006A3341"/>
    <w:rsid w:val="006A5267"/>
    <w:rsid w:val="006A55B4"/>
    <w:rsid w:val="006A5693"/>
    <w:rsid w:val="006A5DCD"/>
    <w:rsid w:val="006A5ECC"/>
    <w:rsid w:val="006A6FAD"/>
    <w:rsid w:val="006A7821"/>
    <w:rsid w:val="006A7B16"/>
    <w:rsid w:val="006A7BB3"/>
    <w:rsid w:val="006B0482"/>
    <w:rsid w:val="006B0A05"/>
    <w:rsid w:val="006B0A2D"/>
    <w:rsid w:val="006B16A0"/>
    <w:rsid w:val="006B16A9"/>
    <w:rsid w:val="006B1826"/>
    <w:rsid w:val="006B18A0"/>
    <w:rsid w:val="006B1ABD"/>
    <w:rsid w:val="006B1AE4"/>
    <w:rsid w:val="006B1BC2"/>
    <w:rsid w:val="006B347E"/>
    <w:rsid w:val="006B3747"/>
    <w:rsid w:val="006B3886"/>
    <w:rsid w:val="006B3A16"/>
    <w:rsid w:val="006B3A33"/>
    <w:rsid w:val="006B3D2E"/>
    <w:rsid w:val="006B4040"/>
    <w:rsid w:val="006B4275"/>
    <w:rsid w:val="006B4308"/>
    <w:rsid w:val="006B43E1"/>
    <w:rsid w:val="006B4467"/>
    <w:rsid w:val="006B4A4E"/>
    <w:rsid w:val="006B4DD2"/>
    <w:rsid w:val="006B5A69"/>
    <w:rsid w:val="006B5B91"/>
    <w:rsid w:val="006B5BFF"/>
    <w:rsid w:val="006B686F"/>
    <w:rsid w:val="006B6A40"/>
    <w:rsid w:val="006B6D59"/>
    <w:rsid w:val="006B6EFB"/>
    <w:rsid w:val="006B7556"/>
    <w:rsid w:val="006C01A0"/>
    <w:rsid w:val="006C0965"/>
    <w:rsid w:val="006C1191"/>
    <w:rsid w:val="006C13E6"/>
    <w:rsid w:val="006C1508"/>
    <w:rsid w:val="006C1604"/>
    <w:rsid w:val="006C1877"/>
    <w:rsid w:val="006C1B2E"/>
    <w:rsid w:val="006C21AE"/>
    <w:rsid w:val="006C2237"/>
    <w:rsid w:val="006C272F"/>
    <w:rsid w:val="006C292A"/>
    <w:rsid w:val="006C2995"/>
    <w:rsid w:val="006C2AF9"/>
    <w:rsid w:val="006C2CEB"/>
    <w:rsid w:val="006C2EAF"/>
    <w:rsid w:val="006C3264"/>
    <w:rsid w:val="006C3B50"/>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466"/>
    <w:rsid w:val="006D17F0"/>
    <w:rsid w:val="006D1893"/>
    <w:rsid w:val="006D1FCD"/>
    <w:rsid w:val="006D206D"/>
    <w:rsid w:val="006D26A4"/>
    <w:rsid w:val="006D2778"/>
    <w:rsid w:val="006D28A4"/>
    <w:rsid w:val="006D2ED0"/>
    <w:rsid w:val="006D3B49"/>
    <w:rsid w:val="006D3D85"/>
    <w:rsid w:val="006D4466"/>
    <w:rsid w:val="006D488F"/>
    <w:rsid w:val="006D5322"/>
    <w:rsid w:val="006D57F0"/>
    <w:rsid w:val="006D5B1B"/>
    <w:rsid w:val="006D60A8"/>
    <w:rsid w:val="006D621C"/>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25E"/>
    <w:rsid w:val="006E4681"/>
    <w:rsid w:val="006E4F6A"/>
    <w:rsid w:val="006E4F9C"/>
    <w:rsid w:val="006E502B"/>
    <w:rsid w:val="006E50AA"/>
    <w:rsid w:val="006E51A2"/>
    <w:rsid w:val="006E5428"/>
    <w:rsid w:val="006E5798"/>
    <w:rsid w:val="006E5D64"/>
    <w:rsid w:val="006E6A43"/>
    <w:rsid w:val="006E6A76"/>
    <w:rsid w:val="006E6ECA"/>
    <w:rsid w:val="006F04B6"/>
    <w:rsid w:val="006F0628"/>
    <w:rsid w:val="006F09E4"/>
    <w:rsid w:val="006F133F"/>
    <w:rsid w:val="006F199F"/>
    <w:rsid w:val="006F204A"/>
    <w:rsid w:val="006F2936"/>
    <w:rsid w:val="006F2C96"/>
    <w:rsid w:val="006F2DC3"/>
    <w:rsid w:val="006F3311"/>
    <w:rsid w:val="006F332D"/>
    <w:rsid w:val="006F357E"/>
    <w:rsid w:val="006F390F"/>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ABB"/>
    <w:rsid w:val="006F7BCF"/>
    <w:rsid w:val="00700006"/>
    <w:rsid w:val="00700227"/>
    <w:rsid w:val="00700BC3"/>
    <w:rsid w:val="00700DF5"/>
    <w:rsid w:val="007011F6"/>
    <w:rsid w:val="00701315"/>
    <w:rsid w:val="0070274F"/>
    <w:rsid w:val="00702B41"/>
    <w:rsid w:val="0070318C"/>
    <w:rsid w:val="007035AC"/>
    <w:rsid w:val="007040AC"/>
    <w:rsid w:val="00704261"/>
    <w:rsid w:val="0070526E"/>
    <w:rsid w:val="0070565B"/>
    <w:rsid w:val="00705B9C"/>
    <w:rsid w:val="00705F8F"/>
    <w:rsid w:val="00706011"/>
    <w:rsid w:val="0070658B"/>
    <w:rsid w:val="0070688A"/>
    <w:rsid w:val="00706A27"/>
    <w:rsid w:val="00706CEA"/>
    <w:rsid w:val="00707155"/>
    <w:rsid w:val="007074BF"/>
    <w:rsid w:val="007074FE"/>
    <w:rsid w:val="00707D33"/>
    <w:rsid w:val="00710100"/>
    <w:rsid w:val="0071081E"/>
    <w:rsid w:val="00710DB2"/>
    <w:rsid w:val="00711065"/>
    <w:rsid w:val="007110E6"/>
    <w:rsid w:val="0071149B"/>
    <w:rsid w:val="00711976"/>
    <w:rsid w:val="0071289F"/>
    <w:rsid w:val="007130BE"/>
    <w:rsid w:val="00713530"/>
    <w:rsid w:val="007136AB"/>
    <w:rsid w:val="00713804"/>
    <w:rsid w:val="00713D88"/>
    <w:rsid w:val="00714030"/>
    <w:rsid w:val="007143BD"/>
    <w:rsid w:val="007147A8"/>
    <w:rsid w:val="00714D04"/>
    <w:rsid w:val="00714DB1"/>
    <w:rsid w:val="00715018"/>
    <w:rsid w:val="00715429"/>
    <w:rsid w:val="00715508"/>
    <w:rsid w:val="007155D3"/>
    <w:rsid w:val="00715D38"/>
    <w:rsid w:val="00715D43"/>
    <w:rsid w:val="007161B9"/>
    <w:rsid w:val="00716833"/>
    <w:rsid w:val="00716B34"/>
    <w:rsid w:val="00717244"/>
    <w:rsid w:val="007177ED"/>
    <w:rsid w:val="0071798B"/>
    <w:rsid w:val="0072008A"/>
    <w:rsid w:val="00720388"/>
    <w:rsid w:val="0072135C"/>
    <w:rsid w:val="0072161A"/>
    <w:rsid w:val="0072162A"/>
    <w:rsid w:val="0072166D"/>
    <w:rsid w:val="007217AF"/>
    <w:rsid w:val="00721B2F"/>
    <w:rsid w:val="0072265E"/>
    <w:rsid w:val="0072290A"/>
    <w:rsid w:val="007238F8"/>
    <w:rsid w:val="00724190"/>
    <w:rsid w:val="00724593"/>
    <w:rsid w:val="007245E9"/>
    <w:rsid w:val="0072474C"/>
    <w:rsid w:val="00724E78"/>
    <w:rsid w:val="007250C5"/>
    <w:rsid w:val="00725478"/>
    <w:rsid w:val="00725519"/>
    <w:rsid w:val="00725549"/>
    <w:rsid w:val="00725C38"/>
    <w:rsid w:val="00725EB0"/>
    <w:rsid w:val="0072610C"/>
    <w:rsid w:val="007261C2"/>
    <w:rsid w:val="007264F4"/>
    <w:rsid w:val="00727135"/>
    <w:rsid w:val="007271B1"/>
    <w:rsid w:val="0072772C"/>
    <w:rsid w:val="00730157"/>
    <w:rsid w:val="007306F0"/>
    <w:rsid w:val="00730C7C"/>
    <w:rsid w:val="00730EB8"/>
    <w:rsid w:val="007312A4"/>
    <w:rsid w:val="007316B8"/>
    <w:rsid w:val="00731C2B"/>
    <w:rsid w:val="00732453"/>
    <w:rsid w:val="00732683"/>
    <w:rsid w:val="007326FC"/>
    <w:rsid w:val="00732A86"/>
    <w:rsid w:val="00732B5B"/>
    <w:rsid w:val="00732C9D"/>
    <w:rsid w:val="00732EEB"/>
    <w:rsid w:val="007332C4"/>
    <w:rsid w:val="007334AC"/>
    <w:rsid w:val="007337AF"/>
    <w:rsid w:val="00733BE0"/>
    <w:rsid w:val="00733CA5"/>
    <w:rsid w:val="00733F3E"/>
    <w:rsid w:val="0073431A"/>
    <w:rsid w:val="007346C2"/>
    <w:rsid w:val="00735463"/>
    <w:rsid w:val="00735675"/>
    <w:rsid w:val="007356C0"/>
    <w:rsid w:val="00735B76"/>
    <w:rsid w:val="00735CAD"/>
    <w:rsid w:val="007361D9"/>
    <w:rsid w:val="00736870"/>
    <w:rsid w:val="00736C17"/>
    <w:rsid w:val="00737389"/>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586"/>
    <w:rsid w:val="007427EA"/>
    <w:rsid w:val="007428D6"/>
    <w:rsid w:val="0074299A"/>
    <w:rsid w:val="00742A29"/>
    <w:rsid w:val="00742AB8"/>
    <w:rsid w:val="00742CA2"/>
    <w:rsid w:val="00742F13"/>
    <w:rsid w:val="00743025"/>
    <w:rsid w:val="00743428"/>
    <w:rsid w:val="007440D2"/>
    <w:rsid w:val="007440FD"/>
    <w:rsid w:val="007441FA"/>
    <w:rsid w:val="00744971"/>
    <w:rsid w:val="00744A45"/>
    <w:rsid w:val="00744B93"/>
    <w:rsid w:val="00745DED"/>
    <w:rsid w:val="007461C9"/>
    <w:rsid w:val="00746396"/>
    <w:rsid w:val="00746D48"/>
    <w:rsid w:val="0074721C"/>
    <w:rsid w:val="0074762D"/>
    <w:rsid w:val="00747744"/>
    <w:rsid w:val="00747A7A"/>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5E71"/>
    <w:rsid w:val="007561B3"/>
    <w:rsid w:val="007564BA"/>
    <w:rsid w:val="00756503"/>
    <w:rsid w:val="00756864"/>
    <w:rsid w:val="007569AE"/>
    <w:rsid w:val="00756D9E"/>
    <w:rsid w:val="00757548"/>
    <w:rsid w:val="00757B9B"/>
    <w:rsid w:val="0076023A"/>
    <w:rsid w:val="007605B0"/>
    <w:rsid w:val="0076068C"/>
    <w:rsid w:val="00760A4C"/>
    <w:rsid w:val="00760CE8"/>
    <w:rsid w:val="0076113C"/>
    <w:rsid w:val="00761174"/>
    <w:rsid w:val="00761697"/>
    <w:rsid w:val="007616B0"/>
    <w:rsid w:val="00761968"/>
    <w:rsid w:val="007619BD"/>
    <w:rsid w:val="007621E4"/>
    <w:rsid w:val="00762495"/>
    <w:rsid w:val="007624BD"/>
    <w:rsid w:val="007625EC"/>
    <w:rsid w:val="00762AB7"/>
    <w:rsid w:val="00762B95"/>
    <w:rsid w:val="00763028"/>
    <w:rsid w:val="00763674"/>
    <w:rsid w:val="007638EA"/>
    <w:rsid w:val="00763992"/>
    <w:rsid w:val="00763E6B"/>
    <w:rsid w:val="00763EB4"/>
    <w:rsid w:val="0076413C"/>
    <w:rsid w:val="00764F35"/>
    <w:rsid w:val="007658A6"/>
    <w:rsid w:val="007659C8"/>
    <w:rsid w:val="00765E42"/>
    <w:rsid w:val="0076606C"/>
    <w:rsid w:val="00766920"/>
    <w:rsid w:val="00766A20"/>
    <w:rsid w:val="00766BA8"/>
    <w:rsid w:val="00767027"/>
    <w:rsid w:val="0076705D"/>
    <w:rsid w:val="00767B43"/>
    <w:rsid w:val="00767B68"/>
    <w:rsid w:val="00767B7C"/>
    <w:rsid w:val="007704A9"/>
    <w:rsid w:val="007710DC"/>
    <w:rsid w:val="007711A1"/>
    <w:rsid w:val="007712DE"/>
    <w:rsid w:val="00771847"/>
    <w:rsid w:val="00771A7B"/>
    <w:rsid w:val="00771F90"/>
    <w:rsid w:val="007722C2"/>
    <w:rsid w:val="00772975"/>
    <w:rsid w:val="007730A7"/>
    <w:rsid w:val="00773110"/>
    <w:rsid w:val="007735FB"/>
    <w:rsid w:val="007738F2"/>
    <w:rsid w:val="00773A15"/>
    <w:rsid w:val="0077429E"/>
    <w:rsid w:val="007745DB"/>
    <w:rsid w:val="0077514E"/>
    <w:rsid w:val="0077552A"/>
    <w:rsid w:val="00775996"/>
    <w:rsid w:val="00776233"/>
    <w:rsid w:val="0077678F"/>
    <w:rsid w:val="0077688F"/>
    <w:rsid w:val="00776BB2"/>
    <w:rsid w:val="00776D43"/>
    <w:rsid w:val="00776FB7"/>
    <w:rsid w:val="0077772A"/>
    <w:rsid w:val="00777922"/>
    <w:rsid w:val="00780248"/>
    <w:rsid w:val="0078028C"/>
    <w:rsid w:val="0078038F"/>
    <w:rsid w:val="00781002"/>
    <w:rsid w:val="007815AD"/>
    <w:rsid w:val="00781751"/>
    <w:rsid w:val="00781967"/>
    <w:rsid w:val="00781E38"/>
    <w:rsid w:val="007821DF"/>
    <w:rsid w:val="007826C1"/>
    <w:rsid w:val="00782EDA"/>
    <w:rsid w:val="00782F72"/>
    <w:rsid w:val="0078358F"/>
    <w:rsid w:val="00783985"/>
    <w:rsid w:val="00783FD4"/>
    <w:rsid w:val="00784097"/>
    <w:rsid w:val="007843C4"/>
    <w:rsid w:val="0078441E"/>
    <w:rsid w:val="00784433"/>
    <w:rsid w:val="00784CA9"/>
    <w:rsid w:val="00784F4D"/>
    <w:rsid w:val="0078506C"/>
    <w:rsid w:val="007851CF"/>
    <w:rsid w:val="0078534F"/>
    <w:rsid w:val="00785771"/>
    <w:rsid w:val="00785802"/>
    <w:rsid w:val="007858E7"/>
    <w:rsid w:val="00785D1C"/>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0C9"/>
    <w:rsid w:val="007950CA"/>
    <w:rsid w:val="00795215"/>
    <w:rsid w:val="00795460"/>
    <w:rsid w:val="00795B6C"/>
    <w:rsid w:val="007961C8"/>
    <w:rsid w:val="0079688F"/>
    <w:rsid w:val="007970A6"/>
    <w:rsid w:val="007973AE"/>
    <w:rsid w:val="00797418"/>
    <w:rsid w:val="00797420"/>
    <w:rsid w:val="00797B10"/>
    <w:rsid w:val="00797D8F"/>
    <w:rsid w:val="00797E81"/>
    <w:rsid w:val="00797EC0"/>
    <w:rsid w:val="007A0F38"/>
    <w:rsid w:val="007A1442"/>
    <w:rsid w:val="007A152C"/>
    <w:rsid w:val="007A1627"/>
    <w:rsid w:val="007A1749"/>
    <w:rsid w:val="007A262F"/>
    <w:rsid w:val="007A2B4A"/>
    <w:rsid w:val="007A31EE"/>
    <w:rsid w:val="007A324D"/>
    <w:rsid w:val="007A325B"/>
    <w:rsid w:val="007A33AE"/>
    <w:rsid w:val="007A3BBF"/>
    <w:rsid w:val="007A3DB5"/>
    <w:rsid w:val="007A3FD4"/>
    <w:rsid w:val="007A408A"/>
    <w:rsid w:val="007A50AC"/>
    <w:rsid w:val="007A5795"/>
    <w:rsid w:val="007A587E"/>
    <w:rsid w:val="007A5FF9"/>
    <w:rsid w:val="007A69A4"/>
    <w:rsid w:val="007A7187"/>
    <w:rsid w:val="007A7989"/>
    <w:rsid w:val="007A7D70"/>
    <w:rsid w:val="007B1FB1"/>
    <w:rsid w:val="007B2849"/>
    <w:rsid w:val="007B2881"/>
    <w:rsid w:val="007B299C"/>
    <w:rsid w:val="007B2A97"/>
    <w:rsid w:val="007B2B21"/>
    <w:rsid w:val="007B2EE7"/>
    <w:rsid w:val="007B30EB"/>
    <w:rsid w:val="007B3B82"/>
    <w:rsid w:val="007B3ED7"/>
    <w:rsid w:val="007B4716"/>
    <w:rsid w:val="007B49B4"/>
    <w:rsid w:val="007B49DA"/>
    <w:rsid w:val="007B4C4C"/>
    <w:rsid w:val="007B5734"/>
    <w:rsid w:val="007B5CB4"/>
    <w:rsid w:val="007B60BE"/>
    <w:rsid w:val="007B6146"/>
    <w:rsid w:val="007B784A"/>
    <w:rsid w:val="007C011A"/>
    <w:rsid w:val="007C0DCF"/>
    <w:rsid w:val="007C0EE0"/>
    <w:rsid w:val="007C0F93"/>
    <w:rsid w:val="007C14E8"/>
    <w:rsid w:val="007C1728"/>
    <w:rsid w:val="007C19F9"/>
    <w:rsid w:val="007C1CB4"/>
    <w:rsid w:val="007C1E90"/>
    <w:rsid w:val="007C1FEB"/>
    <w:rsid w:val="007C2120"/>
    <w:rsid w:val="007C25EB"/>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C7EF0"/>
    <w:rsid w:val="007D032B"/>
    <w:rsid w:val="007D056F"/>
    <w:rsid w:val="007D0717"/>
    <w:rsid w:val="007D0BD7"/>
    <w:rsid w:val="007D0C26"/>
    <w:rsid w:val="007D1AAB"/>
    <w:rsid w:val="007D228A"/>
    <w:rsid w:val="007D24BD"/>
    <w:rsid w:val="007D2C0F"/>
    <w:rsid w:val="007D2D6E"/>
    <w:rsid w:val="007D2E08"/>
    <w:rsid w:val="007D30AF"/>
    <w:rsid w:val="007D3294"/>
    <w:rsid w:val="007D34C7"/>
    <w:rsid w:val="007D3572"/>
    <w:rsid w:val="007D3A75"/>
    <w:rsid w:val="007D3B92"/>
    <w:rsid w:val="007D3BC4"/>
    <w:rsid w:val="007D4275"/>
    <w:rsid w:val="007D42A0"/>
    <w:rsid w:val="007D42ED"/>
    <w:rsid w:val="007D4A63"/>
    <w:rsid w:val="007D4FCF"/>
    <w:rsid w:val="007D5B01"/>
    <w:rsid w:val="007D6B50"/>
    <w:rsid w:val="007D6C15"/>
    <w:rsid w:val="007D7380"/>
    <w:rsid w:val="007D7A62"/>
    <w:rsid w:val="007D7A6A"/>
    <w:rsid w:val="007E0005"/>
    <w:rsid w:val="007E04EB"/>
    <w:rsid w:val="007E08F3"/>
    <w:rsid w:val="007E0BF1"/>
    <w:rsid w:val="007E0DBF"/>
    <w:rsid w:val="007E124F"/>
    <w:rsid w:val="007E1592"/>
    <w:rsid w:val="007E1D9C"/>
    <w:rsid w:val="007E1E4B"/>
    <w:rsid w:val="007E25C8"/>
    <w:rsid w:val="007E28E4"/>
    <w:rsid w:val="007E2ADC"/>
    <w:rsid w:val="007E311F"/>
    <w:rsid w:val="007E3587"/>
    <w:rsid w:val="007E38F4"/>
    <w:rsid w:val="007E3E55"/>
    <w:rsid w:val="007E3F1A"/>
    <w:rsid w:val="007E4032"/>
    <w:rsid w:val="007E42C7"/>
    <w:rsid w:val="007E4304"/>
    <w:rsid w:val="007E431C"/>
    <w:rsid w:val="007E445E"/>
    <w:rsid w:val="007E4475"/>
    <w:rsid w:val="007E44AA"/>
    <w:rsid w:val="007E4883"/>
    <w:rsid w:val="007E54A4"/>
    <w:rsid w:val="007E57C0"/>
    <w:rsid w:val="007E57D0"/>
    <w:rsid w:val="007E59C1"/>
    <w:rsid w:val="007E5B33"/>
    <w:rsid w:val="007E6198"/>
    <w:rsid w:val="007E63F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EC"/>
    <w:rsid w:val="007F17FE"/>
    <w:rsid w:val="007F1B9C"/>
    <w:rsid w:val="007F25C2"/>
    <w:rsid w:val="007F26C5"/>
    <w:rsid w:val="007F2C15"/>
    <w:rsid w:val="007F3371"/>
    <w:rsid w:val="007F339A"/>
    <w:rsid w:val="007F400E"/>
    <w:rsid w:val="007F4244"/>
    <w:rsid w:val="007F4368"/>
    <w:rsid w:val="007F4630"/>
    <w:rsid w:val="007F499F"/>
    <w:rsid w:val="007F49BA"/>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2CB"/>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513D"/>
    <w:rsid w:val="008055FD"/>
    <w:rsid w:val="00805919"/>
    <w:rsid w:val="00805CDC"/>
    <w:rsid w:val="00806553"/>
    <w:rsid w:val="00806712"/>
    <w:rsid w:val="00806CAB"/>
    <w:rsid w:val="00806F56"/>
    <w:rsid w:val="008070DA"/>
    <w:rsid w:val="008072DC"/>
    <w:rsid w:val="0080742C"/>
    <w:rsid w:val="00807B70"/>
    <w:rsid w:val="00807C60"/>
    <w:rsid w:val="0081007A"/>
    <w:rsid w:val="008106E4"/>
    <w:rsid w:val="00810737"/>
    <w:rsid w:val="00810744"/>
    <w:rsid w:val="0081079D"/>
    <w:rsid w:val="00810BA0"/>
    <w:rsid w:val="00810DFC"/>
    <w:rsid w:val="00810FF3"/>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246"/>
    <w:rsid w:val="008163AC"/>
    <w:rsid w:val="0081644C"/>
    <w:rsid w:val="008165FC"/>
    <w:rsid w:val="008166DC"/>
    <w:rsid w:val="00816AE0"/>
    <w:rsid w:val="00816ED9"/>
    <w:rsid w:val="008174A7"/>
    <w:rsid w:val="008176D4"/>
    <w:rsid w:val="00817774"/>
    <w:rsid w:val="00820777"/>
    <w:rsid w:val="0082116C"/>
    <w:rsid w:val="00821B00"/>
    <w:rsid w:val="008220C0"/>
    <w:rsid w:val="0082217A"/>
    <w:rsid w:val="00822185"/>
    <w:rsid w:val="00822A8B"/>
    <w:rsid w:val="00822B88"/>
    <w:rsid w:val="00822C44"/>
    <w:rsid w:val="00822D98"/>
    <w:rsid w:val="00823430"/>
    <w:rsid w:val="0082386F"/>
    <w:rsid w:val="00823CF8"/>
    <w:rsid w:val="00824049"/>
    <w:rsid w:val="00824242"/>
    <w:rsid w:val="00824447"/>
    <w:rsid w:val="0082540F"/>
    <w:rsid w:val="0082543C"/>
    <w:rsid w:val="00825973"/>
    <w:rsid w:val="00825FE1"/>
    <w:rsid w:val="00826017"/>
    <w:rsid w:val="0082629B"/>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BDE"/>
    <w:rsid w:val="00830D49"/>
    <w:rsid w:val="0083112C"/>
    <w:rsid w:val="00831200"/>
    <w:rsid w:val="00831893"/>
    <w:rsid w:val="008319C9"/>
    <w:rsid w:val="00831B06"/>
    <w:rsid w:val="00831E70"/>
    <w:rsid w:val="00832381"/>
    <w:rsid w:val="00832641"/>
    <w:rsid w:val="00833193"/>
    <w:rsid w:val="00833495"/>
    <w:rsid w:val="00833946"/>
    <w:rsid w:val="00833EE5"/>
    <w:rsid w:val="00833F5E"/>
    <w:rsid w:val="008341D4"/>
    <w:rsid w:val="008342AF"/>
    <w:rsid w:val="00834B89"/>
    <w:rsid w:val="00834D00"/>
    <w:rsid w:val="00834ED1"/>
    <w:rsid w:val="00835051"/>
    <w:rsid w:val="00835C9D"/>
    <w:rsid w:val="00835CD4"/>
    <w:rsid w:val="008365A7"/>
    <w:rsid w:val="0083669C"/>
    <w:rsid w:val="008371F9"/>
    <w:rsid w:val="0083764E"/>
    <w:rsid w:val="0083769C"/>
    <w:rsid w:val="008378D2"/>
    <w:rsid w:val="00837B52"/>
    <w:rsid w:val="00837C57"/>
    <w:rsid w:val="00837E33"/>
    <w:rsid w:val="00840022"/>
    <w:rsid w:val="0084079C"/>
    <w:rsid w:val="00840BBA"/>
    <w:rsid w:val="00841213"/>
    <w:rsid w:val="00841CEB"/>
    <w:rsid w:val="00841DF6"/>
    <w:rsid w:val="008428C9"/>
    <w:rsid w:val="008429CE"/>
    <w:rsid w:val="00842ABE"/>
    <w:rsid w:val="00843509"/>
    <w:rsid w:val="0084354B"/>
    <w:rsid w:val="00843705"/>
    <w:rsid w:val="00843D55"/>
    <w:rsid w:val="00843DD1"/>
    <w:rsid w:val="0084436B"/>
    <w:rsid w:val="00844529"/>
    <w:rsid w:val="008446DE"/>
    <w:rsid w:val="00844C62"/>
    <w:rsid w:val="00844D81"/>
    <w:rsid w:val="008451FC"/>
    <w:rsid w:val="00845257"/>
    <w:rsid w:val="0084550D"/>
    <w:rsid w:val="0084560B"/>
    <w:rsid w:val="008456C1"/>
    <w:rsid w:val="00845D14"/>
    <w:rsid w:val="00846035"/>
    <w:rsid w:val="00846C56"/>
    <w:rsid w:val="00847775"/>
    <w:rsid w:val="008503EC"/>
    <w:rsid w:val="0085153B"/>
    <w:rsid w:val="00851584"/>
    <w:rsid w:val="00852694"/>
    <w:rsid w:val="00852DDE"/>
    <w:rsid w:val="00852FCA"/>
    <w:rsid w:val="008533D5"/>
    <w:rsid w:val="008535ED"/>
    <w:rsid w:val="008539B6"/>
    <w:rsid w:val="008539DE"/>
    <w:rsid w:val="008544FA"/>
    <w:rsid w:val="00854627"/>
    <w:rsid w:val="00854EB8"/>
    <w:rsid w:val="00855434"/>
    <w:rsid w:val="008555F4"/>
    <w:rsid w:val="008557D2"/>
    <w:rsid w:val="008559ED"/>
    <w:rsid w:val="00855A5C"/>
    <w:rsid w:val="00856065"/>
    <w:rsid w:val="00856B3B"/>
    <w:rsid w:val="00856C88"/>
    <w:rsid w:val="00856E54"/>
    <w:rsid w:val="00857868"/>
    <w:rsid w:val="00857C61"/>
    <w:rsid w:val="00857C7F"/>
    <w:rsid w:val="00857D3E"/>
    <w:rsid w:val="0086009C"/>
    <w:rsid w:val="00860184"/>
    <w:rsid w:val="00860D24"/>
    <w:rsid w:val="00860D8F"/>
    <w:rsid w:val="00860ECC"/>
    <w:rsid w:val="008615D2"/>
    <w:rsid w:val="00861683"/>
    <w:rsid w:val="00861BB7"/>
    <w:rsid w:val="00861ED9"/>
    <w:rsid w:val="00862300"/>
    <w:rsid w:val="00862B7E"/>
    <w:rsid w:val="00862EFE"/>
    <w:rsid w:val="0086311E"/>
    <w:rsid w:val="00863961"/>
    <w:rsid w:val="00863975"/>
    <w:rsid w:val="00863A6E"/>
    <w:rsid w:val="0086401C"/>
    <w:rsid w:val="008640F9"/>
    <w:rsid w:val="00864598"/>
    <w:rsid w:val="00864E80"/>
    <w:rsid w:val="0086541F"/>
    <w:rsid w:val="00865ABE"/>
    <w:rsid w:val="00866E62"/>
    <w:rsid w:val="008673F5"/>
    <w:rsid w:val="008677FE"/>
    <w:rsid w:val="00867C33"/>
    <w:rsid w:val="00870637"/>
    <w:rsid w:val="00872047"/>
    <w:rsid w:val="00872146"/>
    <w:rsid w:val="0087249F"/>
    <w:rsid w:val="008726DC"/>
    <w:rsid w:val="00872B4C"/>
    <w:rsid w:val="00873B19"/>
    <w:rsid w:val="00873B75"/>
    <w:rsid w:val="00873BC4"/>
    <w:rsid w:val="00874BF4"/>
    <w:rsid w:val="00874EFF"/>
    <w:rsid w:val="0087520F"/>
    <w:rsid w:val="00875365"/>
    <w:rsid w:val="0087536A"/>
    <w:rsid w:val="0087541D"/>
    <w:rsid w:val="00875741"/>
    <w:rsid w:val="00875748"/>
    <w:rsid w:val="008759EE"/>
    <w:rsid w:val="00875FCE"/>
    <w:rsid w:val="008765FC"/>
    <w:rsid w:val="00876E4E"/>
    <w:rsid w:val="00877054"/>
    <w:rsid w:val="00877228"/>
    <w:rsid w:val="00877486"/>
    <w:rsid w:val="0087758D"/>
    <w:rsid w:val="00877662"/>
    <w:rsid w:val="00877BC4"/>
    <w:rsid w:val="008803DD"/>
    <w:rsid w:val="008804F8"/>
    <w:rsid w:val="008805CF"/>
    <w:rsid w:val="0088075F"/>
    <w:rsid w:val="00880929"/>
    <w:rsid w:val="00880A9E"/>
    <w:rsid w:val="00880D8E"/>
    <w:rsid w:val="00880E71"/>
    <w:rsid w:val="00881099"/>
    <w:rsid w:val="00881485"/>
    <w:rsid w:val="008814C3"/>
    <w:rsid w:val="00881CA6"/>
    <w:rsid w:val="008822B4"/>
    <w:rsid w:val="0088356C"/>
    <w:rsid w:val="008835D0"/>
    <w:rsid w:val="008836B7"/>
    <w:rsid w:val="00883AC0"/>
    <w:rsid w:val="00883B97"/>
    <w:rsid w:val="00883DB5"/>
    <w:rsid w:val="0088427A"/>
    <w:rsid w:val="00884784"/>
    <w:rsid w:val="00884972"/>
    <w:rsid w:val="00884FE0"/>
    <w:rsid w:val="008856FE"/>
    <w:rsid w:val="00886211"/>
    <w:rsid w:val="008863AE"/>
    <w:rsid w:val="00886B22"/>
    <w:rsid w:val="008876A1"/>
    <w:rsid w:val="00887A38"/>
    <w:rsid w:val="00887BDE"/>
    <w:rsid w:val="008903AE"/>
    <w:rsid w:val="00890B01"/>
    <w:rsid w:val="00891393"/>
    <w:rsid w:val="00891636"/>
    <w:rsid w:val="008919CD"/>
    <w:rsid w:val="00891BD3"/>
    <w:rsid w:val="00891D04"/>
    <w:rsid w:val="00892005"/>
    <w:rsid w:val="00892057"/>
    <w:rsid w:val="0089233C"/>
    <w:rsid w:val="0089287A"/>
    <w:rsid w:val="00892EC4"/>
    <w:rsid w:val="00892EF8"/>
    <w:rsid w:val="00893197"/>
    <w:rsid w:val="0089348B"/>
    <w:rsid w:val="008939EB"/>
    <w:rsid w:val="00893D06"/>
    <w:rsid w:val="008945AE"/>
    <w:rsid w:val="00894D1B"/>
    <w:rsid w:val="00894D9D"/>
    <w:rsid w:val="00895A0D"/>
    <w:rsid w:val="00895BB8"/>
    <w:rsid w:val="00895E5D"/>
    <w:rsid w:val="00896083"/>
    <w:rsid w:val="00896125"/>
    <w:rsid w:val="00896672"/>
    <w:rsid w:val="00896B46"/>
    <w:rsid w:val="00896CDF"/>
    <w:rsid w:val="00896F7D"/>
    <w:rsid w:val="008971AD"/>
    <w:rsid w:val="00897816"/>
    <w:rsid w:val="00897C8D"/>
    <w:rsid w:val="008A026C"/>
    <w:rsid w:val="008A036C"/>
    <w:rsid w:val="008A0969"/>
    <w:rsid w:val="008A09B1"/>
    <w:rsid w:val="008A13A6"/>
    <w:rsid w:val="008A19EC"/>
    <w:rsid w:val="008A2882"/>
    <w:rsid w:val="008A2F33"/>
    <w:rsid w:val="008A3312"/>
    <w:rsid w:val="008A33BC"/>
    <w:rsid w:val="008A3DE2"/>
    <w:rsid w:val="008A40E9"/>
    <w:rsid w:val="008A4205"/>
    <w:rsid w:val="008A4260"/>
    <w:rsid w:val="008A4365"/>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736"/>
    <w:rsid w:val="008B03C5"/>
    <w:rsid w:val="008B1C04"/>
    <w:rsid w:val="008B1EA3"/>
    <w:rsid w:val="008B1EE0"/>
    <w:rsid w:val="008B2920"/>
    <w:rsid w:val="008B2E01"/>
    <w:rsid w:val="008B2FA7"/>
    <w:rsid w:val="008B3E5F"/>
    <w:rsid w:val="008B4190"/>
    <w:rsid w:val="008B4616"/>
    <w:rsid w:val="008B494B"/>
    <w:rsid w:val="008B4969"/>
    <w:rsid w:val="008B49FA"/>
    <w:rsid w:val="008B4BCA"/>
    <w:rsid w:val="008B4E96"/>
    <w:rsid w:val="008B4FB4"/>
    <w:rsid w:val="008B508F"/>
    <w:rsid w:val="008B5CE2"/>
    <w:rsid w:val="008B6030"/>
    <w:rsid w:val="008B642B"/>
    <w:rsid w:val="008B68A3"/>
    <w:rsid w:val="008B6A77"/>
    <w:rsid w:val="008B716C"/>
    <w:rsid w:val="008B72A9"/>
    <w:rsid w:val="008B7493"/>
    <w:rsid w:val="008B770A"/>
    <w:rsid w:val="008B779D"/>
    <w:rsid w:val="008B7E8A"/>
    <w:rsid w:val="008C006E"/>
    <w:rsid w:val="008C07BC"/>
    <w:rsid w:val="008C0AE4"/>
    <w:rsid w:val="008C0C9B"/>
    <w:rsid w:val="008C0EAA"/>
    <w:rsid w:val="008C19BA"/>
    <w:rsid w:val="008C1CDE"/>
    <w:rsid w:val="008C1DD1"/>
    <w:rsid w:val="008C20CF"/>
    <w:rsid w:val="008C222A"/>
    <w:rsid w:val="008C2CF9"/>
    <w:rsid w:val="008C340D"/>
    <w:rsid w:val="008C3A10"/>
    <w:rsid w:val="008C3CEF"/>
    <w:rsid w:val="008C4278"/>
    <w:rsid w:val="008C4384"/>
    <w:rsid w:val="008C4490"/>
    <w:rsid w:val="008C4D78"/>
    <w:rsid w:val="008C552C"/>
    <w:rsid w:val="008C5D63"/>
    <w:rsid w:val="008C68F1"/>
    <w:rsid w:val="008C73F5"/>
    <w:rsid w:val="008C78CB"/>
    <w:rsid w:val="008C79CC"/>
    <w:rsid w:val="008C7A40"/>
    <w:rsid w:val="008C7BE5"/>
    <w:rsid w:val="008C7DD3"/>
    <w:rsid w:val="008C7EEC"/>
    <w:rsid w:val="008D095D"/>
    <w:rsid w:val="008D0B64"/>
    <w:rsid w:val="008D0B6C"/>
    <w:rsid w:val="008D165A"/>
    <w:rsid w:val="008D1BD5"/>
    <w:rsid w:val="008D1DB7"/>
    <w:rsid w:val="008D231E"/>
    <w:rsid w:val="008D27D4"/>
    <w:rsid w:val="008D28D1"/>
    <w:rsid w:val="008D312B"/>
    <w:rsid w:val="008D324A"/>
    <w:rsid w:val="008D376A"/>
    <w:rsid w:val="008D3A50"/>
    <w:rsid w:val="008D3D6F"/>
    <w:rsid w:val="008D4F6D"/>
    <w:rsid w:val="008D579E"/>
    <w:rsid w:val="008D5A50"/>
    <w:rsid w:val="008D5BAB"/>
    <w:rsid w:val="008D5EFE"/>
    <w:rsid w:val="008D5F10"/>
    <w:rsid w:val="008D5F81"/>
    <w:rsid w:val="008D61A7"/>
    <w:rsid w:val="008D631B"/>
    <w:rsid w:val="008D64B7"/>
    <w:rsid w:val="008D6BEF"/>
    <w:rsid w:val="008D6F61"/>
    <w:rsid w:val="008D701C"/>
    <w:rsid w:val="008D7B27"/>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E86"/>
    <w:rsid w:val="008E4053"/>
    <w:rsid w:val="008E4113"/>
    <w:rsid w:val="008E4648"/>
    <w:rsid w:val="008E496F"/>
    <w:rsid w:val="008E4BAF"/>
    <w:rsid w:val="008E4F93"/>
    <w:rsid w:val="008E5260"/>
    <w:rsid w:val="008E52A2"/>
    <w:rsid w:val="008E54C4"/>
    <w:rsid w:val="008E5CDC"/>
    <w:rsid w:val="008E686B"/>
    <w:rsid w:val="008E68E5"/>
    <w:rsid w:val="008E6FF7"/>
    <w:rsid w:val="008E7016"/>
    <w:rsid w:val="008E71DB"/>
    <w:rsid w:val="008E77D0"/>
    <w:rsid w:val="008E7DA4"/>
    <w:rsid w:val="008E7EB4"/>
    <w:rsid w:val="008F0041"/>
    <w:rsid w:val="008F096E"/>
    <w:rsid w:val="008F1103"/>
    <w:rsid w:val="008F11EB"/>
    <w:rsid w:val="008F2A18"/>
    <w:rsid w:val="008F2B67"/>
    <w:rsid w:val="008F301F"/>
    <w:rsid w:val="008F38F7"/>
    <w:rsid w:val="008F3ACC"/>
    <w:rsid w:val="008F3F16"/>
    <w:rsid w:val="008F40F2"/>
    <w:rsid w:val="008F43EF"/>
    <w:rsid w:val="008F45FB"/>
    <w:rsid w:val="008F4799"/>
    <w:rsid w:val="008F52E5"/>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34B"/>
    <w:rsid w:val="0090042C"/>
    <w:rsid w:val="00900622"/>
    <w:rsid w:val="0090089A"/>
    <w:rsid w:val="009008B8"/>
    <w:rsid w:val="009010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349"/>
    <w:rsid w:val="009078A9"/>
    <w:rsid w:val="00907907"/>
    <w:rsid w:val="00907CE5"/>
    <w:rsid w:val="009103AF"/>
    <w:rsid w:val="00910575"/>
    <w:rsid w:val="00910DF1"/>
    <w:rsid w:val="009111EF"/>
    <w:rsid w:val="009112F8"/>
    <w:rsid w:val="00911974"/>
    <w:rsid w:val="0091199E"/>
    <w:rsid w:val="00911BA4"/>
    <w:rsid w:val="00912CD9"/>
    <w:rsid w:val="00912D20"/>
    <w:rsid w:val="009131F9"/>
    <w:rsid w:val="0091365E"/>
    <w:rsid w:val="00913CBB"/>
    <w:rsid w:val="00914BB3"/>
    <w:rsid w:val="00914FF5"/>
    <w:rsid w:val="0091547D"/>
    <w:rsid w:val="00915590"/>
    <w:rsid w:val="009162E9"/>
    <w:rsid w:val="00916A4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CAD"/>
    <w:rsid w:val="00921D1F"/>
    <w:rsid w:val="00922CBC"/>
    <w:rsid w:val="00922F41"/>
    <w:rsid w:val="0092316B"/>
    <w:rsid w:val="00923404"/>
    <w:rsid w:val="0092380D"/>
    <w:rsid w:val="00923FCA"/>
    <w:rsid w:val="0092403F"/>
    <w:rsid w:val="0092441A"/>
    <w:rsid w:val="00924B3C"/>
    <w:rsid w:val="009250DB"/>
    <w:rsid w:val="0092530C"/>
    <w:rsid w:val="00925EAF"/>
    <w:rsid w:val="00926424"/>
    <w:rsid w:val="0092698D"/>
    <w:rsid w:val="00926F75"/>
    <w:rsid w:val="0092769F"/>
    <w:rsid w:val="00927E22"/>
    <w:rsid w:val="009309DC"/>
    <w:rsid w:val="00930C2D"/>
    <w:rsid w:val="00930DD2"/>
    <w:rsid w:val="00930E18"/>
    <w:rsid w:val="00930F31"/>
    <w:rsid w:val="00931478"/>
    <w:rsid w:val="00931D59"/>
    <w:rsid w:val="00931E59"/>
    <w:rsid w:val="009322F2"/>
    <w:rsid w:val="009326B3"/>
    <w:rsid w:val="00933A1A"/>
    <w:rsid w:val="00933AE6"/>
    <w:rsid w:val="00933BB5"/>
    <w:rsid w:val="00933CAB"/>
    <w:rsid w:val="009340BC"/>
    <w:rsid w:val="0093464A"/>
    <w:rsid w:val="0093503E"/>
    <w:rsid w:val="00935111"/>
    <w:rsid w:val="0093554B"/>
    <w:rsid w:val="009355D7"/>
    <w:rsid w:val="0093589D"/>
    <w:rsid w:val="009358DD"/>
    <w:rsid w:val="00935ABE"/>
    <w:rsid w:val="00935E6D"/>
    <w:rsid w:val="0093725F"/>
    <w:rsid w:val="00937E33"/>
    <w:rsid w:val="00937F0C"/>
    <w:rsid w:val="009401A6"/>
    <w:rsid w:val="009405D2"/>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0CD"/>
    <w:rsid w:val="00946597"/>
    <w:rsid w:val="0094720D"/>
    <w:rsid w:val="00947445"/>
    <w:rsid w:val="009476E1"/>
    <w:rsid w:val="0094794A"/>
    <w:rsid w:val="009502CE"/>
    <w:rsid w:val="00950323"/>
    <w:rsid w:val="0095037F"/>
    <w:rsid w:val="00950672"/>
    <w:rsid w:val="00951989"/>
    <w:rsid w:val="00951FEB"/>
    <w:rsid w:val="0095220B"/>
    <w:rsid w:val="00952316"/>
    <w:rsid w:val="00952B7C"/>
    <w:rsid w:val="009531F9"/>
    <w:rsid w:val="0095362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AFD"/>
    <w:rsid w:val="00956C8A"/>
    <w:rsid w:val="00957E40"/>
    <w:rsid w:val="00957F02"/>
    <w:rsid w:val="009605AC"/>
    <w:rsid w:val="0096091B"/>
    <w:rsid w:val="00960940"/>
    <w:rsid w:val="009611F9"/>
    <w:rsid w:val="00961446"/>
    <w:rsid w:val="00961708"/>
    <w:rsid w:val="00961799"/>
    <w:rsid w:val="00961AB7"/>
    <w:rsid w:val="00961BB7"/>
    <w:rsid w:val="00962151"/>
    <w:rsid w:val="0096225A"/>
    <w:rsid w:val="009622F2"/>
    <w:rsid w:val="00962B3B"/>
    <w:rsid w:val="009638A0"/>
    <w:rsid w:val="00963A2B"/>
    <w:rsid w:val="00963AD4"/>
    <w:rsid w:val="00963BBC"/>
    <w:rsid w:val="00963D65"/>
    <w:rsid w:val="00963F5D"/>
    <w:rsid w:val="009640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997"/>
    <w:rsid w:val="00967B7D"/>
    <w:rsid w:val="00967D6D"/>
    <w:rsid w:val="00970632"/>
    <w:rsid w:val="00970672"/>
    <w:rsid w:val="009706E4"/>
    <w:rsid w:val="0097140A"/>
    <w:rsid w:val="009718CF"/>
    <w:rsid w:val="00971CDD"/>
    <w:rsid w:val="00972D70"/>
    <w:rsid w:val="009735EC"/>
    <w:rsid w:val="00973757"/>
    <w:rsid w:val="00973DAC"/>
    <w:rsid w:val="0097429C"/>
    <w:rsid w:val="00974595"/>
    <w:rsid w:val="0097506E"/>
    <w:rsid w:val="009758C7"/>
    <w:rsid w:val="00975CC7"/>
    <w:rsid w:val="009761B4"/>
    <w:rsid w:val="009765B7"/>
    <w:rsid w:val="00976F41"/>
    <w:rsid w:val="009776F1"/>
    <w:rsid w:val="00977730"/>
    <w:rsid w:val="00977E64"/>
    <w:rsid w:val="00977F0F"/>
    <w:rsid w:val="009801E9"/>
    <w:rsid w:val="00980278"/>
    <w:rsid w:val="0098068D"/>
    <w:rsid w:val="0098140D"/>
    <w:rsid w:val="0098191E"/>
    <w:rsid w:val="00981A4E"/>
    <w:rsid w:val="0098213A"/>
    <w:rsid w:val="009824CA"/>
    <w:rsid w:val="00982C8B"/>
    <w:rsid w:val="00982D5C"/>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46A"/>
    <w:rsid w:val="009876F4"/>
    <w:rsid w:val="00987825"/>
    <w:rsid w:val="0099096E"/>
    <w:rsid w:val="00990DD9"/>
    <w:rsid w:val="00990EA5"/>
    <w:rsid w:val="00991371"/>
    <w:rsid w:val="009918D0"/>
    <w:rsid w:val="00992B58"/>
    <w:rsid w:val="00992D1F"/>
    <w:rsid w:val="00993243"/>
    <w:rsid w:val="009934B8"/>
    <w:rsid w:val="00993790"/>
    <w:rsid w:val="00993A0C"/>
    <w:rsid w:val="00993AA0"/>
    <w:rsid w:val="00993B2B"/>
    <w:rsid w:val="00993C2B"/>
    <w:rsid w:val="00993DE4"/>
    <w:rsid w:val="00993FA9"/>
    <w:rsid w:val="00994A28"/>
    <w:rsid w:val="00994DDD"/>
    <w:rsid w:val="00995128"/>
    <w:rsid w:val="0099527E"/>
    <w:rsid w:val="00995639"/>
    <w:rsid w:val="009964EA"/>
    <w:rsid w:val="009968CA"/>
    <w:rsid w:val="00996D1C"/>
    <w:rsid w:val="009977E9"/>
    <w:rsid w:val="0099785A"/>
    <w:rsid w:val="009A03D7"/>
    <w:rsid w:val="009A0467"/>
    <w:rsid w:val="009A067C"/>
    <w:rsid w:val="009A14EC"/>
    <w:rsid w:val="009A1B7B"/>
    <w:rsid w:val="009A20C6"/>
    <w:rsid w:val="009A2447"/>
    <w:rsid w:val="009A2456"/>
    <w:rsid w:val="009A24E5"/>
    <w:rsid w:val="009A27B3"/>
    <w:rsid w:val="009A2D78"/>
    <w:rsid w:val="009A2DC4"/>
    <w:rsid w:val="009A3A67"/>
    <w:rsid w:val="009A4121"/>
    <w:rsid w:val="009A546A"/>
    <w:rsid w:val="009A592A"/>
    <w:rsid w:val="009A59E6"/>
    <w:rsid w:val="009A5C7D"/>
    <w:rsid w:val="009A6254"/>
    <w:rsid w:val="009A64A9"/>
    <w:rsid w:val="009A6640"/>
    <w:rsid w:val="009A684D"/>
    <w:rsid w:val="009A6E57"/>
    <w:rsid w:val="009A74CA"/>
    <w:rsid w:val="009A7723"/>
    <w:rsid w:val="009B0630"/>
    <w:rsid w:val="009B085F"/>
    <w:rsid w:val="009B0DA7"/>
    <w:rsid w:val="009B0E53"/>
    <w:rsid w:val="009B1469"/>
    <w:rsid w:val="009B189F"/>
    <w:rsid w:val="009B1901"/>
    <w:rsid w:val="009B1DC4"/>
    <w:rsid w:val="009B1DCA"/>
    <w:rsid w:val="009B2344"/>
    <w:rsid w:val="009B245D"/>
    <w:rsid w:val="009B26FF"/>
    <w:rsid w:val="009B2840"/>
    <w:rsid w:val="009B3025"/>
    <w:rsid w:val="009B3466"/>
    <w:rsid w:val="009B40B4"/>
    <w:rsid w:val="009B41CD"/>
    <w:rsid w:val="009B4445"/>
    <w:rsid w:val="009B4741"/>
    <w:rsid w:val="009B4837"/>
    <w:rsid w:val="009B5739"/>
    <w:rsid w:val="009B60CF"/>
    <w:rsid w:val="009B6A27"/>
    <w:rsid w:val="009B6B8C"/>
    <w:rsid w:val="009B6BC2"/>
    <w:rsid w:val="009B6D2A"/>
    <w:rsid w:val="009B6D7C"/>
    <w:rsid w:val="009B6F16"/>
    <w:rsid w:val="009B7481"/>
    <w:rsid w:val="009B78C4"/>
    <w:rsid w:val="009B7BC4"/>
    <w:rsid w:val="009B7ECB"/>
    <w:rsid w:val="009B7F8D"/>
    <w:rsid w:val="009C03F0"/>
    <w:rsid w:val="009C09A4"/>
    <w:rsid w:val="009C0A54"/>
    <w:rsid w:val="009C0B23"/>
    <w:rsid w:val="009C0C3E"/>
    <w:rsid w:val="009C1573"/>
    <w:rsid w:val="009C162E"/>
    <w:rsid w:val="009C1B11"/>
    <w:rsid w:val="009C1BAC"/>
    <w:rsid w:val="009C1C25"/>
    <w:rsid w:val="009C2289"/>
    <w:rsid w:val="009C2570"/>
    <w:rsid w:val="009C2DD9"/>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32E"/>
    <w:rsid w:val="009D26AB"/>
    <w:rsid w:val="009D29A6"/>
    <w:rsid w:val="009D2ED2"/>
    <w:rsid w:val="009D33D6"/>
    <w:rsid w:val="009D45C5"/>
    <w:rsid w:val="009D4692"/>
    <w:rsid w:val="009D4C96"/>
    <w:rsid w:val="009D4FF6"/>
    <w:rsid w:val="009D5017"/>
    <w:rsid w:val="009D583A"/>
    <w:rsid w:val="009D5952"/>
    <w:rsid w:val="009D5966"/>
    <w:rsid w:val="009D654D"/>
    <w:rsid w:val="009D6D5B"/>
    <w:rsid w:val="009D79F8"/>
    <w:rsid w:val="009D7DC0"/>
    <w:rsid w:val="009D7E34"/>
    <w:rsid w:val="009D7EF9"/>
    <w:rsid w:val="009D7F5E"/>
    <w:rsid w:val="009E0417"/>
    <w:rsid w:val="009E0E48"/>
    <w:rsid w:val="009E11ED"/>
    <w:rsid w:val="009E17C2"/>
    <w:rsid w:val="009E20ED"/>
    <w:rsid w:val="009E2872"/>
    <w:rsid w:val="009E2E46"/>
    <w:rsid w:val="009E385B"/>
    <w:rsid w:val="009E43E2"/>
    <w:rsid w:val="009E445F"/>
    <w:rsid w:val="009E465B"/>
    <w:rsid w:val="009E4798"/>
    <w:rsid w:val="009E48AC"/>
    <w:rsid w:val="009E4A14"/>
    <w:rsid w:val="009E4F85"/>
    <w:rsid w:val="009E5485"/>
    <w:rsid w:val="009E5704"/>
    <w:rsid w:val="009E5DDF"/>
    <w:rsid w:val="009E676D"/>
    <w:rsid w:val="009E6AAB"/>
    <w:rsid w:val="009E6BD6"/>
    <w:rsid w:val="009E6C20"/>
    <w:rsid w:val="009E7BD1"/>
    <w:rsid w:val="009E7EC5"/>
    <w:rsid w:val="009F01A3"/>
    <w:rsid w:val="009F0CF0"/>
    <w:rsid w:val="009F0D5B"/>
    <w:rsid w:val="009F16D8"/>
    <w:rsid w:val="009F175A"/>
    <w:rsid w:val="009F1A2B"/>
    <w:rsid w:val="009F1AEE"/>
    <w:rsid w:val="009F1C1F"/>
    <w:rsid w:val="009F1E15"/>
    <w:rsid w:val="009F2B97"/>
    <w:rsid w:val="009F307D"/>
    <w:rsid w:val="009F310F"/>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7DA"/>
    <w:rsid w:val="00A00BAC"/>
    <w:rsid w:val="00A00CCB"/>
    <w:rsid w:val="00A00D35"/>
    <w:rsid w:val="00A0139D"/>
    <w:rsid w:val="00A020DD"/>
    <w:rsid w:val="00A024D3"/>
    <w:rsid w:val="00A02D0F"/>
    <w:rsid w:val="00A031E6"/>
    <w:rsid w:val="00A04333"/>
    <w:rsid w:val="00A0478E"/>
    <w:rsid w:val="00A04804"/>
    <w:rsid w:val="00A049FE"/>
    <w:rsid w:val="00A04FCB"/>
    <w:rsid w:val="00A05003"/>
    <w:rsid w:val="00A057D2"/>
    <w:rsid w:val="00A05969"/>
    <w:rsid w:val="00A0599D"/>
    <w:rsid w:val="00A05BEF"/>
    <w:rsid w:val="00A05C56"/>
    <w:rsid w:val="00A05CDE"/>
    <w:rsid w:val="00A06613"/>
    <w:rsid w:val="00A0687B"/>
    <w:rsid w:val="00A0774C"/>
    <w:rsid w:val="00A077A7"/>
    <w:rsid w:val="00A0795B"/>
    <w:rsid w:val="00A07B42"/>
    <w:rsid w:val="00A07FEE"/>
    <w:rsid w:val="00A1019B"/>
    <w:rsid w:val="00A104A8"/>
    <w:rsid w:val="00A109F3"/>
    <w:rsid w:val="00A10AF9"/>
    <w:rsid w:val="00A10C43"/>
    <w:rsid w:val="00A10ED0"/>
    <w:rsid w:val="00A11285"/>
    <w:rsid w:val="00A113E4"/>
    <w:rsid w:val="00A11711"/>
    <w:rsid w:val="00A11BF8"/>
    <w:rsid w:val="00A11F3D"/>
    <w:rsid w:val="00A121E9"/>
    <w:rsid w:val="00A125C6"/>
    <w:rsid w:val="00A12A90"/>
    <w:rsid w:val="00A13284"/>
    <w:rsid w:val="00A13974"/>
    <w:rsid w:val="00A147F6"/>
    <w:rsid w:val="00A14A72"/>
    <w:rsid w:val="00A14FB4"/>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4D7"/>
    <w:rsid w:val="00A21548"/>
    <w:rsid w:val="00A2160E"/>
    <w:rsid w:val="00A22022"/>
    <w:rsid w:val="00A224EE"/>
    <w:rsid w:val="00A22DAB"/>
    <w:rsid w:val="00A22E7D"/>
    <w:rsid w:val="00A22EBC"/>
    <w:rsid w:val="00A230CE"/>
    <w:rsid w:val="00A232AC"/>
    <w:rsid w:val="00A23D5B"/>
    <w:rsid w:val="00A23E5E"/>
    <w:rsid w:val="00A2417E"/>
    <w:rsid w:val="00A24514"/>
    <w:rsid w:val="00A2476A"/>
    <w:rsid w:val="00A24A91"/>
    <w:rsid w:val="00A24C2B"/>
    <w:rsid w:val="00A24DE2"/>
    <w:rsid w:val="00A252F2"/>
    <w:rsid w:val="00A26BD0"/>
    <w:rsid w:val="00A27114"/>
    <w:rsid w:val="00A2712A"/>
    <w:rsid w:val="00A27237"/>
    <w:rsid w:val="00A27389"/>
    <w:rsid w:val="00A273E4"/>
    <w:rsid w:val="00A2781F"/>
    <w:rsid w:val="00A279D1"/>
    <w:rsid w:val="00A27C88"/>
    <w:rsid w:val="00A27EDE"/>
    <w:rsid w:val="00A30133"/>
    <w:rsid w:val="00A3043C"/>
    <w:rsid w:val="00A31043"/>
    <w:rsid w:val="00A31A41"/>
    <w:rsid w:val="00A31BA1"/>
    <w:rsid w:val="00A31E66"/>
    <w:rsid w:val="00A32052"/>
    <w:rsid w:val="00A3237E"/>
    <w:rsid w:val="00A328DA"/>
    <w:rsid w:val="00A334B2"/>
    <w:rsid w:val="00A33E4A"/>
    <w:rsid w:val="00A341B2"/>
    <w:rsid w:val="00A342A9"/>
    <w:rsid w:val="00A34E06"/>
    <w:rsid w:val="00A34E62"/>
    <w:rsid w:val="00A34E8F"/>
    <w:rsid w:val="00A35276"/>
    <w:rsid w:val="00A35897"/>
    <w:rsid w:val="00A363E2"/>
    <w:rsid w:val="00A366CD"/>
    <w:rsid w:val="00A368E9"/>
    <w:rsid w:val="00A36C94"/>
    <w:rsid w:val="00A370D2"/>
    <w:rsid w:val="00A371FA"/>
    <w:rsid w:val="00A374C8"/>
    <w:rsid w:val="00A376CC"/>
    <w:rsid w:val="00A37830"/>
    <w:rsid w:val="00A37A66"/>
    <w:rsid w:val="00A4004F"/>
    <w:rsid w:val="00A40162"/>
    <w:rsid w:val="00A40AD6"/>
    <w:rsid w:val="00A41286"/>
    <w:rsid w:val="00A41360"/>
    <w:rsid w:val="00A413EB"/>
    <w:rsid w:val="00A41899"/>
    <w:rsid w:val="00A41D85"/>
    <w:rsid w:val="00A4353D"/>
    <w:rsid w:val="00A43808"/>
    <w:rsid w:val="00A43C20"/>
    <w:rsid w:val="00A43D8E"/>
    <w:rsid w:val="00A448AC"/>
    <w:rsid w:val="00A4495D"/>
    <w:rsid w:val="00A44B2B"/>
    <w:rsid w:val="00A456A9"/>
    <w:rsid w:val="00A45DD4"/>
    <w:rsid w:val="00A4626E"/>
    <w:rsid w:val="00A46682"/>
    <w:rsid w:val="00A471C4"/>
    <w:rsid w:val="00A47A1D"/>
    <w:rsid w:val="00A47A54"/>
    <w:rsid w:val="00A47D79"/>
    <w:rsid w:val="00A47F3E"/>
    <w:rsid w:val="00A50369"/>
    <w:rsid w:val="00A5059E"/>
    <w:rsid w:val="00A51569"/>
    <w:rsid w:val="00A51FC4"/>
    <w:rsid w:val="00A51FC5"/>
    <w:rsid w:val="00A52B6E"/>
    <w:rsid w:val="00A52E40"/>
    <w:rsid w:val="00A52F76"/>
    <w:rsid w:val="00A52F9C"/>
    <w:rsid w:val="00A53034"/>
    <w:rsid w:val="00A531CA"/>
    <w:rsid w:val="00A53313"/>
    <w:rsid w:val="00A535B2"/>
    <w:rsid w:val="00A53660"/>
    <w:rsid w:val="00A53940"/>
    <w:rsid w:val="00A53BC5"/>
    <w:rsid w:val="00A53D76"/>
    <w:rsid w:val="00A5413A"/>
    <w:rsid w:val="00A547FC"/>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577D3"/>
    <w:rsid w:val="00A60B00"/>
    <w:rsid w:val="00A60E8E"/>
    <w:rsid w:val="00A60EBA"/>
    <w:rsid w:val="00A6142A"/>
    <w:rsid w:val="00A61653"/>
    <w:rsid w:val="00A61895"/>
    <w:rsid w:val="00A6192D"/>
    <w:rsid w:val="00A619F9"/>
    <w:rsid w:val="00A61C23"/>
    <w:rsid w:val="00A61FFF"/>
    <w:rsid w:val="00A62197"/>
    <w:rsid w:val="00A6241F"/>
    <w:rsid w:val="00A6242F"/>
    <w:rsid w:val="00A62C90"/>
    <w:rsid w:val="00A63216"/>
    <w:rsid w:val="00A63CDC"/>
    <w:rsid w:val="00A63D53"/>
    <w:rsid w:val="00A64157"/>
    <w:rsid w:val="00A644DE"/>
    <w:rsid w:val="00A65D73"/>
    <w:rsid w:val="00A65D9F"/>
    <w:rsid w:val="00A6611E"/>
    <w:rsid w:val="00A66828"/>
    <w:rsid w:val="00A66BAF"/>
    <w:rsid w:val="00A66F7B"/>
    <w:rsid w:val="00A675F1"/>
    <w:rsid w:val="00A67623"/>
    <w:rsid w:val="00A679D8"/>
    <w:rsid w:val="00A67E61"/>
    <w:rsid w:val="00A67F73"/>
    <w:rsid w:val="00A70029"/>
    <w:rsid w:val="00A700CA"/>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59"/>
    <w:rsid w:val="00A736DB"/>
    <w:rsid w:val="00A73A27"/>
    <w:rsid w:val="00A73E67"/>
    <w:rsid w:val="00A741C2"/>
    <w:rsid w:val="00A7437D"/>
    <w:rsid w:val="00A74895"/>
    <w:rsid w:val="00A749A7"/>
    <w:rsid w:val="00A74A02"/>
    <w:rsid w:val="00A75202"/>
    <w:rsid w:val="00A756B3"/>
    <w:rsid w:val="00A75834"/>
    <w:rsid w:val="00A7598B"/>
    <w:rsid w:val="00A75ADD"/>
    <w:rsid w:val="00A76FA1"/>
    <w:rsid w:val="00A77710"/>
    <w:rsid w:val="00A778BB"/>
    <w:rsid w:val="00A77E50"/>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28"/>
    <w:rsid w:val="00A86177"/>
    <w:rsid w:val="00A86469"/>
    <w:rsid w:val="00A865BC"/>
    <w:rsid w:val="00A8662B"/>
    <w:rsid w:val="00A869DB"/>
    <w:rsid w:val="00A86BDE"/>
    <w:rsid w:val="00A86D7B"/>
    <w:rsid w:val="00A872FF"/>
    <w:rsid w:val="00A876A2"/>
    <w:rsid w:val="00A87831"/>
    <w:rsid w:val="00A878E1"/>
    <w:rsid w:val="00A87939"/>
    <w:rsid w:val="00A87EDF"/>
    <w:rsid w:val="00A87FD2"/>
    <w:rsid w:val="00A902BF"/>
    <w:rsid w:val="00A90A3A"/>
    <w:rsid w:val="00A90CC3"/>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DA8"/>
    <w:rsid w:val="00A95004"/>
    <w:rsid w:val="00A950F1"/>
    <w:rsid w:val="00A951DB"/>
    <w:rsid w:val="00A9571F"/>
    <w:rsid w:val="00A958AE"/>
    <w:rsid w:val="00A959B1"/>
    <w:rsid w:val="00A95EE8"/>
    <w:rsid w:val="00A96360"/>
    <w:rsid w:val="00A96572"/>
    <w:rsid w:val="00A96909"/>
    <w:rsid w:val="00A969F7"/>
    <w:rsid w:val="00A96ED7"/>
    <w:rsid w:val="00A97236"/>
    <w:rsid w:val="00A9778A"/>
    <w:rsid w:val="00A977C2"/>
    <w:rsid w:val="00A97967"/>
    <w:rsid w:val="00AA0185"/>
    <w:rsid w:val="00AA07F5"/>
    <w:rsid w:val="00AA0B07"/>
    <w:rsid w:val="00AA10C3"/>
    <w:rsid w:val="00AA115C"/>
    <w:rsid w:val="00AA1334"/>
    <w:rsid w:val="00AA2393"/>
    <w:rsid w:val="00AA26F6"/>
    <w:rsid w:val="00AA27E7"/>
    <w:rsid w:val="00AA293F"/>
    <w:rsid w:val="00AA2CF2"/>
    <w:rsid w:val="00AA34FD"/>
    <w:rsid w:val="00AA3FC0"/>
    <w:rsid w:val="00AA3FC3"/>
    <w:rsid w:val="00AA431D"/>
    <w:rsid w:val="00AA44DA"/>
    <w:rsid w:val="00AA4E2A"/>
    <w:rsid w:val="00AA60CF"/>
    <w:rsid w:val="00AA649D"/>
    <w:rsid w:val="00AA69CD"/>
    <w:rsid w:val="00AA7065"/>
    <w:rsid w:val="00AA729C"/>
    <w:rsid w:val="00AA7A6F"/>
    <w:rsid w:val="00AB050B"/>
    <w:rsid w:val="00AB0A10"/>
    <w:rsid w:val="00AB11EA"/>
    <w:rsid w:val="00AB1DAE"/>
    <w:rsid w:val="00AB2163"/>
    <w:rsid w:val="00AB217A"/>
    <w:rsid w:val="00AB2351"/>
    <w:rsid w:val="00AB2514"/>
    <w:rsid w:val="00AB257D"/>
    <w:rsid w:val="00AB265D"/>
    <w:rsid w:val="00AB2BAE"/>
    <w:rsid w:val="00AB2CAA"/>
    <w:rsid w:val="00AB2ECE"/>
    <w:rsid w:val="00AB3069"/>
    <w:rsid w:val="00AB3896"/>
    <w:rsid w:val="00AB3957"/>
    <w:rsid w:val="00AB39FE"/>
    <w:rsid w:val="00AB3CA6"/>
    <w:rsid w:val="00AB3F96"/>
    <w:rsid w:val="00AB465B"/>
    <w:rsid w:val="00AB4C85"/>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F4B"/>
    <w:rsid w:val="00AC11CA"/>
    <w:rsid w:val="00AC14E0"/>
    <w:rsid w:val="00AC1CEC"/>
    <w:rsid w:val="00AC267B"/>
    <w:rsid w:val="00AC2ABA"/>
    <w:rsid w:val="00AC2AE0"/>
    <w:rsid w:val="00AC4104"/>
    <w:rsid w:val="00AC46B2"/>
    <w:rsid w:val="00AC48A4"/>
    <w:rsid w:val="00AC4C7A"/>
    <w:rsid w:val="00AC4ED7"/>
    <w:rsid w:val="00AC508F"/>
    <w:rsid w:val="00AC524C"/>
    <w:rsid w:val="00AC5342"/>
    <w:rsid w:val="00AC580F"/>
    <w:rsid w:val="00AC59E2"/>
    <w:rsid w:val="00AC5A67"/>
    <w:rsid w:val="00AC5DD1"/>
    <w:rsid w:val="00AC5F5B"/>
    <w:rsid w:val="00AC6235"/>
    <w:rsid w:val="00AC6E98"/>
    <w:rsid w:val="00AC7214"/>
    <w:rsid w:val="00AD058B"/>
    <w:rsid w:val="00AD0701"/>
    <w:rsid w:val="00AD0891"/>
    <w:rsid w:val="00AD0ADD"/>
    <w:rsid w:val="00AD0FDB"/>
    <w:rsid w:val="00AD14B5"/>
    <w:rsid w:val="00AD198C"/>
    <w:rsid w:val="00AD1D98"/>
    <w:rsid w:val="00AD1F7A"/>
    <w:rsid w:val="00AD202B"/>
    <w:rsid w:val="00AD273D"/>
    <w:rsid w:val="00AD27C0"/>
    <w:rsid w:val="00AD2DA9"/>
    <w:rsid w:val="00AD2F06"/>
    <w:rsid w:val="00AD3342"/>
    <w:rsid w:val="00AD372E"/>
    <w:rsid w:val="00AD3D1D"/>
    <w:rsid w:val="00AD3DB5"/>
    <w:rsid w:val="00AD3E7C"/>
    <w:rsid w:val="00AD4756"/>
    <w:rsid w:val="00AD568E"/>
    <w:rsid w:val="00AD5F6E"/>
    <w:rsid w:val="00AD5F7B"/>
    <w:rsid w:val="00AD6BF0"/>
    <w:rsid w:val="00AD6CA7"/>
    <w:rsid w:val="00AD6DB3"/>
    <w:rsid w:val="00AD75D9"/>
    <w:rsid w:val="00AD7755"/>
    <w:rsid w:val="00AD78A9"/>
    <w:rsid w:val="00AD7A56"/>
    <w:rsid w:val="00AD7EFB"/>
    <w:rsid w:val="00AE0192"/>
    <w:rsid w:val="00AE10BD"/>
    <w:rsid w:val="00AE18B3"/>
    <w:rsid w:val="00AE1DD9"/>
    <w:rsid w:val="00AE2430"/>
    <w:rsid w:val="00AE25FE"/>
    <w:rsid w:val="00AE2B9E"/>
    <w:rsid w:val="00AE2D81"/>
    <w:rsid w:val="00AE3248"/>
    <w:rsid w:val="00AE327C"/>
    <w:rsid w:val="00AE355E"/>
    <w:rsid w:val="00AE37BC"/>
    <w:rsid w:val="00AE385B"/>
    <w:rsid w:val="00AE3F55"/>
    <w:rsid w:val="00AE4511"/>
    <w:rsid w:val="00AE456E"/>
    <w:rsid w:val="00AE4EB1"/>
    <w:rsid w:val="00AE53AC"/>
    <w:rsid w:val="00AE53BF"/>
    <w:rsid w:val="00AE53D0"/>
    <w:rsid w:val="00AE5FB0"/>
    <w:rsid w:val="00AE619F"/>
    <w:rsid w:val="00AE64B0"/>
    <w:rsid w:val="00AE6811"/>
    <w:rsid w:val="00AE6C34"/>
    <w:rsid w:val="00AE722B"/>
    <w:rsid w:val="00AE7A17"/>
    <w:rsid w:val="00AE7A51"/>
    <w:rsid w:val="00AE7B1A"/>
    <w:rsid w:val="00AE7D0F"/>
    <w:rsid w:val="00AE7F08"/>
    <w:rsid w:val="00AE7FA8"/>
    <w:rsid w:val="00AF032B"/>
    <w:rsid w:val="00AF05C7"/>
    <w:rsid w:val="00AF05EB"/>
    <w:rsid w:val="00AF078A"/>
    <w:rsid w:val="00AF0E2B"/>
    <w:rsid w:val="00AF1310"/>
    <w:rsid w:val="00AF1965"/>
    <w:rsid w:val="00AF1F04"/>
    <w:rsid w:val="00AF2132"/>
    <w:rsid w:val="00AF2653"/>
    <w:rsid w:val="00AF26BF"/>
    <w:rsid w:val="00AF2D87"/>
    <w:rsid w:val="00AF337A"/>
    <w:rsid w:val="00AF3637"/>
    <w:rsid w:val="00AF36A1"/>
    <w:rsid w:val="00AF38C7"/>
    <w:rsid w:val="00AF3989"/>
    <w:rsid w:val="00AF3BA7"/>
    <w:rsid w:val="00AF3E30"/>
    <w:rsid w:val="00AF3E71"/>
    <w:rsid w:val="00AF409F"/>
    <w:rsid w:val="00AF4D11"/>
    <w:rsid w:val="00AF4DFC"/>
    <w:rsid w:val="00AF4E7D"/>
    <w:rsid w:val="00AF5157"/>
    <w:rsid w:val="00AF5165"/>
    <w:rsid w:val="00AF5475"/>
    <w:rsid w:val="00AF5631"/>
    <w:rsid w:val="00AF576F"/>
    <w:rsid w:val="00AF57B2"/>
    <w:rsid w:val="00AF62AA"/>
    <w:rsid w:val="00AF64C9"/>
    <w:rsid w:val="00AF6CEC"/>
    <w:rsid w:val="00AF6D18"/>
    <w:rsid w:val="00AF725C"/>
    <w:rsid w:val="00AF744F"/>
    <w:rsid w:val="00AF75BE"/>
    <w:rsid w:val="00AF7635"/>
    <w:rsid w:val="00AF78AE"/>
    <w:rsid w:val="00AF7B3E"/>
    <w:rsid w:val="00B002B8"/>
    <w:rsid w:val="00B009C4"/>
    <w:rsid w:val="00B00B80"/>
    <w:rsid w:val="00B00C96"/>
    <w:rsid w:val="00B00CD4"/>
    <w:rsid w:val="00B00FB6"/>
    <w:rsid w:val="00B011AD"/>
    <w:rsid w:val="00B01848"/>
    <w:rsid w:val="00B01DB5"/>
    <w:rsid w:val="00B032ED"/>
    <w:rsid w:val="00B034F2"/>
    <w:rsid w:val="00B03629"/>
    <w:rsid w:val="00B044E2"/>
    <w:rsid w:val="00B04DFF"/>
    <w:rsid w:val="00B05313"/>
    <w:rsid w:val="00B058D3"/>
    <w:rsid w:val="00B05A3A"/>
    <w:rsid w:val="00B05DB0"/>
    <w:rsid w:val="00B0622E"/>
    <w:rsid w:val="00B06290"/>
    <w:rsid w:val="00B067CC"/>
    <w:rsid w:val="00B06863"/>
    <w:rsid w:val="00B06C31"/>
    <w:rsid w:val="00B071BC"/>
    <w:rsid w:val="00B074A7"/>
    <w:rsid w:val="00B07877"/>
    <w:rsid w:val="00B078DE"/>
    <w:rsid w:val="00B1022C"/>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65A0"/>
    <w:rsid w:val="00B174EE"/>
    <w:rsid w:val="00B17653"/>
    <w:rsid w:val="00B178AD"/>
    <w:rsid w:val="00B178C0"/>
    <w:rsid w:val="00B20091"/>
    <w:rsid w:val="00B200FC"/>
    <w:rsid w:val="00B202C2"/>
    <w:rsid w:val="00B202F1"/>
    <w:rsid w:val="00B205A5"/>
    <w:rsid w:val="00B2075D"/>
    <w:rsid w:val="00B2087F"/>
    <w:rsid w:val="00B209A0"/>
    <w:rsid w:val="00B21BAB"/>
    <w:rsid w:val="00B21ED3"/>
    <w:rsid w:val="00B2265E"/>
    <w:rsid w:val="00B22F37"/>
    <w:rsid w:val="00B22FC5"/>
    <w:rsid w:val="00B2361B"/>
    <w:rsid w:val="00B23883"/>
    <w:rsid w:val="00B23CC3"/>
    <w:rsid w:val="00B243D1"/>
    <w:rsid w:val="00B24B87"/>
    <w:rsid w:val="00B24EE2"/>
    <w:rsid w:val="00B251AB"/>
    <w:rsid w:val="00B251D7"/>
    <w:rsid w:val="00B256C0"/>
    <w:rsid w:val="00B259E1"/>
    <w:rsid w:val="00B25D93"/>
    <w:rsid w:val="00B25FAF"/>
    <w:rsid w:val="00B26120"/>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D75"/>
    <w:rsid w:val="00B32E2A"/>
    <w:rsid w:val="00B33145"/>
    <w:rsid w:val="00B33609"/>
    <w:rsid w:val="00B3361F"/>
    <w:rsid w:val="00B339CD"/>
    <w:rsid w:val="00B33B35"/>
    <w:rsid w:val="00B33DED"/>
    <w:rsid w:val="00B33FAF"/>
    <w:rsid w:val="00B342AC"/>
    <w:rsid w:val="00B356E0"/>
    <w:rsid w:val="00B35959"/>
    <w:rsid w:val="00B35B9B"/>
    <w:rsid w:val="00B35E88"/>
    <w:rsid w:val="00B364AD"/>
    <w:rsid w:val="00B3662F"/>
    <w:rsid w:val="00B36D43"/>
    <w:rsid w:val="00B36DB4"/>
    <w:rsid w:val="00B36F18"/>
    <w:rsid w:val="00B371EC"/>
    <w:rsid w:val="00B37278"/>
    <w:rsid w:val="00B37648"/>
    <w:rsid w:val="00B37C4E"/>
    <w:rsid w:val="00B37E62"/>
    <w:rsid w:val="00B402EF"/>
    <w:rsid w:val="00B40685"/>
    <w:rsid w:val="00B4094F"/>
    <w:rsid w:val="00B40B66"/>
    <w:rsid w:val="00B40B69"/>
    <w:rsid w:val="00B410F3"/>
    <w:rsid w:val="00B411AE"/>
    <w:rsid w:val="00B41690"/>
    <w:rsid w:val="00B41DAC"/>
    <w:rsid w:val="00B42179"/>
    <w:rsid w:val="00B42393"/>
    <w:rsid w:val="00B42710"/>
    <w:rsid w:val="00B42783"/>
    <w:rsid w:val="00B42C86"/>
    <w:rsid w:val="00B437F9"/>
    <w:rsid w:val="00B4397A"/>
    <w:rsid w:val="00B43E12"/>
    <w:rsid w:val="00B43F2E"/>
    <w:rsid w:val="00B44031"/>
    <w:rsid w:val="00B447EB"/>
    <w:rsid w:val="00B44CC5"/>
    <w:rsid w:val="00B454F1"/>
    <w:rsid w:val="00B455D4"/>
    <w:rsid w:val="00B456D8"/>
    <w:rsid w:val="00B458C8"/>
    <w:rsid w:val="00B458E2"/>
    <w:rsid w:val="00B45906"/>
    <w:rsid w:val="00B46411"/>
    <w:rsid w:val="00B46549"/>
    <w:rsid w:val="00B468CD"/>
    <w:rsid w:val="00B46A3A"/>
    <w:rsid w:val="00B46EB0"/>
    <w:rsid w:val="00B46ECA"/>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21D"/>
    <w:rsid w:val="00B5752B"/>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A5B"/>
    <w:rsid w:val="00B6315E"/>
    <w:rsid w:val="00B631F2"/>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C0D"/>
    <w:rsid w:val="00B66CC5"/>
    <w:rsid w:val="00B677E3"/>
    <w:rsid w:val="00B67996"/>
    <w:rsid w:val="00B705EF"/>
    <w:rsid w:val="00B7077E"/>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9AB"/>
    <w:rsid w:val="00B73A2D"/>
    <w:rsid w:val="00B73C8D"/>
    <w:rsid w:val="00B73D93"/>
    <w:rsid w:val="00B73FD6"/>
    <w:rsid w:val="00B74F87"/>
    <w:rsid w:val="00B756F1"/>
    <w:rsid w:val="00B75ABC"/>
    <w:rsid w:val="00B7617A"/>
    <w:rsid w:val="00B765C9"/>
    <w:rsid w:val="00B7692A"/>
    <w:rsid w:val="00B76969"/>
    <w:rsid w:val="00B76E33"/>
    <w:rsid w:val="00B7737D"/>
    <w:rsid w:val="00B774A4"/>
    <w:rsid w:val="00B77AA9"/>
    <w:rsid w:val="00B77DE2"/>
    <w:rsid w:val="00B800C1"/>
    <w:rsid w:val="00B801A3"/>
    <w:rsid w:val="00B801D5"/>
    <w:rsid w:val="00B80553"/>
    <w:rsid w:val="00B80677"/>
    <w:rsid w:val="00B80968"/>
    <w:rsid w:val="00B80E38"/>
    <w:rsid w:val="00B80F3B"/>
    <w:rsid w:val="00B80FAF"/>
    <w:rsid w:val="00B8107A"/>
    <w:rsid w:val="00B81302"/>
    <w:rsid w:val="00B81465"/>
    <w:rsid w:val="00B81DEC"/>
    <w:rsid w:val="00B821A8"/>
    <w:rsid w:val="00B8279F"/>
    <w:rsid w:val="00B836ED"/>
    <w:rsid w:val="00B8393B"/>
    <w:rsid w:val="00B83E03"/>
    <w:rsid w:val="00B8408B"/>
    <w:rsid w:val="00B845B3"/>
    <w:rsid w:val="00B84835"/>
    <w:rsid w:val="00B848C9"/>
    <w:rsid w:val="00B84E7F"/>
    <w:rsid w:val="00B85351"/>
    <w:rsid w:val="00B855C2"/>
    <w:rsid w:val="00B85AF3"/>
    <w:rsid w:val="00B85D36"/>
    <w:rsid w:val="00B85FF4"/>
    <w:rsid w:val="00B86622"/>
    <w:rsid w:val="00B86802"/>
    <w:rsid w:val="00B8693D"/>
    <w:rsid w:val="00B86DB5"/>
    <w:rsid w:val="00B86F0F"/>
    <w:rsid w:val="00B870EF"/>
    <w:rsid w:val="00B8741A"/>
    <w:rsid w:val="00B875F1"/>
    <w:rsid w:val="00B8764A"/>
    <w:rsid w:val="00B87A6E"/>
    <w:rsid w:val="00B90553"/>
    <w:rsid w:val="00B90BFC"/>
    <w:rsid w:val="00B90FC4"/>
    <w:rsid w:val="00B91089"/>
    <w:rsid w:val="00B919F4"/>
    <w:rsid w:val="00B92291"/>
    <w:rsid w:val="00B9231D"/>
    <w:rsid w:val="00B92352"/>
    <w:rsid w:val="00B92435"/>
    <w:rsid w:val="00B92743"/>
    <w:rsid w:val="00B92A62"/>
    <w:rsid w:val="00B936C9"/>
    <w:rsid w:val="00B93AFD"/>
    <w:rsid w:val="00B93E09"/>
    <w:rsid w:val="00B93E60"/>
    <w:rsid w:val="00B93EE0"/>
    <w:rsid w:val="00B94165"/>
    <w:rsid w:val="00B949C1"/>
    <w:rsid w:val="00B953F4"/>
    <w:rsid w:val="00B95492"/>
    <w:rsid w:val="00B96646"/>
    <w:rsid w:val="00B96A28"/>
    <w:rsid w:val="00B96A34"/>
    <w:rsid w:val="00B96BCE"/>
    <w:rsid w:val="00B96BFE"/>
    <w:rsid w:val="00B972FF"/>
    <w:rsid w:val="00B9734E"/>
    <w:rsid w:val="00B97705"/>
    <w:rsid w:val="00B97B00"/>
    <w:rsid w:val="00BA027B"/>
    <w:rsid w:val="00BA05B7"/>
    <w:rsid w:val="00BA0940"/>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D0B"/>
    <w:rsid w:val="00BA3E3D"/>
    <w:rsid w:val="00BA3EA2"/>
    <w:rsid w:val="00BA3F16"/>
    <w:rsid w:val="00BA4065"/>
    <w:rsid w:val="00BA4075"/>
    <w:rsid w:val="00BA4534"/>
    <w:rsid w:val="00BA4B8B"/>
    <w:rsid w:val="00BA4BD8"/>
    <w:rsid w:val="00BA4F5E"/>
    <w:rsid w:val="00BA4FAD"/>
    <w:rsid w:val="00BA51BD"/>
    <w:rsid w:val="00BA5443"/>
    <w:rsid w:val="00BA54D7"/>
    <w:rsid w:val="00BA5884"/>
    <w:rsid w:val="00BA5895"/>
    <w:rsid w:val="00BA5A0C"/>
    <w:rsid w:val="00BA60B0"/>
    <w:rsid w:val="00BA6106"/>
    <w:rsid w:val="00BA61C8"/>
    <w:rsid w:val="00BA6394"/>
    <w:rsid w:val="00BA6696"/>
    <w:rsid w:val="00BA7309"/>
    <w:rsid w:val="00BA79DC"/>
    <w:rsid w:val="00BA7AEC"/>
    <w:rsid w:val="00BB0138"/>
    <w:rsid w:val="00BB01E0"/>
    <w:rsid w:val="00BB0244"/>
    <w:rsid w:val="00BB0750"/>
    <w:rsid w:val="00BB078F"/>
    <w:rsid w:val="00BB0860"/>
    <w:rsid w:val="00BB0D30"/>
    <w:rsid w:val="00BB23B7"/>
    <w:rsid w:val="00BB308A"/>
    <w:rsid w:val="00BB31C7"/>
    <w:rsid w:val="00BB3744"/>
    <w:rsid w:val="00BB3C1A"/>
    <w:rsid w:val="00BB4764"/>
    <w:rsid w:val="00BB4B0F"/>
    <w:rsid w:val="00BB4B59"/>
    <w:rsid w:val="00BB4D0A"/>
    <w:rsid w:val="00BB4DD2"/>
    <w:rsid w:val="00BB53C0"/>
    <w:rsid w:val="00BB53C4"/>
    <w:rsid w:val="00BB53C9"/>
    <w:rsid w:val="00BB5898"/>
    <w:rsid w:val="00BB5D45"/>
    <w:rsid w:val="00BB5F6E"/>
    <w:rsid w:val="00BB698D"/>
    <w:rsid w:val="00BB69E5"/>
    <w:rsid w:val="00BB6A0E"/>
    <w:rsid w:val="00BB6B48"/>
    <w:rsid w:val="00BB7807"/>
    <w:rsid w:val="00BC0633"/>
    <w:rsid w:val="00BC0738"/>
    <w:rsid w:val="00BC0C2E"/>
    <w:rsid w:val="00BC0C41"/>
    <w:rsid w:val="00BC0DC6"/>
    <w:rsid w:val="00BC0E07"/>
    <w:rsid w:val="00BC107C"/>
    <w:rsid w:val="00BC1096"/>
    <w:rsid w:val="00BC18C7"/>
    <w:rsid w:val="00BC1E94"/>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B61"/>
    <w:rsid w:val="00BC744E"/>
    <w:rsid w:val="00BC7A3E"/>
    <w:rsid w:val="00BC7CB8"/>
    <w:rsid w:val="00BC7F6C"/>
    <w:rsid w:val="00BD05CA"/>
    <w:rsid w:val="00BD07DC"/>
    <w:rsid w:val="00BD086D"/>
    <w:rsid w:val="00BD0932"/>
    <w:rsid w:val="00BD123B"/>
    <w:rsid w:val="00BD15E2"/>
    <w:rsid w:val="00BD1838"/>
    <w:rsid w:val="00BD1E3C"/>
    <w:rsid w:val="00BD215F"/>
    <w:rsid w:val="00BD23C5"/>
    <w:rsid w:val="00BD2A4F"/>
    <w:rsid w:val="00BD2C22"/>
    <w:rsid w:val="00BD3350"/>
    <w:rsid w:val="00BD33B2"/>
    <w:rsid w:val="00BD4027"/>
    <w:rsid w:val="00BD4462"/>
    <w:rsid w:val="00BD4B3D"/>
    <w:rsid w:val="00BD4CF4"/>
    <w:rsid w:val="00BD52B5"/>
    <w:rsid w:val="00BD53C3"/>
    <w:rsid w:val="00BD559A"/>
    <w:rsid w:val="00BD562E"/>
    <w:rsid w:val="00BD5A06"/>
    <w:rsid w:val="00BD5EB4"/>
    <w:rsid w:val="00BD5F9C"/>
    <w:rsid w:val="00BD61CC"/>
    <w:rsid w:val="00BD66A8"/>
    <w:rsid w:val="00BD6787"/>
    <w:rsid w:val="00BD6ED4"/>
    <w:rsid w:val="00BD745D"/>
    <w:rsid w:val="00BD759C"/>
    <w:rsid w:val="00BD7DAB"/>
    <w:rsid w:val="00BE03F6"/>
    <w:rsid w:val="00BE04A9"/>
    <w:rsid w:val="00BE08AC"/>
    <w:rsid w:val="00BE0A90"/>
    <w:rsid w:val="00BE0B39"/>
    <w:rsid w:val="00BE0C68"/>
    <w:rsid w:val="00BE1A0A"/>
    <w:rsid w:val="00BE1C8E"/>
    <w:rsid w:val="00BE2339"/>
    <w:rsid w:val="00BE254E"/>
    <w:rsid w:val="00BE25BC"/>
    <w:rsid w:val="00BE265F"/>
    <w:rsid w:val="00BE3569"/>
    <w:rsid w:val="00BE389E"/>
    <w:rsid w:val="00BE38F2"/>
    <w:rsid w:val="00BE398D"/>
    <w:rsid w:val="00BE3BFC"/>
    <w:rsid w:val="00BE3D38"/>
    <w:rsid w:val="00BE3D87"/>
    <w:rsid w:val="00BE419A"/>
    <w:rsid w:val="00BE447E"/>
    <w:rsid w:val="00BE4552"/>
    <w:rsid w:val="00BE4D7F"/>
    <w:rsid w:val="00BE5030"/>
    <w:rsid w:val="00BE5300"/>
    <w:rsid w:val="00BE5681"/>
    <w:rsid w:val="00BE5D62"/>
    <w:rsid w:val="00BE5DD9"/>
    <w:rsid w:val="00BE6683"/>
    <w:rsid w:val="00BE66B6"/>
    <w:rsid w:val="00BE69B4"/>
    <w:rsid w:val="00BE7088"/>
    <w:rsid w:val="00BE77AD"/>
    <w:rsid w:val="00BE7E89"/>
    <w:rsid w:val="00BF0025"/>
    <w:rsid w:val="00BF03CF"/>
    <w:rsid w:val="00BF08A5"/>
    <w:rsid w:val="00BF09CE"/>
    <w:rsid w:val="00BF0BE6"/>
    <w:rsid w:val="00BF178A"/>
    <w:rsid w:val="00BF1840"/>
    <w:rsid w:val="00BF18FD"/>
    <w:rsid w:val="00BF216C"/>
    <w:rsid w:val="00BF26A0"/>
    <w:rsid w:val="00BF2759"/>
    <w:rsid w:val="00BF2881"/>
    <w:rsid w:val="00BF2926"/>
    <w:rsid w:val="00BF2C7B"/>
    <w:rsid w:val="00BF2D51"/>
    <w:rsid w:val="00BF30C0"/>
    <w:rsid w:val="00BF356D"/>
    <w:rsid w:val="00BF39D9"/>
    <w:rsid w:val="00BF4701"/>
    <w:rsid w:val="00BF4E0F"/>
    <w:rsid w:val="00BF5781"/>
    <w:rsid w:val="00BF5C32"/>
    <w:rsid w:val="00BF5E14"/>
    <w:rsid w:val="00BF5E8F"/>
    <w:rsid w:val="00BF61B5"/>
    <w:rsid w:val="00BF6311"/>
    <w:rsid w:val="00BF64D1"/>
    <w:rsid w:val="00BF697D"/>
    <w:rsid w:val="00BF6C42"/>
    <w:rsid w:val="00BF6F67"/>
    <w:rsid w:val="00BF7031"/>
    <w:rsid w:val="00BF73D9"/>
    <w:rsid w:val="00BF74CA"/>
    <w:rsid w:val="00BF7C99"/>
    <w:rsid w:val="00BF7D1A"/>
    <w:rsid w:val="00C00321"/>
    <w:rsid w:val="00C00A3F"/>
    <w:rsid w:val="00C00D5F"/>
    <w:rsid w:val="00C00E96"/>
    <w:rsid w:val="00C02797"/>
    <w:rsid w:val="00C02AC7"/>
    <w:rsid w:val="00C02C22"/>
    <w:rsid w:val="00C02FA9"/>
    <w:rsid w:val="00C0397A"/>
    <w:rsid w:val="00C039C7"/>
    <w:rsid w:val="00C03EB9"/>
    <w:rsid w:val="00C03FF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10261"/>
    <w:rsid w:val="00C10A32"/>
    <w:rsid w:val="00C10A88"/>
    <w:rsid w:val="00C119F9"/>
    <w:rsid w:val="00C11FC3"/>
    <w:rsid w:val="00C121BD"/>
    <w:rsid w:val="00C121D9"/>
    <w:rsid w:val="00C1221C"/>
    <w:rsid w:val="00C122EE"/>
    <w:rsid w:val="00C1271B"/>
    <w:rsid w:val="00C128D5"/>
    <w:rsid w:val="00C12C1D"/>
    <w:rsid w:val="00C12D7E"/>
    <w:rsid w:val="00C13585"/>
    <w:rsid w:val="00C137DA"/>
    <w:rsid w:val="00C13880"/>
    <w:rsid w:val="00C13BFC"/>
    <w:rsid w:val="00C13CF8"/>
    <w:rsid w:val="00C13FAB"/>
    <w:rsid w:val="00C13FFC"/>
    <w:rsid w:val="00C14ABD"/>
    <w:rsid w:val="00C150E0"/>
    <w:rsid w:val="00C15517"/>
    <w:rsid w:val="00C15584"/>
    <w:rsid w:val="00C15789"/>
    <w:rsid w:val="00C15D7C"/>
    <w:rsid w:val="00C15FB4"/>
    <w:rsid w:val="00C16757"/>
    <w:rsid w:val="00C1683B"/>
    <w:rsid w:val="00C16EDC"/>
    <w:rsid w:val="00C17342"/>
    <w:rsid w:val="00C17691"/>
    <w:rsid w:val="00C17C6E"/>
    <w:rsid w:val="00C17CEB"/>
    <w:rsid w:val="00C17F52"/>
    <w:rsid w:val="00C20238"/>
    <w:rsid w:val="00C2038C"/>
    <w:rsid w:val="00C20467"/>
    <w:rsid w:val="00C20940"/>
    <w:rsid w:val="00C20C2A"/>
    <w:rsid w:val="00C20C78"/>
    <w:rsid w:val="00C215D0"/>
    <w:rsid w:val="00C21859"/>
    <w:rsid w:val="00C22005"/>
    <w:rsid w:val="00C22582"/>
    <w:rsid w:val="00C225F7"/>
    <w:rsid w:val="00C22699"/>
    <w:rsid w:val="00C22869"/>
    <w:rsid w:val="00C22F28"/>
    <w:rsid w:val="00C232F1"/>
    <w:rsid w:val="00C23C48"/>
    <w:rsid w:val="00C23FC0"/>
    <w:rsid w:val="00C247A0"/>
    <w:rsid w:val="00C2488B"/>
    <w:rsid w:val="00C24A9D"/>
    <w:rsid w:val="00C250D3"/>
    <w:rsid w:val="00C25338"/>
    <w:rsid w:val="00C2535F"/>
    <w:rsid w:val="00C2536F"/>
    <w:rsid w:val="00C2545F"/>
    <w:rsid w:val="00C25D93"/>
    <w:rsid w:val="00C25FAD"/>
    <w:rsid w:val="00C2617F"/>
    <w:rsid w:val="00C27171"/>
    <w:rsid w:val="00C27433"/>
    <w:rsid w:val="00C27490"/>
    <w:rsid w:val="00C27803"/>
    <w:rsid w:val="00C27F01"/>
    <w:rsid w:val="00C309E3"/>
    <w:rsid w:val="00C30F2D"/>
    <w:rsid w:val="00C311DA"/>
    <w:rsid w:val="00C31AEA"/>
    <w:rsid w:val="00C31DDC"/>
    <w:rsid w:val="00C32284"/>
    <w:rsid w:val="00C32574"/>
    <w:rsid w:val="00C327AE"/>
    <w:rsid w:val="00C328DB"/>
    <w:rsid w:val="00C32AC2"/>
    <w:rsid w:val="00C32C85"/>
    <w:rsid w:val="00C32D01"/>
    <w:rsid w:val="00C32DF9"/>
    <w:rsid w:val="00C333BD"/>
    <w:rsid w:val="00C3351C"/>
    <w:rsid w:val="00C33BE7"/>
    <w:rsid w:val="00C34812"/>
    <w:rsid w:val="00C34867"/>
    <w:rsid w:val="00C34C81"/>
    <w:rsid w:val="00C352F6"/>
    <w:rsid w:val="00C353B4"/>
    <w:rsid w:val="00C35641"/>
    <w:rsid w:val="00C35867"/>
    <w:rsid w:val="00C359D2"/>
    <w:rsid w:val="00C35EDA"/>
    <w:rsid w:val="00C3757D"/>
    <w:rsid w:val="00C376D6"/>
    <w:rsid w:val="00C376E8"/>
    <w:rsid w:val="00C37963"/>
    <w:rsid w:val="00C37998"/>
    <w:rsid w:val="00C37F9E"/>
    <w:rsid w:val="00C414CA"/>
    <w:rsid w:val="00C41ADD"/>
    <w:rsid w:val="00C41D58"/>
    <w:rsid w:val="00C421B7"/>
    <w:rsid w:val="00C422A7"/>
    <w:rsid w:val="00C428EE"/>
    <w:rsid w:val="00C42CF4"/>
    <w:rsid w:val="00C42EC1"/>
    <w:rsid w:val="00C42ED0"/>
    <w:rsid w:val="00C4364E"/>
    <w:rsid w:val="00C43A41"/>
    <w:rsid w:val="00C43B54"/>
    <w:rsid w:val="00C4430A"/>
    <w:rsid w:val="00C44B47"/>
    <w:rsid w:val="00C44D97"/>
    <w:rsid w:val="00C44E3A"/>
    <w:rsid w:val="00C44EF2"/>
    <w:rsid w:val="00C44FBE"/>
    <w:rsid w:val="00C4500B"/>
    <w:rsid w:val="00C4574A"/>
    <w:rsid w:val="00C45930"/>
    <w:rsid w:val="00C45C2A"/>
    <w:rsid w:val="00C4636C"/>
    <w:rsid w:val="00C46602"/>
    <w:rsid w:val="00C466FB"/>
    <w:rsid w:val="00C46857"/>
    <w:rsid w:val="00C46B78"/>
    <w:rsid w:val="00C472F0"/>
    <w:rsid w:val="00C476B0"/>
    <w:rsid w:val="00C50936"/>
    <w:rsid w:val="00C509D8"/>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B71"/>
    <w:rsid w:val="00C54F88"/>
    <w:rsid w:val="00C550C7"/>
    <w:rsid w:val="00C551A9"/>
    <w:rsid w:val="00C55827"/>
    <w:rsid w:val="00C559F1"/>
    <w:rsid w:val="00C55AAF"/>
    <w:rsid w:val="00C56034"/>
    <w:rsid w:val="00C563A2"/>
    <w:rsid w:val="00C56511"/>
    <w:rsid w:val="00C56BE4"/>
    <w:rsid w:val="00C56E7C"/>
    <w:rsid w:val="00C57126"/>
    <w:rsid w:val="00C57465"/>
    <w:rsid w:val="00C57A32"/>
    <w:rsid w:val="00C57D8A"/>
    <w:rsid w:val="00C600FA"/>
    <w:rsid w:val="00C60423"/>
    <w:rsid w:val="00C610CE"/>
    <w:rsid w:val="00C6125B"/>
    <w:rsid w:val="00C618E5"/>
    <w:rsid w:val="00C6193A"/>
    <w:rsid w:val="00C619AE"/>
    <w:rsid w:val="00C61BBA"/>
    <w:rsid w:val="00C61FD2"/>
    <w:rsid w:val="00C62546"/>
    <w:rsid w:val="00C625F5"/>
    <w:rsid w:val="00C627A4"/>
    <w:rsid w:val="00C62BAD"/>
    <w:rsid w:val="00C63085"/>
    <w:rsid w:val="00C631BB"/>
    <w:rsid w:val="00C6343D"/>
    <w:rsid w:val="00C63509"/>
    <w:rsid w:val="00C63980"/>
    <w:rsid w:val="00C63E32"/>
    <w:rsid w:val="00C643E9"/>
    <w:rsid w:val="00C64837"/>
    <w:rsid w:val="00C64A14"/>
    <w:rsid w:val="00C64E2A"/>
    <w:rsid w:val="00C64FF0"/>
    <w:rsid w:val="00C65B82"/>
    <w:rsid w:val="00C66113"/>
    <w:rsid w:val="00C66215"/>
    <w:rsid w:val="00C66434"/>
    <w:rsid w:val="00C665B4"/>
    <w:rsid w:val="00C670E1"/>
    <w:rsid w:val="00C67140"/>
    <w:rsid w:val="00C671D7"/>
    <w:rsid w:val="00C67622"/>
    <w:rsid w:val="00C676FF"/>
    <w:rsid w:val="00C6771C"/>
    <w:rsid w:val="00C6776A"/>
    <w:rsid w:val="00C67EAF"/>
    <w:rsid w:val="00C7010B"/>
    <w:rsid w:val="00C70253"/>
    <w:rsid w:val="00C7035F"/>
    <w:rsid w:val="00C7077A"/>
    <w:rsid w:val="00C70F99"/>
    <w:rsid w:val="00C7101F"/>
    <w:rsid w:val="00C71218"/>
    <w:rsid w:val="00C714C1"/>
    <w:rsid w:val="00C71F57"/>
    <w:rsid w:val="00C720E0"/>
    <w:rsid w:val="00C73800"/>
    <w:rsid w:val="00C73A02"/>
    <w:rsid w:val="00C73CD0"/>
    <w:rsid w:val="00C73F34"/>
    <w:rsid w:val="00C74E9B"/>
    <w:rsid w:val="00C75058"/>
    <w:rsid w:val="00C753CF"/>
    <w:rsid w:val="00C75B14"/>
    <w:rsid w:val="00C75C53"/>
    <w:rsid w:val="00C75CAA"/>
    <w:rsid w:val="00C761CA"/>
    <w:rsid w:val="00C76625"/>
    <w:rsid w:val="00C76AFC"/>
    <w:rsid w:val="00C777BC"/>
    <w:rsid w:val="00C77C10"/>
    <w:rsid w:val="00C77D72"/>
    <w:rsid w:val="00C80004"/>
    <w:rsid w:val="00C80084"/>
    <w:rsid w:val="00C80395"/>
    <w:rsid w:val="00C8049E"/>
    <w:rsid w:val="00C80BEA"/>
    <w:rsid w:val="00C81638"/>
    <w:rsid w:val="00C81783"/>
    <w:rsid w:val="00C81ADA"/>
    <w:rsid w:val="00C824C3"/>
    <w:rsid w:val="00C82545"/>
    <w:rsid w:val="00C828ED"/>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669"/>
    <w:rsid w:val="00C85882"/>
    <w:rsid w:val="00C85EBB"/>
    <w:rsid w:val="00C85F77"/>
    <w:rsid w:val="00C8628A"/>
    <w:rsid w:val="00C865CD"/>
    <w:rsid w:val="00C865E0"/>
    <w:rsid w:val="00C86C4D"/>
    <w:rsid w:val="00C876F7"/>
    <w:rsid w:val="00C877FD"/>
    <w:rsid w:val="00C87AB9"/>
    <w:rsid w:val="00C87D4D"/>
    <w:rsid w:val="00C87E29"/>
    <w:rsid w:val="00C905D0"/>
    <w:rsid w:val="00C90919"/>
    <w:rsid w:val="00C90C21"/>
    <w:rsid w:val="00C9118C"/>
    <w:rsid w:val="00C9223F"/>
    <w:rsid w:val="00C92AB9"/>
    <w:rsid w:val="00C92AE3"/>
    <w:rsid w:val="00C92CCB"/>
    <w:rsid w:val="00C93759"/>
    <w:rsid w:val="00C93CF7"/>
    <w:rsid w:val="00C93D67"/>
    <w:rsid w:val="00C9424E"/>
    <w:rsid w:val="00C94311"/>
    <w:rsid w:val="00C943D1"/>
    <w:rsid w:val="00C94462"/>
    <w:rsid w:val="00C945DB"/>
    <w:rsid w:val="00C946E5"/>
    <w:rsid w:val="00C94ADA"/>
    <w:rsid w:val="00C94CF3"/>
    <w:rsid w:val="00C957E0"/>
    <w:rsid w:val="00C95A93"/>
    <w:rsid w:val="00C960DC"/>
    <w:rsid w:val="00C9621E"/>
    <w:rsid w:val="00C9630A"/>
    <w:rsid w:val="00C96316"/>
    <w:rsid w:val="00C96908"/>
    <w:rsid w:val="00C96AB7"/>
    <w:rsid w:val="00C96B73"/>
    <w:rsid w:val="00C96E28"/>
    <w:rsid w:val="00C97084"/>
    <w:rsid w:val="00C971A8"/>
    <w:rsid w:val="00C97298"/>
    <w:rsid w:val="00C9743D"/>
    <w:rsid w:val="00C97BDF"/>
    <w:rsid w:val="00CA053D"/>
    <w:rsid w:val="00CA0FA4"/>
    <w:rsid w:val="00CA16DE"/>
    <w:rsid w:val="00CA18DB"/>
    <w:rsid w:val="00CA1B7E"/>
    <w:rsid w:val="00CA20C0"/>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5B"/>
    <w:rsid w:val="00CA5BE5"/>
    <w:rsid w:val="00CA5E2B"/>
    <w:rsid w:val="00CA5EE0"/>
    <w:rsid w:val="00CA6324"/>
    <w:rsid w:val="00CA66E7"/>
    <w:rsid w:val="00CA6C44"/>
    <w:rsid w:val="00CA70AA"/>
    <w:rsid w:val="00CA7187"/>
    <w:rsid w:val="00CA77B8"/>
    <w:rsid w:val="00CA79D7"/>
    <w:rsid w:val="00CA7B3E"/>
    <w:rsid w:val="00CA7BFC"/>
    <w:rsid w:val="00CB0153"/>
    <w:rsid w:val="00CB01C0"/>
    <w:rsid w:val="00CB03D3"/>
    <w:rsid w:val="00CB0560"/>
    <w:rsid w:val="00CB0F88"/>
    <w:rsid w:val="00CB10CA"/>
    <w:rsid w:val="00CB1537"/>
    <w:rsid w:val="00CB1658"/>
    <w:rsid w:val="00CB1764"/>
    <w:rsid w:val="00CB19A3"/>
    <w:rsid w:val="00CB1E0C"/>
    <w:rsid w:val="00CB1F70"/>
    <w:rsid w:val="00CB214F"/>
    <w:rsid w:val="00CB25C5"/>
    <w:rsid w:val="00CB2C08"/>
    <w:rsid w:val="00CB2D3A"/>
    <w:rsid w:val="00CB3CD2"/>
    <w:rsid w:val="00CB3F33"/>
    <w:rsid w:val="00CB3FA8"/>
    <w:rsid w:val="00CB4027"/>
    <w:rsid w:val="00CB414B"/>
    <w:rsid w:val="00CB496E"/>
    <w:rsid w:val="00CB49B5"/>
    <w:rsid w:val="00CB4E62"/>
    <w:rsid w:val="00CB50AC"/>
    <w:rsid w:val="00CB6116"/>
    <w:rsid w:val="00CB6752"/>
    <w:rsid w:val="00CB6E70"/>
    <w:rsid w:val="00CB72EA"/>
    <w:rsid w:val="00CB7374"/>
    <w:rsid w:val="00CB79AA"/>
    <w:rsid w:val="00CB7DB8"/>
    <w:rsid w:val="00CC02B5"/>
    <w:rsid w:val="00CC07A7"/>
    <w:rsid w:val="00CC109A"/>
    <w:rsid w:val="00CC145D"/>
    <w:rsid w:val="00CC1D2A"/>
    <w:rsid w:val="00CC2005"/>
    <w:rsid w:val="00CC2176"/>
    <w:rsid w:val="00CC2387"/>
    <w:rsid w:val="00CC27A1"/>
    <w:rsid w:val="00CC29CE"/>
    <w:rsid w:val="00CC2BFA"/>
    <w:rsid w:val="00CC2EC6"/>
    <w:rsid w:val="00CC331B"/>
    <w:rsid w:val="00CC3727"/>
    <w:rsid w:val="00CC389F"/>
    <w:rsid w:val="00CC423C"/>
    <w:rsid w:val="00CC452C"/>
    <w:rsid w:val="00CC58E1"/>
    <w:rsid w:val="00CC5DFD"/>
    <w:rsid w:val="00CC6391"/>
    <w:rsid w:val="00CC6844"/>
    <w:rsid w:val="00CC6FF4"/>
    <w:rsid w:val="00CC76E8"/>
    <w:rsid w:val="00CC77E4"/>
    <w:rsid w:val="00CC7C8D"/>
    <w:rsid w:val="00CD05D8"/>
    <w:rsid w:val="00CD0B5F"/>
    <w:rsid w:val="00CD0DC4"/>
    <w:rsid w:val="00CD1205"/>
    <w:rsid w:val="00CD1396"/>
    <w:rsid w:val="00CD13E5"/>
    <w:rsid w:val="00CD1BD3"/>
    <w:rsid w:val="00CD2503"/>
    <w:rsid w:val="00CD3320"/>
    <w:rsid w:val="00CD3597"/>
    <w:rsid w:val="00CD362F"/>
    <w:rsid w:val="00CD4704"/>
    <w:rsid w:val="00CD4D36"/>
    <w:rsid w:val="00CD5208"/>
    <w:rsid w:val="00CD5457"/>
    <w:rsid w:val="00CD546E"/>
    <w:rsid w:val="00CD59F9"/>
    <w:rsid w:val="00CD5B96"/>
    <w:rsid w:val="00CD5FCE"/>
    <w:rsid w:val="00CD6024"/>
    <w:rsid w:val="00CD60E7"/>
    <w:rsid w:val="00CD6396"/>
    <w:rsid w:val="00CD65E9"/>
    <w:rsid w:val="00CD66F3"/>
    <w:rsid w:val="00CD6800"/>
    <w:rsid w:val="00CD6CE3"/>
    <w:rsid w:val="00CD6D6B"/>
    <w:rsid w:val="00CD774B"/>
    <w:rsid w:val="00CD7989"/>
    <w:rsid w:val="00CD7CDF"/>
    <w:rsid w:val="00CD7FC4"/>
    <w:rsid w:val="00CE035E"/>
    <w:rsid w:val="00CE0402"/>
    <w:rsid w:val="00CE0927"/>
    <w:rsid w:val="00CE1480"/>
    <w:rsid w:val="00CE1EF2"/>
    <w:rsid w:val="00CE1F1F"/>
    <w:rsid w:val="00CE29FE"/>
    <w:rsid w:val="00CE2F84"/>
    <w:rsid w:val="00CE474D"/>
    <w:rsid w:val="00CE49F0"/>
    <w:rsid w:val="00CE4CC6"/>
    <w:rsid w:val="00CE4DF0"/>
    <w:rsid w:val="00CE4E0F"/>
    <w:rsid w:val="00CE4E60"/>
    <w:rsid w:val="00CE4E7A"/>
    <w:rsid w:val="00CE4F8B"/>
    <w:rsid w:val="00CE5179"/>
    <w:rsid w:val="00CE51B2"/>
    <w:rsid w:val="00CE566C"/>
    <w:rsid w:val="00CE574E"/>
    <w:rsid w:val="00CE57F2"/>
    <w:rsid w:val="00CE597D"/>
    <w:rsid w:val="00CE5B1C"/>
    <w:rsid w:val="00CE6665"/>
    <w:rsid w:val="00CE7370"/>
    <w:rsid w:val="00CE7998"/>
    <w:rsid w:val="00CE7B55"/>
    <w:rsid w:val="00CE7E8B"/>
    <w:rsid w:val="00CE7F74"/>
    <w:rsid w:val="00CF01AC"/>
    <w:rsid w:val="00CF0260"/>
    <w:rsid w:val="00CF03A8"/>
    <w:rsid w:val="00CF0661"/>
    <w:rsid w:val="00CF0789"/>
    <w:rsid w:val="00CF0C5D"/>
    <w:rsid w:val="00CF15AC"/>
    <w:rsid w:val="00CF2038"/>
    <w:rsid w:val="00CF2260"/>
    <w:rsid w:val="00CF22A2"/>
    <w:rsid w:val="00CF23BD"/>
    <w:rsid w:val="00CF2724"/>
    <w:rsid w:val="00CF297D"/>
    <w:rsid w:val="00CF2D68"/>
    <w:rsid w:val="00CF32AB"/>
    <w:rsid w:val="00CF334E"/>
    <w:rsid w:val="00CF359A"/>
    <w:rsid w:val="00CF3790"/>
    <w:rsid w:val="00CF39C6"/>
    <w:rsid w:val="00CF3B66"/>
    <w:rsid w:val="00CF40C5"/>
    <w:rsid w:val="00CF41A4"/>
    <w:rsid w:val="00CF45B6"/>
    <w:rsid w:val="00CF4732"/>
    <w:rsid w:val="00CF47F7"/>
    <w:rsid w:val="00CF496D"/>
    <w:rsid w:val="00CF4C49"/>
    <w:rsid w:val="00CF4F42"/>
    <w:rsid w:val="00CF57C7"/>
    <w:rsid w:val="00CF6652"/>
    <w:rsid w:val="00CF675C"/>
    <w:rsid w:val="00CF6AD3"/>
    <w:rsid w:val="00CF6F6A"/>
    <w:rsid w:val="00CF7537"/>
    <w:rsid w:val="00CF7976"/>
    <w:rsid w:val="00CF7C58"/>
    <w:rsid w:val="00CF7E6E"/>
    <w:rsid w:val="00CF7FD8"/>
    <w:rsid w:val="00D003BA"/>
    <w:rsid w:val="00D00637"/>
    <w:rsid w:val="00D007F5"/>
    <w:rsid w:val="00D008EB"/>
    <w:rsid w:val="00D00985"/>
    <w:rsid w:val="00D01073"/>
    <w:rsid w:val="00D010B6"/>
    <w:rsid w:val="00D0136D"/>
    <w:rsid w:val="00D020D9"/>
    <w:rsid w:val="00D02852"/>
    <w:rsid w:val="00D02C0F"/>
    <w:rsid w:val="00D0328E"/>
    <w:rsid w:val="00D033B7"/>
    <w:rsid w:val="00D0434F"/>
    <w:rsid w:val="00D04869"/>
    <w:rsid w:val="00D050DB"/>
    <w:rsid w:val="00D053BD"/>
    <w:rsid w:val="00D05563"/>
    <w:rsid w:val="00D055D7"/>
    <w:rsid w:val="00D05C89"/>
    <w:rsid w:val="00D05FF7"/>
    <w:rsid w:val="00D0788C"/>
    <w:rsid w:val="00D07B94"/>
    <w:rsid w:val="00D07EC2"/>
    <w:rsid w:val="00D1009F"/>
    <w:rsid w:val="00D1011E"/>
    <w:rsid w:val="00D10248"/>
    <w:rsid w:val="00D105EB"/>
    <w:rsid w:val="00D10778"/>
    <w:rsid w:val="00D10973"/>
    <w:rsid w:val="00D10FA1"/>
    <w:rsid w:val="00D111B1"/>
    <w:rsid w:val="00D1135F"/>
    <w:rsid w:val="00D11618"/>
    <w:rsid w:val="00D11A6D"/>
    <w:rsid w:val="00D120B3"/>
    <w:rsid w:val="00D123B4"/>
    <w:rsid w:val="00D12DD5"/>
    <w:rsid w:val="00D132E8"/>
    <w:rsid w:val="00D136BD"/>
    <w:rsid w:val="00D139C4"/>
    <w:rsid w:val="00D13B57"/>
    <w:rsid w:val="00D13BBC"/>
    <w:rsid w:val="00D13D5C"/>
    <w:rsid w:val="00D13F7F"/>
    <w:rsid w:val="00D13FB0"/>
    <w:rsid w:val="00D145FE"/>
    <w:rsid w:val="00D147F5"/>
    <w:rsid w:val="00D14849"/>
    <w:rsid w:val="00D148D8"/>
    <w:rsid w:val="00D14A9C"/>
    <w:rsid w:val="00D14C5D"/>
    <w:rsid w:val="00D15314"/>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1563"/>
    <w:rsid w:val="00D218D0"/>
    <w:rsid w:val="00D2208F"/>
    <w:rsid w:val="00D22307"/>
    <w:rsid w:val="00D22C71"/>
    <w:rsid w:val="00D230A5"/>
    <w:rsid w:val="00D23DCA"/>
    <w:rsid w:val="00D2446A"/>
    <w:rsid w:val="00D2487D"/>
    <w:rsid w:val="00D24FF5"/>
    <w:rsid w:val="00D251BE"/>
    <w:rsid w:val="00D2583B"/>
    <w:rsid w:val="00D25D1E"/>
    <w:rsid w:val="00D25DA1"/>
    <w:rsid w:val="00D26DED"/>
    <w:rsid w:val="00D26FE0"/>
    <w:rsid w:val="00D2719E"/>
    <w:rsid w:val="00D2724E"/>
    <w:rsid w:val="00D274B0"/>
    <w:rsid w:val="00D27B3D"/>
    <w:rsid w:val="00D301EC"/>
    <w:rsid w:val="00D3051E"/>
    <w:rsid w:val="00D3142E"/>
    <w:rsid w:val="00D31F82"/>
    <w:rsid w:val="00D32097"/>
    <w:rsid w:val="00D3280B"/>
    <w:rsid w:val="00D32DC9"/>
    <w:rsid w:val="00D32FD9"/>
    <w:rsid w:val="00D33009"/>
    <w:rsid w:val="00D33ACD"/>
    <w:rsid w:val="00D348E4"/>
    <w:rsid w:val="00D350C9"/>
    <w:rsid w:val="00D35223"/>
    <w:rsid w:val="00D3567C"/>
    <w:rsid w:val="00D3578F"/>
    <w:rsid w:val="00D3581C"/>
    <w:rsid w:val="00D35A89"/>
    <w:rsid w:val="00D3618E"/>
    <w:rsid w:val="00D36C38"/>
    <w:rsid w:val="00D36D59"/>
    <w:rsid w:val="00D36E17"/>
    <w:rsid w:val="00D37659"/>
    <w:rsid w:val="00D37792"/>
    <w:rsid w:val="00D37BEB"/>
    <w:rsid w:val="00D40860"/>
    <w:rsid w:val="00D40C40"/>
    <w:rsid w:val="00D40DAB"/>
    <w:rsid w:val="00D41646"/>
    <w:rsid w:val="00D42028"/>
    <w:rsid w:val="00D4280A"/>
    <w:rsid w:val="00D43327"/>
    <w:rsid w:val="00D43584"/>
    <w:rsid w:val="00D43686"/>
    <w:rsid w:val="00D4395B"/>
    <w:rsid w:val="00D43984"/>
    <w:rsid w:val="00D44347"/>
    <w:rsid w:val="00D44B7D"/>
    <w:rsid w:val="00D45370"/>
    <w:rsid w:val="00D453DB"/>
    <w:rsid w:val="00D456A5"/>
    <w:rsid w:val="00D461B3"/>
    <w:rsid w:val="00D46B14"/>
    <w:rsid w:val="00D47AEA"/>
    <w:rsid w:val="00D50261"/>
    <w:rsid w:val="00D50ADD"/>
    <w:rsid w:val="00D5147E"/>
    <w:rsid w:val="00D51890"/>
    <w:rsid w:val="00D519D8"/>
    <w:rsid w:val="00D51B09"/>
    <w:rsid w:val="00D51DD4"/>
    <w:rsid w:val="00D5285C"/>
    <w:rsid w:val="00D52E7B"/>
    <w:rsid w:val="00D52FEB"/>
    <w:rsid w:val="00D53155"/>
    <w:rsid w:val="00D538CB"/>
    <w:rsid w:val="00D53B97"/>
    <w:rsid w:val="00D53BD8"/>
    <w:rsid w:val="00D53CC9"/>
    <w:rsid w:val="00D53D65"/>
    <w:rsid w:val="00D53DA0"/>
    <w:rsid w:val="00D5412A"/>
    <w:rsid w:val="00D542C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55"/>
    <w:rsid w:val="00D572D8"/>
    <w:rsid w:val="00D57740"/>
    <w:rsid w:val="00D57BA4"/>
    <w:rsid w:val="00D57C91"/>
    <w:rsid w:val="00D60671"/>
    <w:rsid w:val="00D6069A"/>
    <w:rsid w:val="00D60716"/>
    <w:rsid w:val="00D6071B"/>
    <w:rsid w:val="00D6083D"/>
    <w:rsid w:val="00D60D89"/>
    <w:rsid w:val="00D60E79"/>
    <w:rsid w:val="00D60EFD"/>
    <w:rsid w:val="00D60F89"/>
    <w:rsid w:val="00D611F3"/>
    <w:rsid w:val="00D613D1"/>
    <w:rsid w:val="00D61897"/>
    <w:rsid w:val="00D61CCD"/>
    <w:rsid w:val="00D61F26"/>
    <w:rsid w:val="00D622BF"/>
    <w:rsid w:val="00D62CA6"/>
    <w:rsid w:val="00D63046"/>
    <w:rsid w:val="00D633EF"/>
    <w:rsid w:val="00D63EEF"/>
    <w:rsid w:val="00D63FFE"/>
    <w:rsid w:val="00D641DE"/>
    <w:rsid w:val="00D6482D"/>
    <w:rsid w:val="00D64A10"/>
    <w:rsid w:val="00D64DC8"/>
    <w:rsid w:val="00D64F95"/>
    <w:rsid w:val="00D659A0"/>
    <w:rsid w:val="00D65BEE"/>
    <w:rsid w:val="00D65FBF"/>
    <w:rsid w:val="00D65FCF"/>
    <w:rsid w:val="00D6636F"/>
    <w:rsid w:val="00D66404"/>
    <w:rsid w:val="00D667D8"/>
    <w:rsid w:val="00D669B6"/>
    <w:rsid w:val="00D66AA4"/>
    <w:rsid w:val="00D66F9B"/>
    <w:rsid w:val="00D67397"/>
    <w:rsid w:val="00D675D0"/>
    <w:rsid w:val="00D675E8"/>
    <w:rsid w:val="00D67E42"/>
    <w:rsid w:val="00D701A1"/>
    <w:rsid w:val="00D70258"/>
    <w:rsid w:val="00D7043A"/>
    <w:rsid w:val="00D70EA5"/>
    <w:rsid w:val="00D712EA"/>
    <w:rsid w:val="00D715EE"/>
    <w:rsid w:val="00D71842"/>
    <w:rsid w:val="00D71B8B"/>
    <w:rsid w:val="00D71C6F"/>
    <w:rsid w:val="00D7213C"/>
    <w:rsid w:val="00D725AF"/>
    <w:rsid w:val="00D729B3"/>
    <w:rsid w:val="00D72B03"/>
    <w:rsid w:val="00D72CB4"/>
    <w:rsid w:val="00D72E1A"/>
    <w:rsid w:val="00D7328B"/>
    <w:rsid w:val="00D73356"/>
    <w:rsid w:val="00D733D4"/>
    <w:rsid w:val="00D73E80"/>
    <w:rsid w:val="00D741F1"/>
    <w:rsid w:val="00D74358"/>
    <w:rsid w:val="00D7440A"/>
    <w:rsid w:val="00D74589"/>
    <w:rsid w:val="00D74EF6"/>
    <w:rsid w:val="00D75924"/>
    <w:rsid w:val="00D7633E"/>
    <w:rsid w:val="00D768C3"/>
    <w:rsid w:val="00D76A33"/>
    <w:rsid w:val="00D77056"/>
    <w:rsid w:val="00D77FC9"/>
    <w:rsid w:val="00D8023F"/>
    <w:rsid w:val="00D80823"/>
    <w:rsid w:val="00D80950"/>
    <w:rsid w:val="00D81689"/>
    <w:rsid w:val="00D82568"/>
    <w:rsid w:val="00D8257C"/>
    <w:rsid w:val="00D82FD6"/>
    <w:rsid w:val="00D8436A"/>
    <w:rsid w:val="00D8478A"/>
    <w:rsid w:val="00D84C76"/>
    <w:rsid w:val="00D84DA3"/>
    <w:rsid w:val="00D84E2B"/>
    <w:rsid w:val="00D84F9F"/>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4390"/>
    <w:rsid w:val="00D9470C"/>
    <w:rsid w:val="00D95050"/>
    <w:rsid w:val="00D95375"/>
    <w:rsid w:val="00D9542E"/>
    <w:rsid w:val="00D9569A"/>
    <w:rsid w:val="00D957EA"/>
    <w:rsid w:val="00D958E3"/>
    <w:rsid w:val="00D95C95"/>
    <w:rsid w:val="00D95DAF"/>
    <w:rsid w:val="00D95DED"/>
    <w:rsid w:val="00D95DF8"/>
    <w:rsid w:val="00D95FF3"/>
    <w:rsid w:val="00D96312"/>
    <w:rsid w:val="00D96E64"/>
    <w:rsid w:val="00D97531"/>
    <w:rsid w:val="00D97638"/>
    <w:rsid w:val="00D976AB"/>
    <w:rsid w:val="00D9794F"/>
    <w:rsid w:val="00D97B42"/>
    <w:rsid w:val="00D97EC9"/>
    <w:rsid w:val="00DA19A1"/>
    <w:rsid w:val="00DA1A29"/>
    <w:rsid w:val="00DA1A87"/>
    <w:rsid w:val="00DA1B1A"/>
    <w:rsid w:val="00DA2C8D"/>
    <w:rsid w:val="00DA2DDB"/>
    <w:rsid w:val="00DA3175"/>
    <w:rsid w:val="00DA3785"/>
    <w:rsid w:val="00DA3CD0"/>
    <w:rsid w:val="00DA3DD6"/>
    <w:rsid w:val="00DA4624"/>
    <w:rsid w:val="00DA4EE3"/>
    <w:rsid w:val="00DA5F81"/>
    <w:rsid w:val="00DA6529"/>
    <w:rsid w:val="00DA669F"/>
    <w:rsid w:val="00DA711A"/>
    <w:rsid w:val="00DA7835"/>
    <w:rsid w:val="00DB03CA"/>
    <w:rsid w:val="00DB072C"/>
    <w:rsid w:val="00DB11AA"/>
    <w:rsid w:val="00DB11CA"/>
    <w:rsid w:val="00DB14D9"/>
    <w:rsid w:val="00DB16A9"/>
    <w:rsid w:val="00DB1AEC"/>
    <w:rsid w:val="00DB20BE"/>
    <w:rsid w:val="00DB2170"/>
    <w:rsid w:val="00DB23AE"/>
    <w:rsid w:val="00DB259A"/>
    <w:rsid w:val="00DB3288"/>
    <w:rsid w:val="00DB36E3"/>
    <w:rsid w:val="00DB39B1"/>
    <w:rsid w:val="00DB3B26"/>
    <w:rsid w:val="00DB3D12"/>
    <w:rsid w:val="00DB4173"/>
    <w:rsid w:val="00DB45E4"/>
    <w:rsid w:val="00DB4EEF"/>
    <w:rsid w:val="00DB508B"/>
    <w:rsid w:val="00DB50FB"/>
    <w:rsid w:val="00DB5127"/>
    <w:rsid w:val="00DB5AF7"/>
    <w:rsid w:val="00DB7A93"/>
    <w:rsid w:val="00DC046A"/>
    <w:rsid w:val="00DC05D5"/>
    <w:rsid w:val="00DC0F1A"/>
    <w:rsid w:val="00DC1063"/>
    <w:rsid w:val="00DC134D"/>
    <w:rsid w:val="00DC1896"/>
    <w:rsid w:val="00DC19D1"/>
    <w:rsid w:val="00DC1D4C"/>
    <w:rsid w:val="00DC2290"/>
    <w:rsid w:val="00DC26A1"/>
    <w:rsid w:val="00DC3442"/>
    <w:rsid w:val="00DC3F52"/>
    <w:rsid w:val="00DC457B"/>
    <w:rsid w:val="00DC4A9D"/>
    <w:rsid w:val="00DC4BF7"/>
    <w:rsid w:val="00DC4EE4"/>
    <w:rsid w:val="00DC4EF7"/>
    <w:rsid w:val="00DC50DB"/>
    <w:rsid w:val="00DC51ED"/>
    <w:rsid w:val="00DC53C8"/>
    <w:rsid w:val="00DC5B50"/>
    <w:rsid w:val="00DC5DB3"/>
    <w:rsid w:val="00DC5DD1"/>
    <w:rsid w:val="00DC5E68"/>
    <w:rsid w:val="00DC66F7"/>
    <w:rsid w:val="00DC6876"/>
    <w:rsid w:val="00DC68F0"/>
    <w:rsid w:val="00DC6E30"/>
    <w:rsid w:val="00DC6E98"/>
    <w:rsid w:val="00DC6F10"/>
    <w:rsid w:val="00DC6F64"/>
    <w:rsid w:val="00DC7554"/>
    <w:rsid w:val="00DC7BF6"/>
    <w:rsid w:val="00DD0014"/>
    <w:rsid w:val="00DD016C"/>
    <w:rsid w:val="00DD0376"/>
    <w:rsid w:val="00DD0B61"/>
    <w:rsid w:val="00DD0F4F"/>
    <w:rsid w:val="00DD1DCF"/>
    <w:rsid w:val="00DD2039"/>
    <w:rsid w:val="00DD222F"/>
    <w:rsid w:val="00DD2445"/>
    <w:rsid w:val="00DD2C0F"/>
    <w:rsid w:val="00DD2ED7"/>
    <w:rsid w:val="00DD31CA"/>
    <w:rsid w:val="00DD32B5"/>
    <w:rsid w:val="00DD32BC"/>
    <w:rsid w:val="00DD356D"/>
    <w:rsid w:val="00DD35FE"/>
    <w:rsid w:val="00DD41C8"/>
    <w:rsid w:val="00DD44AE"/>
    <w:rsid w:val="00DD4536"/>
    <w:rsid w:val="00DD51BA"/>
    <w:rsid w:val="00DD5501"/>
    <w:rsid w:val="00DD5B4C"/>
    <w:rsid w:val="00DD602C"/>
    <w:rsid w:val="00DD6237"/>
    <w:rsid w:val="00DD64D9"/>
    <w:rsid w:val="00DD6B82"/>
    <w:rsid w:val="00DD6CF5"/>
    <w:rsid w:val="00DD7444"/>
    <w:rsid w:val="00DD7E33"/>
    <w:rsid w:val="00DE0420"/>
    <w:rsid w:val="00DE0764"/>
    <w:rsid w:val="00DE0A36"/>
    <w:rsid w:val="00DE0B75"/>
    <w:rsid w:val="00DE135B"/>
    <w:rsid w:val="00DE13A2"/>
    <w:rsid w:val="00DE249D"/>
    <w:rsid w:val="00DE260E"/>
    <w:rsid w:val="00DE2695"/>
    <w:rsid w:val="00DE29A4"/>
    <w:rsid w:val="00DE31AD"/>
    <w:rsid w:val="00DE3368"/>
    <w:rsid w:val="00DE33B8"/>
    <w:rsid w:val="00DE3970"/>
    <w:rsid w:val="00DE3B44"/>
    <w:rsid w:val="00DE47AD"/>
    <w:rsid w:val="00DE4BD0"/>
    <w:rsid w:val="00DE53F1"/>
    <w:rsid w:val="00DE5A7D"/>
    <w:rsid w:val="00DE6133"/>
    <w:rsid w:val="00DE6624"/>
    <w:rsid w:val="00DE6B69"/>
    <w:rsid w:val="00DE6BBD"/>
    <w:rsid w:val="00DE6E63"/>
    <w:rsid w:val="00DE714A"/>
    <w:rsid w:val="00DE7E05"/>
    <w:rsid w:val="00DF0804"/>
    <w:rsid w:val="00DF13CA"/>
    <w:rsid w:val="00DF1821"/>
    <w:rsid w:val="00DF190C"/>
    <w:rsid w:val="00DF1A3C"/>
    <w:rsid w:val="00DF1C86"/>
    <w:rsid w:val="00DF2175"/>
    <w:rsid w:val="00DF25E0"/>
    <w:rsid w:val="00DF27CE"/>
    <w:rsid w:val="00DF2CB8"/>
    <w:rsid w:val="00DF2DC2"/>
    <w:rsid w:val="00DF30E5"/>
    <w:rsid w:val="00DF3234"/>
    <w:rsid w:val="00DF3A3D"/>
    <w:rsid w:val="00DF3A66"/>
    <w:rsid w:val="00DF3D7B"/>
    <w:rsid w:val="00DF3E01"/>
    <w:rsid w:val="00DF3E32"/>
    <w:rsid w:val="00DF5827"/>
    <w:rsid w:val="00DF599F"/>
    <w:rsid w:val="00DF59B3"/>
    <w:rsid w:val="00DF5A3C"/>
    <w:rsid w:val="00DF5C59"/>
    <w:rsid w:val="00DF61B4"/>
    <w:rsid w:val="00DF61D3"/>
    <w:rsid w:val="00DF62B8"/>
    <w:rsid w:val="00DF63AD"/>
    <w:rsid w:val="00DF68CC"/>
    <w:rsid w:val="00DF6935"/>
    <w:rsid w:val="00DF6B3A"/>
    <w:rsid w:val="00DF7329"/>
    <w:rsid w:val="00DF73AC"/>
    <w:rsid w:val="00DF7613"/>
    <w:rsid w:val="00DF7B49"/>
    <w:rsid w:val="00DF7DDB"/>
    <w:rsid w:val="00E001C8"/>
    <w:rsid w:val="00E007C7"/>
    <w:rsid w:val="00E009AC"/>
    <w:rsid w:val="00E00AC9"/>
    <w:rsid w:val="00E00B38"/>
    <w:rsid w:val="00E00B63"/>
    <w:rsid w:val="00E00DAD"/>
    <w:rsid w:val="00E00E07"/>
    <w:rsid w:val="00E01489"/>
    <w:rsid w:val="00E01C4E"/>
    <w:rsid w:val="00E021A2"/>
    <w:rsid w:val="00E024CE"/>
    <w:rsid w:val="00E02A8B"/>
    <w:rsid w:val="00E02E27"/>
    <w:rsid w:val="00E035B7"/>
    <w:rsid w:val="00E037FF"/>
    <w:rsid w:val="00E0387B"/>
    <w:rsid w:val="00E03B86"/>
    <w:rsid w:val="00E03D73"/>
    <w:rsid w:val="00E04581"/>
    <w:rsid w:val="00E04DA1"/>
    <w:rsid w:val="00E04F41"/>
    <w:rsid w:val="00E052E0"/>
    <w:rsid w:val="00E05383"/>
    <w:rsid w:val="00E05A2F"/>
    <w:rsid w:val="00E05CB7"/>
    <w:rsid w:val="00E05F42"/>
    <w:rsid w:val="00E063DF"/>
    <w:rsid w:val="00E0667A"/>
    <w:rsid w:val="00E06F14"/>
    <w:rsid w:val="00E0750C"/>
    <w:rsid w:val="00E075A1"/>
    <w:rsid w:val="00E07741"/>
    <w:rsid w:val="00E077A1"/>
    <w:rsid w:val="00E079BE"/>
    <w:rsid w:val="00E079CC"/>
    <w:rsid w:val="00E07B02"/>
    <w:rsid w:val="00E07CAF"/>
    <w:rsid w:val="00E07DD1"/>
    <w:rsid w:val="00E102C5"/>
    <w:rsid w:val="00E10B86"/>
    <w:rsid w:val="00E10C64"/>
    <w:rsid w:val="00E1105F"/>
    <w:rsid w:val="00E1137D"/>
    <w:rsid w:val="00E1162E"/>
    <w:rsid w:val="00E11BD7"/>
    <w:rsid w:val="00E11D4C"/>
    <w:rsid w:val="00E11EBF"/>
    <w:rsid w:val="00E12509"/>
    <w:rsid w:val="00E127B7"/>
    <w:rsid w:val="00E13311"/>
    <w:rsid w:val="00E13494"/>
    <w:rsid w:val="00E134DA"/>
    <w:rsid w:val="00E1368F"/>
    <w:rsid w:val="00E1379D"/>
    <w:rsid w:val="00E13802"/>
    <w:rsid w:val="00E13B21"/>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2F3"/>
    <w:rsid w:val="00E213AF"/>
    <w:rsid w:val="00E21452"/>
    <w:rsid w:val="00E216E5"/>
    <w:rsid w:val="00E21FCC"/>
    <w:rsid w:val="00E220D2"/>
    <w:rsid w:val="00E222E9"/>
    <w:rsid w:val="00E22DCF"/>
    <w:rsid w:val="00E231E2"/>
    <w:rsid w:val="00E2338F"/>
    <w:rsid w:val="00E237D1"/>
    <w:rsid w:val="00E23915"/>
    <w:rsid w:val="00E2410B"/>
    <w:rsid w:val="00E244B4"/>
    <w:rsid w:val="00E24FE3"/>
    <w:rsid w:val="00E2520C"/>
    <w:rsid w:val="00E25324"/>
    <w:rsid w:val="00E2642C"/>
    <w:rsid w:val="00E26C83"/>
    <w:rsid w:val="00E26FFD"/>
    <w:rsid w:val="00E27117"/>
    <w:rsid w:val="00E271B6"/>
    <w:rsid w:val="00E2793E"/>
    <w:rsid w:val="00E27F58"/>
    <w:rsid w:val="00E3079A"/>
    <w:rsid w:val="00E30AEB"/>
    <w:rsid w:val="00E30F81"/>
    <w:rsid w:val="00E31113"/>
    <w:rsid w:val="00E3135B"/>
    <w:rsid w:val="00E313B2"/>
    <w:rsid w:val="00E31EEB"/>
    <w:rsid w:val="00E31F60"/>
    <w:rsid w:val="00E32430"/>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3A0"/>
    <w:rsid w:val="00E36570"/>
    <w:rsid w:val="00E3673D"/>
    <w:rsid w:val="00E36819"/>
    <w:rsid w:val="00E36E99"/>
    <w:rsid w:val="00E36F0E"/>
    <w:rsid w:val="00E37047"/>
    <w:rsid w:val="00E37103"/>
    <w:rsid w:val="00E37217"/>
    <w:rsid w:val="00E37B01"/>
    <w:rsid w:val="00E37BD2"/>
    <w:rsid w:val="00E4021F"/>
    <w:rsid w:val="00E40A3E"/>
    <w:rsid w:val="00E40CDA"/>
    <w:rsid w:val="00E41148"/>
    <w:rsid w:val="00E41192"/>
    <w:rsid w:val="00E413E4"/>
    <w:rsid w:val="00E41411"/>
    <w:rsid w:val="00E416A2"/>
    <w:rsid w:val="00E41835"/>
    <w:rsid w:val="00E41CE2"/>
    <w:rsid w:val="00E41E97"/>
    <w:rsid w:val="00E422E6"/>
    <w:rsid w:val="00E42511"/>
    <w:rsid w:val="00E42776"/>
    <w:rsid w:val="00E428C4"/>
    <w:rsid w:val="00E42B6A"/>
    <w:rsid w:val="00E43D5B"/>
    <w:rsid w:val="00E440B1"/>
    <w:rsid w:val="00E4454D"/>
    <w:rsid w:val="00E44AA8"/>
    <w:rsid w:val="00E458E8"/>
    <w:rsid w:val="00E45DD4"/>
    <w:rsid w:val="00E46774"/>
    <w:rsid w:val="00E46C3A"/>
    <w:rsid w:val="00E46DEA"/>
    <w:rsid w:val="00E470C0"/>
    <w:rsid w:val="00E476D7"/>
    <w:rsid w:val="00E47DEE"/>
    <w:rsid w:val="00E501B1"/>
    <w:rsid w:val="00E50493"/>
    <w:rsid w:val="00E5067A"/>
    <w:rsid w:val="00E50751"/>
    <w:rsid w:val="00E50821"/>
    <w:rsid w:val="00E50AFD"/>
    <w:rsid w:val="00E510E4"/>
    <w:rsid w:val="00E510FC"/>
    <w:rsid w:val="00E513CF"/>
    <w:rsid w:val="00E51828"/>
    <w:rsid w:val="00E51D0C"/>
    <w:rsid w:val="00E53040"/>
    <w:rsid w:val="00E5307E"/>
    <w:rsid w:val="00E5332E"/>
    <w:rsid w:val="00E53338"/>
    <w:rsid w:val="00E5347A"/>
    <w:rsid w:val="00E53521"/>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6280"/>
    <w:rsid w:val="00E57325"/>
    <w:rsid w:val="00E579F3"/>
    <w:rsid w:val="00E57BB2"/>
    <w:rsid w:val="00E57C85"/>
    <w:rsid w:val="00E6000F"/>
    <w:rsid w:val="00E602C9"/>
    <w:rsid w:val="00E60466"/>
    <w:rsid w:val="00E604F7"/>
    <w:rsid w:val="00E60523"/>
    <w:rsid w:val="00E60AD7"/>
    <w:rsid w:val="00E60C30"/>
    <w:rsid w:val="00E60C67"/>
    <w:rsid w:val="00E60D4C"/>
    <w:rsid w:val="00E61418"/>
    <w:rsid w:val="00E614BB"/>
    <w:rsid w:val="00E615B5"/>
    <w:rsid w:val="00E61668"/>
    <w:rsid w:val="00E61D0D"/>
    <w:rsid w:val="00E629CF"/>
    <w:rsid w:val="00E62F5D"/>
    <w:rsid w:val="00E63323"/>
    <w:rsid w:val="00E63B09"/>
    <w:rsid w:val="00E64767"/>
    <w:rsid w:val="00E64C06"/>
    <w:rsid w:val="00E64C46"/>
    <w:rsid w:val="00E64DE7"/>
    <w:rsid w:val="00E64DEC"/>
    <w:rsid w:val="00E65071"/>
    <w:rsid w:val="00E65088"/>
    <w:rsid w:val="00E6546A"/>
    <w:rsid w:val="00E654FF"/>
    <w:rsid w:val="00E65D5F"/>
    <w:rsid w:val="00E65D70"/>
    <w:rsid w:val="00E65EE0"/>
    <w:rsid w:val="00E66160"/>
    <w:rsid w:val="00E6649E"/>
    <w:rsid w:val="00E669D1"/>
    <w:rsid w:val="00E66A19"/>
    <w:rsid w:val="00E66C6F"/>
    <w:rsid w:val="00E6727B"/>
    <w:rsid w:val="00E67498"/>
    <w:rsid w:val="00E67926"/>
    <w:rsid w:val="00E67B41"/>
    <w:rsid w:val="00E67BEC"/>
    <w:rsid w:val="00E67F31"/>
    <w:rsid w:val="00E70C3C"/>
    <w:rsid w:val="00E70DE5"/>
    <w:rsid w:val="00E71197"/>
    <w:rsid w:val="00E7129E"/>
    <w:rsid w:val="00E7163D"/>
    <w:rsid w:val="00E71698"/>
    <w:rsid w:val="00E718C2"/>
    <w:rsid w:val="00E718E0"/>
    <w:rsid w:val="00E71A2F"/>
    <w:rsid w:val="00E71E31"/>
    <w:rsid w:val="00E7230F"/>
    <w:rsid w:val="00E725B1"/>
    <w:rsid w:val="00E7272C"/>
    <w:rsid w:val="00E72D27"/>
    <w:rsid w:val="00E73012"/>
    <w:rsid w:val="00E73146"/>
    <w:rsid w:val="00E73AB0"/>
    <w:rsid w:val="00E73E6B"/>
    <w:rsid w:val="00E73F9F"/>
    <w:rsid w:val="00E7405F"/>
    <w:rsid w:val="00E74970"/>
    <w:rsid w:val="00E75193"/>
    <w:rsid w:val="00E751C1"/>
    <w:rsid w:val="00E758B8"/>
    <w:rsid w:val="00E75DD9"/>
    <w:rsid w:val="00E75DF4"/>
    <w:rsid w:val="00E7696A"/>
    <w:rsid w:val="00E769DB"/>
    <w:rsid w:val="00E76AD7"/>
    <w:rsid w:val="00E76B97"/>
    <w:rsid w:val="00E76BC7"/>
    <w:rsid w:val="00E7718E"/>
    <w:rsid w:val="00E777AF"/>
    <w:rsid w:val="00E777F8"/>
    <w:rsid w:val="00E778DC"/>
    <w:rsid w:val="00E808FC"/>
    <w:rsid w:val="00E80B21"/>
    <w:rsid w:val="00E80EBC"/>
    <w:rsid w:val="00E811C4"/>
    <w:rsid w:val="00E81BA4"/>
    <w:rsid w:val="00E81D29"/>
    <w:rsid w:val="00E8206E"/>
    <w:rsid w:val="00E82173"/>
    <w:rsid w:val="00E825E1"/>
    <w:rsid w:val="00E82902"/>
    <w:rsid w:val="00E82A66"/>
    <w:rsid w:val="00E82D43"/>
    <w:rsid w:val="00E82E59"/>
    <w:rsid w:val="00E8318B"/>
    <w:rsid w:val="00E8352E"/>
    <w:rsid w:val="00E840B7"/>
    <w:rsid w:val="00E84296"/>
    <w:rsid w:val="00E845F3"/>
    <w:rsid w:val="00E84AF3"/>
    <w:rsid w:val="00E84B03"/>
    <w:rsid w:val="00E84CF4"/>
    <w:rsid w:val="00E84E01"/>
    <w:rsid w:val="00E84FCE"/>
    <w:rsid w:val="00E85086"/>
    <w:rsid w:val="00E855E8"/>
    <w:rsid w:val="00E860E7"/>
    <w:rsid w:val="00E8673D"/>
    <w:rsid w:val="00E869B4"/>
    <w:rsid w:val="00E86A53"/>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2396"/>
    <w:rsid w:val="00E92412"/>
    <w:rsid w:val="00E92A40"/>
    <w:rsid w:val="00E92EAD"/>
    <w:rsid w:val="00E9308B"/>
    <w:rsid w:val="00E93354"/>
    <w:rsid w:val="00E93471"/>
    <w:rsid w:val="00E934D0"/>
    <w:rsid w:val="00E93E12"/>
    <w:rsid w:val="00E94A4A"/>
    <w:rsid w:val="00E950AB"/>
    <w:rsid w:val="00E953B0"/>
    <w:rsid w:val="00E956A2"/>
    <w:rsid w:val="00E958B5"/>
    <w:rsid w:val="00E959BC"/>
    <w:rsid w:val="00E95A75"/>
    <w:rsid w:val="00E95EBC"/>
    <w:rsid w:val="00E95F04"/>
    <w:rsid w:val="00E96103"/>
    <w:rsid w:val="00E967BA"/>
    <w:rsid w:val="00E97091"/>
    <w:rsid w:val="00E9779A"/>
    <w:rsid w:val="00E979D2"/>
    <w:rsid w:val="00E97A4F"/>
    <w:rsid w:val="00EA0256"/>
    <w:rsid w:val="00EA063B"/>
    <w:rsid w:val="00EA0B5B"/>
    <w:rsid w:val="00EA0B63"/>
    <w:rsid w:val="00EA1043"/>
    <w:rsid w:val="00EA15EC"/>
    <w:rsid w:val="00EA1E56"/>
    <w:rsid w:val="00EA2498"/>
    <w:rsid w:val="00EA2847"/>
    <w:rsid w:val="00EA28E3"/>
    <w:rsid w:val="00EA303E"/>
    <w:rsid w:val="00EA35A1"/>
    <w:rsid w:val="00EA39BC"/>
    <w:rsid w:val="00EA39E8"/>
    <w:rsid w:val="00EA3A6C"/>
    <w:rsid w:val="00EA3CC3"/>
    <w:rsid w:val="00EA416A"/>
    <w:rsid w:val="00EA45A1"/>
    <w:rsid w:val="00EA4766"/>
    <w:rsid w:val="00EA4A8A"/>
    <w:rsid w:val="00EA4AF5"/>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12AC"/>
    <w:rsid w:val="00EB14C3"/>
    <w:rsid w:val="00EB1514"/>
    <w:rsid w:val="00EB1C0C"/>
    <w:rsid w:val="00EB1CC6"/>
    <w:rsid w:val="00EB2088"/>
    <w:rsid w:val="00EB22C2"/>
    <w:rsid w:val="00EB25B1"/>
    <w:rsid w:val="00EB2751"/>
    <w:rsid w:val="00EB3120"/>
    <w:rsid w:val="00EB3579"/>
    <w:rsid w:val="00EB376A"/>
    <w:rsid w:val="00EB39A2"/>
    <w:rsid w:val="00EB3C33"/>
    <w:rsid w:val="00EB3D50"/>
    <w:rsid w:val="00EB45BB"/>
    <w:rsid w:val="00EB4FEF"/>
    <w:rsid w:val="00EB5893"/>
    <w:rsid w:val="00EB6884"/>
    <w:rsid w:val="00EB6F63"/>
    <w:rsid w:val="00EB77F5"/>
    <w:rsid w:val="00EB7B07"/>
    <w:rsid w:val="00EB7F32"/>
    <w:rsid w:val="00EC00D4"/>
    <w:rsid w:val="00EC03BE"/>
    <w:rsid w:val="00EC04C9"/>
    <w:rsid w:val="00EC068B"/>
    <w:rsid w:val="00EC081A"/>
    <w:rsid w:val="00EC0893"/>
    <w:rsid w:val="00EC09FE"/>
    <w:rsid w:val="00EC0D7E"/>
    <w:rsid w:val="00EC0E3C"/>
    <w:rsid w:val="00EC0F40"/>
    <w:rsid w:val="00EC1582"/>
    <w:rsid w:val="00EC1902"/>
    <w:rsid w:val="00EC1B2D"/>
    <w:rsid w:val="00EC1D3E"/>
    <w:rsid w:val="00EC28CF"/>
    <w:rsid w:val="00EC28F4"/>
    <w:rsid w:val="00EC2B89"/>
    <w:rsid w:val="00EC2E20"/>
    <w:rsid w:val="00EC3AEF"/>
    <w:rsid w:val="00EC3DD0"/>
    <w:rsid w:val="00EC3F7C"/>
    <w:rsid w:val="00EC4383"/>
    <w:rsid w:val="00EC4957"/>
    <w:rsid w:val="00EC49C3"/>
    <w:rsid w:val="00EC4AF7"/>
    <w:rsid w:val="00EC4D5E"/>
    <w:rsid w:val="00EC4E90"/>
    <w:rsid w:val="00EC4F6E"/>
    <w:rsid w:val="00EC5D1C"/>
    <w:rsid w:val="00EC5E72"/>
    <w:rsid w:val="00EC5F42"/>
    <w:rsid w:val="00EC602A"/>
    <w:rsid w:val="00EC623F"/>
    <w:rsid w:val="00EC6D9D"/>
    <w:rsid w:val="00EC6DDF"/>
    <w:rsid w:val="00EC6E9A"/>
    <w:rsid w:val="00EC7B50"/>
    <w:rsid w:val="00EC7CA6"/>
    <w:rsid w:val="00ED00DE"/>
    <w:rsid w:val="00ED048F"/>
    <w:rsid w:val="00ED0609"/>
    <w:rsid w:val="00ED0A79"/>
    <w:rsid w:val="00ED0A8D"/>
    <w:rsid w:val="00ED1964"/>
    <w:rsid w:val="00ED2422"/>
    <w:rsid w:val="00ED2486"/>
    <w:rsid w:val="00ED2492"/>
    <w:rsid w:val="00ED2609"/>
    <w:rsid w:val="00ED2688"/>
    <w:rsid w:val="00ED2804"/>
    <w:rsid w:val="00ED294D"/>
    <w:rsid w:val="00ED2A34"/>
    <w:rsid w:val="00ED2D50"/>
    <w:rsid w:val="00ED2EEB"/>
    <w:rsid w:val="00ED3031"/>
    <w:rsid w:val="00ED338E"/>
    <w:rsid w:val="00ED348B"/>
    <w:rsid w:val="00ED3D95"/>
    <w:rsid w:val="00ED3F94"/>
    <w:rsid w:val="00ED4419"/>
    <w:rsid w:val="00ED4EBD"/>
    <w:rsid w:val="00ED5D8C"/>
    <w:rsid w:val="00ED5EAB"/>
    <w:rsid w:val="00ED61F6"/>
    <w:rsid w:val="00ED6765"/>
    <w:rsid w:val="00ED6838"/>
    <w:rsid w:val="00ED6B42"/>
    <w:rsid w:val="00ED7277"/>
    <w:rsid w:val="00ED76EE"/>
    <w:rsid w:val="00ED7875"/>
    <w:rsid w:val="00EE082D"/>
    <w:rsid w:val="00EE08C5"/>
    <w:rsid w:val="00EE0D08"/>
    <w:rsid w:val="00EE1027"/>
    <w:rsid w:val="00EE14C1"/>
    <w:rsid w:val="00EE1CF9"/>
    <w:rsid w:val="00EE2497"/>
    <w:rsid w:val="00EE2F0E"/>
    <w:rsid w:val="00EE34D1"/>
    <w:rsid w:val="00EE372A"/>
    <w:rsid w:val="00EE415B"/>
    <w:rsid w:val="00EE4674"/>
    <w:rsid w:val="00EE4827"/>
    <w:rsid w:val="00EE4AB0"/>
    <w:rsid w:val="00EE4E18"/>
    <w:rsid w:val="00EE57FD"/>
    <w:rsid w:val="00EE5DB2"/>
    <w:rsid w:val="00EE6669"/>
    <w:rsid w:val="00EE6F49"/>
    <w:rsid w:val="00EE6F4C"/>
    <w:rsid w:val="00EE79D7"/>
    <w:rsid w:val="00EE7AD5"/>
    <w:rsid w:val="00EE7DF5"/>
    <w:rsid w:val="00EE7E07"/>
    <w:rsid w:val="00EF0701"/>
    <w:rsid w:val="00EF0DBD"/>
    <w:rsid w:val="00EF0FF1"/>
    <w:rsid w:val="00EF12AC"/>
    <w:rsid w:val="00EF1E62"/>
    <w:rsid w:val="00EF21E2"/>
    <w:rsid w:val="00EF24A8"/>
    <w:rsid w:val="00EF2A05"/>
    <w:rsid w:val="00EF2B55"/>
    <w:rsid w:val="00EF2C8E"/>
    <w:rsid w:val="00EF2CF7"/>
    <w:rsid w:val="00EF2D06"/>
    <w:rsid w:val="00EF2E76"/>
    <w:rsid w:val="00EF31C6"/>
    <w:rsid w:val="00EF33B8"/>
    <w:rsid w:val="00EF34B2"/>
    <w:rsid w:val="00EF3A94"/>
    <w:rsid w:val="00EF3DB6"/>
    <w:rsid w:val="00EF53DF"/>
    <w:rsid w:val="00EF5623"/>
    <w:rsid w:val="00EF5F07"/>
    <w:rsid w:val="00EF651F"/>
    <w:rsid w:val="00EF6733"/>
    <w:rsid w:val="00EF692D"/>
    <w:rsid w:val="00EF6A09"/>
    <w:rsid w:val="00EF6B9D"/>
    <w:rsid w:val="00EF6CD2"/>
    <w:rsid w:val="00EF6CDF"/>
    <w:rsid w:val="00EF7136"/>
    <w:rsid w:val="00EF72A1"/>
    <w:rsid w:val="00EF738B"/>
    <w:rsid w:val="00EF76BC"/>
    <w:rsid w:val="00EF7DEC"/>
    <w:rsid w:val="00EF7E05"/>
    <w:rsid w:val="00EF7EB0"/>
    <w:rsid w:val="00EF7EB6"/>
    <w:rsid w:val="00F00B01"/>
    <w:rsid w:val="00F00CAF"/>
    <w:rsid w:val="00F00E70"/>
    <w:rsid w:val="00F01548"/>
    <w:rsid w:val="00F0157F"/>
    <w:rsid w:val="00F01774"/>
    <w:rsid w:val="00F01A0B"/>
    <w:rsid w:val="00F01A21"/>
    <w:rsid w:val="00F01D83"/>
    <w:rsid w:val="00F01EEC"/>
    <w:rsid w:val="00F01FD0"/>
    <w:rsid w:val="00F02665"/>
    <w:rsid w:val="00F0276A"/>
    <w:rsid w:val="00F02800"/>
    <w:rsid w:val="00F02ADB"/>
    <w:rsid w:val="00F030F3"/>
    <w:rsid w:val="00F0320E"/>
    <w:rsid w:val="00F037EF"/>
    <w:rsid w:val="00F0387E"/>
    <w:rsid w:val="00F03A3B"/>
    <w:rsid w:val="00F03B43"/>
    <w:rsid w:val="00F03D13"/>
    <w:rsid w:val="00F040F9"/>
    <w:rsid w:val="00F04156"/>
    <w:rsid w:val="00F04201"/>
    <w:rsid w:val="00F05193"/>
    <w:rsid w:val="00F057C8"/>
    <w:rsid w:val="00F05F2D"/>
    <w:rsid w:val="00F063D2"/>
    <w:rsid w:val="00F063D5"/>
    <w:rsid w:val="00F06541"/>
    <w:rsid w:val="00F068A3"/>
    <w:rsid w:val="00F06C0E"/>
    <w:rsid w:val="00F070B1"/>
    <w:rsid w:val="00F070D6"/>
    <w:rsid w:val="00F073E2"/>
    <w:rsid w:val="00F076E9"/>
    <w:rsid w:val="00F07B42"/>
    <w:rsid w:val="00F07B6C"/>
    <w:rsid w:val="00F07BE3"/>
    <w:rsid w:val="00F07C7E"/>
    <w:rsid w:val="00F07EC4"/>
    <w:rsid w:val="00F07F4E"/>
    <w:rsid w:val="00F101D0"/>
    <w:rsid w:val="00F102E7"/>
    <w:rsid w:val="00F10658"/>
    <w:rsid w:val="00F1106C"/>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D19"/>
    <w:rsid w:val="00F16046"/>
    <w:rsid w:val="00F161BA"/>
    <w:rsid w:val="00F166DD"/>
    <w:rsid w:val="00F1694E"/>
    <w:rsid w:val="00F169F8"/>
    <w:rsid w:val="00F16C34"/>
    <w:rsid w:val="00F16ED6"/>
    <w:rsid w:val="00F17101"/>
    <w:rsid w:val="00F173FD"/>
    <w:rsid w:val="00F1751A"/>
    <w:rsid w:val="00F1798B"/>
    <w:rsid w:val="00F17A3F"/>
    <w:rsid w:val="00F17C0E"/>
    <w:rsid w:val="00F20099"/>
    <w:rsid w:val="00F2058B"/>
    <w:rsid w:val="00F206A3"/>
    <w:rsid w:val="00F2085E"/>
    <w:rsid w:val="00F20DB4"/>
    <w:rsid w:val="00F20E95"/>
    <w:rsid w:val="00F212BA"/>
    <w:rsid w:val="00F21305"/>
    <w:rsid w:val="00F21C24"/>
    <w:rsid w:val="00F21CE4"/>
    <w:rsid w:val="00F21FE3"/>
    <w:rsid w:val="00F220B3"/>
    <w:rsid w:val="00F22471"/>
    <w:rsid w:val="00F229F9"/>
    <w:rsid w:val="00F22E65"/>
    <w:rsid w:val="00F22FFB"/>
    <w:rsid w:val="00F23176"/>
    <w:rsid w:val="00F23410"/>
    <w:rsid w:val="00F2372B"/>
    <w:rsid w:val="00F23B0A"/>
    <w:rsid w:val="00F23D1C"/>
    <w:rsid w:val="00F24758"/>
    <w:rsid w:val="00F24927"/>
    <w:rsid w:val="00F249D9"/>
    <w:rsid w:val="00F24E97"/>
    <w:rsid w:val="00F25339"/>
    <w:rsid w:val="00F2585B"/>
    <w:rsid w:val="00F25A6D"/>
    <w:rsid w:val="00F25EF9"/>
    <w:rsid w:val="00F25FD1"/>
    <w:rsid w:val="00F2615C"/>
    <w:rsid w:val="00F2776C"/>
    <w:rsid w:val="00F27A39"/>
    <w:rsid w:val="00F27C7B"/>
    <w:rsid w:val="00F27E1C"/>
    <w:rsid w:val="00F30306"/>
    <w:rsid w:val="00F303C2"/>
    <w:rsid w:val="00F304A1"/>
    <w:rsid w:val="00F30825"/>
    <w:rsid w:val="00F30B86"/>
    <w:rsid w:val="00F30D60"/>
    <w:rsid w:val="00F30E14"/>
    <w:rsid w:val="00F311A5"/>
    <w:rsid w:val="00F3162C"/>
    <w:rsid w:val="00F31A74"/>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D74"/>
    <w:rsid w:val="00F370D1"/>
    <w:rsid w:val="00F374B5"/>
    <w:rsid w:val="00F3779B"/>
    <w:rsid w:val="00F37874"/>
    <w:rsid w:val="00F37B84"/>
    <w:rsid w:val="00F37C6B"/>
    <w:rsid w:val="00F4041B"/>
    <w:rsid w:val="00F405FE"/>
    <w:rsid w:val="00F40915"/>
    <w:rsid w:val="00F40B56"/>
    <w:rsid w:val="00F4106F"/>
    <w:rsid w:val="00F41741"/>
    <w:rsid w:val="00F417EA"/>
    <w:rsid w:val="00F41BE4"/>
    <w:rsid w:val="00F42037"/>
    <w:rsid w:val="00F42985"/>
    <w:rsid w:val="00F42ADE"/>
    <w:rsid w:val="00F42C60"/>
    <w:rsid w:val="00F432DB"/>
    <w:rsid w:val="00F43535"/>
    <w:rsid w:val="00F4367F"/>
    <w:rsid w:val="00F438F5"/>
    <w:rsid w:val="00F439FA"/>
    <w:rsid w:val="00F43A8B"/>
    <w:rsid w:val="00F43AFA"/>
    <w:rsid w:val="00F43D44"/>
    <w:rsid w:val="00F43E02"/>
    <w:rsid w:val="00F443F2"/>
    <w:rsid w:val="00F4454F"/>
    <w:rsid w:val="00F449F9"/>
    <w:rsid w:val="00F44EE6"/>
    <w:rsid w:val="00F4515B"/>
    <w:rsid w:val="00F45A46"/>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23A"/>
    <w:rsid w:val="00F5248C"/>
    <w:rsid w:val="00F52628"/>
    <w:rsid w:val="00F526DE"/>
    <w:rsid w:val="00F52AC7"/>
    <w:rsid w:val="00F52C01"/>
    <w:rsid w:val="00F53372"/>
    <w:rsid w:val="00F5375B"/>
    <w:rsid w:val="00F53927"/>
    <w:rsid w:val="00F53BCF"/>
    <w:rsid w:val="00F53CE3"/>
    <w:rsid w:val="00F54344"/>
    <w:rsid w:val="00F5463D"/>
    <w:rsid w:val="00F54840"/>
    <w:rsid w:val="00F549BA"/>
    <w:rsid w:val="00F54AF2"/>
    <w:rsid w:val="00F54BB1"/>
    <w:rsid w:val="00F54D56"/>
    <w:rsid w:val="00F54FFD"/>
    <w:rsid w:val="00F550C7"/>
    <w:rsid w:val="00F5524B"/>
    <w:rsid w:val="00F55296"/>
    <w:rsid w:val="00F554E4"/>
    <w:rsid w:val="00F556A5"/>
    <w:rsid w:val="00F55945"/>
    <w:rsid w:val="00F56065"/>
    <w:rsid w:val="00F56310"/>
    <w:rsid w:val="00F56484"/>
    <w:rsid w:val="00F56658"/>
    <w:rsid w:val="00F5686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B6"/>
    <w:rsid w:val="00F649C6"/>
    <w:rsid w:val="00F64A0D"/>
    <w:rsid w:val="00F64DFE"/>
    <w:rsid w:val="00F64E35"/>
    <w:rsid w:val="00F6537B"/>
    <w:rsid w:val="00F66446"/>
    <w:rsid w:val="00F66D2F"/>
    <w:rsid w:val="00F66F60"/>
    <w:rsid w:val="00F672B5"/>
    <w:rsid w:val="00F67B0C"/>
    <w:rsid w:val="00F67D65"/>
    <w:rsid w:val="00F70310"/>
    <w:rsid w:val="00F71605"/>
    <w:rsid w:val="00F71912"/>
    <w:rsid w:val="00F719DE"/>
    <w:rsid w:val="00F71EB7"/>
    <w:rsid w:val="00F7200D"/>
    <w:rsid w:val="00F72F7D"/>
    <w:rsid w:val="00F735BB"/>
    <w:rsid w:val="00F736C7"/>
    <w:rsid w:val="00F73C09"/>
    <w:rsid w:val="00F73C31"/>
    <w:rsid w:val="00F74937"/>
    <w:rsid w:val="00F7496A"/>
    <w:rsid w:val="00F74C49"/>
    <w:rsid w:val="00F75245"/>
    <w:rsid w:val="00F7531A"/>
    <w:rsid w:val="00F75A62"/>
    <w:rsid w:val="00F75A8B"/>
    <w:rsid w:val="00F75BD0"/>
    <w:rsid w:val="00F75FFA"/>
    <w:rsid w:val="00F760CD"/>
    <w:rsid w:val="00F763B5"/>
    <w:rsid w:val="00F76A64"/>
    <w:rsid w:val="00F774C1"/>
    <w:rsid w:val="00F77BF4"/>
    <w:rsid w:val="00F8054C"/>
    <w:rsid w:val="00F8069A"/>
    <w:rsid w:val="00F809BC"/>
    <w:rsid w:val="00F80C35"/>
    <w:rsid w:val="00F8160B"/>
    <w:rsid w:val="00F81AE7"/>
    <w:rsid w:val="00F81B7A"/>
    <w:rsid w:val="00F81BF3"/>
    <w:rsid w:val="00F81DA9"/>
    <w:rsid w:val="00F81E2B"/>
    <w:rsid w:val="00F81F09"/>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7C97"/>
    <w:rsid w:val="00F87CBA"/>
    <w:rsid w:val="00F87DDD"/>
    <w:rsid w:val="00F901D6"/>
    <w:rsid w:val="00F902CB"/>
    <w:rsid w:val="00F90D2E"/>
    <w:rsid w:val="00F91125"/>
    <w:rsid w:val="00F91701"/>
    <w:rsid w:val="00F92012"/>
    <w:rsid w:val="00F92066"/>
    <w:rsid w:val="00F92192"/>
    <w:rsid w:val="00F92923"/>
    <w:rsid w:val="00F92B60"/>
    <w:rsid w:val="00F9306F"/>
    <w:rsid w:val="00F93218"/>
    <w:rsid w:val="00F93284"/>
    <w:rsid w:val="00F938BF"/>
    <w:rsid w:val="00F9397F"/>
    <w:rsid w:val="00F93DAF"/>
    <w:rsid w:val="00F940AC"/>
    <w:rsid w:val="00F943EC"/>
    <w:rsid w:val="00F948D9"/>
    <w:rsid w:val="00F94A24"/>
    <w:rsid w:val="00F94C74"/>
    <w:rsid w:val="00F94DB4"/>
    <w:rsid w:val="00F950F3"/>
    <w:rsid w:val="00F9588D"/>
    <w:rsid w:val="00F958A0"/>
    <w:rsid w:val="00F95ADC"/>
    <w:rsid w:val="00F95C81"/>
    <w:rsid w:val="00F95D7F"/>
    <w:rsid w:val="00F95E60"/>
    <w:rsid w:val="00F9669E"/>
    <w:rsid w:val="00F96DBC"/>
    <w:rsid w:val="00F96DF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EF0"/>
    <w:rsid w:val="00FA4F49"/>
    <w:rsid w:val="00FA5516"/>
    <w:rsid w:val="00FA56AE"/>
    <w:rsid w:val="00FA56B6"/>
    <w:rsid w:val="00FA5AB7"/>
    <w:rsid w:val="00FA5EF6"/>
    <w:rsid w:val="00FA601A"/>
    <w:rsid w:val="00FA6CFE"/>
    <w:rsid w:val="00FA7135"/>
    <w:rsid w:val="00FA770F"/>
    <w:rsid w:val="00FA7C6D"/>
    <w:rsid w:val="00FB03EA"/>
    <w:rsid w:val="00FB05B8"/>
    <w:rsid w:val="00FB0B3C"/>
    <w:rsid w:val="00FB14DB"/>
    <w:rsid w:val="00FB157D"/>
    <w:rsid w:val="00FB15BF"/>
    <w:rsid w:val="00FB163F"/>
    <w:rsid w:val="00FB1962"/>
    <w:rsid w:val="00FB1A8B"/>
    <w:rsid w:val="00FB2CE0"/>
    <w:rsid w:val="00FB2D5D"/>
    <w:rsid w:val="00FB327F"/>
    <w:rsid w:val="00FB4141"/>
    <w:rsid w:val="00FB4482"/>
    <w:rsid w:val="00FB454B"/>
    <w:rsid w:val="00FB4B69"/>
    <w:rsid w:val="00FB4F84"/>
    <w:rsid w:val="00FB501C"/>
    <w:rsid w:val="00FB519D"/>
    <w:rsid w:val="00FB52F3"/>
    <w:rsid w:val="00FB56F0"/>
    <w:rsid w:val="00FB5852"/>
    <w:rsid w:val="00FB5898"/>
    <w:rsid w:val="00FB5E98"/>
    <w:rsid w:val="00FB6811"/>
    <w:rsid w:val="00FB6A6A"/>
    <w:rsid w:val="00FB6B74"/>
    <w:rsid w:val="00FB6CCD"/>
    <w:rsid w:val="00FB700B"/>
    <w:rsid w:val="00FB743C"/>
    <w:rsid w:val="00FB74C9"/>
    <w:rsid w:val="00FB7598"/>
    <w:rsid w:val="00FB7AD4"/>
    <w:rsid w:val="00FB7C17"/>
    <w:rsid w:val="00FC02C0"/>
    <w:rsid w:val="00FC0D33"/>
    <w:rsid w:val="00FC1065"/>
    <w:rsid w:val="00FC12B5"/>
    <w:rsid w:val="00FC1591"/>
    <w:rsid w:val="00FC1D4F"/>
    <w:rsid w:val="00FC214A"/>
    <w:rsid w:val="00FC29A4"/>
    <w:rsid w:val="00FC29F1"/>
    <w:rsid w:val="00FC2B55"/>
    <w:rsid w:val="00FC2BA3"/>
    <w:rsid w:val="00FC3253"/>
    <w:rsid w:val="00FC398F"/>
    <w:rsid w:val="00FC3AE5"/>
    <w:rsid w:val="00FC4164"/>
    <w:rsid w:val="00FC423E"/>
    <w:rsid w:val="00FC52AA"/>
    <w:rsid w:val="00FC5BC1"/>
    <w:rsid w:val="00FC5CBE"/>
    <w:rsid w:val="00FC6627"/>
    <w:rsid w:val="00FC6746"/>
    <w:rsid w:val="00FC69BB"/>
    <w:rsid w:val="00FC6A87"/>
    <w:rsid w:val="00FC6C75"/>
    <w:rsid w:val="00FC71D7"/>
    <w:rsid w:val="00FC7480"/>
    <w:rsid w:val="00FC78A0"/>
    <w:rsid w:val="00FC79E0"/>
    <w:rsid w:val="00FC7E1A"/>
    <w:rsid w:val="00FD04F0"/>
    <w:rsid w:val="00FD09A7"/>
    <w:rsid w:val="00FD0B58"/>
    <w:rsid w:val="00FD0D5B"/>
    <w:rsid w:val="00FD101D"/>
    <w:rsid w:val="00FD10AD"/>
    <w:rsid w:val="00FD1195"/>
    <w:rsid w:val="00FD154F"/>
    <w:rsid w:val="00FD194D"/>
    <w:rsid w:val="00FD197F"/>
    <w:rsid w:val="00FD2879"/>
    <w:rsid w:val="00FD2AE6"/>
    <w:rsid w:val="00FD3250"/>
    <w:rsid w:val="00FD3ADF"/>
    <w:rsid w:val="00FD3BD9"/>
    <w:rsid w:val="00FD400D"/>
    <w:rsid w:val="00FD4693"/>
    <w:rsid w:val="00FD5BE4"/>
    <w:rsid w:val="00FD64A9"/>
    <w:rsid w:val="00FD64FD"/>
    <w:rsid w:val="00FD69BB"/>
    <w:rsid w:val="00FD7049"/>
    <w:rsid w:val="00FD7164"/>
    <w:rsid w:val="00FD73B9"/>
    <w:rsid w:val="00FD73F6"/>
    <w:rsid w:val="00FD74B7"/>
    <w:rsid w:val="00FD76D2"/>
    <w:rsid w:val="00FD78E6"/>
    <w:rsid w:val="00FD7DAF"/>
    <w:rsid w:val="00FE000F"/>
    <w:rsid w:val="00FE085B"/>
    <w:rsid w:val="00FE11A8"/>
    <w:rsid w:val="00FE1846"/>
    <w:rsid w:val="00FE1F6A"/>
    <w:rsid w:val="00FE22FE"/>
    <w:rsid w:val="00FE23BE"/>
    <w:rsid w:val="00FE2955"/>
    <w:rsid w:val="00FE29D9"/>
    <w:rsid w:val="00FE31CD"/>
    <w:rsid w:val="00FE3812"/>
    <w:rsid w:val="00FE3882"/>
    <w:rsid w:val="00FE3DB3"/>
    <w:rsid w:val="00FE4882"/>
    <w:rsid w:val="00FE4AC0"/>
    <w:rsid w:val="00FE5C15"/>
    <w:rsid w:val="00FE5D4B"/>
    <w:rsid w:val="00FE5ED4"/>
    <w:rsid w:val="00FE658A"/>
    <w:rsid w:val="00FE7284"/>
    <w:rsid w:val="00FE78D3"/>
    <w:rsid w:val="00FE7AF3"/>
    <w:rsid w:val="00FF0374"/>
    <w:rsid w:val="00FF05B5"/>
    <w:rsid w:val="00FF0AB0"/>
    <w:rsid w:val="00FF0C9D"/>
    <w:rsid w:val="00FF1299"/>
    <w:rsid w:val="00FF12AD"/>
    <w:rsid w:val="00FF1A46"/>
    <w:rsid w:val="00FF1BA1"/>
    <w:rsid w:val="00FF1DDF"/>
    <w:rsid w:val="00FF1DF6"/>
    <w:rsid w:val="00FF1FA5"/>
    <w:rsid w:val="00FF20EE"/>
    <w:rsid w:val="00FF2399"/>
    <w:rsid w:val="00FF24C0"/>
    <w:rsid w:val="00FF2B38"/>
    <w:rsid w:val="00FF2C28"/>
    <w:rsid w:val="00FF3B90"/>
    <w:rsid w:val="00FF3DBE"/>
    <w:rsid w:val="00FF4444"/>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54F"/>
    <w:rsid w:val="00FF7754"/>
    <w:rsid w:val="00FF7C14"/>
    <w:rsid w:val="00FF7C1B"/>
    <w:rsid w:val="00FF7EB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2"/>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99"/>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4"/>
      </w:numPr>
      <w:tabs>
        <w:tab w:val="left" w:pos="1701"/>
      </w:tabs>
      <w:spacing w:line="259" w:lineRule="auto"/>
    </w:pPr>
    <w:rPr>
      <w:rFonts w:ascii="Arial" w:eastAsiaTheme="minorEastAsia" w:hAnsi="Arial" w:cstheme="minorBidi"/>
      <w:b/>
      <w:bCs/>
      <w:sz w:val="22"/>
      <w:szCs w:val="22"/>
    </w:rPr>
  </w:style>
  <w:style w:type="character" w:customStyle="1" w:styleId="0MaintextChar">
    <w:name w:val="0 Main text Char"/>
    <w:link w:val="0Maintext"/>
    <w:qFormat/>
    <w:locked/>
    <w:rsid w:val="00785D1C"/>
    <w:rPr>
      <w:lang w:val="en-GB" w:eastAsia="en-US"/>
    </w:rPr>
  </w:style>
  <w:style w:type="paragraph" w:customStyle="1" w:styleId="0Maintext">
    <w:name w:val="0 Main text"/>
    <w:basedOn w:val="Normal"/>
    <w:link w:val="0MaintextChar"/>
    <w:qFormat/>
    <w:rsid w:val="00785D1C"/>
    <w:pPr>
      <w:spacing w:after="0"/>
      <w:jc w:val="both"/>
    </w:pPr>
    <w:rPr>
      <w:rFonts w:eastAsia="Batang"/>
      <w:lang w:val="en-GB"/>
    </w:rPr>
  </w:style>
  <w:style w:type="paragraph" w:styleId="NoSpacing">
    <w:name w:val="No Spacing"/>
    <w:uiPriority w:val="1"/>
    <w:qFormat/>
    <w:rsid w:val="003D51F4"/>
    <w:rPr>
      <w:rFonts w:eastAsia="Malgun Gothic"/>
      <w:lang w:eastAsia="en-US"/>
    </w:rPr>
  </w:style>
  <w:style w:type="table" w:customStyle="1" w:styleId="TableGrid1">
    <w:name w:val="Table Grid1"/>
    <w:basedOn w:val="TableNormal"/>
    <w:next w:val="TableGrid"/>
    <w:rsid w:val="00212126"/>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7701979">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51440674">
      <w:bodyDiv w:val="1"/>
      <w:marLeft w:val="0"/>
      <w:marRight w:val="0"/>
      <w:marTop w:val="0"/>
      <w:marBottom w:val="0"/>
      <w:divBdr>
        <w:top w:val="none" w:sz="0" w:space="0" w:color="auto"/>
        <w:left w:val="none" w:sz="0" w:space="0" w:color="auto"/>
        <w:bottom w:val="none" w:sz="0" w:space="0" w:color="auto"/>
        <w:right w:val="none" w:sz="0" w:space="0" w:color="auto"/>
      </w:divBdr>
      <w:divsChild>
        <w:div w:id="1187867521">
          <w:marLeft w:val="547"/>
          <w:marRight w:val="0"/>
          <w:marTop w:val="60"/>
          <w:marBottom w:val="0"/>
          <w:divBdr>
            <w:top w:val="none" w:sz="0" w:space="0" w:color="auto"/>
            <w:left w:val="none" w:sz="0" w:space="0" w:color="auto"/>
            <w:bottom w:val="none" w:sz="0" w:space="0" w:color="auto"/>
            <w:right w:val="none" w:sz="0" w:space="0" w:color="auto"/>
          </w:divBdr>
        </w:div>
        <w:div w:id="2072920149">
          <w:marLeft w:val="979"/>
          <w:marRight w:val="0"/>
          <w:marTop w:val="60"/>
          <w:marBottom w:val="0"/>
          <w:divBdr>
            <w:top w:val="none" w:sz="0" w:space="0" w:color="auto"/>
            <w:left w:val="none" w:sz="0" w:space="0" w:color="auto"/>
            <w:bottom w:val="none" w:sz="0" w:space="0" w:color="auto"/>
            <w:right w:val="none" w:sz="0" w:space="0" w:color="auto"/>
          </w:divBdr>
        </w:div>
        <w:div w:id="811362881">
          <w:marLeft w:val="979"/>
          <w:marRight w:val="0"/>
          <w:marTop w:val="60"/>
          <w:marBottom w:val="0"/>
          <w:divBdr>
            <w:top w:val="none" w:sz="0" w:space="0" w:color="auto"/>
            <w:left w:val="none" w:sz="0" w:space="0" w:color="auto"/>
            <w:bottom w:val="none" w:sz="0" w:space="0" w:color="auto"/>
            <w:right w:val="none" w:sz="0" w:space="0" w:color="auto"/>
          </w:divBdr>
        </w:div>
        <w:div w:id="451289239">
          <w:marLeft w:val="547"/>
          <w:marRight w:val="0"/>
          <w:marTop w:val="60"/>
          <w:marBottom w:val="0"/>
          <w:divBdr>
            <w:top w:val="none" w:sz="0" w:space="0" w:color="auto"/>
            <w:left w:val="none" w:sz="0" w:space="0" w:color="auto"/>
            <w:bottom w:val="none" w:sz="0" w:space="0" w:color="auto"/>
            <w:right w:val="none" w:sz="0" w:space="0" w:color="auto"/>
          </w:divBdr>
        </w:div>
        <w:div w:id="932981560">
          <w:marLeft w:val="979"/>
          <w:marRight w:val="0"/>
          <w:marTop w:val="60"/>
          <w:marBottom w:val="0"/>
          <w:divBdr>
            <w:top w:val="none" w:sz="0" w:space="0" w:color="auto"/>
            <w:left w:val="none" w:sz="0" w:space="0" w:color="auto"/>
            <w:bottom w:val="none" w:sz="0" w:space="0" w:color="auto"/>
            <w:right w:val="none" w:sz="0" w:space="0" w:color="auto"/>
          </w:divBdr>
        </w:div>
        <w:div w:id="2089884277">
          <w:marLeft w:val="547"/>
          <w:marRight w:val="0"/>
          <w:marTop w:val="60"/>
          <w:marBottom w:val="0"/>
          <w:divBdr>
            <w:top w:val="none" w:sz="0" w:space="0" w:color="auto"/>
            <w:left w:val="none" w:sz="0" w:space="0" w:color="auto"/>
            <w:bottom w:val="none" w:sz="0" w:space="0" w:color="auto"/>
            <w:right w:val="none" w:sz="0" w:space="0" w:color="auto"/>
          </w:divBdr>
        </w:div>
        <w:div w:id="472798344">
          <w:marLeft w:val="547"/>
          <w:marRight w:val="0"/>
          <w:marTop w:val="60"/>
          <w:marBottom w:val="0"/>
          <w:divBdr>
            <w:top w:val="none" w:sz="0" w:space="0" w:color="auto"/>
            <w:left w:val="none" w:sz="0" w:space="0" w:color="auto"/>
            <w:bottom w:val="none" w:sz="0" w:space="0" w:color="auto"/>
            <w:right w:val="none" w:sz="0" w:space="0" w:color="auto"/>
          </w:divBdr>
        </w:div>
        <w:div w:id="723990406">
          <w:marLeft w:val="547"/>
          <w:marRight w:val="0"/>
          <w:marTop w:val="60"/>
          <w:marBottom w:val="0"/>
          <w:divBdr>
            <w:top w:val="none" w:sz="0" w:space="0" w:color="auto"/>
            <w:left w:val="none" w:sz="0" w:space="0" w:color="auto"/>
            <w:bottom w:val="none" w:sz="0" w:space="0" w:color="auto"/>
            <w:right w:val="none" w:sz="0" w:space="0" w:color="auto"/>
          </w:divBdr>
        </w:div>
        <w:div w:id="821122592">
          <w:marLeft w:val="979"/>
          <w:marRight w:val="0"/>
          <w:marTop w:val="6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8982618">
      <w:bodyDiv w:val="1"/>
      <w:marLeft w:val="0"/>
      <w:marRight w:val="0"/>
      <w:marTop w:val="0"/>
      <w:marBottom w:val="0"/>
      <w:divBdr>
        <w:top w:val="none" w:sz="0" w:space="0" w:color="auto"/>
        <w:left w:val="none" w:sz="0" w:space="0" w:color="auto"/>
        <w:bottom w:val="none" w:sz="0" w:space="0" w:color="auto"/>
        <w:right w:val="none" w:sz="0" w:space="0" w:color="auto"/>
      </w:divBdr>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0112132">
      <w:bodyDiv w:val="1"/>
      <w:marLeft w:val="0"/>
      <w:marRight w:val="0"/>
      <w:marTop w:val="0"/>
      <w:marBottom w:val="0"/>
      <w:divBdr>
        <w:top w:val="none" w:sz="0" w:space="0" w:color="auto"/>
        <w:left w:val="none" w:sz="0" w:space="0" w:color="auto"/>
        <w:bottom w:val="none" w:sz="0" w:space="0" w:color="auto"/>
        <w:right w:val="none" w:sz="0" w:space="0" w:color="auto"/>
      </w:divBdr>
      <w:divsChild>
        <w:div w:id="1949190238">
          <w:marLeft w:val="446"/>
          <w:marRight w:val="0"/>
          <w:marTop w:val="60"/>
          <w:marBottom w:val="0"/>
          <w:divBdr>
            <w:top w:val="none" w:sz="0" w:space="0" w:color="auto"/>
            <w:left w:val="none" w:sz="0" w:space="0" w:color="auto"/>
            <w:bottom w:val="none" w:sz="0" w:space="0" w:color="auto"/>
            <w:right w:val="none" w:sz="0" w:space="0" w:color="auto"/>
          </w:divBdr>
        </w:div>
        <w:div w:id="480462446">
          <w:marLeft w:val="446"/>
          <w:marRight w:val="0"/>
          <w:marTop w:val="60"/>
          <w:marBottom w:val="0"/>
          <w:divBdr>
            <w:top w:val="none" w:sz="0" w:space="0" w:color="auto"/>
            <w:left w:val="none" w:sz="0" w:space="0" w:color="auto"/>
            <w:bottom w:val="none" w:sz="0" w:space="0" w:color="auto"/>
            <w:right w:val="none" w:sz="0" w:space="0" w:color="auto"/>
          </w:divBdr>
        </w:div>
        <w:div w:id="1559979506">
          <w:marLeft w:val="446"/>
          <w:marRight w:val="0"/>
          <w:marTop w:val="60"/>
          <w:marBottom w:val="0"/>
          <w:divBdr>
            <w:top w:val="none" w:sz="0" w:space="0" w:color="auto"/>
            <w:left w:val="none" w:sz="0" w:space="0" w:color="auto"/>
            <w:bottom w:val="none" w:sz="0" w:space="0" w:color="auto"/>
            <w:right w:val="none" w:sz="0" w:space="0" w:color="auto"/>
          </w:divBdr>
        </w:div>
        <w:div w:id="1040014062">
          <w:marLeft w:val="893"/>
          <w:marRight w:val="0"/>
          <w:marTop w:val="60"/>
          <w:marBottom w:val="0"/>
          <w:divBdr>
            <w:top w:val="none" w:sz="0" w:space="0" w:color="auto"/>
            <w:left w:val="none" w:sz="0" w:space="0" w:color="auto"/>
            <w:bottom w:val="none" w:sz="0" w:space="0" w:color="auto"/>
            <w:right w:val="none" w:sz="0" w:space="0" w:color="auto"/>
          </w:divBdr>
        </w:div>
        <w:div w:id="1571691070">
          <w:marLeft w:val="446"/>
          <w:marRight w:val="0"/>
          <w:marTop w:val="60"/>
          <w:marBottom w:val="0"/>
          <w:divBdr>
            <w:top w:val="none" w:sz="0" w:space="0" w:color="auto"/>
            <w:left w:val="none" w:sz="0" w:space="0" w:color="auto"/>
            <w:bottom w:val="none" w:sz="0" w:space="0" w:color="auto"/>
            <w:right w:val="none" w:sz="0" w:space="0" w:color="auto"/>
          </w:divBdr>
        </w:div>
      </w:divsChild>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337193">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13E3742C-0670-43B2-BABC-4012A0006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15</Pages>
  <Words>6845</Words>
  <Characters>39018</Characters>
  <Application>Microsoft Office Word</Application>
  <DocSecurity>0</DocSecurity>
  <Lines>325</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5</cp:revision>
  <cp:lastPrinted>2023-11-03T21:34:00Z</cp:lastPrinted>
  <dcterms:created xsi:type="dcterms:W3CDTF">2024-10-01T23:40:00Z</dcterms:created>
  <dcterms:modified xsi:type="dcterms:W3CDTF">2024-10-03T19:09:00Z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