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551BD5A5" w:rsidR="0000346F" w:rsidRPr="00A52D1A"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5C3F96">
        <w:rPr>
          <w:rFonts w:ascii="Arial" w:eastAsiaTheme="minorEastAsia" w:hAnsi="Arial" w:cs="Arial" w:hint="eastAsia"/>
          <w:b/>
          <w:bCs/>
          <w:sz w:val="28"/>
          <w:szCs w:val="28"/>
        </w:rPr>
        <w:t>8</w:t>
      </w:r>
      <w:r w:rsidR="00A37613">
        <w:rPr>
          <w:rFonts w:ascii="Arial" w:eastAsiaTheme="minorEastAsia" w:hAnsi="Arial" w:cs="Arial" w:hint="eastAsia"/>
          <w:b/>
          <w:bCs/>
          <w:sz w:val="28"/>
          <w:szCs w:val="28"/>
        </w:rPr>
        <w:t>bis</w:t>
      </w:r>
      <w:r w:rsidR="0000346F" w:rsidRPr="00476118">
        <w:rPr>
          <w:lang w:val="de-DE"/>
        </w:rPr>
        <w:tab/>
      </w:r>
      <w:r w:rsidR="0000346F" w:rsidRPr="00476118">
        <w:rPr>
          <w:lang w:val="de-DE"/>
        </w:rPr>
        <w:tab/>
      </w:r>
      <w:r w:rsidR="0000346F" w:rsidRPr="00476118">
        <w:rPr>
          <w:lang w:val="de-DE"/>
        </w:rPr>
        <w:tab/>
      </w:r>
      <w:r w:rsidR="002F535E" w:rsidRPr="002F535E">
        <w:rPr>
          <w:rFonts w:ascii="Arial" w:eastAsia="Batang" w:hAnsi="Arial" w:cs="Arial"/>
          <w:b/>
          <w:bCs/>
          <w:sz w:val="28"/>
          <w:szCs w:val="28"/>
          <w:lang w:eastAsia="en-US"/>
        </w:rPr>
        <w:t>R1-</w:t>
      </w:r>
      <w:r w:rsidR="00E96ECC" w:rsidRPr="00E96ECC">
        <w:rPr>
          <w:rFonts w:ascii="Arial" w:eastAsia="Batang" w:hAnsi="Arial" w:cs="Arial"/>
          <w:b/>
          <w:bCs/>
          <w:sz w:val="28"/>
          <w:szCs w:val="28"/>
          <w:lang w:eastAsia="en-US"/>
        </w:rPr>
        <w:t>2408330</w:t>
      </w:r>
    </w:p>
    <w:p w14:paraId="4469F108" w14:textId="0A22ED33" w:rsidR="001408D1" w:rsidRPr="001408D1" w:rsidRDefault="00A37613" w:rsidP="001408D1">
      <w:pPr>
        <w:tabs>
          <w:tab w:val="left" w:pos="1985"/>
        </w:tabs>
        <w:spacing w:after="0" w:afterAutospacing="0"/>
        <w:ind w:left="1985" w:hangingChars="706" w:hanging="1985"/>
        <w:rPr>
          <w:rFonts w:ascii="Arial" w:eastAsia="MS Mincho" w:hAnsi="Arial" w:cs="Arial"/>
          <w:b/>
          <w:bCs/>
          <w:sz w:val="28"/>
          <w:szCs w:val="24"/>
        </w:rPr>
      </w:pPr>
      <w:r w:rsidRPr="00A37613">
        <w:rPr>
          <w:rFonts w:ascii="Arial" w:eastAsia="MS Mincho" w:hAnsi="Arial" w:cs="Arial"/>
          <w:b/>
          <w:bCs/>
          <w:sz w:val="28"/>
          <w:szCs w:val="24"/>
        </w:rPr>
        <w:t>Hefei, China, October 14</w:t>
      </w:r>
      <w:r w:rsidRPr="00A37613">
        <w:rPr>
          <w:rFonts w:ascii="Arial" w:eastAsia="MS Mincho" w:hAnsi="Arial" w:cs="Arial" w:hint="eastAsia"/>
          <w:b/>
          <w:bCs/>
          <w:sz w:val="28"/>
          <w:szCs w:val="24"/>
          <w:vertAlign w:val="superscript"/>
        </w:rPr>
        <w:t>th</w:t>
      </w:r>
      <w:r w:rsidRPr="00A37613">
        <w:rPr>
          <w:rFonts w:ascii="Arial" w:eastAsia="MS Mincho" w:hAnsi="Arial" w:cs="Arial"/>
          <w:b/>
          <w:bCs/>
          <w:sz w:val="28"/>
          <w:szCs w:val="24"/>
        </w:rPr>
        <w:t xml:space="preserve"> – 18</w:t>
      </w:r>
      <w:r w:rsidRPr="00A37613">
        <w:rPr>
          <w:rFonts w:ascii="Arial" w:eastAsia="MS Mincho" w:hAnsi="Arial" w:cs="Arial"/>
          <w:b/>
          <w:bCs/>
          <w:sz w:val="28"/>
          <w:szCs w:val="24"/>
          <w:vertAlign w:val="superscript"/>
        </w:rPr>
        <w:t>th</w:t>
      </w:r>
      <w:r w:rsidRPr="00A37613">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30818F7"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985716">
        <w:rPr>
          <w:rFonts w:ascii="Arial" w:hAnsi="Arial" w:cs="Arial" w:hint="eastAsia"/>
          <w:b/>
          <w:bCs/>
          <w:sz w:val="28"/>
          <w:szCs w:val="28"/>
          <w:lang w:val="en-US"/>
        </w:rPr>
        <w:t xml:space="preserve">NR-NTN </w:t>
      </w:r>
      <w:r w:rsidR="00354BB4">
        <w:rPr>
          <w:rFonts w:ascii="Arial" w:hAnsi="Arial" w:cs="Arial" w:hint="eastAsia"/>
          <w:b/>
          <w:bCs/>
          <w:sz w:val="28"/>
          <w:szCs w:val="28"/>
          <w:lang w:val="en-US"/>
        </w:rPr>
        <w:t xml:space="preserve">uplink </w:t>
      </w:r>
      <w:r w:rsidR="00985716">
        <w:rPr>
          <w:rFonts w:ascii="Arial" w:hAnsi="Arial" w:cs="Arial" w:hint="eastAsia"/>
          <w:b/>
          <w:bCs/>
          <w:sz w:val="28"/>
          <w:szCs w:val="28"/>
          <w:lang w:val="en-US"/>
        </w:rPr>
        <w:t xml:space="preserve">capacity </w:t>
      </w:r>
      <w:r w:rsidR="005047EB">
        <w:rPr>
          <w:rFonts w:ascii="Arial" w:hAnsi="Arial" w:cs="Arial" w:hint="eastAsia"/>
          <w:b/>
          <w:bCs/>
          <w:sz w:val="28"/>
          <w:szCs w:val="28"/>
          <w:lang w:val="en-US"/>
        </w:rPr>
        <w:t>enhancement</w:t>
      </w:r>
    </w:p>
    <w:p w14:paraId="26DC8AEB" w14:textId="6C74FABD"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670719">
        <w:rPr>
          <w:rFonts w:ascii="Arial" w:eastAsiaTheme="minorEastAsia" w:hAnsi="Arial" w:cs="Arial"/>
          <w:b/>
          <w:bCs/>
          <w:sz w:val="28"/>
          <w:szCs w:val="28"/>
          <w:lang w:val="pt-BR"/>
        </w:rPr>
        <w:t>9.</w:t>
      </w:r>
      <w:r w:rsidR="00170532">
        <w:rPr>
          <w:rFonts w:ascii="Arial" w:eastAsiaTheme="minorEastAsia" w:hAnsi="Arial" w:cs="Arial" w:hint="eastAsia"/>
          <w:b/>
          <w:bCs/>
          <w:sz w:val="28"/>
          <w:szCs w:val="28"/>
          <w:lang w:val="pt-BR"/>
        </w:rPr>
        <w:t>11</w:t>
      </w:r>
      <w:r w:rsidR="00BB67CD" w:rsidRPr="00670719">
        <w:rPr>
          <w:rFonts w:ascii="Arial" w:eastAsiaTheme="minorEastAsia" w:hAnsi="Arial" w:cs="Arial"/>
          <w:b/>
          <w:bCs/>
          <w:sz w:val="28"/>
          <w:szCs w:val="28"/>
          <w:lang w:val="pt-BR"/>
        </w:rPr>
        <w:t>.</w:t>
      </w:r>
      <w:r w:rsidR="00170532">
        <w:rPr>
          <w:rFonts w:ascii="Arial" w:eastAsiaTheme="minorEastAsia" w:hAnsi="Arial" w:cs="Arial" w:hint="eastAsia"/>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646E2FAC" w:rsidR="00371ECB" w:rsidRDefault="00137C91" w:rsidP="00371ECB">
      <w:pPr>
        <w:pStyle w:val="Heading1"/>
        <w:spacing w:after="180"/>
      </w:pPr>
      <w:r>
        <w:rPr>
          <w:rFonts w:hint="eastAsia"/>
        </w:rPr>
        <w:t>Background</w:t>
      </w:r>
    </w:p>
    <w:p w14:paraId="2A7CADA2" w14:textId="00AC4386" w:rsidR="001D47C0" w:rsidRPr="00394A24" w:rsidRDefault="006D4725" w:rsidP="001D47C0">
      <w:r>
        <w:rPr>
          <w:rFonts w:hint="eastAsia"/>
        </w:rPr>
        <w:t xml:space="preserve">WID </w:t>
      </w:r>
      <w:r w:rsidR="00A35BA9">
        <w:t>has been updated to specify OCC for DFT-s-OFDM at least for multiplexing 2 or 4 UEs when PUSCH repetitions are used</w:t>
      </w:r>
      <w:r w:rsidR="00394A24">
        <w:rPr>
          <w:rFonts w:hint="eastAsia"/>
        </w:rPr>
        <w:t xml:space="preserve"> [1].</w:t>
      </w:r>
    </w:p>
    <w:tbl>
      <w:tblPr>
        <w:tblStyle w:val="TableGrid"/>
        <w:tblW w:w="0" w:type="auto"/>
        <w:tblLook w:val="04A0" w:firstRow="1" w:lastRow="0" w:firstColumn="1" w:lastColumn="0" w:noHBand="0" w:noVBand="1"/>
      </w:tblPr>
      <w:tblGrid>
        <w:gridCol w:w="9954"/>
      </w:tblGrid>
      <w:tr w:rsidR="001D47C0" w:rsidRPr="001D47C0" w14:paraId="21942EA8" w14:textId="77777777" w:rsidTr="00A876C8">
        <w:tc>
          <w:tcPr>
            <w:tcW w:w="9954" w:type="dxa"/>
            <w:tcBorders>
              <w:top w:val="single" w:sz="4" w:space="0" w:color="auto"/>
              <w:left w:val="single" w:sz="4" w:space="0" w:color="auto"/>
              <w:bottom w:val="single" w:sz="4" w:space="0" w:color="auto"/>
              <w:right w:val="single" w:sz="4" w:space="0" w:color="auto"/>
            </w:tcBorders>
          </w:tcPr>
          <w:p w14:paraId="1FAAFA71" w14:textId="77777777" w:rsidR="00CB52B6" w:rsidRPr="00CB52B6" w:rsidRDefault="00CB52B6" w:rsidP="00CB52B6">
            <w:pPr>
              <w:numPr>
                <w:ilvl w:val="0"/>
                <w:numId w:val="40"/>
              </w:numPr>
              <w:overflowPunct w:val="0"/>
              <w:autoSpaceDE w:val="0"/>
              <w:autoSpaceDN w:val="0"/>
              <w:adjustRightInd w:val="0"/>
              <w:spacing w:after="0" w:afterAutospacing="0" w:line="276" w:lineRule="auto"/>
              <w:jc w:val="left"/>
              <w:textAlignment w:val="baseline"/>
              <w:rPr>
                <w:rFonts w:eastAsia="Calibri"/>
                <w:sz w:val="20"/>
                <w:lang w:val="en-US" w:eastAsia="ko-KR"/>
              </w:rPr>
            </w:pPr>
            <w:r w:rsidRPr="00CB52B6">
              <w:rPr>
                <w:rFonts w:eastAsia="Calibri"/>
                <w:sz w:val="20"/>
                <w:lang w:val="en-US" w:eastAsia="ko-KR"/>
              </w:rPr>
              <w:t>Uplink Capacity/Cell Throughput Enhancement for FR1-NTN [RAN1, RAN2, RAN4]</w:t>
            </w:r>
          </w:p>
          <w:p w14:paraId="7D568887" w14:textId="77777777" w:rsidR="00CB52B6" w:rsidRPr="00CB52B6" w:rsidRDefault="00CB52B6" w:rsidP="00CB52B6">
            <w:pPr>
              <w:widowControl w:val="0"/>
              <w:numPr>
                <w:ilvl w:val="0"/>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 xml:space="preserve">Specify Orthogonal Cover Codes (OCC) for DFT-s-OFDM PUSCH at least for multiplexing 2 or 4 UEs when PUSCH repetitions are used </w:t>
            </w:r>
          </w:p>
          <w:p w14:paraId="7BC0AE2E"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 xml:space="preserve">Specify necessary signalling </w:t>
            </w:r>
          </w:p>
          <w:p w14:paraId="29E726C1"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Update RF requirements accordingly, if needed</w:t>
            </w:r>
          </w:p>
          <w:p w14:paraId="23C68053" w14:textId="77777777" w:rsidR="00CB52B6" w:rsidRPr="00CB52B6" w:rsidRDefault="00CB52B6" w:rsidP="00CB52B6">
            <w:pPr>
              <w:widowControl w:val="0"/>
              <w:numPr>
                <w:ilvl w:val="0"/>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Notes for this objective:</w:t>
            </w:r>
          </w:p>
          <w:p w14:paraId="1135AB33"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The enhancement is not targeting improvements/impacts of MU-MIMO capability</w:t>
            </w:r>
          </w:p>
          <w:p w14:paraId="52F57C19"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The enhancement is not targeted to PUSCH DMRS</w:t>
            </w:r>
          </w:p>
          <w:p w14:paraId="2EA6AA3E"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No enhancement for initial access</w:t>
            </w:r>
          </w:p>
          <w:p w14:paraId="4ADDDA39"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Enhancements to PRACH are not in scope.</w:t>
            </w:r>
          </w:p>
          <w:p w14:paraId="4C48D806" w14:textId="6D014B4F" w:rsidR="0007424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This feature may be applicable for UEs operating in terrestrial networks based on a common design</w:t>
            </w:r>
          </w:p>
        </w:tc>
      </w:tr>
    </w:tbl>
    <w:p w14:paraId="4CCE99A7" w14:textId="77777777" w:rsidR="001D47C0" w:rsidRPr="001D47C0" w:rsidRDefault="001D47C0" w:rsidP="001D47C0"/>
    <w:p w14:paraId="224108E2" w14:textId="55940FAE" w:rsidR="00D22E38" w:rsidRPr="00394A24" w:rsidRDefault="003B4AC3" w:rsidP="00D22E38">
      <w:r>
        <w:t xml:space="preserve">In this contribution, we present our views on </w:t>
      </w:r>
      <w:r w:rsidR="002B5AC1">
        <w:rPr>
          <w:rFonts w:hint="eastAsia"/>
        </w:rPr>
        <w:t>the </w:t>
      </w:r>
      <w:r>
        <w:t>potential down-selection of OCC schemes to be specified in Rel-19.</w:t>
      </w:r>
      <w:r w:rsidR="00BB46C8">
        <w:rPr>
          <w:rFonts w:hint="eastAsia"/>
        </w:rPr>
        <w:t xml:space="preserve"> As agreed in the last meeting, we have several candidate OCC schemes</w:t>
      </w:r>
      <w:r w:rsidR="00990BF4">
        <w:rPr>
          <w:rFonts w:hint="eastAsia"/>
        </w:rPr>
        <w:t xml:space="preserve"> [2]</w:t>
      </w:r>
      <w:r w:rsidR="00BB46C8">
        <w:rPr>
          <w:rFonts w:hint="eastAsia"/>
        </w:rPr>
        <w:t>.</w:t>
      </w:r>
    </w:p>
    <w:tbl>
      <w:tblPr>
        <w:tblStyle w:val="TableGrid"/>
        <w:tblW w:w="0" w:type="auto"/>
        <w:tblLook w:val="04A0" w:firstRow="1" w:lastRow="0" w:firstColumn="1" w:lastColumn="0" w:noHBand="0" w:noVBand="1"/>
      </w:tblPr>
      <w:tblGrid>
        <w:gridCol w:w="9954"/>
      </w:tblGrid>
      <w:tr w:rsidR="00D22E38" w:rsidRPr="001D47C0" w14:paraId="3D6ED30B" w14:textId="77777777" w:rsidTr="008A5C71">
        <w:tc>
          <w:tcPr>
            <w:tcW w:w="9954" w:type="dxa"/>
            <w:tcBorders>
              <w:top w:val="single" w:sz="4" w:space="0" w:color="auto"/>
              <w:left w:val="single" w:sz="4" w:space="0" w:color="auto"/>
              <w:bottom w:val="single" w:sz="4" w:space="0" w:color="auto"/>
              <w:right w:val="single" w:sz="4" w:space="0" w:color="auto"/>
            </w:tcBorders>
          </w:tcPr>
          <w:p w14:paraId="607CFF5C" w14:textId="77777777" w:rsidR="001A2AA6" w:rsidRPr="001A2AA6" w:rsidRDefault="001A2AA6" w:rsidP="001A2AA6">
            <w:p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highlight w:val="green"/>
                <w:lang w:eastAsia="ko-KR"/>
              </w:rPr>
              <w:t>Agreement</w:t>
            </w:r>
          </w:p>
          <w:p w14:paraId="365D4C8E" w14:textId="77777777" w:rsidR="001A2AA6" w:rsidRPr="001A2AA6" w:rsidRDefault="001A2AA6" w:rsidP="001A2AA6">
            <w:p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lang w:eastAsia="ko-KR"/>
              </w:rPr>
              <w:t>At least one of the OCC techniques when PUSCH repetitions are used will be specified:</w:t>
            </w:r>
          </w:p>
          <w:p w14:paraId="344EBF26" w14:textId="77777777" w:rsidR="001A2AA6" w:rsidRPr="001A2AA6" w:rsidRDefault="001A2AA6" w:rsidP="001A2AA6">
            <w:pPr>
              <w:numPr>
                <w:ilvl w:val="0"/>
                <w:numId w:val="48"/>
              </w:num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lang w:eastAsia="ko-KR"/>
              </w:rPr>
              <w:t>Inter-slot time-domain OCC with OCC length 2</w:t>
            </w:r>
          </w:p>
          <w:p w14:paraId="4C07ED4B" w14:textId="77777777" w:rsidR="001A2AA6" w:rsidRPr="001A2AA6" w:rsidRDefault="001A2AA6" w:rsidP="001A2AA6">
            <w:pPr>
              <w:numPr>
                <w:ilvl w:val="0"/>
                <w:numId w:val="48"/>
              </w:num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lang w:eastAsia="ko-KR"/>
              </w:rPr>
              <w:t>Inter-slot time-domain OCC with OCC length 2 and 4</w:t>
            </w:r>
          </w:p>
          <w:p w14:paraId="672743F0" w14:textId="77777777" w:rsidR="001A2AA6" w:rsidRPr="001A2AA6" w:rsidRDefault="001A2AA6" w:rsidP="001A2AA6">
            <w:pPr>
              <w:numPr>
                <w:ilvl w:val="0"/>
                <w:numId w:val="48"/>
              </w:num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lang w:eastAsia="ko-KR"/>
              </w:rPr>
              <w:t>Intra-symbol pre-DFT-s OCC (comb-like structure as in PUCCH format 4) with OCC length 2</w:t>
            </w:r>
          </w:p>
          <w:p w14:paraId="68664B64" w14:textId="77777777" w:rsidR="001A2AA6" w:rsidRPr="001A2AA6" w:rsidRDefault="001A2AA6" w:rsidP="001A2AA6">
            <w:pPr>
              <w:numPr>
                <w:ilvl w:val="0"/>
                <w:numId w:val="48"/>
              </w:num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lang w:eastAsia="ko-KR"/>
              </w:rPr>
              <w:t>Intra-symbol pre-DFT-s OCC (comb-like structure as in PUCCH format 4) with OCC length 2 and 4</w:t>
            </w:r>
          </w:p>
          <w:p w14:paraId="3767292D" w14:textId="77777777" w:rsidR="001A2AA6" w:rsidRPr="001A2AA6" w:rsidRDefault="001A2AA6" w:rsidP="001A2AA6">
            <w:pPr>
              <w:numPr>
                <w:ilvl w:val="0"/>
                <w:numId w:val="48"/>
              </w:numPr>
              <w:spacing w:after="0" w:afterAutospacing="0"/>
              <w:jc w:val="left"/>
              <w:rPr>
                <w:rFonts w:ascii="Times" w:eastAsia="Batang" w:hAnsi="Times"/>
                <w:color w:val="000000"/>
                <w:sz w:val="20"/>
                <w:szCs w:val="24"/>
                <w:lang w:eastAsia="ko-KR"/>
              </w:rPr>
            </w:pPr>
            <w:r w:rsidRPr="001A2AA6">
              <w:rPr>
                <w:rFonts w:ascii="Times" w:eastAsia="Batang" w:hAnsi="Times" w:hint="eastAsia"/>
                <w:color w:val="000000"/>
                <w:sz w:val="20"/>
                <w:szCs w:val="24"/>
                <w:lang w:eastAsia="ko-KR"/>
              </w:rPr>
              <w:t>N</w:t>
            </w:r>
            <w:r w:rsidRPr="001A2AA6">
              <w:rPr>
                <w:rFonts w:ascii="Times" w:eastAsia="Batang" w:hAnsi="Times"/>
                <w:color w:val="000000"/>
                <w:sz w:val="20"/>
                <w:szCs w:val="24"/>
                <w:lang w:eastAsia="ko-KR"/>
              </w:rPr>
              <w:t>ote: combination of techniques is not precluded</w:t>
            </w:r>
          </w:p>
          <w:p w14:paraId="0BA361C4" w14:textId="77777777" w:rsidR="001A2AA6" w:rsidRPr="001A2AA6" w:rsidRDefault="001A2AA6" w:rsidP="001A2AA6">
            <w:pPr>
              <w:numPr>
                <w:ilvl w:val="0"/>
                <w:numId w:val="48"/>
              </w:numPr>
              <w:spacing w:after="0" w:afterAutospacing="0"/>
              <w:jc w:val="left"/>
              <w:rPr>
                <w:rFonts w:ascii="Times" w:eastAsia="Batang" w:hAnsi="Times"/>
                <w:color w:val="000000"/>
                <w:sz w:val="20"/>
                <w:szCs w:val="24"/>
                <w:lang w:eastAsia="ko-KR"/>
              </w:rPr>
            </w:pPr>
            <w:r w:rsidRPr="001A2AA6">
              <w:rPr>
                <w:rFonts w:ascii="Times" w:eastAsia="Batang" w:hAnsi="Times"/>
                <w:color w:val="000000"/>
                <w:sz w:val="20"/>
                <w:szCs w:val="24"/>
                <w:lang w:eastAsia="ko-KR"/>
              </w:rPr>
              <w:t>PUSCH repetition Type B is not considered</w:t>
            </w:r>
          </w:p>
          <w:p w14:paraId="47A5728A" w14:textId="77777777" w:rsidR="001A2AA6" w:rsidRDefault="001A2AA6" w:rsidP="006A16BB">
            <w:pPr>
              <w:spacing w:after="0" w:afterAutospacing="0"/>
              <w:jc w:val="left"/>
              <w:rPr>
                <w:rFonts w:ascii="Times" w:eastAsiaTheme="minorEastAsia" w:hAnsi="Times"/>
                <w:color w:val="000000"/>
                <w:sz w:val="20"/>
                <w:szCs w:val="24"/>
              </w:rPr>
            </w:pPr>
          </w:p>
          <w:p w14:paraId="51979E9F" w14:textId="77777777" w:rsidR="006A16BB" w:rsidRPr="006A16BB" w:rsidRDefault="006A16BB" w:rsidP="006A16BB">
            <w:pPr>
              <w:spacing w:after="0" w:afterAutospacing="0"/>
              <w:jc w:val="left"/>
              <w:rPr>
                <w:rFonts w:ascii="Times" w:eastAsia="Batang" w:hAnsi="Times"/>
                <w:b/>
                <w:color w:val="000000"/>
                <w:sz w:val="20"/>
                <w:szCs w:val="24"/>
                <w:lang w:eastAsia="ko-KR"/>
              </w:rPr>
            </w:pPr>
            <w:r w:rsidRPr="006A16BB">
              <w:rPr>
                <w:rFonts w:ascii="Times" w:eastAsia="Batang" w:hAnsi="Times"/>
                <w:b/>
                <w:color w:val="000000"/>
                <w:sz w:val="20"/>
                <w:szCs w:val="24"/>
                <w:lang w:eastAsia="ko-KR"/>
              </w:rPr>
              <w:t>Conclusion</w:t>
            </w:r>
          </w:p>
          <w:p w14:paraId="5746426A" w14:textId="3EE82E07" w:rsidR="00D22E38" w:rsidRPr="006A16BB" w:rsidRDefault="006A16BB" w:rsidP="001A2AA6">
            <w:pPr>
              <w:spacing w:after="0" w:afterAutospacing="0"/>
              <w:jc w:val="left"/>
              <w:rPr>
                <w:rFonts w:ascii="Times" w:eastAsiaTheme="minorEastAsia" w:hAnsi="Times"/>
                <w:color w:val="000000"/>
                <w:sz w:val="20"/>
                <w:szCs w:val="24"/>
              </w:rPr>
            </w:pPr>
            <w:r w:rsidRPr="006A16BB">
              <w:rPr>
                <w:rFonts w:ascii="Times" w:eastAsia="Batang" w:hAnsi="Times"/>
                <w:color w:val="000000"/>
                <w:sz w:val="20"/>
                <w:szCs w:val="24"/>
                <w:lang w:eastAsia="ko-KR"/>
              </w:rPr>
              <w:t>Multiplexing of 8 UEs with PUSCH OCC is not discussed in RAN1 until the work for multiplexing of less than 8 UEs has been completed.</w:t>
            </w:r>
          </w:p>
        </w:tc>
      </w:tr>
    </w:tbl>
    <w:p w14:paraId="250406B8" w14:textId="77777777" w:rsidR="00BB46C8" w:rsidRDefault="00BB46C8" w:rsidP="0026045C"/>
    <w:p w14:paraId="79A43AA3" w14:textId="2B14D316" w:rsidR="00137C91" w:rsidRDefault="00323E18" w:rsidP="00137C91">
      <w:pPr>
        <w:pStyle w:val="Heading1"/>
        <w:spacing w:after="180"/>
      </w:pPr>
      <w:r>
        <w:rPr>
          <w:rFonts w:hint="eastAsia"/>
        </w:rPr>
        <w:lastRenderedPageBreak/>
        <w:t>Down selection of OCC schemes</w:t>
      </w:r>
    </w:p>
    <w:p w14:paraId="73827B53" w14:textId="2C3D1926" w:rsidR="001C7A2A" w:rsidRDefault="001C7A2A" w:rsidP="001C7A2A">
      <w:pPr>
        <w:pStyle w:val="Heading1"/>
        <w:numPr>
          <w:ilvl w:val="1"/>
          <w:numId w:val="1"/>
        </w:numPr>
        <w:spacing w:after="180"/>
      </w:pPr>
      <w:r>
        <w:rPr>
          <w:rFonts w:hint="eastAsia"/>
        </w:rPr>
        <w:t xml:space="preserve">Inter-slot </w:t>
      </w:r>
      <w:r w:rsidR="00C06E4E">
        <w:rPr>
          <w:rFonts w:hint="eastAsia"/>
        </w:rPr>
        <w:t>OCC</w:t>
      </w:r>
      <w:r>
        <w:rPr>
          <w:rFonts w:hint="eastAsia"/>
        </w:rPr>
        <w:t xml:space="preserve"> with </w:t>
      </w:r>
      <w:r w:rsidR="00157210">
        <w:rPr>
          <w:rFonts w:hint="eastAsia"/>
        </w:rPr>
        <w:t>OCC length 4</w:t>
      </w:r>
    </w:p>
    <w:p w14:paraId="1E4A8CD2" w14:textId="59A5C328" w:rsidR="00AD03F6" w:rsidRDefault="00C06E4E" w:rsidP="00312F24">
      <w:r>
        <w:rPr>
          <w:rFonts w:hint="eastAsia"/>
        </w:rPr>
        <w:t xml:space="preserve">At </w:t>
      </w:r>
      <w:r>
        <w:t>the</w:t>
      </w:r>
      <w:r>
        <w:rPr>
          <w:rFonts w:hint="eastAsia"/>
        </w:rPr>
        <w:t xml:space="preserve"> last meeting, support of </w:t>
      </w:r>
      <w:r w:rsidR="00157210">
        <w:rPr>
          <w:rFonts w:hint="eastAsia"/>
        </w:rPr>
        <w:t xml:space="preserve">inter-slot OCC with OCC length 4 was discussed. </w:t>
      </w:r>
      <w:r w:rsidR="00966472">
        <w:rPr>
          <w:rFonts w:hint="eastAsia"/>
        </w:rPr>
        <w:t>Proponents discussed that</w:t>
      </w:r>
      <w:r w:rsidR="00913700">
        <w:rPr>
          <w:rFonts w:hint="eastAsia"/>
        </w:rPr>
        <w:t xml:space="preserve"> the p</w:t>
      </w:r>
      <w:r w:rsidR="00AD03F6">
        <w:rPr>
          <w:rFonts w:hint="eastAsia"/>
        </w:rPr>
        <w:t xml:space="preserve">erformance </w:t>
      </w:r>
      <w:r w:rsidR="00913700">
        <w:rPr>
          <w:rFonts w:hint="eastAsia"/>
        </w:rPr>
        <w:t>loss</w:t>
      </w:r>
      <w:r w:rsidR="00AD03F6">
        <w:rPr>
          <w:rFonts w:hint="eastAsia"/>
        </w:rPr>
        <w:t xml:space="preserve"> of inter-slot OCC with OCC length 4</w:t>
      </w:r>
      <w:r w:rsidR="00913700">
        <w:rPr>
          <w:rFonts w:hint="eastAsia"/>
        </w:rPr>
        <w:t xml:space="preserve"> compared to legacy PUSCH transmission schemes</w:t>
      </w:r>
      <w:r w:rsidR="00AD03F6">
        <w:rPr>
          <w:rFonts w:hint="eastAsia"/>
        </w:rPr>
        <w:t xml:space="preserve"> can be negligible</w:t>
      </w:r>
      <w:r w:rsidR="00BE0095">
        <w:rPr>
          <w:rFonts w:hint="eastAsia"/>
        </w:rPr>
        <w:t xml:space="preserve"> when the </w:t>
      </w:r>
      <w:r w:rsidR="00BE0095">
        <w:t>number</w:t>
      </w:r>
      <w:r w:rsidR="00BE0095">
        <w:rPr>
          <w:rFonts w:hint="eastAsia"/>
        </w:rPr>
        <w:t xml:space="preserve"> of PUSCH repetitions </w:t>
      </w:r>
      <w:r w:rsidR="00555445">
        <w:t>is</w:t>
      </w:r>
      <w:r w:rsidR="00BE0095">
        <w:rPr>
          <w:rFonts w:hint="eastAsia"/>
        </w:rPr>
        <w:t xml:space="preserve"> high.</w:t>
      </w:r>
      <w:r w:rsidR="007D0E1D">
        <w:rPr>
          <w:rFonts w:hint="eastAsia"/>
        </w:rPr>
        <w:t xml:space="preserve"> Also, </w:t>
      </w:r>
      <w:r w:rsidR="00CF2E70">
        <w:rPr>
          <w:rFonts w:hint="eastAsia"/>
        </w:rPr>
        <w:t xml:space="preserve">they discussed that, in NTN, </w:t>
      </w:r>
      <w:r w:rsidR="00555445">
        <w:t xml:space="preserve">a </w:t>
      </w:r>
      <w:r w:rsidR="00CF2E70">
        <w:rPr>
          <w:rFonts w:hint="eastAsia"/>
        </w:rPr>
        <w:t xml:space="preserve">higher number of repetitions </w:t>
      </w:r>
      <w:r w:rsidR="00555445">
        <w:t>is</w:t>
      </w:r>
      <w:r w:rsidR="00CF2E70">
        <w:rPr>
          <w:rFonts w:hint="eastAsia"/>
        </w:rPr>
        <w:t xml:space="preserve"> the target scenario. However, </w:t>
      </w:r>
      <w:r w:rsidR="00C70D62">
        <w:rPr>
          <w:rFonts w:hint="eastAsia"/>
        </w:rPr>
        <w:t xml:space="preserve">we </w:t>
      </w:r>
      <w:r w:rsidR="00C70D62">
        <w:t>don’t</w:t>
      </w:r>
      <w:r w:rsidR="00C70D62">
        <w:rPr>
          <w:rFonts w:hint="eastAsia"/>
        </w:rPr>
        <w:t xml:space="preserve"> think only the higher number of repetitions </w:t>
      </w:r>
      <w:r w:rsidR="00555445">
        <w:t>will</w:t>
      </w:r>
      <w:r w:rsidR="009E3A04">
        <w:rPr>
          <w:rFonts w:hint="eastAsia"/>
        </w:rPr>
        <w:t xml:space="preserve"> be used in NTN deployments. </w:t>
      </w:r>
      <w:r w:rsidR="00AD522E">
        <w:rPr>
          <w:rFonts w:hint="eastAsia"/>
        </w:rPr>
        <w:t xml:space="preserve">Firstly, </w:t>
      </w:r>
      <w:r w:rsidR="004C07DC">
        <w:rPr>
          <w:rFonts w:hint="eastAsia"/>
        </w:rPr>
        <w:t xml:space="preserve">it is mandated to </w:t>
      </w:r>
      <w:r w:rsidR="0097534A">
        <w:rPr>
          <w:rFonts w:hint="eastAsia"/>
        </w:rPr>
        <w:t xml:space="preserve">use PUSCH </w:t>
      </w:r>
      <w:r w:rsidR="0097534A">
        <w:t>transmissions</w:t>
      </w:r>
      <w:r w:rsidR="0097534A">
        <w:rPr>
          <w:rFonts w:hint="eastAsia"/>
        </w:rPr>
        <w:t xml:space="preserve"> without repetition</w:t>
      </w:r>
      <w:r w:rsidR="00F31CE9">
        <w:rPr>
          <w:rFonts w:hint="eastAsia"/>
        </w:rPr>
        <w:t xml:space="preserve"> in initial connection establishment, e.g., PUSCH transmissions after </w:t>
      </w:r>
      <w:r w:rsidR="0080452E">
        <w:rPr>
          <w:rFonts w:hint="eastAsia"/>
        </w:rPr>
        <w:t xml:space="preserve">msg4 PDSCH reception until RRC reconfiguration </w:t>
      </w:r>
      <w:r w:rsidR="00555445">
        <w:t xml:space="preserve">is </w:t>
      </w:r>
      <w:r w:rsidR="0080452E">
        <w:rPr>
          <w:rFonts w:hint="eastAsia"/>
        </w:rPr>
        <w:t>complete</w:t>
      </w:r>
      <w:r w:rsidR="00555445">
        <w:t>d</w:t>
      </w:r>
      <w:r w:rsidR="0080452E">
        <w:rPr>
          <w:rFonts w:hint="eastAsia"/>
        </w:rPr>
        <w:t xml:space="preserve">. Those PUSCHs are scheduled by DCI format 0_0 and it does not support repetition. </w:t>
      </w:r>
      <w:r w:rsidR="00746206">
        <w:rPr>
          <w:rFonts w:hint="eastAsia"/>
        </w:rPr>
        <w:t xml:space="preserve">Furthermore, in Rel-17, only 2, 4, and 8 repetitions are supported for msg3 PUSCH repetition. </w:t>
      </w:r>
    </w:p>
    <w:p w14:paraId="3985F70B" w14:textId="72712BB5" w:rsidR="00E05D5E" w:rsidRDefault="007A74E3" w:rsidP="00312F24">
      <w:r>
        <w:rPr>
          <w:rFonts w:hint="eastAsia"/>
        </w:rPr>
        <w:t>Thus,</w:t>
      </w:r>
      <w:r w:rsidR="007C4412">
        <w:rPr>
          <w:rFonts w:hint="eastAsia"/>
        </w:rPr>
        <w:t xml:space="preserve"> NTN UEs in </w:t>
      </w:r>
      <w:r w:rsidR="00F64924">
        <w:t xml:space="preserve">an </w:t>
      </w:r>
      <w:r w:rsidR="007C4412">
        <w:rPr>
          <w:rFonts w:hint="eastAsia"/>
        </w:rPr>
        <w:t>RRC</w:t>
      </w:r>
      <w:r w:rsidR="00685611">
        <w:t>-</w:t>
      </w:r>
      <w:r w:rsidR="007C4412">
        <w:rPr>
          <w:rFonts w:hint="eastAsia"/>
        </w:rPr>
        <w:t xml:space="preserve">connected state should be able to </w:t>
      </w:r>
      <w:r w:rsidR="00190717">
        <w:rPr>
          <w:rFonts w:hint="eastAsia"/>
        </w:rPr>
        <w:t xml:space="preserve">receive PUSCH transmissions </w:t>
      </w:r>
      <w:r w:rsidR="00190717">
        <w:t>without</w:t>
      </w:r>
      <w:r w:rsidR="00190717">
        <w:rPr>
          <w:rFonts w:hint="eastAsia"/>
        </w:rPr>
        <w:t xml:space="preserve"> repetition or with </w:t>
      </w:r>
      <w:r w:rsidR="00F64924">
        <w:t>f</w:t>
      </w:r>
      <w:r w:rsidR="00190717">
        <w:rPr>
          <w:rFonts w:hint="eastAsia"/>
        </w:rPr>
        <w:t>e</w:t>
      </w:r>
      <w:r w:rsidR="00F64924">
        <w:t>w</w:t>
      </w:r>
      <w:r w:rsidR="00190717">
        <w:rPr>
          <w:rFonts w:hint="eastAsia"/>
        </w:rPr>
        <w:t>er repetitions</w:t>
      </w:r>
      <w:r w:rsidR="00F64924">
        <w:t>,</w:t>
      </w:r>
      <w:r w:rsidR="00190717">
        <w:rPr>
          <w:rFonts w:hint="eastAsia"/>
        </w:rPr>
        <w:t xml:space="preserve"> </w:t>
      </w:r>
      <w:r w:rsidR="00F64924">
        <w:t>such as</w:t>
      </w:r>
      <w:r w:rsidR="00190717">
        <w:rPr>
          <w:rFonts w:hint="eastAsia"/>
        </w:rPr>
        <w:t xml:space="preserve"> 2, 4, and 8. OCC-based capacity enhancements should be </w:t>
      </w:r>
      <w:r w:rsidR="00935EFF">
        <w:rPr>
          <w:rFonts w:hint="eastAsia"/>
        </w:rPr>
        <w:t xml:space="preserve">available in </w:t>
      </w:r>
      <w:r w:rsidR="006373D2">
        <w:rPr>
          <w:rFonts w:hint="eastAsia"/>
        </w:rPr>
        <w:t>various deployment scenarios</w:t>
      </w:r>
      <w:r w:rsidR="00074E84">
        <w:rPr>
          <w:rFonts w:hint="eastAsia"/>
        </w:rPr>
        <w:t>.</w:t>
      </w:r>
    </w:p>
    <w:p w14:paraId="0CCD40B3" w14:textId="31443C72" w:rsidR="00074E84" w:rsidRPr="002D41F3" w:rsidRDefault="00074E84" w:rsidP="00312F24">
      <w:pPr>
        <w:rPr>
          <w:b/>
          <w:bCs/>
        </w:rPr>
      </w:pPr>
      <w:r w:rsidRPr="002D41F3">
        <w:rPr>
          <w:rFonts w:hint="eastAsia"/>
          <w:b/>
          <w:bCs/>
        </w:rPr>
        <w:t>Proposal 1: OCC-based capacity enhancements should be available in various deployment scenarios</w:t>
      </w:r>
      <w:r w:rsidR="002D41F3" w:rsidRPr="002D41F3">
        <w:rPr>
          <w:rFonts w:hint="eastAsia"/>
          <w:b/>
          <w:bCs/>
        </w:rPr>
        <w:t xml:space="preserve">, like PUSCH transmissions without repetition or with </w:t>
      </w:r>
      <w:r w:rsidR="00F64924">
        <w:rPr>
          <w:b/>
          <w:bCs/>
        </w:rPr>
        <w:t>f</w:t>
      </w:r>
      <w:r w:rsidR="002D41F3" w:rsidRPr="002D41F3">
        <w:rPr>
          <w:rFonts w:hint="eastAsia"/>
          <w:b/>
          <w:bCs/>
        </w:rPr>
        <w:t>e</w:t>
      </w:r>
      <w:r w:rsidR="00F64924">
        <w:rPr>
          <w:b/>
          <w:bCs/>
        </w:rPr>
        <w:t>w</w:t>
      </w:r>
      <w:r w:rsidR="002D41F3" w:rsidRPr="002D41F3">
        <w:rPr>
          <w:rFonts w:hint="eastAsia"/>
          <w:b/>
          <w:bCs/>
        </w:rPr>
        <w:t>er repetitions (e.g., 2, 4, or 8).</w:t>
      </w:r>
    </w:p>
    <w:p w14:paraId="3D4C9202" w14:textId="153DB390" w:rsidR="00C06E4E" w:rsidRDefault="002D41F3" w:rsidP="0026045C">
      <w:r>
        <w:rPr>
          <w:rFonts w:hint="eastAsia"/>
        </w:rPr>
        <w:t xml:space="preserve">Figure 1 shows </w:t>
      </w:r>
      <w:r w:rsidR="00672540">
        <w:rPr>
          <w:rFonts w:hint="eastAsia"/>
        </w:rPr>
        <w:t>a </w:t>
      </w:r>
      <w:r w:rsidR="00F140A1">
        <w:rPr>
          <w:rFonts w:hint="eastAsia"/>
        </w:rPr>
        <w:t>link</w:t>
      </w:r>
      <w:r w:rsidR="00F64924">
        <w:t>-</w:t>
      </w:r>
      <w:r w:rsidR="00F140A1">
        <w:rPr>
          <w:rFonts w:hint="eastAsia"/>
        </w:rPr>
        <w:t xml:space="preserve">level analysis </w:t>
      </w:r>
      <w:r w:rsidR="0001234F">
        <w:rPr>
          <w:rFonts w:hint="eastAsia"/>
        </w:rPr>
        <w:t xml:space="preserve">of </w:t>
      </w:r>
      <w:r w:rsidR="003F7D1F">
        <w:rPr>
          <w:rFonts w:hint="eastAsia"/>
        </w:rPr>
        <w:t>inter-slot OCC with OCC length 4. As shown in the figure, the BLER performance worse</w:t>
      </w:r>
      <w:r w:rsidR="00672540">
        <w:t>ns</w:t>
      </w:r>
      <w:r w:rsidR="003F7D1F">
        <w:rPr>
          <w:rFonts w:hint="eastAsia"/>
        </w:rPr>
        <w:t xml:space="preserve"> when the number of repetitions </w:t>
      </w:r>
      <w:r w:rsidR="00360C70">
        <w:t>is</w:t>
      </w:r>
      <w:r w:rsidR="003F7D1F">
        <w:rPr>
          <w:rFonts w:hint="eastAsia"/>
        </w:rPr>
        <w:t xml:space="preserve"> small. </w:t>
      </w:r>
      <w:r w:rsidR="00F71B69">
        <w:rPr>
          <w:rFonts w:hint="eastAsia"/>
        </w:rPr>
        <w:t>When the number of repetitions is 2, BLER = 1 in any SNR values.</w:t>
      </w:r>
      <w:r w:rsidR="00DE5FEC">
        <w:rPr>
          <w:rFonts w:hint="eastAsia"/>
        </w:rPr>
        <w:t xml:space="preserve"> This shows that inter-slot OCC with OCC length 4 does not work.</w:t>
      </w:r>
    </w:p>
    <w:p w14:paraId="771A28E6" w14:textId="38BEF0A4" w:rsidR="00DE5FEC" w:rsidRPr="00DE5FEC" w:rsidRDefault="00DE5FEC" w:rsidP="0026045C">
      <w:pPr>
        <w:rPr>
          <w:b/>
          <w:bCs/>
        </w:rPr>
      </w:pPr>
      <w:r w:rsidRPr="00DE5FEC">
        <w:rPr>
          <w:rFonts w:hint="eastAsia"/>
          <w:b/>
          <w:bCs/>
        </w:rPr>
        <w:t>Proposal 2: Do not support inter-slot OCC with OCC length 4.</w:t>
      </w:r>
    </w:p>
    <w:p w14:paraId="1ABEA664" w14:textId="59722B99" w:rsidR="00DE5FEC" w:rsidRDefault="00341F43" w:rsidP="0026045C">
      <w:r>
        <w:rPr>
          <w:noProof/>
        </w:rPr>
        <w:lastRenderedPageBreak/>
        <w:drawing>
          <wp:inline distT="0" distB="0" distL="0" distR="0" wp14:anchorId="0BFF76E9" wp14:editId="52D74336">
            <wp:extent cx="6327140" cy="3924300"/>
            <wp:effectExtent l="0" t="0" r="16510" b="0"/>
            <wp:docPr id="648888401" name="Chart 1">
              <a:extLst xmlns:a="http://schemas.openxmlformats.org/drawingml/2006/main">
                <a:ext uri="{FF2B5EF4-FFF2-40B4-BE49-F238E27FC236}">
                  <a16:creationId xmlns:a16="http://schemas.microsoft.com/office/drawing/2014/main" id="{5864DA62-8FE0-4DA8-BE28-D900B64161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5C81E3" w14:textId="4AF20803" w:rsidR="00DE5FEC" w:rsidRDefault="00323E18" w:rsidP="00323E18">
      <w:pPr>
        <w:jc w:val="center"/>
      </w:pPr>
      <w:r w:rsidRPr="00323E18">
        <w:rPr>
          <w:rFonts w:hint="eastAsia"/>
        </w:rPr>
        <w:t xml:space="preserve">Figure 1: </w:t>
      </w:r>
      <w:r>
        <w:rPr>
          <w:rFonts w:hint="eastAsia"/>
        </w:rPr>
        <w:t>L</w:t>
      </w:r>
      <w:r w:rsidRPr="00323E18">
        <w:rPr>
          <w:rFonts w:hint="eastAsia"/>
        </w:rPr>
        <w:t>ink</w:t>
      </w:r>
      <w:r w:rsidR="00097E2F">
        <w:t>-</w:t>
      </w:r>
      <w:r w:rsidRPr="00323E18">
        <w:rPr>
          <w:rFonts w:hint="eastAsia"/>
        </w:rPr>
        <w:t>level analysis of inter-slot OCC with OCC length 4</w:t>
      </w:r>
    </w:p>
    <w:p w14:paraId="465CC66C" w14:textId="4A02DFAB" w:rsidR="00C405F9" w:rsidRDefault="00AF5703" w:rsidP="00C405F9">
      <w:pPr>
        <w:pStyle w:val="Heading1"/>
        <w:numPr>
          <w:ilvl w:val="1"/>
          <w:numId w:val="1"/>
        </w:numPr>
        <w:spacing w:after="180"/>
      </w:pPr>
      <w:r>
        <w:rPr>
          <w:rFonts w:hint="eastAsia"/>
        </w:rPr>
        <w:t>Comparison of inter-slot OCC and intra-symbol OCC</w:t>
      </w:r>
    </w:p>
    <w:p w14:paraId="66AC4371" w14:textId="33776216" w:rsidR="00137C91" w:rsidRDefault="00AF5703" w:rsidP="0026045C">
      <w:r>
        <w:rPr>
          <w:rFonts w:hint="eastAsia"/>
        </w:rPr>
        <w:t>W</w:t>
      </w:r>
      <w:r w:rsidR="00870AB3">
        <w:rPr>
          <w:rFonts w:hint="eastAsia"/>
        </w:rPr>
        <w:t xml:space="preserve">e </w:t>
      </w:r>
      <w:r w:rsidR="00E0171C">
        <w:rPr>
          <w:rFonts w:hint="eastAsia"/>
        </w:rPr>
        <w:t xml:space="preserve">provide </w:t>
      </w:r>
      <w:r w:rsidR="00CC1002">
        <w:rPr>
          <w:rFonts w:hint="eastAsia"/>
        </w:rPr>
        <w:t>aggregated throughput</w:t>
      </w:r>
      <w:r w:rsidR="00D663DE">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aggr</m:t>
            </m:r>
          </m:sub>
        </m:sSub>
      </m:oMath>
      <w:r w:rsidR="00CC1002">
        <w:rPr>
          <w:rFonts w:hint="eastAsia"/>
        </w:rPr>
        <w:t xml:space="preserve"> </w:t>
      </w:r>
      <w:r w:rsidR="00874630">
        <w:rPr>
          <w:rFonts w:hint="eastAsia"/>
        </w:rPr>
        <w:t xml:space="preserve">for 1 PRB </w:t>
      </w:r>
      <w:r w:rsidR="00CC1002">
        <w:rPr>
          <w:rFonts w:hint="eastAsia"/>
        </w:rPr>
        <w:t xml:space="preserve">calculated </w:t>
      </w:r>
      <w:r w:rsidR="00465170">
        <w:rPr>
          <w:rFonts w:hint="eastAsia"/>
        </w:rPr>
        <w:t xml:space="preserve">without HARQ </w:t>
      </w:r>
      <w:r w:rsidR="00CC1002">
        <w:rPr>
          <w:rFonts w:hint="eastAsia"/>
        </w:rPr>
        <w:t>in Eq. (1).</w:t>
      </w:r>
    </w:p>
    <w:p w14:paraId="132C4B4A" w14:textId="3D53453A" w:rsidR="00CC1002" w:rsidRPr="000839B6" w:rsidRDefault="009F34F2" w:rsidP="0026045C">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w:rPr>
                      <w:rFonts w:ascii="Cambria Math" w:hAnsi="Cambria Math"/>
                    </w:rPr>
                    <m:t>aggr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I</m:t>
                          </m:r>
                        </m:e>
                        <m:sub>
                          <m:r>
                            <w:rPr>
                              <w:rFonts w:ascii="Cambria Math" w:hAnsi="Cambria Math"/>
                            </w:rPr>
                            <m:t>MCS</m:t>
                          </m:r>
                        </m:sub>
                      </m:sSub>
                    </m:lim>
                  </m:limLow>
                </m:fName>
                <m:e>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BLER</m:t>
                              </m:r>
                            </m:e>
                            <m:sub>
                              <m:sSub>
                                <m:sSubPr>
                                  <m:ctrlPr>
                                    <w:rPr>
                                      <w:rFonts w:ascii="Cambria Math" w:hAnsi="Cambria Math"/>
                                      <w:i/>
                                    </w:rPr>
                                  </m:ctrlPr>
                                </m:sSubPr>
                                <m:e>
                                  <m:r>
                                    <w:rPr>
                                      <w:rFonts w:ascii="Cambria Math" w:hAnsi="Cambria Math"/>
                                    </w:rPr>
                                    <m:t>I</m:t>
                                  </m:r>
                                </m:e>
                                <m:sub>
                                  <m:r>
                                    <w:rPr>
                                      <w:rFonts w:ascii="Cambria Math" w:hAnsi="Cambria Math"/>
                                    </w:rPr>
                                    <m:t>MCS</m:t>
                                  </m:r>
                                </m:sub>
                              </m:sSub>
                            </m:sub>
                          </m:sSub>
                        </m:e>
                      </m:d>
                      <m:r>
                        <w:rPr>
                          <w:rFonts w:ascii="Cambria Math" w:hAnsi="Cambria Math"/>
                        </w:rPr>
                        <m:t>*</m:t>
                      </m:r>
                      <m:f>
                        <m:fPr>
                          <m:ctrlPr>
                            <w:rPr>
                              <w:rFonts w:ascii="Cambria Math" w:hAnsi="Cambria Math"/>
                              <w:i/>
                            </w:rPr>
                          </m:ctrlPr>
                        </m:fPr>
                        <m:num>
                          <m:r>
                            <w:rPr>
                              <w:rFonts w:ascii="Cambria Math" w:hAnsi="Cambria Math"/>
                            </w:rPr>
                            <m:t>TBS</m:t>
                          </m:r>
                        </m:num>
                        <m:den>
                          <m:sSub>
                            <m:sSubPr>
                              <m:ctrlPr>
                                <w:rPr>
                                  <w:rFonts w:ascii="Cambria Math" w:hAnsi="Cambria Math"/>
                                  <w:i/>
                                </w:rPr>
                              </m:ctrlPr>
                            </m:sSubPr>
                            <m:e>
                              <m:r>
                                <w:rPr>
                                  <w:rFonts w:ascii="Cambria Math" w:hAnsi="Cambria Math"/>
                                </w:rPr>
                                <m:t>T</m:t>
                              </m:r>
                            </m:e>
                            <m:sub>
                              <m:r>
                                <w:rPr>
                                  <w:rFonts w:ascii="Cambria Math" w:hAnsi="Cambria Math"/>
                                </w:rPr>
                                <m:t>PUSCH</m:t>
                              </m:r>
                            </m:sub>
                          </m:sSub>
                        </m:den>
                      </m:f>
                    </m:e>
                  </m:d>
                </m:e>
              </m:func>
              <m:r>
                <w:rPr>
                  <w:rFonts w:ascii="Cambria Math" w:hAnsi="Cambria Math"/>
                </w:rPr>
                <m:t>#</m:t>
              </m:r>
              <m:d>
                <m:dPr>
                  <m:ctrlPr>
                    <w:rPr>
                      <w:rFonts w:ascii="Cambria Math" w:hAnsi="Cambria Math"/>
                      <w:i/>
                    </w:rPr>
                  </m:ctrlPr>
                </m:dPr>
                <m:e>
                  <m:r>
                    <w:rPr>
                      <w:rFonts w:ascii="Cambria Math" w:hAnsi="Cambria Math"/>
                    </w:rPr>
                    <m:t>1</m:t>
                  </m:r>
                </m:e>
              </m:d>
            </m:e>
          </m:eqArr>
        </m:oMath>
      </m:oMathPara>
    </w:p>
    <w:p w14:paraId="765CB529" w14:textId="6F6676FE" w:rsidR="007B0EAA" w:rsidRDefault="009F34F2" w:rsidP="0026045C">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7F76DA">
        <w:rPr>
          <w:rFonts w:hint="eastAsia"/>
        </w:rPr>
        <w:t xml:space="preserve"> is the number of multiplexed UEs by OCC</w:t>
      </w:r>
      <w:r w:rsidR="00831947">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rsidR="00831947">
        <w:rPr>
          <w:rFonts w:hint="eastAsia"/>
        </w:rPr>
        <w:t xml:space="preserve"> is the MCS index </w:t>
      </w:r>
      <w:r w:rsidR="00831947">
        <w:t>where</w:t>
      </w:r>
      <w:r w:rsidR="00831947">
        <w:rPr>
          <w:rFonts w:hint="eastAsia"/>
        </w:rPr>
        <w:t xml:space="preserve"> the applicable MCS range is </w:t>
      </w:r>
      <w:r w:rsidR="00831947" w:rsidRPr="00D05EC5">
        <w:rPr>
          <w:rFonts w:hint="eastAsia"/>
        </w:rPr>
        <w:t>0 to 7</w:t>
      </w:r>
      <w:r w:rsidR="00831947">
        <w:rPr>
          <w:rFonts w:hint="eastAsia"/>
        </w:rPr>
        <w:t xml:space="preserve">, </w:t>
      </w:r>
      <m:oMath>
        <m:sSub>
          <m:sSubPr>
            <m:ctrlPr>
              <w:rPr>
                <w:rFonts w:ascii="Cambria Math" w:hAnsi="Cambria Math"/>
                <w:i/>
              </w:rPr>
            </m:ctrlPr>
          </m:sSubPr>
          <m:e>
            <m:r>
              <w:rPr>
                <w:rFonts w:ascii="Cambria Math" w:hAnsi="Cambria Math"/>
              </w:rPr>
              <m:t>BLER</m:t>
            </m:r>
          </m:e>
          <m:sub>
            <m:sSub>
              <m:sSubPr>
                <m:ctrlPr>
                  <w:rPr>
                    <w:rFonts w:ascii="Cambria Math" w:hAnsi="Cambria Math"/>
                    <w:i/>
                  </w:rPr>
                </m:ctrlPr>
              </m:sSubPr>
              <m:e>
                <m:r>
                  <w:rPr>
                    <w:rFonts w:ascii="Cambria Math" w:hAnsi="Cambria Math"/>
                  </w:rPr>
                  <m:t>I</m:t>
                </m:r>
              </m:e>
              <m:sub>
                <m:r>
                  <w:rPr>
                    <w:rFonts w:ascii="Cambria Math" w:hAnsi="Cambria Math"/>
                  </w:rPr>
                  <m:t>MCS</m:t>
                </m:r>
              </m:sub>
            </m:sSub>
          </m:sub>
        </m:sSub>
      </m:oMath>
      <w:r w:rsidR="00831947">
        <w:rPr>
          <w:rFonts w:hint="eastAsia"/>
        </w:rPr>
        <w:t xml:space="preserve"> is the BLER </w:t>
      </w:r>
      <w:r w:rsidR="00CC490E">
        <w:rPr>
          <w:rFonts w:hint="eastAsia"/>
        </w:rPr>
        <w:t xml:space="preserve">for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rsidR="00831947">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PUSCH</m:t>
            </m:r>
          </m:sub>
        </m:sSub>
      </m:oMath>
      <w:r w:rsidR="00831947">
        <w:rPr>
          <w:rFonts w:hint="eastAsia"/>
        </w:rPr>
        <w:t xml:space="preserve"> is the overall PUSCH duration </w:t>
      </w:r>
      <w:r w:rsidR="00AD6683">
        <w:rPr>
          <w:rFonts w:hint="eastAsia"/>
        </w:rPr>
        <w:t>of all the repetitions in one PUSCH transmission</w:t>
      </w:r>
      <w:r w:rsidR="00EE7617">
        <w:rPr>
          <w:rFonts w:hint="eastAsia"/>
        </w:rPr>
        <w:t xml:space="preserve"> where the number of PUSCH repetitions </w:t>
      </w:r>
      <w:r w:rsidR="00D40F21">
        <w:t>is</w:t>
      </w:r>
      <w:r w:rsidR="00EE7617">
        <w:rPr>
          <w:rFonts w:hint="eastAsia"/>
        </w:rPr>
        <w:t xml:space="preserve"> 8</w:t>
      </w:r>
      <w:r w:rsidR="00AD6683">
        <w:rPr>
          <w:rFonts w:hint="eastAsia"/>
        </w:rPr>
        <w:t xml:space="preserve">. The max </w:t>
      </w:r>
      <w:r w:rsidR="007B0EAA">
        <w:rPr>
          <w:rFonts w:hint="eastAsia"/>
        </w:rPr>
        <w:t>function represents automatic MCS control</w:t>
      </w:r>
      <w:r w:rsidR="00D40F21">
        <w:t>,</w:t>
      </w:r>
      <w:r w:rsidR="007B0EAA">
        <w:rPr>
          <w:rFonts w:hint="eastAsia"/>
        </w:rPr>
        <w:t xml:space="preserve"> </w:t>
      </w:r>
      <w:r w:rsidR="00057113">
        <w:rPr>
          <w:rFonts w:hint="eastAsia"/>
        </w:rPr>
        <w:t>assuming</w:t>
      </w:r>
      <w:r w:rsidR="007B0EAA">
        <w:rPr>
          <w:rFonts w:hint="eastAsia"/>
        </w:rPr>
        <w:t xml:space="preserve"> ideal MCS control.</w:t>
      </w:r>
    </w:p>
    <w:p w14:paraId="062454C4" w14:textId="761FFC80" w:rsidR="00B67387" w:rsidRDefault="00B67387" w:rsidP="0026045C">
      <w:r>
        <w:rPr>
          <w:rFonts w:hint="eastAsia"/>
        </w:rPr>
        <w:t xml:space="preserve">In the </w:t>
      </w:r>
      <w:r>
        <w:t>analysis</w:t>
      </w:r>
      <w:r>
        <w:rPr>
          <w:rFonts w:hint="eastAsia"/>
        </w:rPr>
        <w:t xml:space="preserve">, </w:t>
      </w:r>
      <w:r w:rsidR="00EE7617">
        <w:rPr>
          <w:rFonts w:hint="eastAsia"/>
        </w:rPr>
        <w:t>the following OCC schemes are compared.</w:t>
      </w:r>
    </w:p>
    <w:p w14:paraId="1BF24748" w14:textId="1609E93C" w:rsidR="00EE7617" w:rsidRDefault="00B82799" w:rsidP="00EE7617">
      <w:pPr>
        <w:pStyle w:val="ListParagraph"/>
        <w:numPr>
          <w:ilvl w:val="0"/>
          <w:numId w:val="43"/>
        </w:numPr>
        <w:ind w:leftChars="0"/>
      </w:pPr>
      <w:r>
        <w:rPr>
          <w:rFonts w:hint="eastAsia"/>
        </w:rPr>
        <w:t>PUSCH repetition type A without OCC schemes (legacy)</w:t>
      </w:r>
    </w:p>
    <w:p w14:paraId="231F29AB" w14:textId="5015D5EE" w:rsidR="00B82799" w:rsidRDefault="00B82799" w:rsidP="00EE7617">
      <w:pPr>
        <w:pStyle w:val="ListParagraph"/>
        <w:numPr>
          <w:ilvl w:val="0"/>
          <w:numId w:val="43"/>
        </w:numPr>
        <w:ind w:leftChars="0"/>
      </w:pPr>
      <w:r>
        <w:rPr>
          <w:rFonts w:hint="eastAsia"/>
        </w:rPr>
        <w:t xml:space="preserve">PUSCH repetition type A with </w:t>
      </w:r>
      <w:r w:rsidR="002537A3">
        <w:rPr>
          <w:rFonts w:hint="eastAsia"/>
        </w:rPr>
        <w:t xml:space="preserve">inter-slot OCC </w:t>
      </w:r>
      <w:r w:rsidR="00BA5D8B">
        <w:rPr>
          <w:rFonts w:hint="eastAsia"/>
        </w:rPr>
        <w:t>for multiplexing</w:t>
      </w:r>
      <w:r w:rsidR="002537A3">
        <w:rPr>
          <w:rFonts w:hint="eastAsia"/>
        </w:rPr>
        <w:t xml:space="preserve"> 2 or 4 UEs</w:t>
      </w:r>
    </w:p>
    <w:p w14:paraId="196F9172" w14:textId="19F2D4E5" w:rsidR="002537A3" w:rsidRDefault="002537A3" w:rsidP="00EE7617">
      <w:pPr>
        <w:pStyle w:val="ListParagraph"/>
        <w:numPr>
          <w:ilvl w:val="0"/>
          <w:numId w:val="43"/>
        </w:numPr>
        <w:ind w:leftChars="0"/>
      </w:pPr>
      <w:r>
        <w:rPr>
          <w:rFonts w:hint="eastAsia"/>
        </w:rPr>
        <w:t xml:space="preserve">PUSCH repetition type A with intra-symbol OCC </w:t>
      </w:r>
      <w:r w:rsidR="00BA5D8B">
        <w:rPr>
          <w:rFonts w:hint="eastAsia"/>
        </w:rPr>
        <w:t>for multiplexing</w:t>
      </w:r>
      <w:r>
        <w:rPr>
          <w:rFonts w:hint="eastAsia"/>
        </w:rPr>
        <w:t xml:space="preserve"> 2 or 4 UEs</w:t>
      </w:r>
    </w:p>
    <w:p w14:paraId="126C4C6F" w14:textId="3EBDA661" w:rsidR="000839B6" w:rsidRPr="000839B6" w:rsidRDefault="002E1042" w:rsidP="008B46CA">
      <w:r>
        <w:rPr>
          <w:rFonts w:hint="eastAsia"/>
        </w:rPr>
        <w:t xml:space="preserve">TBS </w:t>
      </w:r>
      <w:r>
        <w:t>calculation</w:t>
      </w:r>
      <w:r>
        <w:rPr>
          <w:rFonts w:hint="eastAsia"/>
        </w:rPr>
        <w:t xml:space="preserve"> </w:t>
      </w:r>
      <w:r w:rsidR="00B63F8C">
        <w:rPr>
          <w:rFonts w:hint="eastAsia"/>
        </w:rPr>
        <w:t>is based on the legacy scheme</w:t>
      </w:r>
      <w:r w:rsidR="00B63F8C" w:rsidRPr="00B63F8C">
        <w:rPr>
          <w:rFonts w:hint="eastAsia"/>
        </w:rPr>
        <w:t xml:space="preserve"> </w:t>
      </w:r>
      <w:r w:rsidR="00B63F8C">
        <w:rPr>
          <w:rFonts w:hint="eastAsia"/>
        </w:rPr>
        <w:t>without scaling</w:t>
      </w:r>
      <w:r w:rsidR="00B67387">
        <w:rPr>
          <w:rFonts w:hint="eastAsia"/>
        </w:rPr>
        <w:t xml:space="preserve"> for all the OCC schemes. </w:t>
      </w:r>
      <w:r w:rsidR="00D40F21">
        <w:rPr>
          <w:rFonts w:hint="eastAsia"/>
        </w:rPr>
        <w:t>This means that </w:t>
      </w:r>
      <w:r w:rsidR="008B46CA">
        <w:rPr>
          <w:rFonts w:hint="eastAsia"/>
        </w:rPr>
        <w:t>the same TBS applies to all the evaluated schemes.</w:t>
      </w:r>
    </w:p>
    <w:p w14:paraId="644A1898" w14:textId="1FE30677" w:rsidR="005332A0" w:rsidRDefault="005332A0" w:rsidP="00AD13B2">
      <w:pPr>
        <w:pStyle w:val="Heading3"/>
      </w:pPr>
      <w:r>
        <w:rPr>
          <w:rFonts w:hint="eastAsia"/>
        </w:rPr>
        <w:lastRenderedPageBreak/>
        <w:t xml:space="preserve">OCC </w:t>
      </w:r>
      <w:r w:rsidR="006934BB">
        <w:rPr>
          <w:rFonts w:hint="eastAsia"/>
        </w:rPr>
        <w:t xml:space="preserve">for </w:t>
      </w:r>
      <w:r>
        <w:rPr>
          <w:rFonts w:hint="eastAsia"/>
        </w:rPr>
        <w:t>multiplexing</w:t>
      </w:r>
      <w:r w:rsidR="007C0C91">
        <w:rPr>
          <w:rFonts w:hint="eastAsia"/>
        </w:rPr>
        <w:t xml:space="preserve"> 2 UEs</w:t>
      </w:r>
    </w:p>
    <w:p w14:paraId="5B8C1239" w14:textId="1F785302" w:rsidR="007331D4" w:rsidRDefault="001A39DB" w:rsidP="0026045C">
      <w:r>
        <w:rPr>
          <w:rFonts w:hint="eastAsia"/>
        </w:rPr>
        <w:t xml:space="preserve">Figure </w:t>
      </w:r>
      <w:r w:rsidR="008B46CA">
        <w:rPr>
          <w:rFonts w:hint="eastAsia"/>
        </w:rPr>
        <w:t>2</w:t>
      </w:r>
      <w:r>
        <w:rPr>
          <w:rFonts w:hint="eastAsia"/>
        </w:rPr>
        <w:t xml:space="preserve"> shows </w:t>
      </w:r>
      <w:r w:rsidR="006105D2">
        <w:rPr>
          <w:rFonts w:hint="eastAsia"/>
        </w:rPr>
        <w:t xml:space="preserve">the aggregated throughput for 1 PRB transmission with OCC </w:t>
      </w:r>
      <w:r w:rsidR="00FD07BB">
        <w:rPr>
          <w:rFonts w:hint="eastAsia"/>
        </w:rPr>
        <w:t xml:space="preserve">for </w:t>
      </w:r>
      <w:r w:rsidR="006105D2">
        <w:rPr>
          <w:rFonts w:hint="eastAsia"/>
        </w:rPr>
        <w:t>multiplexing</w:t>
      </w:r>
      <w:r w:rsidR="00FD07BB">
        <w:rPr>
          <w:rFonts w:hint="eastAsia"/>
        </w:rPr>
        <w:t xml:space="preserve"> 2 UEs</w:t>
      </w:r>
      <w:r w:rsidR="006105D2">
        <w:rPr>
          <w:rFonts w:hint="eastAsia"/>
        </w:rPr>
        <w:t xml:space="preserve">. The figure shows </w:t>
      </w:r>
      <w:r w:rsidR="004D4BDE">
        <w:t>that all the OCC schemes achieve almost two times the throughput in</w:t>
      </w:r>
      <w:r w:rsidR="005F7F8A">
        <w:t xml:space="preserve"> high SNR regions</w:t>
      </w:r>
      <w:r w:rsidR="00ED2F9B">
        <w:rPr>
          <w:rFonts w:hint="eastAsia"/>
        </w:rPr>
        <w:t xml:space="preserve">. On the </w:t>
      </w:r>
      <w:r w:rsidR="00ED2F9B">
        <w:t>other</w:t>
      </w:r>
      <w:r w:rsidR="00ED2F9B">
        <w:rPr>
          <w:rFonts w:hint="eastAsia"/>
        </w:rPr>
        <w:t xml:space="preserve"> hand,</w:t>
      </w:r>
      <w:r w:rsidR="00476904">
        <w:rPr>
          <w:rFonts w:hint="eastAsia"/>
        </w:rPr>
        <w:t xml:space="preserve"> the throughput of intra-symbol OCC with TBoMS mapping </w:t>
      </w:r>
      <w:r w:rsidR="00AC5655">
        <w:rPr>
          <w:rFonts w:hint="eastAsia"/>
        </w:rPr>
        <w:t>starts growing earlier than others</w:t>
      </w:r>
      <w:r w:rsidR="0024400D">
        <w:rPr>
          <w:rFonts w:hint="eastAsia"/>
        </w:rPr>
        <w:t>.</w:t>
      </w:r>
    </w:p>
    <w:p w14:paraId="5A059FDF" w14:textId="38CA8EA9" w:rsidR="007331D4" w:rsidRDefault="001C3014" w:rsidP="0026045C">
      <w:r>
        <w:rPr>
          <w:noProof/>
        </w:rPr>
        <w:drawing>
          <wp:inline distT="0" distB="0" distL="0" distR="0" wp14:anchorId="4DCFC8A1" wp14:editId="4B943B98">
            <wp:extent cx="6327140" cy="3930650"/>
            <wp:effectExtent l="0" t="0" r="16510" b="12700"/>
            <wp:docPr id="1163856247" name="Chart 1">
              <a:extLst xmlns:a="http://schemas.openxmlformats.org/drawingml/2006/main">
                <a:ext uri="{FF2B5EF4-FFF2-40B4-BE49-F238E27FC236}">
                  <a16:creationId xmlns:a16="http://schemas.microsoft.com/office/drawing/2014/main" id="{644CC409-512A-43EF-B4E6-B17E0F478A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0063AAD" w14:textId="00AFD5DD" w:rsidR="007331D4" w:rsidRDefault="0024400D" w:rsidP="0024400D">
      <w:pPr>
        <w:jc w:val="center"/>
      </w:pPr>
      <w:r>
        <w:rPr>
          <w:rFonts w:hint="eastAsia"/>
        </w:rPr>
        <w:t xml:space="preserve">Figure </w:t>
      </w:r>
      <w:r w:rsidR="00AD13B2">
        <w:rPr>
          <w:rFonts w:hint="eastAsia"/>
        </w:rPr>
        <w:t>2</w:t>
      </w:r>
      <w:r>
        <w:rPr>
          <w:rFonts w:hint="eastAsia"/>
        </w:rPr>
        <w:t xml:space="preserve">: Aggregated throughput </w:t>
      </w:r>
      <w:r w:rsidR="00E85F94">
        <w:rPr>
          <w:rFonts w:hint="eastAsia"/>
        </w:rPr>
        <w:t>with</w:t>
      </w:r>
      <w:r>
        <w:rPr>
          <w:rFonts w:hint="eastAsia"/>
        </w:rPr>
        <w:t xml:space="preserve"> OCC </w:t>
      </w:r>
      <w:r w:rsidR="00E85F94">
        <w:rPr>
          <w:rFonts w:hint="eastAsia"/>
        </w:rPr>
        <w:t xml:space="preserve">for </w:t>
      </w:r>
      <w:r>
        <w:rPr>
          <w:rFonts w:hint="eastAsia"/>
        </w:rPr>
        <w:t xml:space="preserve">multiplexing </w:t>
      </w:r>
      <w:r w:rsidR="004D226E">
        <w:rPr>
          <w:rFonts w:hint="eastAsia"/>
        </w:rPr>
        <w:t xml:space="preserve">2 UEs </w:t>
      </w:r>
      <w:r>
        <w:rPr>
          <w:rFonts w:hint="eastAsia"/>
        </w:rPr>
        <w:t>with 1 PRB transmission</w:t>
      </w:r>
    </w:p>
    <w:p w14:paraId="28AC1EDC" w14:textId="51F0FFBE" w:rsidR="0024216C" w:rsidRPr="00765C12" w:rsidRDefault="0024216C" w:rsidP="00B25FC6">
      <w:pPr>
        <w:rPr>
          <w:u w:val="single"/>
        </w:rPr>
      </w:pPr>
      <w:r w:rsidRPr="00765C12">
        <w:rPr>
          <w:rFonts w:hint="eastAsia"/>
          <w:u w:val="single"/>
        </w:rPr>
        <w:t xml:space="preserve">Intra-symbol OCC with TBoMS mapping vs. </w:t>
      </w:r>
      <w:r w:rsidR="00765C12" w:rsidRPr="00765C12">
        <w:rPr>
          <w:rFonts w:hint="eastAsia"/>
          <w:u w:val="single"/>
        </w:rPr>
        <w:t>legacy RV cycling</w:t>
      </w:r>
    </w:p>
    <w:p w14:paraId="65D67003" w14:textId="7A198D36" w:rsidR="00272E94" w:rsidRDefault="00272E94" w:rsidP="00B25FC6">
      <w:r>
        <w:rPr>
          <w:rFonts w:hint="eastAsia"/>
        </w:rPr>
        <w:t xml:space="preserve">Due to the nature of </w:t>
      </w:r>
      <w:r w:rsidR="00B25FC6">
        <w:t xml:space="preserve">the intra-symbol OCC, the </w:t>
      </w:r>
      <w:r w:rsidR="00B25FC6">
        <w:rPr>
          <w:rFonts w:hint="eastAsia"/>
        </w:rPr>
        <w:t xml:space="preserve">rate-matching sequence length is shortened by the OCC length. </w:t>
      </w:r>
      <w:r w:rsidR="00D72692">
        <w:rPr>
          <w:rFonts w:hint="eastAsia"/>
        </w:rPr>
        <w:t xml:space="preserve">Therefore, less coded bits can be mapped </w:t>
      </w:r>
      <w:r w:rsidR="00E900DC">
        <w:t>using</w:t>
      </w:r>
      <w:r w:rsidR="00D72692">
        <w:rPr>
          <w:rFonts w:hint="eastAsia"/>
        </w:rPr>
        <w:t xml:space="preserve"> a single PUSCH repetition. Figure </w:t>
      </w:r>
      <w:r w:rsidR="0099229A">
        <w:rPr>
          <w:rFonts w:hint="eastAsia"/>
        </w:rPr>
        <w:t>33</w:t>
      </w:r>
      <w:r w:rsidR="00D72692">
        <w:rPr>
          <w:rFonts w:hint="eastAsia"/>
        </w:rPr>
        <w:t xml:space="preserve"> shows </w:t>
      </w:r>
      <w:r w:rsidR="005F212E">
        <w:rPr>
          <w:rFonts w:hint="eastAsia"/>
        </w:rPr>
        <w:t xml:space="preserve">bit selection procedures </w:t>
      </w:r>
      <w:r w:rsidR="00D25EF7">
        <w:rPr>
          <w:rFonts w:hint="eastAsia"/>
        </w:rPr>
        <w:t>o</w:t>
      </w:r>
      <w:r w:rsidR="005F212E">
        <w:rPr>
          <w:rFonts w:hint="eastAsia"/>
        </w:rPr>
        <w:t xml:space="preserve">n </w:t>
      </w:r>
      <w:r w:rsidR="00E900DC">
        <w:t xml:space="preserve">a </w:t>
      </w:r>
      <w:r w:rsidR="005F212E">
        <w:rPr>
          <w:rFonts w:hint="eastAsia"/>
        </w:rPr>
        <w:t>virtual circular buffer</w:t>
      </w:r>
      <w:r w:rsidR="00413433">
        <w:rPr>
          <w:rFonts w:hint="eastAsia"/>
        </w:rPr>
        <w:t xml:space="preserve"> </w:t>
      </w:r>
      <w:r w:rsidR="00D25EF7">
        <w:rPr>
          <w:rFonts w:hint="eastAsia"/>
        </w:rPr>
        <w:t>for</w:t>
      </w:r>
      <w:r w:rsidR="00413433">
        <w:rPr>
          <w:rFonts w:hint="eastAsia"/>
        </w:rPr>
        <w:t xml:space="preserve"> MCS7 with 1 PRB transmission</w:t>
      </w:r>
      <w:r w:rsidR="001B6043">
        <w:rPr>
          <w:rFonts w:hint="eastAsia"/>
        </w:rPr>
        <w:t xml:space="preserve">. </w:t>
      </w:r>
      <w:r w:rsidR="005F212E">
        <w:rPr>
          <w:rFonts w:hint="eastAsia"/>
        </w:rPr>
        <w:t xml:space="preserve">Figure </w:t>
      </w:r>
      <w:r w:rsidR="0099229A">
        <w:rPr>
          <w:rFonts w:hint="eastAsia"/>
        </w:rPr>
        <w:t>3</w:t>
      </w:r>
      <w:r w:rsidR="005F212E">
        <w:rPr>
          <w:rFonts w:hint="eastAsia"/>
        </w:rPr>
        <w:t xml:space="preserve">A shows </w:t>
      </w:r>
      <w:r w:rsidR="00413433">
        <w:rPr>
          <w:rFonts w:hint="eastAsia"/>
        </w:rPr>
        <w:t xml:space="preserve">the </w:t>
      </w:r>
      <w:r w:rsidR="004F5AA0">
        <w:rPr>
          <w:rFonts w:hint="eastAsia"/>
        </w:rPr>
        <w:t xml:space="preserve">legacy </w:t>
      </w:r>
      <w:r w:rsidR="00413433">
        <w:rPr>
          <w:rFonts w:hint="eastAsia"/>
        </w:rPr>
        <w:t>bit selection procedure</w:t>
      </w:r>
      <w:r w:rsidR="00187D64">
        <w:rPr>
          <w:rFonts w:hint="eastAsia"/>
        </w:rPr>
        <w:t xml:space="preserve"> without OCC schemes. In this case, the length of the virtual circular buffer</w:t>
      </w:r>
      <w:r w:rsidR="00847721">
        <w:rPr>
          <w:rFonts w:hint="eastAsia"/>
        </w:rPr>
        <w:t xml:space="preserve"> is</w:t>
      </w:r>
      <w:r w:rsidR="00187D64">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=1280</m:t>
        </m:r>
      </m:oMath>
      <w:r w:rsidR="00CB22E0">
        <w:rPr>
          <w:rFonts w:hint="eastAsia"/>
        </w:rPr>
        <w:t xml:space="preserve"> bits, </w:t>
      </w:r>
      <w:r w:rsidR="00BA5403">
        <w:rPr>
          <w:rFonts w:hint="eastAsia"/>
        </w:rPr>
        <w:t xml:space="preserve">the number of </w:t>
      </w:r>
      <w:r w:rsidR="000E578B">
        <w:t>systemati</w:t>
      </w:r>
      <w:r w:rsidR="00BA5403">
        <w:rPr>
          <w:rFonts w:hint="eastAsia"/>
        </w:rPr>
        <w:t>c bits</w:t>
      </w:r>
      <w:r w:rsidR="00847721">
        <w:rPr>
          <w:rFonts w:hint="eastAsia"/>
        </w:rPr>
        <w:t xml:space="preserve"> is</w:t>
      </w:r>
      <w:r w:rsidR="00BA5403">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sys</m:t>
            </m:r>
          </m:sub>
        </m:sSub>
        <m:r>
          <w:rPr>
            <w:rFonts w:ascii="Cambria Math" w:hAnsi="Cambria Math"/>
          </w:rPr>
          <m:t>=104</m:t>
        </m:r>
      </m:oMath>
      <w:r w:rsidR="000E578B">
        <w:rPr>
          <w:rFonts w:hint="eastAsia"/>
        </w:rPr>
        <w:t xml:space="preserve"> bits, the number of parity bits</w:t>
      </w:r>
      <w:r w:rsidR="00847721">
        <w:rPr>
          <w:rFonts w:hint="eastAsia"/>
        </w:rPr>
        <w:t xml:space="preserve"> is</w:t>
      </w:r>
      <w:r w:rsidR="000E578B">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par</m:t>
            </m:r>
          </m:sub>
        </m:sSub>
        <m:r>
          <w:rPr>
            <w:rFonts w:ascii="Cambria Math" w:hAnsi="Cambria Math"/>
          </w:rPr>
          <m:t>=1176</m:t>
        </m:r>
      </m:oMath>
      <w:r w:rsidR="00E900DC">
        <w:rPr>
          <w:rFonts w:hint="eastAsia"/>
        </w:rPr>
        <w:t xml:space="preserve"> bits and the </w:t>
      </w:r>
      <w:r w:rsidR="00E900DC">
        <w:t>rate-matching</w:t>
      </w:r>
      <w:r w:rsidR="00E900DC">
        <w:rPr>
          <w:rFonts w:hint="eastAsia"/>
        </w:rPr>
        <w:t xml:space="preserve"> sequence length</w:t>
      </w:r>
      <w:r w:rsidR="00847721">
        <w:rPr>
          <w:rFonts w:hint="eastAsia"/>
        </w:rPr>
        <w:t xml:space="preserve"> is</w:t>
      </w:r>
      <w:r w:rsidR="00E900DC">
        <w:rPr>
          <w:rFonts w:hint="eastAsia"/>
        </w:rPr>
        <w:t xml:space="preserve"> </w:t>
      </w:r>
      <m:oMath>
        <m:sSub>
          <m:sSubPr>
            <m:ctrlPr>
              <w:rPr>
                <w:rFonts w:ascii="Cambria Math" w:hAnsi="Cambria Math"/>
                <w:i/>
              </w:rPr>
            </m:ctrlPr>
          </m:sSubPr>
          <m:e>
            <m:r>
              <w:rPr>
                <w:rFonts w:ascii="Cambria Math" w:hAnsi="Cambria Math"/>
              </w:rPr>
              <m:t>E</m:t>
            </m:r>
          </m:e>
          <m:sub>
            <m:r>
              <w:rPr>
                <w:rFonts w:ascii="Cambria Math" w:hAnsi="Cambria Math"/>
              </w:rPr>
              <m:t>r</m:t>
            </m:r>
          </m:sub>
        </m:sSub>
        <m:r>
          <w:rPr>
            <w:rFonts w:ascii="Cambria Math" w:hAnsi="Cambria Math"/>
          </w:rPr>
          <m:t>=288</m:t>
        </m:r>
      </m:oMath>
      <w:r w:rsidR="002B7E8C">
        <w:rPr>
          <w:rFonts w:hint="eastAsia"/>
        </w:rPr>
        <w:t xml:space="preserve"> bits. </w:t>
      </w:r>
      <w:r w:rsidR="00353151">
        <w:rPr>
          <w:rFonts w:hint="eastAsia"/>
        </w:rPr>
        <w:t xml:space="preserve">On the other hand, with intra-symbol OCC </w:t>
      </w:r>
      <w:r w:rsidR="009E6501">
        <w:rPr>
          <w:rFonts w:hint="eastAsia"/>
        </w:rPr>
        <w:t>for multiplexing 2 UEs</w:t>
      </w:r>
      <w:r w:rsidR="00353151">
        <w:rPr>
          <w:rFonts w:hint="eastAsia"/>
        </w:rPr>
        <w:t xml:space="preserve">, the </w:t>
      </w:r>
      <w:r w:rsidR="00F96518">
        <w:rPr>
          <w:rFonts w:hint="eastAsia"/>
        </w:rPr>
        <w:t xml:space="preserve">rate-matching sequence length is shortened by </w:t>
      </w:r>
      <w:r w:rsidR="009E6501">
        <w:rPr>
          <w:rFonts w:hint="eastAsia"/>
        </w:rPr>
        <w:t>2</w:t>
      </w:r>
      <w:r w:rsidR="00F96518">
        <w:rPr>
          <w:rFonts w:hint="eastAsia"/>
        </w:rPr>
        <w:t xml:space="preserve">, resulting in </w:t>
      </w:r>
      <m:oMath>
        <m:sSub>
          <m:sSubPr>
            <m:ctrlPr>
              <w:rPr>
                <w:rFonts w:ascii="Cambria Math" w:hAnsi="Cambria Math"/>
                <w:i/>
              </w:rPr>
            </m:ctrlPr>
          </m:sSubPr>
          <m:e>
            <m:r>
              <w:rPr>
                <w:rFonts w:ascii="Cambria Math" w:hAnsi="Cambria Math"/>
              </w:rPr>
              <m:t>E</m:t>
            </m:r>
          </m:e>
          <m:sub>
            <m:r>
              <w:rPr>
                <w:rFonts w:ascii="Cambria Math" w:hAnsi="Cambria Math"/>
              </w:rPr>
              <m:t>r</m:t>
            </m:r>
          </m:sub>
        </m:sSub>
        <m:r>
          <w:rPr>
            <w:rFonts w:ascii="Cambria Math" w:hAnsi="Cambria Math"/>
          </w:rPr>
          <m:t>=144</m:t>
        </m:r>
      </m:oMath>
      <w:r w:rsidR="00F96518">
        <w:rPr>
          <w:rFonts w:hint="eastAsia"/>
        </w:rPr>
        <w:t xml:space="preserve"> bits.</w:t>
      </w:r>
    </w:p>
    <w:tbl>
      <w:tblPr>
        <w:tblStyle w:val="TableGrid"/>
        <w:tblW w:w="0" w:type="auto"/>
        <w:tblLook w:val="04A0" w:firstRow="1" w:lastRow="0" w:firstColumn="1" w:lastColumn="0" w:noHBand="0" w:noVBand="1"/>
      </w:tblPr>
      <w:tblGrid>
        <w:gridCol w:w="4977"/>
        <w:gridCol w:w="4977"/>
      </w:tblGrid>
      <w:tr w:rsidR="00AB2779" w14:paraId="2C98ADD2" w14:textId="77777777" w:rsidTr="00AB2779">
        <w:tc>
          <w:tcPr>
            <w:tcW w:w="4977" w:type="dxa"/>
          </w:tcPr>
          <w:p w14:paraId="35D129B6" w14:textId="6E4F9A5A" w:rsidR="00AB2779" w:rsidRDefault="00802E58" w:rsidP="0026045C">
            <w:r>
              <w:object w:dxaOrig="6885" w:dyaOrig="6706" w14:anchorId="481BB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5pt;height:219pt" o:ole="">
                  <v:imagedata r:id="rId10" o:title=""/>
                </v:shape>
                <o:OLEObject Type="Embed" ProgID="Visio.Drawing.15" ShapeID="_x0000_i1025" DrawAspect="Content" ObjectID="_1789550418" r:id="rId11"/>
              </w:object>
            </w:r>
          </w:p>
        </w:tc>
        <w:tc>
          <w:tcPr>
            <w:tcW w:w="4977" w:type="dxa"/>
          </w:tcPr>
          <w:p w14:paraId="3439E87C" w14:textId="514E0B53" w:rsidR="00AB2779" w:rsidRDefault="005F212E" w:rsidP="0026045C">
            <w:r>
              <w:object w:dxaOrig="6885" w:dyaOrig="6706" w14:anchorId="6A484334">
                <v:shape id="_x0000_i1026" type="#_x0000_t75" style="width:224.65pt;height:219pt" o:ole="">
                  <v:imagedata r:id="rId12" o:title=""/>
                </v:shape>
                <o:OLEObject Type="Embed" ProgID="Visio.Drawing.15" ShapeID="_x0000_i1026" DrawAspect="Content" ObjectID="_1789550419" r:id="rId13"/>
              </w:object>
            </w:r>
          </w:p>
        </w:tc>
      </w:tr>
      <w:tr w:rsidR="00AB2779" w14:paraId="56113D7F" w14:textId="77777777" w:rsidTr="00AB2779">
        <w:tc>
          <w:tcPr>
            <w:tcW w:w="4977" w:type="dxa"/>
          </w:tcPr>
          <w:p w14:paraId="785123C8" w14:textId="5BA6AB2C" w:rsidR="00AB2779" w:rsidRDefault="0099229A" w:rsidP="005F212E">
            <w:pPr>
              <w:jc w:val="center"/>
            </w:pPr>
            <w:r>
              <w:rPr>
                <w:rFonts w:hint="eastAsia"/>
              </w:rPr>
              <w:t>3</w:t>
            </w:r>
            <w:r w:rsidR="005F212E">
              <w:rPr>
                <w:rFonts w:hint="eastAsia"/>
              </w:rPr>
              <w:t>A: Without OCC scheme</w:t>
            </w:r>
          </w:p>
        </w:tc>
        <w:tc>
          <w:tcPr>
            <w:tcW w:w="4977" w:type="dxa"/>
          </w:tcPr>
          <w:p w14:paraId="5BD6AF55" w14:textId="6FE92919" w:rsidR="00AB2779" w:rsidRDefault="0099229A" w:rsidP="005F212E">
            <w:pPr>
              <w:jc w:val="center"/>
            </w:pPr>
            <w:r>
              <w:rPr>
                <w:rFonts w:hint="eastAsia"/>
              </w:rPr>
              <w:t>3</w:t>
            </w:r>
            <w:r w:rsidR="005F212E">
              <w:rPr>
                <w:rFonts w:hint="eastAsia"/>
              </w:rPr>
              <w:t>B: With intra-symbol OCC</w:t>
            </w:r>
          </w:p>
        </w:tc>
      </w:tr>
    </w:tbl>
    <w:p w14:paraId="2C316856" w14:textId="058CAE4E" w:rsidR="007331D4" w:rsidRDefault="005F212E" w:rsidP="00CF082C">
      <w:pPr>
        <w:jc w:val="center"/>
      </w:pPr>
      <w:r>
        <w:rPr>
          <w:rFonts w:hint="eastAsia"/>
        </w:rPr>
        <w:t xml:space="preserve">Figure </w:t>
      </w:r>
      <w:r w:rsidR="0099229A">
        <w:rPr>
          <w:rFonts w:hint="eastAsia"/>
        </w:rPr>
        <w:t>3</w:t>
      </w:r>
      <w:r>
        <w:rPr>
          <w:rFonts w:hint="eastAsia"/>
        </w:rPr>
        <w:t xml:space="preserve">: Bit selection procedures in </w:t>
      </w:r>
      <w:r w:rsidR="00F96518">
        <w:t xml:space="preserve">a </w:t>
      </w:r>
      <w:r>
        <w:rPr>
          <w:rFonts w:hint="eastAsia"/>
        </w:rPr>
        <w:t>virtual circular buffer</w:t>
      </w:r>
    </w:p>
    <w:p w14:paraId="09E4E9FC" w14:textId="2CED9D89" w:rsidR="007331D4" w:rsidRDefault="00F96518" w:rsidP="0026045C">
      <w:r>
        <w:rPr>
          <w:rFonts w:hint="eastAsia"/>
        </w:rPr>
        <w:t xml:space="preserve">The </w:t>
      </w:r>
      <w:r w:rsidR="004946EF">
        <w:rPr>
          <w:rFonts w:hint="eastAsia"/>
        </w:rPr>
        <w:t xml:space="preserve">shortened </w:t>
      </w:r>
      <w:r w:rsidR="000A088B">
        <w:rPr>
          <w:rFonts w:hint="eastAsia"/>
        </w:rPr>
        <w:t xml:space="preserve">rate-matching sequence length </w:t>
      </w:r>
      <w:r w:rsidR="00A307C6">
        <w:t>leads</w:t>
      </w:r>
      <w:r w:rsidR="00212794">
        <w:rPr>
          <w:rFonts w:hint="eastAsia"/>
        </w:rPr>
        <w:t xml:space="preserve"> to </w:t>
      </w:r>
      <w:r w:rsidR="009B5FE7">
        <w:rPr>
          <w:rFonts w:hint="eastAsia"/>
        </w:rPr>
        <w:t xml:space="preserve">less distributed coded bit mapping. Thus, </w:t>
      </w:r>
      <w:r w:rsidR="003A4EF2">
        <w:t xml:space="preserve">intra-symbol OCC with the legacy bit selection procedure will reduce incremental redundancy gain. Figure </w:t>
      </w:r>
      <w:r w:rsidR="00A304C2">
        <w:rPr>
          <w:rFonts w:hint="eastAsia"/>
        </w:rPr>
        <w:t>4</w:t>
      </w:r>
      <w:r w:rsidR="003A4EF2">
        <w:t xml:space="preserve"> shows how eight repetitions supply incremental redundancy gain</w:t>
      </w:r>
      <w:r w:rsidR="008E7B31">
        <w:rPr>
          <w:rFonts w:hint="eastAsia"/>
        </w:rPr>
        <w:t xml:space="preserve"> in </w:t>
      </w:r>
      <w:r w:rsidR="00B60D92">
        <w:rPr>
          <w:rFonts w:hint="eastAsia"/>
        </w:rPr>
        <w:t>the </w:t>
      </w:r>
      <w:r w:rsidR="008E7B31">
        <w:rPr>
          <w:rFonts w:hint="eastAsia"/>
        </w:rPr>
        <w:t>bit selection procedure</w:t>
      </w:r>
      <w:r w:rsidR="003A4EF2">
        <w:t xml:space="preserve">. Figure </w:t>
      </w:r>
      <w:r w:rsidR="00A304C2">
        <w:rPr>
          <w:rFonts w:hint="eastAsia"/>
        </w:rPr>
        <w:t>4</w:t>
      </w:r>
      <w:r w:rsidR="003A4EF2">
        <w:t xml:space="preserve">A shows </w:t>
      </w:r>
      <w:r w:rsidR="003A4EF2">
        <w:rPr>
          <w:rFonts w:hint="eastAsia"/>
        </w:rPr>
        <w:t xml:space="preserve">legacy </w:t>
      </w:r>
      <w:r w:rsidR="003A4EF2">
        <w:t>RV cycling. Due to the fixed starting positions for each RV, the exact</w:t>
      </w:r>
      <w:r w:rsidR="003A4EF2">
        <w:rPr>
          <w:rFonts w:hint="eastAsia"/>
        </w:rPr>
        <w:t xml:space="preserve"> </w:t>
      </w:r>
      <w:r w:rsidR="003A4EF2">
        <w:t xml:space="preserve">coded bit mapping </w:t>
      </w:r>
      <w:r w:rsidR="003A4EF2">
        <w:rPr>
          <w:rFonts w:hint="eastAsia"/>
        </w:rPr>
        <w:t>repeats</w:t>
      </w:r>
      <w:r w:rsidR="003A4EF2">
        <w:t xml:space="preserve"> twice. On the other hand, in TBoMS mapping, coded bits can be continuously mapped</w:t>
      </w:r>
      <w:r w:rsidR="00FB7F99">
        <w:rPr>
          <w:rFonts w:hint="eastAsia"/>
        </w:rPr>
        <w:t xml:space="preserve">, resulting in more incremental redundancy gain. </w:t>
      </w:r>
    </w:p>
    <w:p w14:paraId="013C1236" w14:textId="4EE51EB3" w:rsidR="00A70C47" w:rsidRPr="00A70C47" w:rsidRDefault="00A70C47" w:rsidP="0026045C">
      <w:pPr>
        <w:rPr>
          <w:b/>
          <w:bCs/>
        </w:rPr>
      </w:pPr>
      <w:r w:rsidRPr="004D667B">
        <w:rPr>
          <w:rFonts w:hint="eastAsia"/>
          <w:b/>
          <w:bCs/>
        </w:rPr>
        <w:t xml:space="preserve">Observation 1: </w:t>
      </w:r>
      <w:r w:rsidR="00981D55" w:rsidRPr="00981D55">
        <w:rPr>
          <w:b/>
          <w:bCs/>
        </w:rPr>
        <w:t>Intra-symbol OCC with the legacy RV cycling will reduce incremental redundancy gain </w:t>
      </w:r>
      <w:r w:rsidR="003A4EF2">
        <w:rPr>
          <w:rFonts w:hint="eastAsia"/>
          <w:b/>
          <w:bCs/>
        </w:rPr>
        <w:t xml:space="preserve">compared to </w:t>
      </w:r>
      <w:r w:rsidR="008E7B31">
        <w:rPr>
          <w:rFonts w:hint="eastAsia"/>
          <w:b/>
          <w:bCs/>
        </w:rPr>
        <w:t>TBoMS mapping</w:t>
      </w:r>
      <w:r w:rsidRPr="004D667B">
        <w:rPr>
          <w:rFonts w:hint="eastAsia"/>
          <w:b/>
          <w:bCs/>
        </w:rPr>
        <w:t>.</w:t>
      </w:r>
    </w:p>
    <w:tbl>
      <w:tblPr>
        <w:tblStyle w:val="TableGrid"/>
        <w:tblW w:w="0" w:type="auto"/>
        <w:tblLook w:val="04A0" w:firstRow="1" w:lastRow="0" w:firstColumn="1" w:lastColumn="0" w:noHBand="0" w:noVBand="1"/>
      </w:tblPr>
      <w:tblGrid>
        <w:gridCol w:w="4977"/>
        <w:gridCol w:w="4977"/>
      </w:tblGrid>
      <w:tr w:rsidR="00CF082C" w14:paraId="5AB5A16C" w14:textId="77777777" w:rsidTr="008D4ACF">
        <w:tc>
          <w:tcPr>
            <w:tcW w:w="4977" w:type="dxa"/>
          </w:tcPr>
          <w:p w14:paraId="4118B38B" w14:textId="1A7A29EA" w:rsidR="00CF082C" w:rsidRDefault="00C6549D" w:rsidP="008D4ACF">
            <w:r>
              <w:object w:dxaOrig="6885" w:dyaOrig="6706" w14:anchorId="54F802D4">
                <v:shape id="_x0000_i1027" type="#_x0000_t75" style="width:236pt;height:230pt" o:ole="">
                  <v:imagedata r:id="rId14" o:title=""/>
                </v:shape>
                <o:OLEObject Type="Embed" ProgID="Visio.Drawing.15" ShapeID="_x0000_i1027" DrawAspect="Content" ObjectID="_1789550420" r:id="rId15"/>
              </w:object>
            </w:r>
          </w:p>
        </w:tc>
        <w:tc>
          <w:tcPr>
            <w:tcW w:w="4977" w:type="dxa"/>
          </w:tcPr>
          <w:p w14:paraId="6BACAEAA" w14:textId="136989AF" w:rsidR="00CF082C" w:rsidRDefault="006B5B3A" w:rsidP="008D4ACF">
            <w:r>
              <w:object w:dxaOrig="6885" w:dyaOrig="6706" w14:anchorId="5AA0D39D">
                <v:shape id="_x0000_i1028" type="#_x0000_t75" style="width:235pt;height:228.65pt" o:ole="">
                  <v:imagedata r:id="rId16" o:title=""/>
                </v:shape>
                <o:OLEObject Type="Embed" ProgID="Visio.Drawing.15" ShapeID="_x0000_i1028" DrawAspect="Content" ObjectID="_1789550421" r:id="rId17"/>
              </w:object>
            </w:r>
          </w:p>
        </w:tc>
      </w:tr>
      <w:tr w:rsidR="00CF082C" w14:paraId="0B657DF6" w14:textId="77777777" w:rsidTr="008D4ACF">
        <w:tc>
          <w:tcPr>
            <w:tcW w:w="4977" w:type="dxa"/>
          </w:tcPr>
          <w:p w14:paraId="04FE9B35" w14:textId="03C7C708" w:rsidR="00CF082C" w:rsidRDefault="00093679" w:rsidP="008D4ACF">
            <w:pPr>
              <w:jc w:val="center"/>
            </w:pPr>
            <w:r>
              <w:rPr>
                <w:rFonts w:hint="eastAsia"/>
              </w:rPr>
              <w:t>4</w:t>
            </w:r>
            <w:r w:rsidR="00CF082C">
              <w:rPr>
                <w:rFonts w:hint="eastAsia"/>
              </w:rPr>
              <w:t xml:space="preserve">A: </w:t>
            </w:r>
            <w:r w:rsidR="00194873">
              <w:rPr>
                <w:rFonts w:hint="eastAsia"/>
              </w:rPr>
              <w:t xml:space="preserve">Legacy </w:t>
            </w:r>
            <w:r w:rsidR="003F525F">
              <w:rPr>
                <w:rFonts w:hint="eastAsia"/>
              </w:rPr>
              <w:t>mapping</w:t>
            </w:r>
          </w:p>
        </w:tc>
        <w:tc>
          <w:tcPr>
            <w:tcW w:w="4977" w:type="dxa"/>
          </w:tcPr>
          <w:p w14:paraId="3694F41B" w14:textId="6BFBA653" w:rsidR="00CF082C" w:rsidRDefault="00093679" w:rsidP="008D4ACF">
            <w:pPr>
              <w:jc w:val="center"/>
            </w:pPr>
            <w:r>
              <w:rPr>
                <w:rFonts w:hint="eastAsia"/>
              </w:rPr>
              <w:t>4</w:t>
            </w:r>
            <w:r w:rsidR="00CF082C">
              <w:rPr>
                <w:rFonts w:hint="eastAsia"/>
              </w:rPr>
              <w:t xml:space="preserve">B: </w:t>
            </w:r>
            <w:r w:rsidR="003F525F">
              <w:rPr>
                <w:rFonts w:hint="eastAsia"/>
              </w:rPr>
              <w:t>TBoMS mapping</w:t>
            </w:r>
          </w:p>
        </w:tc>
      </w:tr>
    </w:tbl>
    <w:p w14:paraId="4F9E0B27" w14:textId="25ED7CE0" w:rsidR="00CF082C" w:rsidRDefault="00CF082C" w:rsidP="00CF082C">
      <w:pPr>
        <w:snapToGrid/>
        <w:jc w:val="center"/>
      </w:pPr>
      <w:r>
        <w:rPr>
          <w:rFonts w:hint="eastAsia"/>
        </w:rPr>
        <w:t xml:space="preserve">Figure </w:t>
      </w:r>
      <w:r w:rsidR="00093679">
        <w:rPr>
          <w:rFonts w:hint="eastAsia"/>
        </w:rPr>
        <w:t>4</w:t>
      </w:r>
      <w:r>
        <w:rPr>
          <w:rFonts w:hint="eastAsia"/>
        </w:rPr>
        <w:t xml:space="preserve">: </w:t>
      </w:r>
      <w:r w:rsidR="008E7B31">
        <w:rPr>
          <w:rFonts w:hint="eastAsia"/>
        </w:rPr>
        <w:t>Bit selection procedure</w:t>
      </w:r>
      <w:r w:rsidR="003F525F">
        <w:rPr>
          <w:rFonts w:hint="eastAsia"/>
        </w:rPr>
        <w:t xml:space="preserve"> for repetition</w:t>
      </w:r>
    </w:p>
    <w:p w14:paraId="737B4200" w14:textId="2CEA645F" w:rsidR="00182813" w:rsidRDefault="00C16430" w:rsidP="0026045C">
      <w:r>
        <w:rPr>
          <w:rFonts w:hint="eastAsia"/>
        </w:rPr>
        <w:lastRenderedPageBreak/>
        <w:t xml:space="preserve">Figure </w:t>
      </w:r>
      <w:r w:rsidR="00BD6FF1">
        <w:rPr>
          <w:rFonts w:hint="eastAsia"/>
        </w:rPr>
        <w:t>5</w:t>
      </w:r>
      <w:r>
        <w:rPr>
          <w:rFonts w:hint="eastAsia"/>
        </w:rPr>
        <w:t xml:space="preserve"> shows </w:t>
      </w:r>
      <w:r w:rsidR="00334C38">
        <w:rPr>
          <w:rFonts w:hint="eastAsia"/>
        </w:rPr>
        <w:t xml:space="preserve">BLER curves for MCS7. </w:t>
      </w:r>
      <w:r w:rsidR="00587488">
        <w:rPr>
          <w:rFonts w:hint="eastAsia"/>
        </w:rPr>
        <w:t>In int</w:t>
      </w:r>
      <w:r w:rsidR="00917FD7">
        <w:rPr>
          <w:rFonts w:hint="eastAsia"/>
        </w:rPr>
        <w:t>er</w:t>
      </w:r>
      <w:r w:rsidR="00587488">
        <w:rPr>
          <w:rFonts w:hint="eastAsia"/>
        </w:rPr>
        <w:t xml:space="preserve">-slot OCC, </w:t>
      </w:r>
      <w:r w:rsidR="00D624D3">
        <w:rPr>
          <w:rFonts w:hint="eastAsia"/>
        </w:rPr>
        <w:t xml:space="preserve">frequency offset deteriorates the orthogonality of OCC due to rapid changes </w:t>
      </w:r>
      <w:r w:rsidR="008E7B31">
        <w:t>in</w:t>
      </w:r>
      <w:r w:rsidR="00D624D3">
        <w:rPr>
          <w:rFonts w:hint="eastAsia"/>
        </w:rPr>
        <w:t xml:space="preserve"> channel coefficients.</w:t>
      </w:r>
      <w:r w:rsidR="008C054E">
        <w:rPr>
          <w:rFonts w:hint="eastAsia"/>
        </w:rPr>
        <w:t xml:space="preserve"> Other results are </w:t>
      </w:r>
      <w:r w:rsidR="008C054E">
        <w:t>summarized</w:t>
      </w:r>
      <w:r w:rsidR="008C054E">
        <w:rPr>
          <w:rFonts w:hint="eastAsia"/>
        </w:rPr>
        <w:t xml:space="preserve"> in Annex.</w:t>
      </w:r>
    </w:p>
    <w:p w14:paraId="7C147807" w14:textId="060BD3CE" w:rsidR="0007053D" w:rsidRDefault="005F3AD6" w:rsidP="0026045C">
      <w:r>
        <w:rPr>
          <w:noProof/>
        </w:rPr>
        <w:drawing>
          <wp:inline distT="0" distB="0" distL="0" distR="0" wp14:anchorId="0EC9471A" wp14:editId="71B5EFA7">
            <wp:extent cx="6327140" cy="3924300"/>
            <wp:effectExtent l="0" t="0" r="16510" b="0"/>
            <wp:docPr id="33862685" name="Chart 1">
              <a:extLst xmlns:a="http://schemas.openxmlformats.org/drawingml/2006/main">
                <a:ext uri="{FF2B5EF4-FFF2-40B4-BE49-F238E27FC236}">
                  <a16:creationId xmlns:a16="http://schemas.microsoft.com/office/drawing/2014/main" id="{1A6E1DA3-A38A-4FC9-B54F-D874807205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F88D073" w14:textId="1AD3282F" w:rsidR="00CF082C" w:rsidRDefault="00CC0612" w:rsidP="00F77DC3">
      <w:pPr>
        <w:jc w:val="center"/>
      </w:pPr>
      <w:r>
        <w:rPr>
          <w:rFonts w:hint="eastAsia"/>
        </w:rPr>
        <w:t xml:space="preserve">Figure </w:t>
      </w:r>
      <w:r w:rsidR="00F77DC3">
        <w:rPr>
          <w:rFonts w:hint="eastAsia"/>
        </w:rPr>
        <w:t>5</w:t>
      </w:r>
      <w:r>
        <w:rPr>
          <w:rFonts w:hint="eastAsia"/>
        </w:rPr>
        <w:t>: BLER curve</w:t>
      </w:r>
      <w:r w:rsidR="005F3AD6">
        <w:rPr>
          <w:rFonts w:hint="eastAsia"/>
        </w:rPr>
        <w:t>s</w:t>
      </w:r>
      <w:r>
        <w:rPr>
          <w:rFonts w:hint="eastAsia"/>
        </w:rPr>
        <w:t xml:space="preserve"> for </w:t>
      </w:r>
      <w:r w:rsidR="008C054E">
        <w:rPr>
          <w:rFonts w:hint="eastAsia"/>
        </w:rPr>
        <w:t xml:space="preserve">OCC </w:t>
      </w:r>
      <w:r w:rsidR="008C054E">
        <w:t>multiplexing</w:t>
      </w:r>
      <w:r w:rsidR="008C054E">
        <w:rPr>
          <w:rFonts w:hint="eastAsia"/>
        </w:rPr>
        <w:t xml:space="preserve"> with 2 UEs in MCS7</w:t>
      </w:r>
    </w:p>
    <w:p w14:paraId="040B9CE2" w14:textId="07A1253D" w:rsidR="001770FF" w:rsidRDefault="001770FF" w:rsidP="001770FF">
      <w:pPr>
        <w:pStyle w:val="Heading1"/>
        <w:numPr>
          <w:ilvl w:val="1"/>
          <w:numId w:val="1"/>
        </w:numPr>
        <w:spacing w:after="180"/>
      </w:pPr>
      <w:r>
        <w:rPr>
          <w:rFonts w:hint="eastAsia"/>
        </w:rPr>
        <w:t xml:space="preserve">OCC </w:t>
      </w:r>
      <w:r w:rsidR="00182813">
        <w:rPr>
          <w:rFonts w:hint="eastAsia"/>
        </w:rPr>
        <w:t xml:space="preserve">for </w:t>
      </w:r>
      <w:r>
        <w:rPr>
          <w:rFonts w:hint="eastAsia"/>
        </w:rPr>
        <w:t>multiplexing 4 UEs</w:t>
      </w:r>
    </w:p>
    <w:p w14:paraId="5B63E9DA" w14:textId="2E640A3E" w:rsidR="002843E6" w:rsidRPr="002843E6" w:rsidRDefault="002843E6" w:rsidP="002843E6">
      <w:r w:rsidRPr="002843E6">
        <w:rPr>
          <w:rFonts w:hint="eastAsia"/>
        </w:rPr>
        <w:t xml:space="preserve">Figure </w:t>
      </w:r>
      <w:r w:rsidR="00F77DC3">
        <w:rPr>
          <w:rFonts w:hint="eastAsia"/>
        </w:rPr>
        <w:t>6</w:t>
      </w:r>
      <w:r w:rsidRPr="002843E6">
        <w:rPr>
          <w:rFonts w:hint="eastAsia"/>
        </w:rPr>
        <w:t xml:space="preserve"> shows the aggregated throughput for 1 PRB transmission with OCC </w:t>
      </w:r>
      <w:r w:rsidR="005F38D7">
        <w:rPr>
          <w:rFonts w:hint="eastAsia"/>
        </w:rPr>
        <w:t xml:space="preserve">for </w:t>
      </w:r>
      <w:r w:rsidRPr="002843E6">
        <w:rPr>
          <w:rFonts w:hint="eastAsia"/>
        </w:rPr>
        <w:t>multiplexing</w:t>
      </w:r>
      <w:r w:rsidR="005F38D7">
        <w:rPr>
          <w:rFonts w:hint="eastAsia"/>
        </w:rPr>
        <w:t xml:space="preserve"> 4 UEs</w:t>
      </w:r>
      <w:r w:rsidRPr="002843E6">
        <w:rPr>
          <w:rFonts w:hint="eastAsia"/>
        </w:rPr>
        <w:t xml:space="preserve">. </w:t>
      </w:r>
      <w:r w:rsidR="005F38D7">
        <w:t>Only</w:t>
      </w:r>
      <w:r w:rsidRPr="002843E6">
        <w:t xml:space="preserve"> the </w:t>
      </w:r>
      <w:r w:rsidR="00EB503C">
        <w:rPr>
          <w:rFonts w:hint="eastAsia"/>
        </w:rPr>
        <w:t>intra-symbol OCC</w:t>
      </w:r>
      <w:r w:rsidRPr="002843E6">
        <w:t xml:space="preserve"> achieve</w:t>
      </w:r>
      <w:r w:rsidR="00EB503C">
        <w:rPr>
          <w:rFonts w:hint="eastAsia"/>
        </w:rPr>
        <w:t>s</w:t>
      </w:r>
      <w:r w:rsidRPr="002843E6">
        <w:t xml:space="preserve"> almost </w:t>
      </w:r>
      <w:r w:rsidR="00EB503C">
        <w:rPr>
          <w:rFonts w:hint="eastAsia"/>
        </w:rPr>
        <w:t>four</w:t>
      </w:r>
      <w:r w:rsidRPr="002843E6">
        <w:t xml:space="preserve"> times the throughput in high SNR regions</w:t>
      </w:r>
      <w:r w:rsidRPr="002843E6">
        <w:rPr>
          <w:rFonts w:hint="eastAsia"/>
        </w:rPr>
        <w:t xml:space="preserve">. </w:t>
      </w:r>
      <w:r w:rsidR="00EB503C">
        <w:rPr>
          <w:rFonts w:hint="eastAsia"/>
        </w:rPr>
        <w:t xml:space="preserve">The difference between OCC schemes </w:t>
      </w:r>
      <w:r w:rsidR="003F4E01">
        <w:t>is</w:t>
      </w:r>
      <w:r w:rsidR="00EB503C">
        <w:rPr>
          <w:rFonts w:hint="eastAsia"/>
        </w:rPr>
        <w:t xml:space="preserve"> </w:t>
      </w:r>
      <w:r w:rsidR="008050EE">
        <w:t>more significant</w:t>
      </w:r>
      <w:r w:rsidR="00EB503C">
        <w:rPr>
          <w:rFonts w:hint="eastAsia"/>
        </w:rPr>
        <w:t xml:space="preserve"> in </w:t>
      </w:r>
      <w:r w:rsidR="00907A79">
        <w:rPr>
          <w:rFonts w:hint="eastAsia"/>
        </w:rPr>
        <w:t>OCC for</w:t>
      </w:r>
      <w:r w:rsidR="00EB503C">
        <w:rPr>
          <w:rFonts w:hint="eastAsia"/>
        </w:rPr>
        <w:t xml:space="preserve"> multiplexing</w:t>
      </w:r>
      <w:r w:rsidR="008050EE">
        <w:rPr>
          <w:rFonts w:hint="eastAsia"/>
        </w:rPr>
        <w:t xml:space="preserve"> 4 UEs</w:t>
      </w:r>
      <w:r w:rsidR="00EB503C">
        <w:rPr>
          <w:rFonts w:hint="eastAsia"/>
        </w:rPr>
        <w:t>.</w:t>
      </w:r>
    </w:p>
    <w:p w14:paraId="043DA48A" w14:textId="27B3DB25" w:rsidR="00CF082C" w:rsidRDefault="00907A79" w:rsidP="0026045C">
      <w:r>
        <w:rPr>
          <w:noProof/>
        </w:rPr>
        <w:lastRenderedPageBreak/>
        <w:drawing>
          <wp:inline distT="0" distB="0" distL="0" distR="0" wp14:anchorId="39EAE359" wp14:editId="7D64ABD1">
            <wp:extent cx="6327140" cy="3930650"/>
            <wp:effectExtent l="0" t="0" r="16510" b="12700"/>
            <wp:docPr id="844624042" name="Chart 1">
              <a:extLst xmlns:a="http://schemas.openxmlformats.org/drawingml/2006/main">
                <a:ext uri="{FF2B5EF4-FFF2-40B4-BE49-F238E27FC236}">
                  <a16:creationId xmlns:a16="http://schemas.microsoft.com/office/drawing/2014/main" id="{644CC409-512A-43EF-B4E6-B17E0F478A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598530D" w14:textId="27A7F4EE" w:rsidR="00EB503C" w:rsidRPr="00EB503C" w:rsidRDefault="00EB503C" w:rsidP="00EB503C">
      <w:pPr>
        <w:jc w:val="center"/>
      </w:pPr>
      <w:r w:rsidRPr="00EB503C">
        <w:rPr>
          <w:rFonts w:hint="eastAsia"/>
        </w:rPr>
        <w:t xml:space="preserve">Figure </w:t>
      </w:r>
      <w:r w:rsidR="00023B6F">
        <w:rPr>
          <w:rFonts w:hint="eastAsia"/>
        </w:rPr>
        <w:t>6</w:t>
      </w:r>
      <w:r w:rsidRPr="00EB503C">
        <w:rPr>
          <w:rFonts w:hint="eastAsia"/>
        </w:rPr>
        <w:t xml:space="preserve">: Aggregated throughput </w:t>
      </w:r>
      <w:r w:rsidR="008050EE">
        <w:rPr>
          <w:rFonts w:hint="eastAsia"/>
        </w:rPr>
        <w:t>of</w:t>
      </w:r>
      <w:r w:rsidRPr="00EB503C">
        <w:rPr>
          <w:rFonts w:hint="eastAsia"/>
        </w:rPr>
        <w:t xml:space="preserve"> OCC </w:t>
      </w:r>
      <w:r w:rsidR="008050EE">
        <w:rPr>
          <w:rFonts w:hint="eastAsia"/>
        </w:rPr>
        <w:t xml:space="preserve">for </w:t>
      </w:r>
      <w:r w:rsidRPr="00EB503C">
        <w:rPr>
          <w:rFonts w:hint="eastAsia"/>
        </w:rPr>
        <w:t>multiplexing</w:t>
      </w:r>
      <w:r w:rsidR="008050EE">
        <w:rPr>
          <w:rFonts w:hint="eastAsia"/>
        </w:rPr>
        <w:t xml:space="preserve"> 4 UEs</w:t>
      </w:r>
      <w:r w:rsidRPr="00EB503C">
        <w:rPr>
          <w:rFonts w:hint="eastAsia"/>
        </w:rPr>
        <w:t xml:space="preserve"> with 1 PRB transmission</w:t>
      </w:r>
    </w:p>
    <w:p w14:paraId="5FB6E579" w14:textId="77777777" w:rsidR="00EB503C" w:rsidRPr="00EB503C" w:rsidRDefault="00EB503C" w:rsidP="00EB503C">
      <w:pPr>
        <w:rPr>
          <w:u w:val="single"/>
        </w:rPr>
      </w:pPr>
      <w:r w:rsidRPr="00EB503C">
        <w:rPr>
          <w:rFonts w:hint="eastAsia"/>
          <w:u w:val="single"/>
        </w:rPr>
        <w:t>Intra-symbol OCC with TBoMS mapping vs. legacy RV cycling</w:t>
      </w:r>
    </w:p>
    <w:p w14:paraId="225CD35E" w14:textId="19AE78A7" w:rsidR="00457512" w:rsidRDefault="008050EE" w:rsidP="00EB503C">
      <w:r>
        <w:rPr>
          <w:rFonts w:hint="eastAsia"/>
        </w:rPr>
        <w:t>T</w:t>
      </w:r>
      <w:r w:rsidR="00673DC2">
        <w:rPr>
          <w:rFonts w:hint="eastAsia"/>
        </w:rPr>
        <w:t>he rate-matching output sequence length gets shortened by four</w:t>
      </w:r>
      <w:r w:rsidR="0020022D">
        <w:rPr>
          <w:rFonts w:hint="eastAsia"/>
        </w:rPr>
        <w:t xml:space="preserve">, </w:t>
      </w:r>
      <w:r w:rsidR="0020022D">
        <w:t>resulting</w:t>
      </w:r>
      <w:r w:rsidR="0020022D">
        <w:rPr>
          <w:rFonts w:hint="eastAsia"/>
        </w:rPr>
        <w:t xml:space="preserve"> in </w:t>
      </w:r>
      <m:oMath>
        <m:sSub>
          <m:sSubPr>
            <m:ctrlPr>
              <w:rPr>
                <w:rFonts w:ascii="Cambria Math" w:hAnsi="Cambria Math"/>
                <w:i/>
              </w:rPr>
            </m:ctrlPr>
          </m:sSubPr>
          <m:e>
            <m:r>
              <w:rPr>
                <w:rFonts w:ascii="Cambria Math" w:hAnsi="Cambria Math"/>
              </w:rPr>
              <m:t>E</m:t>
            </m:r>
          </m:e>
          <m:sub>
            <m:r>
              <w:rPr>
                <w:rFonts w:ascii="Cambria Math" w:hAnsi="Cambria Math"/>
              </w:rPr>
              <m:t>r</m:t>
            </m:r>
          </m:sub>
        </m:sSub>
        <m:r>
          <w:rPr>
            <w:rFonts w:ascii="Cambria Math" w:hAnsi="Cambria Math"/>
          </w:rPr>
          <m:t>=72</m:t>
        </m:r>
      </m:oMath>
      <w:r w:rsidR="0020022D" w:rsidRPr="0020022D">
        <w:rPr>
          <w:rFonts w:hint="eastAsia"/>
        </w:rPr>
        <w:t xml:space="preserve"> bits.</w:t>
      </w:r>
      <w:r w:rsidR="0020022D">
        <w:rPr>
          <w:rFonts w:hint="eastAsia"/>
        </w:rPr>
        <w:t xml:space="preserve"> However, </w:t>
      </w:r>
      <w:r w:rsidR="00045BA3">
        <w:rPr>
          <w:rFonts w:hint="eastAsia"/>
        </w:rPr>
        <w:t xml:space="preserve">the number of systematic bits for MCS7 is </w:t>
      </w:r>
      <m:oMath>
        <m:sSub>
          <m:sSubPr>
            <m:ctrlPr>
              <w:rPr>
                <w:rFonts w:ascii="Cambria Math" w:hAnsi="Cambria Math"/>
                <w:i/>
              </w:rPr>
            </m:ctrlPr>
          </m:sSubPr>
          <m:e>
            <m:r>
              <w:rPr>
                <w:rFonts w:ascii="Cambria Math" w:hAnsi="Cambria Math"/>
              </w:rPr>
              <m:t>N</m:t>
            </m:r>
          </m:e>
          <m:sub>
            <m:r>
              <w:rPr>
                <w:rFonts w:ascii="Cambria Math" w:hAnsi="Cambria Math"/>
              </w:rPr>
              <m:t>sys</m:t>
            </m:r>
          </m:sub>
        </m:sSub>
        <m:r>
          <w:rPr>
            <w:rFonts w:ascii="Cambria Math" w:hAnsi="Cambria Math"/>
          </w:rPr>
          <m:t>=104</m:t>
        </m:r>
      </m:oMath>
      <w:r w:rsidR="00045BA3" w:rsidRPr="00045BA3">
        <w:rPr>
          <w:rFonts w:hint="eastAsia"/>
        </w:rPr>
        <w:t xml:space="preserve"> bits</w:t>
      </w:r>
      <w:r w:rsidR="00045BA3">
        <w:rPr>
          <w:rFonts w:hint="eastAsia"/>
        </w:rPr>
        <w:t xml:space="preserve">. </w:t>
      </w:r>
      <w:r w:rsidR="00B01BCC">
        <w:rPr>
          <w:rFonts w:hint="eastAsia"/>
        </w:rPr>
        <w:t>Therefore, with the legacy RV cycling, systematic bits cannot be fully mapped on PUSCH</w:t>
      </w:r>
      <w:r w:rsidR="006731EC">
        <w:rPr>
          <w:rFonts w:hint="eastAsia"/>
        </w:rPr>
        <w:t xml:space="preserve">, which causes </w:t>
      </w:r>
      <w:r w:rsidR="003329FF">
        <w:t>severe</w:t>
      </w:r>
      <w:r w:rsidR="006731EC">
        <w:rPr>
          <w:rFonts w:hint="eastAsia"/>
        </w:rPr>
        <w:t xml:space="preserve"> issues</w:t>
      </w:r>
      <w:r w:rsidR="003329FF">
        <w:rPr>
          <w:rFonts w:hint="eastAsia"/>
        </w:rPr>
        <w:t xml:space="preserve"> in LDPC decoding</w:t>
      </w:r>
      <w:r w:rsidR="006731EC">
        <w:rPr>
          <w:rFonts w:hint="eastAsia"/>
        </w:rPr>
        <w:t>.</w:t>
      </w:r>
    </w:p>
    <w:p w14:paraId="469856CD" w14:textId="5C0572A5" w:rsidR="00584CBA" w:rsidRDefault="006731EC" w:rsidP="0026045C">
      <w:r>
        <w:rPr>
          <w:rFonts w:hint="eastAsia"/>
        </w:rPr>
        <w:t xml:space="preserve">Figure </w:t>
      </w:r>
      <w:r w:rsidR="00023B6F">
        <w:rPr>
          <w:rFonts w:hint="eastAsia"/>
        </w:rPr>
        <w:t>7</w:t>
      </w:r>
      <w:r>
        <w:rPr>
          <w:rFonts w:hint="eastAsia"/>
        </w:rPr>
        <w:t xml:space="preserve"> shows </w:t>
      </w:r>
      <w:r w:rsidR="002B37EB">
        <w:rPr>
          <w:rFonts w:hint="eastAsia"/>
        </w:rPr>
        <w:t xml:space="preserve">BLER curves for MCS7. As shown, intra-symbol OCC with the legacy RV cycling </w:t>
      </w:r>
      <w:r w:rsidR="00BF6650">
        <w:rPr>
          <w:rFonts w:hint="eastAsia"/>
        </w:rPr>
        <w:t xml:space="preserve">produces BLER = 1 in any SNR points. </w:t>
      </w:r>
      <w:r w:rsidR="00690B88">
        <w:t>The lack</w:t>
      </w:r>
      <w:r w:rsidR="00BF6650">
        <w:rPr>
          <w:rFonts w:hint="eastAsia"/>
        </w:rPr>
        <w:t xml:space="preserve"> of systematic bits causes </w:t>
      </w:r>
      <w:r w:rsidR="00690B88">
        <w:t>severe</w:t>
      </w:r>
      <w:r w:rsidR="00BF6650">
        <w:rPr>
          <w:rFonts w:hint="eastAsia"/>
        </w:rPr>
        <w:t xml:space="preserve"> issues</w:t>
      </w:r>
      <w:r w:rsidR="00690B88">
        <w:rPr>
          <w:rFonts w:hint="eastAsia"/>
        </w:rPr>
        <w:t xml:space="preserve"> in LDPC decoding</w:t>
      </w:r>
      <w:r w:rsidR="00BF6650">
        <w:rPr>
          <w:rFonts w:hint="eastAsia"/>
        </w:rPr>
        <w:t xml:space="preserve">. </w:t>
      </w:r>
    </w:p>
    <w:p w14:paraId="6F9C2D75" w14:textId="06FAF446" w:rsidR="00DB2CA1" w:rsidRDefault="001E5A6C" w:rsidP="0026045C">
      <w:r>
        <w:rPr>
          <w:noProof/>
        </w:rPr>
        <w:lastRenderedPageBreak/>
        <w:drawing>
          <wp:inline distT="0" distB="0" distL="0" distR="0" wp14:anchorId="6479DBA6" wp14:editId="63001B1D">
            <wp:extent cx="6327140" cy="3772535"/>
            <wp:effectExtent l="0" t="0" r="16510" b="18415"/>
            <wp:docPr id="610380307" name="Chart 1">
              <a:extLst xmlns:a="http://schemas.openxmlformats.org/drawingml/2006/main">
                <a:ext uri="{FF2B5EF4-FFF2-40B4-BE49-F238E27FC236}">
                  <a16:creationId xmlns:a16="http://schemas.microsoft.com/office/drawing/2014/main" id="{1A6E1DA3-A38A-4FC9-B54F-D874807205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EC7317A" w14:textId="159FD339" w:rsidR="009476AD" w:rsidRPr="009476AD" w:rsidRDefault="009476AD" w:rsidP="009476AD">
      <w:pPr>
        <w:jc w:val="center"/>
      </w:pPr>
      <w:r w:rsidRPr="009476AD">
        <w:rPr>
          <w:rFonts w:hint="eastAsia"/>
        </w:rPr>
        <w:t xml:space="preserve">Figure </w:t>
      </w:r>
      <w:r w:rsidR="00601324">
        <w:rPr>
          <w:rFonts w:hint="eastAsia"/>
        </w:rPr>
        <w:t>7</w:t>
      </w:r>
      <w:r w:rsidRPr="009476AD">
        <w:rPr>
          <w:rFonts w:hint="eastAsia"/>
        </w:rPr>
        <w:t>: BLER curve</w:t>
      </w:r>
      <w:r w:rsidR="008E3EED">
        <w:rPr>
          <w:rFonts w:hint="eastAsia"/>
        </w:rPr>
        <w:t>s</w:t>
      </w:r>
      <w:r w:rsidRPr="009476AD">
        <w:rPr>
          <w:rFonts w:hint="eastAsia"/>
        </w:rPr>
        <w:t xml:space="preserve"> </w:t>
      </w:r>
      <w:r w:rsidR="008E3EED">
        <w:rPr>
          <w:rFonts w:hint="eastAsia"/>
        </w:rPr>
        <w:t>of</w:t>
      </w:r>
      <w:r w:rsidRPr="009476AD">
        <w:rPr>
          <w:rFonts w:hint="eastAsia"/>
        </w:rPr>
        <w:t xml:space="preserve"> OCC </w:t>
      </w:r>
      <w:r w:rsidR="008E3EED">
        <w:rPr>
          <w:rFonts w:hint="eastAsia"/>
        </w:rPr>
        <w:t xml:space="preserve">for </w:t>
      </w:r>
      <w:r w:rsidRPr="009476AD">
        <w:t>multiplexing</w:t>
      </w:r>
      <w:r w:rsidRPr="009476AD">
        <w:rPr>
          <w:rFonts w:hint="eastAsia"/>
        </w:rPr>
        <w:t xml:space="preserve"> </w:t>
      </w:r>
      <w:r>
        <w:rPr>
          <w:rFonts w:hint="eastAsia"/>
        </w:rPr>
        <w:t>4</w:t>
      </w:r>
      <w:r w:rsidRPr="009476AD">
        <w:rPr>
          <w:rFonts w:hint="eastAsia"/>
        </w:rPr>
        <w:t xml:space="preserve"> UEs in MCS7</w:t>
      </w:r>
    </w:p>
    <w:p w14:paraId="62D6824D" w14:textId="77777777" w:rsidR="009476AD" w:rsidRPr="009476AD" w:rsidRDefault="009476AD" w:rsidP="009476AD">
      <w:pPr>
        <w:rPr>
          <w:u w:val="single"/>
        </w:rPr>
      </w:pPr>
      <w:r w:rsidRPr="009476AD">
        <w:rPr>
          <w:rFonts w:hint="eastAsia"/>
          <w:u w:val="single"/>
        </w:rPr>
        <w:t>Intra-symbol OCC with TBoMS mapping vs. inter-slot OCC</w:t>
      </w:r>
    </w:p>
    <w:p w14:paraId="7DCF1F5D" w14:textId="4E69AEE0" w:rsidR="00DB2CA1" w:rsidRDefault="00F37C0F" w:rsidP="0026045C">
      <w:r>
        <w:rPr>
          <w:rFonts w:hint="eastAsia"/>
        </w:rPr>
        <w:t xml:space="preserve">Inter-slot OCC suffers from orthogonality loss </w:t>
      </w:r>
      <w:r w:rsidR="0098265B">
        <w:rPr>
          <w:rFonts w:hint="eastAsia"/>
        </w:rPr>
        <w:t>due to</w:t>
      </w:r>
      <w:r>
        <w:rPr>
          <w:rFonts w:hint="eastAsia"/>
        </w:rPr>
        <w:t xml:space="preserve"> the </w:t>
      </w:r>
      <w:r w:rsidR="00BE5CC0">
        <w:rPr>
          <w:rFonts w:hint="eastAsia"/>
        </w:rPr>
        <w:t xml:space="preserve">frequency offset. As shown in Figure </w:t>
      </w:r>
      <w:r w:rsidR="00601324">
        <w:rPr>
          <w:rFonts w:hint="eastAsia"/>
        </w:rPr>
        <w:t>7</w:t>
      </w:r>
      <w:r w:rsidR="00BE5CC0">
        <w:rPr>
          <w:rFonts w:hint="eastAsia"/>
        </w:rPr>
        <w:t xml:space="preserve">, inter-slot OCC performance </w:t>
      </w:r>
      <w:r w:rsidR="00064B64">
        <w:rPr>
          <w:rFonts w:hint="eastAsia"/>
        </w:rPr>
        <w:t>does not get lower than 0.1 in any SNR points.</w:t>
      </w:r>
    </w:p>
    <w:p w14:paraId="465101B9" w14:textId="0DB1169A" w:rsidR="00DB2CA1" w:rsidRDefault="00997B33" w:rsidP="0026045C">
      <w:r>
        <w:rPr>
          <w:rFonts w:hint="eastAsia"/>
        </w:rPr>
        <w:t xml:space="preserve">Considering the evaluation and analysis above, </w:t>
      </w:r>
      <w:r w:rsidR="009A2EF9">
        <w:rPr>
          <w:rFonts w:hint="eastAsia"/>
        </w:rPr>
        <w:t>at least intra-symbol OCC with TBoMS should be supported</w:t>
      </w:r>
      <w:r w:rsidR="00DC56E9">
        <w:rPr>
          <w:rFonts w:hint="eastAsia"/>
        </w:rPr>
        <w:t>.</w:t>
      </w:r>
    </w:p>
    <w:p w14:paraId="1E7CBF96" w14:textId="1F834146" w:rsidR="00DC56E9" w:rsidRPr="0087196F" w:rsidRDefault="00DC56E9" w:rsidP="0026045C">
      <w:pPr>
        <w:rPr>
          <w:b/>
          <w:bCs/>
        </w:rPr>
      </w:pPr>
      <w:r w:rsidRPr="0087196F">
        <w:rPr>
          <w:rFonts w:hint="eastAsia"/>
          <w:b/>
          <w:bCs/>
        </w:rPr>
        <w:t xml:space="preserve">Proposal </w:t>
      </w:r>
      <w:r w:rsidR="00585259">
        <w:rPr>
          <w:rFonts w:hint="eastAsia"/>
          <w:b/>
          <w:bCs/>
        </w:rPr>
        <w:t>3</w:t>
      </w:r>
      <w:r w:rsidRPr="0087196F">
        <w:rPr>
          <w:rFonts w:hint="eastAsia"/>
          <w:b/>
          <w:bCs/>
        </w:rPr>
        <w:t>: At least intra-symbol OCC with TBoMS should be supported.</w:t>
      </w:r>
    </w:p>
    <w:p w14:paraId="532C86FA" w14:textId="59623B15" w:rsidR="0087196F" w:rsidRPr="00FA0F12" w:rsidRDefault="0087196F" w:rsidP="0087196F">
      <w:pPr>
        <w:pStyle w:val="Heading1"/>
        <w:spacing w:after="180" w:line="276" w:lineRule="auto"/>
        <w:rPr>
          <w:lang w:val="en-US" w:eastAsia="zh-CN"/>
        </w:rPr>
      </w:pPr>
      <w:r>
        <w:rPr>
          <w:rFonts w:hint="eastAsia"/>
          <w:lang w:val="en-US"/>
        </w:rPr>
        <w:t>Specification analysis</w:t>
      </w:r>
    </w:p>
    <w:p w14:paraId="23892FB2" w14:textId="0519E5DB" w:rsidR="004A0C15" w:rsidRDefault="004A0C15" w:rsidP="004A0C15">
      <w:pPr>
        <w:pStyle w:val="Heading1"/>
        <w:numPr>
          <w:ilvl w:val="1"/>
          <w:numId w:val="1"/>
        </w:numPr>
        <w:spacing w:after="180"/>
      </w:pPr>
      <w:r>
        <w:rPr>
          <w:rFonts w:hint="eastAsia"/>
        </w:rPr>
        <w:t>Intra-symbol</w:t>
      </w:r>
      <w:r w:rsidR="004D032A">
        <w:rPr>
          <w:rFonts w:hint="eastAsia"/>
        </w:rPr>
        <w:t xml:space="preserve"> </w:t>
      </w:r>
      <w:r>
        <w:rPr>
          <w:rFonts w:hint="eastAsia"/>
        </w:rPr>
        <w:t>OCC</w:t>
      </w:r>
    </w:p>
    <w:p w14:paraId="60F77ADB" w14:textId="7CD4515C" w:rsidR="004A0C15" w:rsidRDefault="004A0C15" w:rsidP="004A0C15">
      <w:pPr>
        <w:rPr>
          <w:lang w:val="en-US"/>
        </w:rPr>
      </w:pPr>
      <w:r w:rsidRPr="00F774F3">
        <w:rPr>
          <w:rFonts w:hint="eastAsia"/>
          <w:lang w:val="en-US"/>
        </w:rPr>
        <w:t xml:space="preserve">Intra-symbol OCC </w:t>
      </w:r>
      <w:r>
        <w:rPr>
          <w:rFonts w:hint="eastAsia"/>
          <w:lang w:val="en-US"/>
        </w:rPr>
        <w:t xml:space="preserve">has </w:t>
      </w:r>
      <w:r>
        <w:rPr>
          <w:lang w:val="en-US"/>
        </w:rPr>
        <w:t>already been</w:t>
      </w:r>
      <w:r>
        <w:rPr>
          <w:rFonts w:hint="eastAsia"/>
          <w:lang w:val="en-US"/>
        </w:rPr>
        <w:t xml:space="preserve"> supported for PUCCH format 4 in NR. Therefore, it is straightforward to reuse the structure for NTN PUSCH.</w:t>
      </w:r>
    </w:p>
    <w:p w14:paraId="1131106F" w14:textId="122C3968" w:rsidR="004A0C15" w:rsidRPr="0088406B" w:rsidRDefault="004A0C15" w:rsidP="004A0C15">
      <w:pPr>
        <w:rPr>
          <w:lang w:val="en-US"/>
        </w:rPr>
      </w:pPr>
      <w:r>
        <w:t xml:space="preserve">Figure </w:t>
      </w:r>
      <w:r w:rsidR="00585259">
        <w:rPr>
          <w:rFonts w:hint="eastAsia"/>
        </w:rPr>
        <w:t>8</w:t>
      </w:r>
      <w:r>
        <w:t xml:space="preserve"> shows signal generation and RE mapping of PUCCH format 4 in one OFDM symbol. The length of the OCC is 2. Then, QPSK modulation symbols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to </w:t>
      </w:r>
      <m:oMath>
        <m:sSub>
          <m:sSubPr>
            <m:ctrlPr>
              <w:rPr>
                <w:rFonts w:ascii="Cambria Math" w:hAnsi="Cambria Math"/>
                <w:i/>
              </w:rPr>
            </m:ctrlPr>
          </m:sSubPr>
          <m:e>
            <m:r>
              <w:rPr>
                <w:rFonts w:ascii="Cambria Math" w:hAnsi="Cambria Math"/>
              </w:rPr>
              <m:t>x</m:t>
            </m:r>
          </m:e>
          <m:sub>
            <m:r>
              <w:rPr>
                <w:rFonts w:ascii="Cambria Math" w:hAnsi="Cambria Math"/>
              </w:rPr>
              <m:t>5</m:t>
            </m:r>
          </m:sub>
        </m:sSub>
      </m:oMath>
      <w:r>
        <w:t xml:space="preserve"> are input to each entry of the length 2 OCC. In each entry, +1 or -1 is multiplied </w:t>
      </w:r>
      <w:r w:rsidR="008A44DE">
        <w:t>by</w:t>
      </w:r>
      <w:r>
        <w:t xml:space="preserve"> the modulation symbols. After that, the sequence output from the OCC applies DFT. Due to the nature</w:t>
      </w:r>
      <w:r w:rsidR="00BC3337">
        <w:t xml:space="preserve"> of the DFT</w:t>
      </w:r>
      <w:r>
        <w:t xml:space="preserve">, the output of the DFT becomes </w:t>
      </w:r>
      <w:r w:rsidR="00BC3337">
        <w:rPr>
          <w:rFonts w:hint="eastAsia"/>
        </w:rPr>
        <w:t>a </w:t>
      </w:r>
      <w:r>
        <w:t xml:space="preserve">comb-like output. Therefore, </w:t>
      </w:r>
      <w:r>
        <w:rPr>
          <w:rFonts w:hint="eastAsia"/>
        </w:rPr>
        <w:t>the intra-symbol pre-DFT OCC</w:t>
      </w:r>
      <w:r>
        <w:t xml:space="preserve"> is equivalent</w:t>
      </w:r>
      <w:r w:rsidR="00652478">
        <w:rPr>
          <w:rFonts w:hint="eastAsia"/>
        </w:rPr>
        <w:t xml:space="preserve"> to</w:t>
      </w:r>
      <w:r>
        <w:t xml:space="preserve"> IFDM. </w:t>
      </w:r>
    </w:p>
    <w:p w14:paraId="225022E1" w14:textId="77777777" w:rsidR="004A0C15" w:rsidRDefault="004A0C15" w:rsidP="004A0C15">
      <w:pPr>
        <w:jc w:val="center"/>
      </w:pPr>
      <w:r>
        <w:rPr>
          <w:noProof/>
        </w:rPr>
        <w:lastRenderedPageBreak/>
        <w:drawing>
          <wp:inline distT="0" distB="0" distL="0" distR="0" wp14:anchorId="4804FB48" wp14:editId="0228D180">
            <wp:extent cx="3449283" cy="3020669"/>
            <wp:effectExtent l="0" t="0" r="0" b="8890"/>
            <wp:docPr id="10151182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118265" name="Picture 2" descr="A screenshot of a computer&#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4870" cy="3025562"/>
                    </a:xfrm>
                    <a:prstGeom prst="rect">
                      <a:avLst/>
                    </a:prstGeom>
                    <a:noFill/>
                  </pic:spPr>
                </pic:pic>
              </a:graphicData>
            </a:graphic>
          </wp:inline>
        </w:drawing>
      </w:r>
    </w:p>
    <w:p w14:paraId="7756E02F" w14:textId="71E11A4A" w:rsidR="004A0C15" w:rsidRDefault="004A0C15" w:rsidP="004A0C15">
      <w:pPr>
        <w:jc w:val="center"/>
      </w:pPr>
      <w:r>
        <w:t xml:space="preserve">Figure </w:t>
      </w:r>
      <w:r w:rsidR="00585259">
        <w:rPr>
          <w:rFonts w:hint="eastAsia"/>
        </w:rPr>
        <w:t>8</w:t>
      </w:r>
      <w:r>
        <w:t>: S</w:t>
      </w:r>
      <w:r w:rsidRPr="00BF3E24">
        <w:t>ignal generation and RE mapping of PUCCH format 4 in one OFDM symbol</w:t>
      </w:r>
    </w:p>
    <w:p w14:paraId="5AE37218" w14:textId="587538AB" w:rsidR="004A0C15" w:rsidRDefault="004A0C15" w:rsidP="004A0C15">
      <w:r>
        <w:rPr>
          <w:rFonts w:hint="eastAsia"/>
        </w:rPr>
        <w:t>Due to the nature</w:t>
      </w:r>
      <w:r w:rsidR="00603A3F">
        <w:t xml:space="preserve"> of the OCC</w:t>
      </w:r>
      <w:r>
        <w:rPr>
          <w:rFonts w:hint="eastAsia"/>
        </w:rPr>
        <w:t xml:space="preserve">, </w:t>
      </w:r>
      <w:r w:rsidR="00A67B68">
        <w:t xml:space="preserve">the </w:t>
      </w:r>
      <w:r>
        <w:rPr>
          <w:rFonts w:hint="eastAsia"/>
        </w:rPr>
        <w:t xml:space="preserve">effective resource amount is divided by the OCC length. In other words, in the time domain, OCC is viewed as a kind of repetition, and in the frequency domain, OCC is viewed as </w:t>
      </w:r>
      <w:r w:rsidR="00A67B68">
        <w:t xml:space="preserve">a </w:t>
      </w:r>
      <w:r>
        <w:rPr>
          <w:rFonts w:hint="eastAsia"/>
        </w:rPr>
        <w:t xml:space="preserve">comb-based transmission. Therefore, </w:t>
      </w:r>
      <w:r w:rsidR="00A67B68">
        <w:t xml:space="preserve">the </w:t>
      </w:r>
      <w:r>
        <w:rPr>
          <w:rFonts w:hint="eastAsia"/>
        </w:rPr>
        <w:t xml:space="preserve">code rate for a </w:t>
      </w:r>
      <w:r w:rsidR="00A67B68">
        <w:t>single-slot</w:t>
      </w:r>
      <w:r>
        <w:rPr>
          <w:rFonts w:hint="eastAsia"/>
        </w:rPr>
        <w:t xml:space="preserve"> transmission will be doubled unless TBS is scaled.</w:t>
      </w:r>
    </w:p>
    <w:p w14:paraId="629CE8D8" w14:textId="06DEDF79" w:rsidR="004A0C15" w:rsidRDefault="004A0C15" w:rsidP="004A0C15">
      <w:r>
        <w:rPr>
          <w:rFonts w:hint="eastAsia"/>
        </w:rPr>
        <w:t>From the specification point of view, reducin</w:t>
      </w:r>
      <w:r w:rsidR="00BC3337">
        <w:t>g</w:t>
      </w:r>
      <w:r>
        <w:rPr>
          <w:rFonts w:hint="eastAsia"/>
        </w:rPr>
        <w:t xml:space="preserve"> </w:t>
      </w:r>
      <w:r w:rsidR="00A67B68">
        <w:rPr>
          <w:rFonts w:hint="eastAsia"/>
        </w:rPr>
        <w:t>effective</w:t>
      </w:r>
      <w:r>
        <w:rPr>
          <w:rFonts w:hint="eastAsia"/>
        </w:rPr>
        <w:t xml:space="preserve"> </w:t>
      </w:r>
      <w:r w:rsidR="00A67B68">
        <w:t>resources</w:t>
      </w:r>
      <w:r>
        <w:rPr>
          <w:rFonts w:hint="eastAsia"/>
        </w:rPr>
        <w:t xml:space="preserve"> </w:t>
      </w:r>
      <w:r>
        <w:t>affects</w:t>
      </w:r>
      <w:r>
        <w:rPr>
          <w:rFonts w:hint="eastAsia"/>
        </w:rPr>
        <w:t xml:space="preserve"> the length of the rate-matching output sequence</w:t>
      </w:r>
      <w:r w:rsidR="00603A3F" w:rsidRPr="00603A3F">
        <w:t>, as defined in TS38.212. The rate-matching output sequence </w:t>
      </w:r>
      <w:r w:rsidR="00603A3F">
        <w:rPr>
          <w:rFonts w:hint="eastAsia"/>
        </w:rPr>
        <w:t>length represents</w:t>
      </w:r>
      <w:r>
        <w:rPr>
          <w:rFonts w:hint="eastAsia"/>
        </w:rPr>
        <w:t xml:space="preserve"> the output length of the virtual circular buffer. </w:t>
      </w:r>
    </w:p>
    <w:p w14:paraId="389D966A" w14:textId="2FACADF9" w:rsidR="004A0C15" w:rsidRPr="00E257F2" w:rsidRDefault="004A0C15" w:rsidP="004A0C15">
      <w:pPr>
        <w:rPr>
          <w:b/>
          <w:bCs/>
        </w:rPr>
      </w:pPr>
      <w:r>
        <w:rPr>
          <w:rFonts w:hint="eastAsia"/>
        </w:rPr>
        <w:t xml:space="preserve">Figure </w:t>
      </w:r>
      <w:r w:rsidR="00585259">
        <w:rPr>
          <w:rFonts w:hint="eastAsia"/>
        </w:rPr>
        <w:t>9</w:t>
      </w:r>
      <w:r>
        <w:rPr>
          <w:rFonts w:hint="eastAsia"/>
        </w:rPr>
        <w:t xml:space="preserve"> shows an example of OCC impacts o</w:t>
      </w:r>
      <w:r w:rsidR="00603A3F">
        <w:t>n</w:t>
      </w:r>
      <w:r>
        <w:rPr>
          <w:rFonts w:hint="eastAsia"/>
        </w:rPr>
        <w:t xml:space="preserve"> virtual circular </w:t>
      </w:r>
      <w:r w:rsidR="00A67B68">
        <w:t>buffers</w:t>
      </w:r>
      <w:r>
        <w:rPr>
          <w:rFonts w:hint="eastAsia"/>
        </w:rPr>
        <w:t xml:space="preserve">. </w:t>
      </w:r>
      <w:r w:rsidR="000569C1">
        <w:t xml:space="preserve">Figure </w:t>
      </w:r>
      <w:r w:rsidR="00585259">
        <w:rPr>
          <w:rFonts w:hint="eastAsia"/>
        </w:rPr>
        <w:t>9</w:t>
      </w:r>
      <w:r w:rsidR="000569C1">
        <w:t xml:space="preserve"> assumes the same TBS/MCS (MCS0, in the figure) and the same time/frequency allocation</w:t>
      </w:r>
      <w:r>
        <w:rPr>
          <w:rFonts w:hint="eastAsia"/>
        </w:rPr>
        <w:t xml:space="preserve">. The left figure shows a diagram showing </w:t>
      </w:r>
      <w:r w:rsidR="000569C1">
        <w:t xml:space="preserve">the </w:t>
      </w:r>
      <w:r>
        <w:rPr>
          <w:rFonts w:hint="eastAsia"/>
        </w:rPr>
        <w:t xml:space="preserve">rate-matching concept when MCS0 is used </w:t>
      </w:r>
      <w:r>
        <w:t>without</w:t>
      </w:r>
      <w:r>
        <w:rPr>
          <w:rFonts w:hint="eastAsia"/>
        </w:rPr>
        <w:t xml:space="preserve"> OCC. In MCS0, the output rate-matching output sequence completes almost one cycle (shown in the </w:t>
      </w:r>
      <w:r w:rsidR="000569C1">
        <w:t>blue</w:t>
      </w:r>
      <w:r>
        <w:rPr>
          <w:rFonts w:hint="eastAsia"/>
        </w:rPr>
        <w:t xml:space="preserve"> arrow). This gives good </w:t>
      </w:r>
      <w:r w:rsidR="000569C1">
        <w:rPr>
          <w:rFonts w:hint="eastAsia"/>
        </w:rPr>
        <w:t>i</w:t>
      </w:r>
      <w:r>
        <w:rPr>
          <w:rFonts w:hint="eastAsia"/>
        </w:rPr>
        <w:t xml:space="preserve">ncremental </w:t>
      </w:r>
      <w:r w:rsidR="000569C1">
        <w:rPr>
          <w:rFonts w:hint="eastAsia"/>
        </w:rPr>
        <w:t>r</w:t>
      </w:r>
      <w:r>
        <w:rPr>
          <w:rFonts w:hint="eastAsia"/>
        </w:rPr>
        <w:t xml:space="preserve">edundancy gain. On the other hand, in </w:t>
      </w:r>
      <w:r w:rsidR="000569C1">
        <w:t>the</w:t>
      </w:r>
      <w:r>
        <w:rPr>
          <w:rFonts w:hint="eastAsia"/>
        </w:rPr>
        <w:t xml:space="preserve"> case of length-2 OCC, </w:t>
      </w:r>
      <w:r w:rsidR="000569C1">
        <w:rPr>
          <w:rFonts w:hint="eastAsia"/>
        </w:rPr>
        <w:t xml:space="preserve">incremental redundancy </w:t>
      </w:r>
      <w:r>
        <w:rPr>
          <w:rFonts w:hint="eastAsia"/>
        </w:rPr>
        <w:t xml:space="preserve">gains will be </w:t>
      </w:r>
      <w:r>
        <w:t>significantly</w:t>
      </w:r>
      <w:r>
        <w:rPr>
          <w:rFonts w:hint="eastAsia"/>
        </w:rPr>
        <w:t xml:space="preserve"> reduced due to the </w:t>
      </w:r>
      <w:r>
        <w:t>half-length</w:t>
      </w:r>
      <w:r>
        <w:rPr>
          <w:rFonts w:hint="eastAsia"/>
        </w:rPr>
        <w:t xml:space="preserve"> of the rate-matching output sequence because of length-2 OCC. Length-4 OCC makes the situation worse, as shown </w:t>
      </w:r>
      <w:r w:rsidR="00603A3F">
        <w:t>o</w:t>
      </w:r>
      <w:r>
        <w:rPr>
          <w:rFonts w:hint="eastAsia"/>
        </w:rPr>
        <w:t>n the right</w:t>
      </w:r>
      <w:r w:rsidR="00603A3F">
        <w:rPr>
          <w:rFonts w:hint="eastAsia"/>
        </w:rPr>
        <w:t xml:space="preserve"> side of the</w:t>
      </w:r>
      <w:r>
        <w:rPr>
          <w:rFonts w:hint="eastAsia"/>
        </w:rPr>
        <w:t xml:space="preserve"> figure.</w:t>
      </w:r>
    </w:p>
    <w:tbl>
      <w:tblPr>
        <w:tblStyle w:val="TableGrid"/>
        <w:tblW w:w="0" w:type="auto"/>
        <w:tblLook w:val="04A0" w:firstRow="1" w:lastRow="0" w:firstColumn="1" w:lastColumn="0" w:noHBand="0" w:noVBand="1"/>
      </w:tblPr>
      <w:tblGrid>
        <w:gridCol w:w="3379"/>
        <w:gridCol w:w="3290"/>
        <w:gridCol w:w="3285"/>
      </w:tblGrid>
      <w:tr w:rsidR="004A0C15" w14:paraId="7442060B" w14:textId="77777777" w:rsidTr="00B61E1A">
        <w:tc>
          <w:tcPr>
            <w:tcW w:w="3363" w:type="dxa"/>
          </w:tcPr>
          <w:p w14:paraId="10A02239" w14:textId="77777777" w:rsidR="004A0C15" w:rsidRDefault="004A0C15" w:rsidP="00B61E1A">
            <w:r>
              <w:object w:dxaOrig="5491" w:dyaOrig="6135" w14:anchorId="33AFEA52">
                <v:shape id="_x0000_i1029" type="#_x0000_t75" style="width:158pt;height:175.65pt" o:ole="">
                  <v:imagedata r:id="rId22" o:title=""/>
                </v:shape>
                <o:OLEObject Type="Embed" ProgID="Visio.Drawing.15" ShapeID="_x0000_i1029" DrawAspect="Content" ObjectID="_1789550422" r:id="rId23"/>
              </w:object>
            </w:r>
          </w:p>
        </w:tc>
        <w:tc>
          <w:tcPr>
            <w:tcW w:w="3297" w:type="dxa"/>
          </w:tcPr>
          <w:p w14:paraId="6A4DA3A5" w14:textId="77777777" w:rsidR="004A0C15" w:rsidRDefault="004A0C15" w:rsidP="00B61E1A">
            <w:r>
              <w:object w:dxaOrig="4860" w:dyaOrig="5910" w14:anchorId="7EBD258D">
                <v:shape id="_x0000_i1030" type="#_x0000_t75" style="width:140.35pt;height:169.65pt" o:ole="">
                  <v:imagedata r:id="rId24" o:title=""/>
                </v:shape>
                <o:OLEObject Type="Embed" ProgID="Visio.Drawing.15" ShapeID="_x0000_i1030" DrawAspect="Content" ObjectID="_1789550423" r:id="rId25"/>
              </w:object>
            </w:r>
          </w:p>
        </w:tc>
        <w:tc>
          <w:tcPr>
            <w:tcW w:w="3294" w:type="dxa"/>
          </w:tcPr>
          <w:p w14:paraId="3F8BE0F6" w14:textId="77777777" w:rsidR="004A0C15" w:rsidRDefault="004A0C15" w:rsidP="00B61E1A">
            <w:r>
              <w:object w:dxaOrig="4695" w:dyaOrig="5596" w14:anchorId="3956834A">
                <v:shape id="_x0000_i1031" type="#_x0000_t75" style="width:137.65pt;height:165pt" o:ole="">
                  <v:imagedata r:id="rId26" o:title=""/>
                </v:shape>
                <o:OLEObject Type="Embed" ProgID="Visio.Drawing.15" ShapeID="_x0000_i1031" DrawAspect="Content" ObjectID="_1789550424" r:id="rId27"/>
              </w:object>
            </w:r>
          </w:p>
        </w:tc>
      </w:tr>
      <w:tr w:rsidR="004A0C15" w14:paraId="1B25565C" w14:textId="77777777" w:rsidTr="00B61E1A">
        <w:tc>
          <w:tcPr>
            <w:tcW w:w="3363" w:type="dxa"/>
          </w:tcPr>
          <w:p w14:paraId="23EEDB8B" w14:textId="77777777" w:rsidR="004A0C15" w:rsidRDefault="004A0C15" w:rsidP="00B61E1A">
            <w:pPr>
              <w:jc w:val="center"/>
            </w:pPr>
            <w:r>
              <w:rPr>
                <w:rFonts w:hint="eastAsia"/>
              </w:rPr>
              <w:t>Without OCC</w:t>
            </w:r>
          </w:p>
        </w:tc>
        <w:tc>
          <w:tcPr>
            <w:tcW w:w="3297" w:type="dxa"/>
          </w:tcPr>
          <w:p w14:paraId="1D692D9A" w14:textId="77777777" w:rsidR="004A0C15" w:rsidRDefault="004A0C15" w:rsidP="00B61E1A">
            <w:pPr>
              <w:jc w:val="center"/>
            </w:pPr>
            <w:r>
              <w:rPr>
                <w:rFonts w:hint="eastAsia"/>
              </w:rPr>
              <w:t>With OCC length 2</w:t>
            </w:r>
          </w:p>
        </w:tc>
        <w:tc>
          <w:tcPr>
            <w:tcW w:w="3294" w:type="dxa"/>
          </w:tcPr>
          <w:p w14:paraId="67073912" w14:textId="77777777" w:rsidR="004A0C15" w:rsidRDefault="004A0C15" w:rsidP="00B61E1A">
            <w:pPr>
              <w:jc w:val="center"/>
            </w:pPr>
            <w:r>
              <w:rPr>
                <w:rFonts w:hint="eastAsia"/>
              </w:rPr>
              <w:t>With OCC length 4</w:t>
            </w:r>
          </w:p>
        </w:tc>
      </w:tr>
    </w:tbl>
    <w:p w14:paraId="026ED3B4" w14:textId="77777777" w:rsidR="004A0C15" w:rsidRDefault="004A0C15" w:rsidP="004A0C15"/>
    <w:p w14:paraId="70BC506B" w14:textId="774DDDBD" w:rsidR="004A0C15" w:rsidRDefault="004A0C15" w:rsidP="004A0C15">
      <w:pPr>
        <w:jc w:val="center"/>
      </w:pPr>
      <w:r>
        <w:rPr>
          <w:rFonts w:hint="eastAsia"/>
        </w:rPr>
        <w:t xml:space="preserve">Figure </w:t>
      </w:r>
      <w:r w:rsidR="00585259">
        <w:rPr>
          <w:rFonts w:hint="eastAsia"/>
        </w:rPr>
        <w:t>9</w:t>
      </w:r>
      <w:r>
        <w:rPr>
          <w:rFonts w:hint="eastAsia"/>
        </w:rPr>
        <w:t xml:space="preserve">: OCC impacts to </w:t>
      </w:r>
      <w:r w:rsidR="004821B7">
        <w:t xml:space="preserve">a </w:t>
      </w:r>
      <w:r>
        <w:rPr>
          <w:rFonts w:hint="eastAsia"/>
        </w:rPr>
        <w:t>virtual circular buffer</w:t>
      </w:r>
    </w:p>
    <w:p w14:paraId="03660347" w14:textId="2B144800" w:rsidR="004A0C15" w:rsidRDefault="004A0C15" w:rsidP="004A0C15">
      <w:r>
        <w:rPr>
          <w:rFonts w:hint="eastAsia"/>
        </w:rPr>
        <w:t xml:space="preserve">On </w:t>
      </w:r>
      <w:r>
        <w:t>the</w:t>
      </w:r>
      <w:r>
        <w:rPr>
          <w:rFonts w:hint="eastAsia"/>
        </w:rPr>
        <w:t xml:space="preserve"> other hand, PUSCH repetition type A will help </w:t>
      </w:r>
      <w:r w:rsidR="004821B7">
        <w:t>solve</w:t>
      </w:r>
      <w:r>
        <w:rPr>
          <w:rFonts w:hint="eastAsia"/>
        </w:rPr>
        <w:t xml:space="preserve"> the issue above to some extent. Figure </w:t>
      </w:r>
      <w:r w:rsidR="00585259">
        <w:rPr>
          <w:rFonts w:hint="eastAsia"/>
        </w:rPr>
        <w:t>10</w:t>
      </w:r>
      <w:r>
        <w:rPr>
          <w:rFonts w:hint="eastAsia"/>
        </w:rPr>
        <w:t xml:space="preserve"> shows an example of RV cycling in PUSCH repetition type A. Even if the </w:t>
      </w:r>
      <w:r w:rsidR="00BA6025">
        <w:t xml:space="preserve">OCC's </w:t>
      </w:r>
      <w:r>
        <w:rPr>
          <w:rFonts w:hint="eastAsia"/>
        </w:rPr>
        <w:t xml:space="preserve">rate-matching output sequence length </w:t>
      </w:r>
      <w:r w:rsidR="00BA6025">
        <w:t>i</w:t>
      </w:r>
      <w:r>
        <w:rPr>
          <w:rFonts w:hint="eastAsia"/>
        </w:rPr>
        <w:t xml:space="preserve">s shortened, the remaining parity bits can be </w:t>
      </w:r>
      <w:r>
        <w:t>swept</w:t>
      </w:r>
      <w:r>
        <w:rPr>
          <w:rFonts w:hint="eastAsia"/>
        </w:rPr>
        <w:t xml:space="preserve"> by RV cycling</w:t>
      </w:r>
      <w:r w:rsidR="004821B7">
        <w:t>, as</w:t>
      </w:r>
      <w:r>
        <w:rPr>
          <w:rFonts w:hint="eastAsia"/>
        </w:rPr>
        <w:t xml:space="preserve"> in the figure.</w:t>
      </w:r>
    </w:p>
    <w:p w14:paraId="7B985C48" w14:textId="77777777" w:rsidR="004A0C15" w:rsidRDefault="004A0C15" w:rsidP="004A0C15">
      <w:pPr>
        <w:jc w:val="center"/>
      </w:pPr>
      <w:r>
        <w:object w:dxaOrig="7890" w:dyaOrig="6706" w14:anchorId="46F78B78">
          <v:shape id="_x0000_i1032" type="#_x0000_t75" style="width:202.35pt;height:172pt" o:ole="">
            <v:imagedata r:id="rId28" o:title=""/>
          </v:shape>
          <o:OLEObject Type="Embed" ProgID="Visio.Drawing.15" ShapeID="_x0000_i1032" DrawAspect="Content" ObjectID="_1789550425" r:id="rId29"/>
        </w:object>
      </w:r>
    </w:p>
    <w:p w14:paraId="1F193DC7" w14:textId="02056B7F" w:rsidR="004A0C15" w:rsidRDefault="004A0C15" w:rsidP="004A0C15">
      <w:pPr>
        <w:jc w:val="center"/>
      </w:pPr>
      <w:r>
        <w:rPr>
          <w:rFonts w:hint="eastAsia"/>
        </w:rPr>
        <w:t xml:space="preserve">Figure </w:t>
      </w:r>
      <w:r w:rsidR="00585259">
        <w:rPr>
          <w:rFonts w:hint="eastAsia"/>
        </w:rPr>
        <w:t>10</w:t>
      </w:r>
      <w:r>
        <w:rPr>
          <w:rFonts w:hint="eastAsia"/>
        </w:rPr>
        <w:t>: Example of RV cycling in PUSCH repetition type A</w:t>
      </w:r>
    </w:p>
    <w:p w14:paraId="2663CC71" w14:textId="2FA32BE7" w:rsidR="004A0C15" w:rsidRDefault="004A0C15" w:rsidP="004A0C15">
      <w:r>
        <w:rPr>
          <w:rFonts w:hint="eastAsia"/>
        </w:rPr>
        <w:t>However, there are some other issues that RV cycling cannot solve. For example, there is a case where the rate-matching output sequence length is too short to read the systematic bits</w:t>
      </w:r>
      <w:r w:rsidR="004821B7">
        <w:t>,</w:t>
      </w:r>
      <w:r>
        <w:rPr>
          <w:rFonts w:hint="eastAsia"/>
        </w:rPr>
        <w:t xml:space="preserve"> as shown in Figure </w:t>
      </w:r>
      <w:r w:rsidR="001109A6">
        <w:rPr>
          <w:rFonts w:hint="eastAsia"/>
        </w:rPr>
        <w:t>1</w:t>
      </w:r>
      <w:r w:rsidR="00585259">
        <w:rPr>
          <w:rFonts w:hint="eastAsia"/>
        </w:rPr>
        <w:t>1</w:t>
      </w:r>
      <w:r>
        <w:rPr>
          <w:rFonts w:hint="eastAsia"/>
        </w:rPr>
        <w:t xml:space="preserve">. Table </w:t>
      </w:r>
      <w:r w:rsidR="00585259">
        <w:rPr>
          <w:rFonts w:hint="eastAsia"/>
        </w:rPr>
        <w:t>1</w:t>
      </w:r>
      <w:r>
        <w:rPr>
          <w:rFonts w:hint="eastAsia"/>
        </w:rPr>
        <w:t xml:space="preserve"> shows </w:t>
      </w:r>
      <w:r w:rsidR="004821B7">
        <w:t xml:space="preserve">the </w:t>
      </w:r>
      <w:r>
        <w:rPr>
          <w:rFonts w:hint="eastAsia"/>
        </w:rPr>
        <w:t xml:space="preserve">evaluation results of the OCC impacts in terms of the number of parity bits </w:t>
      </w:r>
      <m:oMath>
        <m:r>
          <w:rPr>
            <w:rFonts w:ascii="Cambria Math" w:hAnsi="Cambria Math"/>
          </w:rPr>
          <m:t>M</m:t>
        </m:r>
      </m:oMath>
      <w:r w:rsidRPr="00BA6EEB">
        <w:rPr>
          <w:rFonts w:hint="eastAsia"/>
        </w:rPr>
        <w:t xml:space="preserve"> </w:t>
      </w:r>
      <w:r>
        <w:rPr>
          <w:rFonts w:hint="eastAsia"/>
        </w:rPr>
        <w:t xml:space="preserve">read from the virtual circular buffer in </w:t>
      </w:r>
      <w:r w:rsidR="00B51BAC">
        <w:t>the</w:t>
      </w:r>
      <w:r>
        <w:rPr>
          <w:rFonts w:hint="eastAsia"/>
        </w:rPr>
        <w:t xml:space="preserve"> case of RV0.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rm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sys</m:t>
            </m:r>
          </m:sub>
        </m:sSub>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rm</m:t>
            </m:r>
          </m:sub>
        </m:sSub>
      </m:oMath>
      <w:r>
        <w:rPr>
          <w:rFonts w:hint="eastAsia"/>
        </w:rPr>
        <w:t xml:space="preserve"> is the rate-matching output sequence length for </w:t>
      </w:r>
      <w:r w:rsidR="00B51BAC">
        <w:t xml:space="preserve">a </w:t>
      </w:r>
      <w:r>
        <w:rPr>
          <w:rFonts w:hint="eastAsia"/>
        </w:rPr>
        <w:t xml:space="preserve">single code block, and </w:t>
      </w:r>
      <m:oMath>
        <m:sSub>
          <m:sSubPr>
            <m:ctrlPr>
              <w:rPr>
                <w:rFonts w:ascii="Cambria Math" w:hAnsi="Cambria Math"/>
                <w:i/>
              </w:rPr>
            </m:ctrlPr>
          </m:sSubPr>
          <m:e>
            <m:r>
              <w:rPr>
                <w:rFonts w:ascii="Cambria Math" w:hAnsi="Cambria Math"/>
              </w:rPr>
              <m:t>N</m:t>
            </m:r>
          </m:e>
          <m:sub>
            <m:r>
              <w:rPr>
                <w:rFonts w:ascii="Cambria Math" w:hAnsi="Cambria Math"/>
              </w:rPr>
              <m:t>sys</m:t>
            </m:r>
          </m:sub>
        </m:sSub>
      </m:oMath>
      <w:r>
        <w:rPr>
          <w:rFonts w:hint="eastAsia"/>
        </w:rPr>
        <w:t xml:space="preserve"> is the number of systematic bits</w:t>
      </w:r>
      <w:r w:rsidR="00BA6025">
        <w:t>,</w:t>
      </w:r>
      <w:r>
        <w:rPr>
          <w:rFonts w:hint="eastAsia"/>
        </w:rPr>
        <w:t xml:space="preserve"> excluding first </w:t>
      </w:r>
      <m:oMath>
        <m: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c</m:t>
            </m:r>
          </m:sub>
        </m:sSub>
      </m:oMath>
      <w:r>
        <w:rPr>
          <w:rFonts w:hint="eastAsia"/>
        </w:rPr>
        <w:t xml:space="preserve"> bits that are excluded from the virtual circular buffer </w:t>
      </w:r>
      <w:r>
        <w:t>where</w:t>
      </w:r>
      <w:r>
        <w:rPr>
          <w:rFonts w:hint="eastAsia"/>
        </w:rPr>
        <w:t xml:space="preserve"> </w:t>
      </w:r>
      <m:oMath>
        <m:sSub>
          <m:sSubPr>
            <m:ctrlPr>
              <w:rPr>
                <w:rFonts w:ascii="Cambria Math" w:hAnsi="Cambria Math"/>
                <w:i/>
              </w:rPr>
            </m:ctrlPr>
          </m:sSubPr>
          <m:e>
            <m:r>
              <w:rPr>
                <w:rFonts w:ascii="Cambria Math" w:hAnsi="Cambria Math"/>
              </w:rPr>
              <m:t>Q</m:t>
            </m:r>
          </m:e>
          <m:sub>
            <m:r>
              <w:rPr>
                <w:rFonts w:ascii="Cambria Math" w:hAnsi="Cambria Math"/>
              </w:rPr>
              <m:t>c</m:t>
            </m:r>
          </m:sub>
        </m:sSub>
      </m:oMath>
      <w:r>
        <w:rPr>
          <w:rFonts w:hint="eastAsia"/>
        </w:rPr>
        <w:t xml:space="preserve"> is the lift size of the LDPC code. </w:t>
      </w:r>
    </w:p>
    <w:p w14:paraId="5DA6DA06" w14:textId="77777777" w:rsidR="004A0C15" w:rsidRDefault="004A0C15" w:rsidP="004A0C15">
      <w:pPr>
        <w:jc w:val="center"/>
      </w:pPr>
      <w:r>
        <w:object w:dxaOrig="7890" w:dyaOrig="6706" w14:anchorId="21AE4F6A">
          <v:shape id="_x0000_i1033" type="#_x0000_t75" style="width:227.65pt;height:193.35pt" o:ole="">
            <v:imagedata r:id="rId30" o:title=""/>
          </v:shape>
          <o:OLEObject Type="Embed" ProgID="Visio.Drawing.15" ShapeID="_x0000_i1033" DrawAspect="Content" ObjectID="_1789550426" r:id="rId31"/>
        </w:object>
      </w:r>
    </w:p>
    <w:p w14:paraId="65070340" w14:textId="61E5BFEF" w:rsidR="004A0C15" w:rsidRPr="00D94DD0" w:rsidRDefault="004A0C15" w:rsidP="004A0C15">
      <w:pPr>
        <w:jc w:val="center"/>
      </w:pPr>
      <w:r w:rsidRPr="005B66FB">
        <w:rPr>
          <w:rFonts w:hint="eastAsia"/>
        </w:rPr>
        <w:t xml:space="preserve">Figure </w:t>
      </w:r>
      <w:r w:rsidR="001109A6">
        <w:rPr>
          <w:rFonts w:hint="eastAsia"/>
        </w:rPr>
        <w:t>10</w:t>
      </w:r>
      <w:r w:rsidRPr="005B66FB">
        <w:rPr>
          <w:rFonts w:hint="eastAsia"/>
        </w:rPr>
        <w:t xml:space="preserve">: </w:t>
      </w:r>
      <w:r>
        <w:rPr>
          <w:rFonts w:hint="eastAsia"/>
        </w:rPr>
        <w:t>R</w:t>
      </w:r>
      <w:r w:rsidRPr="008D039E">
        <w:rPr>
          <w:rFonts w:hint="eastAsia"/>
        </w:rPr>
        <w:t xml:space="preserve">ate-matching output sequence length </w:t>
      </w:r>
      <w:r>
        <w:rPr>
          <w:rFonts w:hint="eastAsia"/>
        </w:rPr>
        <w:t>being</w:t>
      </w:r>
      <w:r w:rsidRPr="008D039E">
        <w:rPr>
          <w:rFonts w:hint="eastAsia"/>
        </w:rPr>
        <w:t xml:space="preserve"> too short to read the systematic bits</w:t>
      </w:r>
      <w:r>
        <w:rPr>
          <w:rFonts w:hint="eastAsia"/>
        </w:rPr>
        <w:t xml:space="preserve"> </w:t>
      </w:r>
    </w:p>
    <w:p w14:paraId="59149DBE" w14:textId="64E75202" w:rsidR="004A0C15" w:rsidRDefault="00B51BAC" w:rsidP="004A0C15">
      <w:r>
        <w:t>Tables</w:t>
      </w:r>
      <w:r w:rsidR="004A0C15">
        <w:rPr>
          <w:rFonts w:hint="eastAsia"/>
        </w:rPr>
        <w:t xml:space="preserve"> </w:t>
      </w:r>
      <w:r w:rsidR="00585259">
        <w:rPr>
          <w:rFonts w:hint="eastAsia"/>
        </w:rPr>
        <w:t>1</w:t>
      </w:r>
      <w:r w:rsidR="004A0C15">
        <w:rPr>
          <w:rFonts w:hint="eastAsia"/>
        </w:rPr>
        <w:t xml:space="preserve">a and </w:t>
      </w:r>
      <w:r w:rsidR="00585259">
        <w:rPr>
          <w:rFonts w:hint="eastAsia"/>
        </w:rPr>
        <w:t>1</w:t>
      </w:r>
      <w:r w:rsidR="004A0C15">
        <w:rPr>
          <w:rFonts w:hint="eastAsia"/>
        </w:rPr>
        <w:t xml:space="preserve">b show </w:t>
      </w:r>
      <w:r>
        <w:t xml:space="preserve">the </w:t>
      </w:r>
      <w:r w:rsidR="004A0C15">
        <w:rPr>
          <w:rFonts w:hint="eastAsia"/>
        </w:rPr>
        <w:t xml:space="preserve">evaluation results of </w:t>
      </w:r>
      <m:oMath>
        <m:r>
          <w:rPr>
            <w:rFonts w:ascii="Cambria Math" w:hAnsi="Cambria Math"/>
          </w:rPr>
          <m:t>M</m:t>
        </m:r>
      </m:oMath>
      <w:r w:rsidR="004A0C15">
        <w:rPr>
          <w:rFonts w:hint="eastAsia"/>
        </w:rPr>
        <w:t xml:space="preserve"> in </w:t>
      </w:r>
      <w:r>
        <w:rPr>
          <w:rFonts w:hint="eastAsia"/>
        </w:rPr>
        <w:t>the</w:t>
      </w:r>
      <w:r w:rsidR="004A0C15">
        <w:rPr>
          <w:rFonts w:hint="eastAsia"/>
        </w:rPr>
        <w:t xml:space="preserve"> case of Length-2 and Length-4 OCC, respectively</w:t>
      </w:r>
      <w:r w:rsidR="00BA6025">
        <w:rPr>
          <w:rFonts w:hint="eastAsia"/>
        </w:rPr>
        <w:t>,</w:t>
      </w:r>
      <w:r w:rsidR="004A0C15">
        <w:rPr>
          <w:rFonts w:hint="eastAsia"/>
        </w:rPr>
        <w:t xml:space="preserve"> assuming 14 OFDM symbol PUSCH with 2 DMRS symbols. Negative values </w:t>
      </w:r>
      <w:r w:rsidR="00FA623F">
        <w:t>mean</w:t>
      </w:r>
      <w:r w:rsidR="004A0C15">
        <w:rPr>
          <w:rFonts w:hint="eastAsia"/>
        </w:rPr>
        <w:t xml:space="preserve"> that all the systematic bits cannot be sent in any PUSCH </w:t>
      </w:r>
      <w:r w:rsidR="004A0C15">
        <w:t>repetitions</w:t>
      </w:r>
      <w:r w:rsidR="004A0C15">
        <w:rPr>
          <w:rFonts w:hint="eastAsia"/>
        </w:rPr>
        <w:t xml:space="preserve">, and thus, significant performance degradation will be observed. As shown in Table </w:t>
      </w:r>
      <w:r w:rsidR="00585259">
        <w:rPr>
          <w:rFonts w:hint="eastAsia"/>
        </w:rPr>
        <w:t>1</w:t>
      </w:r>
      <w:r w:rsidR="004A0C15">
        <w:rPr>
          <w:rFonts w:hint="eastAsia"/>
        </w:rPr>
        <w:t xml:space="preserve">a, in MCS 9, </w:t>
      </w:r>
      <w:r w:rsidR="004A0C15" w:rsidRPr="00770F34">
        <w:rPr>
          <w:rFonts w:hint="eastAsia"/>
        </w:rPr>
        <w:t xml:space="preserve">significant </w:t>
      </w:r>
      <w:r w:rsidR="004A0C15">
        <w:rPr>
          <w:rFonts w:hint="eastAsia"/>
        </w:rPr>
        <w:t>performance degradation will be observed</w:t>
      </w:r>
      <w:r w:rsidR="00A65268">
        <w:t xml:space="preserve"> in any RB configuration of 1 to 4 RBs</w:t>
      </w:r>
      <w:r w:rsidR="004A0C15">
        <w:rPr>
          <w:rFonts w:hint="eastAsia"/>
        </w:rPr>
        <w:t xml:space="preserve">. Also, in Table </w:t>
      </w:r>
      <w:r w:rsidR="00585259">
        <w:rPr>
          <w:rFonts w:hint="eastAsia"/>
        </w:rPr>
        <w:t>1</w:t>
      </w:r>
      <w:r w:rsidR="004A0C15">
        <w:rPr>
          <w:rFonts w:hint="eastAsia"/>
        </w:rPr>
        <w:t xml:space="preserve">b, </w:t>
      </w:r>
      <w:r w:rsidR="004A0C15" w:rsidRPr="00770F34">
        <w:rPr>
          <w:rFonts w:hint="eastAsia"/>
        </w:rPr>
        <w:t xml:space="preserve">significant </w:t>
      </w:r>
      <w:r w:rsidR="004A0C15">
        <w:rPr>
          <w:rFonts w:hint="eastAsia"/>
        </w:rPr>
        <w:t>performance degradation will be observed</w:t>
      </w:r>
      <w:r w:rsidR="00A65268">
        <w:t xml:space="preserve"> in any MCS larger than 4</w:t>
      </w:r>
      <w:r w:rsidR="004A0C15">
        <w:rPr>
          <w:rFonts w:hint="eastAsia"/>
        </w:rPr>
        <w:t>.</w:t>
      </w:r>
    </w:p>
    <w:p w14:paraId="06F466A8" w14:textId="72A536E5" w:rsidR="004A0C15" w:rsidRPr="000B3CE8" w:rsidRDefault="004A0C15" w:rsidP="004A0C15">
      <w:pPr>
        <w:rPr>
          <w:b/>
          <w:bCs/>
        </w:rPr>
      </w:pPr>
      <w:r>
        <w:rPr>
          <w:rFonts w:hint="eastAsia"/>
        </w:rPr>
        <w:t>Therefore</w:t>
      </w:r>
      <w:r w:rsidR="00FA623F">
        <w:t>, we observe an issue on the virtual circular buffer irrespective of PUSCH repetition</w:t>
      </w:r>
      <w:r>
        <w:rPr>
          <w:rFonts w:hint="eastAsia"/>
        </w:rPr>
        <w:t xml:space="preserve">. The issue comes from </w:t>
      </w:r>
      <w:r w:rsidR="00FA623F">
        <w:t>OCC's shortened rate-matching sequence length</w:t>
      </w:r>
      <w:r>
        <w:rPr>
          <w:rFonts w:hint="eastAsia"/>
        </w:rPr>
        <w:t xml:space="preserve">. </w:t>
      </w:r>
    </w:p>
    <w:p w14:paraId="6912EC55" w14:textId="13474D08" w:rsidR="004A0C15" w:rsidRDefault="004A0C15" w:rsidP="004A0C15">
      <w:pPr>
        <w:jc w:val="center"/>
      </w:pPr>
      <w:r>
        <w:rPr>
          <w:rFonts w:hint="eastAsia"/>
        </w:rPr>
        <w:t xml:space="preserve">Table </w:t>
      </w:r>
      <w:r w:rsidR="00585259">
        <w:rPr>
          <w:rFonts w:hint="eastAsia"/>
        </w:rPr>
        <w:t>1</w:t>
      </w:r>
      <w:r>
        <w:rPr>
          <w:rFonts w:hint="eastAsia"/>
        </w:rPr>
        <w:t>a: E</w:t>
      </w:r>
      <w:r w:rsidRPr="001972CB">
        <w:rPr>
          <w:rFonts w:hint="eastAsia"/>
        </w:rPr>
        <w:t xml:space="preserve">valuation results of </w:t>
      </w:r>
      <m:oMath>
        <m:r>
          <w:rPr>
            <w:rFonts w:ascii="Cambria Math" w:hAnsi="Cambria Math"/>
          </w:rPr>
          <m:t>M</m:t>
        </m:r>
      </m:oMath>
      <w:r w:rsidRPr="001972CB">
        <w:rPr>
          <w:rFonts w:hint="eastAsia"/>
        </w:rPr>
        <w:t xml:space="preserve"> in </w:t>
      </w:r>
      <w:r w:rsidR="00FA623F">
        <w:t>the</w:t>
      </w:r>
      <w:r w:rsidRPr="001972CB">
        <w:rPr>
          <w:rFonts w:hint="eastAsia"/>
        </w:rPr>
        <w:t xml:space="preserve"> case of Length-2</w:t>
      </w:r>
    </w:p>
    <w:tbl>
      <w:tblPr>
        <w:tblStyle w:val="TableGrid"/>
        <w:tblW w:w="0" w:type="auto"/>
        <w:tblLook w:val="04A0" w:firstRow="1" w:lastRow="0" w:firstColumn="1" w:lastColumn="0" w:noHBand="0" w:noVBand="1"/>
      </w:tblPr>
      <w:tblGrid>
        <w:gridCol w:w="904"/>
        <w:gridCol w:w="905"/>
        <w:gridCol w:w="905"/>
        <w:gridCol w:w="905"/>
        <w:gridCol w:w="905"/>
        <w:gridCol w:w="905"/>
        <w:gridCol w:w="905"/>
        <w:gridCol w:w="905"/>
        <w:gridCol w:w="905"/>
        <w:gridCol w:w="905"/>
        <w:gridCol w:w="905"/>
      </w:tblGrid>
      <w:tr w:rsidR="004A0C15" w:rsidRPr="00D77383" w14:paraId="2AB8CE00" w14:textId="77777777" w:rsidTr="00B61E1A">
        <w:trPr>
          <w:trHeight w:val="300"/>
        </w:trPr>
        <w:tc>
          <w:tcPr>
            <w:tcW w:w="960" w:type="dxa"/>
            <w:noWrap/>
            <w:hideMark/>
          </w:tcPr>
          <w:p w14:paraId="160166A7" w14:textId="77777777" w:rsidR="004A0C15" w:rsidRPr="00D77383" w:rsidRDefault="004A0C15" w:rsidP="00B61E1A">
            <w:pPr>
              <w:jc w:val="center"/>
              <w:rPr>
                <w:lang w:val="en-US"/>
              </w:rPr>
            </w:pPr>
          </w:p>
        </w:tc>
        <w:tc>
          <w:tcPr>
            <w:tcW w:w="960" w:type="dxa"/>
            <w:noWrap/>
            <w:hideMark/>
          </w:tcPr>
          <w:p w14:paraId="4ECBCC1D" w14:textId="77777777" w:rsidR="004A0C15" w:rsidRPr="00D77383" w:rsidRDefault="004A0C15" w:rsidP="00B61E1A">
            <w:pPr>
              <w:jc w:val="center"/>
            </w:pPr>
            <w:r w:rsidRPr="00D77383">
              <w:t>MCS 0</w:t>
            </w:r>
          </w:p>
        </w:tc>
        <w:tc>
          <w:tcPr>
            <w:tcW w:w="960" w:type="dxa"/>
            <w:noWrap/>
            <w:hideMark/>
          </w:tcPr>
          <w:p w14:paraId="7B625E41" w14:textId="77777777" w:rsidR="004A0C15" w:rsidRPr="00D77383" w:rsidRDefault="004A0C15" w:rsidP="00B61E1A">
            <w:pPr>
              <w:jc w:val="center"/>
            </w:pPr>
            <w:r w:rsidRPr="00D77383">
              <w:t>MCS 1</w:t>
            </w:r>
          </w:p>
        </w:tc>
        <w:tc>
          <w:tcPr>
            <w:tcW w:w="960" w:type="dxa"/>
            <w:noWrap/>
            <w:hideMark/>
          </w:tcPr>
          <w:p w14:paraId="07C6EF22" w14:textId="77777777" w:rsidR="004A0C15" w:rsidRPr="00D77383" w:rsidRDefault="004A0C15" w:rsidP="00B61E1A">
            <w:pPr>
              <w:jc w:val="center"/>
            </w:pPr>
            <w:r w:rsidRPr="00D77383">
              <w:t>MCS 2</w:t>
            </w:r>
          </w:p>
        </w:tc>
        <w:tc>
          <w:tcPr>
            <w:tcW w:w="960" w:type="dxa"/>
            <w:noWrap/>
            <w:hideMark/>
          </w:tcPr>
          <w:p w14:paraId="75D0A737" w14:textId="77777777" w:rsidR="004A0C15" w:rsidRPr="00D77383" w:rsidRDefault="004A0C15" w:rsidP="00B61E1A">
            <w:pPr>
              <w:jc w:val="center"/>
            </w:pPr>
            <w:r w:rsidRPr="00D77383">
              <w:t>MCS 3</w:t>
            </w:r>
          </w:p>
        </w:tc>
        <w:tc>
          <w:tcPr>
            <w:tcW w:w="960" w:type="dxa"/>
            <w:noWrap/>
            <w:hideMark/>
          </w:tcPr>
          <w:p w14:paraId="60ABEE34" w14:textId="77777777" w:rsidR="004A0C15" w:rsidRPr="00D77383" w:rsidRDefault="004A0C15" w:rsidP="00B61E1A">
            <w:pPr>
              <w:jc w:val="center"/>
            </w:pPr>
            <w:r w:rsidRPr="00D77383">
              <w:t>MCS 4</w:t>
            </w:r>
          </w:p>
        </w:tc>
        <w:tc>
          <w:tcPr>
            <w:tcW w:w="960" w:type="dxa"/>
            <w:noWrap/>
            <w:hideMark/>
          </w:tcPr>
          <w:p w14:paraId="3EDE193B" w14:textId="77777777" w:rsidR="004A0C15" w:rsidRPr="00D77383" w:rsidRDefault="004A0C15" w:rsidP="00B61E1A">
            <w:pPr>
              <w:jc w:val="center"/>
            </w:pPr>
            <w:r w:rsidRPr="00D77383">
              <w:t>MCS 5</w:t>
            </w:r>
          </w:p>
        </w:tc>
        <w:tc>
          <w:tcPr>
            <w:tcW w:w="960" w:type="dxa"/>
            <w:noWrap/>
            <w:hideMark/>
          </w:tcPr>
          <w:p w14:paraId="697ACC31" w14:textId="77777777" w:rsidR="004A0C15" w:rsidRPr="00D77383" w:rsidRDefault="004A0C15" w:rsidP="00B61E1A">
            <w:pPr>
              <w:jc w:val="center"/>
            </w:pPr>
            <w:r w:rsidRPr="00D77383">
              <w:t>MCS 6</w:t>
            </w:r>
          </w:p>
        </w:tc>
        <w:tc>
          <w:tcPr>
            <w:tcW w:w="960" w:type="dxa"/>
            <w:noWrap/>
            <w:hideMark/>
          </w:tcPr>
          <w:p w14:paraId="26F852E3" w14:textId="77777777" w:rsidR="004A0C15" w:rsidRPr="00D77383" w:rsidRDefault="004A0C15" w:rsidP="00B61E1A">
            <w:pPr>
              <w:jc w:val="center"/>
            </w:pPr>
            <w:r w:rsidRPr="00D77383">
              <w:t>MCS 7</w:t>
            </w:r>
          </w:p>
        </w:tc>
        <w:tc>
          <w:tcPr>
            <w:tcW w:w="960" w:type="dxa"/>
            <w:noWrap/>
            <w:hideMark/>
          </w:tcPr>
          <w:p w14:paraId="1F909533" w14:textId="77777777" w:rsidR="004A0C15" w:rsidRPr="00D77383" w:rsidRDefault="004A0C15" w:rsidP="00B61E1A">
            <w:pPr>
              <w:jc w:val="center"/>
            </w:pPr>
            <w:r w:rsidRPr="00D77383">
              <w:t>MCS 8</w:t>
            </w:r>
          </w:p>
        </w:tc>
        <w:tc>
          <w:tcPr>
            <w:tcW w:w="960" w:type="dxa"/>
            <w:noWrap/>
            <w:hideMark/>
          </w:tcPr>
          <w:p w14:paraId="08B88AFD" w14:textId="77777777" w:rsidR="004A0C15" w:rsidRPr="00D77383" w:rsidRDefault="004A0C15" w:rsidP="00B61E1A">
            <w:pPr>
              <w:jc w:val="center"/>
            </w:pPr>
            <w:r w:rsidRPr="00D77383">
              <w:t>MCS 9</w:t>
            </w:r>
          </w:p>
        </w:tc>
      </w:tr>
      <w:tr w:rsidR="004A0C15" w:rsidRPr="00D77383" w14:paraId="7A504BD5" w14:textId="77777777" w:rsidTr="00B61E1A">
        <w:trPr>
          <w:trHeight w:val="300"/>
        </w:trPr>
        <w:tc>
          <w:tcPr>
            <w:tcW w:w="960" w:type="dxa"/>
            <w:noWrap/>
            <w:hideMark/>
          </w:tcPr>
          <w:p w14:paraId="0EC3916C" w14:textId="77777777" w:rsidR="004A0C15" w:rsidRPr="00D77383" w:rsidRDefault="004A0C15" w:rsidP="00B61E1A">
            <w:pPr>
              <w:jc w:val="center"/>
            </w:pPr>
            <w:r w:rsidRPr="00D77383">
              <w:t>1 RB</w:t>
            </w:r>
          </w:p>
        </w:tc>
        <w:tc>
          <w:tcPr>
            <w:tcW w:w="960" w:type="dxa"/>
            <w:noWrap/>
            <w:hideMark/>
          </w:tcPr>
          <w:p w14:paraId="7FAE9148" w14:textId="77777777" w:rsidR="004A0C15" w:rsidRPr="00D77383" w:rsidRDefault="004A0C15" w:rsidP="00B61E1A">
            <w:pPr>
              <w:jc w:val="center"/>
            </w:pPr>
            <w:r w:rsidRPr="00D77383">
              <w:t>112</w:t>
            </w:r>
          </w:p>
        </w:tc>
        <w:tc>
          <w:tcPr>
            <w:tcW w:w="960" w:type="dxa"/>
            <w:noWrap/>
            <w:hideMark/>
          </w:tcPr>
          <w:p w14:paraId="67086812" w14:textId="77777777" w:rsidR="004A0C15" w:rsidRPr="00D77383" w:rsidRDefault="004A0C15" w:rsidP="00B61E1A">
            <w:pPr>
              <w:jc w:val="center"/>
            </w:pPr>
            <w:r w:rsidRPr="00D77383">
              <w:t>108</w:t>
            </w:r>
          </w:p>
        </w:tc>
        <w:tc>
          <w:tcPr>
            <w:tcW w:w="960" w:type="dxa"/>
            <w:noWrap/>
            <w:hideMark/>
          </w:tcPr>
          <w:p w14:paraId="488D708D" w14:textId="77777777" w:rsidR="004A0C15" w:rsidRPr="00D77383" w:rsidRDefault="004A0C15" w:rsidP="00B61E1A">
            <w:pPr>
              <w:jc w:val="center"/>
            </w:pPr>
            <w:r w:rsidRPr="00D77383">
              <w:t>102</w:t>
            </w:r>
          </w:p>
        </w:tc>
        <w:tc>
          <w:tcPr>
            <w:tcW w:w="960" w:type="dxa"/>
            <w:noWrap/>
            <w:hideMark/>
          </w:tcPr>
          <w:p w14:paraId="7523AE48" w14:textId="77777777" w:rsidR="004A0C15" w:rsidRPr="00D77383" w:rsidRDefault="004A0C15" w:rsidP="00B61E1A">
            <w:pPr>
              <w:jc w:val="center"/>
            </w:pPr>
            <w:r w:rsidRPr="00D77383">
              <w:t>92</w:t>
            </w:r>
          </w:p>
        </w:tc>
        <w:tc>
          <w:tcPr>
            <w:tcW w:w="960" w:type="dxa"/>
            <w:noWrap/>
            <w:hideMark/>
          </w:tcPr>
          <w:p w14:paraId="74E1F0EC" w14:textId="77777777" w:rsidR="004A0C15" w:rsidRPr="00D77383" w:rsidRDefault="004A0C15" w:rsidP="00B61E1A">
            <w:pPr>
              <w:jc w:val="center"/>
            </w:pPr>
            <w:r w:rsidRPr="00D77383">
              <w:t>80</w:t>
            </w:r>
          </w:p>
        </w:tc>
        <w:tc>
          <w:tcPr>
            <w:tcW w:w="960" w:type="dxa"/>
            <w:noWrap/>
            <w:hideMark/>
          </w:tcPr>
          <w:p w14:paraId="1AE475D0" w14:textId="77777777" w:rsidR="004A0C15" w:rsidRPr="00D77383" w:rsidRDefault="004A0C15" w:rsidP="00B61E1A">
            <w:pPr>
              <w:jc w:val="center"/>
            </w:pPr>
            <w:r w:rsidRPr="00D77383">
              <w:t>64</w:t>
            </w:r>
          </w:p>
        </w:tc>
        <w:tc>
          <w:tcPr>
            <w:tcW w:w="960" w:type="dxa"/>
            <w:noWrap/>
            <w:hideMark/>
          </w:tcPr>
          <w:p w14:paraId="49886B94" w14:textId="77777777" w:rsidR="004A0C15" w:rsidRPr="00D77383" w:rsidRDefault="004A0C15" w:rsidP="00B61E1A">
            <w:pPr>
              <w:jc w:val="center"/>
            </w:pPr>
            <w:r w:rsidRPr="00D77383">
              <w:t>56</w:t>
            </w:r>
          </w:p>
        </w:tc>
        <w:tc>
          <w:tcPr>
            <w:tcW w:w="960" w:type="dxa"/>
            <w:noWrap/>
            <w:hideMark/>
          </w:tcPr>
          <w:p w14:paraId="1193DD64" w14:textId="77777777" w:rsidR="004A0C15" w:rsidRPr="00D77383" w:rsidRDefault="004A0C15" w:rsidP="00B61E1A">
            <w:pPr>
              <w:jc w:val="center"/>
            </w:pPr>
            <w:r w:rsidRPr="00D77383">
              <w:t>40</w:t>
            </w:r>
          </w:p>
        </w:tc>
        <w:tc>
          <w:tcPr>
            <w:tcW w:w="960" w:type="dxa"/>
            <w:noWrap/>
            <w:hideMark/>
          </w:tcPr>
          <w:p w14:paraId="70A109E3" w14:textId="77777777" w:rsidR="004A0C15" w:rsidRPr="00D77383" w:rsidRDefault="004A0C15" w:rsidP="00B61E1A">
            <w:pPr>
              <w:jc w:val="center"/>
            </w:pPr>
            <w:r w:rsidRPr="00D77383">
              <w:t>24</w:t>
            </w:r>
          </w:p>
        </w:tc>
        <w:tc>
          <w:tcPr>
            <w:tcW w:w="960" w:type="dxa"/>
            <w:noWrap/>
            <w:hideMark/>
          </w:tcPr>
          <w:p w14:paraId="6D052B05" w14:textId="77777777" w:rsidR="004A0C15" w:rsidRPr="00D77383" w:rsidRDefault="004A0C15" w:rsidP="00B61E1A">
            <w:pPr>
              <w:jc w:val="center"/>
            </w:pPr>
            <w:r w:rsidRPr="00D77383">
              <w:t>-4</w:t>
            </w:r>
          </w:p>
        </w:tc>
      </w:tr>
      <w:tr w:rsidR="004A0C15" w:rsidRPr="00D77383" w14:paraId="792BF72A" w14:textId="77777777" w:rsidTr="00B61E1A">
        <w:trPr>
          <w:trHeight w:val="300"/>
        </w:trPr>
        <w:tc>
          <w:tcPr>
            <w:tcW w:w="960" w:type="dxa"/>
            <w:noWrap/>
            <w:hideMark/>
          </w:tcPr>
          <w:p w14:paraId="757A35AB" w14:textId="77777777" w:rsidR="004A0C15" w:rsidRPr="00D77383" w:rsidRDefault="004A0C15" w:rsidP="00B61E1A">
            <w:pPr>
              <w:jc w:val="center"/>
            </w:pPr>
            <w:r w:rsidRPr="00D77383">
              <w:t>2 RBs</w:t>
            </w:r>
          </w:p>
        </w:tc>
        <w:tc>
          <w:tcPr>
            <w:tcW w:w="960" w:type="dxa"/>
            <w:noWrap/>
            <w:hideMark/>
          </w:tcPr>
          <w:p w14:paraId="6C69D4BC" w14:textId="77777777" w:rsidR="004A0C15" w:rsidRPr="00D77383" w:rsidRDefault="004A0C15" w:rsidP="00B61E1A">
            <w:pPr>
              <w:jc w:val="center"/>
            </w:pPr>
            <w:r w:rsidRPr="00D77383">
              <w:t>236</w:t>
            </w:r>
          </w:p>
        </w:tc>
        <w:tc>
          <w:tcPr>
            <w:tcW w:w="960" w:type="dxa"/>
            <w:noWrap/>
            <w:hideMark/>
          </w:tcPr>
          <w:p w14:paraId="331314A1" w14:textId="77777777" w:rsidR="004A0C15" w:rsidRPr="00D77383" w:rsidRDefault="004A0C15" w:rsidP="00B61E1A">
            <w:pPr>
              <w:jc w:val="center"/>
            </w:pPr>
            <w:r w:rsidRPr="00D77383">
              <w:t>220</w:t>
            </w:r>
          </w:p>
        </w:tc>
        <w:tc>
          <w:tcPr>
            <w:tcW w:w="960" w:type="dxa"/>
            <w:noWrap/>
            <w:hideMark/>
          </w:tcPr>
          <w:p w14:paraId="7E0B205A" w14:textId="77777777" w:rsidR="004A0C15" w:rsidRPr="00D77383" w:rsidRDefault="004A0C15" w:rsidP="00B61E1A">
            <w:pPr>
              <w:jc w:val="center"/>
            </w:pPr>
            <w:r w:rsidRPr="00D77383">
              <w:t>208</w:t>
            </w:r>
          </w:p>
        </w:tc>
        <w:tc>
          <w:tcPr>
            <w:tcW w:w="960" w:type="dxa"/>
            <w:noWrap/>
            <w:hideMark/>
          </w:tcPr>
          <w:p w14:paraId="0BE521EC" w14:textId="77777777" w:rsidR="004A0C15" w:rsidRPr="00D77383" w:rsidRDefault="004A0C15" w:rsidP="00B61E1A">
            <w:pPr>
              <w:jc w:val="center"/>
            </w:pPr>
            <w:r w:rsidRPr="00D77383">
              <w:t>188</w:t>
            </w:r>
          </w:p>
        </w:tc>
        <w:tc>
          <w:tcPr>
            <w:tcW w:w="960" w:type="dxa"/>
            <w:noWrap/>
            <w:hideMark/>
          </w:tcPr>
          <w:p w14:paraId="70530CB5" w14:textId="77777777" w:rsidR="004A0C15" w:rsidRPr="00D77383" w:rsidRDefault="004A0C15" w:rsidP="00B61E1A">
            <w:pPr>
              <w:jc w:val="center"/>
            </w:pPr>
            <w:r w:rsidRPr="00D77383">
              <w:t>168</w:t>
            </w:r>
          </w:p>
        </w:tc>
        <w:tc>
          <w:tcPr>
            <w:tcW w:w="960" w:type="dxa"/>
            <w:noWrap/>
            <w:hideMark/>
          </w:tcPr>
          <w:p w14:paraId="3D1B81E0" w14:textId="77777777" w:rsidR="004A0C15" w:rsidRPr="00D77383" w:rsidRDefault="004A0C15" w:rsidP="00B61E1A">
            <w:pPr>
              <w:jc w:val="center"/>
            </w:pPr>
            <w:r w:rsidRPr="00D77383">
              <w:t>120</w:t>
            </w:r>
          </w:p>
        </w:tc>
        <w:tc>
          <w:tcPr>
            <w:tcW w:w="960" w:type="dxa"/>
            <w:noWrap/>
            <w:hideMark/>
          </w:tcPr>
          <w:p w14:paraId="63524D9B" w14:textId="77777777" w:rsidR="004A0C15" w:rsidRPr="00D77383" w:rsidRDefault="004A0C15" w:rsidP="00B61E1A">
            <w:pPr>
              <w:jc w:val="center"/>
            </w:pPr>
            <w:r w:rsidRPr="00D77383">
              <w:t>88</w:t>
            </w:r>
          </w:p>
        </w:tc>
        <w:tc>
          <w:tcPr>
            <w:tcW w:w="960" w:type="dxa"/>
            <w:noWrap/>
            <w:hideMark/>
          </w:tcPr>
          <w:p w14:paraId="67782E57" w14:textId="77777777" w:rsidR="004A0C15" w:rsidRPr="00D77383" w:rsidRDefault="004A0C15" w:rsidP="00B61E1A">
            <w:pPr>
              <w:jc w:val="center"/>
            </w:pPr>
            <w:r w:rsidRPr="00D77383">
              <w:t>64</w:t>
            </w:r>
          </w:p>
        </w:tc>
        <w:tc>
          <w:tcPr>
            <w:tcW w:w="960" w:type="dxa"/>
            <w:noWrap/>
            <w:hideMark/>
          </w:tcPr>
          <w:p w14:paraId="0896A330" w14:textId="77777777" w:rsidR="004A0C15" w:rsidRPr="00D77383" w:rsidRDefault="004A0C15" w:rsidP="00B61E1A">
            <w:pPr>
              <w:jc w:val="center"/>
            </w:pPr>
            <w:r w:rsidRPr="00D77383">
              <w:t>24</w:t>
            </w:r>
          </w:p>
        </w:tc>
        <w:tc>
          <w:tcPr>
            <w:tcW w:w="960" w:type="dxa"/>
            <w:noWrap/>
            <w:hideMark/>
          </w:tcPr>
          <w:p w14:paraId="15FF2B47" w14:textId="77777777" w:rsidR="004A0C15" w:rsidRPr="00D77383" w:rsidRDefault="004A0C15" w:rsidP="00B61E1A">
            <w:pPr>
              <w:jc w:val="center"/>
            </w:pPr>
            <w:r w:rsidRPr="00D77383">
              <w:t>-8</w:t>
            </w:r>
          </w:p>
        </w:tc>
      </w:tr>
      <w:tr w:rsidR="004A0C15" w:rsidRPr="00D77383" w14:paraId="3149B451" w14:textId="77777777" w:rsidTr="00B61E1A">
        <w:trPr>
          <w:trHeight w:val="300"/>
        </w:trPr>
        <w:tc>
          <w:tcPr>
            <w:tcW w:w="960" w:type="dxa"/>
            <w:noWrap/>
            <w:hideMark/>
          </w:tcPr>
          <w:p w14:paraId="26B60530" w14:textId="77777777" w:rsidR="004A0C15" w:rsidRPr="00D77383" w:rsidRDefault="004A0C15" w:rsidP="00B61E1A">
            <w:pPr>
              <w:jc w:val="center"/>
            </w:pPr>
            <w:r w:rsidRPr="00D77383">
              <w:t>3 RBs</w:t>
            </w:r>
          </w:p>
        </w:tc>
        <w:tc>
          <w:tcPr>
            <w:tcW w:w="960" w:type="dxa"/>
            <w:noWrap/>
            <w:hideMark/>
          </w:tcPr>
          <w:p w14:paraId="2FF1D0E4" w14:textId="77777777" w:rsidR="004A0C15" w:rsidRPr="00D77383" w:rsidRDefault="004A0C15" w:rsidP="00B61E1A">
            <w:pPr>
              <w:jc w:val="center"/>
            </w:pPr>
            <w:r w:rsidRPr="00D77383">
              <w:t>360</w:t>
            </w:r>
          </w:p>
        </w:tc>
        <w:tc>
          <w:tcPr>
            <w:tcW w:w="960" w:type="dxa"/>
            <w:noWrap/>
            <w:hideMark/>
          </w:tcPr>
          <w:p w14:paraId="6AE7751F" w14:textId="77777777" w:rsidR="004A0C15" w:rsidRPr="00D77383" w:rsidRDefault="004A0C15" w:rsidP="00B61E1A">
            <w:pPr>
              <w:jc w:val="center"/>
            </w:pPr>
            <w:r w:rsidRPr="00D77383">
              <w:t>336</w:t>
            </w:r>
          </w:p>
        </w:tc>
        <w:tc>
          <w:tcPr>
            <w:tcW w:w="960" w:type="dxa"/>
            <w:noWrap/>
            <w:hideMark/>
          </w:tcPr>
          <w:p w14:paraId="4C850C3D" w14:textId="77777777" w:rsidR="004A0C15" w:rsidRPr="00D77383" w:rsidRDefault="004A0C15" w:rsidP="00B61E1A">
            <w:pPr>
              <w:jc w:val="center"/>
            </w:pPr>
            <w:r w:rsidRPr="00D77383">
              <w:t>316</w:t>
            </w:r>
          </w:p>
        </w:tc>
        <w:tc>
          <w:tcPr>
            <w:tcW w:w="960" w:type="dxa"/>
            <w:noWrap/>
            <w:hideMark/>
          </w:tcPr>
          <w:p w14:paraId="2733623E" w14:textId="77777777" w:rsidR="004A0C15" w:rsidRPr="00D77383" w:rsidRDefault="004A0C15" w:rsidP="00B61E1A">
            <w:pPr>
              <w:jc w:val="center"/>
            </w:pPr>
            <w:r w:rsidRPr="00D77383">
              <w:t>264</w:t>
            </w:r>
          </w:p>
        </w:tc>
        <w:tc>
          <w:tcPr>
            <w:tcW w:w="960" w:type="dxa"/>
            <w:noWrap/>
            <w:hideMark/>
          </w:tcPr>
          <w:p w14:paraId="794CB571" w14:textId="77777777" w:rsidR="004A0C15" w:rsidRPr="00D77383" w:rsidRDefault="004A0C15" w:rsidP="00B61E1A">
            <w:pPr>
              <w:jc w:val="center"/>
            </w:pPr>
            <w:r w:rsidRPr="00D77383">
              <w:t>232</w:t>
            </w:r>
          </w:p>
        </w:tc>
        <w:tc>
          <w:tcPr>
            <w:tcW w:w="960" w:type="dxa"/>
            <w:noWrap/>
            <w:hideMark/>
          </w:tcPr>
          <w:p w14:paraId="0ED9B6DA" w14:textId="77777777" w:rsidR="004A0C15" w:rsidRPr="00D77383" w:rsidRDefault="004A0C15" w:rsidP="00B61E1A">
            <w:pPr>
              <w:jc w:val="center"/>
            </w:pPr>
            <w:r w:rsidRPr="00D77383">
              <w:t>184</w:t>
            </w:r>
          </w:p>
        </w:tc>
        <w:tc>
          <w:tcPr>
            <w:tcW w:w="960" w:type="dxa"/>
            <w:noWrap/>
            <w:hideMark/>
          </w:tcPr>
          <w:p w14:paraId="514873FB" w14:textId="77777777" w:rsidR="004A0C15" w:rsidRPr="00D77383" w:rsidRDefault="004A0C15" w:rsidP="00B61E1A">
            <w:pPr>
              <w:jc w:val="center"/>
            </w:pPr>
            <w:r w:rsidRPr="00D77383">
              <w:t>136</w:t>
            </w:r>
          </w:p>
        </w:tc>
        <w:tc>
          <w:tcPr>
            <w:tcW w:w="960" w:type="dxa"/>
            <w:noWrap/>
            <w:hideMark/>
          </w:tcPr>
          <w:p w14:paraId="63963328" w14:textId="77777777" w:rsidR="004A0C15" w:rsidRPr="00D77383" w:rsidRDefault="004A0C15" w:rsidP="00B61E1A">
            <w:pPr>
              <w:jc w:val="center"/>
            </w:pPr>
            <w:r w:rsidRPr="00D77383">
              <w:t>80</w:t>
            </w:r>
          </w:p>
        </w:tc>
        <w:tc>
          <w:tcPr>
            <w:tcW w:w="960" w:type="dxa"/>
            <w:noWrap/>
            <w:hideMark/>
          </w:tcPr>
          <w:p w14:paraId="1435709B" w14:textId="77777777" w:rsidR="004A0C15" w:rsidRPr="00D77383" w:rsidRDefault="004A0C15" w:rsidP="00B61E1A">
            <w:pPr>
              <w:jc w:val="center"/>
            </w:pPr>
            <w:r w:rsidRPr="00D77383">
              <w:t>56</w:t>
            </w:r>
          </w:p>
        </w:tc>
        <w:tc>
          <w:tcPr>
            <w:tcW w:w="960" w:type="dxa"/>
            <w:noWrap/>
            <w:hideMark/>
          </w:tcPr>
          <w:p w14:paraId="612DB370" w14:textId="77777777" w:rsidR="004A0C15" w:rsidRPr="00D77383" w:rsidRDefault="004A0C15" w:rsidP="00B61E1A">
            <w:pPr>
              <w:jc w:val="center"/>
            </w:pPr>
            <w:r w:rsidRPr="00D77383">
              <w:t>-16</w:t>
            </w:r>
          </w:p>
        </w:tc>
      </w:tr>
      <w:tr w:rsidR="004A0C15" w:rsidRPr="00D77383" w14:paraId="528A0474" w14:textId="77777777" w:rsidTr="00B61E1A">
        <w:trPr>
          <w:trHeight w:val="300"/>
        </w:trPr>
        <w:tc>
          <w:tcPr>
            <w:tcW w:w="960" w:type="dxa"/>
            <w:noWrap/>
            <w:hideMark/>
          </w:tcPr>
          <w:p w14:paraId="73975F17" w14:textId="77777777" w:rsidR="004A0C15" w:rsidRPr="00D77383" w:rsidRDefault="004A0C15" w:rsidP="00B61E1A">
            <w:pPr>
              <w:jc w:val="center"/>
            </w:pPr>
            <w:r w:rsidRPr="00D77383">
              <w:t>4 RBs</w:t>
            </w:r>
          </w:p>
        </w:tc>
        <w:tc>
          <w:tcPr>
            <w:tcW w:w="960" w:type="dxa"/>
            <w:noWrap/>
            <w:hideMark/>
          </w:tcPr>
          <w:p w14:paraId="1127E321" w14:textId="77777777" w:rsidR="004A0C15" w:rsidRPr="00D77383" w:rsidRDefault="004A0C15" w:rsidP="00B61E1A">
            <w:pPr>
              <w:jc w:val="center"/>
            </w:pPr>
            <w:r w:rsidRPr="00D77383">
              <w:t>480</w:t>
            </w:r>
          </w:p>
        </w:tc>
        <w:tc>
          <w:tcPr>
            <w:tcW w:w="960" w:type="dxa"/>
            <w:noWrap/>
            <w:hideMark/>
          </w:tcPr>
          <w:p w14:paraId="42412083" w14:textId="77777777" w:rsidR="004A0C15" w:rsidRPr="00D77383" w:rsidRDefault="004A0C15" w:rsidP="00B61E1A">
            <w:pPr>
              <w:jc w:val="center"/>
            </w:pPr>
            <w:r w:rsidRPr="00D77383">
              <w:t>448</w:t>
            </w:r>
          </w:p>
        </w:tc>
        <w:tc>
          <w:tcPr>
            <w:tcW w:w="960" w:type="dxa"/>
            <w:noWrap/>
            <w:hideMark/>
          </w:tcPr>
          <w:p w14:paraId="57890BEB" w14:textId="77777777" w:rsidR="004A0C15" w:rsidRPr="00D77383" w:rsidRDefault="004A0C15" w:rsidP="00B61E1A">
            <w:pPr>
              <w:jc w:val="center"/>
            </w:pPr>
            <w:r w:rsidRPr="00D77383">
              <w:t>396</w:t>
            </w:r>
          </w:p>
        </w:tc>
        <w:tc>
          <w:tcPr>
            <w:tcW w:w="960" w:type="dxa"/>
            <w:noWrap/>
            <w:hideMark/>
          </w:tcPr>
          <w:p w14:paraId="3F9B1767" w14:textId="77777777" w:rsidR="004A0C15" w:rsidRPr="00D77383" w:rsidRDefault="004A0C15" w:rsidP="00B61E1A">
            <w:pPr>
              <w:jc w:val="center"/>
            </w:pPr>
            <w:r w:rsidRPr="00D77383">
              <w:t>352</w:t>
            </w:r>
          </w:p>
        </w:tc>
        <w:tc>
          <w:tcPr>
            <w:tcW w:w="960" w:type="dxa"/>
            <w:noWrap/>
            <w:hideMark/>
          </w:tcPr>
          <w:p w14:paraId="3BDDACE0" w14:textId="77777777" w:rsidR="004A0C15" w:rsidRPr="00D77383" w:rsidRDefault="004A0C15" w:rsidP="00B61E1A">
            <w:pPr>
              <w:jc w:val="center"/>
            </w:pPr>
            <w:r w:rsidRPr="00D77383">
              <w:t>304</w:t>
            </w:r>
          </w:p>
        </w:tc>
        <w:tc>
          <w:tcPr>
            <w:tcW w:w="960" w:type="dxa"/>
            <w:noWrap/>
            <w:hideMark/>
          </w:tcPr>
          <w:p w14:paraId="423DDAC7" w14:textId="77777777" w:rsidR="004A0C15" w:rsidRPr="00D77383" w:rsidRDefault="004A0C15" w:rsidP="00B61E1A">
            <w:pPr>
              <w:jc w:val="center"/>
            </w:pPr>
            <w:r w:rsidRPr="00D77383">
              <w:t>240</w:t>
            </w:r>
          </w:p>
        </w:tc>
        <w:tc>
          <w:tcPr>
            <w:tcW w:w="960" w:type="dxa"/>
            <w:noWrap/>
            <w:hideMark/>
          </w:tcPr>
          <w:p w14:paraId="59FED01F" w14:textId="77777777" w:rsidR="004A0C15" w:rsidRPr="00D77383" w:rsidRDefault="004A0C15" w:rsidP="00B61E1A">
            <w:pPr>
              <w:jc w:val="center"/>
            </w:pPr>
            <w:r w:rsidRPr="00D77383">
              <w:t>200</w:t>
            </w:r>
          </w:p>
        </w:tc>
        <w:tc>
          <w:tcPr>
            <w:tcW w:w="960" w:type="dxa"/>
            <w:noWrap/>
            <w:hideMark/>
          </w:tcPr>
          <w:p w14:paraId="1F830836" w14:textId="77777777" w:rsidR="004A0C15" w:rsidRPr="00D77383" w:rsidRDefault="004A0C15" w:rsidP="00B61E1A">
            <w:pPr>
              <w:jc w:val="center"/>
            </w:pPr>
            <w:r w:rsidRPr="00D77383">
              <w:t>96</w:t>
            </w:r>
          </w:p>
        </w:tc>
        <w:tc>
          <w:tcPr>
            <w:tcW w:w="960" w:type="dxa"/>
            <w:noWrap/>
            <w:hideMark/>
          </w:tcPr>
          <w:p w14:paraId="00DEB605" w14:textId="77777777" w:rsidR="004A0C15" w:rsidRPr="00D77383" w:rsidRDefault="004A0C15" w:rsidP="00B61E1A">
            <w:pPr>
              <w:jc w:val="center"/>
            </w:pPr>
            <w:r w:rsidRPr="00D77383">
              <w:t>32</w:t>
            </w:r>
          </w:p>
        </w:tc>
        <w:tc>
          <w:tcPr>
            <w:tcW w:w="960" w:type="dxa"/>
            <w:noWrap/>
            <w:hideMark/>
          </w:tcPr>
          <w:p w14:paraId="7AF98C58" w14:textId="77777777" w:rsidR="004A0C15" w:rsidRPr="00D77383" w:rsidRDefault="004A0C15" w:rsidP="00B61E1A">
            <w:pPr>
              <w:jc w:val="center"/>
            </w:pPr>
            <w:r w:rsidRPr="00D77383">
              <w:t>-48</w:t>
            </w:r>
          </w:p>
        </w:tc>
      </w:tr>
    </w:tbl>
    <w:p w14:paraId="13D9BE85" w14:textId="77777777" w:rsidR="004A0C15" w:rsidRDefault="004A0C15" w:rsidP="004A0C15"/>
    <w:p w14:paraId="236EA8C5" w14:textId="3D36D533" w:rsidR="004A0C15" w:rsidRPr="001972CB" w:rsidRDefault="004A0C15" w:rsidP="004A0C15">
      <w:pPr>
        <w:jc w:val="center"/>
      </w:pPr>
      <w:r w:rsidRPr="001972CB">
        <w:rPr>
          <w:rFonts w:hint="eastAsia"/>
        </w:rPr>
        <w:t xml:space="preserve">Table </w:t>
      </w:r>
      <w:r w:rsidR="00585259">
        <w:rPr>
          <w:rFonts w:hint="eastAsia"/>
        </w:rPr>
        <w:t>1</w:t>
      </w:r>
      <w:r>
        <w:rPr>
          <w:rFonts w:hint="eastAsia"/>
        </w:rPr>
        <w:t>b</w:t>
      </w:r>
      <w:r w:rsidRPr="001972CB">
        <w:rPr>
          <w:rFonts w:hint="eastAsia"/>
        </w:rPr>
        <w:t xml:space="preserve">: Evaluation results of </w:t>
      </w:r>
      <m:oMath>
        <m:r>
          <w:rPr>
            <w:rFonts w:ascii="Cambria Math" w:hAnsi="Cambria Math"/>
          </w:rPr>
          <m:t>M</m:t>
        </m:r>
      </m:oMath>
      <w:r w:rsidRPr="001972CB">
        <w:rPr>
          <w:rFonts w:hint="eastAsia"/>
        </w:rPr>
        <w:t xml:space="preserve"> in </w:t>
      </w:r>
      <w:r w:rsidR="00FA623F">
        <w:t>the</w:t>
      </w:r>
      <w:r w:rsidRPr="001972CB">
        <w:rPr>
          <w:rFonts w:hint="eastAsia"/>
        </w:rPr>
        <w:t xml:space="preserve"> case of Length-</w:t>
      </w:r>
      <w:r w:rsidR="00FA623F">
        <w:rPr>
          <w:rFonts w:hint="eastAsia"/>
        </w:rPr>
        <w:t>4</w:t>
      </w:r>
    </w:p>
    <w:tbl>
      <w:tblPr>
        <w:tblStyle w:val="TableGrid"/>
        <w:tblW w:w="0" w:type="auto"/>
        <w:tblLook w:val="04A0" w:firstRow="1" w:lastRow="0" w:firstColumn="1" w:lastColumn="0" w:noHBand="0" w:noVBand="1"/>
      </w:tblPr>
      <w:tblGrid>
        <w:gridCol w:w="904"/>
        <w:gridCol w:w="905"/>
        <w:gridCol w:w="905"/>
        <w:gridCol w:w="905"/>
        <w:gridCol w:w="905"/>
        <w:gridCol w:w="905"/>
        <w:gridCol w:w="905"/>
        <w:gridCol w:w="905"/>
        <w:gridCol w:w="905"/>
        <w:gridCol w:w="905"/>
        <w:gridCol w:w="905"/>
      </w:tblGrid>
      <w:tr w:rsidR="004A0C15" w:rsidRPr="00357A6E" w14:paraId="02D57F0F" w14:textId="77777777" w:rsidTr="00B61E1A">
        <w:trPr>
          <w:trHeight w:val="300"/>
        </w:trPr>
        <w:tc>
          <w:tcPr>
            <w:tcW w:w="960" w:type="dxa"/>
            <w:noWrap/>
            <w:hideMark/>
          </w:tcPr>
          <w:p w14:paraId="674D46BC" w14:textId="77777777" w:rsidR="004A0C15" w:rsidRPr="00357A6E" w:rsidRDefault="004A0C15" w:rsidP="00B61E1A">
            <w:pPr>
              <w:jc w:val="center"/>
              <w:rPr>
                <w:lang w:val="en-US"/>
              </w:rPr>
            </w:pPr>
          </w:p>
        </w:tc>
        <w:tc>
          <w:tcPr>
            <w:tcW w:w="960" w:type="dxa"/>
            <w:noWrap/>
            <w:hideMark/>
          </w:tcPr>
          <w:p w14:paraId="1A9F8AD7" w14:textId="77777777" w:rsidR="004A0C15" w:rsidRPr="00357A6E" w:rsidRDefault="004A0C15" w:rsidP="00B61E1A">
            <w:pPr>
              <w:jc w:val="center"/>
            </w:pPr>
            <w:r w:rsidRPr="00357A6E">
              <w:t>MCS 0</w:t>
            </w:r>
          </w:p>
        </w:tc>
        <w:tc>
          <w:tcPr>
            <w:tcW w:w="960" w:type="dxa"/>
            <w:noWrap/>
            <w:hideMark/>
          </w:tcPr>
          <w:p w14:paraId="759E2D33" w14:textId="77777777" w:rsidR="004A0C15" w:rsidRPr="00357A6E" w:rsidRDefault="004A0C15" w:rsidP="00B61E1A">
            <w:pPr>
              <w:jc w:val="center"/>
            </w:pPr>
            <w:r w:rsidRPr="00357A6E">
              <w:t>MCS 1</w:t>
            </w:r>
          </w:p>
        </w:tc>
        <w:tc>
          <w:tcPr>
            <w:tcW w:w="960" w:type="dxa"/>
            <w:noWrap/>
            <w:hideMark/>
          </w:tcPr>
          <w:p w14:paraId="5038E839" w14:textId="77777777" w:rsidR="004A0C15" w:rsidRPr="00357A6E" w:rsidRDefault="004A0C15" w:rsidP="00B61E1A">
            <w:pPr>
              <w:jc w:val="center"/>
            </w:pPr>
            <w:r w:rsidRPr="00357A6E">
              <w:t>MCS 2</w:t>
            </w:r>
          </w:p>
        </w:tc>
        <w:tc>
          <w:tcPr>
            <w:tcW w:w="960" w:type="dxa"/>
            <w:noWrap/>
            <w:hideMark/>
          </w:tcPr>
          <w:p w14:paraId="3231C5B9" w14:textId="77777777" w:rsidR="004A0C15" w:rsidRPr="00357A6E" w:rsidRDefault="004A0C15" w:rsidP="00B61E1A">
            <w:pPr>
              <w:jc w:val="center"/>
            </w:pPr>
            <w:r w:rsidRPr="00357A6E">
              <w:t>MCS 3</w:t>
            </w:r>
          </w:p>
        </w:tc>
        <w:tc>
          <w:tcPr>
            <w:tcW w:w="960" w:type="dxa"/>
            <w:noWrap/>
            <w:hideMark/>
          </w:tcPr>
          <w:p w14:paraId="3A7B1D14" w14:textId="77777777" w:rsidR="004A0C15" w:rsidRPr="00357A6E" w:rsidRDefault="004A0C15" w:rsidP="00B61E1A">
            <w:pPr>
              <w:jc w:val="center"/>
            </w:pPr>
            <w:r w:rsidRPr="00357A6E">
              <w:t>MCS 4</w:t>
            </w:r>
          </w:p>
        </w:tc>
        <w:tc>
          <w:tcPr>
            <w:tcW w:w="960" w:type="dxa"/>
            <w:noWrap/>
            <w:hideMark/>
          </w:tcPr>
          <w:p w14:paraId="20175E10" w14:textId="77777777" w:rsidR="004A0C15" w:rsidRPr="00357A6E" w:rsidRDefault="004A0C15" w:rsidP="00B61E1A">
            <w:pPr>
              <w:jc w:val="center"/>
            </w:pPr>
            <w:r w:rsidRPr="00357A6E">
              <w:t>MCS 5</w:t>
            </w:r>
          </w:p>
        </w:tc>
        <w:tc>
          <w:tcPr>
            <w:tcW w:w="960" w:type="dxa"/>
            <w:noWrap/>
            <w:hideMark/>
          </w:tcPr>
          <w:p w14:paraId="3B803E77" w14:textId="77777777" w:rsidR="004A0C15" w:rsidRPr="00357A6E" w:rsidRDefault="004A0C15" w:rsidP="00B61E1A">
            <w:pPr>
              <w:jc w:val="center"/>
            </w:pPr>
            <w:r w:rsidRPr="00357A6E">
              <w:t>MCS 6</w:t>
            </w:r>
          </w:p>
        </w:tc>
        <w:tc>
          <w:tcPr>
            <w:tcW w:w="960" w:type="dxa"/>
            <w:noWrap/>
            <w:hideMark/>
          </w:tcPr>
          <w:p w14:paraId="41E92CFA" w14:textId="77777777" w:rsidR="004A0C15" w:rsidRPr="00357A6E" w:rsidRDefault="004A0C15" w:rsidP="00B61E1A">
            <w:pPr>
              <w:jc w:val="center"/>
            </w:pPr>
            <w:r w:rsidRPr="00357A6E">
              <w:t>MCS 7</w:t>
            </w:r>
          </w:p>
        </w:tc>
        <w:tc>
          <w:tcPr>
            <w:tcW w:w="960" w:type="dxa"/>
            <w:noWrap/>
            <w:hideMark/>
          </w:tcPr>
          <w:p w14:paraId="296F532E" w14:textId="77777777" w:rsidR="004A0C15" w:rsidRPr="00357A6E" w:rsidRDefault="004A0C15" w:rsidP="00B61E1A">
            <w:pPr>
              <w:jc w:val="center"/>
            </w:pPr>
            <w:r w:rsidRPr="00357A6E">
              <w:t>MCS 8</w:t>
            </w:r>
          </w:p>
        </w:tc>
        <w:tc>
          <w:tcPr>
            <w:tcW w:w="960" w:type="dxa"/>
            <w:noWrap/>
            <w:hideMark/>
          </w:tcPr>
          <w:p w14:paraId="2ED6D5D1" w14:textId="77777777" w:rsidR="004A0C15" w:rsidRPr="00357A6E" w:rsidRDefault="004A0C15" w:rsidP="00B61E1A">
            <w:pPr>
              <w:jc w:val="center"/>
            </w:pPr>
            <w:r w:rsidRPr="00357A6E">
              <w:t>MCS 9</w:t>
            </w:r>
          </w:p>
        </w:tc>
      </w:tr>
      <w:tr w:rsidR="004A0C15" w:rsidRPr="00357A6E" w14:paraId="72D5CA68" w14:textId="77777777" w:rsidTr="00B61E1A">
        <w:trPr>
          <w:trHeight w:val="300"/>
        </w:trPr>
        <w:tc>
          <w:tcPr>
            <w:tcW w:w="960" w:type="dxa"/>
            <w:noWrap/>
            <w:hideMark/>
          </w:tcPr>
          <w:p w14:paraId="5378048A" w14:textId="77777777" w:rsidR="004A0C15" w:rsidRPr="00357A6E" w:rsidRDefault="004A0C15" w:rsidP="00B61E1A">
            <w:pPr>
              <w:jc w:val="center"/>
            </w:pPr>
            <w:r w:rsidRPr="00357A6E">
              <w:t>1 RB</w:t>
            </w:r>
          </w:p>
        </w:tc>
        <w:tc>
          <w:tcPr>
            <w:tcW w:w="960" w:type="dxa"/>
            <w:noWrap/>
            <w:hideMark/>
          </w:tcPr>
          <w:p w14:paraId="3E5314C7" w14:textId="77777777" w:rsidR="004A0C15" w:rsidRPr="00357A6E" w:rsidRDefault="004A0C15" w:rsidP="00B61E1A">
            <w:pPr>
              <w:jc w:val="center"/>
            </w:pPr>
            <w:r w:rsidRPr="00357A6E">
              <w:t>40</w:t>
            </w:r>
          </w:p>
        </w:tc>
        <w:tc>
          <w:tcPr>
            <w:tcW w:w="960" w:type="dxa"/>
            <w:noWrap/>
            <w:hideMark/>
          </w:tcPr>
          <w:p w14:paraId="1450DD54" w14:textId="77777777" w:rsidR="004A0C15" w:rsidRPr="00357A6E" w:rsidRDefault="004A0C15" w:rsidP="00B61E1A">
            <w:pPr>
              <w:jc w:val="center"/>
            </w:pPr>
            <w:r w:rsidRPr="00357A6E">
              <w:t>36</w:t>
            </w:r>
          </w:p>
        </w:tc>
        <w:tc>
          <w:tcPr>
            <w:tcW w:w="960" w:type="dxa"/>
            <w:noWrap/>
            <w:hideMark/>
          </w:tcPr>
          <w:p w14:paraId="7D479A7B" w14:textId="77777777" w:rsidR="004A0C15" w:rsidRPr="00357A6E" w:rsidRDefault="004A0C15" w:rsidP="00B61E1A">
            <w:pPr>
              <w:jc w:val="center"/>
            </w:pPr>
            <w:r w:rsidRPr="00357A6E">
              <w:t>30</w:t>
            </w:r>
          </w:p>
        </w:tc>
        <w:tc>
          <w:tcPr>
            <w:tcW w:w="960" w:type="dxa"/>
            <w:noWrap/>
            <w:hideMark/>
          </w:tcPr>
          <w:p w14:paraId="3EFE5F03" w14:textId="77777777" w:rsidR="004A0C15" w:rsidRPr="00357A6E" w:rsidRDefault="004A0C15" w:rsidP="00B61E1A">
            <w:pPr>
              <w:jc w:val="center"/>
            </w:pPr>
            <w:r w:rsidRPr="00357A6E">
              <w:t>20</w:t>
            </w:r>
          </w:p>
        </w:tc>
        <w:tc>
          <w:tcPr>
            <w:tcW w:w="960" w:type="dxa"/>
            <w:noWrap/>
            <w:hideMark/>
          </w:tcPr>
          <w:p w14:paraId="3F8FD985" w14:textId="77777777" w:rsidR="004A0C15" w:rsidRPr="00357A6E" w:rsidRDefault="004A0C15" w:rsidP="00B61E1A">
            <w:pPr>
              <w:jc w:val="center"/>
            </w:pPr>
            <w:r w:rsidRPr="00357A6E">
              <w:t>8</w:t>
            </w:r>
          </w:p>
        </w:tc>
        <w:tc>
          <w:tcPr>
            <w:tcW w:w="960" w:type="dxa"/>
            <w:noWrap/>
            <w:hideMark/>
          </w:tcPr>
          <w:p w14:paraId="0C989E95" w14:textId="77777777" w:rsidR="004A0C15" w:rsidRPr="00357A6E" w:rsidRDefault="004A0C15" w:rsidP="00B61E1A">
            <w:pPr>
              <w:jc w:val="center"/>
            </w:pPr>
            <w:r w:rsidRPr="00357A6E">
              <w:t>-8</w:t>
            </w:r>
          </w:p>
        </w:tc>
        <w:tc>
          <w:tcPr>
            <w:tcW w:w="960" w:type="dxa"/>
            <w:noWrap/>
            <w:hideMark/>
          </w:tcPr>
          <w:p w14:paraId="560876BF" w14:textId="77777777" w:rsidR="004A0C15" w:rsidRPr="00357A6E" w:rsidRDefault="004A0C15" w:rsidP="00B61E1A">
            <w:pPr>
              <w:jc w:val="center"/>
            </w:pPr>
            <w:r w:rsidRPr="00357A6E">
              <w:t>-16</w:t>
            </w:r>
          </w:p>
        </w:tc>
        <w:tc>
          <w:tcPr>
            <w:tcW w:w="960" w:type="dxa"/>
            <w:noWrap/>
            <w:hideMark/>
          </w:tcPr>
          <w:p w14:paraId="1DC05535" w14:textId="77777777" w:rsidR="004A0C15" w:rsidRPr="00357A6E" w:rsidRDefault="004A0C15" w:rsidP="00B61E1A">
            <w:pPr>
              <w:jc w:val="center"/>
            </w:pPr>
            <w:r w:rsidRPr="00357A6E">
              <w:t>-32</w:t>
            </w:r>
          </w:p>
        </w:tc>
        <w:tc>
          <w:tcPr>
            <w:tcW w:w="960" w:type="dxa"/>
            <w:noWrap/>
            <w:hideMark/>
          </w:tcPr>
          <w:p w14:paraId="7691813B" w14:textId="77777777" w:rsidR="004A0C15" w:rsidRPr="00357A6E" w:rsidRDefault="004A0C15" w:rsidP="00B61E1A">
            <w:pPr>
              <w:jc w:val="center"/>
            </w:pPr>
            <w:r w:rsidRPr="00357A6E">
              <w:t>-48</w:t>
            </w:r>
          </w:p>
        </w:tc>
        <w:tc>
          <w:tcPr>
            <w:tcW w:w="960" w:type="dxa"/>
            <w:noWrap/>
            <w:hideMark/>
          </w:tcPr>
          <w:p w14:paraId="4717B05D" w14:textId="77777777" w:rsidR="004A0C15" w:rsidRPr="00357A6E" w:rsidRDefault="004A0C15" w:rsidP="00B61E1A">
            <w:pPr>
              <w:jc w:val="center"/>
            </w:pPr>
            <w:r w:rsidRPr="00357A6E">
              <w:t>-76</w:t>
            </w:r>
          </w:p>
        </w:tc>
      </w:tr>
      <w:tr w:rsidR="004A0C15" w:rsidRPr="00357A6E" w14:paraId="446D4B5D" w14:textId="77777777" w:rsidTr="00B61E1A">
        <w:trPr>
          <w:trHeight w:val="300"/>
        </w:trPr>
        <w:tc>
          <w:tcPr>
            <w:tcW w:w="960" w:type="dxa"/>
            <w:noWrap/>
            <w:hideMark/>
          </w:tcPr>
          <w:p w14:paraId="0EC2E3D5" w14:textId="77777777" w:rsidR="004A0C15" w:rsidRPr="00357A6E" w:rsidRDefault="004A0C15" w:rsidP="00B61E1A">
            <w:pPr>
              <w:jc w:val="center"/>
            </w:pPr>
            <w:r w:rsidRPr="00357A6E">
              <w:t>2 RBs</w:t>
            </w:r>
          </w:p>
        </w:tc>
        <w:tc>
          <w:tcPr>
            <w:tcW w:w="960" w:type="dxa"/>
            <w:noWrap/>
            <w:hideMark/>
          </w:tcPr>
          <w:p w14:paraId="65AB1328" w14:textId="77777777" w:rsidR="004A0C15" w:rsidRPr="00357A6E" w:rsidRDefault="004A0C15" w:rsidP="00B61E1A">
            <w:pPr>
              <w:jc w:val="center"/>
            </w:pPr>
            <w:r w:rsidRPr="00357A6E">
              <w:t>92</w:t>
            </w:r>
          </w:p>
        </w:tc>
        <w:tc>
          <w:tcPr>
            <w:tcW w:w="960" w:type="dxa"/>
            <w:noWrap/>
            <w:hideMark/>
          </w:tcPr>
          <w:p w14:paraId="6F0AC8E2" w14:textId="77777777" w:rsidR="004A0C15" w:rsidRPr="00357A6E" w:rsidRDefault="004A0C15" w:rsidP="00B61E1A">
            <w:pPr>
              <w:jc w:val="center"/>
            </w:pPr>
            <w:r w:rsidRPr="00357A6E">
              <w:t>76</w:t>
            </w:r>
          </w:p>
        </w:tc>
        <w:tc>
          <w:tcPr>
            <w:tcW w:w="960" w:type="dxa"/>
            <w:noWrap/>
            <w:hideMark/>
          </w:tcPr>
          <w:p w14:paraId="0BC980C3" w14:textId="77777777" w:rsidR="004A0C15" w:rsidRPr="00357A6E" w:rsidRDefault="004A0C15" w:rsidP="00B61E1A">
            <w:pPr>
              <w:jc w:val="center"/>
            </w:pPr>
            <w:r w:rsidRPr="00357A6E">
              <w:t>64</w:t>
            </w:r>
          </w:p>
        </w:tc>
        <w:tc>
          <w:tcPr>
            <w:tcW w:w="960" w:type="dxa"/>
            <w:noWrap/>
            <w:hideMark/>
          </w:tcPr>
          <w:p w14:paraId="4C5D79A7" w14:textId="77777777" w:rsidR="004A0C15" w:rsidRPr="00357A6E" w:rsidRDefault="004A0C15" w:rsidP="00B61E1A">
            <w:pPr>
              <w:jc w:val="center"/>
            </w:pPr>
            <w:r w:rsidRPr="00357A6E">
              <w:t>44</w:t>
            </w:r>
          </w:p>
        </w:tc>
        <w:tc>
          <w:tcPr>
            <w:tcW w:w="960" w:type="dxa"/>
            <w:noWrap/>
            <w:hideMark/>
          </w:tcPr>
          <w:p w14:paraId="3910DA14" w14:textId="77777777" w:rsidR="004A0C15" w:rsidRPr="00357A6E" w:rsidRDefault="004A0C15" w:rsidP="00B61E1A">
            <w:pPr>
              <w:jc w:val="center"/>
            </w:pPr>
            <w:r w:rsidRPr="00357A6E">
              <w:t>24</w:t>
            </w:r>
          </w:p>
        </w:tc>
        <w:tc>
          <w:tcPr>
            <w:tcW w:w="960" w:type="dxa"/>
            <w:noWrap/>
            <w:hideMark/>
          </w:tcPr>
          <w:p w14:paraId="568B0602" w14:textId="77777777" w:rsidR="004A0C15" w:rsidRPr="00357A6E" w:rsidRDefault="004A0C15" w:rsidP="00B61E1A">
            <w:pPr>
              <w:jc w:val="center"/>
            </w:pPr>
            <w:r w:rsidRPr="00357A6E">
              <w:t>-24</w:t>
            </w:r>
          </w:p>
        </w:tc>
        <w:tc>
          <w:tcPr>
            <w:tcW w:w="960" w:type="dxa"/>
            <w:noWrap/>
            <w:hideMark/>
          </w:tcPr>
          <w:p w14:paraId="2E726547" w14:textId="77777777" w:rsidR="004A0C15" w:rsidRPr="00357A6E" w:rsidRDefault="004A0C15" w:rsidP="00B61E1A">
            <w:pPr>
              <w:jc w:val="center"/>
            </w:pPr>
            <w:r w:rsidRPr="00357A6E">
              <w:t>-56</w:t>
            </w:r>
          </w:p>
        </w:tc>
        <w:tc>
          <w:tcPr>
            <w:tcW w:w="960" w:type="dxa"/>
            <w:noWrap/>
            <w:hideMark/>
          </w:tcPr>
          <w:p w14:paraId="75A41381" w14:textId="77777777" w:rsidR="004A0C15" w:rsidRPr="00357A6E" w:rsidRDefault="004A0C15" w:rsidP="00B61E1A">
            <w:pPr>
              <w:jc w:val="center"/>
            </w:pPr>
            <w:r w:rsidRPr="00357A6E">
              <w:t>-80</w:t>
            </w:r>
          </w:p>
        </w:tc>
        <w:tc>
          <w:tcPr>
            <w:tcW w:w="960" w:type="dxa"/>
            <w:noWrap/>
            <w:hideMark/>
          </w:tcPr>
          <w:p w14:paraId="328D3D57" w14:textId="77777777" w:rsidR="004A0C15" w:rsidRPr="00357A6E" w:rsidRDefault="004A0C15" w:rsidP="00B61E1A">
            <w:pPr>
              <w:jc w:val="center"/>
            </w:pPr>
            <w:r w:rsidRPr="00357A6E">
              <w:t>-120</w:t>
            </w:r>
          </w:p>
        </w:tc>
        <w:tc>
          <w:tcPr>
            <w:tcW w:w="960" w:type="dxa"/>
            <w:noWrap/>
            <w:hideMark/>
          </w:tcPr>
          <w:p w14:paraId="6F7707A6" w14:textId="77777777" w:rsidR="004A0C15" w:rsidRPr="00357A6E" w:rsidRDefault="004A0C15" w:rsidP="00B61E1A">
            <w:pPr>
              <w:jc w:val="center"/>
            </w:pPr>
            <w:r w:rsidRPr="00357A6E">
              <w:t>-152</w:t>
            </w:r>
          </w:p>
        </w:tc>
      </w:tr>
      <w:tr w:rsidR="004A0C15" w:rsidRPr="00357A6E" w14:paraId="54D058E7" w14:textId="77777777" w:rsidTr="00B61E1A">
        <w:trPr>
          <w:trHeight w:val="300"/>
        </w:trPr>
        <w:tc>
          <w:tcPr>
            <w:tcW w:w="960" w:type="dxa"/>
            <w:noWrap/>
            <w:hideMark/>
          </w:tcPr>
          <w:p w14:paraId="2FF10388" w14:textId="77777777" w:rsidR="004A0C15" w:rsidRPr="00357A6E" w:rsidRDefault="004A0C15" w:rsidP="00B61E1A">
            <w:pPr>
              <w:jc w:val="center"/>
            </w:pPr>
            <w:r w:rsidRPr="00357A6E">
              <w:t>3 RBs</w:t>
            </w:r>
          </w:p>
        </w:tc>
        <w:tc>
          <w:tcPr>
            <w:tcW w:w="960" w:type="dxa"/>
            <w:noWrap/>
            <w:hideMark/>
          </w:tcPr>
          <w:p w14:paraId="4C213C97" w14:textId="77777777" w:rsidR="004A0C15" w:rsidRPr="00357A6E" w:rsidRDefault="004A0C15" w:rsidP="00B61E1A">
            <w:pPr>
              <w:jc w:val="center"/>
            </w:pPr>
            <w:r w:rsidRPr="00357A6E">
              <w:t>144</w:t>
            </w:r>
          </w:p>
        </w:tc>
        <w:tc>
          <w:tcPr>
            <w:tcW w:w="960" w:type="dxa"/>
            <w:noWrap/>
            <w:hideMark/>
          </w:tcPr>
          <w:p w14:paraId="321E51EF" w14:textId="77777777" w:rsidR="004A0C15" w:rsidRPr="00357A6E" w:rsidRDefault="004A0C15" w:rsidP="00B61E1A">
            <w:pPr>
              <w:jc w:val="center"/>
            </w:pPr>
            <w:r w:rsidRPr="00357A6E">
              <w:t>120</w:t>
            </w:r>
          </w:p>
        </w:tc>
        <w:tc>
          <w:tcPr>
            <w:tcW w:w="960" w:type="dxa"/>
            <w:noWrap/>
            <w:hideMark/>
          </w:tcPr>
          <w:p w14:paraId="503A18F0" w14:textId="77777777" w:rsidR="004A0C15" w:rsidRPr="00357A6E" w:rsidRDefault="004A0C15" w:rsidP="00B61E1A">
            <w:pPr>
              <w:jc w:val="center"/>
            </w:pPr>
            <w:r w:rsidRPr="00357A6E">
              <w:t>100</w:t>
            </w:r>
          </w:p>
        </w:tc>
        <w:tc>
          <w:tcPr>
            <w:tcW w:w="960" w:type="dxa"/>
            <w:noWrap/>
            <w:hideMark/>
          </w:tcPr>
          <w:p w14:paraId="5FDB843B" w14:textId="77777777" w:rsidR="004A0C15" w:rsidRPr="00357A6E" w:rsidRDefault="004A0C15" w:rsidP="00B61E1A">
            <w:pPr>
              <w:jc w:val="center"/>
            </w:pPr>
            <w:r w:rsidRPr="00357A6E">
              <w:t>48</w:t>
            </w:r>
          </w:p>
        </w:tc>
        <w:tc>
          <w:tcPr>
            <w:tcW w:w="960" w:type="dxa"/>
            <w:noWrap/>
            <w:hideMark/>
          </w:tcPr>
          <w:p w14:paraId="036CAB7F" w14:textId="77777777" w:rsidR="004A0C15" w:rsidRPr="00357A6E" w:rsidRDefault="004A0C15" w:rsidP="00B61E1A">
            <w:pPr>
              <w:jc w:val="center"/>
            </w:pPr>
            <w:r w:rsidRPr="00357A6E">
              <w:t>16</w:t>
            </w:r>
          </w:p>
        </w:tc>
        <w:tc>
          <w:tcPr>
            <w:tcW w:w="960" w:type="dxa"/>
            <w:noWrap/>
            <w:hideMark/>
          </w:tcPr>
          <w:p w14:paraId="7AFBD55D" w14:textId="77777777" w:rsidR="004A0C15" w:rsidRPr="00357A6E" w:rsidRDefault="004A0C15" w:rsidP="00B61E1A">
            <w:pPr>
              <w:jc w:val="center"/>
            </w:pPr>
            <w:r w:rsidRPr="00357A6E">
              <w:t>-32</w:t>
            </w:r>
          </w:p>
        </w:tc>
        <w:tc>
          <w:tcPr>
            <w:tcW w:w="960" w:type="dxa"/>
            <w:noWrap/>
            <w:hideMark/>
          </w:tcPr>
          <w:p w14:paraId="2A3553C3" w14:textId="77777777" w:rsidR="004A0C15" w:rsidRPr="00357A6E" w:rsidRDefault="004A0C15" w:rsidP="00B61E1A">
            <w:pPr>
              <w:jc w:val="center"/>
            </w:pPr>
            <w:r w:rsidRPr="00357A6E">
              <w:t>-80</w:t>
            </w:r>
          </w:p>
        </w:tc>
        <w:tc>
          <w:tcPr>
            <w:tcW w:w="960" w:type="dxa"/>
            <w:noWrap/>
            <w:hideMark/>
          </w:tcPr>
          <w:p w14:paraId="5ADB26CC" w14:textId="77777777" w:rsidR="004A0C15" w:rsidRPr="00357A6E" w:rsidRDefault="004A0C15" w:rsidP="00B61E1A">
            <w:pPr>
              <w:jc w:val="center"/>
            </w:pPr>
            <w:r w:rsidRPr="00357A6E">
              <w:t>-136</w:t>
            </w:r>
          </w:p>
        </w:tc>
        <w:tc>
          <w:tcPr>
            <w:tcW w:w="960" w:type="dxa"/>
            <w:noWrap/>
            <w:hideMark/>
          </w:tcPr>
          <w:p w14:paraId="246C3A7A" w14:textId="77777777" w:rsidR="004A0C15" w:rsidRPr="00357A6E" w:rsidRDefault="004A0C15" w:rsidP="00B61E1A">
            <w:pPr>
              <w:jc w:val="center"/>
            </w:pPr>
            <w:r w:rsidRPr="00357A6E">
              <w:t>-160</w:t>
            </w:r>
          </w:p>
        </w:tc>
        <w:tc>
          <w:tcPr>
            <w:tcW w:w="960" w:type="dxa"/>
            <w:noWrap/>
            <w:hideMark/>
          </w:tcPr>
          <w:p w14:paraId="670C100B" w14:textId="77777777" w:rsidR="004A0C15" w:rsidRPr="00357A6E" w:rsidRDefault="004A0C15" w:rsidP="00B61E1A">
            <w:pPr>
              <w:jc w:val="center"/>
            </w:pPr>
            <w:r w:rsidRPr="00357A6E">
              <w:t>-232</w:t>
            </w:r>
          </w:p>
        </w:tc>
      </w:tr>
      <w:tr w:rsidR="004A0C15" w:rsidRPr="00357A6E" w14:paraId="7C6D2250" w14:textId="77777777" w:rsidTr="00B61E1A">
        <w:trPr>
          <w:trHeight w:val="300"/>
        </w:trPr>
        <w:tc>
          <w:tcPr>
            <w:tcW w:w="960" w:type="dxa"/>
            <w:noWrap/>
            <w:hideMark/>
          </w:tcPr>
          <w:p w14:paraId="57EF66C4" w14:textId="77777777" w:rsidR="004A0C15" w:rsidRPr="00357A6E" w:rsidRDefault="004A0C15" w:rsidP="00B61E1A">
            <w:pPr>
              <w:jc w:val="center"/>
            </w:pPr>
            <w:r w:rsidRPr="00357A6E">
              <w:t>4 RBs</w:t>
            </w:r>
          </w:p>
        </w:tc>
        <w:tc>
          <w:tcPr>
            <w:tcW w:w="960" w:type="dxa"/>
            <w:noWrap/>
            <w:hideMark/>
          </w:tcPr>
          <w:p w14:paraId="164646AC" w14:textId="77777777" w:rsidR="004A0C15" w:rsidRPr="00357A6E" w:rsidRDefault="004A0C15" w:rsidP="00B61E1A">
            <w:pPr>
              <w:jc w:val="center"/>
            </w:pPr>
            <w:r w:rsidRPr="00357A6E">
              <w:t>192</w:t>
            </w:r>
          </w:p>
        </w:tc>
        <w:tc>
          <w:tcPr>
            <w:tcW w:w="960" w:type="dxa"/>
            <w:noWrap/>
            <w:hideMark/>
          </w:tcPr>
          <w:p w14:paraId="2111E351" w14:textId="77777777" w:rsidR="004A0C15" w:rsidRPr="00357A6E" w:rsidRDefault="004A0C15" w:rsidP="00B61E1A">
            <w:pPr>
              <w:jc w:val="center"/>
            </w:pPr>
            <w:r w:rsidRPr="00357A6E">
              <w:t>160</w:t>
            </w:r>
          </w:p>
        </w:tc>
        <w:tc>
          <w:tcPr>
            <w:tcW w:w="960" w:type="dxa"/>
            <w:noWrap/>
            <w:hideMark/>
          </w:tcPr>
          <w:p w14:paraId="464A620F" w14:textId="77777777" w:rsidR="004A0C15" w:rsidRPr="00357A6E" w:rsidRDefault="004A0C15" w:rsidP="00B61E1A">
            <w:pPr>
              <w:jc w:val="center"/>
            </w:pPr>
            <w:r w:rsidRPr="00357A6E">
              <w:t>108</w:t>
            </w:r>
          </w:p>
        </w:tc>
        <w:tc>
          <w:tcPr>
            <w:tcW w:w="960" w:type="dxa"/>
            <w:noWrap/>
            <w:hideMark/>
          </w:tcPr>
          <w:p w14:paraId="2EA0A5CD" w14:textId="77777777" w:rsidR="004A0C15" w:rsidRPr="00357A6E" w:rsidRDefault="004A0C15" w:rsidP="00B61E1A">
            <w:pPr>
              <w:jc w:val="center"/>
            </w:pPr>
            <w:r w:rsidRPr="00357A6E">
              <w:t>64</w:t>
            </w:r>
          </w:p>
        </w:tc>
        <w:tc>
          <w:tcPr>
            <w:tcW w:w="960" w:type="dxa"/>
            <w:noWrap/>
            <w:hideMark/>
          </w:tcPr>
          <w:p w14:paraId="640586D5" w14:textId="77777777" w:rsidR="004A0C15" w:rsidRPr="00357A6E" w:rsidRDefault="004A0C15" w:rsidP="00B61E1A">
            <w:pPr>
              <w:jc w:val="center"/>
            </w:pPr>
            <w:r w:rsidRPr="00357A6E">
              <w:t>16</w:t>
            </w:r>
          </w:p>
        </w:tc>
        <w:tc>
          <w:tcPr>
            <w:tcW w:w="960" w:type="dxa"/>
            <w:noWrap/>
            <w:hideMark/>
          </w:tcPr>
          <w:p w14:paraId="43127FA8" w14:textId="77777777" w:rsidR="004A0C15" w:rsidRPr="00357A6E" w:rsidRDefault="004A0C15" w:rsidP="00B61E1A">
            <w:pPr>
              <w:jc w:val="center"/>
            </w:pPr>
            <w:r w:rsidRPr="00357A6E">
              <w:t>-48</w:t>
            </w:r>
          </w:p>
        </w:tc>
        <w:tc>
          <w:tcPr>
            <w:tcW w:w="960" w:type="dxa"/>
            <w:noWrap/>
            <w:hideMark/>
          </w:tcPr>
          <w:p w14:paraId="37B8278C" w14:textId="77777777" w:rsidR="004A0C15" w:rsidRPr="00357A6E" w:rsidRDefault="004A0C15" w:rsidP="00B61E1A">
            <w:pPr>
              <w:jc w:val="center"/>
            </w:pPr>
            <w:r w:rsidRPr="00357A6E">
              <w:t>-88</w:t>
            </w:r>
          </w:p>
        </w:tc>
        <w:tc>
          <w:tcPr>
            <w:tcW w:w="960" w:type="dxa"/>
            <w:noWrap/>
            <w:hideMark/>
          </w:tcPr>
          <w:p w14:paraId="2ED205B2" w14:textId="77777777" w:rsidR="004A0C15" w:rsidRPr="00357A6E" w:rsidRDefault="004A0C15" w:rsidP="00B61E1A">
            <w:pPr>
              <w:jc w:val="center"/>
            </w:pPr>
            <w:r w:rsidRPr="00357A6E">
              <w:t>-192</w:t>
            </w:r>
          </w:p>
        </w:tc>
        <w:tc>
          <w:tcPr>
            <w:tcW w:w="960" w:type="dxa"/>
            <w:noWrap/>
            <w:hideMark/>
          </w:tcPr>
          <w:p w14:paraId="4A313D5A" w14:textId="77777777" w:rsidR="004A0C15" w:rsidRPr="00357A6E" w:rsidRDefault="004A0C15" w:rsidP="00B61E1A">
            <w:pPr>
              <w:jc w:val="center"/>
            </w:pPr>
            <w:r w:rsidRPr="00357A6E">
              <w:t>-256</w:t>
            </w:r>
          </w:p>
        </w:tc>
        <w:tc>
          <w:tcPr>
            <w:tcW w:w="960" w:type="dxa"/>
            <w:noWrap/>
            <w:hideMark/>
          </w:tcPr>
          <w:p w14:paraId="5E0B8EAB" w14:textId="77777777" w:rsidR="004A0C15" w:rsidRPr="00357A6E" w:rsidRDefault="004A0C15" w:rsidP="00B61E1A">
            <w:pPr>
              <w:jc w:val="center"/>
            </w:pPr>
            <w:r w:rsidRPr="00357A6E">
              <w:t>-336</w:t>
            </w:r>
          </w:p>
        </w:tc>
      </w:tr>
    </w:tbl>
    <w:p w14:paraId="01CA625C" w14:textId="77777777" w:rsidR="004A0C15" w:rsidRDefault="004A0C15" w:rsidP="004A0C15"/>
    <w:p w14:paraId="4C2C0A4F" w14:textId="279CEFB7" w:rsidR="004A0C15" w:rsidRPr="00DE2683" w:rsidRDefault="004A0C15" w:rsidP="004A0C15">
      <w:r w:rsidRPr="00DE2683">
        <w:rPr>
          <w:rFonts w:hint="eastAsia"/>
        </w:rPr>
        <w:t xml:space="preserve">In our understanding, </w:t>
      </w:r>
      <w:r w:rsidR="008C5CE3">
        <w:t xml:space="preserve">at least two options exist </w:t>
      </w:r>
      <w:r w:rsidRPr="00DE2683">
        <w:rPr>
          <w:rFonts w:hint="eastAsia"/>
        </w:rPr>
        <w:t>to solve the issue.</w:t>
      </w:r>
    </w:p>
    <w:p w14:paraId="50945CF4" w14:textId="77777777" w:rsidR="004A0C15" w:rsidRPr="00DE2683" w:rsidRDefault="004A0C15" w:rsidP="004A0C15">
      <w:pPr>
        <w:numPr>
          <w:ilvl w:val="0"/>
          <w:numId w:val="44"/>
        </w:numPr>
      </w:pPr>
      <w:r w:rsidRPr="00DE2683">
        <w:rPr>
          <w:rFonts w:hint="eastAsia"/>
        </w:rPr>
        <w:lastRenderedPageBreak/>
        <w:t>Scale down the TBS based on the OCC length</w:t>
      </w:r>
    </w:p>
    <w:p w14:paraId="66BEEED4" w14:textId="77777777" w:rsidR="004A0C15" w:rsidRPr="00DE2683" w:rsidRDefault="004A0C15" w:rsidP="004A0C15">
      <w:pPr>
        <w:numPr>
          <w:ilvl w:val="0"/>
          <w:numId w:val="44"/>
        </w:numPr>
      </w:pPr>
      <w:r w:rsidRPr="00DE2683">
        <w:rPr>
          <w:rFonts w:hint="eastAsia"/>
        </w:rPr>
        <w:t>Change the starting position in the virtual circular buffer for each PUSCH repetition</w:t>
      </w:r>
    </w:p>
    <w:p w14:paraId="45DD3453" w14:textId="78C9C184" w:rsidR="004A0C15" w:rsidRPr="00DE2683" w:rsidRDefault="004A0C15" w:rsidP="004A0C15">
      <w:r w:rsidRPr="00DE2683">
        <w:rPr>
          <w:rFonts w:hint="eastAsia"/>
        </w:rPr>
        <w:t xml:space="preserve">Option (1) solves the issue by reducing the size of the virtual circular buffer. To reduce the size, TBS should be reduced. </w:t>
      </w:r>
      <w:r w:rsidR="00A65268">
        <w:t>Considering the single slot code rate, r</w:t>
      </w:r>
      <w:r w:rsidRPr="00DE2683">
        <w:rPr>
          <w:rFonts w:hint="eastAsia"/>
        </w:rPr>
        <w:t>educing the TBS based on the OCC length is reasonable.</w:t>
      </w:r>
      <w:r w:rsidRPr="00DE2683">
        <w:t xml:space="preserve"> </w:t>
      </w:r>
    </w:p>
    <w:p w14:paraId="522D30EA" w14:textId="0BD9299C" w:rsidR="004A0C15" w:rsidRDefault="004A0C15" w:rsidP="004A0C15">
      <w:r>
        <w:rPr>
          <w:rFonts w:hint="eastAsia"/>
        </w:rPr>
        <w:t xml:space="preserve">Figure </w:t>
      </w:r>
      <w:r w:rsidR="008C5CE3">
        <w:rPr>
          <w:rFonts w:hint="eastAsia"/>
        </w:rPr>
        <w:t>1</w:t>
      </w:r>
      <w:r w:rsidR="00585259">
        <w:rPr>
          <w:rFonts w:hint="eastAsia"/>
        </w:rPr>
        <w:t>1</w:t>
      </w:r>
      <w:r>
        <w:rPr>
          <w:rFonts w:hint="eastAsia"/>
        </w:rPr>
        <w:t xml:space="preserve"> shows how Option (2) works. As shown in the </w:t>
      </w:r>
      <w:r w:rsidR="003234D1">
        <w:rPr>
          <w:rFonts w:hint="eastAsia"/>
        </w:rPr>
        <w:t>f</w:t>
      </w:r>
      <w:r>
        <w:rPr>
          <w:rFonts w:hint="eastAsia"/>
        </w:rPr>
        <w:t xml:space="preserve">igure, Option 2 reuses </w:t>
      </w:r>
      <w:r w:rsidR="008C5CE3">
        <w:t xml:space="preserve">the </w:t>
      </w:r>
      <w:r>
        <w:rPr>
          <w:rFonts w:hint="eastAsia"/>
        </w:rPr>
        <w:t xml:space="preserve">TBoMS concept, in which </w:t>
      </w:r>
      <w:r w:rsidR="008C5CE3">
        <w:t>the previous mapping determines the starting bit position in the virtual circular buffer</w:t>
      </w:r>
      <w:r>
        <w:rPr>
          <w:rFonts w:hint="eastAsia"/>
        </w:rPr>
        <w:t xml:space="preserve">. At this stage, we have </w:t>
      </w:r>
      <w:r>
        <w:t>the</w:t>
      </w:r>
      <w:r>
        <w:rPr>
          <w:rFonts w:hint="eastAsia"/>
        </w:rPr>
        <w:t xml:space="preserve"> following proposal.</w:t>
      </w:r>
    </w:p>
    <w:p w14:paraId="2ABA55E7" w14:textId="0978FDA7" w:rsidR="004A0C15" w:rsidRPr="00DE2683" w:rsidRDefault="004A0C15" w:rsidP="004A0C15">
      <w:pPr>
        <w:rPr>
          <w:b/>
          <w:bCs/>
        </w:rPr>
      </w:pPr>
      <w:r w:rsidRPr="00CA6FD9">
        <w:rPr>
          <w:rFonts w:hint="eastAsia"/>
          <w:b/>
          <w:bCs/>
        </w:rPr>
        <w:t xml:space="preserve">Proposal </w:t>
      </w:r>
      <w:r w:rsidR="003234D1">
        <w:rPr>
          <w:rFonts w:hint="eastAsia"/>
          <w:b/>
          <w:bCs/>
        </w:rPr>
        <w:t>4</w:t>
      </w:r>
      <w:r w:rsidRPr="00CA6FD9">
        <w:rPr>
          <w:rFonts w:hint="eastAsia"/>
          <w:b/>
          <w:bCs/>
        </w:rPr>
        <w:t>: Study the following options for intra-symbol pre-DFT OCC.</w:t>
      </w:r>
    </w:p>
    <w:p w14:paraId="497E510A" w14:textId="77777777" w:rsidR="004A0C15" w:rsidRPr="00DE2683" w:rsidRDefault="004A0C15" w:rsidP="004A0C15">
      <w:pPr>
        <w:numPr>
          <w:ilvl w:val="0"/>
          <w:numId w:val="45"/>
        </w:numPr>
        <w:rPr>
          <w:b/>
          <w:bCs/>
        </w:rPr>
      </w:pPr>
      <w:r w:rsidRPr="00DE2683">
        <w:rPr>
          <w:rFonts w:hint="eastAsia"/>
          <w:b/>
          <w:bCs/>
        </w:rPr>
        <w:t>Scale down the TBS based on the OCC length</w:t>
      </w:r>
    </w:p>
    <w:p w14:paraId="0DF7C979" w14:textId="77777777" w:rsidR="004A0C15" w:rsidRPr="005D3669" w:rsidRDefault="004A0C15" w:rsidP="004A0C15">
      <w:pPr>
        <w:numPr>
          <w:ilvl w:val="0"/>
          <w:numId w:val="45"/>
        </w:numPr>
      </w:pPr>
      <w:r w:rsidRPr="00DE2683">
        <w:rPr>
          <w:rFonts w:hint="eastAsia"/>
          <w:b/>
          <w:bCs/>
        </w:rPr>
        <w:t>Change the starting position in the virtual circular buffer for each PUSCH repetition</w:t>
      </w:r>
      <w:r>
        <w:rPr>
          <w:rFonts w:hint="eastAsia"/>
          <w:b/>
          <w:bCs/>
        </w:rPr>
        <w:t xml:space="preserve"> (like TBoMS)</w:t>
      </w:r>
    </w:p>
    <w:p w14:paraId="75F8DC74" w14:textId="77777777" w:rsidR="004A0C15" w:rsidRDefault="004A0C15" w:rsidP="004A0C15">
      <w:pPr>
        <w:jc w:val="center"/>
      </w:pPr>
      <w:r>
        <w:object w:dxaOrig="7770" w:dyaOrig="6706" w14:anchorId="372960A9">
          <v:shape id="_x0000_i1034" type="#_x0000_t75" style="width:242.65pt;height:209pt" o:ole="">
            <v:imagedata r:id="rId32" o:title=""/>
          </v:shape>
          <o:OLEObject Type="Embed" ProgID="Visio.Drawing.15" ShapeID="_x0000_i1034" DrawAspect="Content" ObjectID="_1789550427" r:id="rId33"/>
        </w:object>
      </w:r>
    </w:p>
    <w:p w14:paraId="672E4281" w14:textId="05610481" w:rsidR="004A0C15" w:rsidRPr="00CF444F" w:rsidRDefault="004A0C15" w:rsidP="004A0C15">
      <w:pPr>
        <w:jc w:val="center"/>
      </w:pPr>
      <w:r w:rsidRPr="00CF444F">
        <w:rPr>
          <w:rFonts w:hint="eastAsia"/>
        </w:rPr>
        <w:t xml:space="preserve">Figure </w:t>
      </w:r>
      <w:r w:rsidR="008C5CE3">
        <w:rPr>
          <w:rFonts w:hint="eastAsia"/>
        </w:rPr>
        <w:t>11</w:t>
      </w:r>
      <w:r w:rsidRPr="00CF444F">
        <w:rPr>
          <w:rFonts w:hint="eastAsia"/>
        </w:rPr>
        <w:t xml:space="preserve">: </w:t>
      </w:r>
      <w:r>
        <w:rPr>
          <w:rFonts w:hint="eastAsia"/>
        </w:rPr>
        <w:t>TBoMS-like solution</w:t>
      </w:r>
    </w:p>
    <w:p w14:paraId="74BA2C25" w14:textId="77777777" w:rsidR="004A0C15" w:rsidRPr="00CA6FD9" w:rsidRDefault="004A0C15" w:rsidP="004A0C15">
      <w:pPr>
        <w:rPr>
          <w:u w:val="single"/>
        </w:rPr>
      </w:pPr>
      <w:r w:rsidRPr="00CA6FD9">
        <w:rPr>
          <w:rFonts w:hint="eastAsia"/>
          <w:u w:val="single"/>
        </w:rPr>
        <w:t>Option 1</w:t>
      </w:r>
    </w:p>
    <w:p w14:paraId="253C8D1E" w14:textId="06685859" w:rsidR="004A0C15" w:rsidRDefault="008C5CE3" w:rsidP="004A0C15">
      <w:r>
        <w:t>The scaling of TBS impacts the calculation of BPRE (Bit Per Resource Element). BPRE or the like is used</w:t>
      </w:r>
      <w:r w:rsidR="004A0C15">
        <w:rPr>
          <w:rFonts w:hint="eastAsia"/>
        </w:rPr>
        <w:t xml:space="preserve"> in UCI multiplexing and power control</w:t>
      </w:r>
      <w:r w:rsidR="007C759D">
        <w:t xml:space="preserve"> in NR</w:t>
      </w:r>
      <w:r w:rsidR="004A0C15">
        <w:rPr>
          <w:rFonts w:hint="eastAsia"/>
        </w:rPr>
        <w:t>.</w:t>
      </w:r>
    </w:p>
    <w:p w14:paraId="1EFE6D2D" w14:textId="2608CA7E" w:rsidR="004A0C15" w:rsidRDefault="004A0C15" w:rsidP="004A0C15">
      <w:r>
        <w:rPr>
          <w:rFonts w:hint="eastAsia"/>
        </w:rPr>
        <w:t xml:space="preserve">In UCI multiplexing, BPRE is used to calculate </w:t>
      </w:r>
      <w:r w:rsidR="00005FE1">
        <w:t xml:space="preserve">the </w:t>
      </w:r>
      <w:r>
        <w:rPr>
          <w:rFonts w:hint="eastAsia"/>
        </w:rPr>
        <w:t xml:space="preserve">resource amount </w:t>
      </w:r>
      <m:oMath>
        <m:r>
          <w:rPr>
            <w:rFonts w:ascii="Cambria Math" w:hAnsi="Cambria Math"/>
          </w:rPr>
          <m:t>Q'</m:t>
        </m:r>
      </m:oMath>
      <w:r>
        <w:rPr>
          <w:rFonts w:hint="eastAsia"/>
        </w:rPr>
        <w:t xml:space="preserve"> for each UCI to be piggybacked. For </w:t>
      </w:r>
      <w:r>
        <w:t>example,</w:t>
      </w:r>
      <w:r>
        <w:rPr>
          <w:rFonts w:hint="eastAsia"/>
        </w:rPr>
        <w:t xml:space="preserve"> of HARQ-ACK, </w:t>
      </w:r>
      <m:oMath>
        <m:sSubSup>
          <m:sSubSupPr>
            <m:ctrlPr>
              <w:rPr>
                <w:rFonts w:ascii="Cambria Math" w:hAnsi="Cambria Math"/>
                <w:i/>
                <w:iCs/>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oMath>
      <w:r>
        <w:rPr>
          <w:rFonts w:hint="eastAsia"/>
          <w:iCs/>
        </w:rPr>
        <w:t xml:space="preserve"> is calculated by Eq. (</w:t>
      </w:r>
      <w:r w:rsidR="00005FE1">
        <w:rPr>
          <w:rFonts w:hint="eastAsia"/>
          <w:iCs/>
        </w:rPr>
        <w:t>2</w:t>
      </w:r>
      <w:r>
        <w:rPr>
          <w:rFonts w:hint="eastAsia"/>
          <w:iCs/>
        </w:rPr>
        <w:t>).</w:t>
      </w:r>
    </w:p>
    <w:p w14:paraId="21AF1072" w14:textId="378D8EB7" w:rsidR="004A0C15" w:rsidRPr="00C5418D" w:rsidRDefault="009F34F2" w:rsidP="004A0C15">
      <w:pPr>
        <w:rPr>
          <w:iCs/>
        </w:rPr>
      </w:pPr>
      <m:oMathPara>
        <m:oMath>
          <m:eqArr>
            <m:eqArrPr>
              <m:maxDist m:val="1"/>
              <m:ctrlPr>
                <w:rPr>
                  <w:rFonts w:ascii="Cambria Math" w:hAnsi="Cambria Math"/>
                  <w:i/>
                  <w:iCs/>
                </w:rPr>
              </m:ctrlPr>
            </m:eqArrPr>
            <m:e>
              <m:sSubSup>
                <m:sSubSupPr>
                  <m:ctrlPr>
                    <w:rPr>
                      <w:rFonts w:ascii="Cambria Math" w:hAnsi="Cambria Math"/>
                      <w:i/>
                      <w:iCs/>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r>
                <w:rPr>
                  <w:rFonts w:ascii="Cambria Math" w:hAnsi="Cambria Math"/>
                </w:rPr>
                <m:t>=</m:t>
              </m:r>
              <m:r>
                <m:rPr>
                  <m:sty m:val="p"/>
                </m:rPr>
                <w:rPr>
                  <w:rFonts w:ascii="Cambria Math" w:hAnsi="Cambria Math"/>
                </w:rPr>
                <m:t>min</m:t>
              </m:r>
              <m:d>
                <m:dPr>
                  <m:begChr m:val="{"/>
                  <m:endChr m:val="}"/>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iCs/>
                                    </w:rPr>
                                  </m:ctrlPr>
                                </m:sSubPr>
                                <m:e>
                                  <m:r>
                                    <w:rPr>
                                      <w:rFonts w:ascii="Cambria Math" w:hAnsi="Cambria Math"/>
                                    </w:rPr>
                                    <m:t>L</m:t>
                                  </m:r>
                                </m:e>
                                <m:sub>
                                  <m:r>
                                    <m:rPr>
                                      <m:sty m:val="p"/>
                                    </m:rPr>
                                    <w:rPr>
                                      <w:rFonts w:ascii="Cambria Math" w:hAnsi="Cambria Math"/>
                                    </w:rPr>
                                    <m:t>ACK</m:t>
                                  </m:r>
                                </m:sub>
                              </m:sSub>
                            </m:e>
                          </m:d>
                          <m:r>
                            <w:rPr>
                              <w:rFonts w:ascii="Cambria Math" w:hAnsi="Cambria Math"/>
                            </w:rPr>
                            <m:t>∙</m:t>
                          </m:r>
                          <m:sSubSup>
                            <m:sSubSupPr>
                              <m:ctrlPr>
                                <w:rPr>
                                  <w:rFonts w:ascii="Cambria Math" w:hAnsi="Cambria Math"/>
                                  <w:i/>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nary>
                            <m:naryPr>
                              <m:chr m:val="∑"/>
                              <m:limLoc m:val="undOvr"/>
                              <m:ctrlPr>
                                <w:rPr>
                                  <w:rFonts w:ascii="Cambria Math" w:hAnsi="Cambria Math"/>
                                  <w:i/>
                                  <w:iCs/>
                                </w:rPr>
                              </m:ctrlPr>
                            </m:naryPr>
                            <m:sub>
                              <m:r>
                                <w:rPr>
                                  <w:rFonts w:ascii="Cambria Math" w:hAnsi="Cambria Math"/>
                                </w:rPr>
                                <m:t>l</m:t>
                              </m:r>
                              <m:r>
                                <w:rPr>
                                  <w:rFonts w:ascii="Cambria Math" w:hAnsi="Cambria Math"/>
                                </w:rPr>
                                <m:t>=0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m:t>
                              </m:r>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num>
                        <m:den>
                          <m:nary>
                            <m:naryPr>
                              <m:chr m:val="∑"/>
                              <m:limLoc m:val="undOvr"/>
                              <m:ctrlPr>
                                <w:rPr>
                                  <w:rFonts w:ascii="Cambria Math" w:hAnsi="Cambria Math"/>
                                  <w:i/>
                                  <w:iCs/>
                                </w:rPr>
                              </m:ctrlPr>
                            </m:naryPr>
                            <m:sub>
                              <m:r>
                                <w:rPr>
                                  <w:rFonts w:ascii="Cambria Math" w:hAnsi="Cambria Math"/>
                                </w:rPr>
                                <m:t>r</m:t>
                              </m:r>
                              <m:r>
                                <w:rPr>
                                  <w:rFonts w:ascii="Cambria Math" w:hAnsi="Cambria Math"/>
                                </w:rPr>
                                <m:t>=0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m:t>
                              </m:r>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den>
                      </m:f>
                    </m:e>
                  </m:d>
                  <m:r>
                    <w:rPr>
                      <w:rFonts w:ascii="Cambria Math" w:hAnsi="Cambria Math"/>
                    </w:rPr>
                    <m:t>,</m:t>
                  </m:r>
                  <m:d>
                    <m:dPr>
                      <m:begChr m:val="⌈"/>
                      <m:endChr m:val="⌉"/>
                      <m:ctrlPr>
                        <w:rPr>
                          <w:rFonts w:ascii="Cambria Math" w:hAnsi="Cambria Math"/>
                          <w:i/>
                          <w:iCs/>
                        </w:rPr>
                      </m:ctrlPr>
                    </m:dPr>
                    <m:e>
                      <m:r>
                        <w:rPr>
                          <w:rFonts w:ascii="Cambria Math" w:hAnsi="Cambria Math"/>
                        </w:rPr>
                        <m:t>α</m:t>
                      </m:r>
                      <m:r>
                        <w:rPr>
                          <w:rFonts w:ascii="Cambria Math" w:hAnsi="Cambria Math"/>
                        </w:rPr>
                        <m:t>∙</m:t>
                      </m:r>
                      <m:nary>
                        <m:naryPr>
                          <m:chr m:val="∑"/>
                          <m:limLoc m:val="subSup"/>
                          <m:ctrlPr>
                            <w:rPr>
                              <w:rFonts w:ascii="Cambria Math" w:hAnsi="Cambria Math"/>
                              <w:i/>
                              <w:iCs/>
                            </w:rPr>
                          </m:ctrlPr>
                        </m:naryPr>
                        <m:sub>
                          <m:r>
                            <w:rPr>
                              <w:rFonts w:ascii="Cambria Math" w:hAnsi="Cambria Math"/>
                            </w:rPr>
                            <m:t>l</m:t>
                          </m:r>
                          <m:r>
                            <w:rPr>
                              <w:rFonts w:ascii="Cambria Math" w:hAnsi="Cambria Math"/>
                            </w:rPr>
                            <m:t>=</m:t>
                          </m:r>
                          <m:sSub>
                            <m:sSubPr>
                              <m:ctrlPr>
                                <w:rPr>
                                  <w:rFonts w:ascii="Cambria Math" w:hAnsi="Cambria Math"/>
                                  <w:i/>
                                  <w:iCs/>
                                </w:rPr>
                              </m:ctrlPr>
                            </m:sSubPr>
                            <m:e>
                              <m:r>
                                <w:rPr>
                                  <w:rFonts w:ascii="Cambria Math" w:hAnsi="Cambria Math"/>
                                </w:rPr>
                                <m:t>l</m:t>
                              </m:r>
                            </m:e>
                            <m:sub>
                              <m:r>
                                <m:rPr>
                                  <m:sty m:val="p"/>
                                </m:rPr>
                                <w:rPr>
                                  <w:rFonts w:ascii="Cambria Math" w:hAnsi="Cambria Math"/>
                                </w:rPr>
                                <m:t>0</m:t>
                              </m:r>
                            </m:sub>
                          </m:sSub>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m:t>
                          </m:r>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e>
                  </m:d>
                </m:e>
              </m:d>
              <m:r>
                <w:rPr>
                  <w:rFonts w:ascii="Cambria Math" w:hAnsi="Cambria Math"/>
                </w:rPr>
                <m:t>#</m:t>
              </m:r>
              <m:d>
                <m:dPr>
                  <m:ctrlPr>
                    <w:rPr>
                      <w:rFonts w:ascii="Cambria Math" w:hAnsi="Cambria Math"/>
                      <w:i/>
                      <w:iCs/>
                    </w:rPr>
                  </m:ctrlPr>
                </m:dPr>
                <m:e>
                  <m:r>
                    <w:rPr>
                      <w:rFonts w:ascii="Cambria Math" w:hAnsi="Cambria Math"/>
                    </w:rPr>
                    <m:t>2</m:t>
                  </m:r>
                </m:e>
              </m:d>
            </m:e>
          </m:eqArr>
        </m:oMath>
      </m:oMathPara>
    </w:p>
    <w:p w14:paraId="5416A8A0" w14:textId="77777777" w:rsidR="004A0C15" w:rsidRDefault="004A0C15" w:rsidP="004A0C15">
      <w:pPr>
        <w:rPr>
          <w:iCs/>
        </w:rPr>
      </w:pPr>
      <w:r>
        <w:rPr>
          <w:rFonts w:hint="eastAsia"/>
        </w:rPr>
        <w:lastRenderedPageBreak/>
        <w:t xml:space="preserve">Here, </w:t>
      </w:r>
      <m:oMath>
        <m:f>
          <m:fPr>
            <m:ctrlPr>
              <w:rPr>
                <w:rFonts w:ascii="Cambria Math" w:hAnsi="Cambria Math"/>
                <w:i/>
                <w:iCs/>
              </w:rPr>
            </m:ctrlPr>
          </m:fPr>
          <m:num>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num>
          <m:den>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den>
        </m:f>
      </m:oMath>
      <w:r>
        <w:rPr>
          <w:rFonts w:hint="eastAsia"/>
          <w:iCs/>
        </w:rPr>
        <w:t xml:space="preserve"> corresponds to the reciprocal of the BPRE. The </w:t>
      </w:r>
      <w:r w:rsidRPr="006A6107">
        <w:rPr>
          <w:iCs/>
        </w:rPr>
        <w:t>denominator</w:t>
      </w:r>
      <w:r>
        <w:rPr>
          <w:rFonts w:hint="eastAsia"/>
          <w:iCs/>
        </w:rPr>
        <w:t xml:space="preserve"> </w:t>
      </w:r>
      <m:oMath>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oMath>
      <w:r>
        <w:rPr>
          <w:rFonts w:hint="eastAsia"/>
          <w:iCs/>
        </w:rPr>
        <w:t xml:space="preserve"> represents the total number of resource elements for a PUSCH in a slot, and the </w:t>
      </w:r>
      <w:r>
        <w:rPr>
          <w:iCs/>
        </w:rPr>
        <w:t>numerator</w:t>
      </w:r>
      <w:r>
        <w:rPr>
          <w:rFonts w:hint="eastAsia"/>
          <w:iCs/>
        </w:rPr>
        <w:t xml:space="preserve"> </w:t>
      </w:r>
      <m:oMath>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oMath>
      <w:r>
        <w:rPr>
          <w:rFonts w:hint="eastAsia"/>
          <w:iCs/>
        </w:rPr>
        <w:t xml:space="preserve"> represents the total number of bits of code blocks. Therefore, in UCI multiplexing, the total number of resource elements for a PUSCH in a slot </w:t>
      </w:r>
      <m:oMath>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oMath>
      <w:r>
        <w:rPr>
          <w:rFonts w:hint="eastAsia"/>
          <w:iCs/>
        </w:rPr>
        <w:t xml:space="preserve"> should be scaled by the OCC length.</w:t>
      </w:r>
    </w:p>
    <w:p w14:paraId="044FD958" w14:textId="18CE413C" w:rsidR="004A0C15" w:rsidRPr="00852F39" w:rsidRDefault="004A0C15" w:rsidP="004A0C15">
      <w:pPr>
        <w:rPr>
          <w:b/>
          <w:bCs/>
        </w:rPr>
      </w:pPr>
      <w:r w:rsidRPr="00852F39">
        <w:rPr>
          <w:rFonts w:hint="eastAsia"/>
          <w:b/>
          <w:bCs/>
          <w:iCs/>
        </w:rPr>
        <w:t xml:space="preserve">Proposal </w:t>
      </w:r>
      <w:r w:rsidR="003234D1">
        <w:rPr>
          <w:rFonts w:hint="eastAsia"/>
          <w:b/>
          <w:bCs/>
          <w:iCs/>
        </w:rPr>
        <w:t>5</w:t>
      </w:r>
      <w:r w:rsidRPr="00852F39">
        <w:rPr>
          <w:rFonts w:hint="eastAsia"/>
          <w:b/>
          <w:bCs/>
          <w:iCs/>
        </w:rPr>
        <w:t xml:space="preserve">: </w:t>
      </w:r>
      <w:r>
        <w:rPr>
          <w:rFonts w:hint="eastAsia"/>
          <w:b/>
          <w:bCs/>
          <w:iCs/>
        </w:rPr>
        <w:t>For UCI multiplexing, t</w:t>
      </w:r>
      <w:r w:rsidRPr="00852F39">
        <w:rPr>
          <w:rFonts w:hint="eastAsia"/>
          <w:b/>
          <w:bCs/>
          <w:iCs/>
        </w:rPr>
        <w:t xml:space="preserve">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852F39">
        <w:rPr>
          <w:rFonts w:hint="eastAsia"/>
          <w:b/>
          <w:bCs/>
          <w:iCs/>
        </w:rPr>
        <w:t xml:space="preserve"> should be scaled by the </w:t>
      </w:r>
      <w:r>
        <w:rPr>
          <w:rFonts w:hint="eastAsia"/>
          <w:b/>
          <w:bCs/>
          <w:iCs/>
        </w:rPr>
        <w:t>OCC length</w:t>
      </w:r>
      <w:r w:rsidRPr="00852F39">
        <w:rPr>
          <w:rFonts w:hint="eastAsia"/>
          <w:b/>
          <w:bCs/>
          <w:iCs/>
        </w:rPr>
        <w:t xml:space="preserve"> for intra-symbol pre-DFT OCC</w:t>
      </w:r>
      <w:r>
        <w:rPr>
          <w:rFonts w:hint="eastAsia"/>
          <w:b/>
          <w:bCs/>
          <w:iCs/>
        </w:rPr>
        <w:t xml:space="preserve"> when TBS scaling is applied</w:t>
      </w:r>
      <w:r w:rsidRPr="00852F39">
        <w:rPr>
          <w:rFonts w:hint="eastAsia"/>
          <w:b/>
          <w:bCs/>
          <w:iCs/>
        </w:rPr>
        <w:t>.</w:t>
      </w:r>
    </w:p>
    <w:p w14:paraId="0651C8EF" w14:textId="0AAED500" w:rsidR="004A0C15" w:rsidRDefault="004A0C15" w:rsidP="004A0C15">
      <w:r>
        <w:rPr>
          <w:rFonts w:hint="eastAsia"/>
        </w:rPr>
        <w:t xml:space="preserve">In power control, BPRE is used to calculate </w:t>
      </w:r>
      <w:r w:rsidR="007C759D">
        <w:rPr>
          <w:rFonts w:hint="eastAsia"/>
        </w:rPr>
        <w:t>the </w:t>
      </w:r>
      <w:r>
        <w:rPr>
          <w:rFonts w:hint="eastAsia"/>
        </w:rPr>
        <w:t xml:space="preserve">power offset factor </w:t>
      </w:r>
      <w:r w:rsidRPr="00B916EC">
        <w:rPr>
          <w:position w:val="-14"/>
        </w:rPr>
        <w:object w:dxaOrig="3540" w:dyaOrig="420" w14:anchorId="496E145A">
          <v:shape id="_x0000_i1035" type="#_x0000_t75" style="width:171pt;height:22pt" o:ole="">
            <v:imagedata r:id="rId34" o:title=""/>
          </v:shape>
          <o:OLEObject Type="Embed" ProgID="Equation.3" ShapeID="_x0000_i1035" DrawAspect="Content" ObjectID="_1789550428" r:id="rId35"/>
        </w:object>
      </w:r>
      <w:r>
        <w:rPr>
          <w:rFonts w:hint="eastAsia"/>
        </w:rPr>
        <w:t xml:space="preserve">. Here, BPRE is calculated by </w:t>
      </w:r>
      <w:r w:rsidRPr="00C55B73">
        <w:rPr>
          <w:position w:val="-24"/>
        </w:rPr>
        <w:object w:dxaOrig="1780" w:dyaOrig="580" w14:anchorId="1F0F9C2F">
          <v:shape id="_x0000_i1036" type="#_x0000_t75" style="width:81.65pt;height:26.65pt" o:ole="">
            <v:imagedata r:id="rId36" o:title=""/>
          </v:shape>
          <o:OLEObject Type="Embed" ProgID="Equation.3" ShapeID="_x0000_i1036" DrawAspect="Content" ObjectID="_1789550429" r:id="rId37"/>
        </w:object>
      </w:r>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rPr>
        <w:t xml:space="preserve"> is the total number of resource elements for a PUSCH in a slot. Therefore, in power control, the total number of resource elements for a PUSCH in a slot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rPr>
        <w:t xml:space="preserve"> should be scaled by the OCC length for intra-symbol pre-DFT OCC.</w:t>
      </w:r>
    </w:p>
    <w:p w14:paraId="0A9622A3" w14:textId="6AED1C6D" w:rsidR="004A0C15" w:rsidRDefault="004A0C15" w:rsidP="004A0C15">
      <w:pPr>
        <w:rPr>
          <w:b/>
          <w:bCs/>
        </w:rPr>
      </w:pPr>
      <w:r w:rsidRPr="003B4FF9">
        <w:rPr>
          <w:rFonts w:hint="eastAsia"/>
          <w:b/>
          <w:bCs/>
        </w:rPr>
        <w:t xml:space="preserve">Proposal </w:t>
      </w:r>
      <w:r w:rsidR="003234D1">
        <w:rPr>
          <w:rFonts w:hint="eastAsia"/>
          <w:b/>
          <w:bCs/>
        </w:rPr>
        <w:t>6</w:t>
      </w:r>
      <w:r w:rsidRPr="003B4FF9">
        <w:rPr>
          <w:rFonts w:hint="eastAsia"/>
          <w:b/>
          <w:bCs/>
        </w:rPr>
        <w:t xml:space="preserve">: </w:t>
      </w:r>
      <w:r>
        <w:rPr>
          <w:rFonts w:hint="eastAsia"/>
          <w:b/>
          <w:bCs/>
        </w:rPr>
        <w:t>For power control, t</w:t>
      </w:r>
      <w:r w:rsidRPr="003B4FF9">
        <w:rPr>
          <w:rFonts w:hint="eastAsia"/>
          <w:b/>
          <w:bCs/>
        </w:rPr>
        <w:t xml:space="preserve">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3B4FF9">
        <w:rPr>
          <w:rFonts w:hint="eastAsia"/>
          <w:b/>
          <w:bCs/>
        </w:rPr>
        <w:t xml:space="preserve"> should be scaled by the </w:t>
      </w:r>
      <w:r>
        <w:rPr>
          <w:rFonts w:hint="eastAsia"/>
          <w:b/>
          <w:bCs/>
        </w:rPr>
        <w:t>OCC length</w:t>
      </w:r>
      <w:r w:rsidRPr="003B4FF9">
        <w:rPr>
          <w:rFonts w:hint="eastAsia"/>
          <w:b/>
          <w:bCs/>
        </w:rPr>
        <w:t xml:space="preserve"> for intra-symbol pre-DFT OCC</w:t>
      </w:r>
      <w:r w:rsidRPr="000E42D6">
        <w:rPr>
          <w:rFonts w:hint="eastAsia"/>
          <w:b/>
          <w:bCs/>
          <w:iCs/>
        </w:rPr>
        <w:t xml:space="preserve"> when TBS scaling is applied</w:t>
      </w:r>
      <w:r w:rsidRPr="003B4FF9">
        <w:rPr>
          <w:rFonts w:hint="eastAsia"/>
          <w:b/>
          <w:bCs/>
        </w:rPr>
        <w:t>.</w:t>
      </w:r>
    </w:p>
    <w:p w14:paraId="3CBB8854" w14:textId="77777777" w:rsidR="004A0C15" w:rsidRPr="00CA6FD9" w:rsidRDefault="004A0C15" w:rsidP="004A0C15">
      <w:pPr>
        <w:rPr>
          <w:u w:val="single"/>
        </w:rPr>
      </w:pPr>
      <w:r w:rsidRPr="00CA6FD9">
        <w:rPr>
          <w:rFonts w:hint="eastAsia"/>
          <w:u w:val="single"/>
        </w:rPr>
        <w:t>Option 2</w:t>
      </w:r>
    </w:p>
    <w:p w14:paraId="0169D271" w14:textId="4DA31ED3" w:rsidR="004A0C15" w:rsidRDefault="004A0C15" w:rsidP="004A0C15">
      <w:r w:rsidRPr="00CA6FD9">
        <w:rPr>
          <w:rFonts w:hint="eastAsia"/>
        </w:rPr>
        <w:t>In Option 2,</w:t>
      </w:r>
      <w:r>
        <w:rPr>
          <w:rFonts w:hint="eastAsia"/>
        </w:rPr>
        <w:t xml:space="preserve"> TBoMS can be reused. On the other hand, there is a remaining issue </w:t>
      </w:r>
      <w:r w:rsidR="00005FE1">
        <w:t>with</w:t>
      </w:r>
      <w:r>
        <w:rPr>
          <w:rFonts w:hint="eastAsia"/>
        </w:rPr>
        <w:t xml:space="preserve"> this option. Figure </w:t>
      </w:r>
      <w:r w:rsidR="0072482B">
        <w:rPr>
          <w:rFonts w:hint="eastAsia"/>
        </w:rPr>
        <w:t>12</w:t>
      </w:r>
      <w:r>
        <w:rPr>
          <w:rFonts w:hint="eastAsia"/>
        </w:rPr>
        <w:t xml:space="preserve"> shows the issue when UCI multiplexing happens in the 1</w:t>
      </w:r>
      <w:r w:rsidRPr="00A15EBB">
        <w:rPr>
          <w:rFonts w:hint="eastAsia"/>
          <w:vertAlign w:val="superscript"/>
        </w:rPr>
        <w:t>st</w:t>
      </w:r>
      <w:r>
        <w:rPr>
          <w:rFonts w:hint="eastAsia"/>
        </w:rPr>
        <w:t xml:space="preserve"> slot. In this case, </w:t>
      </w:r>
      <w:r w:rsidR="00005FE1">
        <w:t>the</w:t>
      </w:r>
      <w:r>
        <w:rPr>
          <w:rFonts w:hint="eastAsia"/>
        </w:rPr>
        <w:t xml:space="preserve"> actual </w:t>
      </w:r>
      <w:r w:rsidR="00005FE1">
        <w:t>rate-matching sequence length will be shortened to reserve resources</w:t>
      </w:r>
      <w:r>
        <w:rPr>
          <w:rFonts w:hint="eastAsia"/>
        </w:rPr>
        <w:t xml:space="preserve"> for UCI in </w:t>
      </w:r>
      <w:r>
        <w:t>the</w:t>
      </w:r>
      <w:r>
        <w:rPr>
          <w:rFonts w:hint="eastAsia"/>
        </w:rPr>
        <w:t xml:space="preserve"> 1</w:t>
      </w:r>
      <w:r w:rsidRPr="00D7665D">
        <w:rPr>
          <w:rFonts w:hint="eastAsia"/>
          <w:vertAlign w:val="superscript"/>
        </w:rPr>
        <w:t>st</w:t>
      </w:r>
      <w:r>
        <w:rPr>
          <w:rFonts w:hint="eastAsia"/>
        </w:rPr>
        <w:t xml:space="preserve"> slot. However, the starting position of the 2</w:t>
      </w:r>
      <w:r w:rsidRPr="00F852A0">
        <w:rPr>
          <w:rFonts w:hint="eastAsia"/>
          <w:vertAlign w:val="superscript"/>
        </w:rPr>
        <w:t>nd</w:t>
      </w:r>
      <w:r>
        <w:rPr>
          <w:rFonts w:hint="eastAsia"/>
        </w:rPr>
        <w:t xml:space="preserve"> slot is still determined by </w:t>
      </w:r>
      <w:r>
        <w:t>the</w:t>
      </w:r>
      <w:r>
        <w:rPr>
          <w:rFonts w:hint="eastAsia"/>
        </w:rPr>
        <w:t xml:space="preserve"> reference rate matching </w:t>
      </w:r>
      <w:r w:rsidR="007C759D">
        <w:rPr>
          <w:rFonts w:hint="eastAsia"/>
        </w:rPr>
        <w:t>the </w:t>
      </w:r>
      <w:r>
        <w:rPr>
          <w:rFonts w:hint="eastAsia"/>
        </w:rPr>
        <w:t>output sequence length in the 1</w:t>
      </w:r>
      <w:r w:rsidRPr="00F852A0">
        <w:rPr>
          <w:rFonts w:hint="eastAsia"/>
          <w:vertAlign w:val="superscript"/>
        </w:rPr>
        <w:t>st</w:t>
      </w:r>
      <w:r>
        <w:rPr>
          <w:rFonts w:hint="eastAsia"/>
        </w:rPr>
        <w:t xml:space="preserve"> slot. As in TS38.212</w:t>
      </w:r>
      <w:r w:rsidR="00005FE1">
        <w:t>,</w:t>
      </w:r>
      <w:r>
        <w:rPr>
          <w:rFonts w:hint="eastAsia"/>
        </w:rPr>
        <w:t xml:space="preserve"> copied below, the starting position is </w:t>
      </w:r>
      <w:r>
        <w:t>determined</w:t>
      </w:r>
      <w:r>
        <w:rPr>
          <w:rFonts w:hint="eastAsia"/>
        </w:rPr>
        <w:t xml:space="preserve"> by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m:rPr>
            <m:sty m:val="p"/>
          </m:rP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r>
          <w:rPr>
            <w:rFonts w:ascii="Cambria Math" w:hAnsi="Cambria Math"/>
          </w:rPr>
          <m:t xml:space="preserve"> </m:t>
        </m:r>
      </m:oMath>
      <w:r>
        <w:rPr>
          <w:rFonts w:hint="eastAsia"/>
        </w:rPr>
        <w:t xml:space="preserve">. Here,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oMath>
      <w:r>
        <w:rPr>
          <w:rFonts w:hint="eastAsia"/>
        </w:rPr>
        <w:t xml:space="preserve"> is the starting position in the previous slot, </w:t>
      </w:r>
      <m:oMath>
        <m:r>
          <w:rPr>
            <w:rFonts w:ascii="Cambria Math" w:hAnsi="Cambria Math"/>
          </w:rPr>
          <m:t>H</m:t>
        </m:r>
      </m:oMath>
      <w:r>
        <w:rPr>
          <w:rFonts w:hint="eastAsia"/>
        </w:rPr>
        <w:t xml:space="preserve"> is the number of available bits which is equivalent to the rate matching output sequence length if the number of code blocks is one (TBoMS is applicable to a case of single code block transmission) assuming UCI multiplexing is not performed, and </w:t>
      </w:r>
      <m:oMath>
        <m:r>
          <w:rPr>
            <w:rFonts w:ascii="Cambria Math" w:hAnsi="Cambria Math"/>
          </w:rPr>
          <m:t>τ</m:t>
        </m:r>
      </m:oMath>
      <w:r>
        <w:rPr>
          <w:rFonts w:hint="eastAsia"/>
        </w:rPr>
        <w:t xml:space="preserve"> is the offset factor taking the filler bits in the virtual circular buffer. Therefore, </w:t>
      </w:r>
      <m:oMath>
        <m:r>
          <w:rPr>
            <w:rFonts w:ascii="Cambria Math" w:hAnsi="Cambria Math"/>
          </w:rPr>
          <m:t>H</m:t>
        </m:r>
      </m:oMath>
      <w:r>
        <w:rPr>
          <w:rFonts w:hint="eastAsia"/>
        </w:rPr>
        <w:t xml:space="preserve"> is larger than </w:t>
      </w:r>
      <w:r>
        <w:t>the</w:t>
      </w:r>
      <w:r>
        <w:rPr>
          <w:rFonts w:hint="eastAsia"/>
        </w:rPr>
        <w:t xml:space="preserve"> actual rate matching sequence length when UCI multiplexing happens. Therefore, we propose </w:t>
      </w:r>
      <w:r w:rsidR="0072482B">
        <w:t>further studying</w:t>
      </w:r>
      <w:r>
        <w:rPr>
          <w:rFonts w:hint="eastAsia"/>
        </w:rPr>
        <w:t xml:space="preserve"> </w:t>
      </w:r>
      <w:r>
        <w:t>the</w:t>
      </w:r>
      <w:r>
        <w:rPr>
          <w:rFonts w:hint="eastAsia"/>
        </w:rPr>
        <w:t xml:space="preserve"> impact of UCI multiplexing in Option 2.</w:t>
      </w:r>
    </w:p>
    <w:p w14:paraId="53BAD6F2" w14:textId="17833236" w:rsidR="004A0C15" w:rsidRPr="002A2844" w:rsidRDefault="004A0C15" w:rsidP="004A0C15">
      <w:pPr>
        <w:rPr>
          <w:b/>
          <w:bCs/>
        </w:rPr>
      </w:pPr>
      <w:r w:rsidRPr="002A2844">
        <w:rPr>
          <w:rFonts w:hint="eastAsia"/>
          <w:b/>
          <w:bCs/>
        </w:rPr>
        <w:t>Proposal</w:t>
      </w:r>
      <w:r w:rsidR="001109A6">
        <w:rPr>
          <w:rFonts w:hint="eastAsia"/>
          <w:b/>
          <w:bCs/>
        </w:rPr>
        <w:t xml:space="preserve"> </w:t>
      </w:r>
      <w:r w:rsidR="003234D1">
        <w:rPr>
          <w:rFonts w:hint="eastAsia"/>
          <w:b/>
          <w:bCs/>
        </w:rPr>
        <w:t>7</w:t>
      </w:r>
      <w:r w:rsidRPr="002A2844">
        <w:rPr>
          <w:rFonts w:hint="eastAsia"/>
          <w:b/>
          <w:bCs/>
        </w:rPr>
        <w:t>: Further study the impact of UCI multiplexing</w:t>
      </w:r>
      <w:r w:rsidR="00836E94">
        <w:rPr>
          <w:b/>
          <w:bCs/>
        </w:rPr>
        <w:t>,</w:t>
      </w:r>
      <w:r w:rsidRPr="002A2844">
        <w:rPr>
          <w:rFonts w:hint="eastAsia"/>
          <w:b/>
          <w:bCs/>
        </w:rPr>
        <w:t xml:space="preserve"> which leads to a risk of not transmitting systematic bits for intra-symbol pre-DFT OCC when TBoMS-like rate matching is performed.</w:t>
      </w:r>
    </w:p>
    <w:p w14:paraId="41D4EDF6" w14:textId="77777777" w:rsidR="004A0C15" w:rsidRPr="00CA6FD9" w:rsidRDefault="004A0C15" w:rsidP="004A0C15">
      <w:pPr>
        <w:jc w:val="center"/>
      </w:pPr>
      <w:r>
        <w:object w:dxaOrig="8055" w:dyaOrig="6975" w14:anchorId="34E78899">
          <v:shape id="_x0000_i1037" type="#_x0000_t75" style="width:255.35pt;height:221.35pt" o:ole="">
            <v:imagedata r:id="rId38" o:title=""/>
          </v:shape>
          <o:OLEObject Type="Embed" ProgID="Visio.Drawing.15" ShapeID="_x0000_i1037" DrawAspect="Content" ObjectID="_1789550430" r:id="rId39"/>
        </w:object>
      </w:r>
    </w:p>
    <w:p w14:paraId="20B9D8D3" w14:textId="3BD13930" w:rsidR="004A0C15" w:rsidRPr="0045115A" w:rsidRDefault="004A0C15" w:rsidP="004A0C15">
      <w:pPr>
        <w:jc w:val="center"/>
      </w:pPr>
      <w:r w:rsidRPr="0045115A">
        <w:rPr>
          <w:rFonts w:hint="eastAsia"/>
        </w:rPr>
        <w:t xml:space="preserve">Figure </w:t>
      </w:r>
      <w:r w:rsidR="0072482B">
        <w:rPr>
          <w:rFonts w:hint="eastAsia"/>
        </w:rPr>
        <w:t>12</w:t>
      </w:r>
      <w:r w:rsidRPr="0045115A">
        <w:rPr>
          <w:rFonts w:hint="eastAsia"/>
        </w:rPr>
        <w:t xml:space="preserve">: </w:t>
      </w:r>
      <w:r>
        <w:rPr>
          <w:rFonts w:hint="eastAsia"/>
        </w:rPr>
        <w:t xml:space="preserve">Issue on </w:t>
      </w:r>
      <w:r>
        <w:t>the</w:t>
      </w:r>
      <w:r>
        <w:rPr>
          <w:rFonts w:hint="eastAsia"/>
        </w:rPr>
        <w:t xml:space="preserve"> UCI multiplexing for Option 2</w:t>
      </w:r>
    </w:p>
    <w:p w14:paraId="14BFE40E" w14:textId="77777777" w:rsidR="004A0C15" w:rsidRPr="00CA6FD9" w:rsidRDefault="004A0C15" w:rsidP="004A0C15"/>
    <w:p w14:paraId="209CB8EA" w14:textId="77777777" w:rsidR="004A0C15" w:rsidRDefault="004A0C15" w:rsidP="004A0C15">
      <w:r>
        <w:rPr>
          <w:rFonts w:hint="eastAsia"/>
        </w:rPr>
        <w:t>TS38.212V17.3.0</w:t>
      </w:r>
    </w:p>
    <w:tbl>
      <w:tblPr>
        <w:tblStyle w:val="TableGrid"/>
        <w:tblW w:w="0" w:type="auto"/>
        <w:tblLook w:val="04A0" w:firstRow="1" w:lastRow="0" w:firstColumn="1" w:lastColumn="0" w:noHBand="0" w:noVBand="1"/>
      </w:tblPr>
      <w:tblGrid>
        <w:gridCol w:w="9954"/>
      </w:tblGrid>
      <w:tr w:rsidR="004A0C15" w:rsidRPr="00B00981" w14:paraId="7F3C5139" w14:textId="77777777" w:rsidTr="00B61E1A">
        <w:tc>
          <w:tcPr>
            <w:tcW w:w="9954" w:type="dxa"/>
            <w:tcBorders>
              <w:top w:val="single" w:sz="4" w:space="0" w:color="auto"/>
              <w:left w:val="single" w:sz="4" w:space="0" w:color="auto"/>
              <w:bottom w:val="single" w:sz="4" w:space="0" w:color="auto"/>
              <w:right w:val="single" w:sz="4" w:space="0" w:color="auto"/>
            </w:tcBorders>
          </w:tcPr>
          <w:p w14:paraId="376EBBF4" w14:textId="77777777" w:rsidR="004A0C15" w:rsidRPr="00B03DBD" w:rsidRDefault="004A0C15" w:rsidP="00B61E1A">
            <w:pPr>
              <w:keepNext/>
              <w:keepLines/>
              <w:snapToGrid/>
              <w:spacing w:before="120" w:after="180" w:afterAutospacing="0"/>
              <w:jc w:val="left"/>
              <w:outlineLvl w:val="2"/>
              <w:rPr>
                <w:rFonts w:ascii="Arial" w:eastAsia="SimSun" w:hAnsi="Arial"/>
                <w:sz w:val="28"/>
                <w:lang w:eastAsia="zh-CN"/>
              </w:rPr>
            </w:pPr>
            <w:bookmarkStart w:id="2" w:name="_Toc19798716"/>
            <w:bookmarkStart w:id="3" w:name="_Toc26467187"/>
            <w:bookmarkStart w:id="4" w:name="_Toc29326542"/>
            <w:bookmarkStart w:id="5" w:name="_Toc29327692"/>
            <w:bookmarkStart w:id="6" w:name="_Toc36045882"/>
            <w:bookmarkStart w:id="7" w:name="_Toc36046142"/>
            <w:bookmarkStart w:id="8" w:name="_Toc36046288"/>
            <w:bookmarkStart w:id="9" w:name="_Toc45209205"/>
            <w:bookmarkStart w:id="10" w:name="_Toc51852378"/>
            <w:bookmarkStart w:id="11" w:name="_Toc114127151"/>
            <w:r w:rsidRPr="00B03DBD">
              <w:rPr>
                <w:rFonts w:ascii="Arial" w:eastAsia="SimSun" w:hAnsi="Arial" w:hint="eastAsia"/>
                <w:sz w:val="28"/>
                <w:lang w:eastAsia="zh-CN"/>
              </w:rPr>
              <w:lastRenderedPageBreak/>
              <w:t>6.2.5</w:t>
            </w:r>
            <w:r w:rsidRPr="00B03DBD">
              <w:rPr>
                <w:rFonts w:ascii="Arial" w:eastAsia="SimSun" w:hAnsi="Arial" w:hint="eastAsia"/>
                <w:sz w:val="28"/>
                <w:lang w:eastAsia="zh-CN"/>
              </w:rPr>
              <w:tab/>
              <w:t>Rate matching</w:t>
            </w:r>
            <w:bookmarkEnd w:id="2"/>
            <w:bookmarkEnd w:id="3"/>
            <w:bookmarkEnd w:id="4"/>
            <w:bookmarkEnd w:id="5"/>
            <w:bookmarkEnd w:id="6"/>
            <w:bookmarkEnd w:id="7"/>
            <w:bookmarkEnd w:id="8"/>
            <w:bookmarkEnd w:id="9"/>
            <w:bookmarkEnd w:id="10"/>
            <w:bookmarkEnd w:id="11"/>
          </w:p>
          <w:p w14:paraId="2E2D5C67" w14:textId="77777777" w:rsidR="004A0C15" w:rsidRPr="00B03DBD" w:rsidRDefault="004A0C15" w:rsidP="00B61E1A">
            <w:pPr>
              <w:snapToGrid/>
              <w:spacing w:after="180" w:afterAutospacing="0"/>
              <w:jc w:val="left"/>
              <w:rPr>
                <w:rFonts w:eastAsia="SimSun"/>
                <w:sz w:val="20"/>
                <w:lang w:eastAsia="zh-CN"/>
              </w:rPr>
            </w:pPr>
            <w:r w:rsidRPr="00B03DBD">
              <w:rPr>
                <w:rFonts w:eastAsia="SimSun" w:hint="eastAsia"/>
                <w:sz w:val="20"/>
                <w:lang w:eastAsia="zh-CN"/>
              </w:rPr>
              <w:t xml:space="preserve">Coded bits for each code block, denoted as </w:t>
            </w:r>
            <w:r w:rsidRPr="00B03DBD">
              <w:rPr>
                <w:rFonts w:eastAsia="SimSun"/>
                <w:position w:val="-14"/>
                <w:sz w:val="20"/>
                <w:lang w:eastAsia="en-US"/>
              </w:rPr>
              <w:object w:dxaOrig="2439" w:dyaOrig="380" w14:anchorId="31702109">
                <v:shape id="_x0000_i1038" type="#_x0000_t75" style="width:105.65pt;height:16pt" o:ole="">
                  <v:imagedata r:id="rId40" o:title=""/>
                </v:shape>
                <o:OLEObject Type="Embed" ProgID="Equation.3" ShapeID="_x0000_i1038" DrawAspect="Content" ObjectID="_1789550431" r:id="rId41"/>
              </w:object>
            </w:r>
            <w:r w:rsidRPr="00B03DBD">
              <w:rPr>
                <w:rFonts w:eastAsia="SimSun" w:hint="eastAsia"/>
                <w:sz w:val="20"/>
                <w:lang w:eastAsia="zh-CN"/>
              </w:rPr>
              <w:t xml:space="preserve">, are delivered to the rate match block, </w:t>
            </w:r>
            <w:r w:rsidRPr="00B03DBD">
              <w:rPr>
                <w:rFonts w:eastAsia="SimSun"/>
                <w:sz w:val="20"/>
                <w:lang w:eastAsia="en-US"/>
              </w:rPr>
              <w:t xml:space="preserve">where </w:t>
            </w:r>
            <w:r w:rsidRPr="00B03DBD">
              <w:rPr>
                <w:rFonts w:eastAsia="SimSun"/>
                <w:position w:val="-4"/>
                <w:sz w:val="20"/>
                <w:lang w:eastAsia="en-US"/>
              </w:rPr>
              <w:object w:dxaOrig="180" w:dyaOrig="200" w14:anchorId="35B02CBD">
                <v:shape id="_x0000_i1039" type="#_x0000_t75" style="width:9.35pt;height:9.65pt" o:ole="">
                  <v:imagedata r:id="rId42" o:title=""/>
                </v:shape>
                <o:OLEObject Type="Embed" ProgID="Equation.3" ShapeID="_x0000_i1039" DrawAspect="Content" ObjectID="_1789550432" r:id="rId43"/>
              </w:object>
            </w:r>
            <w:r w:rsidRPr="00B03DBD">
              <w:rPr>
                <w:rFonts w:eastAsia="SimSun"/>
                <w:sz w:val="20"/>
                <w:lang w:eastAsia="en-US"/>
              </w:rPr>
              <w:t xml:space="preserve"> is the code block number, and </w:t>
            </w:r>
            <w:r w:rsidRPr="00B03DBD">
              <w:rPr>
                <w:rFonts w:eastAsia="SimSun"/>
                <w:position w:val="-10"/>
                <w:sz w:val="20"/>
                <w:lang w:eastAsia="en-US"/>
              </w:rPr>
              <w:object w:dxaOrig="340" w:dyaOrig="340" w14:anchorId="42B119AA">
                <v:shape id="_x0000_i1040" type="#_x0000_t75" style="width:14pt;height:14pt" o:ole="">
                  <v:imagedata r:id="rId44" o:title=""/>
                </v:shape>
                <o:OLEObject Type="Embed" ProgID="Equation.3" ShapeID="_x0000_i1040" DrawAspect="Content" ObjectID="_1789550433" r:id="rId45"/>
              </w:object>
            </w:r>
            <w:r w:rsidRPr="00B03DBD">
              <w:rPr>
                <w:rFonts w:eastAsia="SimSun"/>
                <w:sz w:val="20"/>
                <w:lang w:eastAsia="en-US"/>
              </w:rPr>
              <w:t xml:space="preserve"> is the number of </w:t>
            </w:r>
            <w:r w:rsidRPr="00B03DBD">
              <w:rPr>
                <w:rFonts w:eastAsia="SimSun" w:hint="eastAsia"/>
                <w:sz w:val="20"/>
                <w:lang w:eastAsia="zh-CN"/>
              </w:rPr>
              <w:t xml:space="preserve">encoded bits </w:t>
            </w:r>
            <w:r w:rsidRPr="00B03DBD">
              <w:rPr>
                <w:rFonts w:eastAsia="SimSun"/>
                <w:sz w:val="20"/>
                <w:lang w:eastAsia="en-US"/>
              </w:rPr>
              <w:t xml:space="preserve">in code block number </w:t>
            </w:r>
            <w:r w:rsidRPr="00B03DBD">
              <w:rPr>
                <w:rFonts w:eastAsia="SimSun"/>
                <w:position w:val="-4"/>
                <w:sz w:val="20"/>
                <w:lang w:eastAsia="en-US"/>
              </w:rPr>
              <w:object w:dxaOrig="180" w:dyaOrig="200" w14:anchorId="1F3261C8">
                <v:shape id="_x0000_i1041" type="#_x0000_t75" style="width:9.35pt;height:9.65pt" o:ole="">
                  <v:imagedata r:id="rId42" o:title=""/>
                </v:shape>
                <o:OLEObject Type="Embed" ProgID="Equation.3" ShapeID="_x0000_i1041" DrawAspect="Content" ObjectID="_1789550434" r:id="rId46"/>
              </w:object>
            </w:r>
            <w:r w:rsidRPr="00B03DBD">
              <w:rPr>
                <w:rFonts w:eastAsia="SimSun"/>
                <w:sz w:val="20"/>
                <w:lang w:eastAsia="en-US"/>
              </w:rPr>
              <w:t xml:space="preserve">. The total number of code blocks is denoted by </w:t>
            </w:r>
            <w:r w:rsidRPr="00B03DBD">
              <w:rPr>
                <w:rFonts w:eastAsia="SimSun"/>
                <w:position w:val="-6"/>
                <w:sz w:val="20"/>
                <w:lang w:eastAsia="en-US"/>
              </w:rPr>
              <w:object w:dxaOrig="240" w:dyaOrig="279" w14:anchorId="6ADDF305">
                <v:shape id="_x0000_i1042" type="#_x0000_t75" style="width:12.65pt;height:12.65pt" o:ole="">
                  <v:imagedata r:id="rId47" o:title=""/>
                </v:shape>
                <o:OLEObject Type="Embed" ProgID="Equation.3" ShapeID="_x0000_i1042" DrawAspect="Content" ObjectID="_1789550435" r:id="rId48"/>
              </w:object>
            </w:r>
            <w:r w:rsidRPr="00B03DBD">
              <w:rPr>
                <w:rFonts w:eastAsia="SimSun"/>
                <w:sz w:val="20"/>
                <w:lang w:eastAsia="en-US"/>
              </w:rPr>
              <w:t xml:space="preserve"> and each code block is individually</w:t>
            </w:r>
            <w:r w:rsidRPr="00B03DBD">
              <w:rPr>
                <w:rFonts w:eastAsia="SimSun" w:hint="eastAsia"/>
                <w:sz w:val="20"/>
                <w:lang w:eastAsia="zh-CN"/>
              </w:rPr>
              <w:t xml:space="preserve"> rate matched </w:t>
            </w:r>
            <w:r w:rsidRPr="00B03DBD">
              <w:rPr>
                <w:rFonts w:eastAsia="SimSun"/>
                <w:sz w:val="20"/>
                <w:lang w:eastAsia="en-US"/>
              </w:rPr>
              <w:t>according to Clause 5.</w:t>
            </w:r>
            <w:r w:rsidRPr="00B03DBD">
              <w:rPr>
                <w:rFonts w:eastAsia="SimSun" w:hint="eastAsia"/>
                <w:sz w:val="20"/>
                <w:lang w:eastAsia="zh-CN"/>
              </w:rPr>
              <w:t>4</w:t>
            </w:r>
            <w:r w:rsidRPr="00B03DBD">
              <w:rPr>
                <w:rFonts w:eastAsia="SimSun"/>
                <w:sz w:val="20"/>
                <w:lang w:eastAsia="en-US"/>
              </w:rPr>
              <w:t>.2</w:t>
            </w:r>
            <w:r w:rsidRPr="00B03DBD">
              <w:rPr>
                <w:rFonts w:eastAsia="SimSun" w:hint="eastAsia"/>
                <w:sz w:val="20"/>
                <w:lang w:eastAsia="zh-CN"/>
              </w:rPr>
              <w:t xml:space="preserve"> by setting </w:t>
            </w:r>
            <w:r w:rsidRPr="00B03DBD">
              <w:rPr>
                <w:rFonts w:eastAsia="SimSun"/>
                <w:position w:val="-10"/>
                <w:sz w:val="20"/>
                <w:lang w:eastAsia="en-US"/>
              </w:rPr>
              <w:object w:dxaOrig="920" w:dyaOrig="340" w14:anchorId="5FC0FDF3">
                <v:shape id="_x0000_i1043" type="#_x0000_t75" style="width:39.35pt;height:14.65pt" o:ole="">
                  <v:imagedata r:id="rId49" o:title=""/>
                </v:shape>
                <o:OLEObject Type="Embed" ProgID="Equation.3" ShapeID="_x0000_i1043" DrawAspect="Content" ObjectID="_1789550436" r:id="rId50"/>
              </w:object>
            </w:r>
            <w:r w:rsidRPr="00B03DBD">
              <w:rPr>
                <w:rFonts w:eastAsia="SimSun" w:hint="eastAsia"/>
                <w:sz w:val="20"/>
                <w:lang w:eastAsia="zh-CN"/>
              </w:rPr>
              <w:t xml:space="preserve"> if higher layer parameter </w:t>
            </w:r>
            <w:r w:rsidRPr="00B03DBD">
              <w:rPr>
                <w:rFonts w:eastAsia="SimSun"/>
                <w:i/>
                <w:sz w:val="20"/>
                <w:lang w:eastAsia="en-US"/>
              </w:rPr>
              <w:t>rateMatchin</w:t>
            </w:r>
            <w:r w:rsidRPr="00B03DBD">
              <w:rPr>
                <w:rFonts w:eastAsia="SimSun" w:hint="eastAsia"/>
                <w:i/>
                <w:sz w:val="20"/>
                <w:lang w:eastAsia="zh-CN"/>
              </w:rPr>
              <w:t>g</w:t>
            </w:r>
            <w:r w:rsidRPr="00B03DBD">
              <w:rPr>
                <w:rFonts w:eastAsia="SimSun" w:hint="eastAsia"/>
                <w:sz w:val="20"/>
                <w:lang w:eastAsia="zh-CN"/>
              </w:rPr>
              <w:t xml:space="preserve"> is set to </w:t>
            </w:r>
            <w:r w:rsidRPr="00B03DBD">
              <w:rPr>
                <w:rFonts w:eastAsia="SimSun"/>
                <w:i/>
                <w:sz w:val="20"/>
                <w:lang w:eastAsia="en-US"/>
              </w:rPr>
              <w:t>limitedBufferRM</w:t>
            </w:r>
            <w:r w:rsidRPr="00B03DBD">
              <w:rPr>
                <w:rFonts w:eastAsia="SimSun" w:hint="eastAsia"/>
                <w:sz w:val="20"/>
                <w:lang w:eastAsia="zh-CN"/>
              </w:rPr>
              <w:t xml:space="preserve"> and by setting </w:t>
            </w:r>
            <w:r w:rsidRPr="00B03DBD">
              <w:rPr>
                <w:rFonts w:eastAsia="SimSun"/>
                <w:position w:val="-10"/>
                <w:sz w:val="20"/>
                <w:lang w:eastAsia="en-US"/>
              </w:rPr>
              <w:object w:dxaOrig="960" w:dyaOrig="340" w14:anchorId="09DB4C4A">
                <v:shape id="_x0000_i1044" type="#_x0000_t75" style="width:42.65pt;height:14.65pt" o:ole="">
                  <v:imagedata r:id="rId51" o:title=""/>
                </v:shape>
                <o:OLEObject Type="Embed" ProgID="Equation.3" ShapeID="_x0000_i1044" DrawAspect="Content" ObjectID="_1789550437" r:id="rId52"/>
              </w:object>
            </w:r>
            <w:r w:rsidRPr="00B03DBD">
              <w:rPr>
                <w:rFonts w:eastAsia="SimSun" w:hint="eastAsia"/>
                <w:sz w:val="20"/>
                <w:lang w:eastAsia="zh-CN"/>
              </w:rPr>
              <w:t xml:space="preserve"> otherwise</w:t>
            </w:r>
            <w:r w:rsidRPr="00B03DBD">
              <w:rPr>
                <w:rFonts w:eastAsia="SimSun"/>
                <w:sz w:val="20"/>
                <w:lang w:eastAsia="zh-CN"/>
              </w:rPr>
              <w:t>, i</w:t>
            </w:r>
            <w:r w:rsidRPr="00B03DBD">
              <w:rPr>
                <w:rFonts w:eastAsia="SimSun"/>
                <w:sz w:val="20"/>
                <w:lang w:eastAsia="en-US"/>
              </w:rPr>
              <w:t xml:space="preserve">f </w:t>
            </w:r>
            <w:r w:rsidRPr="00B03DBD">
              <w:rPr>
                <w:rFonts w:eastAsia="SimSun"/>
                <w:i/>
                <w:sz w:val="20"/>
                <w:lang w:eastAsia="en-US"/>
              </w:rPr>
              <w:t>numberOfSlotsTBoMS</w:t>
            </w:r>
            <w:r w:rsidRPr="00B03DBD">
              <w:rPr>
                <w:rFonts w:eastAsia="SimSun"/>
                <w:sz w:val="20"/>
                <w:lang w:eastAsia="en-US"/>
              </w:rPr>
              <w:t xml:space="preserve"> is not present in the resource allocation table, or if </w:t>
            </w:r>
            <w:r w:rsidRPr="00B03DBD">
              <w:rPr>
                <w:rFonts w:eastAsia="SimSun"/>
                <w:i/>
                <w:sz w:val="20"/>
                <w:lang w:eastAsia="en-US"/>
              </w:rPr>
              <w:t>numberOfSlotsTBoMS</w:t>
            </w:r>
            <w:r w:rsidRPr="00B03DBD">
              <w:rPr>
                <w:rFonts w:eastAsia="SimSun"/>
                <w:sz w:val="20"/>
                <w:lang w:eastAsia="en-US"/>
              </w:rPr>
              <w:t xml:space="preserve"> is present in the resource allocation table and the value of </w:t>
            </w:r>
            <w:r w:rsidRPr="00B03DBD">
              <w:rPr>
                <w:rFonts w:eastAsia="SimSun"/>
                <w:i/>
                <w:sz w:val="20"/>
                <w:lang w:eastAsia="en-US"/>
              </w:rPr>
              <w:t>numberOfSlotsTBoMS</w:t>
            </w:r>
            <w:r w:rsidRPr="00B03DBD">
              <w:rPr>
                <w:rFonts w:eastAsia="SimSun"/>
                <w:sz w:val="20"/>
                <w:lang w:eastAsia="en-US"/>
              </w:rPr>
              <w:t xml:space="preserve"> in the row indicated by the Time domain resource assignment field in DCI is equal to 1.</w:t>
            </w:r>
            <w:r w:rsidRPr="00B03DBD">
              <w:rPr>
                <w:rFonts w:eastAsia="SimSun" w:hint="eastAsia"/>
                <w:sz w:val="20"/>
                <w:lang w:eastAsia="zh-CN"/>
              </w:rPr>
              <w:t xml:space="preserve"> </w:t>
            </w:r>
            <w:r w:rsidRPr="00B03DBD">
              <w:rPr>
                <w:rFonts w:eastAsia="SimSun"/>
                <w:sz w:val="20"/>
                <w:lang w:eastAsia="en-US"/>
              </w:rPr>
              <w:t xml:space="preserve">When the value of </w:t>
            </w:r>
            <w:r w:rsidRPr="00B03DBD">
              <w:rPr>
                <w:rFonts w:eastAsia="SimSun"/>
                <w:i/>
                <w:sz w:val="20"/>
                <w:lang w:eastAsia="en-US"/>
              </w:rPr>
              <w:t>numberOfSlotsTBoMS</w:t>
            </w:r>
            <w:r w:rsidRPr="00B03DBD">
              <w:rPr>
                <w:rFonts w:eastAsia="SimSun"/>
                <w:sz w:val="20"/>
                <w:lang w:eastAsia="en-US"/>
              </w:rPr>
              <w:t xml:space="preserve"> in the row indicated by the Time domain resource assignment field in DCI is larger than 1, each code block is individually</w:t>
            </w:r>
            <w:r w:rsidRPr="00B03DBD">
              <w:rPr>
                <w:rFonts w:eastAsia="SimSun" w:hint="eastAsia"/>
                <w:sz w:val="20"/>
                <w:lang w:eastAsia="zh-CN"/>
              </w:rPr>
              <w:t xml:space="preserve"> rate matched</w:t>
            </w:r>
            <w:r w:rsidRPr="00B03DBD">
              <w:rPr>
                <w:rFonts w:eastAsia="SimSun"/>
                <w:sz w:val="20"/>
                <w:lang w:eastAsia="zh-CN"/>
              </w:rPr>
              <w:t xml:space="preserve"> per slot</w:t>
            </w:r>
            <w:r w:rsidRPr="00B03DBD">
              <w:rPr>
                <w:rFonts w:eastAsia="SimSun" w:hint="eastAsia"/>
                <w:sz w:val="20"/>
                <w:lang w:eastAsia="zh-CN"/>
              </w:rPr>
              <w:t xml:space="preserve"> </w:t>
            </w:r>
            <w:r w:rsidRPr="00B03DBD">
              <w:rPr>
                <w:rFonts w:eastAsia="SimSun"/>
                <w:sz w:val="20"/>
                <w:lang w:eastAsia="en-US"/>
              </w:rPr>
              <w:t>according to Clause 5.</w:t>
            </w:r>
            <w:r w:rsidRPr="00B03DBD">
              <w:rPr>
                <w:rFonts w:eastAsia="SimSun" w:hint="eastAsia"/>
                <w:sz w:val="20"/>
                <w:lang w:eastAsia="zh-CN"/>
              </w:rPr>
              <w:t>4</w:t>
            </w:r>
            <w:r w:rsidRPr="00B03DBD">
              <w:rPr>
                <w:rFonts w:eastAsia="SimSun"/>
                <w:sz w:val="20"/>
                <w:lang w:eastAsia="en-US"/>
              </w:rPr>
              <w:t>.2</w:t>
            </w:r>
            <w:r w:rsidRPr="00B03DBD">
              <w:rPr>
                <w:rFonts w:eastAsia="SimSun" w:hint="eastAsia"/>
                <w:sz w:val="20"/>
                <w:lang w:eastAsia="zh-CN"/>
              </w:rPr>
              <w:t xml:space="preserve"> by</w:t>
            </w:r>
            <w:r w:rsidRPr="00B03DBD">
              <w:rPr>
                <w:rFonts w:eastAsia="SimSun"/>
                <w:sz w:val="20"/>
                <w:lang w:eastAsia="zh-CN"/>
              </w:rPr>
              <w:t xml:space="preserve"> setting </w:t>
            </w:r>
          </w:p>
          <w:p w14:paraId="1D3EB050" w14:textId="77777777" w:rsidR="004A0C15" w:rsidRPr="00B03DBD" w:rsidRDefault="004A0C15" w:rsidP="00B61E1A">
            <w:pPr>
              <w:snapToGrid/>
              <w:spacing w:after="180" w:afterAutospacing="0"/>
              <w:ind w:left="568" w:hanging="284"/>
              <w:jc w:val="left"/>
              <w:rPr>
                <w:rFonts w:eastAsia="SimSun"/>
                <w:sz w:val="20"/>
                <w:lang w:eastAsia="en-GB"/>
              </w:rPr>
            </w:pPr>
            <w:r w:rsidRPr="00B03DBD">
              <w:rPr>
                <w:rFonts w:eastAsia="SimSun"/>
                <w:sz w:val="20"/>
                <w:lang w:eastAsia="en-US"/>
              </w:rPr>
              <w:t>-</w:t>
            </w:r>
            <w:r w:rsidRPr="00B03DBD">
              <w:rPr>
                <w:rFonts w:eastAsia="SimSun"/>
                <w:sz w:val="20"/>
                <w:lang w:eastAsia="en-US"/>
              </w:rPr>
              <w:tab/>
            </w:r>
            <m:oMath>
              <m:sSub>
                <m:sSubPr>
                  <m:ctrlPr>
                    <w:rPr>
                      <w:rFonts w:ascii="Cambria Math" w:eastAsia="SimSun" w:hAnsi="Cambria Math"/>
                      <w:sz w:val="20"/>
                      <w:lang w:eastAsia="zh-CN"/>
                    </w:rPr>
                  </m:ctrlPr>
                </m:sSubPr>
                <m:e>
                  <m:r>
                    <w:rPr>
                      <w:rFonts w:ascii="Cambria Math" w:eastAsia="SimSun" w:hAnsi="Cambria Math"/>
                      <w:sz w:val="20"/>
                      <w:lang w:eastAsia="zh-CN"/>
                    </w:rPr>
                    <m:t>I</m:t>
                  </m:r>
                </m:e>
                <m:sub>
                  <m:r>
                    <w:rPr>
                      <w:rFonts w:ascii="Cambria Math" w:eastAsia="SimSun" w:hAnsi="Cambria Math"/>
                      <w:sz w:val="20"/>
                      <w:lang w:eastAsia="zh-CN"/>
                    </w:rPr>
                    <m:t>LBRM</m:t>
                  </m:r>
                </m:sub>
              </m:sSub>
              <m:r>
                <w:rPr>
                  <w:rFonts w:ascii="Cambria Math" w:eastAsia="SimSun" w:hAnsi="Cambria Math"/>
                  <w:sz w:val="20"/>
                  <w:lang w:eastAsia="zh-CN"/>
                </w:rPr>
                <m:t>=1</m:t>
              </m:r>
            </m:oMath>
            <w:r w:rsidRPr="00B03DBD">
              <w:rPr>
                <w:rFonts w:eastAsia="SimSun"/>
                <w:sz w:val="20"/>
                <w:lang w:eastAsia="zh-CN"/>
              </w:rPr>
              <w:t xml:space="preserve"> </w:t>
            </w:r>
            <w:r w:rsidRPr="00B03DBD">
              <w:rPr>
                <w:rFonts w:eastAsia="SimSun" w:hint="eastAsia"/>
                <w:sz w:val="20"/>
                <w:lang w:eastAsia="zh-CN"/>
              </w:rPr>
              <w:t xml:space="preserve">if higher layer parameter </w:t>
            </w:r>
            <w:r w:rsidRPr="00B03DBD">
              <w:rPr>
                <w:rFonts w:eastAsia="SimSun"/>
                <w:i/>
                <w:sz w:val="20"/>
                <w:lang w:eastAsia="en-US"/>
              </w:rPr>
              <w:t>rateMatchin</w:t>
            </w:r>
            <w:r w:rsidRPr="00B03DBD">
              <w:rPr>
                <w:rFonts w:eastAsia="SimSun" w:hint="eastAsia"/>
                <w:i/>
                <w:sz w:val="20"/>
                <w:lang w:eastAsia="zh-CN"/>
              </w:rPr>
              <w:t>g</w:t>
            </w:r>
            <w:r w:rsidRPr="00B03DBD">
              <w:rPr>
                <w:rFonts w:eastAsia="SimSun" w:hint="eastAsia"/>
                <w:sz w:val="20"/>
                <w:lang w:eastAsia="zh-CN"/>
              </w:rPr>
              <w:t xml:space="preserve"> is set to </w:t>
            </w:r>
            <w:r w:rsidRPr="00B03DBD">
              <w:rPr>
                <w:rFonts w:eastAsia="SimSun"/>
                <w:i/>
                <w:sz w:val="20"/>
                <w:lang w:eastAsia="en-US"/>
              </w:rPr>
              <w:t>limitedBufferRM</w:t>
            </w:r>
            <w:r w:rsidRPr="00B03DBD">
              <w:rPr>
                <w:rFonts w:eastAsia="SimSun" w:hint="eastAsia"/>
                <w:sz w:val="20"/>
                <w:lang w:eastAsia="zh-CN"/>
              </w:rPr>
              <w:t xml:space="preserve"> and by setting</w:t>
            </w:r>
            <w:r w:rsidRPr="00B03DBD">
              <w:rPr>
                <w:rFonts w:eastAsia="SimSun"/>
                <w:sz w:val="20"/>
                <w:lang w:eastAsia="zh-CN"/>
              </w:rPr>
              <w:t xml:space="preserve"> </w:t>
            </w:r>
            <m:oMath>
              <m:sSub>
                <m:sSubPr>
                  <m:ctrlPr>
                    <w:rPr>
                      <w:rFonts w:ascii="Cambria Math" w:eastAsia="SimSun" w:hAnsi="Cambria Math"/>
                      <w:sz w:val="20"/>
                      <w:lang w:eastAsia="zh-CN"/>
                    </w:rPr>
                  </m:ctrlPr>
                </m:sSubPr>
                <m:e>
                  <m:r>
                    <w:rPr>
                      <w:rFonts w:ascii="Cambria Math" w:eastAsia="SimSun" w:hAnsi="Cambria Math"/>
                      <w:sz w:val="20"/>
                      <w:lang w:eastAsia="zh-CN"/>
                    </w:rPr>
                    <m:t>I</m:t>
                  </m:r>
                </m:e>
                <m:sub>
                  <m:r>
                    <w:rPr>
                      <w:rFonts w:ascii="Cambria Math" w:eastAsia="SimSun" w:hAnsi="Cambria Math"/>
                      <w:sz w:val="20"/>
                      <w:lang w:eastAsia="zh-CN"/>
                    </w:rPr>
                    <m:t>LBRM</m:t>
                  </m:r>
                </m:sub>
              </m:sSub>
              <m:r>
                <w:rPr>
                  <w:rFonts w:ascii="Cambria Math" w:eastAsia="SimSun" w:hAnsi="Cambria Math"/>
                  <w:sz w:val="20"/>
                  <w:lang w:eastAsia="zh-CN"/>
                </w:rPr>
                <m:t xml:space="preserve">=0 </m:t>
              </m:r>
            </m:oMath>
            <w:r w:rsidRPr="00B03DBD">
              <w:rPr>
                <w:rFonts w:eastAsia="SimSun" w:hint="eastAsia"/>
                <w:sz w:val="20"/>
                <w:lang w:eastAsia="zh-CN"/>
              </w:rPr>
              <w:t>otherwise</w:t>
            </w:r>
            <w:r w:rsidRPr="00B03DBD">
              <w:rPr>
                <w:rFonts w:eastAsia="SimSun"/>
                <w:sz w:val="20"/>
                <w:lang w:eastAsia="zh-CN"/>
              </w:rPr>
              <w:t>;</w:t>
            </w:r>
          </w:p>
          <w:p w14:paraId="08FEBF30" w14:textId="77777777" w:rsidR="004A0C15" w:rsidRPr="00B03DBD" w:rsidRDefault="004A0C15" w:rsidP="00B61E1A">
            <w:pPr>
              <w:snapToGrid/>
              <w:spacing w:after="180" w:afterAutospacing="0"/>
              <w:ind w:left="568" w:hanging="284"/>
              <w:jc w:val="left"/>
              <w:rPr>
                <w:rFonts w:eastAsia="SimSun"/>
                <w:sz w:val="20"/>
                <w:lang w:eastAsia="zh-CN"/>
              </w:rPr>
            </w:pPr>
            <w:r w:rsidRPr="00B03DBD">
              <w:rPr>
                <w:rFonts w:eastAsia="SimSun"/>
                <w:sz w:val="20"/>
                <w:lang w:eastAsia="en-US"/>
              </w:rPr>
              <w:t>-</w:t>
            </w:r>
            <w:r w:rsidRPr="00B03DBD">
              <w:rPr>
                <w:rFonts w:eastAsia="SimSun"/>
                <w:sz w:val="20"/>
                <w:lang w:eastAsia="en-US"/>
              </w:rPr>
              <w:tab/>
            </w:r>
            <m:oMath>
              <m:r>
                <w:rPr>
                  <w:rFonts w:ascii="Cambria Math" w:eastAsia="SimSun" w:hAnsi="Cambria Math"/>
                  <w:sz w:val="20"/>
                  <w:lang w:eastAsia="zh-CN"/>
                </w:rPr>
                <m:t>G</m:t>
              </m:r>
            </m:oMath>
            <w:r w:rsidRPr="00B03DBD">
              <w:rPr>
                <w:rFonts w:eastAsia="SimSun" w:hint="eastAsia"/>
                <w:sz w:val="20"/>
                <w:lang w:eastAsia="zh-CN"/>
              </w:rPr>
              <w:t xml:space="preserve"> </w:t>
            </w:r>
            <w:r w:rsidRPr="00B03DBD">
              <w:rPr>
                <w:rFonts w:eastAsia="SimSun"/>
                <w:sz w:val="20"/>
                <w:lang w:eastAsia="zh-CN"/>
              </w:rPr>
              <w:t xml:space="preserve">as the total number </w:t>
            </w:r>
            <w:r w:rsidRPr="00B03DBD">
              <w:rPr>
                <w:rFonts w:eastAsia="SimSun" w:hint="eastAsia"/>
                <w:sz w:val="20"/>
                <w:lang w:eastAsia="zh-CN"/>
              </w:rPr>
              <w:t xml:space="preserve">of coded bits </w:t>
            </w:r>
            <w:r w:rsidRPr="00B03DBD">
              <w:rPr>
                <w:rFonts w:eastAsia="SimSun"/>
                <w:sz w:val="20"/>
                <w:lang w:eastAsia="zh-CN"/>
              </w:rPr>
              <w:t>available</w:t>
            </w:r>
            <w:r w:rsidRPr="00B03DBD">
              <w:rPr>
                <w:rFonts w:eastAsia="SimSun" w:hint="eastAsia"/>
                <w:sz w:val="20"/>
                <w:lang w:eastAsia="zh-CN"/>
              </w:rPr>
              <w:t xml:space="preserve"> for transmission of the transport block</w:t>
            </w:r>
            <w:r w:rsidRPr="00B03DBD">
              <w:rPr>
                <w:rFonts w:eastAsia="SimSun"/>
                <w:sz w:val="20"/>
                <w:lang w:eastAsia="zh-CN"/>
              </w:rPr>
              <w:t xml:space="preserve"> in the slot;</w:t>
            </w:r>
          </w:p>
          <w:p w14:paraId="2FF94AE9" w14:textId="77777777" w:rsidR="004A0C15" w:rsidRPr="00B03DBD" w:rsidRDefault="004A0C15" w:rsidP="00B61E1A">
            <w:pPr>
              <w:snapToGrid/>
              <w:spacing w:after="180" w:afterAutospacing="0"/>
              <w:ind w:left="568" w:hanging="284"/>
              <w:jc w:val="left"/>
              <w:rPr>
                <w:rFonts w:eastAsia="SimSun"/>
                <w:sz w:val="20"/>
                <w:lang w:eastAsia="zh-CN"/>
              </w:rPr>
            </w:pPr>
            <w:r w:rsidRPr="00B03DBD">
              <w:rPr>
                <w:rFonts w:eastAsia="SimSun"/>
                <w:sz w:val="20"/>
                <w:lang w:eastAsia="en-US"/>
              </w:rPr>
              <w:t>-</w:t>
            </w:r>
            <w:r w:rsidRPr="00B03DBD">
              <w:rPr>
                <w:rFonts w:eastAsia="SimSun"/>
                <w:sz w:val="20"/>
                <w:lang w:eastAsia="en-US"/>
              </w:rPr>
              <w:tab/>
            </w:r>
            <m:oMath>
              <m:sSub>
                <m:sSubPr>
                  <m:ctrlPr>
                    <w:rPr>
                      <w:rFonts w:ascii="Cambria Math" w:eastAsia="SimSun" w:hAnsi="Cambria Math"/>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0</m:t>
                  </m:r>
                </m:sub>
              </m:sSub>
            </m:oMath>
            <w:r w:rsidRPr="00B03DBD">
              <w:rPr>
                <w:rFonts w:eastAsia="SimSun" w:hint="eastAsia"/>
                <w:sz w:val="20"/>
                <w:lang w:eastAsia="zh-CN"/>
              </w:rPr>
              <w:t xml:space="preserve"> </w:t>
            </w:r>
            <w:r w:rsidRPr="00B03DBD">
              <w:rPr>
                <w:rFonts w:eastAsia="SimSun"/>
                <w:sz w:val="20"/>
                <w:lang w:eastAsia="zh-CN"/>
              </w:rPr>
              <w:t>as given by Table 5.4.2.1-2 according to the value of</w:t>
            </w:r>
            <w:r w:rsidRPr="00B03DBD">
              <w:rPr>
                <w:rFonts w:eastAsia="SimSun" w:hint="eastAsia"/>
                <w:sz w:val="20"/>
                <w:lang w:eastAsia="zh-CN"/>
              </w:rPr>
              <w:t xml:space="preserve"> </w:t>
            </w:r>
            <m:oMath>
              <m:sSub>
                <m:sSubPr>
                  <m:ctrlPr>
                    <w:rPr>
                      <w:rFonts w:ascii="Cambria Math" w:eastAsia="SimSun" w:hAnsi="Cambria Math"/>
                      <w:sz w:val="20"/>
                      <w:lang w:eastAsia="zh-CN"/>
                    </w:rPr>
                  </m:ctrlPr>
                </m:sSubPr>
                <m:e>
                  <m:r>
                    <w:rPr>
                      <w:rFonts w:ascii="Cambria Math" w:eastAsia="SimSun" w:hAnsi="Cambria Math"/>
                      <w:sz w:val="20"/>
                      <w:lang w:eastAsia="zh-CN"/>
                    </w:rPr>
                    <m:t>rv</m:t>
                  </m:r>
                </m:e>
                <m:sub>
                  <m:r>
                    <w:rPr>
                      <w:rFonts w:ascii="Cambria Math" w:eastAsia="SimSun" w:hAnsi="Cambria Math"/>
                      <w:sz w:val="20"/>
                      <w:lang w:eastAsia="zh-CN"/>
                    </w:rPr>
                    <m:t>id</m:t>
                  </m:r>
                </m:sub>
              </m:sSub>
            </m:oMath>
            <w:r w:rsidRPr="00B03DBD">
              <w:rPr>
                <w:rFonts w:eastAsia="SimSun"/>
                <w:sz w:val="20"/>
                <w:lang w:eastAsia="en-US"/>
              </w:rPr>
              <w:t xml:space="preserve"> </w:t>
            </w:r>
            <w:r w:rsidRPr="00B03DBD">
              <w:rPr>
                <w:rFonts w:eastAsia="SimSun" w:hint="eastAsia"/>
                <w:sz w:val="20"/>
                <w:lang w:eastAsia="zh-CN"/>
              </w:rPr>
              <w:t>and LDPC base graph</w:t>
            </w:r>
            <w:r w:rsidRPr="00B03DBD">
              <w:rPr>
                <w:rFonts w:eastAsia="SimSun"/>
                <w:sz w:val="20"/>
                <w:lang w:eastAsia="zh-CN"/>
              </w:rPr>
              <w:t xml:space="preserve"> if the slot is the first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slots allocated for the transmission of TB processing over multiple slots, and setting </w:t>
            </w:r>
            <m:oMath>
              <m:sSub>
                <m:sSubPr>
                  <m:ctrlPr>
                    <w:rPr>
                      <w:rFonts w:ascii="Cambria Math" w:eastAsia="SimSun" w:hAnsi="Cambria Math"/>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0</m:t>
                  </m:r>
                </m:sub>
              </m:sSub>
              <m:r>
                <w:rPr>
                  <w:rFonts w:ascii="Cambria Math" w:eastAsia="SimSun" w:hAnsi="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i/>
                          <w:sz w:val="20"/>
                          <w:lang w:eastAsia="zh-CN"/>
                        </w:rPr>
                      </m:ctrlPr>
                    </m:sSubSupPr>
                    <m:e>
                      <m:r>
                        <w:rPr>
                          <w:rFonts w:ascii="Cambria Math" w:eastAsia="SimSun" w:hAnsi="Cambria Math"/>
                          <w:sz w:val="20"/>
                          <w:lang w:eastAsia="zh-CN"/>
                        </w:rPr>
                        <m:t>k</m:t>
                      </m:r>
                    </m:e>
                    <m:sub>
                      <m:r>
                        <w:rPr>
                          <w:rFonts w:ascii="Cambria Math" w:eastAsia="SimSun" w:hAnsi="Cambria Math"/>
                          <w:sz w:val="20"/>
                          <w:lang w:eastAsia="zh-CN"/>
                        </w:rPr>
                        <m:t>0</m:t>
                      </m:r>
                    </m:sub>
                    <m:sup>
                      <m:r>
                        <w:rPr>
                          <w:rFonts w:ascii="Cambria Math" w:eastAsia="SimSun" w:hAnsi="Cambria Math"/>
                          <w:sz w:val="20"/>
                          <w:lang w:eastAsia="zh-CN"/>
                        </w:rPr>
                        <m:t>'</m:t>
                      </m:r>
                    </m:sup>
                  </m:sSubSup>
                  <m:r>
                    <w:rPr>
                      <w:rFonts w:ascii="Cambria Math" w:eastAsia="SimSun" w:hAnsi="Cambria Math"/>
                      <w:sz w:val="20"/>
                      <w:lang w:eastAsia="zh-CN"/>
                    </w:rPr>
                    <m:t>+H+τ</m:t>
                  </m:r>
                </m:e>
              </m:d>
              <m:r>
                <m:rPr>
                  <m:sty m:val="p"/>
                </m:rPr>
                <w:rPr>
                  <w:rFonts w:ascii="Cambria Math" w:eastAsia="SimSun" w:hAnsi="Cambria Math"/>
                  <w:sz w:val="20"/>
                  <w:lang w:eastAsia="zh-CN"/>
                </w:rPr>
                <m:t>mod</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cb</m:t>
                  </m:r>
                </m:sub>
              </m:sSub>
              <m:r>
                <w:rPr>
                  <w:rFonts w:ascii="Cambria Math" w:eastAsia="SimSun" w:hAnsi="Cambria Math"/>
                  <w:sz w:val="20"/>
                  <w:lang w:eastAsia="zh-CN"/>
                </w:rPr>
                <m:t xml:space="preserve"> </m:t>
              </m:r>
            </m:oMath>
            <w:r w:rsidRPr="00B03DBD">
              <w:rPr>
                <w:rFonts w:eastAsia="SimSun"/>
                <w:sz w:val="20"/>
                <w:lang w:eastAsia="zh-CN"/>
              </w:rPr>
              <w:t xml:space="preserve">if the slot is a slot except for the first one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slots, where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is the value of </w:t>
            </w:r>
            <w:r w:rsidRPr="00B03DBD">
              <w:rPr>
                <w:rFonts w:eastAsia="SimSun"/>
                <w:i/>
                <w:sz w:val="20"/>
                <w:u w:color="EEECE1"/>
                <w:lang w:val="x-none" w:eastAsia="zh-CN"/>
              </w:rPr>
              <w:t>numberOfSlotsTBoMS</w:t>
            </w:r>
            <w:r w:rsidRPr="00B03DBD">
              <w:rPr>
                <w:rFonts w:eastAsia="SimSun"/>
                <w:sz w:val="20"/>
                <w:u w:color="EEECE1"/>
                <w:lang w:val="x-none" w:eastAsia="zh-CN"/>
              </w:rPr>
              <w:t xml:space="preserve"> in the row indicated by the Time domain resource assignment field in DCI, </w:t>
            </w:r>
            <m:oMath>
              <m:sSubSup>
                <m:sSubSupPr>
                  <m:ctrlPr>
                    <w:rPr>
                      <w:rFonts w:ascii="Cambria Math" w:eastAsia="SimSun" w:hAnsi="Cambria Math"/>
                      <w:i/>
                      <w:sz w:val="20"/>
                      <w:lang w:eastAsia="zh-CN"/>
                    </w:rPr>
                  </m:ctrlPr>
                </m:sSubSupPr>
                <m:e>
                  <m:r>
                    <w:rPr>
                      <w:rFonts w:ascii="Cambria Math" w:eastAsia="SimSun" w:hAnsi="Cambria Math"/>
                      <w:sz w:val="20"/>
                      <w:lang w:eastAsia="zh-CN"/>
                    </w:rPr>
                    <m:t>k</m:t>
                  </m:r>
                </m:e>
                <m:sub>
                  <m:r>
                    <w:rPr>
                      <w:rFonts w:ascii="Cambria Math" w:eastAsia="SimSun" w:hAnsi="Cambria Math"/>
                      <w:sz w:val="20"/>
                      <w:lang w:eastAsia="zh-CN"/>
                    </w:rPr>
                    <m:t>0</m:t>
                  </m:r>
                </m:sub>
                <m:sup>
                  <m:r>
                    <w:rPr>
                      <w:rFonts w:ascii="Cambria Math" w:eastAsia="SimSun" w:hAnsi="Cambria Math"/>
                      <w:sz w:val="20"/>
                      <w:lang w:eastAsia="zh-CN"/>
                    </w:rPr>
                    <m:t>'</m:t>
                  </m:r>
                </m:sup>
              </m:sSubSup>
            </m:oMath>
            <w:r w:rsidRPr="00B03DBD">
              <w:rPr>
                <w:rFonts w:eastAsia="SimSun" w:hint="eastAsia"/>
                <w:sz w:val="20"/>
                <w:lang w:eastAsia="zh-CN"/>
              </w:rPr>
              <w:t xml:space="preserve"> </w:t>
            </w:r>
            <w:r w:rsidRPr="00B03DBD">
              <w:rPr>
                <w:rFonts w:eastAsia="SimSun"/>
                <w:sz w:val="20"/>
                <w:lang w:eastAsia="zh-CN"/>
              </w:rPr>
              <w:t xml:space="preserve">denotes the index of starting coded bit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w:t>
            </w:r>
            <m:oMath>
              <m:r>
                <w:rPr>
                  <w:rFonts w:ascii="Cambria Math" w:eastAsia="SimSun" w:hAnsi="Cambria Math"/>
                  <w:sz w:val="20"/>
                  <w:lang w:eastAsia="zh-CN"/>
                </w:rPr>
                <m:t>H</m:t>
              </m:r>
            </m:oMath>
            <w:r w:rsidRPr="00B03DBD">
              <w:rPr>
                <w:rFonts w:eastAsia="SimSun" w:hint="eastAsia"/>
                <w:sz w:val="20"/>
                <w:lang w:eastAsia="zh-CN"/>
              </w:rPr>
              <w:t xml:space="preserve"> </w:t>
            </w:r>
            <w:r w:rsidRPr="00B03DBD">
              <w:rPr>
                <w:rFonts w:eastAsia="SimSun"/>
                <w:sz w:val="20"/>
                <w:lang w:eastAsia="zh-CN"/>
              </w:rPr>
              <w:t xml:space="preserve">is the total number of coded bits available for transmission of the transport block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assuming no UCI multiplexing, and </w:t>
            </w:r>
            <m:oMath>
              <m:r>
                <w:rPr>
                  <w:rFonts w:ascii="Cambria Math" w:eastAsia="SimSun" w:hAnsi="Cambria Math"/>
                  <w:sz w:val="20"/>
                  <w:lang w:eastAsia="zh-CN"/>
                </w:rPr>
                <m:t>τ</m:t>
              </m:r>
            </m:oMath>
            <w:r w:rsidRPr="00B03DBD">
              <w:rPr>
                <w:rFonts w:eastAsia="SimSun" w:hint="eastAsia"/>
                <w:sz w:val="20"/>
                <w:lang w:eastAsia="zh-CN"/>
              </w:rPr>
              <w:t xml:space="preserve"> </w:t>
            </w:r>
            <w:r w:rsidRPr="00B03DBD">
              <w:rPr>
                <w:rFonts w:eastAsia="SimSun"/>
                <w:sz w:val="20"/>
                <w:lang w:eastAsia="zh-CN"/>
              </w:rPr>
              <w:t xml:space="preserve">denotes the number of skipped filler bits if any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according to Clause 5.4.2.1 by assuming no UCI multiplexing</w:t>
            </w:r>
            <w:r w:rsidRPr="00B03DBD">
              <w:rPr>
                <w:rFonts w:eastAsia="SimSun"/>
                <w:sz w:val="20"/>
                <w:lang w:eastAsia="en-US"/>
              </w:rPr>
              <w:t>.</w:t>
            </w:r>
          </w:p>
          <w:p w14:paraId="09BBA883" w14:textId="77777777" w:rsidR="004A0C15" w:rsidRPr="00B00981" w:rsidRDefault="004A0C15" w:rsidP="00B61E1A">
            <w:pPr>
              <w:snapToGrid/>
              <w:spacing w:after="180" w:afterAutospacing="0"/>
              <w:jc w:val="left"/>
              <w:rPr>
                <w:rFonts w:eastAsiaTheme="minorEastAsia"/>
                <w:sz w:val="20"/>
              </w:rPr>
            </w:pPr>
            <w:r w:rsidRPr="00B03DBD">
              <w:rPr>
                <w:rFonts w:eastAsia="SimSun"/>
                <w:sz w:val="20"/>
                <w:lang w:eastAsia="en-US"/>
              </w:rPr>
              <w:t>After rate matching, the bits are denoted by</w:t>
            </w:r>
            <w:r w:rsidRPr="00B03DBD">
              <w:rPr>
                <w:rFonts w:eastAsia="SimSun"/>
                <w:position w:val="-14"/>
                <w:sz w:val="20"/>
                <w:lang w:eastAsia="en-US"/>
              </w:rPr>
              <w:object w:dxaOrig="2380" w:dyaOrig="380" w14:anchorId="3D0A73C5">
                <v:shape id="_x0000_i1045" type="#_x0000_t75" style="width:102pt;height:16pt" o:ole="">
                  <v:imagedata r:id="rId53" o:title=""/>
                </v:shape>
                <o:OLEObject Type="Embed" ProgID="Equation.3" ShapeID="_x0000_i1045" DrawAspect="Content" ObjectID="_1789550438" r:id="rId54"/>
              </w:object>
            </w:r>
            <w:r w:rsidRPr="00B03DBD">
              <w:rPr>
                <w:rFonts w:eastAsia="SimSun" w:hint="eastAsia"/>
                <w:sz w:val="20"/>
                <w:lang w:eastAsia="zh-CN"/>
              </w:rPr>
              <w:t>, where</w:t>
            </w:r>
            <w:r w:rsidRPr="00B03DBD">
              <w:rPr>
                <w:rFonts w:eastAsia="SimSun"/>
                <w:position w:val="-10"/>
                <w:sz w:val="20"/>
                <w:lang w:eastAsia="en-US"/>
              </w:rPr>
              <w:object w:dxaOrig="279" w:dyaOrig="300" w14:anchorId="550831F2">
                <v:shape id="_x0000_i1046" type="#_x0000_t75" style="width:14pt;height:14.65pt" o:ole="">
                  <v:imagedata r:id="rId55" o:title=""/>
                </v:shape>
                <o:OLEObject Type="Embed" ProgID="Equation.3" ShapeID="_x0000_i1046" DrawAspect="Content" ObjectID="_1789550439" r:id="rId56"/>
              </w:object>
            </w:r>
            <w:r w:rsidRPr="00B03DBD">
              <w:rPr>
                <w:rFonts w:eastAsia="SimSun"/>
                <w:sz w:val="20"/>
                <w:lang w:eastAsia="en-US"/>
              </w:rPr>
              <w:t xml:space="preserve"> is the number of rate matched bits for code block number </w:t>
            </w:r>
            <w:r w:rsidRPr="00B03DBD">
              <w:rPr>
                <w:rFonts w:eastAsia="SimSun"/>
                <w:position w:val="-4"/>
                <w:sz w:val="20"/>
                <w:lang w:eastAsia="en-US"/>
              </w:rPr>
              <w:object w:dxaOrig="180" w:dyaOrig="200" w14:anchorId="3670E18A">
                <v:shape id="_x0000_i1047" type="#_x0000_t75" style="width:9.35pt;height:9.65pt" o:ole="">
                  <v:imagedata r:id="rId42" o:title=""/>
                </v:shape>
                <o:OLEObject Type="Embed" ProgID="Equation.3" ShapeID="_x0000_i1047" DrawAspect="Content" ObjectID="_1789550440" r:id="rId57"/>
              </w:object>
            </w:r>
            <w:r w:rsidRPr="00B03DBD">
              <w:rPr>
                <w:rFonts w:eastAsia="SimSun"/>
                <w:sz w:val="20"/>
                <w:lang w:eastAsia="en-US"/>
              </w:rPr>
              <w:t>.</w:t>
            </w:r>
          </w:p>
        </w:tc>
      </w:tr>
    </w:tbl>
    <w:p w14:paraId="41146C9C" w14:textId="77777777" w:rsidR="00DB2CA1" w:rsidRDefault="00DB2CA1" w:rsidP="0026045C"/>
    <w:p w14:paraId="6FF17D35" w14:textId="77777777" w:rsidR="00D64AC3" w:rsidRDefault="00D64AC3" w:rsidP="00D64AC3">
      <w:pPr>
        <w:pStyle w:val="Heading1"/>
        <w:numPr>
          <w:ilvl w:val="1"/>
          <w:numId w:val="1"/>
        </w:numPr>
        <w:spacing w:after="180"/>
      </w:pPr>
      <w:r>
        <w:rPr>
          <w:rFonts w:hint="eastAsia"/>
        </w:rPr>
        <w:t>Inter-slot OCC</w:t>
      </w:r>
    </w:p>
    <w:p w14:paraId="1E5D58BC" w14:textId="6D1F9AAA" w:rsidR="00D64AC3" w:rsidRPr="00A475E2" w:rsidRDefault="00D64AC3" w:rsidP="00D64AC3">
      <w:r>
        <w:rPr>
          <w:rFonts w:hint="eastAsia"/>
        </w:rPr>
        <w:t xml:space="preserve">In inter-symbol OCC, rate-matching sequence length does not change with </w:t>
      </w:r>
      <w:r w:rsidR="0072482B">
        <w:t>the application of the OCC because it is calculated assuming resource amounts of a single PUSCH repetition,</w:t>
      </w:r>
      <w:r>
        <w:rPr>
          <w:rFonts w:hint="eastAsia"/>
        </w:rPr>
        <w:t xml:space="preserve"> even in </w:t>
      </w:r>
      <w:r w:rsidR="0072482B">
        <w:t>the</w:t>
      </w:r>
      <w:r>
        <w:rPr>
          <w:rFonts w:hint="eastAsia"/>
        </w:rPr>
        <w:t xml:space="preserve"> case of PUSCH repetitions. </w:t>
      </w:r>
    </w:p>
    <w:p w14:paraId="7E21EF26" w14:textId="4DAE5914" w:rsidR="00D64AC3" w:rsidRPr="002D7C23" w:rsidRDefault="00D64AC3" w:rsidP="00D64AC3">
      <w:pPr>
        <w:rPr>
          <w:b/>
          <w:bCs/>
        </w:rPr>
      </w:pPr>
      <w:r w:rsidRPr="002D7C23">
        <w:rPr>
          <w:rFonts w:hint="eastAsia"/>
          <w:b/>
          <w:bCs/>
        </w:rPr>
        <w:t xml:space="preserve">Observation </w:t>
      </w:r>
      <w:r w:rsidR="001109A6">
        <w:rPr>
          <w:rFonts w:hint="eastAsia"/>
          <w:b/>
          <w:bCs/>
        </w:rPr>
        <w:t>2</w:t>
      </w:r>
      <w:r w:rsidRPr="002D7C23">
        <w:rPr>
          <w:rFonts w:hint="eastAsia"/>
          <w:b/>
          <w:bCs/>
        </w:rPr>
        <w:t xml:space="preserve">: TBS scaling is not </w:t>
      </w:r>
      <w:r w:rsidRPr="002D7C23">
        <w:rPr>
          <w:b/>
          <w:bCs/>
        </w:rPr>
        <w:t>necessary</w:t>
      </w:r>
      <w:r w:rsidRPr="002D7C23">
        <w:rPr>
          <w:rFonts w:hint="eastAsia"/>
          <w:b/>
          <w:bCs/>
        </w:rPr>
        <w:t xml:space="preserve"> for inter-symbol OCC.</w:t>
      </w:r>
    </w:p>
    <w:p w14:paraId="76E07040" w14:textId="04CBC980" w:rsidR="00D64AC3" w:rsidRDefault="00D64AC3" w:rsidP="00D64AC3">
      <w:r>
        <w:rPr>
          <w:rFonts w:hint="eastAsia"/>
        </w:rPr>
        <w:t xml:space="preserve">On the other hand, UCI multiplexing timeline issues still exist because of cross-slot association with OCC. Figure </w:t>
      </w:r>
      <w:r w:rsidR="003234D1">
        <w:rPr>
          <w:rFonts w:hint="eastAsia"/>
        </w:rPr>
        <w:t>13</w:t>
      </w:r>
      <w:r>
        <w:rPr>
          <w:rFonts w:hint="eastAsia"/>
        </w:rPr>
        <w:t xml:space="preserve"> shows UCI multiplexing for inter-slot OCC. In the figure, two repetitions with length-2 inter-slot OCC </w:t>
      </w:r>
      <w:r>
        <w:t>are</w:t>
      </w:r>
      <w:r>
        <w:rPr>
          <w:rFonts w:hint="eastAsia"/>
        </w:rPr>
        <w:t xml:space="preserve"> assumed. The issue occurs if one of the PUSCH repetitions </w:t>
      </w:r>
      <w:r w:rsidR="0072482B">
        <w:t>collides</w:t>
      </w:r>
      <w:r>
        <w:rPr>
          <w:rFonts w:hint="eastAsia"/>
        </w:rPr>
        <w:t xml:space="preserve"> with a PUCCH. In this case, in the legacy procedure, UCI multiplexing happens for Rep#1</w:t>
      </w:r>
      <w:r w:rsidR="00836E94">
        <w:t>;</w:t>
      </w:r>
      <w:r w:rsidR="0072482B">
        <w:t xml:space="preserve"> thus, the coded bit mapping of Rep#1 gets</w:t>
      </w:r>
      <w:r>
        <w:rPr>
          <w:rFonts w:hint="eastAsia"/>
        </w:rPr>
        <w:t xml:space="preserve"> changed from the original mapping. In this case, the gNB will </w:t>
      </w:r>
      <w:r w:rsidR="0072482B">
        <w:t xml:space="preserve">no longer be able to decode </w:t>
      </w:r>
      <w:r w:rsidR="0072482B">
        <w:lastRenderedPageBreak/>
        <w:t>the OCC</w:t>
      </w:r>
      <w:r>
        <w:rPr>
          <w:rFonts w:hint="eastAsia"/>
        </w:rPr>
        <w:t>. Even worse, it will make gNB</w:t>
      </w:r>
      <w:r>
        <w:t>’</w:t>
      </w:r>
      <w:r>
        <w:rPr>
          <w:rFonts w:hint="eastAsia"/>
        </w:rPr>
        <w:t xml:space="preserve">s decoding of another UE multiplexed with the OCC with Rep#0 and Rep#1 impossible. Therefore, for inter-slot OCC, UCI multiplexing </w:t>
      </w:r>
      <w:r>
        <w:t>behavior</w:t>
      </w:r>
      <w:r>
        <w:rPr>
          <w:rFonts w:hint="eastAsia"/>
        </w:rPr>
        <w:t xml:space="preserve"> needs to be updated.</w:t>
      </w:r>
    </w:p>
    <w:p w14:paraId="1B3F3360" w14:textId="77777777" w:rsidR="00D64AC3" w:rsidRDefault="00D64AC3" w:rsidP="00D64AC3">
      <w:r>
        <w:rPr>
          <w:rFonts w:hint="eastAsia"/>
        </w:rPr>
        <w:t>There are several options to solve the issue.</w:t>
      </w:r>
    </w:p>
    <w:p w14:paraId="62A2A18C" w14:textId="77777777" w:rsidR="00D64AC3" w:rsidRDefault="00D64AC3" w:rsidP="00D64AC3">
      <w:pPr>
        <w:pStyle w:val="ListParagraph"/>
        <w:numPr>
          <w:ilvl w:val="0"/>
          <w:numId w:val="46"/>
        </w:numPr>
        <w:ind w:leftChars="0"/>
      </w:pPr>
      <w:r>
        <w:rPr>
          <w:rFonts w:hint="eastAsia"/>
        </w:rPr>
        <w:t>Drop the PUCCH</w:t>
      </w:r>
    </w:p>
    <w:p w14:paraId="141C5021" w14:textId="77777777" w:rsidR="00D64AC3" w:rsidRDefault="00D64AC3" w:rsidP="00D64AC3">
      <w:pPr>
        <w:pStyle w:val="ListParagraph"/>
        <w:numPr>
          <w:ilvl w:val="0"/>
          <w:numId w:val="46"/>
        </w:numPr>
        <w:ind w:leftChars="0"/>
      </w:pPr>
      <w:r>
        <w:rPr>
          <w:rFonts w:hint="eastAsia"/>
        </w:rPr>
        <w:t>Drop all the PUSCH repetitions associated with the OCC</w:t>
      </w:r>
    </w:p>
    <w:p w14:paraId="1D3AB46B" w14:textId="77777777" w:rsidR="00D64AC3" w:rsidRDefault="00D64AC3" w:rsidP="00D64AC3">
      <w:pPr>
        <w:pStyle w:val="ListParagraph"/>
        <w:numPr>
          <w:ilvl w:val="0"/>
          <w:numId w:val="46"/>
        </w:numPr>
        <w:ind w:leftChars="0"/>
      </w:pPr>
      <w:r>
        <w:rPr>
          <w:rFonts w:hint="eastAsia"/>
        </w:rPr>
        <w:t>Multiplex the UCI onto all the PUSCH repetitions associated with the OCC</w:t>
      </w:r>
    </w:p>
    <w:p w14:paraId="702829B6" w14:textId="6639819F" w:rsidR="00D64AC3" w:rsidRDefault="00D64AC3" w:rsidP="00D64AC3">
      <w:r>
        <w:rPr>
          <w:rFonts w:hint="eastAsia"/>
        </w:rPr>
        <w:t xml:space="preserve">Option 1 is simple. When one PUSCH repetition in the PUSCH repetitions associated with the OCC overlaps with a PUCCH, the UE drops the PUCCH. However, </w:t>
      </w:r>
      <w:r w:rsidR="00836E94">
        <w:t xml:space="preserve">PUCCH </w:t>
      </w:r>
      <w:r>
        <w:rPr>
          <w:rFonts w:hint="eastAsia"/>
        </w:rPr>
        <w:t>usually includes more important information</w:t>
      </w:r>
      <w:r w:rsidR="00836E94">
        <w:t>,</w:t>
      </w:r>
      <w:r>
        <w:rPr>
          <w:rFonts w:hint="eastAsia"/>
        </w:rPr>
        <w:t xml:space="preserve"> like HARQ-ACK. Therefore, Option 1 is not recommended.</w:t>
      </w:r>
    </w:p>
    <w:p w14:paraId="4FD517D6" w14:textId="6DEF6691" w:rsidR="00D64AC3" w:rsidRPr="006B4473" w:rsidRDefault="00D64AC3" w:rsidP="00D64AC3">
      <w:r w:rsidRPr="006B4473">
        <w:rPr>
          <w:rFonts w:hint="eastAsia"/>
        </w:rPr>
        <w:t xml:space="preserve">Option 2 and Option 3 </w:t>
      </w:r>
      <w:r w:rsidR="00BC0EA2" w:rsidRPr="00BC0EA2">
        <w:t xml:space="preserve">have timeline issues like in Figure 13 since the UE will notice the collision after the completion of Rep#0. Figure 14 shows the UCI multiplexing timeline for the inter-slot OCC. </w:t>
      </w:r>
      <w:r w:rsidR="00BC0EA2">
        <w:t>T</w:t>
      </w:r>
      <w:r w:rsidR="00BC0EA2" w:rsidRPr="00BC0EA2">
        <w:t>he figure</w:t>
      </w:r>
      <w:r w:rsidR="00BC0EA2">
        <w:t xml:space="preserve"> introduces</w:t>
      </w:r>
      <w:r w:rsidR="00BC0EA2" w:rsidRPr="00BC0EA2">
        <w:t xml:space="preserve"> a</w:t>
      </w:r>
      <w:r w:rsidR="00BC0EA2">
        <w:t xml:space="preserve"> </w:t>
      </w:r>
      <w:r>
        <w:rPr>
          <w:rFonts w:hint="eastAsia"/>
        </w:rPr>
        <w:t xml:space="preserve">timeline threshold for the UE to determine if Option 2 or 3 is available. If the PDCCH affecting </w:t>
      </w:r>
      <w:r>
        <w:t>the</w:t>
      </w:r>
      <w:r>
        <w:rPr>
          <w:rFonts w:hint="eastAsia"/>
        </w:rPr>
        <w:t xml:space="preserve"> inter-slot OCC is detected before the timeline threshold, the UE will perform Option 2 or 3. Otherwise, the UE </w:t>
      </w:r>
      <w:r>
        <w:t>should</w:t>
      </w:r>
      <w:r>
        <w:rPr>
          <w:rFonts w:hint="eastAsia"/>
        </w:rPr>
        <w:t xml:space="preserve"> drop the PUCCH.</w:t>
      </w:r>
    </w:p>
    <w:p w14:paraId="3D005C29" w14:textId="1CF8CC9A" w:rsidR="00D64AC3" w:rsidRPr="006B4473" w:rsidRDefault="00D64AC3" w:rsidP="00D64AC3">
      <w:pPr>
        <w:rPr>
          <w:b/>
          <w:bCs/>
        </w:rPr>
      </w:pPr>
      <w:r w:rsidRPr="006B4473">
        <w:rPr>
          <w:rFonts w:hint="eastAsia"/>
          <w:b/>
          <w:bCs/>
        </w:rPr>
        <w:t xml:space="preserve">Observation </w:t>
      </w:r>
      <w:r w:rsidR="001109A6">
        <w:rPr>
          <w:rFonts w:hint="eastAsia"/>
          <w:b/>
          <w:bCs/>
        </w:rPr>
        <w:t>3</w:t>
      </w:r>
      <w:r w:rsidRPr="006B4473">
        <w:rPr>
          <w:rFonts w:hint="eastAsia"/>
          <w:b/>
          <w:bCs/>
        </w:rPr>
        <w:t xml:space="preserve">: </w:t>
      </w:r>
      <w:r w:rsidR="0072482B">
        <w:rPr>
          <w:b/>
          <w:bCs/>
        </w:rPr>
        <w:t>A new</w:t>
      </w:r>
      <w:r w:rsidRPr="006B4473">
        <w:rPr>
          <w:rFonts w:hint="eastAsia"/>
          <w:b/>
          <w:bCs/>
        </w:rPr>
        <w:t xml:space="preserve"> UCI multiplexing timeline needs to be introduced for inter-slot OCC.</w:t>
      </w:r>
    </w:p>
    <w:p w14:paraId="51DC6E8E" w14:textId="77777777" w:rsidR="00D64AC3" w:rsidRPr="00E544A0" w:rsidRDefault="00D64AC3" w:rsidP="00D64AC3">
      <w:r>
        <w:object w:dxaOrig="15015" w:dyaOrig="5655" w14:anchorId="5B4DD19D">
          <v:shape id="_x0000_i1048" type="#_x0000_t75" style="width:497.65pt;height:187pt" o:ole="">
            <v:imagedata r:id="rId58" o:title=""/>
          </v:shape>
          <o:OLEObject Type="Embed" ProgID="Visio.Drawing.15" ShapeID="_x0000_i1048" DrawAspect="Content" ObjectID="_1789550441" r:id="rId59"/>
        </w:object>
      </w:r>
    </w:p>
    <w:p w14:paraId="108A1960" w14:textId="4EEAB4F4" w:rsidR="00D64AC3" w:rsidRDefault="00D64AC3" w:rsidP="00D64AC3">
      <w:pPr>
        <w:jc w:val="center"/>
      </w:pPr>
      <w:r>
        <w:rPr>
          <w:rFonts w:hint="eastAsia"/>
        </w:rPr>
        <w:t xml:space="preserve">Figure </w:t>
      </w:r>
      <w:r w:rsidR="0072482B">
        <w:rPr>
          <w:rFonts w:hint="eastAsia"/>
        </w:rPr>
        <w:t>13</w:t>
      </w:r>
      <w:r>
        <w:rPr>
          <w:rFonts w:hint="eastAsia"/>
        </w:rPr>
        <w:t>: UCI multiplexing for inter-slot OCC</w:t>
      </w:r>
    </w:p>
    <w:p w14:paraId="1CFC3EE9" w14:textId="77777777" w:rsidR="00D64AC3" w:rsidRDefault="00D64AC3" w:rsidP="00D64AC3">
      <w:r>
        <w:object w:dxaOrig="15015" w:dyaOrig="6706" w14:anchorId="536F4D33">
          <v:shape id="_x0000_i1049" type="#_x0000_t75" style="width:497.65pt;height:222pt" o:ole="">
            <v:imagedata r:id="rId60" o:title=""/>
          </v:shape>
          <o:OLEObject Type="Embed" ProgID="Visio.Drawing.15" ShapeID="_x0000_i1049" DrawAspect="Content" ObjectID="_1789550442" r:id="rId61"/>
        </w:object>
      </w:r>
    </w:p>
    <w:p w14:paraId="14062B9E" w14:textId="0BDA9781" w:rsidR="00D64AC3" w:rsidRPr="006B4473" w:rsidRDefault="00D64AC3" w:rsidP="00D64AC3">
      <w:pPr>
        <w:jc w:val="center"/>
      </w:pPr>
      <w:r w:rsidRPr="006B4473">
        <w:rPr>
          <w:rFonts w:hint="eastAsia"/>
        </w:rPr>
        <w:t xml:space="preserve">Figure </w:t>
      </w:r>
      <w:r w:rsidR="0072482B">
        <w:rPr>
          <w:rFonts w:hint="eastAsia"/>
        </w:rPr>
        <w:t>14</w:t>
      </w:r>
      <w:r w:rsidRPr="006B4473">
        <w:rPr>
          <w:rFonts w:hint="eastAsia"/>
        </w:rPr>
        <w:t>: UCI multiplexing</w:t>
      </w:r>
      <w:r>
        <w:rPr>
          <w:rFonts w:hint="eastAsia"/>
        </w:rPr>
        <w:t xml:space="preserve"> timeline</w:t>
      </w:r>
      <w:r w:rsidRPr="006B4473">
        <w:rPr>
          <w:rFonts w:hint="eastAsia"/>
        </w:rPr>
        <w:t xml:space="preserve"> for inter-slot OCC</w:t>
      </w:r>
    </w:p>
    <w:p w14:paraId="4BC3FE00" w14:textId="2529589C" w:rsidR="00D64AC3" w:rsidRDefault="0072482B" w:rsidP="00D64AC3">
      <w:r>
        <w:t>A similar problem occurs with power control because the UE Tx power for PUSCH repetitions is controlled on a per-slot basis</w:t>
      </w:r>
      <w:r w:rsidR="00D64AC3">
        <w:rPr>
          <w:rFonts w:hint="eastAsia"/>
        </w:rPr>
        <w:t xml:space="preserve">. In inter-slot OCC, the system </w:t>
      </w:r>
      <w:r>
        <w:t>must</w:t>
      </w:r>
      <w:r w:rsidR="00D64AC3">
        <w:rPr>
          <w:rFonts w:hint="eastAsia"/>
        </w:rPr>
        <w:t xml:space="preserve"> ensure the same Tx power for all the PUSCH repetitions associated with the OCC. </w:t>
      </w:r>
    </w:p>
    <w:p w14:paraId="38F42948" w14:textId="77777777" w:rsidR="00D64AC3" w:rsidRDefault="00D64AC3" w:rsidP="00D64AC3">
      <w:r>
        <w:rPr>
          <w:rFonts w:hint="eastAsia"/>
        </w:rPr>
        <w:t>This issue may be solved by Rel-17/18 DMRS bundling. However, RAN1 should study if the DMRS bundling is enough to solve the power control issue.</w:t>
      </w:r>
    </w:p>
    <w:p w14:paraId="09E07C7C" w14:textId="6C5D7BEF" w:rsidR="00D64AC3" w:rsidRPr="006B4473" w:rsidRDefault="00D64AC3" w:rsidP="00D64AC3">
      <w:pPr>
        <w:rPr>
          <w:b/>
          <w:bCs/>
        </w:rPr>
      </w:pPr>
      <w:r w:rsidRPr="006B4473">
        <w:rPr>
          <w:rFonts w:hint="eastAsia"/>
          <w:b/>
          <w:bCs/>
        </w:rPr>
        <w:t xml:space="preserve">Proposal </w:t>
      </w:r>
      <w:r w:rsidR="00F5339E">
        <w:rPr>
          <w:rFonts w:hint="eastAsia"/>
          <w:b/>
          <w:bCs/>
        </w:rPr>
        <w:t>8</w:t>
      </w:r>
      <w:r w:rsidRPr="006B4473">
        <w:rPr>
          <w:rFonts w:hint="eastAsia"/>
          <w:b/>
          <w:bCs/>
        </w:rPr>
        <w:t>: Study whether Rel-17/18 DMRS bundling solves the cross-slot power control issue for inter-slot OCC.</w:t>
      </w:r>
    </w:p>
    <w:p w14:paraId="041465E9" w14:textId="02208880" w:rsidR="00D64AC3" w:rsidRDefault="0072482B" w:rsidP="00D64AC3">
      <w:r>
        <w:t xml:space="preserve">The RV sequence also needs an </w:t>
      </w:r>
      <w:r w:rsidR="00D64AC3">
        <w:rPr>
          <w:rFonts w:hint="eastAsia"/>
        </w:rPr>
        <w:t xml:space="preserve">update. The current RV cycling is </w:t>
      </w:r>
      <w:r>
        <w:t>on a slot basis</w:t>
      </w:r>
      <w:r w:rsidR="00D64AC3">
        <w:rPr>
          <w:rFonts w:hint="eastAsia"/>
        </w:rPr>
        <w:t>. Therefore, we suggest the following. The same RV version should be applied in the slots OCC is applied.</w:t>
      </w:r>
    </w:p>
    <w:p w14:paraId="64E69E7A" w14:textId="77777777" w:rsidR="002F2854" w:rsidRPr="00FA0F12" w:rsidRDefault="002F2854" w:rsidP="002F2854">
      <w:pPr>
        <w:pStyle w:val="Heading1"/>
        <w:spacing w:after="180" w:line="276" w:lineRule="auto"/>
        <w:rPr>
          <w:lang w:val="en-US" w:eastAsia="zh-CN"/>
        </w:rPr>
      </w:pPr>
      <w:r>
        <w:rPr>
          <w:rFonts w:hint="eastAsia"/>
          <w:lang w:val="en-US"/>
        </w:rPr>
        <w:t>Other details</w:t>
      </w:r>
    </w:p>
    <w:p w14:paraId="7E5A9412" w14:textId="77777777" w:rsidR="002F2854" w:rsidRPr="00FA0F12" w:rsidRDefault="002F2854" w:rsidP="002F2854">
      <w:pPr>
        <w:pStyle w:val="Heading1"/>
        <w:numPr>
          <w:ilvl w:val="1"/>
          <w:numId w:val="1"/>
        </w:numPr>
        <w:spacing w:after="180" w:line="276" w:lineRule="auto"/>
        <w:rPr>
          <w:lang w:val="en-US" w:eastAsia="zh-CN"/>
        </w:rPr>
      </w:pPr>
      <w:r>
        <w:rPr>
          <w:rFonts w:hint="eastAsia"/>
          <w:lang w:val="en-US"/>
        </w:rPr>
        <w:t>Support for single slot PUSCH</w:t>
      </w:r>
    </w:p>
    <w:p w14:paraId="73EF6A00" w14:textId="39F98774" w:rsidR="002F2854" w:rsidRDefault="002F2854" w:rsidP="002F2854">
      <w:r>
        <w:rPr>
          <w:rFonts w:hint="eastAsia"/>
        </w:rPr>
        <w:t xml:space="preserve">In our understanding, there is no need to </w:t>
      </w:r>
      <w:r>
        <w:t>preclude</w:t>
      </w:r>
      <w:r>
        <w:rPr>
          <w:rFonts w:hint="eastAsia"/>
        </w:rPr>
        <w:t xml:space="preserve"> support for </w:t>
      </w:r>
      <w:r w:rsidR="0072482B">
        <w:t>single-slot</w:t>
      </w:r>
      <w:r>
        <w:rPr>
          <w:rFonts w:hint="eastAsia"/>
        </w:rPr>
        <w:t xml:space="preserve"> transmission. One </w:t>
      </w:r>
      <w:r w:rsidR="006375F7">
        <w:t xml:space="preserve">reason to preclude single-slot transmission might be that repetition is essential to compensate for </w:t>
      </w:r>
      <w:r w:rsidR="009F34F2">
        <w:t>si</w:t>
      </w:r>
      <w:r w:rsidR="006375F7">
        <w:t>g</w:t>
      </w:r>
      <w:r w:rsidR="009F34F2">
        <w:t>nificant</w:t>
      </w:r>
      <w:r w:rsidR="006375F7">
        <w:t xml:space="preserve"> path loss for NTN. However, all the PUSCHs before RRC reconfiguration is complete are single-slot transmissions. If the single-slot transmission does not reach the satellite, such a</w:t>
      </w:r>
      <w:r w:rsidR="0072482B">
        <w:t xml:space="preserve"> UE </w:t>
      </w:r>
      <w:r w:rsidR="009F34F2">
        <w:t>can</w:t>
      </w:r>
      <w:r w:rsidR="0072482B">
        <w:t xml:space="preserve">not access </w:t>
      </w:r>
      <w:r>
        <w:rPr>
          <w:rFonts w:hint="eastAsia"/>
        </w:rPr>
        <w:t>the cell.</w:t>
      </w:r>
    </w:p>
    <w:p w14:paraId="42C27EC1" w14:textId="34B91FE0" w:rsidR="002F2854" w:rsidRDefault="002F2854" w:rsidP="002F2854">
      <w:r>
        <w:rPr>
          <w:rFonts w:hint="eastAsia"/>
        </w:rPr>
        <w:t xml:space="preserve">Therefore, </w:t>
      </w:r>
      <w:r w:rsidR="0072482B">
        <w:t>single-slot PUSCH should be supported. Although the initial access-related signals are precluded from the scope in the WID, there are other use cases, like PUSCH scheduled by DCI format 0_0 with C-RNTI</w:t>
      </w:r>
      <w:r>
        <w:rPr>
          <w:rFonts w:hint="eastAsia"/>
        </w:rPr>
        <w:t xml:space="preserve"> or A-CSI reporting.</w:t>
      </w:r>
    </w:p>
    <w:p w14:paraId="2FC67E3E" w14:textId="05483E69" w:rsidR="00FD71FC" w:rsidRPr="00EE0BDB" w:rsidRDefault="002F2854" w:rsidP="00036351">
      <w:pPr>
        <w:rPr>
          <w:b/>
          <w:bCs/>
        </w:rPr>
      </w:pPr>
      <w:r w:rsidRPr="00B42A73">
        <w:rPr>
          <w:rFonts w:hint="eastAsia"/>
          <w:b/>
          <w:bCs/>
        </w:rPr>
        <w:t xml:space="preserve">Proposal </w:t>
      </w:r>
      <w:r w:rsidR="00F5339E">
        <w:rPr>
          <w:rFonts w:hint="eastAsia"/>
          <w:b/>
          <w:bCs/>
        </w:rPr>
        <w:t>10</w:t>
      </w:r>
      <w:r w:rsidRPr="00B42A73">
        <w:rPr>
          <w:rFonts w:hint="eastAsia"/>
          <w:b/>
          <w:bCs/>
        </w:rPr>
        <w:t xml:space="preserve">: Support OCC for </w:t>
      </w:r>
      <w:r w:rsidR="0072482B">
        <w:rPr>
          <w:b/>
          <w:bCs/>
        </w:rPr>
        <w:t>single-slot</w:t>
      </w:r>
      <w:r w:rsidRPr="00B42A73">
        <w:rPr>
          <w:rFonts w:hint="eastAsia"/>
          <w:b/>
          <w:bCs/>
        </w:rPr>
        <w:t xml:space="preserve"> PUSCH without repetition.</w:t>
      </w:r>
    </w:p>
    <w:p w14:paraId="57C19C59" w14:textId="25E0C968" w:rsidR="00E61C72" w:rsidRPr="00FA0F12" w:rsidRDefault="00E61C72" w:rsidP="00CA36A5">
      <w:pPr>
        <w:pStyle w:val="Heading1"/>
        <w:spacing w:after="180" w:line="276" w:lineRule="auto"/>
        <w:rPr>
          <w:lang w:val="en-US" w:eastAsia="zh-CN"/>
        </w:rPr>
      </w:pPr>
      <w:r>
        <w:rPr>
          <w:lang w:val="en-US" w:eastAsia="zh-CN"/>
        </w:rPr>
        <w:lastRenderedPageBreak/>
        <w:t>Conclusion</w:t>
      </w:r>
    </w:p>
    <w:p w14:paraId="31E2B8A4" w14:textId="61B60EB5" w:rsidR="00EC30E4" w:rsidRPr="00DC09AA" w:rsidRDefault="00EC30E4" w:rsidP="00CA36A5">
      <w:pPr>
        <w:rPr>
          <w:lang w:val="en-US"/>
        </w:rPr>
      </w:pPr>
      <w:r w:rsidRPr="00DC09AA">
        <w:rPr>
          <w:lang w:val="en-US"/>
        </w:rPr>
        <w:t xml:space="preserve">In this contribution, we have the following </w:t>
      </w:r>
      <w:r w:rsidR="00104291" w:rsidRPr="00DC09AA">
        <w:rPr>
          <w:lang w:val="en-US"/>
        </w:rPr>
        <w:t>observation</w:t>
      </w:r>
      <w:r w:rsidR="009F34F2">
        <w:rPr>
          <w:rFonts w:hint="eastAsia"/>
          <w:lang w:val="en-US"/>
        </w:rPr>
        <w:t>s</w:t>
      </w:r>
      <w:r w:rsidRPr="00DC09AA">
        <w:rPr>
          <w:lang w:val="en-US"/>
        </w:rPr>
        <w:t>:</w:t>
      </w:r>
    </w:p>
    <w:p w14:paraId="483E8A4D" w14:textId="77777777" w:rsidR="009F34F2" w:rsidRPr="009F34F2" w:rsidRDefault="009F34F2" w:rsidP="009F34F2">
      <w:pPr>
        <w:rPr>
          <w:b/>
          <w:bCs/>
        </w:rPr>
      </w:pPr>
      <w:r w:rsidRPr="009F34F2">
        <w:rPr>
          <w:rFonts w:hint="eastAsia"/>
          <w:b/>
          <w:bCs/>
        </w:rPr>
        <w:t xml:space="preserve">Observation 1: </w:t>
      </w:r>
      <w:r w:rsidRPr="009F34F2">
        <w:rPr>
          <w:b/>
          <w:bCs/>
        </w:rPr>
        <w:t>Intra-symbol OCC with the legacy RV cycling will reduce incremental redundancy gain </w:t>
      </w:r>
      <w:r w:rsidRPr="009F34F2">
        <w:rPr>
          <w:rFonts w:hint="eastAsia"/>
          <w:b/>
          <w:bCs/>
        </w:rPr>
        <w:t>compared to TBoMS mapping.</w:t>
      </w:r>
    </w:p>
    <w:p w14:paraId="2F530790" w14:textId="77777777" w:rsidR="009F34F2" w:rsidRPr="009F34F2" w:rsidRDefault="009F34F2" w:rsidP="009F34F2">
      <w:pPr>
        <w:rPr>
          <w:b/>
          <w:bCs/>
        </w:rPr>
      </w:pPr>
      <w:r w:rsidRPr="009F34F2">
        <w:rPr>
          <w:rFonts w:hint="eastAsia"/>
          <w:b/>
          <w:bCs/>
        </w:rPr>
        <w:t xml:space="preserve">Observation 2: TBS scaling is not </w:t>
      </w:r>
      <w:r w:rsidRPr="009F34F2">
        <w:rPr>
          <w:b/>
          <w:bCs/>
        </w:rPr>
        <w:t>necessary</w:t>
      </w:r>
      <w:r w:rsidRPr="009F34F2">
        <w:rPr>
          <w:rFonts w:hint="eastAsia"/>
          <w:b/>
          <w:bCs/>
        </w:rPr>
        <w:t xml:space="preserve"> for inter-symbol OCC.</w:t>
      </w:r>
    </w:p>
    <w:p w14:paraId="7270DB5C" w14:textId="450B6888" w:rsidR="00022643" w:rsidRPr="00E14536" w:rsidRDefault="009F34F2" w:rsidP="00CA36A5">
      <w:pPr>
        <w:rPr>
          <w:b/>
          <w:bCs/>
        </w:rPr>
      </w:pPr>
      <w:r w:rsidRPr="009F34F2">
        <w:rPr>
          <w:rFonts w:hint="eastAsia"/>
          <w:b/>
          <w:bCs/>
        </w:rPr>
        <w:t xml:space="preserve">Observation 3: </w:t>
      </w:r>
      <w:r w:rsidRPr="009F34F2">
        <w:rPr>
          <w:b/>
          <w:bCs/>
        </w:rPr>
        <w:t>A new</w:t>
      </w:r>
      <w:r w:rsidRPr="009F34F2">
        <w:rPr>
          <w:rFonts w:hint="eastAsia"/>
          <w:b/>
          <w:bCs/>
        </w:rPr>
        <w:t xml:space="preserve"> UCI multiplexing timeline needs to be introduced for inter-slot OCC.</w:t>
      </w:r>
    </w:p>
    <w:p w14:paraId="5EB42568" w14:textId="48E8DF4C" w:rsidR="00CA36A5" w:rsidRPr="00CA36A5" w:rsidRDefault="00CA36A5" w:rsidP="00CA36A5">
      <w:pPr>
        <w:rPr>
          <w:lang w:val="en-US"/>
        </w:rPr>
      </w:pPr>
      <w:r w:rsidRPr="00DC09AA">
        <w:rPr>
          <w:lang w:val="en-US"/>
        </w:rPr>
        <w:t>In this contribution, we have the following proposals:</w:t>
      </w:r>
    </w:p>
    <w:p w14:paraId="47464944" w14:textId="77777777" w:rsidR="009F34F2" w:rsidRPr="009F34F2" w:rsidRDefault="009F34F2" w:rsidP="009F34F2">
      <w:pPr>
        <w:rPr>
          <w:b/>
          <w:bCs/>
        </w:rPr>
      </w:pPr>
      <w:r w:rsidRPr="009F34F2">
        <w:rPr>
          <w:rFonts w:hint="eastAsia"/>
          <w:b/>
          <w:bCs/>
        </w:rPr>
        <w:t xml:space="preserve">Proposal 1: OCC-based capacity enhancements should be available in various deployment scenarios, like PUSCH transmissions without repetition or with </w:t>
      </w:r>
      <w:r w:rsidRPr="009F34F2">
        <w:rPr>
          <w:b/>
          <w:bCs/>
        </w:rPr>
        <w:t>f</w:t>
      </w:r>
      <w:r w:rsidRPr="009F34F2">
        <w:rPr>
          <w:rFonts w:hint="eastAsia"/>
          <w:b/>
          <w:bCs/>
        </w:rPr>
        <w:t>e</w:t>
      </w:r>
      <w:r w:rsidRPr="009F34F2">
        <w:rPr>
          <w:b/>
          <w:bCs/>
        </w:rPr>
        <w:t>w</w:t>
      </w:r>
      <w:r w:rsidRPr="009F34F2">
        <w:rPr>
          <w:rFonts w:hint="eastAsia"/>
          <w:b/>
          <w:bCs/>
        </w:rPr>
        <w:t>er repetitions (e.g., 2, 4, or 8).</w:t>
      </w:r>
    </w:p>
    <w:p w14:paraId="1ABB2574" w14:textId="77777777" w:rsidR="009F34F2" w:rsidRPr="009F34F2" w:rsidRDefault="009F34F2" w:rsidP="009F34F2">
      <w:pPr>
        <w:rPr>
          <w:b/>
          <w:bCs/>
        </w:rPr>
      </w:pPr>
      <w:r w:rsidRPr="009F34F2">
        <w:rPr>
          <w:rFonts w:hint="eastAsia"/>
          <w:b/>
          <w:bCs/>
        </w:rPr>
        <w:t>Proposal 2: Do not support inter-slot OCC with OCC length 4.</w:t>
      </w:r>
    </w:p>
    <w:p w14:paraId="52295BC5" w14:textId="77777777" w:rsidR="009F34F2" w:rsidRPr="009F34F2" w:rsidRDefault="009F34F2" w:rsidP="009F34F2">
      <w:pPr>
        <w:rPr>
          <w:b/>
          <w:bCs/>
        </w:rPr>
      </w:pPr>
      <w:r w:rsidRPr="009F34F2">
        <w:rPr>
          <w:rFonts w:hint="eastAsia"/>
          <w:b/>
          <w:bCs/>
        </w:rPr>
        <w:t>Proposal 3: At least intra-symbol OCC with TBoMS should be supported.</w:t>
      </w:r>
    </w:p>
    <w:p w14:paraId="6D23BF06" w14:textId="77777777" w:rsidR="009F34F2" w:rsidRPr="00DE2683" w:rsidRDefault="009F34F2" w:rsidP="009F34F2">
      <w:pPr>
        <w:rPr>
          <w:b/>
          <w:bCs/>
        </w:rPr>
      </w:pPr>
      <w:r w:rsidRPr="00CA6FD9">
        <w:rPr>
          <w:rFonts w:hint="eastAsia"/>
          <w:b/>
          <w:bCs/>
        </w:rPr>
        <w:t xml:space="preserve">Proposal </w:t>
      </w:r>
      <w:r>
        <w:rPr>
          <w:rFonts w:hint="eastAsia"/>
          <w:b/>
          <w:bCs/>
        </w:rPr>
        <w:t>4</w:t>
      </w:r>
      <w:r w:rsidRPr="00CA6FD9">
        <w:rPr>
          <w:rFonts w:hint="eastAsia"/>
          <w:b/>
          <w:bCs/>
        </w:rPr>
        <w:t>: Study the following options for intra-symbol pre-DFT OCC.</w:t>
      </w:r>
    </w:p>
    <w:p w14:paraId="0F6439F4" w14:textId="77777777" w:rsidR="009F34F2" w:rsidRPr="00DE2683" w:rsidRDefault="009F34F2" w:rsidP="009F34F2">
      <w:pPr>
        <w:numPr>
          <w:ilvl w:val="0"/>
          <w:numId w:val="50"/>
        </w:numPr>
        <w:rPr>
          <w:b/>
          <w:bCs/>
        </w:rPr>
      </w:pPr>
      <w:r w:rsidRPr="00DE2683">
        <w:rPr>
          <w:rFonts w:hint="eastAsia"/>
          <w:b/>
          <w:bCs/>
        </w:rPr>
        <w:t>Scale down the TBS based on the OCC length</w:t>
      </w:r>
    </w:p>
    <w:p w14:paraId="6623972F" w14:textId="577B2A97" w:rsidR="00022643" w:rsidRPr="009F34F2" w:rsidRDefault="009F34F2" w:rsidP="00022643">
      <w:pPr>
        <w:numPr>
          <w:ilvl w:val="0"/>
          <w:numId w:val="50"/>
        </w:numPr>
      </w:pPr>
      <w:r w:rsidRPr="00DE2683">
        <w:rPr>
          <w:rFonts w:hint="eastAsia"/>
          <w:b/>
          <w:bCs/>
        </w:rPr>
        <w:t>Change the starting position in the virtual circular buffer for each PUSCH repetition</w:t>
      </w:r>
      <w:r>
        <w:rPr>
          <w:rFonts w:hint="eastAsia"/>
          <w:b/>
          <w:bCs/>
        </w:rPr>
        <w:t xml:space="preserve"> (like TBoMS)</w:t>
      </w:r>
    </w:p>
    <w:p w14:paraId="6CBD39B6" w14:textId="1AE9DBD0" w:rsidR="009F34F2" w:rsidRPr="009F34F2" w:rsidRDefault="009F34F2" w:rsidP="009F34F2">
      <w:pPr>
        <w:rPr>
          <w:b/>
          <w:bCs/>
        </w:rPr>
      </w:pPr>
      <w:r w:rsidRPr="009F34F2">
        <w:rPr>
          <w:rFonts w:hint="eastAsia"/>
          <w:b/>
          <w:bCs/>
          <w:iCs/>
        </w:rPr>
        <w:t xml:space="preserve">Proposal 5: For UCI multiplexing, the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9F34F2">
        <w:rPr>
          <w:rFonts w:hint="eastAsia"/>
          <w:b/>
          <w:bCs/>
          <w:iCs/>
        </w:rPr>
        <w:t xml:space="preserve"> should be scaled by the OCC length for intra-symbol pre-DFT OCC when TBS scaling is applied.</w:t>
      </w:r>
    </w:p>
    <w:p w14:paraId="0E2C5DED" w14:textId="565107E1" w:rsidR="009F34F2" w:rsidRPr="009F34F2" w:rsidRDefault="009F34F2" w:rsidP="009F34F2">
      <w:pPr>
        <w:rPr>
          <w:b/>
          <w:bCs/>
        </w:rPr>
      </w:pPr>
      <w:r w:rsidRPr="009F34F2">
        <w:rPr>
          <w:rFonts w:hint="eastAsia"/>
          <w:b/>
          <w:bCs/>
        </w:rPr>
        <w:t xml:space="preserve">Proposal 6: For power control, the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9F34F2">
        <w:rPr>
          <w:rFonts w:hint="eastAsia"/>
          <w:b/>
          <w:bCs/>
        </w:rPr>
        <w:t xml:space="preserve"> should be scaled by the OCC length for intra-symbol pre-DFT OCC</w:t>
      </w:r>
      <w:r w:rsidRPr="009F34F2">
        <w:rPr>
          <w:rFonts w:hint="eastAsia"/>
          <w:b/>
          <w:bCs/>
          <w:iCs/>
        </w:rPr>
        <w:t xml:space="preserve"> when TBS scaling is applied</w:t>
      </w:r>
      <w:r w:rsidRPr="009F34F2">
        <w:rPr>
          <w:rFonts w:hint="eastAsia"/>
          <w:b/>
          <w:bCs/>
        </w:rPr>
        <w:t>.</w:t>
      </w:r>
    </w:p>
    <w:p w14:paraId="2149DB08" w14:textId="77777777" w:rsidR="009F34F2" w:rsidRPr="009F34F2" w:rsidRDefault="009F34F2" w:rsidP="009F34F2">
      <w:pPr>
        <w:rPr>
          <w:b/>
          <w:bCs/>
        </w:rPr>
      </w:pPr>
      <w:r w:rsidRPr="009F34F2">
        <w:rPr>
          <w:rFonts w:hint="eastAsia"/>
          <w:b/>
          <w:bCs/>
        </w:rPr>
        <w:t>Proposal 7: Further study the impact of UCI multiplexing</w:t>
      </w:r>
      <w:r w:rsidRPr="009F34F2">
        <w:rPr>
          <w:b/>
          <w:bCs/>
        </w:rPr>
        <w:t>,</w:t>
      </w:r>
      <w:r w:rsidRPr="009F34F2">
        <w:rPr>
          <w:rFonts w:hint="eastAsia"/>
          <w:b/>
          <w:bCs/>
        </w:rPr>
        <w:t xml:space="preserve"> which leads to a risk of not transmitting systematic bits for intra-symbol pre-DFT OCC when TBoMS-like rate matching is performed.</w:t>
      </w:r>
    </w:p>
    <w:p w14:paraId="3C5098DE" w14:textId="77777777" w:rsidR="009F34F2" w:rsidRPr="009F34F2" w:rsidRDefault="009F34F2" w:rsidP="009F34F2">
      <w:pPr>
        <w:rPr>
          <w:b/>
          <w:bCs/>
        </w:rPr>
      </w:pPr>
      <w:r w:rsidRPr="009F34F2">
        <w:rPr>
          <w:rFonts w:hint="eastAsia"/>
          <w:b/>
          <w:bCs/>
        </w:rPr>
        <w:t>Proposal 8: Study whether Rel-17/18 DMRS bundling solves the cross-slot power control issue for inter-slot OCC.</w:t>
      </w:r>
    </w:p>
    <w:p w14:paraId="69BC0E3F" w14:textId="77777777" w:rsidR="009F34F2" w:rsidRPr="009F34F2" w:rsidRDefault="009F34F2" w:rsidP="009F34F2">
      <w:pPr>
        <w:rPr>
          <w:b/>
          <w:bCs/>
        </w:rPr>
      </w:pPr>
      <w:r w:rsidRPr="009F34F2">
        <w:rPr>
          <w:rFonts w:hint="eastAsia"/>
          <w:b/>
          <w:bCs/>
        </w:rPr>
        <w:t xml:space="preserve">Proposal 9: Support new RV cycling schemes </w:t>
      </w:r>
      <w:r w:rsidRPr="009F34F2">
        <w:rPr>
          <w:b/>
          <w:bCs/>
        </w:rPr>
        <w:t xml:space="preserve">on a </w:t>
      </w:r>
      <w:r w:rsidRPr="009F34F2">
        <w:rPr>
          <w:rFonts w:hint="eastAsia"/>
          <w:b/>
          <w:bCs/>
        </w:rPr>
        <w:t>cross-slot basis for inter-slot OCC.</w:t>
      </w:r>
    </w:p>
    <w:p w14:paraId="6B541E2A" w14:textId="77777777" w:rsidR="009F34F2" w:rsidRPr="00022643" w:rsidRDefault="009F34F2" w:rsidP="00022643">
      <w:pPr>
        <w:rPr>
          <w:b/>
          <w:bCs/>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1C4A7B69" w:rsidR="0046680F" w:rsidRPr="00642C18" w:rsidRDefault="00425716" w:rsidP="00130746">
      <w:pPr>
        <w:pStyle w:val="textintend2"/>
        <w:widowControl w:val="0"/>
        <w:numPr>
          <w:ilvl w:val="0"/>
          <w:numId w:val="13"/>
        </w:numPr>
        <w:spacing w:after="0"/>
        <w:rPr>
          <w:bCs/>
          <w:szCs w:val="24"/>
          <w:lang w:eastAsia="ja-JP"/>
        </w:rPr>
      </w:pPr>
      <w:r>
        <w:rPr>
          <w:rFonts w:hint="eastAsia"/>
          <w:bCs/>
          <w:szCs w:val="24"/>
          <w:lang w:val="en-GB" w:eastAsia="ja-JP"/>
        </w:rPr>
        <w:t>RP</w:t>
      </w:r>
      <w:r w:rsidR="00CC2E28">
        <w:rPr>
          <w:rFonts w:hint="eastAsia"/>
          <w:bCs/>
          <w:szCs w:val="24"/>
          <w:lang w:val="en-GB" w:eastAsia="ja-JP"/>
        </w:rPr>
        <w:t xml:space="preserve">-241667, </w:t>
      </w:r>
      <w:r w:rsidR="00CC2E28" w:rsidRPr="00CC2E28">
        <w:rPr>
          <w:bCs/>
          <w:szCs w:val="24"/>
          <w:lang w:val="en-GB" w:eastAsia="ja-JP"/>
        </w:rPr>
        <w:t>Revised WID: Non-Terrestrial Networks (NTN) for NR Phase 3</w:t>
      </w:r>
      <w:r w:rsidR="00CC2E28">
        <w:rPr>
          <w:rFonts w:hint="eastAsia"/>
          <w:bCs/>
          <w:szCs w:val="24"/>
          <w:lang w:val="en-GB" w:eastAsia="ja-JP"/>
        </w:rPr>
        <w:t>, June 2024</w:t>
      </w:r>
    </w:p>
    <w:p w14:paraId="643A657A" w14:textId="21906DC1" w:rsidR="00580E4F" w:rsidRPr="00CE5540" w:rsidRDefault="00DE71C0" w:rsidP="00130746">
      <w:pPr>
        <w:pStyle w:val="textintend2"/>
        <w:widowControl w:val="0"/>
        <w:numPr>
          <w:ilvl w:val="0"/>
          <w:numId w:val="13"/>
        </w:numPr>
        <w:spacing w:after="0"/>
        <w:rPr>
          <w:bCs/>
          <w:szCs w:val="24"/>
          <w:lang w:eastAsia="ja-JP"/>
        </w:rPr>
      </w:pPr>
      <w:r w:rsidRPr="00CE5540">
        <w:rPr>
          <w:bCs/>
          <w:szCs w:val="24"/>
          <w:lang w:val="en-GB" w:eastAsia="ja-JP"/>
        </w:rPr>
        <w:lastRenderedPageBreak/>
        <w:t>RAN1 chairman’s note RAN1#11</w:t>
      </w:r>
      <w:r w:rsidR="006A16BB">
        <w:rPr>
          <w:rFonts w:hint="eastAsia"/>
          <w:bCs/>
          <w:szCs w:val="24"/>
          <w:lang w:val="en-GB" w:eastAsia="ja-JP"/>
        </w:rPr>
        <w:t>8</w:t>
      </w:r>
      <w:r w:rsidR="00F5339E">
        <w:rPr>
          <w:rFonts w:hint="eastAsia"/>
          <w:bCs/>
          <w:szCs w:val="24"/>
          <w:lang w:val="en-GB" w:eastAsia="ja-JP"/>
        </w:rPr>
        <w:t>bis</w:t>
      </w:r>
      <w:r w:rsidRPr="00CE5540">
        <w:rPr>
          <w:bCs/>
          <w:szCs w:val="24"/>
          <w:lang w:val="en-GB" w:eastAsia="ja-JP"/>
        </w:rPr>
        <w:t xml:space="preserve">, </w:t>
      </w:r>
      <w:r w:rsidR="00F5339E">
        <w:rPr>
          <w:rFonts w:hint="eastAsia"/>
          <w:bCs/>
          <w:szCs w:val="24"/>
          <w:lang w:val="en-GB" w:eastAsia="ja-JP"/>
        </w:rPr>
        <w:t>August</w:t>
      </w:r>
      <w:r w:rsidRPr="00CE5540">
        <w:rPr>
          <w:bCs/>
          <w:szCs w:val="24"/>
          <w:lang w:val="en-GB" w:eastAsia="ja-JP"/>
        </w:rPr>
        <w:t xml:space="preserve"> 2024</w:t>
      </w:r>
    </w:p>
    <w:p w14:paraId="7E4989F1" w14:textId="6071A9B7" w:rsidR="002F2854" w:rsidRPr="00B22A06" w:rsidRDefault="002F2854" w:rsidP="002F2854">
      <w:pPr>
        <w:pStyle w:val="Heading1"/>
        <w:adjustRightInd w:val="0"/>
        <w:spacing w:before="100" w:beforeAutospacing="1" w:afterLines="0" w:afterAutospacing="1" w:line="276" w:lineRule="auto"/>
        <w:rPr>
          <w:rStyle w:val="Strong"/>
          <w:bCs w:val="0"/>
          <w:lang w:val="en-US"/>
        </w:rPr>
      </w:pPr>
      <w:r>
        <w:rPr>
          <w:rFonts w:hint="eastAsia"/>
          <w:lang w:val="en-US"/>
        </w:rPr>
        <w:t>Annex</w:t>
      </w:r>
    </w:p>
    <w:p w14:paraId="125DDD72" w14:textId="6F218A69" w:rsidR="002F2854" w:rsidRDefault="007E52D8" w:rsidP="002F2854">
      <w:pPr>
        <w:pStyle w:val="textintend2"/>
        <w:widowControl w:val="0"/>
        <w:numPr>
          <w:ilvl w:val="0"/>
          <w:numId w:val="0"/>
        </w:numPr>
        <w:spacing w:after="0"/>
        <w:ind w:left="420" w:hanging="420"/>
        <w:rPr>
          <w:bCs/>
          <w:szCs w:val="24"/>
          <w:lang w:eastAsia="ja-JP"/>
        </w:rPr>
      </w:pPr>
      <w:r>
        <w:rPr>
          <w:rFonts w:hint="eastAsia"/>
          <w:bCs/>
          <w:szCs w:val="24"/>
          <w:lang w:eastAsia="ja-JP"/>
        </w:rPr>
        <w:t xml:space="preserve">Table A1 shows </w:t>
      </w:r>
      <w:r>
        <w:rPr>
          <w:bCs/>
          <w:szCs w:val="24"/>
          <w:lang w:eastAsia="ja-JP"/>
        </w:rPr>
        <w:t>the</w:t>
      </w:r>
      <w:r>
        <w:rPr>
          <w:rFonts w:hint="eastAsia"/>
          <w:bCs/>
          <w:szCs w:val="24"/>
          <w:lang w:eastAsia="ja-JP"/>
        </w:rPr>
        <w:t xml:space="preserve"> simulation </w:t>
      </w:r>
      <w:r>
        <w:rPr>
          <w:bCs/>
          <w:szCs w:val="24"/>
          <w:lang w:eastAsia="ja-JP"/>
        </w:rPr>
        <w:t>assumption</w:t>
      </w:r>
      <w:r>
        <w:rPr>
          <w:rFonts w:hint="eastAsia"/>
          <w:bCs/>
          <w:szCs w:val="24"/>
          <w:lang w:eastAsia="ja-JP"/>
        </w:rPr>
        <w:t xml:space="preserve"> of the link level simulation.</w:t>
      </w:r>
    </w:p>
    <w:p w14:paraId="2F5C7C9A" w14:textId="2FFD63A3" w:rsidR="00BC010B" w:rsidRDefault="00BC010B" w:rsidP="00BC010B">
      <w:pPr>
        <w:pStyle w:val="textintend2"/>
        <w:widowControl w:val="0"/>
        <w:numPr>
          <w:ilvl w:val="0"/>
          <w:numId w:val="0"/>
        </w:numPr>
        <w:spacing w:after="0"/>
        <w:ind w:left="420" w:hanging="420"/>
        <w:jc w:val="center"/>
        <w:rPr>
          <w:bCs/>
          <w:szCs w:val="24"/>
          <w:lang w:eastAsia="ja-JP"/>
        </w:rPr>
      </w:pPr>
      <w:r>
        <w:rPr>
          <w:rFonts w:hint="eastAsia"/>
          <w:bCs/>
          <w:szCs w:val="24"/>
          <w:lang w:eastAsia="ja-JP"/>
        </w:rPr>
        <w:t>Table A1: Simulation assumptions</w:t>
      </w:r>
    </w:p>
    <w:tbl>
      <w:tblPr>
        <w:tblStyle w:val="TableGrid"/>
        <w:tblW w:w="0" w:type="auto"/>
        <w:tblInd w:w="420" w:type="dxa"/>
        <w:tblLook w:val="04A0" w:firstRow="1" w:lastRow="0" w:firstColumn="1" w:lastColumn="0" w:noHBand="0" w:noVBand="1"/>
      </w:tblPr>
      <w:tblGrid>
        <w:gridCol w:w="4435"/>
        <w:gridCol w:w="5099"/>
      </w:tblGrid>
      <w:tr w:rsidR="007E52D8" w14:paraId="3E797758" w14:textId="77777777" w:rsidTr="00535F1B">
        <w:tc>
          <w:tcPr>
            <w:tcW w:w="4435" w:type="dxa"/>
          </w:tcPr>
          <w:p w14:paraId="30AC4092" w14:textId="5CBF1565" w:rsidR="007E52D8" w:rsidRDefault="007E52D8" w:rsidP="002F2854">
            <w:pPr>
              <w:pStyle w:val="textintend2"/>
              <w:widowControl w:val="0"/>
              <w:numPr>
                <w:ilvl w:val="0"/>
                <w:numId w:val="0"/>
              </w:numPr>
              <w:spacing w:after="0"/>
              <w:rPr>
                <w:bCs/>
                <w:szCs w:val="24"/>
                <w:lang w:eastAsia="ja-JP"/>
              </w:rPr>
            </w:pPr>
            <w:r>
              <w:rPr>
                <w:rFonts w:hint="eastAsia"/>
                <w:bCs/>
                <w:szCs w:val="24"/>
                <w:lang w:eastAsia="ja-JP"/>
              </w:rPr>
              <w:t>Parameters</w:t>
            </w:r>
          </w:p>
        </w:tc>
        <w:tc>
          <w:tcPr>
            <w:tcW w:w="5099" w:type="dxa"/>
          </w:tcPr>
          <w:p w14:paraId="5B35EAB1" w14:textId="45305CEA" w:rsidR="007E52D8" w:rsidRDefault="007E52D8" w:rsidP="002F2854">
            <w:pPr>
              <w:pStyle w:val="textintend2"/>
              <w:widowControl w:val="0"/>
              <w:numPr>
                <w:ilvl w:val="0"/>
                <w:numId w:val="0"/>
              </w:numPr>
              <w:spacing w:after="0"/>
              <w:rPr>
                <w:bCs/>
                <w:szCs w:val="24"/>
                <w:lang w:eastAsia="ja-JP"/>
              </w:rPr>
            </w:pPr>
            <w:r>
              <w:rPr>
                <w:rFonts w:hint="eastAsia"/>
                <w:bCs/>
                <w:szCs w:val="24"/>
                <w:lang w:eastAsia="ja-JP"/>
              </w:rPr>
              <w:t>Values</w:t>
            </w:r>
          </w:p>
        </w:tc>
      </w:tr>
      <w:tr w:rsidR="007E52D8" w14:paraId="1C40EFB0" w14:textId="77777777" w:rsidTr="00535F1B">
        <w:tc>
          <w:tcPr>
            <w:tcW w:w="4435" w:type="dxa"/>
          </w:tcPr>
          <w:p w14:paraId="54E44C26" w14:textId="6B1FB679"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Channel model</w:t>
            </w:r>
          </w:p>
        </w:tc>
        <w:tc>
          <w:tcPr>
            <w:tcW w:w="5099" w:type="dxa"/>
          </w:tcPr>
          <w:p w14:paraId="554A3E32" w14:textId="781B62D6"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NTN TDL-C</w:t>
            </w:r>
            <w:r w:rsidR="00075D98">
              <w:rPr>
                <w:rFonts w:hint="eastAsia"/>
                <w:bCs/>
                <w:szCs w:val="24"/>
                <w:lang w:eastAsia="ja-JP"/>
              </w:rPr>
              <w:t>, 30 degrees elevation angle</w:t>
            </w:r>
          </w:p>
        </w:tc>
      </w:tr>
      <w:tr w:rsidR="007E52D8" w14:paraId="220F497A" w14:textId="77777777" w:rsidTr="00535F1B">
        <w:tc>
          <w:tcPr>
            <w:tcW w:w="4435" w:type="dxa"/>
          </w:tcPr>
          <w:p w14:paraId="0237FF85" w14:textId="3446614C"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 xml:space="preserve">Carrier </w:t>
            </w:r>
            <w:r>
              <w:rPr>
                <w:bCs/>
                <w:szCs w:val="24"/>
                <w:lang w:eastAsia="ja-JP"/>
              </w:rPr>
              <w:t>frequency</w:t>
            </w:r>
          </w:p>
        </w:tc>
        <w:tc>
          <w:tcPr>
            <w:tcW w:w="5099" w:type="dxa"/>
          </w:tcPr>
          <w:p w14:paraId="395236DB" w14:textId="3835BBB4"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2.0 GHz</w:t>
            </w:r>
          </w:p>
        </w:tc>
      </w:tr>
      <w:tr w:rsidR="007E52D8" w14:paraId="7AA0A73A" w14:textId="77777777" w:rsidTr="00535F1B">
        <w:tc>
          <w:tcPr>
            <w:tcW w:w="4435" w:type="dxa"/>
          </w:tcPr>
          <w:p w14:paraId="3F82969A" w14:textId="0DD84478"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SCS</w:t>
            </w:r>
          </w:p>
        </w:tc>
        <w:tc>
          <w:tcPr>
            <w:tcW w:w="5099" w:type="dxa"/>
          </w:tcPr>
          <w:p w14:paraId="0FD85E27" w14:textId="748FDEF8"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15 kHz</w:t>
            </w:r>
          </w:p>
        </w:tc>
      </w:tr>
      <w:tr w:rsidR="007E52D8" w14:paraId="22ABEF83" w14:textId="77777777" w:rsidTr="00535F1B">
        <w:tc>
          <w:tcPr>
            <w:tcW w:w="4435" w:type="dxa"/>
          </w:tcPr>
          <w:p w14:paraId="003C4A98" w14:textId="00A0603F"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FFT length</w:t>
            </w:r>
          </w:p>
        </w:tc>
        <w:tc>
          <w:tcPr>
            <w:tcW w:w="5099" w:type="dxa"/>
          </w:tcPr>
          <w:p w14:paraId="240659B3" w14:textId="418F89CE"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2048</w:t>
            </w:r>
          </w:p>
        </w:tc>
      </w:tr>
      <w:tr w:rsidR="007E52D8" w14:paraId="63BF5E44" w14:textId="77777777" w:rsidTr="00535F1B">
        <w:tc>
          <w:tcPr>
            <w:tcW w:w="4435" w:type="dxa"/>
          </w:tcPr>
          <w:p w14:paraId="39104164" w14:textId="77D67D22"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BWP size</w:t>
            </w:r>
          </w:p>
        </w:tc>
        <w:tc>
          <w:tcPr>
            <w:tcW w:w="5099" w:type="dxa"/>
          </w:tcPr>
          <w:p w14:paraId="3FA97A23" w14:textId="389125AF"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106 RBs</w:t>
            </w:r>
          </w:p>
        </w:tc>
      </w:tr>
      <w:tr w:rsidR="007E52D8" w14:paraId="324FDF1F" w14:textId="77777777" w:rsidTr="00535F1B">
        <w:tc>
          <w:tcPr>
            <w:tcW w:w="4435" w:type="dxa"/>
          </w:tcPr>
          <w:p w14:paraId="3F903078" w14:textId="32716598"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Transmission direction</w:t>
            </w:r>
          </w:p>
        </w:tc>
        <w:tc>
          <w:tcPr>
            <w:tcW w:w="5099" w:type="dxa"/>
          </w:tcPr>
          <w:p w14:paraId="19A0364D" w14:textId="67217098"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Uplink</w:t>
            </w:r>
          </w:p>
        </w:tc>
      </w:tr>
      <w:tr w:rsidR="007E52D8" w14:paraId="1A92B6C9" w14:textId="77777777" w:rsidTr="00535F1B">
        <w:tc>
          <w:tcPr>
            <w:tcW w:w="4435" w:type="dxa"/>
          </w:tcPr>
          <w:p w14:paraId="3D2F761D" w14:textId="06E05D4C"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BS/UE antenna configuration</w:t>
            </w:r>
          </w:p>
        </w:tc>
        <w:tc>
          <w:tcPr>
            <w:tcW w:w="5099" w:type="dxa"/>
          </w:tcPr>
          <w:p w14:paraId="60D305CF" w14:textId="2978FB45"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1 x 1</w:t>
            </w:r>
          </w:p>
        </w:tc>
      </w:tr>
      <w:tr w:rsidR="00535F1B" w14:paraId="1680F93C" w14:textId="77777777" w:rsidTr="00535F1B">
        <w:tc>
          <w:tcPr>
            <w:tcW w:w="4435" w:type="dxa"/>
          </w:tcPr>
          <w:p w14:paraId="564BA12E" w14:textId="13E8A95C"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MCS</w:t>
            </w:r>
          </w:p>
        </w:tc>
        <w:tc>
          <w:tcPr>
            <w:tcW w:w="5099" w:type="dxa"/>
          </w:tcPr>
          <w:p w14:paraId="2E734092" w14:textId="16105132"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0 ~ 7</w:t>
            </w:r>
          </w:p>
        </w:tc>
      </w:tr>
      <w:tr w:rsidR="00535F1B" w14:paraId="466C1D41" w14:textId="77777777" w:rsidTr="00535F1B">
        <w:tc>
          <w:tcPr>
            <w:tcW w:w="4435" w:type="dxa"/>
          </w:tcPr>
          <w:p w14:paraId="1596059D" w14:textId="537595D3" w:rsidR="00535F1B" w:rsidRDefault="00AC1C60" w:rsidP="002F2854">
            <w:pPr>
              <w:pStyle w:val="textintend2"/>
              <w:widowControl w:val="0"/>
              <w:numPr>
                <w:ilvl w:val="0"/>
                <w:numId w:val="0"/>
              </w:numPr>
              <w:spacing w:after="0"/>
              <w:rPr>
                <w:bCs/>
                <w:szCs w:val="24"/>
                <w:lang w:eastAsia="ja-JP"/>
              </w:rPr>
            </w:pPr>
            <w:r>
              <w:rPr>
                <w:bCs/>
                <w:szCs w:val="24"/>
                <w:lang w:eastAsia="ja-JP"/>
              </w:rPr>
              <w:t>Number</w:t>
            </w:r>
            <w:r>
              <w:rPr>
                <w:rFonts w:hint="eastAsia"/>
                <w:bCs/>
                <w:szCs w:val="24"/>
                <w:lang w:eastAsia="ja-JP"/>
              </w:rPr>
              <w:t xml:space="preserve"> of spatial layers</w:t>
            </w:r>
          </w:p>
        </w:tc>
        <w:tc>
          <w:tcPr>
            <w:tcW w:w="5099" w:type="dxa"/>
          </w:tcPr>
          <w:p w14:paraId="37620525" w14:textId="6101A794"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1</w:t>
            </w:r>
          </w:p>
        </w:tc>
      </w:tr>
      <w:tr w:rsidR="00535F1B" w14:paraId="3EEBCAE9" w14:textId="77777777" w:rsidTr="00535F1B">
        <w:tc>
          <w:tcPr>
            <w:tcW w:w="4435" w:type="dxa"/>
          </w:tcPr>
          <w:p w14:paraId="1079E749" w14:textId="6A83EEDA"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DMRS configuration</w:t>
            </w:r>
          </w:p>
        </w:tc>
        <w:tc>
          <w:tcPr>
            <w:tcW w:w="5099" w:type="dxa"/>
          </w:tcPr>
          <w:p w14:paraId="2FAA9A3C" w14:textId="525D5FC0" w:rsidR="00535F1B" w:rsidRDefault="00190305" w:rsidP="002F2854">
            <w:pPr>
              <w:pStyle w:val="textintend2"/>
              <w:widowControl w:val="0"/>
              <w:numPr>
                <w:ilvl w:val="0"/>
                <w:numId w:val="0"/>
              </w:numPr>
              <w:spacing w:after="0"/>
              <w:rPr>
                <w:bCs/>
                <w:szCs w:val="24"/>
                <w:lang w:eastAsia="ja-JP"/>
              </w:rPr>
            </w:pPr>
            <w:r>
              <w:rPr>
                <w:rFonts w:hint="eastAsia"/>
                <w:bCs/>
                <w:szCs w:val="24"/>
                <w:lang w:eastAsia="ja-JP"/>
              </w:rPr>
              <w:t>Single symbol c</w:t>
            </w:r>
            <w:r w:rsidR="00AC1C60">
              <w:rPr>
                <w:rFonts w:hint="eastAsia"/>
                <w:bCs/>
                <w:szCs w:val="24"/>
                <w:lang w:eastAsia="ja-JP"/>
              </w:rPr>
              <w:t>onfiguration type A</w:t>
            </w:r>
          </w:p>
        </w:tc>
      </w:tr>
      <w:tr w:rsidR="00535F1B" w14:paraId="60DA9A19" w14:textId="77777777" w:rsidTr="00535F1B">
        <w:tc>
          <w:tcPr>
            <w:tcW w:w="4435" w:type="dxa"/>
          </w:tcPr>
          <w:p w14:paraId="53B9D761" w14:textId="5C42AF5D"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DMRS symbols</w:t>
            </w:r>
          </w:p>
        </w:tc>
        <w:tc>
          <w:tcPr>
            <w:tcW w:w="5099" w:type="dxa"/>
          </w:tcPr>
          <w:p w14:paraId="1B888ECA" w14:textId="43E9BD32" w:rsidR="00535F1B" w:rsidRDefault="00190305" w:rsidP="002F2854">
            <w:pPr>
              <w:pStyle w:val="textintend2"/>
              <w:widowControl w:val="0"/>
              <w:numPr>
                <w:ilvl w:val="0"/>
                <w:numId w:val="0"/>
              </w:numPr>
              <w:spacing w:after="0"/>
              <w:rPr>
                <w:bCs/>
                <w:szCs w:val="24"/>
                <w:lang w:eastAsia="ja-JP"/>
              </w:rPr>
            </w:pPr>
            <w:r>
              <w:rPr>
                <w:bCs/>
                <w:szCs w:val="24"/>
                <w:lang w:eastAsia="ja-JP"/>
              </w:rPr>
              <w:t>P</w:t>
            </w:r>
            <w:r>
              <w:rPr>
                <w:rFonts w:hint="eastAsia"/>
                <w:bCs/>
                <w:szCs w:val="24"/>
                <w:lang w:eastAsia="ja-JP"/>
              </w:rPr>
              <w:t>os1 (1 additional DMRS)</w:t>
            </w:r>
          </w:p>
        </w:tc>
      </w:tr>
      <w:tr w:rsidR="00535F1B" w14:paraId="6A0EFAB7" w14:textId="77777777" w:rsidTr="00535F1B">
        <w:tc>
          <w:tcPr>
            <w:tcW w:w="4435" w:type="dxa"/>
          </w:tcPr>
          <w:p w14:paraId="7818E44F" w14:textId="4E11815C"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Waveform</w:t>
            </w:r>
          </w:p>
        </w:tc>
        <w:tc>
          <w:tcPr>
            <w:tcW w:w="5099" w:type="dxa"/>
          </w:tcPr>
          <w:p w14:paraId="6DFBA5A7" w14:textId="2598ED5B"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DFT-s-OFDM</w:t>
            </w:r>
          </w:p>
        </w:tc>
      </w:tr>
      <w:tr w:rsidR="00535F1B" w14:paraId="699FF844" w14:textId="77777777" w:rsidTr="00535F1B">
        <w:tc>
          <w:tcPr>
            <w:tcW w:w="4435" w:type="dxa"/>
          </w:tcPr>
          <w:p w14:paraId="46859C8D" w14:textId="2AD00CD4"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Repetition factor</w:t>
            </w:r>
          </w:p>
        </w:tc>
        <w:tc>
          <w:tcPr>
            <w:tcW w:w="5099" w:type="dxa"/>
          </w:tcPr>
          <w:p w14:paraId="0ED3ACFC" w14:textId="0A88EA39"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8</w:t>
            </w:r>
          </w:p>
        </w:tc>
      </w:tr>
      <w:tr w:rsidR="00535F1B" w14:paraId="1CF864C1" w14:textId="77777777" w:rsidTr="00535F1B">
        <w:tc>
          <w:tcPr>
            <w:tcW w:w="4435" w:type="dxa"/>
          </w:tcPr>
          <w:p w14:paraId="58F998E9" w14:textId="657E6171"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Decoder</w:t>
            </w:r>
          </w:p>
        </w:tc>
        <w:tc>
          <w:tcPr>
            <w:tcW w:w="5099" w:type="dxa"/>
          </w:tcPr>
          <w:p w14:paraId="7A6C0493" w14:textId="13D699B7"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Sum-product with 50 iterations</w:t>
            </w:r>
          </w:p>
        </w:tc>
      </w:tr>
      <w:tr w:rsidR="00535F1B" w14:paraId="561A16F1" w14:textId="77777777" w:rsidTr="00535F1B">
        <w:tc>
          <w:tcPr>
            <w:tcW w:w="4435" w:type="dxa"/>
          </w:tcPr>
          <w:p w14:paraId="1AFB0392" w14:textId="302B7921"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Channel estimator</w:t>
            </w:r>
          </w:p>
        </w:tc>
        <w:tc>
          <w:tcPr>
            <w:tcW w:w="5099" w:type="dxa"/>
          </w:tcPr>
          <w:p w14:paraId="2AC4AC7E" w14:textId="108A9392" w:rsidR="00535F1B" w:rsidRDefault="00780257" w:rsidP="002F2854">
            <w:pPr>
              <w:pStyle w:val="textintend2"/>
              <w:widowControl w:val="0"/>
              <w:numPr>
                <w:ilvl w:val="0"/>
                <w:numId w:val="0"/>
              </w:numPr>
              <w:spacing w:after="0"/>
              <w:rPr>
                <w:bCs/>
                <w:szCs w:val="24"/>
                <w:lang w:eastAsia="ja-JP"/>
              </w:rPr>
            </w:pPr>
            <w:r>
              <w:rPr>
                <w:bCs/>
                <w:szCs w:val="24"/>
                <w:lang w:eastAsia="ja-JP"/>
              </w:rPr>
              <w:t>P</w:t>
            </w:r>
            <w:r>
              <w:rPr>
                <w:rFonts w:hint="eastAsia"/>
                <w:bCs/>
                <w:szCs w:val="24"/>
                <w:lang w:eastAsia="ja-JP"/>
              </w:rPr>
              <w:t>ractical</w:t>
            </w:r>
          </w:p>
        </w:tc>
      </w:tr>
      <w:tr w:rsidR="00FD07BB" w14:paraId="6F3DD065" w14:textId="77777777" w:rsidTr="00535F1B">
        <w:tc>
          <w:tcPr>
            <w:tcW w:w="4435" w:type="dxa"/>
          </w:tcPr>
          <w:p w14:paraId="59C7DA55" w14:textId="529AEC64" w:rsidR="00FD07BB" w:rsidRDefault="00FD07BB" w:rsidP="002F2854">
            <w:pPr>
              <w:pStyle w:val="textintend2"/>
              <w:widowControl w:val="0"/>
              <w:numPr>
                <w:ilvl w:val="0"/>
                <w:numId w:val="0"/>
              </w:numPr>
              <w:spacing w:after="0"/>
              <w:rPr>
                <w:bCs/>
                <w:szCs w:val="24"/>
                <w:lang w:eastAsia="ja-JP"/>
              </w:rPr>
            </w:pPr>
            <w:r>
              <w:rPr>
                <w:rFonts w:hint="eastAsia"/>
                <w:bCs/>
                <w:szCs w:val="24"/>
                <w:lang w:eastAsia="ja-JP"/>
              </w:rPr>
              <w:t>HARQ</w:t>
            </w:r>
          </w:p>
        </w:tc>
        <w:tc>
          <w:tcPr>
            <w:tcW w:w="5099" w:type="dxa"/>
          </w:tcPr>
          <w:p w14:paraId="630FC678" w14:textId="6525D55F" w:rsidR="00FD07BB" w:rsidRDefault="00FD07BB" w:rsidP="002F2854">
            <w:pPr>
              <w:pStyle w:val="textintend2"/>
              <w:widowControl w:val="0"/>
              <w:numPr>
                <w:ilvl w:val="0"/>
                <w:numId w:val="0"/>
              </w:numPr>
              <w:spacing w:after="0"/>
              <w:rPr>
                <w:bCs/>
                <w:szCs w:val="24"/>
                <w:lang w:eastAsia="ja-JP"/>
              </w:rPr>
            </w:pPr>
            <w:r>
              <w:rPr>
                <w:rFonts w:hint="eastAsia"/>
                <w:bCs/>
                <w:szCs w:val="24"/>
                <w:lang w:eastAsia="ja-JP"/>
              </w:rPr>
              <w:t>None</w:t>
            </w:r>
          </w:p>
        </w:tc>
      </w:tr>
      <w:tr w:rsidR="00FD07BB" w14:paraId="3932266F" w14:textId="77777777" w:rsidTr="00535F1B">
        <w:tc>
          <w:tcPr>
            <w:tcW w:w="4435" w:type="dxa"/>
          </w:tcPr>
          <w:p w14:paraId="5CFE5C40" w14:textId="7C5E63FC" w:rsidR="00FD07BB" w:rsidRDefault="00FD07BB" w:rsidP="002F2854">
            <w:pPr>
              <w:pStyle w:val="textintend2"/>
              <w:widowControl w:val="0"/>
              <w:numPr>
                <w:ilvl w:val="0"/>
                <w:numId w:val="0"/>
              </w:numPr>
              <w:spacing w:after="0"/>
              <w:rPr>
                <w:bCs/>
                <w:szCs w:val="24"/>
                <w:lang w:eastAsia="ja-JP"/>
              </w:rPr>
            </w:pPr>
            <w:r>
              <w:rPr>
                <w:rFonts w:hint="eastAsia"/>
                <w:bCs/>
                <w:szCs w:val="24"/>
                <w:lang w:eastAsia="ja-JP"/>
              </w:rPr>
              <w:t>PUSCH</w:t>
            </w:r>
            <w:r w:rsidR="00745044">
              <w:rPr>
                <w:rFonts w:hint="eastAsia"/>
                <w:bCs/>
                <w:szCs w:val="24"/>
                <w:lang w:eastAsia="ja-JP"/>
              </w:rPr>
              <w:t xml:space="preserve"> duration</w:t>
            </w:r>
          </w:p>
        </w:tc>
        <w:tc>
          <w:tcPr>
            <w:tcW w:w="5099" w:type="dxa"/>
          </w:tcPr>
          <w:p w14:paraId="2525E0EA" w14:textId="3B0A9B6B" w:rsidR="00FD07BB" w:rsidRDefault="00745044" w:rsidP="002F2854">
            <w:pPr>
              <w:pStyle w:val="textintend2"/>
              <w:widowControl w:val="0"/>
              <w:numPr>
                <w:ilvl w:val="0"/>
                <w:numId w:val="0"/>
              </w:numPr>
              <w:spacing w:after="0"/>
              <w:rPr>
                <w:bCs/>
                <w:szCs w:val="24"/>
                <w:lang w:eastAsia="ja-JP"/>
              </w:rPr>
            </w:pPr>
            <w:r>
              <w:rPr>
                <w:rFonts w:hint="eastAsia"/>
                <w:bCs/>
                <w:szCs w:val="24"/>
                <w:lang w:eastAsia="ja-JP"/>
              </w:rPr>
              <w:t>7 OFDM symbols for inter-symbol OC</w:t>
            </w:r>
            <w:r w:rsidR="00C27A2C">
              <w:rPr>
                <w:rFonts w:hint="eastAsia"/>
                <w:bCs/>
                <w:szCs w:val="24"/>
                <w:lang w:eastAsia="ja-JP"/>
              </w:rPr>
              <w:t>C, 14 OFDM symbols otherwise</w:t>
            </w:r>
          </w:p>
        </w:tc>
      </w:tr>
      <w:tr w:rsidR="000C5D42" w14:paraId="4B856257" w14:textId="77777777" w:rsidTr="00535F1B">
        <w:tc>
          <w:tcPr>
            <w:tcW w:w="4435" w:type="dxa"/>
          </w:tcPr>
          <w:p w14:paraId="362D69CB" w14:textId="6E384E9B" w:rsidR="000C5D42" w:rsidRDefault="000C5D42" w:rsidP="002F2854">
            <w:pPr>
              <w:pStyle w:val="textintend2"/>
              <w:widowControl w:val="0"/>
              <w:numPr>
                <w:ilvl w:val="0"/>
                <w:numId w:val="0"/>
              </w:numPr>
              <w:spacing w:after="0"/>
              <w:rPr>
                <w:bCs/>
                <w:szCs w:val="24"/>
                <w:lang w:eastAsia="ja-JP"/>
              </w:rPr>
            </w:pPr>
            <w:r>
              <w:rPr>
                <w:rFonts w:hint="eastAsia"/>
                <w:bCs/>
                <w:szCs w:val="24"/>
                <w:lang w:eastAsia="ja-JP"/>
              </w:rPr>
              <w:t>Timing offset</w:t>
            </w:r>
          </w:p>
        </w:tc>
        <w:tc>
          <w:tcPr>
            <w:tcW w:w="5099" w:type="dxa"/>
          </w:tcPr>
          <w:p w14:paraId="07405EE6" w14:textId="103759D5" w:rsidR="000C5D42" w:rsidRDefault="000C5D42" w:rsidP="002F2854">
            <w:pPr>
              <w:pStyle w:val="textintend2"/>
              <w:widowControl w:val="0"/>
              <w:numPr>
                <w:ilvl w:val="0"/>
                <w:numId w:val="0"/>
              </w:numPr>
              <w:spacing w:after="0"/>
              <w:rPr>
                <w:bCs/>
                <w:szCs w:val="24"/>
                <w:lang w:eastAsia="ja-JP"/>
              </w:rPr>
            </w:pPr>
            <w:r>
              <w:rPr>
                <w:rFonts w:hint="eastAsia"/>
                <w:bCs/>
                <w:szCs w:val="24"/>
                <w:lang w:eastAsia="ja-JP"/>
              </w:rPr>
              <w:t>Max 29 Ts</w:t>
            </w:r>
          </w:p>
        </w:tc>
      </w:tr>
      <w:tr w:rsidR="000C5D42" w14:paraId="7FEEBAA5" w14:textId="77777777" w:rsidTr="00535F1B">
        <w:tc>
          <w:tcPr>
            <w:tcW w:w="4435" w:type="dxa"/>
          </w:tcPr>
          <w:p w14:paraId="6EA0F777" w14:textId="16406271" w:rsidR="000C5D42" w:rsidRDefault="005A3A16" w:rsidP="002F2854">
            <w:pPr>
              <w:pStyle w:val="textintend2"/>
              <w:widowControl w:val="0"/>
              <w:numPr>
                <w:ilvl w:val="0"/>
                <w:numId w:val="0"/>
              </w:numPr>
              <w:spacing w:after="0"/>
              <w:rPr>
                <w:bCs/>
                <w:szCs w:val="24"/>
                <w:lang w:eastAsia="ja-JP"/>
              </w:rPr>
            </w:pPr>
            <w:r>
              <w:rPr>
                <w:rFonts w:hint="eastAsia"/>
                <w:bCs/>
                <w:szCs w:val="24"/>
                <w:lang w:eastAsia="ja-JP"/>
              </w:rPr>
              <w:t>Frequency offset</w:t>
            </w:r>
          </w:p>
        </w:tc>
        <w:tc>
          <w:tcPr>
            <w:tcW w:w="5099" w:type="dxa"/>
          </w:tcPr>
          <w:p w14:paraId="304270D0" w14:textId="7FE8DFDA" w:rsidR="000C5D42" w:rsidRDefault="005A3A16" w:rsidP="002F2854">
            <w:pPr>
              <w:pStyle w:val="textintend2"/>
              <w:widowControl w:val="0"/>
              <w:numPr>
                <w:ilvl w:val="0"/>
                <w:numId w:val="0"/>
              </w:numPr>
              <w:spacing w:after="0"/>
              <w:rPr>
                <w:bCs/>
                <w:szCs w:val="24"/>
                <w:lang w:eastAsia="ja-JP"/>
              </w:rPr>
            </w:pPr>
            <w:r>
              <w:rPr>
                <w:bCs/>
                <w:szCs w:val="24"/>
                <w:lang w:eastAsia="ja-JP"/>
              </w:rPr>
              <w:t>M</w:t>
            </w:r>
            <w:r>
              <w:rPr>
                <w:rFonts w:hint="eastAsia"/>
                <w:bCs/>
                <w:szCs w:val="24"/>
                <w:lang w:eastAsia="ja-JP"/>
              </w:rPr>
              <w:t>ax 0.1 ppm</w:t>
            </w:r>
          </w:p>
        </w:tc>
      </w:tr>
    </w:tbl>
    <w:p w14:paraId="324DD238" w14:textId="77777777" w:rsidR="007E52D8" w:rsidRDefault="007E52D8" w:rsidP="002F2854">
      <w:pPr>
        <w:pStyle w:val="textintend2"/>
        <w:widowControl w:val="0"/>
        <w:numPr>
          <w:ilvl w:val="0"/>
          <w:numId w:val="0"/>
        </w:numPr>
        <w:spacing w:after="0"/>
        <w:ind w:left="420" w:hanging="420"/>
        <w:rPr>
          <w:bCs/>
          <w:szCs w:val="24"/>
          <w:lang w:eastAsia="ja-JP"/>
        </w:rPr>
      </w:pPr>
    </w:p>
    <w:p w14:paraId="430C3E18" w14:textId="7BC76BFE" w:rsidR="00BC010B" w:rsidRDefault="00F67BD8" w:rsidP="002F2854">
      <w:pPr>
        <w:pStyle w:val="textintend2"/>
        <w:widowControl w:val="0"/>
        <w:numPr>
          <w:ilvl w:val="0"/>
          <w:numId w:val="0"/>
        </w:numPr>
        <w:spacing w:after="0"/>
        <w:ind w:left="420" w:hanging="420"/>
        <w:rPr>
          <w:bCs/>
          <w:szCs w:val="24"/>
          <w:lang w:eastAsia="ja-JP"/>
        </w:rPr>
      </w:pPr>
      <w:r>
        <w:rPr>
          <w:rFonts w:hint="eastAsia"/>
          <w:bCs/>
          <w:szCs w:val="24"/>
          <w:lang w:eastAsia="ja-JP"/>
        </w:rPr>
        <w:t>Figure A</w:t>
      </w:r>
      <w:r w:rsidR="00034106">
        <w:rPr>
          <w:rFonts w:hint="eastAsia"/>
          <w:bCs/>
          <w:szCs w:val="24"/>
          <w:lang w:eastAsia="ja-JP"/>
        </w:rPr>
        <w:t>0</w:t>
      </w:r>
      <w:r>
        <w:rPr>
          <w:rFonts w:hint="eastAsia"/>
          <w:bCs/>
          <w:szCs w:val="24"/>
          <w:lang w:eastAsia="ja-JP"/>
        </w:rPr>
        <w:t xml:space="preserve"> to A7 shows </w:t>
      </w:r>
      <w:r w:rsidR="00603B36">
        <w:rPr>
          <w:rFonts w:hint="eastAsia"/>
          <w:bCs/>
          <w:szCs w:val="24"/>
          <w:lang w:eastAsia="ja-JP"/>
        </w:rPr>
        <w:t>BLER curves for OCC schemes in each MCS with 1 PRB transmission.</w:t>
      </w:r>
    </w:p>
    <w:p w14:paraId="2ECCC0F3" w14:textId="702B3819" w:rsidR="00034106" w:rsidRDefault="00034106" w:rsidP="002F2854">
      <w:pPr>
        <w:pStyle w:val="textintend2"/>
        <w:widowControl w:val="0"/>
        <w:numPr>
          <w:ilvl w:val="0"/>
          <w:numId w:val="0"/>
        </w:numPr>
        <w:spacing w:after="0"/>
        <w:ind w:left="420" w:hanging="420"/>
        <w:rPr>
          <w:bCs/>
          <w:szCs w:val="24"/>
          <w:lang w:eastAsia="ja-JP"/>
        </w:rPr>
      </w:pPr>
      <w:r>
        <w:rPr>
          <w:noProof/>
        </w:rPr>
        <w:lastRenderedPageBreak/>
        <w:drawing>
          <wp:inline distT="0" distB="0" distL="0" distR="0" wp14:anchorId="451418B5" wp14:editId="6894D865">
            <wp:extent cx="6327140" cy="3735070"/>
            <wp:effectExtent l="0" t="0" r="16510" b="17780"/>
            <wp:docPr id="1972532790" name="Chart 1">
              <a:extLst xmlns:a="http://schemas.openxmlformats.org/drawingml/2006/main">
                <a:ext uri="{FF2B5EF4-FFF2-40B4-BE49-F238E27FC236}">
                  <a16:creationId xmlns:a16="http://schemas.microsoft.com/office/drawing/2014/main" id="{D3F6B1FA-AA2F-421A-A517-FF0637CD19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48450652" w14:textId="4A032CCF" w:rsidR="00034106" w:rsidRDefault="00034106" w:rsidP="00034106">
      <w:pPr>
        <w:pStyle w:val="textintend2"/>
        <w:widowControl w:val="0"/>
        <w:numPr>
          <w:ilvl w:val="0"/>
          <w:numId w:val="0"/>
        </w:numPr>
        <w:spacing w:after="0"/>
        <w:ind w:left="420" w:hanging="420"/>
        <w:jc w:val="center"/>
        <w:rPr>
          <w:bCs/>
          <w:szCs w:val="24"/>
          <w:lang w:eastAsia="ja-JP"/>
        </w:rPr>
      </w:pPr>
      <w:r>
        <w:rPr>
          <w:rFonts w:hint="eastAsia"/>
          <w:bCs/>
          <w:szCs w:val="24"/>
          <w:lang w:eastAsia="ja-JP"/>
        </w:rPr>
        <w:t>Figure A0: BLER curves for OCC schemes in MCS0</w:t>
      </w:r>
    </w:p>
    <w:p w14:paraId="7C62A93A" w14:textId="77777777" w:rsidR="00034106" w:rsidRDefault="00034106" w:rsidP="00034106">
      <w:pPr>
        <w:pStyle w:val="textintend2"/>
        <w:numPr>
          <w:ilvl w:val="0"/>
          <w:numId w:val="0"/>
        </w:numPr>
        <w:rPr>
          <w:bCs/>
          <w:szCs w:val="24"/>
          <w:lang w:eastAsia="ja-JP"/>
        </w:rPr>
      </w:pPr>
    </w:p>
    <w:p w14:paraId="3780C6FC" w14:textId="7A3E80E1" w:rsidR="00034106" w:rsidRDefault="00483EE3" w:rsidP="00034106">
      <w:pPr>
        <w:pStyle w:val="textintend2"/>
        <w:numPr>
          <w:ilvl w:val="0"/>
          <w:numId w:val="0"/>
        </w:numPr>
        <w:rPr>
          <w:bCs/>
          <w:szCs w:val="24"/>
          <w:lang w:eastAsia="ja-JP"/>
        </w:rPr>
      </w:pPr>
      <w:r>
        <w:rPr>
          <w:noProof/>
        </w:rPr>
        <w:drawing>
          <wp:inline distT="0" distB="0" distL="0" distR="0" wp14:anchorId="4AE324FC" wp14:editId="3F772FEA">
            <wp:extent cx="6327140" cy="3735070"/>
            <wp:effectExtent l="0" t="0" r="16510" b="17780"/>
            <wp:docPr id="40049916" name="Chart 1">
              <a:extLst xmlns:a="http://schemas.openxmlformats.org/drawingml/2006/main">
                <a:ext uri="{FF2B5EF4-FFF2-40B4-BE49-F238E27FC236}">
                  <a16:creationId xmlns:a16="http://schemas.microsoft.com/office/drawing/2014/main" id="{0ABC3743-D87B-4F96-BAFE-E27CFDFCBF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42437C25" w14:textId="0DAF83AD" w:rsidR="00034106" w:rsidRDefault="00034106" w:rsidP="00034106">
      <w:pPr>
        <w:pStyle w:val="textintend2"/>
        <w:numPr>
          <w:ilvl w:val="0"/>
          <w:numId w:val="0"/>
        </w:numPr>
        <w:jc w:val="center"/>
        <w:rPr>
          <w:bCs/>
          <w:szCs w:val="24"/>
          <w:lang w:eastAsia="ja-JP"/>
        </w:rPr>
      </w:pPr>
      <w:r w:rsidRPr="00034106">
        <w:rPr>
          <w:rFonts w:hint="eastAsia"/>
          <w:bCs/>
          <w:szCs w:val="24"/>
        </w:rPr>
        <w:lastRenderedPageBreak/>
        <w:t>Figure A1: BLER curves for OCC schemes in MCS</w:t>
      </w:r>
      <w:r>
        <w:rPr>
          <w:rFonts w:hint="eastAsia"/>
          <w:bCs/>
          <w:szCs w:val="24"/>
          <w:lang w:eastAsia="ja-JP"/>
        </w:rPr>
        <w:t>1</w:t>
      </w:r>
    </w:p>
    <w:p w14:paraId="31DC2FD6" w14:textId="77777777" w:rsidR="00034106" w:rsidRDefault="00034106" w:rsidP="00034106">
      <w:pPr>
        <w:pStyle w:val="textintend2"/>
        <w:numPr>
          <w:ilvl w:val="0"/>
          <w:numId w:val="0"/>
        </w:numPr>
        <w:jc w:val="center"/>
        <w:rPr>
          <w:bCs/>
          <w:szCs w:val="24"/>
          <w:lang w:eastAsia="ja-JP"/>
        </w:rPr>
      </w:pPr>
    </w:p>
    <w:p w14:paraId="5E9AB7B5" w14:textId="1A8E2E5D" w:rsidR="00034106" w:rsidRDefault="00B131BB" w:rsidP="00034106">
      <w:pPr>
        <w:pStyle w:val="textintend2"/>
        <w:numPr>
          <w:ilvl w:val="0"/>
          <w:numId w:val="0"/>
        </w:numPr>
        <w:jc w:val="center"/>
        <w:rPr>
          <w:bCs/>
          <w:szCs w:val="24"/>
          <w:lang w:eastAsia="ja-JP"/>
        </w:rPr>
      </w:pPr>
      <w:r>
        <w:rPr>
          <w:noProof/>
        </w:rPr>
        <w:drawing>
          <wp:inline distT="0" distB="0" distL="0" distR="0" wp14:anchorId="5B95719C" wp14:editId="5EBECD24">
            <wp:extent cx="6327140" cy="3735070"/>
            <wp:effectExtent l="0" t="0" r="16510" b="17780"/>
            <wp:docPr id="284147536" name="Chart 1">
              <a:extLst xmlns:a="http://schemas.openxmlformats.org/drawingml/2006/main">
                <a:ext uri="{FF2B5EF4-FFF2-40B4-BE49-F238E27FC236}">
                  <a16:creationId xmlns:a16="http://schemas.microsoft.com/office/drawing/2014/main" id="{A7B4EE4E-0EE7-48DC-90C0-658470EA10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5BF862FA" w14:textId="41C28FB5"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2</w:t>
      </w:r>
      <w:r w:rsidRPr="00034106">
        <w:rPr>
          <w:rFonts w:hint="eastAsia"/>
          <w:bCs/>
          <w:szCs w:val="24"/>
        </w:rPr>
        <w:t>: BLER curves for OCC schemes in MCS</w:t>
      </w:r>
      <w:r>
        <w:rPr>
          <w:rFonts w:hint="eastAsia"/>
          <w:bCs/>
          <w:szCs w:val="24"/>
          <w:lang w:eastAsia="ja-JP"/>
        </w:rPr>
        <w:t>2</w:t>
      </w:r>
    </w:p>
    <w:p w14:paraId="68F9222C" w14:textId="77777777" w:rsidR="00034106" w:rsidRDefault="00034106" w:rsidP="00034106">
      <w:pPr>
        <w:pStyle w:val="textintend2"/>
        <w:numPr>
          <w:ilvl w:val="0"/>
          <w:numId w:val="0"/>
        </w:numPr>
        <w:jc w:val="center"/>
        <w:rPr>
          <w:bCs/>
          <w:szCs w:val="24"/>
          <w:lang w:eastAsia="ja-JP"/>
        </w:rPr>
      </w:pPr>
    </w:p>
    <w:p w14:paraId="722AF1C4" w14:textId="78A9CAEA" w:rsidR="00034106" w:rsidRDefault="00695DDA" w:rsidP="00034106">
      <w:pPr>
        <w:pStyle w:val="textintend2"/>
        <w:numPr>
          <w:ilvl w:val="0"/>
          <w:numId w:val="0"/>
        </w:numPr>
        <w:jc w:val="center"/>
        <w:rPr>
          <w:bCs/>
          <w:szCs w:val="24"/>
          <w:lang w:eastAsia="ja-JP"/>
        </w:rPr>
      </w:pPr>
      <w:r>
        <w:rPr>
          <w:noProof/>
        </w:rPr>
        <w:lastRenderedPageBreak/>
        <w:drawing>
          <wp:inline distT="0" distB="0" distL="0" distR="0" wp14:anchorId="24DA6679" wp14:editId="78D9C215">
            <wp:extent cx="6327140" cy="3735070"/>
            <wp:effectExtent l="0" t="0" r="16510" b="17780"/>
            <wp:docPr id="1329460461" name="Chart 1">
              <a:extLst xmlns:a="http://schemas.openxmlformats.org/drawingml/2006/main">
                <a:ext uri="{FF2B5EF4-FFF2-40B4-BE49-F238E27FC236}">
                  <a16:creationId xmlns:a16="http://schemas.microsoft.com/office/drawing/2014/main" id="{DB6E7FBD-D7B8-4388-B8E8-F24CE5D81E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651C913A" w14:textId="5C116A9E"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3</w:t>
      </w:r>
      <w:r w:rsidRPr="00034106">
        <w:rPr>
          <w:rFonts w:hint="eastAsia"/>
          <w:bCs/>
          <w:szCs w:val="24"/>
        </w:rPr>
        <w:t>: BLER curves for OCC schemes in MCS</w:t>
      </w:r>
      <w:r>
        <w:rPr>
          <w:rFonts w:hint="eastAsia"/>
          <w:bCs/>
          <w:szCs w:val="24"/>
          <w:lang w:eastAsia="ja-JP"/>
        </w:rPr>
        <w:t>3</w:t>
      </w:r>
    </w:p>
    <w:p w14:paraId="39CEDA22" w14:textId="77777777" w:rsidR="00034106" w:rsidRDefault="00034106" w:rsidP="00034106">
      <w:pPr>
        <w:pStyle w:val="textintend2"/>
        <w:numPr>
          <w:ilvl w:val="0"/>
          <w:numId w:val="0"/>
        </w:numPr>
        <w:jc w:val="center"/>
        <w:rPr>
          <w:bCs/>
          <w:szCs w:val="24"/>
          <w:lang w:eastAsia="ja-JP"/>
        </w:rPr>
      </w:pPr>
    </w:p>
    <w:p w14:paraId="68CF3414" w14:textId="781725EE" w:rsidR="00034106" w:rsidRDefault="00695DDA" w:rsidP="00034106">
      <w:pPr>
        <w:pStyle w:val="textintend2"/>
        <w:numPr>
          <w:ilvl w:val="0"/>
          <w:numId w:val="0"/>
        </w:numPr>
        <w:jc w:val="center"/>
        <w:rPr>
          <w:bCs/>
          <w:szCs w:val="24"/>
          <w:lang w:eastAsia="ja-JP"/>
        </w:rPr>
      </w:pPr>
      <w:r>
        <w:rPr>
          <w:noProof/>
        </w:rPr>
        <w:drawing>
          <wp:inline distT="0" distB="0" distL="0" distR="0" wp14:anchorId="2B170869" wp14:editId="2D300DE4">
            <wp:extent cx="6327140" cy="3735070"/>
            <wp:effectExtent l="0" t="0" r="16510" b="17780"/>
            <wp:docPr id="1804729170" name="Chart 1">
              <a:extLst xmlns:a="http://schemas.openxmlformats.org/drawingml/2006/main">
                <a:ext uri="{FF2B5EF4-FFF2-40B4-BE49-F238E27FC236}">
                  <a16:creationId xmlns:a16="http://schemas.microsoft.com/office/drawing/2014/main" id="{920D39A6-20FF-434D-B4A3-CC969EE0F2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14:paraId="3878A7C7" w14:textId="1E86F882" w:rsidR="00034106" w:rsidRDefault="00034106" w:rsidP="00034106">
      <w:pPr>
        <w:pStyle w:val="textintend2"/>
        <w:numPr>
          <w:ilvl w:val="0"/>
          <w:numId w:val="0"/>
        </w:numPr>
        <w:jc w:val="center"/>
        <w:rPr>
          <w:bCs/>
          <w:szCs w:val="24"/>
          <w:lang w:eastAsia="ja-JP"/>
        </w:rPr>
      </w:pPr>
      <w:r w:rsidRPr="00034106">
        <w:rPr>
          <w:rFonts w:hint="eastAsia"/>
          <w:bCs/>
          <w:szCs w:val="24"/>
        </w:rPr>
        <w:lastRenderedPageBreak/>
        <w:t>Figure A</w:t>
      </w:r>
      <w:r>
        <w:rPr>
          <w:rFonts w:hint="eastAsia"/>
          <w:bCs/>
          <w:szCs w:val="24"/>
          <w:lang w:eastAsia="ja-JP"/>
        </w:rPr>
        <w:t>4</w:t>
      </w:r>
      <w:r w:rsidRPr="00034106">
        <w:rPr>
          <w:rFonts w:hint="eastAsia"/>
          <w:bCs/>
          <w:szCs w:val="24"/>
        </w:rPr>
        <w:t>: BLER curves for OCC schemes in MCS</w:t>
      </w:r>
      <w:r>
        <w:rPr>
          <w:rFonts w:hint="eastAsia"/>
          <w:bCs/>
          <w:szCs w:val="24"/>
          <w:lang w:eastAsia="ja-JP"/>
        </w:rPr>
        <w:t>4</w:t>
      </w:r>
    </w:p>
    <w:p w14:paraId="0F02696F" w14:textId="77777777" w:rsidR="00034106" w:rsidRDefault="00034106" w:rsidP="00034106">
      <w:pPr>
        <w:pStyle w:val="textintend2"/>
        <w:numPr>
          <w:ilvl w:val="0"/>
          <w:numId w:val="0"/>
        </w:numPr>
        <w:jc w:val="center"/>
        <w:rPr>
          <w:bCs/>
          <w:szCs w:val="24"/>
          <w:lang w:eastAsia="ja-JP"/>
        </w:rPr>
      </w:pPr>
    </w:p>
    <w:p w14:paraId="5F694970" w14:textId="7B996731" w:rsidR="00034106" w:rsidRDefault="002F797B" w:rsidP="00034106">
      <w:pPr>
        <w:pStyle w:val="textintend2"/>
        <w:numPr>
          <w:ilvl w:val="0"/>
          <w:numId w:val="0"/>
        </w:numPr>
        <w:jc w:val="center"/>
        <w:rPr>
          <w:bCs/>
          <w:szCs w:val="24"/>
          <w:lang w:eastAsia="ja-JP"/>
        </w:rPr>
      </w:pPr>
      <w:r>
        <w:rPr>
          <w:noProof/>
        </w:rPr>
        <w:drawing>
          <wp:inline distT="0" distB="0" distL="0" distR="0" wp14:anchorId="4718CFBE" wp14:editId="1D735DD9">
            <wp:extent cx="6327140" cy="3727450"/>
            <wp:effectExtent l="0" t="0" r="16510" b="6350"/>
            <wp:docPr id="828016425" name="Chart 1">
              <a:extLst xmlns:a="http://schemas.openxmlformats.org/drawingml/2006/main">
                <a:ext uri="{FF2B5EF4-FFF2-40B4-BE49-F238E27FC236}">
                  <a16:creationId xmlns:a16="http://schemas.microsoft.com/office/drawing/2014/main" id="{C6505ACE-BB86-4736-B2C0-0E383656EF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6D4558D9" w14:textId="620DB571"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5</w:t>
      </w:r>
      <w:r w:rsidRPr="00034106">
        <w:rPr>
          <w:rFonts w:hint="eastAsia"/>
          <w:bCs/>
          <w:szCs w:val="24"/>
        </w:rPr>
        <w:t>: BLER curves for OCC schemes in MCS</w:t>
      </w:r>
      <w:r>
        <w:rPr>
          <w:rFonts w:hint="eastAsia"/>
          <w:bCs/>
          <w:szCs w:val="24"/>
          <w:lang w:eastAsia="ja-JP"/>
        </w:rPr>
        <w:t>5</w:t>
      </w:r>
    </w:p>
    <w:p w14:paraId="595C2EEE" w14:textId="77777777" w:rsidR="00034106" w:rsidRDefault="00034106" w:rsidP="00034106">
      <w:pPr>
        <w:pStyle w:val="textintend2"/>
        <w:numPr>
          <w:ilvl w:val="0"/>
          <w:numId w:val="0"/>
        </w:numPr>
        <w:jc w:val="center"/>
        <w:rPr>
          <w:bCs/>
          <w:szCs w:val="24"/>
          <w:lang w:eastAsia="ja-JP"/>
        </w:rPr>
      </w:pPr>
    </w:p>
    <w:p w14:paraId="7829A492" w14:textId="124531F5" w:rsidR="00034106" w:rsidRDefault="002F797B" w:rsidP="00034106">
      <w:pPr>
        <w:pStyle w:val="textintend2"/>
        <w:numPr>
          <w:ilvl w:val="0"/>
          <w:numId w:val="0"/>
        </w:numPr>
        <w:jc w:val="center"/>
        <w:rPr>
          <w:bCs/>
          <w:szCs w:val="24"/>
          <w:lang w:eastAsia="ja-JP"/>
        </w:rPr>
      </w:pPr>
      <w:r>
        <w:rPr>
          <w:noProof/>
        </w:rPr>
        <w:lastRenderedPageBreak/>
        <w:drawing>
          <wp:inline distT="0" distB="0" distL="0" distR="0" wp14:anchorId="039A34A3" wp14:editId="44E0EF80">
            <wp:extent cx="6327140" cy="3735070"/>
            <wp:effectExtent l="0" t="0" r="16510" b="17780"/>
            <wp:docPr id="1185283786" name="Chart 1">
              <a:extLst xmlns:a="http://schemas.openxmlformats.org/drawingml/2006/main">
                <a:ext uri="{FF2B5EF4-FFF2-40B4-BE49-F238E27FC236}">
                  <a16:creationId xmlns:a16="http://schemas.microsoft.com/office/drawing/2014/main" id="{46AA94CA-5339-4406-ABAD-0471D563FA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14:paraId="2811BC3F" w14:textId="06F802CC"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6</w:t>
      </w:r>
      <w:r w:rsidRPr="00034106">
        <w:rPr>
          <w:rFonts w:hint="eastAsia"/>
          <w:bCs/>
          <w:szCs w:val="24"/>
        </w:rPr>
        <w:t>: BLER curves for OCC schemes in MCS</w:t>
      </w:r>
      <w:r>
        <w:rPr>
          <w:rFonts w:hint="eastAsia"/>
          <w:bCs/>
          <w:szCs w:val="24"/>
          <w:lang w:eastAsia="ja-JP"/>
        </w:rPr>
        <w:t>6</w:t>
      </w:r>
    </w:p>
    <w:p w14:paraId="3B77ED2F" w14:textId="77777777" w:rsidR="00034106" w:rsidRDefault="00034106" w:rsidP="00034106">
      <w:pPr>
        <w:pStyle w:val="textintend2"/>
        <w:numPr>
          <w:ilvl w:val="0"/>
          <w:numId w:val="0"/>
        </w:numPr>
        <w:jc w:val="center"/>
        <w:rPr>
          <w:bCs/>
          <w:szCs w:val="24"/>
          <w:lang w:eastAsia="ja-JP"/>
        </w:rPr>
      </w:pPr>
    </w:p>
    <w:p w14:paraId="1771D753" w14:textId="33BAA61E" w:rsidR="00034106" w:rsidRDefault="00592AE8" w:rsidP="00034106">
      <w:pPr>
        <w:pStyle w:val="textintend2"/>
        <w:numPr>
          <w:ilvl w:val="0"/>
          <w:numId w:val="0"/>
        </w:numPr>
        <w:jc w:val="center"/>
        <w:rPr>
          <w:bCs/>
          <w:szCs w:val="24"/>
          <w:lang w:eastAsia="ja-JP"/>
        </w:rPr>
      </w:pPr>
      <w:r>
        <w:rPr>
          <w:noProof/>
        </w:rPr>
        <w:drawing>
          <wp:inline distT="0" distB="0" distL="0" distR="0" wp14:anchorId="1A8393DC" wp14:editId="67538110">
            <wp:extent cx="6327140" cy="3735070"/>
            <wp:effectExtent l="0" t="0" r="16510" b="17780"/>
            <wp:docPr id="512235560" name="Chart 1">
              <a:extLst xmlns:a="http://schemas.openxmlformats.org/drawingml/2006/main">
                <a:ext uri="{FF2B5EF4-FFF2-40B4-BE49-F238E27FC236}">
                  <a16:creationId xmlns:a16="http://schemas.microsoft.com/office/drawing/2014/main" id="{1A6E1DA3-A38A-4FC9-B54F-D874807205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14:paraId="7CB18BBD" w14:textId="76A8EB06" w:rsidR="00034106" w:rsidRDefault="00034106" w:rsidP="00034106">
      <w:pPr>
        <w:pStyle w:val="textintend2"/>
        <w:numPr>
          <w:ilvl w:val="0"/>
          <w:numId w:val="0"/>
        </w:numPr>
        <w:jc w:val="center"/>
        <w:rPr>
          <w:bCs/>
          <w:szCs w:val="24"/>
          <w:lang w:eastAsia="ja-JP"/>
        </w:rPr>
      </w:pPr>
      <w:r w:rsidRPr="00034106">
        <w:rPr>
          <w:rFonts w:hint="eastAsia"/>
          <w:bCs/>
          <w:szCs w:val="24"/>
        </w:rPr>
        <w:lastRenderedPageBreak/>
        <w:t>Figure A</w:t>
      </w:r>
      <w:r>
        <w:rPr>
          <w:rFonts w:hint="eastAsia"/>
          <w:bCs/>
          <w:szCs w:val="24"/>
          <w:lang w:eastAsia="ja-JP"/>
        </w:rPr>
        <w:t>7</w:t>
      </w:r>
      <w:r w:rsidRPr="00034106">
        <w:rPr>
          <w:rFonts w:hint="eastAsia"/>
          <w:bCs/>
          <w:szCs w:val="24"/>
        </w:rPr>
        <w:t>: BLER curves for OCC schemes in MCS</w:t>
      </w:r>
      <w:r>
        <w:rPr>
          <w:rFonts w:hint="eastAsia"/>
          <w:bCs/>
          <w:szCs w:val="24"/>
          <w:lang w:eastAsia="ja-JP"/>
        </w:rPr>
        <w:t>7</w:t>
      </w:r>
    </w:p>
    <w:p w14:paraId="2CCA3EA4" w14:textId="77777777" w:rsidR="00034106" w:rsidRDefault="00034106" w:rsidP="00034106">
      <w:pPr>
        <w:pStyle w:val="textintend2"/>
        <w:widowControl w:val="0"/>
        <w:numPr>
          <w:ilvl w:val="0"/>
          <w:numId w:val="0"/>
        </w:numPr>
        <w:spacing w:after="0"/>
        <w:rPr>
          <w:bCs/>
          <w:szCs w:val="24"/>
          <w:lang w:eastAsia="ja-JP"/>
        </w:rPr>
      </w:pPr>
    </w:p>
    <w:p w14:paraId="401B5C93" w14:textId="77777777" w:rsidR="00034106" w:rsidRDefault="00034106" w:rsidP="002F2854">
      <w:pPr>
        <w:pStyle w:val="textintend2"/>
        <w:widowControl w:val="0"/>
        <w:numPr>
          <w:ilvl w:val="0"/>
          <w:numId w:val="0"/>
        </w:numPr>
        <w:spacing w:after="0"/>
        <w:ind w:left="420" w:hanging="420"/>
        <w:rPr>
          <w:bCs/>
          <w:szCs w:val="24"/>
          <w:lang w:eastAsia="ja-JP"/>
        </w:rPr>
      </w:pPr>
    </w:p>
    <w:p w14:paraId="4D561A50" w14:textId="77777777" w:rsidR="00034106" w:rsidRDefault="00034106" w:rsidP="002F2854">
      <w:pPr>
        <w:pStyle w:val="textintend2"/>
        <w:widowControl w:val="0"/>
        <w:numPr>
          <w:ilvl w:val="0"/>
          <w:numId w:val="0"/>
        </w:numPr>
        <w:spacing w:after="0"/>
        <w:ind w:left="420" w:hanging="420"/>
        <w:rPr>
          <w:bCs/>
          <w:szCs w:val="24"/>
          <w:lang w:eastAsia="ja-JP"/>
        </w:rPr>
      </w:pPr>
    </w:p>
    <w:p w14:paraId="51BD237D" w14:textId="77777777" w:rsidR="00034106" w:rsidRDefault="00034106" w:rsidP="002F2854">
      <w:pPr>
        <w:pStyle w:val="textintend2"/>
        <w:widowControl w:val="0"/>
        <w:numPr>
          <w:ilvl w:val="0"/>
          <w:numId w:val="0"/>
        </w:numPr>
        <w:spacing w:after="0"/>
        <w:ind w:left="420" w:hanging="420"/>
        <w:rPr>
          <w:bCs/>
          <w:szCs w:val="24"/>
          <w:lang w:eastAsia="ja-JP"/>
        </w:rPr>
      </w:pPr>
    </w:p>
    <w:p w14:paraId="124D0D34" w14:textId="77777777" w:rsidR="00034106" w:rsidRDefault="00034106" w:rsidP="002F2854">
      <w:pPr>
        <w:pStyle w:val="textintend2"/>
        <w:widowControl w:val="0"/>
        <w:numPr>
          <w:ilvl w:val="0"/>
          <w:numId w:val="0"/>
        </w:numPr>
        <w:spacing w:after="0"/>
        <w:ind w:left="420" w:hanging="420"/>
        <w:rPr>
          <w:bCs/>
          <w:szCs w:val="24"/>
          <w:lang w:eastAsia="ja-JP"/>
        </w:rPr>
      </w:pPr>
    </w:p>
    <w:p w14:paraId="6F8FABDF" w14:textId="77777777" w:rsidR="00034106" w:rsidRDefault="00034106" w:rsidP="002F2854">
      <w:pPr>
        <w:pStyle w:val="textintend2"/>
        <w:widowControl w:val="0"/>
        <w:numPr>
          <w:ilvl w:val="0"/>
          <w:numId w:val="0"/>
        </w:numPr>
        <w:spacing w:after="0"/>
        <w:ind w:left="420" w:hanging="420"/>
        <w:rPr>
          <w:bCs/>
          <w:szCs w:val="24"/>
          <w:lang w:eastAsia="ja-JP"/>
        </w:rPr>
      </w:pPr>
    </w:p>
    <w:p w14:paraId="1A0BD252" w14:textId="77777777" w:rsidR="00034106" w:rsidRDefault="00034106" w:rsidP="002F2854">
      <w:pPr>
        <w:pStyle w:val="textintend2"/>
        <w:widowControl w:val="0"/>
        <w:numPr>
          <w:ilvl w:val="0"/>
          <w:numId w:val="0"/>
        </w:numPr>
        <w:spacing w:after="0"/>
        <w:ind w:left="420" w:hanging="420"/>
        <w:rPr>
          <w:bCs/>
          <w:szCs w:val="24"/>
          <w:lang w:eastAsia="ja-JP"/>
        </w:rPr>
      </w:pPr>
    </w:p>
    <w:p w14:paraId="056F3D58" w14:textId="77777777" w:rsidR="00034106" w:rsidRDefault="00034106" w:rsidP="002F2854">
      <w:pPr>
        <w:pStyle w:val="textintend2"/>
        <w:widowControl w:val="0"/>
        <w:numPr>
          <w:ilvl w:val="0"/>
          <w:numId w:val="0"/>
        </w:numPr>
        <w:spacing w:after="0"/>
        <w:ind w:left="420" w:hanging="420"/>
        <w:rPr>
          <w:bCs/>
          <w:szCs w:val="24"/>
          <w:lang w:eastAsia="ja-JP"/>
        </w:rPr>
      </w:pPr>
    </w:p>
    <w:p w14:paraId="30AE9913" w14:textId="77777777" w:rsidR="00034106" w:rsidRDefault="00034106" w:rsidP="002F2854">
      <w:pPr>
        <w:pStyle w:val="textintend2"/>
        <w:widowControl w:val="0"/>
        <w:numPr>
          <w:ilvl w:val="0"/>
          <w:numId w:val="0"/>
        </w:numPr>
        <w:spacing w:after="0"/>
        <w:ind w:left="420" w:hanging="420"/>
        <w:rPr>
          <w:bCs/>
          <w:szCs w:val="24"/>
          <w:lang w:eastAsia="ja-JP"/>
        </w:rPr>
      </w:pPr>
    </w:p>
    <w:p w14:paraId="0704475C" w14:textId="77777777" w:rsidR="00034106" w:rsidRPr="007E52D8" w:rsidRDefault="00034106" w:rsidP="002F2854">
      <w:pPr>
        <w:pStyle w:val="textintend2"/>
        <w:widowControl w:val="0"/>
        <w:numPr>
          <w:ilvl w:val="0"/>
          <w:numId w:val="0"/>
        </w:numPr>
        <w:spacing w:after="0"/>
        <w:ind w:left="420" w:hanging="420"/>
        <w:rPr>
          <w:bCs/>
          <w:szCs w:val="24"/>
          <w:lang w:eastAsia="ja-JP"/>
        </w:rPr>
      </w:pPr>
    </w:p>
    <w:sectPr w:rsidR="00034106" w:rsidRPr="007E52D8" w:rsidSect="0002343F">
      <w:footerReference w:type="default" r:id="rId7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7E171" w14:textId="77777777" w:rsidR="00327CDC" w:rsidRDefault="00327CDC">
      <w:r>
        <w:separator/>
      </w:r>
    </w:p>
  </w:endnote>
  <w:endnote w:type="continuationSeparator" w:id="0">
    <w:p w14:paraId="0E596EB9" w14:textId="77777777" w:rsidR="00327CDC" w:rsidRDefault="00327CDC">
      <w:r>
        <w:continuationSeparator/>
      </w:r>
    </w:p>
  </w:endnote>
  <w:endnote w:type="continuationNotice" w:id="1">
    <w:p w14:paraId="57B88950" w14:textId="77777777" w:rsidR="00327CDC" w:rsidRDefault="00327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74C47" w14:textId="77777777" w:rsidR="00327CDC" w:rsidRDefault="00327CDC">
      <w:r>
        <w:separator/>
      </w:r>
    </w:p>
  </w:footnote>
  <w:footnote w:type="continuationSeparator" w:id="0">
    <w:p w14:paraId="20C65706" w14:textId="77777777" w:rsidR="00327CDC" w:rsidRDefault="00327CDC">
      <w:r>
        <w:continuationSeparator/>
      </w:r>
    </w:p>
  </w:footnote>
  <w:footnote w:type="continuationNotice" w:id="1">
    <w:p w14:paraId="0876CF0D" w14:textId="77777777" w:rsidR="00327CDC" w:rsidRDefault="00327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56FB6"/>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24307A"/>
    <w:multiLevelType w:val="hybridMultilevel"/>
    <w:tmpl w:val="ECA62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7273264"/>
    <w:multiLevelType w:val="hybridMultilevel"/>
    <w:tmpl w:val="719CC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0A0057"/>
    <w:multiLevelType w:val="hybridMultilevel"/>
    <w:tmpl w:val="2076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6E26E1C"/>
    <w:multiLevelType w:val="hybridMultilevel"/>
    <w:tmpl w:val="B88C61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568F7"/>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0FC3390"/>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53845B4A"/>
    <w:lvl w:ilvl="0" w:tplc="2E9C8E0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8"/>
  </w:num>
  <w:num w:numId="2" w16cid:durableId="24448087">
    <w:abstractNumId w:val="5"/>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2"/>
  </w:num>
  <w:num w:numId="5" w16cid:durableId="846208585">
    <w:abstractNumId w:val="26"/>
  </w:num>
  <w:num w:numId="6" w16cid:durableId="91829759">
    <w:abstractNumId w:val="27"/>
  </w:num>
  <w:num w:numId="7" w16cid:durableId="1154877211">
    <w:abstractNumId w:val="23"/>
  </w:num>
  <w:num w:numId="8" w16cid:durableId="321782556">
    <w:abstractNumId w:val="4"/>
  </w:num>
  <w:num w:numId="9" w16cid:durableId="1159426595">
    <w:abstractNumId w:val="46"/>
  </w:num>
  <w:num w:numId="10" w16cid:durableId="942692334">
    <w:abstractNumId w:val="22"/>
  </w:num>
  <w:num w:numId="11" w16cid:durableId="1159467531">
    <w:abstractNumId w:val="1"/>
  </w:num>
  <w:num w:numId="12" w16cid:durableId="1673028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1"/>
  </w:num>
  <w:num w:numId="14" w16cid:durableId="368839530">
    <w:abstractNumId w:val="0"/>
  </w:num>
  <w:num w:numId="15" w16cid:durableId="941456254">
    <w:abstractNumId w:val="21"/>
  </w:num>
  <w:num w:numId="16" w16cid:durableId="1091123367">
    <w:abstractNumId w:val="16"/>
  </w:num>
  <w:num w:numId="17" w16cid:durableId="1131244769">
    <w:abstractNumId w:val="13"/>
  </w:num>
  <w:num w:numId="18" w16cid:durableId="1831558352">
    <w:abstractNumId w:val="37"/>
  </w:num>
  <w:num w:numId="19" w16cid:durableId="491605568">
    <w:abstractNumId w:val="25"/>
  </w:num>
  <w:num w:numId="20" w16cid:durableId="2123258293">
    <w:abstractNumId w:val="20"/>
  </w:num>
  <w:num w:numId="21" w16cid:durableId="528227147">
    <w:abstractNumId w:val="10"/>
  </w:num>
  <w:num w:numId="22" w16cid:durableId="284973504">
    <w:abstractNumId w:val="43"/>
  </w:num>
  <w:num w:numId="23" w16cid:durableId="350567593">
    <w:abstractNumId w:val="11"/>
  </w:num>
  <w:num w:numId="24" w16cid:durableId="11868671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4"/>
  </w:num>
  <w:num w:numId="26" w16cid:durableId="1988122386">
    <w:abstractNumId w:val="6"/>
  </w:num>
  <w:num w:numId="27" w16cid:durableId="670985947">
    <w:abstractNumId w:val="8"/>
  </w:num>
  <w:num w:numId="28" w16cid:durableId="1709332217">
    <w:abstractNumId w:val="9"/>
  </w:num>
  <w:num w:numId="29" w16cid:durableId="757562715">
    <w:abstractNumId w:val="33"/>
  </w:num>
  <w:num w:numId="30" w16cid:durableId="463816277">
    <w:abstractNumId w:val="39"/>
  </w:num>
  <w:num w:numId="31" w16cid:durableId="14813804">
    <w:abstractNumId w:val="36"/>
  </w:num>
  <w:num w:numId="32" w16cid:durableId="306394375">
    <w:abstractNumId w:val="17"/>
  </w:num>
  <w:num w:numId="33" w16cid:durableId="1250577915">
    <w:abstractNumId w:val="41"/>
  </w:num>
  <w:num w:numId="34" w16cid:durableId="1095203261">
    <w:abstractNumId w:val="32"/>
  </w:num>
  <w:num w:numId="35" w16cid:durableId="440347522">
    <w:abstractNumId w:val="28"/>
  </w:num>
  <w:num w:numId="36" w16cid:durableId="1598753291">
    <w:abstractNumId w:val="47"/>
  </w:num>
  <w:num w:numId="37" w16cid:durableId="722294463">
    <w:abstractNumId w:val="7"/>
  </w:num>
  <w:num w:numId="38" w16cid:durableId="395249217">
    <w:abstractNumId w:val="19"/>
  </w:num>
  <w:num w:numId="39" w16cid:durableId="1333949145">
    <w:abstractNumId w:val="14"/>
  </w:num>
  <w:num w:numId="40" w16cid:durableId="1077168315">
    <w:abstractNumId w:val="45"/>
  </w:num>
  <w:num w:numId="41" w16cid:durableId="1957787037">
    <w:abstractNumId w:val="18"/>
  </w:num>
  <w:num w:numId="42" w16cid:durableId="112407986">
    <w:abstractNumId w:val="44"/>
  </w:num>
  <w:num w:numId="43" w16cid:durableId="1406100943">
    <w:abstractNumId w:val="24"/>
  </w:num>
  <w:num w:numId="44" w16cid:durableId="1639651600">
    <w:abstractNumId w:val="15"/>
  </w:num>
  <w:num w:numId="45" w16cid:durableId="422919208">
    <w:abstractNumId w:val="35"/>
  </w:num>
  <w:num w:numId="46" w16cid:durableId="253559623">
    <w:abstractNumId w:val="3"/>
  </w:num>
  <w:num w:numId="47" w16cid:durableId="1789617432">
    <w:abstractNumId w:val="40"/>
  </w:num>
  <w:num w:numId="48" w16cid:durableId="1263688658">
    <w:abstractNumId w:val="12"/>
  </w:num>
  <w:num w:numId="49" w16cid:durableId="564225686">
    <w:abstractNumId w:val="30"/>
  </w:num>
  <w:num w:numId="50" w16cid:durableId="151777251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7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5FE1"/>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4F"/>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64"/>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643"/>
    <w:rsid w:val="00023256"/>
    <w:rsid w:val="0002343F"/>
    <w:rsid w:val="00023803"/>
    <w:rsid w:val="00023821"/>
    <w:rsid w:val="0002384A"/>
    <w:rsid w:val="00023B6F"/>
    <w:rsid w:val="00023C1C"/>
    <w:rsid w:val="00023C3B"/>
    <w:rsid w:val="00023E50"/>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19"/>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06"/>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7A2"/>
    <w:rsid w:val="00045BA3"/>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D0A"/>
    <w:rsid w:val="000502CD"/>
    <w:rsid w:val="00050444"/>
    <w:rsid w:val="00050489"/>
    <w:rsid w:val="00050A57"/>
    <w:rsid w:val="00050B6F"/>
    <w:rsid w:val="00050BCB"/>
    <w:rsid w:val="00050C49"/>
    <w:rsid w:val="00050C76"/>
    <w:rsid w:val="000511A1"/>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9C1"/>
    <w:rsid w:val="00056B14"/>
    <w:rsid w:val="00057113"/>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6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53D"/>
    <w:rsid w:val="000708DB"/>
    <w:rsid w:val="0007091D"/>
    <w:rsid w:val="000709BD"/>
    <w:rsid w:val="00070A34"/>
    <w:rsid w:val="00070AAA"/>
    <w:rsid w:val="00070EF7"/>
    <w:rsid w:val="0007112A"/>
    <w:rsid w:val="0007126C"/>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4E84"/>
    <w:rsid w:val="00075391"/>
    <w:rsid w:val="000757F2"/>
    <w:rsid w:val="0007595A"/>
    <w:rsid w:val="00075D98"/>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9B6"/>
    <w:rsid w:val="00083E56"/>
    <w:rsid w:val="000843BE"/>
    <w:rsid w:val="000848E7"/>
    <w:rsid w:val="00084A24"/>
    <w:rsid w:val="00084A59"/>
    <w:rsid w:val="0008509D"/>
    <w:rsid w:val="00085288"/>
    <w:rsid w:val="00085385"/>
    <w:rsid w:val="000854D2"/>
    <w:rsid w:val="00085552"/>
    <w:rsid w:val="000856E2"/>
    <w:rsid w:val="0008593D"/>
    <w:rsid w:val="000859C3"/>
    <w:rsid w:val="00086210"/>
    <w:rsid w:val="00086373"/>
    <w:rsid w:val="0008647D"/>
    <w:rsid w:val="0008668F"/>
    <w:rsid w:val="00086758"/>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679"/>
    <w:rsid w:val="00093727"/>
    <w:rsid w:val="0009372B"/>
    <w:rsid w:val="00093766"/>
    <w:rsid w:val="00093789"/>
    <w:rsid w:val="0009387E"/>
    <w:rsid w:val="00093AD6"/>
    <w:rsid w:val="000943AC"/>
    <w:rsid w:val="0009486A"/>
    <w:rsid w:val="000948B8"/>
    <w:rsid w:val="00094987"/>
    <w:rsid w:val="000949F9"/>
    <w:rsid w:val="00094AE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E2F"/>
    <w:rsid w:val="00097F5A"/>
    <w:rsid w:val="000A021A"/>
    <w:rsid w:val="000A0232"/>
    <w:rsid w:val="000A0275"/>
    <w:rsid w:val="000A0299"/>
    <w:rsid w:val="000A0310"/>
    <w:rsid w:val="000A0856"/>
    <w:rsid w:val="000A088B"/>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079"/>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00"/>
    <w:rsid w:val="000C4556"/>
    <w:rsid w:val="000C46F8"/>
    <w:rsid w:val="000C4720"/>
    <w:rsid w:val="000C4B91"/>
    <w:rsid w:val="000C4DAD"/>
    <w:rsid w:val="000C532C"/>
    <w:rsid w:val="000C594C"/>
    <w:rsid w:val="000C5C7F"/>
    <w:rsid w:val="000C5D37"/>
    <w:rsid w:val="000C5D42"/>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D5D"/>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78B"/>
    <w:rsid w:val="000E5883"/>
    <w:rsid w:val="000E5CB0"/>
    <w:rsid w:val="000E626E"/>
    <w:rsid w:val="000E643B"/>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43"/>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9A6"/>
    <w:rsid w:val="00110E96"/>
    <w:rsid w:val="00110F7F"/>
    <w:rsid w:val="001110B5"/>
    <w:rsid w:val="0011156F"/>
    <w:rsid w:val="0011159C"/>
    <w:rsid w:val="00111715"/>
    <w:rsid w:val="0011184C"/>
    <w:rsid w:val="00111B40"/>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55"/>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69"/>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6A63"/>
    <w:rsid w:val="0013713C"/>
    <w:rsid w:val="001374A6"/>
    <w:rsid w:val="0013771D"/>
    <w:rsid w:val="00137839"/>
    <w:rsid w:val="00137AAF"/>
    <w:rsid w:val="00137C91"/>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21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3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0FF"/>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49B"/>
    <w:rsid w:val="001827FD"/>
    <w:rsid w:val="00182813"/>
    <w:rsid w:val="00182837"/>
    <w:rsid w:val="0018289F"/>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3"/>
    <w:rsid w:val="00187A85"/>
    <w:rsid w:val="00187B1A"/>
    <w:rsid w:val="00187B63"/>
    <w:rsid w:val="00187B7A"/>
    <w:rsid w:val="00187D24"/>
    <w:rsid w:val="00187D64"/>
    <w:rsid w:val="00187F7F"/>
    <w:rsid w:val="001900EF"/>
    <w:rsid w:val="00190305"/>
    <w:rsid w:val="00190486"/>
    <w:rsid w:val="001906CC"/>
    <w:rsid w:val="00190717"/>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973"/>
    <w:rsid w:val="00193FE1"/>
    <w:rsid w:val="0019405B"/>
    <w:rsid w:val="001941F4"/>
    <w:rsid w:val="0019481D"/>
    <w:rsid w:val="00194873"/>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C4"/>
    <w:rsid w:val="001A1FD2"/>
    <w:rsid w:val="001A2307"/>
    <w:rsid w:val="001A271A"/>
    <w:rsid w:val="001A2971"/>
    <w:rsid w:val="001A2AA6"/>
    <w:rsid w:val="001A2D70"/>
    <w:rsid w:val="001A2DC2"/>
    <w:rsid w:val="001A2F86"/>
    <w:rsid w:val="001A3988"/>
    <w:rsid w:val="001A39BD"/>
    <w:rsid w:val="001A39DB"/>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043"/>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6FB"/>
    <w:rsid w:val="001C2773"/>
    <w:rsid w:val="001C2ACD"/>
    <w:rsid w:val="001C2BD0"/>
    <w:rsid w:val="001C3014"/>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6839"/>
    <w:rsid w:val="001C7377"/>
    <w:rsid w:val="001C7615"/>
    <w:rsid w:val="001C7891"/>
    <w:rsid w:val="001C79DB"/>
    <w:rsid w:val="001C7A2A"/>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6C"/>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C64"/>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22D"/>
    <w:rsid w:val="00200701"/>
    <w:rsid w:val="002007B6"/>
    <w:rsid w:val="00200B3F"/>
    <w:rsid w:val="00200C9A"/>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4D"/>
    <w:rsid w:val="00210455"/>
    <w:rsid w:val="00210490"/>
    <w:rsid w:val="00210535"/>
    <w:rsid w:val="00210544"/>
    <w:rsid w:val="002106D9"/>
    <w:rsid w:val="002109FE"/>
    <w:rsid w:val="00210F36"/>
    <w:rsid w:val="0021132B"/>
    <w:rsid w:val="0021162A"/>
    <w:rsid w:val="002116BC"/>
    <w:rsid w:val="00211DC9"/>
    <w:rsid w:val="00212794"/>
    <w:rsid w:val="00212B07"/>
    <w:rsid w:val="00212E46"/>
    <w:rsid w:val="00212E69"/>
    <w:rsid w:val="0021304C"/>
    <w:rsid w:val="002130A3"/>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124"/>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C35"/>
    <w:rsid w:val="002410F8"/>
    <w:rsid w:val="002412A4"/>
    <w:rsid w:val="002414B1"/>
    <w:rsid w:val="0024216C"/>
    <w:rsid w:val="002423E6"/>
    <w:rsid w:val="002424BA"/>
    <w:rsid w:val="00242562"/>
    <w:rsid w:val="00242FC2"/>
    <w:rsid w:val="002430CE"/>
    <w:rsid w:val="00243130"/>
    <w:rsid w:val="002431DC"/>
    <w:rsid w:val="002432C0"/>
    <w:rsid w:val="002434E1"/>
    <w:rsid w:val="00243F95"/>
    <w:rsid w:val="0024400D"/>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A3"/>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6C8"/>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E94"/>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3E6"/>
    <w:rsid w:val="002844AE"/>
    <w:rsid w:val="0028480A"/>
    <w:rsid w:val="00284863"/>
    <w:rsid w:val="0028492D"/>
    <w:rsid w:val="00284972"/>
    <w:rsid w:val="00284BCD"/>
    <w:rsid w:val="00284C07"/>
    <w:rsid w:val="00285048"/>
    <w:rsid w:val="00285077"/>
    <w:rsid w:val="00285502"/>
    <w:rsid w:val="00285554"/>
    <w:rsid w:val="00285613"/>
    <w:rsid w:val="00285859"/>
    <w:rsid w:val="00285872"/>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003"/>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7EB"/>
    <w:rsid w:val="002B3863"/>
    <w:rsid w:val="002B3963"/>
    <w:rsid w:val="002B3B1C"/>
    <w:rsid w:val="002B3B1E"/>
    <w:rsid w:val="002B3E52"/>
    <w:rsid w:val="002B3F10"/>
    <w:rsid w:val="002B43FB"/>
    <w:rsid w:val="002B4811"/>
    <w:rsid w:val="002B4F51"/>
    <w:rsid w:val="002B513B"/>
    <w:rsid w:val="002B51DB"/>
    <w:rsid w:val="002B564E"/>
    <w:rsid w:val="002B59FA"/>
    <w:rsid w:val="002B5AC1"/>
    <w:rsid w:val="002B5EBE"/>
    <w:rsid w:val="002B5F37"/>
    <w:rsid w:val="002B6252"/>
    <w:rsid w:val="002B63DD"/>
    <w:rsid w:val="002B6B80"/>
    <w:rsid w:val="002B6C6E"/>
    <w:rsid w:val="002B6E9C"/>
    <w:rsid w:val="002B6F51"/>
    <w:rsid w:val="002B734E"/>
    <w:rsid w:val="002B746B"/>
    <w:rsid w:val="002B7ADD"/>
    <w:rsid w:val="002B7DEB"/>
    <w:rsid w:val="002B7E8C"/>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073"/>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3"/>
    <w:rsid w:val="002D41FF"/>
    <w:rsid w:val="002D4267"/>
    <w:rsid w:val="002D42D5"/>
    <w:rsid w:val="002D42FE"/>
    <w:rsid w:val="002D43C8"/>
    <w:rsid w:val="002D47EE"/>
    <w:rsid w:val="002D49B0"/>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42"/>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854"/>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35E"/>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97B"/>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7F4"/>
    <w:rsid w:val="00312F24"/>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4D1"/>
    <w:rsid w:val="00323502"/>
    <w:rsid w:val="003235FC"/>
    <w:rsid w:val="003239E7"/>
    <w:rsid w:val="00323E18"/>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27CDC"/>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9F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C3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1F43"/>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855"/>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151"/>
    <w:rsid w:val="00353299"/>
    <w:rsid w:val="0035353D"/>
    <w:rsid w:val="00353708"/>
    <w:rsid w:val="00353B9B"/>
    <w:rsid w:val="00353E78"/>
    <w:rsid w:val="00354589"/>
    <w:rsid w:val="003547D3"/>
    <w:rsid w:val="00354BB4"/>
    <w:rsid w:val="00354C0A"/>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0C70"/>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236"/>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4EF2"/>
    <w:rsid w:val="003A5243"/>
    <w:rsid w:val="003A5297"/>
    <w:rsid w:val="003A5326"/>
    <w:rsid w:val="003A5355"/>
    <w:rsid w:val="003A5951"/>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C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9C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BA4"/>
    <w:rsid w:val="003F4E01"/>
    <w:rsid w:val="003F4E17"/>
    <w:rsid w:val="003F4E9B"/>
    <w:rsid w:val="003F50DC"/>
    <w:rsid w:val="003F525F"/>
    <w:rsid w:val="003F526A"/>
    <w:rsid w:val="003F53DC"/>
    <w:rsid w:val="003F54FD"/>
    <w:rsid w:val="003F5894"/>
    <w:rsid w:val="003F5958"/>
    <w:rsid w:val="003F5A97"/>
    <w:rsid w:val="003F5AEC"/>
    <w:rsid w:val="003F5AF3"/>
    <w:rsid w:val="003F5C4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1F"/>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2DB0"/>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433"/>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716"/>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AEE"/>
    <w:rsid w:val="00430B03"/>
    <w:rsid w:val="00430B9F"/>
    <w:rsid w:val="00431007"/>
    <w:rsid w:val="004312DC"/>
    <w:rsid w:val="0043179D"/>
    <w:rsid w:val="0043196D"/>
    <w:rsid w:val="00431BCA"/>
    <w:rsid w:val="00431DCE"/>
    <w:rsid w:val="00432B9F"/>
    <w:rsid w:val="00432E5B"/>
    <w:rsid w:val="00432E64"/>
    <w:rsid w:val="00432E6D"/>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512"/>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170"/>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904"/>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1B7"/>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3EE3"/>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EB1"/>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CAB"/>
    <w:rsid w:val="00493E26"/>
    <w:rsid w:val="00493E8F"/>
    <w:rsid w:val="0049421E"/>
    <w:rsid w:val="004942C4"/>
    <w:rsid w:val="004942EC"/>
    <w:rsid w:val="004945BD"/>
    <w:rsid w:val="004946EF"/>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450"/>
    <w:rsid w:val="00497768"/>
    <w:rsid w:val="00497C5E"/>
    <w:rsid w:val="004A0135"/>
    <w:rsid w:val="004A01CA"/>
    <w:rsid w:val="004A0434"/>
    <w:rsid w:val="004A0AAA"/>
    <w:rsid w:val="004A0B3B"/>
    <w:rsid w:val="004A0C15"/>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7DC"/>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C07"/>
    <w:rsid w:val="004C6736"/>
    <w:rsid w:val="004C6884"/>
    <w:rsid w:val="004C6AB8"/>
    <w:rsid w:val="004C6B63"/>
    <w:rsid w:val="004C6E7C"/>
    <w:rsid w:val="004C72DD"/>
    <w:rsid w:val="004C754A"/>
    <w:rsid w:val="004C7EF0"/>
    <w:rsid w:val="004D0146"/>
    <w:rsid w:val="004D032A"/>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26E"/>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BDE"/>
    <w:rsid w:val="004D4D4E"/>
    <w:rsid w:val="004D50DA"/>
    <w:rsid w:val="004D554D"/>
    <w:rsid w:val="004D5878"/>
    <w:rsid w:val="004D5A34"/>
    <w:rsid w:val="004D5A7D"/>
    <w:rsid w:val="004D5CAF"/>
    <w:rsid w:val="004D6254"/>
    <w:rsid w:val="004D667B"/>
    <w:rsid w:val="004D686F"/>
    <w:rsid w:val="004D693D"/>
    <w:rsid w:val="004D6945"/>
    <w:rsid w:val="004D6FBD"/>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539"/>
    <w:rsid w:val="004E160F"/>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AA0"/>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7EB"/>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C54"/>
    <w:rsid w:val="00507F1D"/>
    <w:rsid w:val="00510050"/>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2A0"/>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1B"/>
    <w:rsid w:val="00535FD9"/>
    <w:rsid w:val="00536973"/>
    <w:rsid w:val="005369AB"/>
    <w:rsid w:val="00536CA4"/>
    <w:rsid w:val="00537265"/>
    <w:rsid w:val="00537500"/>
    <w:rsid w:val="0053765B"/>
    <w:rsid w:val="00537EA3"/>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1ED"/>
    <w:rsid w:val="0054521E"/>
    <w:rsid w:val="005452A4"/>
    <w:rsid w:val="005452C9"/>
    <w:rsid w:val="0054539E"/>
    <w:rsid w:val="0054567B"/>
    <w:rsid w:val="00545711"/>
    <w:rsid w:val="00545725"/>
    <w:rsid w:val="0054578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45"/>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BC0"/>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BA"/>
    <w:rsid w:val="00584CD0"/>
    <w:rsid w:val="00584DB6"/>
    <w:rsid w:val="00584F64"/>
    <w:rsid w:val="00584F84"/>
    <w:rsid w:val="00585259"/>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488"/>
    <w:rsid w:val="005875FC"/>
    <w:rsid w:val="00587FDC"/>
    <w:rsid w:val="005902B6"/>
    <w:rsid w:val="00590967"/>
    <w:rsid w:val="005909AF"/>
    <w:rsid w:val="00590BBD"/>
    <w:rsid w:val="00591283"/>
    <w:rsid w:val="00591534"/>
    <w:rsid w:val="005916A0"/>
    <w:rsid w:val="0059174A"/>
    <w:rsid w:val="005917F1"/>
    <w:rsid w:val="00591A5D"/>
    <w:rsid w:val="00591BB8"/>
    <w:rsid w:val="00591E71"/>
    <w:rsid w:val="0059257C"/>
    <w:rsid w:val="00592649"/>
    <w:rsid w:val="00592AE8"/>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A16"/>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C77"/>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813"/>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2B3"/>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12E"/>
    <w:rsid w:val="005F26E9"/>
    <w:rsid w:val="005F2DB8"/>
    <w:rsid w:val="005F311F"/>
    <w:rsid w:val="005F33F8"/>
    <w:rsid w:val="005F35DE"/>
    <w:rsid w:val="005F38D7"/>
    <w:rsid w:val="005F3A64"/>
    <w:rsid w:val="005F3AD6"/>
    <w:rsid w:val="005F3B18"/>
    <w:rsid w:val="005F3B21"/>
    <w:rsid w:val="005F42DA"/>
    <w:rsid w:val="005F484A"/>
    <w:rsid w:val="005F4BD8"/>
    <w:rsid w:val="005F4E2F"/>
    <w:rsid w:val="005F510F"/>
    <w:rsid w:val="005F52CA"/>
    <w:rsid w:val="005F5417"/>
    <w:rsid w:val="005F5712"/>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5F7F8A"/>
    <w:rsid w:val="00600049"/>
    <w:rsid w:val="006002C1"/>
    <w:rsid w:val="006005D5"/>
    <w:rsid w:val="0060067F"/>
    <w:rsid w:val="00600880"/>
    <w:rsid w:val="0060090C"/>
    <w:rsid w:val="00600E57"/>
    <w:rsid w:val="00601324"/>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5CD"/>
    <w:rsid w:val="00603779"/>
    <w:rsid w:val="00603A3F"/>
    <w:rsid w:val="00603B36"/>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5D2"/>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9B4"/>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66B"/>
    <w:rsid w:val="0062496E"/>
    <w:rsid w:val="006253A6"/>
    <w:rsid w:val="0062555F"/>
    <w:rsid w:val="00625A69"/>
    <w:rsid w:val="00625C1A"/>
    <w:rsid w:val="00625FB3"/>
    <w:rsid w:val="00626460"/>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A5A"/>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3D2"/>
    <w:rsid w:val="006374A7"/>
    <w:rsid w:val="0063753C"/>
    <w:rsid w:val="006375F7"/>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478"/>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7D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540"/>
    <w:rsid w:val="00672678"/>
    <w:rsid w:val="00672719"/>
    <w:rsid w:val="00672749"/>
    <w:rsid w:val="0067279D"/>
    <w:rsid w:val="0067287C"/>
    <w:rsid w:val="006728DA"/>
    <w:rsid w:val="00672A3A"/>
    <w:rsid w:val="00672A86"/>
    <w:rsid w:val="00672B9C"/>
    <w:rsid w:val="00672C95"/>
    <w:rsid w:val="00673160"/>
    <w:rsid w:val="006731EC"/>
    <w:rsid w:val="00673238"/>
    <w:rsid w:val="00673431"/>
    <w:rsid w:val="006736DC"/>
    <w:rsid w:val="00673BC6"/>
    <w:rsid w:val="00673DC2"/>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61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B88"/>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4BB"/>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4A5"/>
    <w:rsid w:val="00695776"/>
    <w:rsid w:val="0069591F"/>
    <w:rsid w:val="00695A80"/>
    <w:rsid w:val="00695C06"/>
    <w:rsid w:val="00695CA2"/>
    <w:rsid w:val="00695DDA"/>
    <w:rsid w:val="00696020"/>
    <w:rsid w:val="0069611B"/>
    <w:rsid w:val="006962DA"/>
    <w:rsid w:val="006964EA"/>
    <w:rsid w:val="0069663C"/>
    <w:rsid w:val="006967A0"/>
    <w:rsid w:val="00696944"/>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6BB"/>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D9A"/>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233"/>
    <w:rsid w:val="006B141D"/>
    <w:rsid w:val="006B163F"/>
    <w:rsid w:val="006B173B"/>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B3A"/>
    <w:rsid w:val="006B5C1C"/>
    <w:rsid w:val="006B5C43"/>
    <w:rsid w:val="006B5EA6"/>
    <w:rsid w:val="006B64AF"/>
    <w:rsid w:val="006B64E3"/>
    <w:rsid w:val="006B6835"/>
    <w:rsid w:val="006B68DF"/>
    <w:rsid w:val="006B6BA0"/>
    <w:rsid w:val="006B6C7D"/>
    <w:rsid w:val="006B71F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E0"/>
    <w:rsid w:val="006C776F"/>
    <w:rsid w:val="006D022D"/>
    <w:rsid w:val="006D0294"/>
    <w:rsid w:val="006D0384"/>
    <w:rsid w:val="006D07DD"/>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42"/>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700334"/>
    <w:rsid w:val="007003DA"/>
    <w:rsid w:val="007004CF"/>
    <w:rsid w:val="00700639"/>
    <w:rsid w:val="00700DC6"/>
    <w:rsid w:val="00700F40"/>
    <w:rsid w:val="0070113F"/>
    <w:rsid w:val="00701390"/>
    <w:rsid w:val="007015D6"/>
    <w:rsid w:val="00701B75"/>
    <w:rsid w:val="00701D67"/>
    <w:rsid w:val="0070247D"/>
    <w:rsid w:val="00702949"/>
    <w:rsid w:val="00702B4E"/>
    <w:rsid w:val="00702BA5"/>
    <w:rsid w:val="00702E4F"/>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7BD"/>
    <w:rsid w:val="00721A2C"/>
    <w:rsid w:val="00721CC6"/>
    <w:rsid w:val="00721F50"/>
    <w:rsid w:val="00722063"/>
    <w:rsid w:val="007220A8"/>
    <w:rsid w:val="00722534"/>
    <w:rsid w:val="0072280A"/>
    <w:rsid w:val="00722889"/>
    <w:rsid w:val="007230A7"/>
    <w:rsid w:val="007231FF"/>
    <w:rsid w:val="007236A5"/>
    <w:rsid w:val="007239C5"/>
    <w:rsid w:val="00723C35"/>
    <w:rsid w:val="00723E70"/>
    <w:rsid w:val="00724176"/>
    <w:rsid w:val="0072465E"/>
    <w:rsid w:val="0072481B"/>
    <w:rsid w:val="0072482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C31"/>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1D4"/>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044"/>
    <w:rsid w:val="00745AA0"/>
    <w:rsid w:val="00745E04"/>
    <w:rsid w:val="00745E86"/>
    <w:rsid w:val="00745F0E"/>
    <w:rsid w:val="00745F3D"/>
    <w:rsid w:val="00746206"/>
    <w:rsid w:val="0074636E"/>
    <w:rsid w:val="007463E3"/>
    <w:rsid w:val="00746887"/>
    <w:rsid w:val="0074690F"/>
    <w:rsid w:val="00746919"/>
    <w:rsid w:val="00746D07"/>
    <w:rsid w:val="00747361"/>
    <w:rsid w:val="007473CF"/>
    <w:rsid w:val="007500E0"/>
    <w:rsid w:val="007500E1"/>
    <w:rsid w:val="0075048D"/>
    <w:rsid w:val="00750703"/>
    <w:rsid w:val="0075082A"/>
    <w:rsid w:val="00750A29"/>
    <w:rsid w:val="00750D6F"/>
    <w:rsid w:val="00750E3A"/>
    <w:rsid w:val="007514E4"/>
    <w:rsid w:val="00751825"/>
    <w:rsid w:val="00751AEF"/>
    <w:rsid w:val="00751D95"/>
    <w:rsid w:val="00752006"/>
    <w:rsid w:val="0075237C"/>
    <w:rsid w:val="00752592"/>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2D3"/>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C12"/>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67DB7"/>
    <w:rsid w:val="00770061"/>
    <w:rsid w:val="007701BE"/>
    <w:rsid w:val="00770702"/>
    <w:rsid w:val="00770A67"/>
    <w:rsid w:val="00770B60"/>
    <w:rsid w:val="00770BC9"/>
    <w:rsid w:val="0077112E"/>
    <w:rsid w:val="0077128C"/>
    <w:rsid w:val="00771800"/>
    <w:rsid w:val="00771825"/>
    <w:rsid w:val="0077185F"/>
    <w:rsid w:val="00771965"/>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AA0"/>
    <w:rsid w:val="00776B22"/>
    <w:rsid w:val="00776C9C"/>
    <w:rsid w:val="00776EB1"/>
    <w:rsid w:val="00777609"/>
    <w:rsid w:val="00777614"/>
    <w:rsid w:val="007777C3"/>
    <w:rsid w:val="00777836"/>
    <w:rsid w:val="00777869"/>
    <w:rsid w:val="00777A4D"/>
    <w:rsid w:val="00777CF0"/>
    <w:rsid w:val="00777D31"/>
    <w:rsid w:val="00777DCD"/>
    <w:rsid w:val="00777E63"/>
    <w:rsid w:val="00780257"/>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196"/>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1C"/>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E3"/>
    <w:rsid w:val="007A78F1"/>
    <w:rsid w:val="007A7B2B"/>
    <w:rsid w:val="007B00B2"/>
    <w:rsid w:val="007B0234"/>
    <w:rsid w:val="007B0498"/>
    <w:rsid w:val="007B0686"/>
    <w:rsid w:val="007B07E9"/>
    <w:rsid w:val="007B09AA"/>
    <w:rsid w:val="007B0BF3"/>
    <w:rsid w:val="007B0C23"/>
    <w:rsid w:val="007B0EAA"/>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453"/>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C9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2C03"/>
    <w:rsid w:val="007C310F"/>
    <w:rsid w:val="007C351B"/>
    <w:rsid w:val="007C3524"/>
    <w:rsid w:val="007C366C"/>
    <w:rsid w:val="007C38A1"/>
    <w:rsid w:val="007C3991"/>
    <w:rsid w:val="007C3CBA"/>
    <w:rsid w:val="007C3D04"/>
    <w:rsid w:val="007C3E88"/>
    <w:rsid w:val="007C42EF"/>
    <w:rsid w:val="007C4412"/>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59D"/>
    <w:rsid w:val="007C7980"/>
    <w:rsid w:val="007C7A46"/>
    <w:rsid w:val="007C7AAE"/>
    <w:rsid w:val="007C7B67"/>
    <w:rsid w:val="007C7BA9"/>
    <w:rsid w:val="007D01C9"/>
    <w:rsid w:val="007D0541"/>
    <w:rsid w:val="007D0570"/>
    <w:rsid w:val="007D05AD"/>
    <w:rsid w:val="007D0832"/>
    <w:rsid w:val="007D0A9A"/>
    <w:rsid w:val="007D0E1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2D8"/>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6DA"/>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E58"/>
    <w:rsid w:val="00802FC6"/>
    <w:rsid w:val="008032E4"/>
    <w:rsid w:val="00803684"/>
    <w:rsid w:val="008038B9"/>
    <w:rsid w:val="00803C46"/>
    <w:rsid w:val="00804310"/>
    <w:rsid w:val="0080445C"/>
    <w:rsid w:val="0080452E"/>
    <w:rsid w:val="00804582"/>
    <w:rsid w:val="00804684"/>
    <w:rsid w:val="00804A92"/>
    <w:rsid w:val="00804CA3"/>
    <w:rsid w:val="008050EE"/>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947"/>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54E"/>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6E94"/>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15B"/>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A3E"/>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721"/>
    <w:rsid w:val="00847997"/>
    <w:rsid w:val="00847D41"/>
    <w:rsid w:val="00847E4D"/>
    <w:rsid w:val="00847E8F"/>
    <w:rsid w:val="00847ED3"/>
    <w:rsid w:val="008502D8"/>
    <w:rsid w:val="0085035B"/>
    <w:rsid w:val="00850A98"/>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AB3"/>
    <w:rsid w:val="00870E61"/>
    <w:rsid w:val="00870F6F"/>
    <w:rsid w:val="0087109A"/>
    <w:rsid w:val="008712AB"/>
    <w:rsid w:val="0087196F"/>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630"/>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8A"/>
    <w:rsid w:val="008955F7"/>
    <w:rsid w:val="008957A8"/>
    <w:rsid w:val="008959F8"/>
    <w:rsid w:val="00895A69"/>
    <w:rsid w:val="00895BF8"/>
    <w:rsid w:val="00895DD4"/>
    <w:rsid w:val="0089616E"/>
    <w:rsid w:val="00896920"/>
    <w:rsid w:val="00896BBC"/>
    <w:rsid w:val="00896CB4"/>
    <w:rsid w:val="008974B7"/>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4DE"/>
    <w:rsid w:val="008A4A25"/>
    <w:rsid w:val="008A4B3C"/>
    <w:rsid w:val="008A4CD9"/>
    <w:rsid w:val="008A4DCD"/>
    <w:rsid w:val="008A5079"/>
    <w:rsid w:val="008A5136"/>
    <w:rsid w:val="008A5240"/>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6CA"/>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54E"/>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CE3"/>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1FC3"/>
    <w:rsid w:val="008D2277"/>
    <w:rsid w:val="008D2559"/>
    <w:rsid w:val="008D2ADA"/>
    <w:rsid w:val="008D2E08"/>
    <w:rsid w:val="008D325F"/>
    <w:rsid w:val="008D3704"/>
    <w:rsid w:val="008D370E"/>
    <w:rsid w:val="008D374E"/>
    <w:rsid w:val="008D3981"/>
    <w:rsid w:val="008D39C6"/>
    <w:rsid w:val="008D3ABF"/>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1A4"/>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2D81"/>
    <w:rsid w:val="008E2DF7"/>
    <w:rsid w:val="008E3168"/>
    <w:rsid w:val="008E32D9"/>
    <w:rsid w:val="008E3797"/>
    <w:rsid w:val="008E3B7D"/>
    <w:rsid w:val="008E3C3A"/>
    <w:rsid w:val="008E3EED"/>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B31"/>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866"/>
    <w:rsid w:val="008F2C4A"/>
    <w:rsid w:val="008F33A4"/>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07A79"/>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00"/>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17FD7"/>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A6E"/>
    <w:rsid w:val="00926B22"/>
    <w:rsid w:val="00926C2C"/>
    <w:rsid w:val="00926EB4"/>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E62"/>
    <w:rsid w:val="00935EFF"/>
    <w:rsid w:val="0093644B"/>
    <w:rsid w:val="009365B1"/>
    <w:rsid w:val="00936D9B"/>
    <w:rsid w:val="00936F2D"/>
    <w:rsid w:val="00936F54"/>
    <w:rsid w:val="00936F56"/>
    <w:rsid w:val="00937325"/>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6AD"/>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DD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472"/>
    <w:rsid w:val="009666FB"/>
    <w:rsid w:val="00966BD9"/>
    <w:rsid w:val="00966E15"/>
    <w:rsid w:val="009676C3"/>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5"/>
    <w:rsid w:val="009749F8"/>
    <w:rsid w:val="00974C53"/>
    <w:rsid w:val="0097505A"/>
    <w:rsid w:val="0097505F"/>
    <w:rsid w:val="009751F8"/>
    <w:rsid w:val="009752EC"/>
    <w:rsid w:val="0097534A"/>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D55"/>
    <w:rsid w:val="00981FB9"/>
    <w:rsid w:val="00981FC5"/>
    <w:rsid w:val="0098201C"/>
    <w:rsid w:val="00982201"/>
    <w:rsid w:val="0098265B"/>
    <w:rsid w:val="00982BE5"/>
    <w:rsid w:val="00982C1D"/>
    <w:rsid w:val="00982CC1"/>
    <w:rsid w:val="00982CCD"/>
    <w:rsid w:val="009835E3"/>
    <w:rsid w:val="00983A0E"/>
    <w:rsid w:val="00983C2E"/>
    <w:rsid w:val="00983E29"/>
    <w:rsid w:val="0098467C"/>
    <w:rsid w:val="00984789"/>
    <w:rsid w:val="00984B4F"/>
    <w:rsid w:val="0098508B"/>
    <w:rsid w:val="009853E5"/>
    <w:rsid w:val="00985716"/>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0BF4"/>
    <w:rsid w:val="009911D8"/>
    <w:rsid w:val="00991232"/>
    <w:rsid w:val="009915AA"/>
    <w:rsid w:val="009915E6"/>
    <w:rsid w:val="0099171D"/>
    <w:rsid w:val="00991FDE"/>
    <w:rsid w:val="00992189"/>
    <w:rsid w:val="0099218B"/>
    <w:rsid w:val="0099229A"/>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530"/>
    <w:rsid w:val="0099767F"/>
    <w:rsid w:val="00997807"/>
    <w:rsid w:val="00997937"/>
    <w:rsid w:val="00997B33"/>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2EF9"/>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31A"/>
    <w:rsid w:val="009B0580"/>
    <w:rsid w:val="009B0585"/>
    <w:rsid w:val="009B0588"/>
    <w:rsid w:val="009B0714"/>
    <w:rsid w:val="009B09AD"/>
    <w:rsid w:val="009B0AEB"/>
    <w:rsid w:val="009B0DB3"/>
    <w:rsid w:val="009B0DCB"/>
    <w:rsid w:val="009B123E"/>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E7"/>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8AC"/>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04"/>
    <w:rsid w:val="009E3A77"/>
    <w:rsid w:val="009E3B93"/>
    <w:rsid w:val="009E3D60"/>
    <w:rsid w:val="009E3E6E"/>
    <w:rsid w:val="009E43BA"/>
    <w:rsid w:val="009E4644"/>
    <w:rsid w:val="009E4669"/>
    <w:rsid w:val="009E4A9F"/>
    <w:rsid w:val="009E4E38"/>
    <w:rsid w:val="009E5522"/>
    <w:rsid w:val="009E56FF"/>
    <w:rsid w:val="009E6093"/>
    <w:rsid w:val="009E6197"/>
    <w:rsid w:val="009E6220"/>
    <w:rsid w:val="009E645E"/>
    <w:rsid w:val="009E6501"/>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4F2"/>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443"/>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9C2"/>
    <w:rsid w:val="00A11B9F"/>
    <w:rsid w:val="00A11CC0"/>
    <w:rsid w:val="00A11FEF"/>
    <w:rsid w:val="00A12271"/>
    <w:rsid w:val="00A1235D"/>
    <w:rsid w:val="00A126F4"/>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4FE2"/>
    <w:rsid w:val="00A25BE3"/>
    <w:rsid w:val="00A25C9E"/>
    <w:rsid w:val="00A25CC1"/>
    <w:rsid w:val="00A25EF0"/>
    <w:rsid w:val="00A26283"/>
    <w:rsid w:val="00A26532"/>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4C2"/>
    <w:rsid w:val="00A30569"/>
    <w:rsid w:val="00A307C6"/>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5020"/>
    <w:rsid w:val="00A3537D"/>
    <w:rsid w:val="00A3546E"/>
    <w:rsid w:val="00A35562"/>
    <w:rsid w:val="00A35747"/>
    <w:rsid w:val="00A35B58"/>
    <w:rsid w:val="00A35BA9"/>
    <w:rsid w:val="00A360A2"/>
    <w:rsid w:val="00A361CA"/>
    <w:rsid w:val="00A36331"/>
    <w:rsid w:val="00A36443"/>
    <w:rsid w:val="00A3694E"/>
    <w:rsid w:val="00A36A1D"/>
    <w:rsid w:val="00A36FA1"/>
    <w:rsid w:val="00A372F4"/>
    <w:rsid w:val="00A37418"/>
    <w:rsid w:val="00A37517"/>
    <w:rsid w:val="00A37613"/>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1A"/>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833"/>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268"/>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B68"/>
    <w:rsid w:val="00A67CDC"/>
    <w:rsid w:val="00A70275"/>
    <w:rsid w:val="00A7027F"/>
    <w:rsid w:val="00A702B5"/>
    <w:rsid w:val="00A7092A"/>
    <w:rsid w:val="00A70935"/>
    <w:rsid w:val="00A70C47"/>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19E"/>
    <w:rsid w:val="00A975DC"/>
    <w:rsid w:val="00A97B98"/>
    <w:rsid w:val="00A97C27"/>
    <w:rsid w:val="00AA0139"/>
    <w:rsid w:val="00AA032B"/>
    <w:rsid w:val="00AA04B8"/>
    <w:rsid w:val="00AA0629"/>
    <w:rsid w:val="00AA07AA"/>
    <w:rsid w:val="00AA0899"/>
    <w:rsid w:val="00AA0A3C"/>
    <w:rsid w:val="00AA0AE7"/>
    <w:rsid w:val="00AA0D2E"/>
    <w:rsid w:val="00AA0F96"/>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C"/>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779"/>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C6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746"/>
    <w:rsid w:val="00AC489E"/>
    <w:rsid w:val="00AC4B6C"/>
    <w:rsid w:val="00AC4CD2"/>
    <w:rsid w:val="00AC4DAD"/>
    <w:rsid w:val="00AC4EF1"/>
    <w:rsid w:val="00AC4FF8"/>
    <w:rsid w:val="00AC547A"/>
    <w:rsid w:val="00AC555C"/>
    <w:rsid w:val="00AC5650"/>
    <w:rsid w:val="00AC5655"/>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3F6"/>
    <w:rsid w:val="00AD074E"/>
    <w:rsid w:val="00AD0CC9"/>
    <w:rsid w:val="00AD0CE0"/>
    <w:rsid w:val="00AD0D4B"/>
    <w:rsid w:val="00AD108F"/>
    <w:rsid w:val="00AD13B2"/>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2E"/>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683"/>
    <w:rsid w:val="00AD694F"/>
    <w:rsid w:val="00AD6F7C"/>
    <w:rsid w:val="00AD726A"/>
    <w:rsid w:val="00AD77D3"/>
    <w:rsid w:val="00AD7AD8"/>
    <w:rsid w:val="00AD7AEF"/>
    <w:rsid w:val="00AD7C1A"/>
    <w:rsid w:val="00AD7C89"/>
    <w:rsid w:val="00AD7DF9"/>
    <w:rsid w:val="00AD7E51"/>
    <w:rsid w:val="00AD7F88"/>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B44"/>
    <w:rsid w:val="00AF4F39"/>
    <w:rsid w:val="00AF55C6"/>
    <w:rsid w:val="00AF5703"/>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BCC"/>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1BB"/>
    <w:rsid w:val="00B13317"/>
    <w:rsid w:val="00B13528"/>
    <w:rsid w:val="00B1355B"/>
    <w:rsid w:val="00B13AB2"/>
    <w:rsid w:val="00B13B65"/>
    <w:rsid w:val="00B13BA9"/>
    <w:rsid w:val="00B13BBD"/>
    <w:rsid w:val="00B13BF0"/>
    <w:rsid w:val="00B13F09"/>
    <w:rsid w:val="00B13FF4"/>
    <w:rsid w:val="00B1410F"/>
    <w:rsid w:val="00B144BF"/>
    <w:rsid w:val="00B14B8E"/>
    <w:rsid w:val="00B14D98"/>
    <w:rsid w:val="00B1544F"/>
    <w:rsid w:val="00B1576B"/>
    <w:rsid w:val="00B16059"/>
    <w:rsid w:val="00B1623B"/>
    <w:rsid w:val="00B162DF"/>
    <w:rsid w:val="00B16574"/>
    <w:rsid w:val="00B167AA"/>
    <w:rsid w:val="00B1685A"/>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5FC6"/>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9F"/>
    <w:rsid w:val="00B50DC8"/>
    <w:rsid w:val="00B50FF8"/>
    <w:rsid w:val="00B51272"/>
    <w:rsid w:val="00B51BAC"/>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92"/>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2E9E"/>
    <w:rsid w:val="00B63547"/>
    <w:rsid w:val="00B6366D"/>
    <w:rsid w:val="00B63917"/>
    <w:rsid w:val="00B63AA9"/>
    <w:rsid w:val="00B63B02"/>
    <w:rsid w:val="00B63EB6"/>
    <w:rsid w:val="00B63F8C"/>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387"/>
    <w:rsid w:val="00B67559"/>
    <w:rsid w:val="00B676BA"/>
    <w:rsid w:val="00B6771C"/>
    <w:rsid w:val="00B67A16"/>
    <w:rsid w:val="00B67A33"/>
    <w:rsid w:val="00B67A80"/>
    <w:rsid w:val="00B67AEF"/>
    <w:rsid w:val="00B7030B"/>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31"/>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99"/>
    <w:rsid w:val="00B827E4"/>
    <w:rsid w:val="00B8283D"/>
    <w:rsid w:val="00B8291A"/>
    <w:rsid w:val="00B82A6E"/>
    <w:rsid w:val="00B82A7C"/>
    <w:rsid w:val="00B82A8A"/>
    <w:rsid w:val="00B833A6"/>
    <w:rsid w:val="00B83409"/>
    <w:rsid w:val="00B834CF"/>
    <w:rsid w:val="00B834E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403"/>
    <w:rsid w:val="00BA5741"/>
    <w:rsid w:val="00BA574F"/>
    <w:rsid w:val="00BA5B06"/>
    <w:rsid w:val="00BA5D24"/>
    <w:rsid w:val="00BA5D26"/>
    <w:rsid w:val="00BA5D8B"/>
    <w:rsid w:val="00BA5F68"/>
    <w:rsid w:val="00BA6025"/>
    <w:rsid w:val="00BA622D"/>
    <w:rsid w:val="00BA626A"/>
    <w:rsid w:val="00BA66BB"/>
    <w:rsid w:val="00BA66CC"/>
    <w:rsid w:val="00BA6801"/>
    <w:rsid w:val="00BA69AC"/>
    <w:rsid w:val="00BA708F"/>
    <w:rsid w:val="00BA71A5"/>
    <w:rsid w:val="00BA7207"/>
    <w:rsid w:val="00BA767B"/>
    <w:rsid w:val="00BA76DA"/>
    <w:rsid w:val="00BA7891"/>
    <w:rsid w:val="00BA7B02"/>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71E"/>
    <w:rsid w:val="00BB282D"/>
    <w:rsid w:val="00BB2946"/>
    <w:rsid w:val="00BB2ADD"/>
    <w:rsid w:val="00BB2DBB"/>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6C8"/>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10B"/>
    <w:rsid w:val="00BC02A2"/>
    <w:rsid w:val="00BC0497"/>
    <w:rsid w:val="00BC062F"/>
    <w:rsid w:val="00BC06CE"/>
    <w:rsid w:val="00BC07C7"/>
    <w:rsid w:val="00BC0B59"/>
    <w:rsid w:val="00BC0BF9"/>
    <w:rsid w:val="00BC0CC4"/>
    <w:rsid w:val="00BC0DA1"/>
    <w:rsid w:val="00BC0E49"/>
    <w:rsid w:val="00BC0EA2"/>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337"/>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A97"/>
    <w:rsid w:val="00BD4B5C"/>
    <w:rsid w:val="00BD4DD3"/>
    <w:rsid w:val="00BD508A"/>
    <w:rsid w:val="00BD5293"/>
    <w:rsid w:val="00BD551D"/>
    <w:rsid w:val="00BD5954"/>
    <w:rsid w:val="00BD5BF5"/>
    <w:rsid w:val="00BD5E3A"/>
    <w:rsid w:val="00BD5F9E"/>
    <w:rsid w:val="00BD679F"/>
    <w:rsid w:val="00BD67E5"/>
    <w:rsid w:val="00BD6A67"/>
    <w:rsid w:val="00BD6FF1"/>
    <w:rsid w:val="00BD71FA"/>
    <w:rsid w:val="00BD7579"/>
    <w:rsid w:val="00BD75BE"/>
    <w:rsid w:val="00BD790F"/>
    <w:rsid w:val="00BD7B52"/>
    <w:rsid w:val="00BD7DB9"/>
    <w:rsid w:val="00BD7E4F"/>
    <w:rsid w:val="00BE0015"/>
    <w:rsid w:val="00BE0074"/>
    <w:rsid w:val="00BE0095"/>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CC0"/>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65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6E4E"/>
    <w:rsid w:val="00C07E51"/>
    <w:rsid w:val="00C108BE"/>
    <w:rsid w:val="00C10B22"/>
    <w:rsid w:val="00C1104D"/>
    <w:rsid w:val="00C111E2"/>
    <w:rsid w:val="00C1120F"/>
    <w:rsid w:val="00C114A7"/>
    <w:rsid w:val="00C117A0"/>
    <w:rsid w:val="00C11AF5"/>
    <w:rsid w:val="00C11F6B"/>
    <w:rsid w:val="00C1210C"/>
    <w:rsid w:val="00C12165"/>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430"/>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5C"/>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A2C"/>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5F9"/>
    <w:rsid w:val="00C4061B"/>
    <w:rsid w:val="00C40DFC"/>
    <w:rsid w:val="00C40E79"/>
    <w:rsid w:val="00C4126C"/>
    <w:rsid w:val="00C413EE"/>
    <w:rsid w:val="00C41705"/>
    <w:rsid w:val="00C419CB"/>
    <w:rsid w:val="00C41AD1"/>
    <w:rsid w:val="00C41D30"/>
    <w:rsid w:val="00C41E2B"/>
    <w:rsid w:val="00C420A8"/>
    <w:rsid w:val="00C42112"/>
    <w:rsid w:val="00C42340"/>
    <w:rsid w:val="00C4288C"/>
    <w:rsid w:val="00C4290E"/>
    <w:rsid w:val="00C43209"/>
    <w:rsid w:val="00C432A3"/>
    <w:rsid w:val="00C4335B"/>
    <w:rsid w:val="00C43453"/>
    <w:rsid w:val="00C43A16"/>
    <w:rsid w:val="00C43A1A"/>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C0C"/>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49D"/>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62"/>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1F"/>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60F"/>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89"/>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2E0"/>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2B6"/>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612"/>
    <w:rsid w:val="00CC07A1"/>
    <w:rsid w:val="00CC09F4"/>
    <w:rsid w:val="00CC0BC4"/>
    <w:rsid w:val="00CC0CA8"/>
    <w:rsid w:val="00CC1002"/>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2E28"/>
    <w:rsid w:val="00CC319A"/>
    <w:rsid w:val="00CC343D"/>
    <w:rsid w:val="00CC34BA"/>
    <w:rsid w:val="00CC34C2"/>
    <w:rsid w:val="00CC36FF"/>
    <w:rsid w:val="00CC3B05"/>
    <w:rsid w:val="00CC3D1E"/>
    <w:rsid w:val="00CC40FD"/>
    <w:rsid w:val="00CC46D9"/>
    <w:rsid w:val="00CC4778"/>
    <w:rsid w:val="00CC4867"/>
    <w:rsid w:val="00CC490E"/>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3BF"/>
    <w:rsid w:val="00CE6558"/>
    <w:rsid w:val="00CE66B7"/>
    <w:rsid w:val="00CE73F2"/>
    <w:rsid w:val="00CE78B0"/>
    <w:rsid w:val="00CE7910"/>
    <w:rsid w:val="00CE79F7"/>
    <w:rsid w:val="00CE7B93"/>
    <w:rsid w:val="00CE7DE7"/>
    <w:rsid w:val="00CE7F49"/>
    <w:rsid w:val="00CF04DF"/>
    <w:rsid w:val="00CF0826"/>
    <w:rsid w:val="00CF082C"/>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0"/>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5EC5"/>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64"/>
    <w:rsid w:val="00D109D5"/>
    <w:rsid w:val="00D10F9C"/>
    <w:rsid w:val="00D11E3F"/>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17F6E"/>
    <w:rsid w:val="00D20063"/>
    <w:rsid w:val="00D20470"/>
    <w:rsid w:val="00D204EB"/>
    <w:rsid w:val="00D205F9"/>
    <w:rsid w:val="00D20A6E"/>
    <w:rsid w:val="00D20CD2"/>
    <w:rsid w:val="00D21300"/>
    <w:rsid w:val="00D21313"/>
    <w:rsid w:val="00D214C7"/>
    <w:rsid w:val="00D217F2"/>
    <w:rsid w:val="00D218A4"/>
    <w:rsid w:val="00D218F3"/>
    <w:rsid w:val="00D218FA"/>
    <w:rsid w:val="00D21BBF"/>
    <w:rsid w:val="00D21C26"/>
    <w:rsid w:val="00D2260C"/>
    <w:rsid w:val="00D229FA"/>
    <w:rsid w:val="00D22E38"/>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5EF7"/>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0F21"/>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4D3"/>
    <w:rsid w:val="00D62754"/>
    <w:rsid w:val="00D62833"/>
    <w:rsid w:val="00D62DB3"/>
    <w:rsid w:val="00D63193"/>
    <w:rsid w:val="00D63620"/>
    <w:rsid w:val="00D63654"/>
    <w:rsid w:val="00D63953"/>
    <w:rsid w:val="00D63A16"/>
    <w:rsid w:val="00D63A8B"/>
    <w:rsid w:val="00D63BA3"/>
    <w:rsid w:val="00D63D9D"/>
    <w:rsid w:val="00D63F91"/>
    <w:rsid w:val="00D63FD7"/>
    <w:rsid w:val="00D64091"/>
    <w:rsid w:val="00D64407"/>
    <w:rsid w:val="00D644CE"/>
    <w:rsid w:val="00D645D0"/>
    <w:rsid w:val="00D646CA"/>
    <w:rsid w:val="00D6474B"/>
    <w:rsid w:val="00D64AC3"/>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DE"/>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269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2C"/>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D0A"/>
    <w:rsid w:val="00D87F43"/>
    <w:rsid w:val="00D87FCC"/>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04"/>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2CA1"/>
    <w:rsid w:val="00DB3156"/>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6CF"/>
    <w:rsid w:val="00DC48E1"/>
    <w:rsid w:val="00DC4A46"/>
    <w:rsid w:val="00DC4AC3"/>
    <w:rsid w:val="00DC4FDD"/>
    <w:rsid w:val="00DC52A0"/>
    <w:rsid w:val="00DC52A9"/>
    <w:rsid w:val="00DC54A1"/>
    <w:rsid w:val="00DC56E9"/>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CE7"/>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5FEC"/>
    <w:rsid w:val="00DE6163"/>
    <w:rsid w:val="00DE6885"/>
    <w:rsid w:val="00DE6A0B"/>
    <w:rsid w:val="00DE6A34"/>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71C"/>
    <w:rsid w:val="00E01BC8"/>
    <w:rsid w:val="00E01CD2"/>
    <w:rsid w:val="00E01CE5"/>
    <w:rsid w:val="00E0208B"/>
    <w:rsid w:val="00E02488"/>
    <w:rsid w:val="00E02896"/>
    <w:rsid w:val="00E02F20"/>
    <w:rsid w:val="00E02FAC"/>
    <w:rsid w:val="00E03054"/>
    <w:rsid w:val="00E034A2"/>
    <w:rsid w:val="00E039A4"/>
    <w:rsid w:val="00E03C5F"/>
    <w:rsid w:val="00E03D1D"/>
    <w:rsid w:val="00E04339"/>
    <w:rsid w:val="00E047AB"/>
    <w:rsid w:val="00E0484F"/>
    <w:rsid w:val="00E04A77"/>
    <w:rsid w:val="00E04EF1"/>
    <w:rsid w:val="00E0580E"/>
    <w:rsid w:val="00E05D5E"/>
    <w:rsid w:val="00E05E03"/>
    <w:rsid w:val="00E0614D"/>
    <w:rsid w:val="00E0622C"/>
    <w:rsid w:val="00E06D46"/>
    <w:rsid w:val="00E06E2A"/>
    <w:rsid w:val="00E06EE0"/>
    <w:rsid w:val="00E06FCB"/>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536"/>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CFA"/>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49"/>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224"/>
    <w:rsid w:val="00E50341"/>
    <w:rsid w:val="00E505C4"/>
    <w:rsid w:val="00E50631"/>
    <w:rsid w:val="00E507D8"/>
    <w:rsid w:val="00E50D7C"/>
    <w:rsid w:val="00E510A0"/>
    <w:rsid w:val="00E513A5"/>
    <w:rsid w:val="00E51A91"/>
    <w:rsid w:val="00E51B16"/>
    <w:rsid w:val="00E51C43"/>
    <w:rsid w:val="00E51EA5"/>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2FB"/>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F94"/>
    <w:rsid w:val="00E861A6"/>
    <w:rsid w:val="00E866EC"/>
    <w:rsid w:val="00E86817"/>
    <w:rsid w:val="00E86AA9"/>
    <w:rsid w:val="00E86B9C"/>
    <w:rsid w:val="00E8787F"/>
    <w:rsid w:val="00E87AA9"/>
    <w:rsid w:val="00E87B8A"/>
    <w:rsid w:val="00E87CD9"/>
    <w:rsid w:val="00E87E34"/>
    <w:rsid w:val="00E87EFA"/>
    <w:rsid w:val="00E900DC"/>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1F8D"/>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A7"/>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6ECC"/>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3C"/>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2F9B"/>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C3"/>
    <w:rsid w:val="00ED51EE"/>
    <w:rsid w:val="00ED51F0"/>
    <w:rsid w:val="00ED5277"/>
    <w:rsid w:val="00ED546B"/>
    <w:rsid w:val="00ED5470"/>
    <w:rsid w:val="00ED56AA"/>
    <w:rsid w:val="00ED585C"/>
    <w:rsid w:val="00ED5938"/>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617"/>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3A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C39"/>
    <w:rsid w:val="00F05E9B"/>
    <w:rsid w:val="00F05EFF"/>
    <w:rsid w:val="00F0639F"/>
    <w:rsid w:val="00F063BB"/>
    <w:rsid w:val="00F07407"/>
    <w:rsid w:val="00F0741A"/>
    <w:rsid w:val="00F07778"/>
    <w:rsid w:val="00F07A12"/>
    <w:rsid w:val="00F07A30"/>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0A1"/>
    <w:rsid w:val="00F1418C"/>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4B2"/>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056"/>
    <w:rsid w:val="00F2229C"/>
    <w:rsid w:val="00F222FC"/>
    <w:rsid w:val="00F2239A"/>
    <w:rsid w:val="00F224F8"/>
    <w:rsid w:val="00F2267E"/>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CE9"/>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C0F"/>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39E"/>
    <w:rsid w:val="00F5342A"/>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924"/>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BD8"/>
    <w:rsid w:val="00F67F72"/>
    <w:rsid w:val="00F700DB"/>
    <w:rsid w:val="00F702A1"/>
    <w:rsid w:val="00F708AF"/>
    <w:rsid w:val="00F70901"/>
    <w:rsid w:val="00F70A24"/>
    <w:rsid w:val="00F70B04"/>
    <w:rsid w:val="00F70D6B"/>
    <w:rsid w:val="00F7117A"/>
    <w:rsid w:val="00F71573"/>
    <w:rsid w:val="00F7166F"/>
    <w:rsid w:val="00F71B69"/>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DC3"/>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1D"/>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4F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1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975"/>
    <w:rsid w:val="00FA5B7F"/>
    <w:rsid w:val="00FA5C0C"/>
    <w:rsid w:val="00FA5C75"/>
    <w:rsid w:val="00FA60D7"/>
    <w:rsid w:val="00FA60DE"/>
    <w:rsid w:val="00FA6168"/>
    <w:rsid w:val="00FA623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B7F99"/>
    <w:rsid w:val="00FC0058"/>
    <w:rsid w:val="00FC04E2"/>
    <w:rsid w:val="00FC062A"/>
    <w:rsid w:val="00FC0962"/>
    <w:rsid w:val="00FC0EA9"/>
    <w:rsid w:val="00FC129C"/>
    <w:rsid w:val="00FC14A5"/>
    <w:rsid w:val="00FC14F6"/>
    <w:rsid w:val="00FC150F"/>
    <w:rsid w:val="00FC16FF"/>
    <w:rsid w:val="00FC1A1B"/>
    <w:rsid w:val="00FC1D0C"/>
    <w:rsid w:val="00FC1F54"/>
    <w:rsid w:val="00FC1F58"/>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4D7"/>
    <w:rsid w:val="00FC765E"/>
    <w:rsid w:val="00FC7A81"/>
    <w:rsid w:val="00FC7CAA"/>
    <w:rsid w:val="00FC7EEE"/>
    <w:rsid w:val="00FD006C"/>
    <w:rsid w:val="00FD07BB"/>
    <w:rsid w:val="00FD0C9F"/>
    <w:rsid w:val="00FD0D8B"/>
    <w:rsid w:val="00FD159D"/>
    <w:rsid w:val="00FD1621"/>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A14"/>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image" Target="media/image5.png"/><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chart" Target="charts/chart7.xml"/><Relationship Id="rId68" Type="http://schemas.openxmlformats.org/officeDocument/2006/relationships/chart" Target="charts/chart1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package" Target="embeddings/Microsoft_Visio_Drawing7.vsdx"/><Relationship Id="rId11" Type="http://schemas.openxmlformats.org/officeDocument/2006/relationships/package" Target="embeddings/Microsoft_Visio_Drawing.vsdx"/><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2.bin"/><Relationship Id="rId40" Type="http://schemas.openxmlformats.org/officeDocument/2006/relationships/image" Target="media/image15.wmf"/><Relationship Id="rId45" Type="http://schemas.openxmlformats.org/officeDocument/2006/relationships/oleObject" Target="embeddings/oleObject5.bin"/><Relationship Id="rId53" Type="http://schemas.openxmlformats.org/officeDocument/2006/relationships/image" Target="media/image21.wmf"/><Relationship Id="rId58" Type="http://schemas.openxmlformats.org/officeDocument/2006/relationships/image" Target="media/image23.emf"/><Relationship Id="rId66" Type="http://schemas.openxmlformats.org/officeDocument/2006/relationships/chart" Target="charts/chart10.xml"/><Relationship Id="rId5" Type="http://schemas.openxmlformats.org/officeDocument/2006/relationships/webSettings" Target="webSettings.xml"/><Relationship Id="rId61" Type="http://schemas.openxmlformats.org/officeDocument/2006/relationships/package" Target="embeddings/Microsoft_Visio_Drawing12.vsdx"/><Relationship Id="rId19" Type="http://schemas.openxmlformats.org/officeDocument/2006/relationships/chart" Target="charts/chart4.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oleObject" Target="embeddings/oleObject1.bin"/><Relationship Id="rId43" Type="http://schemas.openxmlformats.org/officeDocument/2006/relationships/oleObject" Target="embeddings/oleObject4.bin"/><Relationship Id="rId48" Type="http://schemas.openxmlformats.org/officeDocument/2006/relationships/oleObject" Target="embeddings/oleObject7.bin"/><Relationship Id="rId56" Type="http://schemas.openxmlformats.org/officeDocument/2006/relationships/oleObject" Target="embeddings/oleObject11.bin"/><Relationship Id="rId64" Type="http://schemas.openxmlformats.org/officeDocument/2006/relationships/chart" Target="charts/chart8.xml"/><Relationship Id="rId69" Type="http://schemas.openxmlformats.org/officeDocument/2006/relationships/chart" Target="charts/chart13.xml"/><Relationship Id="rId8" Type="http://schemas.openxmlformats.org/officeDocument/2006/relationships/chart" Target="charts/chart1.xml"/><Relationship Id="rId51" Type="http://schemas.openxmlformats.org/officeDocument/2006/relationships/image" Target="media/image20.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4.emf"/><Relationship Id="rId46" Type="http://schemas.openxmlformats.org/officeDocument/2006/relationships/oleObject" Target="embeddings/oleObject6.bin"/><Relationship Id="rId59" Type="http://schemas.openxmlformats.org/officeDocument/2006/relationships/package" Target="embeddings/Microsoft_Visio_Drawing11.vsdx"/><Relationship Id="rId67" Type="http://schemas.openxmlformats.org/officeDocument/2006/relationships/chart" Target="charts/chart11.xml"/><Relationship Id="rId20" Type="http://schemas.openxmlformats.org/officeDocument/2006/relationships/chart" Target="charts/chart5.xml"/><Relationship Id="rId41" Type="http://schemas.openxmlformats.org/officeDocument/2006/relationships/oleObject" Target="embeddings/oleObject3.bin"/><Relationship Id="rId54" Type="http://schemas.openxmlformats.org/officeDocument/2006/relationships/oleObject" Target="embeddings/oleObject10.bin"/><Relationship Id="rId62" Type="http://schemas.openxmlformats.org/officeDocument/2006/relationships/chart" Target="charts/chart6.xm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12.bin"/><Relationship Id="rId10" Type="http://schemas.openxmlformats.org/officeDocument/2006/relationships/image" Target="media/image1.emf"/><Relationship Id="rId31" Type="http://schemas.openxmlformats.org/officeDocument/2006/relationships/package" Target="embeddings/Microsoft_Visio_Drawing8.vsdx"/><Relationship Id="rId44" Type="http://schemas.openxmlformats.org/officeDocument/2006/relationships/image" Target="media/image17.wmf"/><Relationship Id="rId52" Type="http://schemas.openxmlformats.org/officeDocument/2006/relationships/oleObject" Target="embeddings/oleObject9.bin"/><Relationship Id="rId60" Type="http://schemas.openxmlformats.org/officeDocument/2006/relationships/image" Target="media/image24.emf"/><Relationship Id="rId65"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3" Type="http://schemas.openxmlformats.org/officeDocument/2006/relationships/package" Target="embeddings/Microsoft_Visio_Drawing1.vsdx"/><Relationship Id="rId18" Type="http://schemas.openxmlformats.org/officeDocument/2006/relationships/chart" Target="charts/chart3.xml"/><Relationship Id="rId39" Type="http://schemas.openxmlformats.org/officeDocument/2006/relationships/package" Target="embeddings/Microsoft_Visio_Drawing10.vsdx"/><Relationship Id="rId34" Type="http://schemas.openxmlformats.org/officeDocument/2006/relationships/image" Target="media/image12.wmf"/><Relationship Id="rId50" Type="http://schemas.openxmlformats.org/officeDocument/2006/relationships/oleObject" Target="embeddings/oleObject8.bin"/><Relationship Id="rId55" Type="http://schemas.openxmlformats.org/officeDocument/2006/relationships/image" Target="media/image22.wmf"/></Relationships>
</file>

<file path=word/charts/_rels/chart1.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b/contributions/NTN/results/BLER_comparison_r2.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20-%20Copy.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20-%20Copy.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4U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4U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'inter-slot_OCC4_rep (MCS7)'!$D$4</c:f>
              <c:strCache>
                <c:ptCount val="1"/>
                <c:pt idx="0">
                  <c:v>rep2</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'inter-slot_OCC4_rep (MCS7)'!$C$11:$C$23</c:f>
              <c:numCache>
                <c:formatCode>General</c:formatCode>
                <c:ptCount val="13"/>
                <c:pt idx="0">
                  <c:v>-8</c:v>
                </c:pt>
                <c:pt idx="1">
                  <c:v>-7</c:v>
                </c:pt>
                <c:pt idx="2">
                  <c:v>-6</c:v>
                </c:pt>
                <c:pt idx="3">
                  <c:v>-5</c:v>
                </c:pt>
                <c:pt idx="4">
                  <c:v>-4</c:v>
                </c:pt>
                <c:pt idx="5">
                  <c:v>-3</c:v>
                </c:pt>
                <c:pt idx="6">
                  <c:v>-2</c:v>
                </c:pt>
                <c:pt idx="7">
                  <c:v>-1</c:v>
                </c:pt>
                <c:pt idx="8">
                  <c:v>0</c:v>
                </c:pt>
                <c:pt idx="9">
                  <c:v>1</c:v>
                </c:pt>
                <c:pt idx="10">
                  <c:v>2</c:v>
                </c:pt>
                <c:pt idx="11">
                  <c:v>3</c:v>
                </c:pt>
                <c:pt idx="12">
                  <c:v>4</c:v>
                </c:pt>
              </c:numCache>
            </c:numRef>
          </c:cat>
          <c:val>
            <c:numRef>
              <c:f>'inter-slot_OCC4_rep (MCS7)'!$D$11:$D$23</c:f>
              <c:numCache>
                <c:formatCode>General</c:formatCode>
                <c:ptCount val="13"/>
                <c:pt idx="0">
                  <c:v>1</c:v>
                </c:pt>
                <c:pt idx="1">
                  <c:v>1</c:v>
                </c:pt>
                <c:pt idx="2">
                  <c:v>1</c:v>
                </c:pt>
                <c:pt idx="3">
                  <c:v>1</c:v>
                </c:pt>
                <c:pt idx="4">
                  <c:v>1</c:v>
                </c:pt>
                <c:pt idx="5">
                  <c:v>1</c:v>
                </c:pt>
                <c:pt idx="6">
                  <c:v>1</c:v>
                </c:pt>
                <c:pt idx="7">
                  <c:v>1</c:v>
                </c:pt>
                <c:pt idx="8">
                  <c:v>1</c:v>
                </c:pt>
                <c:pt idx="9">
                  <c:v>1</c:v>
                </c:pt>
                <c:pt idx="10">
                  <c:v>1</c:v>
                </c:pt>
                <c:pt idx="11">
                  <c:v>1</c:v>
                </c:pt>
                <c:pt idx="12">
                  <c:v>1</c:v>
                </c:pt>
              </c:numCache>
            </c:numRef>
          </c:val>
          <c:smooth val="0"/>
          <c:extLst>
            <c:ext xmlns:c16="http://schemas.microsoft.com/office/drawing/2014/chart" uri="{C3380CC4-5D6E-409C-BE32-E72D297353CC}">
              <c16:uniqueId val="{00000000-0EF6-4AD5-B150-3160A1266765}"/>
            </c:ext>
          </c:extLst>
        </c:ser>
        <c:ser>
          <c:idx val="1"/>
          <c:order val="1"/>
          <c:tx>
            <c:strRef>
              <c:f>'inter-slot_OCC4_rep (MCS7)'!$E$4</c:f>
              <c:strCache>
                <c:ptCount val="1"/>
                <c:pt idx="0">
                  <c:v>rep4</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'inter-slot_OCC4_rep (MCS7)'!$C$11:$C$23</c:f>
              <c:numCache>
                <c:formatCode>General</c:formatCode>
                <c:ptCount val="13"/>
                <c:pt idx="0">
                  <c:v>-8</c:v>
                </c:pt>
                <c:pt idx="1">
                  <c:v>-7</c:v>
                </c:pt>
                <c:pt idx="2">
                  <c:v>-6</c:v>
                </c:pt>
                <c:pt idx="3">
                  <c:v>-5</c:v>
                </c:pt>
                <c:pt idx="4">
                  <c:v>-4</c:v>
                </c:pt>
                <c:pt idx="5">
                  <c:v>-3</c:v>
                </c:pt>
                <c:pt idx="6">
                  <c:v>-2</c:v>
                </c:pt>
                <c:pt idx="7">
                  <c:v>-1</c:v>
                </c:pt>
                <c:pt idx="8">
                  <c:v>0</c:v>
                </c:pt>
                <c:pt idx="9">
                  <c:v>1</c:v>
                </c:pt>
                <c:pt idx="10">
                  <c:v>2</c:v>
                </c:pt>
                <c:pt idx="11">
                  <c:v>3</c:v>
                </c:pt>
                <c:pt idx="12">
                  <c:v>4</c:v>
                </c:pt>
              </c:numCache>
            </c:numRef>
          </c:cat>
          <c:val>
            <c:numRef>
              <c:f>'inter-slot_OCC4_rep (MCS7)'!$E$11:$E$23</c:f>
              <c:numCache>
                <c:formatCode>General</c:formatCode>
                <c:ptCount val="13"/>
                <c:pt idx="0">
                  <c:v>0.9998475</c:v>
                </c:pt>
                <c:pt idx="1">
                  <c:v>0.99862499999999998</c:v>
                </c:pt>
                <c:pt idx="2">
                  <c:v>0.9918825</c:v>
                </c:pt>
                <c:pt idx="3">
                  <c:v>0.97253999999999996</c:v>
                </c:pt>
                <c:pt idx="4">
                  <c:v>0.93659999999999999</c:v>
                </c:pt>
                <c:pt idx="5">
                  <c:v>0.88673749999999996</c:v>
                </c:pt>
                <c:pt idx="6">
                  <c:v>0.82826500000000003</c:v>
                </c:pt>
                <c:pt idx="7">
                  <c:v>0.77098500000000003</c:v>
                </c:pt>
                <c:pt idx="8">
                  <c:v>0.71962250000000005</c:v>
                </c:pt>
                <c:pt idx="9">
                  <c:v>0.67356249999999995</c:v>
                </c:pt>
                <c:pt idx="10">
                  <c:v>0.63640750000000001</c:v>
                </c:pt>
                <c:pt idx="11">
                  <c:v>0.60571249999999999</c:v>
                </c:pt>
                <c:pt idx="12">
                  <c:v>0.58159249999999996</c:v>
                </c:pt>
              </c:numCache>
            </c:numRef>
          </c:val>
          <c:smooth val="0"/>
          <c:extLst>
            <c:ext xmlns:c16="http://schemas.microsoft.com/office/drawing/2014/chart" uri="{C3380CC4-5D6E-409C-BE32-E72D297353CC}">
              <c16:uniqueId val="{00000001-0EF6-4AD5-B150-3160A1266765}"/>
            </c:ext>
          </c:extLst>
        </c:ser>
        <c:ser>
          <c:idx val="2"/>
          <c:order val="2"/>
          <c:tx>
            <c:strRef>
              <c:f>'inter-slot_OCC4_rep (MCS7)'!$F$4</c:f>
              <c:strCache>
                <c:ptCount val="1"/>
                <c:pt idx="0">
                  <c:v>rep8</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'inter-slot_OCC4_rep (MCS7)'!$C$11:$C$23</c:f>
              <c:numCache>
                <c:formatCode>General</c:formatCode>
                <c:ptCount val="13"/>
                <c:pt idx="0">
                  <c:v>-8</c:v>
                </c:pt>
                <c:pt idx="1">
                  <c:v>-7</c:v>
                </c:pt>
                <c:pt idx="2">
                  <c:v>-6</c:v>
                </c:pt>
                <c:pt idx="3">
                  <c:v>-5</c:v>
                </c:pt>
                <c:pt idx="4">
                  <c:v>-4</c:v>
                </c:pt>
                <c:pt idx="5">
                  <c:v>-3</c:v>
                </c:pt>
                <c:pt idx="6">
                  <c:v>-2</c:v>
                </c:pt>
                <c:pt idx="7">
                  <c:v>-1</c:v>
                </c:pt>
                <c:pt idx="8">
                  <c:v>0</c:v>
                </c:pt>
                <c:pt idx="9">
                  <c:v>1</c:v>
                </c:pt>
                <c:pt idx="10">
                  <c:v>2</c:v>
                </c:pt>
                <c:pt idx="11">
                  <c:v>3</c:v>
                </c:pt>
                <c:pt idx="12">
                  <c:v>4</c:v>
                </c:pt>
              </c:numCache>
            </c:numRef>
          </c:cat>
          <c:val>
            <c:numRef>
              <c:f>'inter-slot_OCC4_rep (MCS7)'!$F$11:$F$23</c:f>
              <c:numCache>
                <c:formatCode>General</c:formatCode>
                <c:ptCount val="13"/>
                <c:pt idx="0">
                  <c:v>0.90620500000000004</c:v>
                </c:pt>
                <c:pt idx="1">
                  <c:v>0.80644499999999997</c:v>
                </c:pt>
                <c:pt idx="2">
                  <c:v>0.68967500000000004</c:v>
                </c:pt>
                <c:pt idx="3">
                  <c:v>0.57269499999999995</c:v>
                </c:pt>
                <c:pt idx="4">
                  <c:v>0.47059000000000001</c:v>
                </c:pt>
                <c:pt idx="5">
                  <c:v>0.39029000000000003</c:v>
                </c:pt>
                <c:pt idx="6">
                  <c:v>0.32257999999999998</c:v>
                </c:pt>
                <c:pt idx="7">
                  <c:v>0.27733999999999998</c:v>
                </c:pt>
                <c:pt idx="8">
                  <c:v>0.24438499999999999</c:v>
                </c:pt>
                <c:pt idx="9">
                  <c:v>0.22061500000000001</c:v>
                </c:pt>
                <c:pt idx="10">
                  <c:v>0.20246500000000001</c:v>
                </c:pt>
                <c:pt idx="11">
                  <c:v>0.18687000000000001</c:v>
                </c:pt>
                <c:pt idx="12">
                  <c:v>0.17657</c:v>
                </c:pt>
              </c:numCache>
            </c:numRef>
          </c:val>
          <c:smooth val="0"/>
          <c:extLst>
            <c:ext xmlns:c16="http://schemas.microsoft.com/office/drawing/2014/chart" uri="{C3380CC4-5D6E-409C-BE32-E72D297353CC}">
              <c16:uniqueId val="{00000002-0EF6-4AD5-B150-3160A1266765}"/>
            </c:ext>
          </c:extLst>
        </c:ser>
        <c:ser>
          <c:idx val="3"/>
          <c:order val="3"/>
          <c:tx>
            <c:strRef>
              <c:f>'inter-slot_OCC4_rep (MCS7)'!$G$4</c:f>
              <c:strCache>
                <c:ptCount val="1"/>
                <c:pt idx="0">
                  <c:v>rep16</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'inter-slot_OCC4_rep (MCS7)'!$C$11:$C$23</c:f>
              <c:numCache>
                <c:formatCode>General</c:formatCode>
                <c:ptCount val="13"/>
                <c:pt idx="0">
                  <c:v>-8</c:v>
                </c:pt>
                <c:pt idx="1">
                  <c:v>-7</c:v>
                </c:pt>
                <c:pt idx="2">
                  <c:v>-6</c:v>
                </c:pt>
                <c:pt idx="3">
                  <c:v>-5</c:v>
                </c:pt>
                <c:pt idx="4">
                  <c:v>-4</c:v>
                </c:pt>
                <c:pt idx="5">
                  <c:v>-3</c:v>
                </c:pt>
                <c:pt idx="6">
                  <c:v>-2</c:v>
                </c:pt>
                <c:pt idx="7">
                  <c:v>-1</c:v>
                </c:pt>
                <c:pt idx="8">
                  <c:v>0</c:v>
                </c:pt>
                <c:pt idx="9">
                  <c:v>1</c:v>
                </c:pt>
                <c:pt idx="10">
                  <c:v>2</c:v>
                </c:pt>
                <c:pt idx="11">
                  <c:v>3</c:v>
                </c:pt>
                <c:pt idx="12">
                  <c:v>4</c:v>
                </c:pt>
              </c:numCache>
            </c:numRef>
          </c:cat>
          <c:val>
            <c:numRef>
              <c:f>'inter-slot_OCC4_rep (MCS7)'!$G$11:$G$23</c:f>
              <c:numCache>
                <c:formatCode>General</c:formatCode>
                <c:ptCount val="13"/>
                <c:pt idx="0">
                  <c:v>0.41887999999999997</c:v>
                </c:pt>
                <c:pt idx="1">
                  <c:v>0.29608000000000001</c:v>
                </c:pt>
                <c:pt idx="2">
                  <c:v>0.20724000000000001</c:v>
                </c:pt>
                <c:pt idx="3">
                  <c:v>0.14929500000000001</c:v>
                </c:pt>
                <c:pt idx="4">
                  <c:v>0.10774</c:v>
                </c:pt>
                <c:pt idx="5">
                  <c:v>8.1994999999999998E-2</c:v>
                </c:pt>
                <c:pt idx="6">
                  <c:v>6.3445000000000001E-2</c:v>
                </c:pt>
                <c:pt idx="7">
                  <c:v>5.0865E-2</c:v>
                </c:pt>
                <c:pt idx="8">
                  <c:v>4.3220000000000001E-2</c:v>
                </c:pt>
                <c:pt idx="9">
                  <c:v>3.7530000000000001E-2</c:v>
                </c:pt>
                <c:pt idx="10">
                  <c:v>3.4095E-2</c:v>
                </c:pt>
                <c:pt idx="11">
                  <c:v>3.2230000000000002E-2</c:v>
                </c:pt>
                <c:pt idx="12">
                  <c:v>3.1484999999999999E-2</c:v>
                </c:pt>
              </c:numCache>
            </c:numRef>
          </c:val>
          <c:smooth val="0"/>
          <c:extLst>
            <c:ext xmlns:c16="http://schemas.microsoft.com/office/drawing/2014/chart" uri="{C3380CC4-5D6E-409C-BE32-E72D297353CC}">
              <c16:uniqueId val="{00000003-0EF6-4AD5-B150-3160A1266765}"/>
            </c:ext>
          </c:extLst>
        </c:ser>
        <c:ser>
          <c:idx val="4"/>
          <c:order val="4"/>
          <c:tx>
            <c:strRef>
              <c:f>'inter-slot_OCC4_rep (MCS7)'!$H$4</c:f>
              <c:strCache>
                <c:ptCount val="1"/>
                <c:pt idx="0">
                  <c:v>rep20</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'inter-slot_OCC4_rep (MCS7)'!$C$11:$C$23</c:f>
              <c:numCache>
                <c:formatCode>General</c:formatCode>
                <c:ptCount val="13"/>
                <c:pt idx="0">
                  <c:v>-8</c:v>
                </c:pt>
                <c:pt idx="1">
                  <c:v>-7</c:v>
                </c:pt>
                <c:pt idx="2">
                  <c:v>-6</c:v>
                </c:pt>
                <c:pt idx="3">
                  <c:v>-5</c:v>
                </c:pt>
                <c:pt idx="4">
                  <c:v>-4</c:v>
                </c:pt>
                <c:pt idx="5">
                  <c:v>-3</c:v>
                </c:pt>
                <c:pt idx="6">
                  <c:v>-2</c:v>
                </c:pt>
                <c:pt idx="7">
                  <c:v>-1</c:v>
                </c:pt>
                <c:pt idx="8">
                  <c:v>0</c:v>
                </c:pt>
                <c:pt idx="9">
                  <c:v>1</c:v>
                </c:pt>
                <c:pt idx="10">
                  <c:v>2</c:v>
                </c:pt>
                <c:pt idx="11">
                  <c:v>3</c:v>
                </c:pt>
                <c:pt idx="12">
                  <c:v>4</c:v>
                </c:pt>
              </c:numCache>
            </c:numRef>
          </c:cat>
          <c:val>
            <c:numRef>
              <c:f>'inter-slot_OCC4_rep (MCS7)'!$H$11:$H$23</c:f>
              <c:numCache>
                <c:formatCode>General</c:formatCode>
                <c:ptCount val="13"/>
                <c:pt idx="0">
                  <c:v>0.300315</c:v>
                </c:pt>
                <c:pt idx="1">
                  <c:v>0.202815</c:v>
                </c:pt>
                <c:pt idx="2">
                  <c:v>0.13578000000000001</c:v>
                </c:pt>
                <c:pt idx="3">
                  <c:v>9.3130000000000004E-2</c:v>
                </c:pt>
                <c:pt idx="4">
                  <c:v>6.5369999999999998E-2</c:v>
                </c:pt>
                <c:pt idx="5">
                  <c:v>4.7905000000000003E-2</c:v>
                </c:pt>
                <c:pt idx="6">
                  <c:v>3.6060000000000002E-2</c:v>
                </c:pt>
                <c:pt idx="7">
                  <c:v>2.8514999999999999E-2</c:v>
                </c:pt>
                <c:pt idx="8">
                  <c:v>2.3820000000000001E-2</c:v>
                </c:pt>
                <c:pt idx="9">
                  <c:v>2.0594999999999999E-2</c:v>
                </c:pt>
                <c:pt idx="10">
                  <c:v>1.866E-2</c:v>
                </c:pt>
                <c:pt idx="11">
                  <c:v>1.8335000000000001E-2</c:v>
                </c:pt>
                <c:pt idx="12">
                  <c:v>1.959E-2</c:v>
                </c:pt>
              </c:numCache>
            </c:numRef>
          </c:val>
          <c:smooth val="0"/>
          <c:extLst>
            <c:ext xmlns:c16="http://schemas.microsoft.com/office/drawing/2014/chart" uri="{C3380CC4-5D6E-409C-BE32-E72D297353CC}">
              <c16:uniqueId val="{00000004-0EF6-4AD5-B150-3160A1266765}"/>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5366146458583432"/>
          <c:y val="0.42466838354468806"/>
          <c:w val="0.17949673944309752"/>
          <c:h val="0.3890321487326021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(MCS4)'!$D$4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(MCS4)'!$D$5:$D$23</c:f>
              <c:numCache>
                <c:formatCode>General</c:formatCode>
                <c:ptCount val="19"/>
                <c:pt idx="0">
                  <c:v>0.99999000000000005</c:v>
                </c:pt>
                <c:pt idx="1">
                  <c:v>0.99885999999999997</c:v>
                </c:pt>
                <c:pt idx="2">
                  <c:v>0.98379000000000005</c:v>
                </c:pt>
                <c:pt idx="3">
                  <c:v>0.90908</c:v>
                </c:pt>
                <c:pt idx="4">
                  <c:v>0.74868999999999997</c:v>
                </c:pt>
                <c:pt idx="5">
                  <c:v>0.53934000000000004</c:v>
                </c:pt>
                <c:pt idx="6">
                  <c:v>0.34353</c:v>
                </c:pt>
                <c:pt idx="7">
                  <c:v>0.19774</c:v>
                </c:pt>
                <c:pt idx="8">
                  <c:v>0.10764</c:v>
                </c:pt>
                <c:pt idx="9">
                  <c:v>5.33E-2</c:v>
                </c:pt>
                <c:pt idx="10">
                  <c:v>2.6620000000000001E-2</c:v>
                </c:pt>
                <c:pt idx="11">
                  <c:v>1.265E-2</c:v>
                </c:pt>
                <c:pt idx="12">
                  <c:v>6.3E-3</c:v>
                </c:pt>
                <c:pt idx="13">
                  <c:v>3.0500000000000002E-3</c:v>
                </c:pt>
                <c:pt idx="14">
                  <c:v>1.31E-3</c:v>
                </c:pt>
                <c:pt idx="15">
                  <c:v>6.6E-4</c:v>
                </c:pt>
                <c:pt idx="16">
                  <c:v>4.4000000000000002E-4</c:v>
                </c:pt>
                <c:pt idx="17">
                  <c:v>2.1000000000000001E-4</c:v>
                </c:pt>
                <c:pt idx="18">
                  <c:v>0</c:v>
                </c:pt>
              </c:numCache>
            </c:numRef>
          </c:val>
          <c:smooth val="0"/>
          <c:extLst>
            <c:ext xmlns:c16="http://schemas.microsoft.com/office/drawing/2014/chart" uri="{C3380CC4-5D6E-409C-BE32-E72D297353CC}">
              <c16:uniqueId val="{00000000-6084-4ED9-AA6B-1634103721AC}"/>
            </c:ext>
          </c:extLst>
        </c:ser>
        <c:ser>
          <c:idx val="1"/>
          <c:order val="1"/>
          <c:tx>
            <c:strRef>
              <c:f>'intra-symbol OCC (MCS4)'!$E$4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(MCS4)'!$E$5:$E$23</c:f>
              <c:numCache>
                <c:formatCode>General</c:formatCode>
                <c:ptCount val="19"/>
                <c:pt idx="0">
                  <c:v>0.99999499999999997</c:v>
                </c:pt>
                <c:pt idx="1">
                  <c:v>0.99902500000000005</c:v>
                </c:pt>
                <c:pt idx="2">
                  <c:v>0.98562000000000005</c:v>
                </c:pt>
                <c:pt idx="3">
                  <c:v>0.91664999999999996</c:v>
                </c:pt>
                <c:pt idx="4">
                  <c:v>0.76981500000000003</c:v>
                </c:pt>
                <c:pt idx="5">
                  <c:v>0.57217499999999999</c:v>
                </c:pt>
                <c:pt idx="6">
                  <c:v>0.38680500000000001</c:v>
                </c:pt>
                <c:pt idx="7">
                  <c:v>0.24015</c:v>
                </c:pt>
                <c:pt idx="8">
                  <c:v>0.14230000000000001</c:v>
                </c:pt>
                <c:pt idx="9">
                  <c:v>8.1420000000000006E-2</c:v>
                </c:pt>
                <c:pt idx="10">
                  <c:v>4.6929999999999999E-2</c:v>
                </c:pt>
                <c:pt idx="11">
                  <c:v>2.7040000000000002E-2</c:v>
                </c:pt>
                <c:pt idx="12">
                  <c:v>1.6494999999999999E-2</c:v>
                </c:pt>
                <c:pt idx="13">
                  <c:v>1.0485E-2</c:v>
                </c:pt>
                <c:pt idx="14">
                  <c:v>6.8799999999999998E-3</c:v>
                </c:pt>
                <c:pt idx="15">
                  <c:v>4.8199999999999996E-3</c:v>
                </c:pt>
                <c:pt idx="16">
                  <c:v>3.5500000000000002E-3</c:v>
                </c:pt>
                <c:pt idx="17">
                  <c:v>2.5950000000000001E-3</c:v>
                </c:pt>
                <c:pt idx="18">
                  <c:v>2.2000000000000001E-3</c:v>
                </c:pt>
              </c:numCache>
            </c:numRef>
          </c:val>
          <c:smooth val="0"/>
          <c:extLst>
            <c:ext xmlns:c16="http://schemas.microsoft.com/office/drawing/2014/chart" uri="{C3380CC4-5D6E-409C-BE32-E72D297353CC}">
              <c16:uniqueId val="{00000001-6084-4ED9-AA6B-1634103721AC}"/>
            </c:ext>
          </c:extLst>
        </c:ser>
        <c:ser>
          <c:idx val="2"/>
          <c:order val="2"/>
          <c:tx>
            <c:strRef>
              <c:f>'intra-symbol OCC (MCS4)'!$F$4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(MCS4)'!$F$5:$F$23</c:f>
              <c:numCache>
                <c:formatCode>General</c:formatCode>
                <c:ptCount val="19"/>
                <c:pt idx="0">
                  <c:v>0.99998750000000003</c:v>
                </c:pt>
                <c:pt idx="1">
                  <c:v>0.99946250000000003</c:v>
                </c:pt>
                <c:pt idx="2">
                  <c:v>0.99007250000000002</c:v>
                </c:pt>
                <c:pt idx="3">
                  <c:v>0.94336750000000003</c:v>
                </c:pt>
                <c:pt idx="4">
                  <c:v>0.83938749999999995</c:v>
                </c:pt>
                <c:pt idx="5">
                  <c:v>0.691805</c:v>
                </c:pt>
                <c:pt idx="6">
                  <c:v>0.53709499999999999</c:v>
                </c:pt>
                <c:pt idx="7">
                  <c:v>0.4027</c:v>
                </c:pt>
                <c:pt idx="8">
                  <c:v>0.2965025</c:v>
                </c:pt>
                <c:pt idx="9">
                  <c:v>0.22144</c:v>
                </c:pt>
                <c:pt idx="10">
                  <c:v>0.1652025</c:v>
                </c:pt>
                <c:pt idx="11">
                  <c:v>0.129945</c:v>
                </c:pt>
                <c:pt idx="12">
                  <c:v>0.10272000000000001</c:v>
                </c:pt>
                <c:pt idx="13">
                  <c:v>8.5297499999999998E-2</c:v>
                </c:pt>
                <c:pt idx="14">
                  <c:v>7.2467500000000004E-2</c:v>
                </c:pt>
                <c:pt idx="15">
                  <c:v>6.4394999999999994E-2</c:v>
                </c:pt>
                <c:pt idx="16">
                  <c:v>5.7605000000000003E-2</c:v>
                </c:pt>
                <c:pt idx="17">
                  <c:v>5.3707499999999998E-2</c:v>
                </c:pt>
                <c:pt idx="18">
                  <c:v>4.9799999999999997E-2</c:v>
                </c:pt>
              </c:numCache>
            </c:numRef>
          </c:val>
          <c:smooth val="0"/>
          <c:extLst>
            <c:ext xmlns:c16="http://schemas.microsoft.com/office/drawing/2014/chart" uri="{C3380CC4-5D6E-409C-BE32-E72D297353CC}">
              <c16:uniqueId val="{00000002-6084-4ED9-AA6B-1634103721AC}"/>
            </c:ext>
          </c:extLst>
        </c:ser>
        <c:ser>
          <c:idx val="3"/>
          <c:order val="3"/>
          <c:tx>
            <c:strRef>
              <c:f>'intra-symbol OCC (MCS4)'!$G$4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(MCS4)'!$G$5:$G$23</c:f>
              <c:numCache>
                <c:formatCode>General</c:formatCode>
                <c:ptCount val="19"/>
                <c:pt idx="0">
                  <c:v>0.99999000000000005</c:v>
                </c:pt>
                <c:pt idx="1">
                  <c:v>0.99919500000000006</c:v>
                </c:pt>
                <c:pt idx="2">
                  <c:v>0.98557499999999998</c:v>
                </c:pt>
                <c:pt idx="3">
                  <c:v>0.91656499999999996</c:v>
                </c:pt>
                <c:pt idx="4">
                  <c:v>0.76032</c:v>
                </c:pt>
                <c:pt idx="5">
                  <c:v>0.55511999999999995</c:v>
                </c:pt>
                <c:pt idx="6">
                  <c:v>0.359435</c:v>
                </c:pt>
                <c:pt idx="7">
                  <c:v>0.21063499999999999</c:v>
                </c:pt>
                <c:pt idx="8">
                  <c:v>0.113285</c:v>
                </c:pt>
                <c:pt idx="9">
                  <c:v>5.8885E-2</c:v>
                </c:pt>
                <c:pt idx="10">
                  <c:v>2.8875000000000001E-2</c:v>
                </c:pt>
                <c:pt idx="11">
                  <c:v>1.3355000000000001E-2</c:v>
                </c:pt>
                <c:pt idx="12">
                  <c:v>6.7799999999999996E-3</c:v>
                </c:pt>
                <c:pt idx="13">
                  <c:v>3.16E-3</c:v>
                </c:pt>
                <c:pt idx="14">
                  <c:v>1.395E-3</c:v>
                </c:pt>
                <c:pt idx="15">
                  <c:v>8.0500000000000005E-4</c:v>
                </c:pt>
                <c:pt idx="16">
                  <c:v>3.2499999999999999E-4</c:v>
                </c:pt>
                <c:pt idx="17">
                  <c:v>1.9000000000000001E-4</c:v>
                </c:pt>
                <c:pt idx="18">
                  <c:v>1.35E-4</c:v>
                </c:pt>
              </c:numCache>
            </c:numRef>
          </c:val>
          <c:smooth val="0"/>
          <c:extLst>
            <c:ext xmlns:c16="http://schemas.microsoft.com/office/drawing/2014/chart" uri="{C3380CC4-5D6E-409C-BE32-E72D297353CC}">
              <c16:uniqueId val="{00000003-6084-4ED9-AA6B-1634103721AC}"/>
            </c:ext>
          </c:extLst>
        </c:ser>
        <c:ser>
          <c:idx val="4"/>
          <c:order val="4"/>
          <c:tx>
            <c:strRef>
              <c:f>'intra-symbol OCC (MCS4)'!$H$4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(MCS4)'!$H$5:$H$23</c:f>
              <c:numCache>
                <c:formatCode>General</c:formatCode>
                <c:ptCount val="19"/>
                <c:pt idx="0">
                  <c:v>0.99999749999999998</c:v>
                </c:pt>
                <c:pt idx="1">
                  <c:v>0.99943249999999995</c:v>
                </c:pt>
                <c:pt idx="2">
                  <c:v>0.98901249999999996</c:v>
                </c:pt>
                <c:pt idx="3">
                  <c:v>0.93001500000000004</c:v>
                </c:pt>
                <c:pt idx="4">
                  <c:v>0.79203749999999995</c:v>
                </c:pt>
                <c:pt idx="5">
                  <c:v>0.59521250000000003</c:v>
                </c:pt>
                <c:pt idx="6">
                  <c:v>0.39772000000000002</c:v>
                </c:pt>
                <c:pt idx="7">
                  <c:v>0.23854500000000001</c:v>
                </c:pt>
                <c:pt idx="8">
                  <c:v>0.1338</c:v>
                </c:pt>
                <c:pt idx="9">
                  <c:v>7.1012500000000006E-2</c:v>
                </c:pt>
                <c:pt idx="10">
                  <c:v>3.5972499999999998E-2</c:v>
                </c:pt>
                <c:pt idx="11">
                  <c:v>1.7420000000000001E-2</c:v>
                </c:pt>
                <c:pt idx="12">
                  <c:v>8.4725000000000009E-3</c:v>
                </c:pt>
                <c:pt idx="13">
                  <c:v>4.0875E-3</c:v>
                </c:pt>
                <c:pt idx="14">
                  <c:v>2.1549999999999998E-3</c:v>
                </c:pt>
                <c:pt idx="15">
                  <c:v>1.1150000000000001E-3</c:v>
                </c:pt>
                <c:pt idx="16">
                  <c:v>5.2999999999999998E-4</c:v>
                </c:pt>
                <c:pt idx="17">
                  <c:v>2.7999999999999998E-4</c:v>
                </c:pt>
                <c:pt idx="18">
                  <c:v>1.5750000000000001E-4</c:v>
                </c:pt>
              </c:numCache>
            </c:numRef>
          </c:val>
          <c:smooth val="0"/>
          <c:extLst>
            <c:ext xmlns:c16="http://schemas.microsoft.com/office/drawing/2014/chart" uri="{C3380CC4-5D6E-409C-BE32-E72D297353CC}">
              <c16:uniqueId val="{00000004-6084-4ED9-AA6B-1634103721AC}"/>
            </c:ext>
          </c:extLst>
        </c:ser>
        <c:ser>
          <c:idx val="5"/>
          <c:order val="5"/>
          <c:tx>
            <c:strRef>
              <c:f>'intra-symbol OCC (MCS4)'!$I$4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(MCS4)'!$I$5:$I$23</c:f>
              <c:numCache>
                <c:formatCode>General</c:formatCode>
                <c:ptCount val="19"/>
                <c:pt idx="0">
                  <c:v>0.99999499999999997</c:v>
                </c:pt>
                <c:pt idx="1">
                  <c:v>0.99922500000000003</c:v>
                </c:pt>
                <c:pt idx="2">
                  <c:v>0.98728000000000005</c:v>
                </c:pt>
                <c:pt idx="3">
                  <c:v>0.92433500000000002</c:v>
                </c:pt>
                <c:pt idx="4">
                  <c:v>0.77771000000000001</c:v>
                </c:pt>
                <c:pt idx="5">
                  <c:v>0.57484000000000002</c:v>
                </c:pt>
                <c:pt idx="6">
                  <c:v>0.37929499999999999</c:v>
                </c:pt>
                <c:pt idx="7">
                  <c:v>0.22376499999999999</c:v>
                </c:pt>
                <c:pt idx="8">
                  <c:v>0.122195</c:v>
                </c:pt>
                <c:pt idx="9">
                  <c:v>6.3420000000000004E-2</c:v>
                </c:pt>
                <c:pt idx="10">
                  <c:v>3.1850000000000003E-2</c:v>
                </c:pt>
                <c:pt idx="11">
                  <c:v>1.4840000000000001E-2</c:v>
                </c:pt>
                <c:pt idx="12">
                  <c:v>7.0850000000000002E-3</c:v>
                </c:pt>
                <c:pt idx="13">
                  <c:v>3.3899999999999998E-3</c:v>
                </c:pt>
                <c:pt idx="14">
                  <c:v>1.6299999999999999E-3</c:v>
                </c:pt>
                <c:pt idx="15">
                  <c:v>7.3999999999999999E-4</c:v>
                </c:pt>
                <c:pt idx="16">
                  <c:v>4.15E-4</c:v>
                </c:pt>
                <c:pt idx="17">
                  <c:v>2.2499999999999999E-4</c:v>
                </c:pt>
                <c:pt idx="18">
                  <c:v>1.8000000000000001E-4</c:v>
                </c:pt>
              </c:numCache>
            </c:numRef>
          </c:val>
          <c:smooth val="0"/>
          <c:extLst>
            <c:ext xmlns:c16="http://schemas.microsoft.com/office/drawing/2014/chart" uri="{C3380CC4-5D6E-409C-BE32-E72D297353CC}">
              <c16:uniqueId val="{00000005-6084-4ED9-AA6B-1634103721AC}"/>
            </c:ext>
          </c:extLst>
        </c:ser>
        <c:ser>
          <c:idx val="6"/>
          <c:order val="6"/>
          <c:tx>
            <c:strRef>
              <c:f>'intra-symbol OCC (MCS4)'!$J$4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(MCS4)'!$J$5:$J$23</c:f>
              <c:numCache>
                <c:formatCode>General</c:formatCode>
                <c:ptCount val="19"/>
                <c:pt idx="0">
                  <c:v>1</c:v>
                </c:pt>
                <c:pt idx="1">
                  <c:v>0.99992499999999995</c:v>
                </c:pt>
                <c:pt idx="2">
                  <c:v>0.99700999999999995</c:v>
                </c:pt>
                <c:pt idx="3">
                  <c:v>0.97050000000000003</c:v>
                </c:pt>
                <c:pt idx="4">
                  <c:v>0.8801175</c:v>
                </c:pt>
                <c:pt idx="5">
                  <c:v>0.71531999999999996</c:v>
                </c:pt>
                <c:pt idx="6">
                  <c:v>0.51860499999999998</c:v>
                </c:pt>
                <c:pt idx="7">
                  <c:v>0.34095249999999999</c:v>
                </c:pt>
                <c:pt idx="8">
                  <c:v>0.20348250000000001</c:v>
                </c:pt>
                <c:pt idx="9">
                  <c:v>0.1144075</c:v>
                </c:pt>
                <c:pt idx="10">
                  <c:v>6.0427500000000002E-2</c:v>
                </c:pt>
                <c:pt idx="11">
                  <c:v>3.13125E-2</c:v>
                </c:pt>
                <c:pt idx="12">
                  <c:v>1.5955E-2</c:v>
                </c:pt>
                <c:pt idx="13">
                  <c:v>7.7675000000000001E-3</c:v>
                </c:pt>
                <c:pt idx="14">
                  <c:v>3.7650000000000001E-3</c:v>
                </c:pt>
                <c:pt idx="15">
                  <c:v>1.9074999999999999E-3</c:v>
                </c:pt>
                <c:pt idx="16">
                  <c:v>1.1025E-3</c:v>
                </c:pt>
                <c:pt idx="17">
                  <c:v>5.5750000000000005E-4</c:v>
                </c:pt>
                <c:pt idx="18">
                  <c:v>3.4749999999999999E-4</c:v>
                </c:pt>
              </c:numCache>
            </c:numRef>
          </c:val>
          <c:smooth val="0"/>
          <c:extLst>
            <c:ext xmlns:c16="http://schemas.microsoft.com/office/drawing/2014/chart" uri="{C3380CC4-5D6E-409C-BE32-E72D297353CC}">
              <c16:uniqueId val="{00000006-6084-4ED9-AA6B-1634103721AC}"/>
            </c:ext>
          </c:extLst>
        </c:ser>
        <c:ser>
          <c:idx val="7"/>
          <c:order val="7"/>
          <c:tx>
            <c:strRef>
              <c:f>'intra-symbol OCC (MCS4)'!$K$4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(MCS4)'!$K$5:$K$23</c:f>
              <c:numCache>
                <c:formatCode>General</c:formatCode>
                <c:ptCount val="19"/>
                <c:pt idx="0">
                  <c:v>1</c:v>
                </c:pt>
                <c:pt idx="1">
                  <c:v>1</c:v>
                </c:pt>
                <c:pt idx="2">
                  <c:v>0.99964500000000001</c:v>
                </c:pt>
                <c:pt idx="3">
                  <c:v>0.99204499999999995</c:v>
                </c:pt>
                <c:pt idx="4">
                  <c:v>0.94096999999999997</c:v>
                </c:pt>
                <c:pt idx="5">
                  <c:v>0.80891000000000002</c:v>
                </c:pt>
                <c:pt idx="6">
                  <c:v>0.61645499999999998</c:v>
                </c:pt>
                <c:pt idx="7">
                  <c:v>0.41974</c:v>
                </c:pt>
                <c:pt idx="8">
                  <c:v>0.26440000000000002</c:v>
                </c:pt>
                <c:pt idx="9">
                  <c:v>0.1542</c:v>
                </c:pt>
                <c:pt idx="10">
                  <c:v>8.6309999999999998E-2</c:v>
                </c:pt>
                <c:pt idx="11">
                  <c:v>4.7475000000000003E-2</c:v>
                </c:pt>
                <c:pt idx="12">
                  <c:v>2.5489999999999999E-2</c:v>
                </c:pt>
                <c:pt idx="13">
                  <c:v>1.3965E-2</c:v>
                </c:pt>
                <c:pt idx="14">
                  <c:v>7.77E-3</c:v>
                </c:pt>
                <c:pt idx="15">
                  <c:v>4.3750000000000004E-3</c:v>
                </c:pt>
                <c:pt idx="16">
                  <c:v>2.5850000000000001E-3</c:v>
                </c:pt>
                <c:pt idx="17">
                  <c:v>1.3550000000000001E-3</c:v>
                </c:pt>
                <c:pt idx="18">
                  <c:v>9.1500000000000001E-4</c:v>
                </c:pt>
              </c:numCache>
            </c:numRef>
          </c:val>
          <c:smooth val="0"/>
          <c:extLst>
            <c:ext xmlns:c16="http://schemas.microsoft.com/office/drawing/2014/chart" uri="{C3380CC4-5D6E-409C-BE32-E72D297353CC}">
              <c16:uniqueId val="{00000007-6084-4ED9-AA6B-1634103721AC}"/>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4986385797321068"/>
          <c:w val="0.37010007681195611"/>
          <c:h val="0.4371987673591123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(MCS5)'!$D$4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(MCS5)'!$D$5:$D$23</c:f>
              <c:numCache>
                <c:formatCode>General</c:formatCode>
                <c:ptCount val="19"/>
                <c:pt idx="0">
                  <c:v>1</c:v>
                </c:pt>
                <c:pt idx="1">
                  <c:v>0.99997999999999998</c:v>
                </c:pt>
                <c:pt idx="2">
                  <c:v>0.99770999999999999</c:v>
                </c:pt>
                <c:pt idx="3">
                  <c:v>0.97152000000000005</c:v>
                </c:pt>
                <c:pt idx="4">
                  <c:v>0.87539</c:v>
                </c:pt>
                <c:pt idx="5">
                  <c:v>0.69893000000000005</c:v>
                </c:pt>
                <c:pt idx="6">
                  <c:v>0.48819000000000001</c:v>
                </c:pt>
                <c:pt idx="7">
                  <c:v>0.30581000000000003</c:v>
                </c:pt>
                <c:pt idx="8">
                  <c:v>0.17082</c:v>
                </c:pt>
                <c:pt idx="9">
                  <c:v>9.1149999999999995E-2</c:v>
                </c:pt>
                <c:pt idx="10">
                  <c:v>4.6219999999999997E-2</c:v>
                </c:pt>
                <c:pt idx="11">
                  <c:v>2.1870000000000001E-2</c:v>
                </c:pt>
                <c:pt idx="12">
                  <c:v>1.038E-2</c:v>
                </c:pt>
                <c:pt idx="13">
                  <c:v>5.1900000000000002E-3</c:v>
                </c:pt>
                <c:pt idx="14">
                  <c:v>2.2599999999999999E-3</c:v>
                </c:pt>
                <c:pt idx="15">
                  <c:v>1.1999999999999999E-3</c:v>
                </c:pt>
                <c:pt idx="16">
                  <c:v>5.1999999999999995E-4</c:v>
                </c:pt>
                <c:pt idx="17">
                  <c:v>3.2000000000000003E-4</c:v>
                </c:pt>
                <c:pt idx="18">
                  <c:v>1E-4</c:v>
                </c:pt>
              </c:numCache>
            </c:numRef>
          </c:val>
          <c:smooth val="0"/>
          <c:extLst>
            <c:ext xmlns:c16="http://schemas.microsoft.com/office/drawing/2014/chart" uri="{C3380CC4-5D6E-409C-BE32-E72D297353CC}">
              <c16:uniqueId val="{00000000-91E8-4A25-B3F0-428DDDC91D7B}"/>
            </c:ext>
          </c:extLst>
        </c:ser>
        <c:ser>
          <c:idx val="1"/>
          <c:order val="1"/>
          <c:tx>
            <c:strRef>
              <c:f>'intra-symbol OCC (MCS5)'!$E$4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(MCS5)'!$E$5:$E$23</c:f>
              <c:numCache>
                <c:formatCode>General</c:formatCode>
                <c:ptCount val="19"/>
                <c:pt idx="0">
                  <c:v>1</c:v>
                </c:pt>
                <c:pt idx="1">
                  <c:v>0.99994499999999997</c:v>
                </c:pt>
                <c:pt idx="2">
                  <c:v>0.99768500000000004</c:v>
                </c:pt>
                <c:pt idx="3">
                  <c:v>0.97472000000000003</c:v>
                </c:pt>
                <c:pt idx="4">
                  <c:v>0.88800500000000004</c:v>
                </c:pt>
                <c:pt idx="5">
                  <c:v>0.72850000000000004</c:v>
                </c:pt>
                <c:pt idx="6">
                  <c:v>0.53288999999999997</c:v>
                </c:pt>
                <c:pt idx="7">
                  <c:v>0.35566999999999999</c:v>
                </c:pt>
                <c:pt idx="8">
                  <c:v>0.220355</c:v>
                </c:pt>
                <c:pt idx="9">
                  <c:v>0.13133</c:v>
                </c:pt>
                <c:pt idx="10">
                  <c:v>7.6425000000000007E-2</c:v>
                </c:pt>
                <c:pt idx="11">
                  <c:v>4.5379999999999997E-2</c:v>
                </c:pt>
                <c:pt idx="12">
                  <c:v>2.8539999999999999E-2</c:v>
                </c:pt>
                <c:pt idx="13">
                  <c:v>1.8245000000000001E-2</c:v>
                </c:pt>
                <c:pt idx="14">
                  <c:v>1.2149999999999999E-2</c:v>
                </c:pt>
                <c:pt idx="15">
                  <c:v>8.175E-3</c:v>
                </c:pt>
                <c:pt idx="16">
                  <c:v>6.0350000000000004E-3</c:v>
                </c:pt>
                <c:pt idx="17">
                  <c:v>5.2649999999999997E-3</c:v>
                </c:pt>
                <c:pt idx="18">
                  <c:v>4.2700000000000004E-3</c:v>
                </c:pt>
              </c:numCache>
            </c:numRef>
          </c:val>
          <c:smooth val="0"/>
          <c:extLst>
            <c:ext xmlns:c16="http://schemas.microsoft.com/office/drawing/2014/chart" uri="{C3380CC4-5D6E-409C-BE32-E72D297353CC}">
              <c16:uniqueId val="{00000001-91E8-4A25-B3F0-428DDDC91D7B}"/>
            </c:ext>
          </c:extLst>
        </c:ser>
        <c:ser>
          <c:idx val="2"/>
          <c:order val="2"/>
          <c:tx>
            <c:strRef>
              <c:f>'intra-symbol OCC (MCS5)'!$F$4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(MCS5)'!$F$5:$F$23</c:f>
              <c:numCache>
                <c:formatCode>General</c:formatCode>
                <c:ptCount val="19"/>
                <c:pt idx="0">
                  <c:v>1</c:v>
                </c:pt>
                <c:pt idx="1">
                  <c:v>0.99997749999999996</c:v>
                </c:pt>
                <c:pt idx="2">
                  <c:v>0.99909999999999999</c:v>
                </c:pt>
                <c:pt idx="3">
                  <c:v>0.98751500000000003</c:v>
                </c:pt>
                <c:pt idx="4">
                  <c:v>0.94017249999999997</c:v>
                </c:pt>
                <c:pt idx="5">
                  <c:v>0.84142749999999999</c:v>
                </c:pt>
                <c:pt idx="6">
                  <c:v>0.70515749999999999</c:v>
                </c:pt>
                <c:pt idx="7">
                  <c:v>0.56451499999999999</c:v>
                </c:pt>
                <c:pt idx="8">
                  <c:v>0.43981999999999999</c:v>
                </c:pt>
                <c:pt idx="9">
                  <c:v>0.34130500000000003</c:v>
                </c:pt>
                <c:pt idx="10">
                  <c:v>0.26536500000000002</c:v>
                </c:pt>
                <c:pt idx="11">
                  <c:v>0.21054500000000001</c:v>
                </c:pt>
                <c:pt idx="12">
                  <c:v>0.1729675</c:v>
                </c:pt>
                <c:pt idx="13">
                  <c:v>0.14529</c:v>
                </c:pt>
                <c:pt idx="14">
                  <c:v>0.1257325</c:v>
                </c:pt>
                <c:pt idx="15">
                  <c:v>0.11122</c:v>
                </c:pt>
                <c:pt idx="16">
                  <c:v>0.10116749999999999</c:v>
                </c:pt>
                <c:pt idx="17">
                  <c:v>9.3507499999999993E-2</c:v>
                </c:pt>
                <c:pt idx="18">
                  <c:v>8.8877499999999998E-2</c:v>
                </c:pt>
              </c:numCache>
            </c:numRef>
          </c:val>
          <c:smooth val="0"/>
          <c:extLst>
            <c:ext xmlns:c16="http://schemas.microsoft.com/office/drawing/2014/chart" uri="{C3380CC4-5D6E-409C-BE32-E72D297353CC}">
              <c16:uniqueId val="{00000002-91E8-4A25-B3F0-428DDDC91D7B}"/>
            </c:ext>
          </c:extLst>
        </c:ser>
        <c:ser>
          <c:idx val="3"/>
          <c:order val="3"/>
          <c:tx>
            <c:strRef>
              <c:f>'intra-symbol OCC (MCS5)'!$G$4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(MCS5)'!$G$5:$G$23</c:f>
              <c:numCache>
                <c:formatCode>General</c:formatCode>
                <c:ptCount val="19"/>
                <c:pt idx="0">
                  <c:v>1</c:v>
                </c:pt>
                <c:pt idx="1">
                  <c:v>0.99995000000000001</c:v>
                </c:pt>
                <c:pt idx="2">
                  <c:v>0.99761</c:v>
                </c:pt>
                <c:pt idx="3">
                  <c:v>0.97238500000000005</c:v>
                </c:pt>
                <c:pt idx="4">
                  <c:v>0.87978999999999996</c:v>
                </c:pt>
                <c:pt idx="5">
                  <c:v>0.70820499999999997</c:v>
                </c:pt>
                <c:pt idx="6">
                  <c:v>0.49734499999999998</c:v>
                </c:pt>
                <c:pt idx="7">
                  <c:v>0.313245</c:v>
                </c:pt>
                <c:pt idx="8">
                  <c:v>0.176565</c:v>
                </c:pt>
                <c:pt idx="9">
                  <c:v>9.3634999999999996E-2</c:v>
                </c:pt>
                <c:pt idx="10">
                  <c:v>4.7550000000000002E-2</c:v>
                </c:pt>
                <c:pt idx="11">
                  <c:v>2.2825000000000002E-2</c:v>
                </c:pt>
                <c:pt idx="12">
                  <c:v>1.1165E-2</c:v>
                </c:pt>
                <c:pt idx="13">
                  <c:v>5.4749999999999998E-3</c:v>
                </c:pt>
                <c:pt idx="14">
                  <c:v>2.5400000000000002E-3</c:v>
                </c:pt>
                <c:pt idx="15">
                  <c:v>1.24E-3</c:v>
                </c:pt>
                <c:pt idx="16">
                  <c:v>4.6500000000000003E-4</c:v>
                </c:pt>
                <c:pt idx="17">
                  <c:v>3.5500000000000001E-4</c:v>
                </c:pt>
                <c:pt idx="18">
                  <c:v>1.7000000000000001E-4</c:v>
                </c:pt>
              </c:numCache>
            </c:numRef>
          </c:val>
          <c:smooth val="0"/>
          <c:extLst>
            <c:ext xmlns:c16="http://schemas.microsoft.com/office/drawing/2014/chart" uri="{C3380CC4-5D6E-409C-BE32-E72D297353CC}">
              <c16:uniqueId val="{00000003-91E8-4A25-B3F0-428DDDC91D7B}"/>
            </c:ext>
          </c:extLst>
        </c:ser>
        <c:ser>
          <c:idx val="4"/>
          <c:order val="4"/>
          <c:tx>
            <c:strRef>
              <c:f>'intra-symbol OCC (MCS5)'!$H$4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(MCS5)'!$H$5:$H$23</c:f>
              <c:numCache>
                <c:formatCode>General</c:formatCode>
                <c:ptCount val="19"/>
                <c:pt idx="0">
                  <c:v>1</c:v>
                </c:pt>
                <c:pt idx="1">
                  <c:v>0.99998500000000001</c:v>
                </c:pt>
                <c:pt idx="2">
                  <c:v>0.99861250000000001</c:v>
                </c:pt>
                <c:pt idx="3">
                  <c:v>0.98185500000000003</c:v>
                </c:pt>
                <c:pt idx="4">
                  <c:v>0.90850500000000001</c:v>
                </c:pt>
                <c:pt idx="5">
                  <c:v>0.758135</c:v>
                </c:pt>
                <c:pt idx="6">
                  <c:v>0.55945750000000005</c:v>
                </c:pt>
                <c:pt idx="7">
                  <c:v>0.36924249999999997</c:v>
                </c:pt>
                <c:pt idx="8">
                  <c:v>0.21959999999999999</c:v>
                </c:pt>
                <c:pt idx="9">
                  <c:v>0.1217125</c:v>
                </c:pt>
                <c:pt idx="10">
                  <c:v>6.2810000000000005E-2</c:v>
                </c:pt>
                <c:pt idx="11">
                  <c:v>3.20275E-2</c:v>
                </c:pt>
                <c:pt idx="12">
                  <c:v>1.54675E-2</c:v>
                </c:pt>
                <c:pt idx="13">
                  <c:v>7.8025000000000004E-3</c:v>
                </c:pt>
                <c:pt idx="14">
                  <c:v>3.7975000000000001E-3</c:v>
                </c:pt>
                <c:pt idx="15">
                  <c:v>1.9650000000000002E-3</c:v>
                </c:pt>
                <c:pt idx="16">
                  <c:v>9.8250000000000008E-4</c:v>
                </c:pt>
                <c:pt idx="17">
                  <c:v>5.8E-4</c:v>
                </c:pt>
                <c:pt idx="18">
                  <c:v>2.9250000000000001E-4</c:v>
                </c:pt>
              </c:numCache>
            </c:numRef>
          </c:val>
          <c:smooth val="0"/>
          <c:extLst>
            <c:ext xmlns:c16="http://schemas.microsoft.com/office/drawing/2014/chart" uri="{C3380CC4-5D6E-409C-BE32-E72D297353CC}">
              <c16:uniqueId val="{00000004-91E8-4A25-B3F0-428DDDC91D7B}"/>
            </c:ext>
          </c:extLst>
        </c:ser>
        <c:ser>
          <c:idx val="5"/>
          <c:order val="5"/>
          <c:tx>
            <c:strRef>
              <c:f>'intra-symbol OCC (MCS5)'!$I$4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(MCS5)'!$I$5:$I$23</c:f>
              <c:numCache>
                <c:formatCode>General</c:formatCode>
                <c:ptCount val="19"/>
                <c:pt idx="0">
                  <c:v>1</c:v>
                </c:pt>
                <c:pt idx="1">
                  <c:v>0.99995999999999996</c:v>
                </c:pt>
                <c:pt idx="2">
                  <c:v>0.99865499999999996</c:v>
                </c:pt>
                <c:pt idx="3">
                  <c:v>0.97977499999999995</c:v>
                </c:pt>
                <c:pt idx="4">
                  <c:v>0.90268499999999996</c:v>
                </c:pt>
                <c:pt idx="5">
                  <c:v>0.74353999999999998</c:v>
                </c:pt>
                <c:pt idx="6">
                  <c:v>0.53942999999999997</c:v>
                </c:pt>
                <c:pt idx="7">
                  <c:v>0.34718500000000002</c:v>
                </c:pt>
                <c:pt idx="8">
                  <c:v>0.200325</c:v>
                </c:pt>
                <c:pt idx="9">
                  <c:v>0.107075</c:v>
                </c:pt>
                <c:pt idx="10">
                  <c:v>5.645E-2</c:v>
                </c:pt>
                <c:pt idx="11">
                  <c:v>2.6980000000000001E-2</c:v>
                </c:pt>
                <c:pt idx="12">
                  <c:v>1.3440000000000001E-2</c:v>
                </c:pt>
                <c:pt idx="13">
                  <c:v>6.2599999999999999E-3</c:v>
                </c:pt>
                <c:pt idx="14">
                  <c:v>3.0149999999999999E-3</c:v>
                </c:pt>
                <c:pt idx="15">
                  <c:v>1.5349999999999999E-3</c:v>
                </c:pt>
                <c:pt idx="16">
                  <c:v>7.45E-4</c:v>
                </c:pt>
                <c:pt idx="17">
                  <c:v>3.7500000000000001E-4</c:v>
                </c:pt>
                <c:pt idx="18">
                  <c:v>1.9000000000000001E-4</c:v>
                </c:pt>
              </c:numCache>
            </c:numRef>
          </c:val>
          <c:smooth val="0"/>
          <c:extLst>
            <c:ext xmlns:c16="http://schemas.microsoft.com/office/drawing/2014/chart" uri="{C3380CC4-5D6E-409C-BE32-E72D297353CC}">
              <c16:uniqueId val="{00000005-91E8-4A25-B3F0-428DDDC91D7B}"/>
            </c:ext>
          </c:extLst>
        </c:ser>
        <c:ser>
          <c:idx val="6"/>
          <c:order val="6"/>
          <c:tx>
            <c:strRef>
              <c:f>'intra-symbol OCC (MCS5)'!$J$4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(MCS5)'!$J$5:$J$23</c:f>
              <c:numCache>
                <c:formatCode>General</c:formatCode>
                <c:ptCount val="19"/>
                <c:pt idx="0">
                  <c:v>1</c:v>
                </c:pt>
                <c:pt idx="1">
                  <c:v>1</c:v>
                </c:pt>
                <c:pt idx="2">
                  <c:v>0.99999000000000005</c:v>
                </c:pt>
                <c:pt idx="3">
                  <c:v>0.99898750000000003</c:v>
                </c:pt>
                <c:pt idx="4">
                  <c:v>0.98649500000000001</c:v>
                </c:pt>
                <c:pt idx="5">
                  <c:v>0.9302975</c:v>
                </c:pt>
                <c:pt idx="6">
                  <c:v>0.80584999999999996</c:v>
                </c:pt>
                <c:pt idx="7">
                  <c:v>0.62958499999999995</c:v>
                </c:pt>
                <c:pt idx="8">
                  <c:v>0.44832499999999997</c:v>
                </c:pt>
                <c:pt idx="9">
                  <c:v>0.29810249999999999</c:v>
                </c:pt>
                <c:pt idx="10">
                  <c:v>0.1869625</c:v>
                </c:pt>
                <c:pt idx="11">
                  <c:v>0.10953499999999999</c:v>
                </c:pt>
                <c:pt idx="12">
                  <c:v>6.2054999999999999E-2</c:v>
                </c:pt>
                <c:pt idx="13">
                  <c:v>3.3982499999999999E-2</c:v>
                </c:pt>
                <c:pt idx="14">
                  <c:v>1.7982499999999998E-2</c:v>
                </c:pt>
                <c:pt idx="15">
                  <c:v>9.3675000000000008E-3</c:v>
                </c:pt>
                <c:pt idx="16">
                  <c:v>4.7749999999999997E-3</c:v>
                </c:pt>
                <c:pt idx="17">
                  <c:v>2.7675E-3</c:v>
                </c:pt>
                <c:pt idx="18">
                  <c:v>1.4274999999999999E-3</c:v>
                </c:pt>
              </c:numCache>
            </c:numRef>
          </c:val>
          <c:smooth val="0"/>
          <c:extLst>
            <c:ext xmlns:c16="http://schemas.microsoft.com/office/drawing/2014/chart" uri="{C3380CC4-5D6E-409C-BE32-E72D297353CC}">
              <c16:uniqueId val="{00000006-91E8-4A25-B3F0-428DDDC91D7B}"/>
            </c:ext>
          </c:extLst>
        </c:ser>
        <c:ser>
          <c:idx val="7"/>
          <c:order val="7"/>
          <c:tx>
            <c:strRef>
              <c:f>'intra-symbol OCC (MCS5)'!$K$4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(MCS5)'!$K$5:$K$23</c:f>
              <c:numCache>
                <c:formatCode>General</c:formatCode>
                <c:ptCount val="19"/>
                <c:pt idx="0">
                  <c:v>1</c:v>
                </c:pt>
                <c:pt idx="1">
                  <c:v>1</c:v>
                </c:pt>
                <c:pt idx="2">
                  <c:v>0.99993500000000002</c:v>
                </c:pt>
                <c:pt idx="3">
                  <c:v>0.99765499999999996</c:v>
                </c:pt>
                <c:pt idx="4">
                  <c:v>0.97185999999999995</c:v>
                </c:pt>
                <c:pt idx="5">
                  <c:v>0.87529000000000001</c:v>
                </c:pt>
                <c:pt idx="6">
                  <c:v>0.70496000000000003</c:v>
                </c:pt>
                <c:pt idx="7">
                  <c:v>0.50524000000000002</c:v>
                </c:pt>
                <c:pt idx="8">
                  <c:v>0.32939000000000002</c:v>
                </c:pt>
                <c:pt idx="9">
                  <c:v>0.199155</c:v>
                </c:pt>
                <c:pt idx="10">
                  <c:v>0.112965</c:v>
                </c:pt>
                <c:pt idx="11">
                  <c:v>6.3589999999999994E-2</c:v>
                </c:pt>
                <c:pt idx="12">
                  <c:v>3.4455E-2</c:v>
                </c:pt>
                <c:pt idx="13">
                  <c:v>1.933E-2</c:v>
                </c:pt>
                <c:pt idx="14">
                  <c:v>1.089E-2</c:v>
                </c:pt>
                <c:pt idx="15">
                  <c:v>6.045E-3</c:v>
                </c:pt>
                <c:pt idx="16">
                  <c:v>3.5799999999999998E-3</c:v>
                </c:pt>
                <c:pt idx="17">
                  <c:v>2.14E-3</c:v>
                </c:pt>
                <c:pt idx="18">
                  <c:v>1.23E-3</c:v>
                </c:pt>
              </c:numCache>
            </c:numRef>
          </c:val>
          <c:smooth val="0"/>
          <c:extLst>
            <c:ext xmlns:c16="http://schemas.microsoft.com/office/drawing/2014/chart" uri="{C3380CC4-5D6E-409C-BE32-E72D297353CC}">
              <c16:uniqueId val="{00000007-91E8-4A25-B3F0-428DDDC91D7B}"/>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7015385853599647"/>
          <c:w val="0.37010007681195611"/>
          <c:h val="0.4169088787240606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(MCS6)'!$D$4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(MCS6)'!$D$5:$D$23</c:f>
              <c:numCache>
                <c:formatCode>General</c:formatCode>
                <c:ptCount val="19"/>
                <c:pt idx="0">
                  <c:v>1</c:v>
                </c:pt>
                <c:pt idx="1">
                  <c:v>0.99999000000000005</c:v>
                </c:pt>
                <c:pt idx="2">
                  <c:v>0.99919999999999998</c:v>
                </c:pt>
                <c:pt idx="3">
                  <c:v>0.98850000000000005</c:v>
                </c:pt>
                <c:pt idx="4">
                  <c:v>0.92964999999999998</c:v>
                </c:pt>
                <c:pt idx="5">
                  <c:v>0.78774999999999995</c:v>
                </c:pt>
                <c:pt idx="6">
                  <c:v>0.58501000000000003</c:v>
                </c:pt>
                <c:pt idx="7">
                  <c:v>0.38335000000000002</c:v>
                </c:pt>
                <c:pt idx="8">
                  <c:v>0.22536</c:v>
                </c:pt>
                <c:pt idx="9">
                  <c:v>0.12426</c:v>
                </c:pt>
                <c:pt idx="10">
                  <c:v>6.3229999999999995E-2</c:v>
                </c:pt>
                <c:pt idx="11">
                  <c:v>3.023E-2</c:v>
                </c:pt>
                <c:pt idx="12">
                  <c:v>1.4189999999999999E-2</c:v>
                </c:pt>
                <c:pt idx="13">
                  <c:v>6.8799999999999998E-3</c:v>
                </c:pt>
                <c:pt idx="14">
                  <c:v>3.0200000000000001E-3</c:v>
                </c:pt>
                <c:pt idx="15">
                  <c:v>1.3699999999999999E-3</c:v>
                </c:pt>
                <c:pt idx="16">
                  <c:v>8.4000000000000003E-4</c:v>
                </c:pt>
                <c:pt idx="17">
                  <c:v>2.9E-4</c:v>
                </c:pt>
                <c:pt idx="18">
                  <c:v>2.0000000000000001E-4</c:v>
                </c:pt>
              </c:numCache>
            </c:numRef>
          </c:val>
          <c:smooth val="0"/>
          <c:extLst>
            <c:ext xmlns:c16="http://schemas.microsoft.com/office/drawing/2014/chart" uri="{C3380CC4-5D6E-409C-BE32-E72D297353CC}">
              <c16:uniqueId val="{00000000-5D2F-463D-9F7F-6FE3EE3CCBBD}"/>
            </c:ext>
          </c:extLst>
        </c:ser>
        <c:ser>
          <c:idx val="1"/>
          <c:order val="1"/>
          <c:tx>
            <c:strRef>
              <c:f>'intra-symbol OCC (MCS6)'!$E$4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(MCS6)'!$E$5:$E$23</c:f>
              <c:numCache>
                <c:formatCode>General</c:formatCode>
                <c:ptCount val="19"/>
                <c:pt idx="0">
                  <c:v>1</c:v>
                </c:pt>
                <c:pt idx="1">
                  <c:v>0.99999000000000005</c:v>
                </c:pt>
                <c:pt idx="2">
                  <c:v>0.99945499999999998</c:v>
                </c:pt>
                <c:pt idx="3">
                  <c:v>0.98990999999999996</c:v>
                </c:pt>
                <c:pt idx="4">
                  <c:v>0.93848500000000001</c:v>
                </c:pt>
                <c:pt idx="5">
                  <c:v>0.81138500000000002</c:v>
                </c:pt>
                <c:pt idx="6">
                  <c:v>0.62953000000000003</c:v>
                </c:pt>
                <c:pt idx="7">
                  <c:v>0.43938500000000003</c:v>
                </c:pt>
                <c:pt idx="8">
                  <c:v>0.28412500000000002</c:v>
                </c:pt>
                <c:pt idx="9">
                  <c:v>0.173905</c:v>
                </c:pt>
                <c:pt idx="10">
                  <c:v>0.10481</c:v>
                </c:pt>
                <c:pt idx="11">
                  <c:v>6.2545000000000003E-2</c:v>
                </c:pt>
                <c:pt idx="12">
                  <c:v>3.8455000000000003E-2</c:v>
                </c:pt>
                <c:pt idx="13">
                  <c:v>2.4774999999999998E-2</c:v>
                </c:pt>
                <c:pt idx="14">
                  <c:v>1.6404999999999999E-2</c:v>
                </c:pt>
                <c:pt idx="15">
                  <c:v>1.159E-2</c:v>
                </c:pt>
                <c:pt idx="16">
                  <c:v>8.515E-3</c:v>
                </c:pt>
                <c:pt idx="17">
                  <c:v>6.8599999999999998E-3</c:v>
                </c:pt>
                <c:pt idx="18">
                  <c:v>5.8900000000000003E-3</c:v>
                </c:pt>
              </c:numCache>
            </c:numRef>
          </c:val>
          <c:smooth val="0"/>
          <c:extLst>
            <c:ext xmlns:c16="http://schemas.microsoft.com/office/drawing/2014/chart" uri="{C3380CC4-5D6E-409C-BE32-E72D297353CC}">
              <c16:uniqueId val="{00000001-5D2F-463D-9F7F-6FE3EE3CCBBD}"/>
            </c:ext>
          </c:extLst>
        </c:ser>
        <c:ser>
          <c:idx val="2"/>
          <c:order val="2"/>
          <c:tx>
            <c:strRef>
              <c:f>'intra-symbol OCC (MCS6)'!$F$4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(MCS6)'!$F$5:$F$23</c:f>
              <c:numCache>
                <c:formatCode>General</c:formatCode>
                <c:ptCount val="19"/>
                <c:pt idx="0">
                  <c:v>1</c:v>
                </c:pt>
                <c:pt idx="1">
                  <c:v>1</c:v>
                </c:pt>
                <c:pt idx="2">
                  <c:v>0.99987000000000004</c:v>
                </c:pt>
                <c:pt idx="3">
                  <c:v>0.99690000000000001</c:v>
                </c:pt>
                <c:pt idx="4">
                  <c:v>0.97683750000000003</c:v>
                </c:pt>
                <c:pt idx="5">
                  <c:v>0.91652250000000002</c:v>
                </c:pt>
                <c:pt idx="6">
                  <c:v>0.81330749999999996</c:v>
                </c:pt>
                <c:pt idx="7">
                  <c:v>0.68346750000000001</c:v>
                </c:pt>
                <c:pt idx="8">
                  <c:v>0.554975</c:v>
                </c:pt>
                <c:pt idx="9">
                  <c:v>0.440465</c:v>
                </c:pt>
                <c:pt idx="10">
                  <c:v>0.35054000000000002</c:v>
                </c:pt>
                <c:pt idx="11">
                  <c:v>0.28097499999999997</c:v>
                </c:pt>
                <c:pt idx="12">
                  <c:v>0.230935</c:v>
                </c:pt>
                <c:pt idx="13">
                  <c:v>0.19557250000000001</c:v>
                </c:pt>
                <c:pt idx="14">
                  <c:v>0.16954</c:v>
                </c:pt>
                <c:pt idx="15">
                  <c:v>0.15204500000000001</c:v>
                </c:pt>
                <c:pt idx="16">
                  <c:v>0.137735</c:v>
                </c:pt>
                <c:pt idx="17">
                  <c:v>0.127335</c:v>
                </c:pt>
                <c:pt idx="18">
                  <c:v>0.1209325</c:v>
                </c:pt>
              </c:numCache>
            </c:numRef>
          </c:val>
          <c:smooth val="0"/>
          <c:extLst>
            <c:ext xmlns:c16="http://schemas.microsoft.com/office/drawing/2014/chart" uri="{C3380CC4-5D6E-409C-BE32-E72D297353CC}">
              <c16:uniqueId val="{00000002-5D2F-463D-9F7F-6FE3EE3CCBBD}"/>
            </c:ext>
          </c:extLst>
        </c:ser>
        <c:ser>
          <c:idx val="3"/>
          <c:order val="3"/>
          <c:tx>
            <c:strRef>
              <c:f>'intra-symbol OCC (MCS6)'!$G$4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(MCS6)'!$G$5:$G$23</c:f>
              <c:numCache>
                <c:formatCode>General</c:formatCode>
                <c:ptCount val="19"/>
                <c:pt idx="0">
                  <c:v>1</c:v>
                </c:pt>
                <c:pt idx="1">
                  <c:v>0.99998500000000001</c:v>
                </c:pt>
                <c:pt idx="2">
                  <c:v>0.99934000000000001</c:v>
                </c:pt>
                <c:pt idx="3">
                  <c:v>0.98893500000000001</c:v>
                </c:pt>
                <c:pt idx="4">
                  <c:v>0.92845</c:v>
                </c:pt>
                <c:pt idx="5">
                  <c:v>0.78718999999999995</c:v>
                </c:pt>
                <c:pt idx="6">
                  <c:v>0.58521000000000001</c:v>
                </c:pt>
                <c:pt idx="7">
                  <c:v>0.38527499999999998</c:v>
                </c:pt>
                <c:pt idx="8">
                  <c:v>0.22847000000000001</c:v>
                </c:pt>
                <c:pt idx="9">
                  <c:v>0.12414</c:v>
                </c:pt>
                <c:pt idx="10">
                  <c:v>6.3589999999999994E-2</c:v>
                </c:pt>
                <c:pt idx="11">
                  <c:v>3.1029999999999999E-2</c:v>
                </c:pt>
                <c:pt idx="12">
                  <c:v>1.4655E-2</c:v>
                </c:pt>
                <c:pt idx="13">
                  <c:v>7.1300000000000001E-3</c:v>
                </c:pt>
                <c:pt idx="14">
                  <c:v>3.5049999999999999E-3</c:v>
                </c:pt>
                <c:pt idx="15">
                  <c:v>1.7600000000000001E-3</c:v>
                </c:pt>
                <c:pt idx="16">
                  <c:v>8.25E-4</c:v>
                </c:pt>
                <c:pt idx="17">
                  <c:v>5.4000000000000001E-4</c:v>
                </c:pt>
                <c:pt idx="18">
                  <c:v>1.6000000000000001E-4</c:v>
                </c:pt>
              </c:numCache>
            </c:numRef>
          </c:val>
          <c:smooth val="0"/>
          <c:extLst>
            <c:ext xmlns:c16="http://schemas.microsoft.com/office/drawing/2014/chart" uri="{C3380CC4-5D6E-409C-BE32-E72D297353CC}">
              <c16:uniqueId val="{00000003-5D2F-463D-9F7F-6FE3EE3CCBBD}"/>
            </c:ext>
          </c:extLst>
        </c:ser>
        <c:ser>
          <c:idx val="4"/>
          <c:order val="4"/>
          <c:tx>
            <c:strRef>
              <c:f>'intra-symbol OCC (MCS6)'!$H$4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(MCS6)'!$H$5:$H$23</c:f>
              <c:numCache>
                <c:formatCode>General</c:formatCode>
                <c:ptCount val="19"/>
                <c:pt idx="0">
                  <c:v>1</c:v>
                </c:pt>
                <c:pt idx="1">
                  <c:v>0.99999749999999998</c:v>
                </c:pt>
                <c:pt idx="2">
                  <c:v>0.9997125</c:v>
                </c:pt>
                <c:pt idx="3">
                  <c:v>0.99328249999999996</c:v>
                </c:pt>
                <c:pt idx="4">
                  <c:v>0.95336750000000003</c:v>
                </c:pt>
                <c:pt idx="5">
                  <c:v>0.84312500000000001</c:v>
                </c:pt>
                <c:pt idx="6">
                  <c:v>0.66535500000000003</c:v>
                </c:pt>
                <c:pt idx="7">
                  <c:v>0.46514499999999998</c:v>
                </c:pt>
                <c:pt idx="8">
                  <c:v>0.29146749999999999</c:v>
                </c:pt>
                <c:pt idx="9">
                  <c:v>0.16773250000000001</c:v>
                </c:pt>
                <c:pt idx="10">
                  <c:v>8.9200000000000002E-2</c:v>
                </c:pt>
                <c:pt idx="11">
                  <c:v>4.6429999999999999E-2</c:v>
                </c:pt>
                <c:pt idx="12">
                  <c:v>2.2307500000000001E-2</c:v>
                </c:pt>
                <c:pt idx="13">
                  <c:v>1.085E-2</c:v>
                </c:pt>
                <c:pt idx="14">
                  <c:v>5.4875000000000002E-3</c:v>
                </c:pt>
                <c:pt idx="15">
                  <c:v>2.715E-3</c:v>
                </c:pt>
                <c:pt idx="16">
                  <c:v>1.39E-3</c:v>
                </c:pt>
                <c:pt idx="17">
                  <c:v>7.9750000000000003E-4</c:v>
                </c:pt>
                <c:pt idx="18">
                  <c:v>4.2250000000000002E-4</c:v>
                </c:pt>
              </c:numCache>
            </c:numRef>
          </c:val>
          <c:smooth val="0"/>
          <c:extLst>
            <c:ext xmlns:c16="http://schemas.microsoft.com/office/drawing/2014/chart" uri="{C3380CC4-5D6E-409C-BE32-E72D297353CC}">
              <c16:uniqueId val="{00000004-5D2F-463D-9F7F-6FE3EE3CCBBD}"/>
            </c:ext>
          </c:extLst>
        </c:ser>
        <c:ser>
          <c:idx val="5"/>
          <c:order val="5"/>
          <c:tx>
            <c:strRef>
              <c:f>'intra-symbol OCC (MCS6)'!$I$4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(MCS6)'!$I$5:$I$23</c:f>
              <c:numCache>
                <c:formatCode>General</c:formatCode>
                <c:ptCount val="19"/>
                <c:pt idx="0">
                  <c:v>1</c:v>
                </c:pt>
                <c:pt idx="1">
                  <c:v>1</c:v>
                </c:pt>
                <c:pt idx="2">
                  <c:v>0.99975499999999995</c:v>
                </c:pt>
                <c:pt idx="3">
                  <c:v>0.99370999999999998</c:v>
                </c:pt>
                <c:pt idx="4">
                  <c:v>0.95220000000000005</c:v>
                </c:pt>
                <c:pt idx="5">
                  <c:v>0.836005</c:v>
                </c:pt>
                <c:pt idx="6">
                  <c:v>0.64949500000000004</c:v>
                </c:pt>
                <c:pt idx="7">
                  <c:v>0.44699499999999998</c:v>
                </c:pt>
                <c:pt idx="8">
                  <c:v>0.27378000000000002</c:v>
                </c:pt>
                <c:pt idx="9">
                  <c:v>0.15242</c:v>
                </c:pt>
                <c:pt idx="10">
                  <c:v>7.9979999999999996E-2</c:v>
                </c:pt>
                <c:pt idx="11">
                  <c:v>4.1314999999999998E-2</c:v>
                </c:pt>
                <c:pt idx="12">
                  <c:v>1.9734999999999999E-2</c:v>
                </c:pt>
                <c:pt idx="13">
                  <c:v>8.9899999999999997E-3</c:v>
                </c:pt>
                <c:pt idx="14">
                  <c:v>4.4549999999999998E-3</c:v>
                </c:pt>
                <c:pt idx="15">
                  <c:v>2.1350000000000002E-3</c:v>
                </c:pt>
                <c:pt idx="16">
                  <c:v>1.065E-3</c:v>
                </c:pt>
                <c:pt idx="17">
                  <c:v>5.1999999999999995E-4</c:v>
                </c:pt>
                <c:pt idx="18">
                  <c:v>3.0499999999999999E-4</c:v>
                </c:pt>
              </c:numCache>
            </c:numRef>
          </c:val>
          <c:smooth val="0"/>
          <c:extLst>
            <c:ext xmlns:c16="http://schemas.microsoft.com/office/drawing/2014/chart" uri="{C3380CC4-5D6E-409C-BE32-E72D297353CC}">
              <c16:uniqueId val="{00000005-5D2F-463D-9F7F-6FE3EE3CCBBD}"/>
            </c:ext>
          </c:extLst>
        </c:ser>
        <c:ser>
          <c:idx val="6"/>
          <c:order val="6"/>
          <c:tx>
            <c:strRef>
              <c:f>'intra-symbol OCC (MCS6)'!$J$4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(MCS6)'!$J$5:$J$23</c:f>
              <c:numCache>
                <c:formatCode>General</c:formatCode>
                <c:ptCount val="19"/>
                <c:pt idx="0">
                  <c:v>1</c:v>
                </c:pt>
                <c:pt idx="1">
                  <c:v>1</c:v>
                </c:pt>
                <c:pt idx="2">
                  <c:v>1</c:v>
                </c:pt>
                <c:pt idx="3">
                  <c:v>0.99999000000000005</c:v>
                </c:pt>
                <c:pt idx="4">
                  <c:v>0.99950249999999996</c:v>
                </c:pt>
                <c:pt idx="5">
                  <c:v>0.99354750000000003</c:v>
                </c:pt>
                <c:pt idx="6">
                  <c:v>0.96187750000000005</c:v>
                </c:pt>
                <c:pt idx="7">
                  <c:v>0.87890500000000005</c:v>
                </c:pt>
                <c:pt idx="8">
                  <c:v>0.74834250000000002</c:v>
                </c:pt>
                <c:pt idx="9">
                  <c:v>0.59764249999999997</c:v>
                </c:pt>
                <c:pt idx="10">
                  <c:v>0.4535575</c:v>
                </c:pt>
                <c:pt idx="11">
                  <c:v>0.3293875</c:v>
                </c:pt>
                <c:pt idx="12">
                  <c:v>0.23070499999999999</c:v>
                </c:pt>
                <c:pt idx="13">
                  <c:v>0.15655749999999999</c:v>
                </c:pt>
                <c:pt idx="14">
                  <c:v>0.10105749999999999</c:v>
                </c:pt>
                <c:pt idx="15">
                  <c:v>6.4975000000000005E-2</c:v>
                </c:pt>
                <c:pt idx="16">
                  <c:v>4.0517499999999998E-2</c:v>
                </c:pt>
                <c:pt idx="17">
                  <c:v>2.5762500000000001E-2</c:v>
                </c:pt>
                <c:pt idx="18">
                  <c:v>1.6244999999999999E-2</c:v>
                </c:pt>
              </c:numCache>
            </c:numRef>
          </c:val>
          <c:smooth val="0"/>
          <c:extLst>
            <c:ext xmlns:c16="http://schemas.microsoft.com/office/drawing/2014/chart" uri="{C3380CC4-5D6E-409C-BE32-E72D297353CC}">
              <c16:uniqueId val="{00000006-5D2F-463D-9F7F-6FE3EE3CCBBD}"/>
            </c:ext>
          </c:extLst>
        </c:ser>
        <c:ser>
          <c:idx val="7"/>
          <c:order val="7"/>
          <c:tx>
            <c:strRef>
              <c:f>'intra-symbol OCC (MCS6)'!$K$4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(MCS6)'!$K$5:$K$23</c:f>
              <c:numCache>
                <c:formatCode>General</c:formatCode>
                <c:ptCount val="19"/>
                <c:pt idx="0">
                  <c:v>1</c:v>
                </c:pt>
                <c:pt idx="1">
                  <c:v>1</c:v>
                </c:pt>
                <c:pt idx="2">
                  <c:v>0.99999499999999997</c:v>
                </c:pt>
                <c:pt idx="3">
                  <c:v>0.99943499999999996</c:v>
                </c:pt>
                <c:pt idx="4">
                  <c:v>0.98704000000000003</c:v>
                </c:pt>
                <c:pt idx="5">
                  <c:v>0.92266000000000004</c:v>
                </c:pt>
                <c:pt idx="6">
                  <c:v>0.77385999999999999</c:v>
                </c:pt>
                <c:pt idx="7">
                  <c:v>0.57877999999999996</c:v>
                </c:pt>
                <c:pt idx="8">
                  <c:v>0.38795000000000002</c:v>
                </c:pt>
                <c:pt idx="9">
                  <c:v>0.24084</c:v>
                </c:pt>
                <c:pt idx="10">
                  <c:v>0.14152500000000001</c:v>
                </c:pt>
                <c:pt idx="11">
                  <c:v>7.9824999999999993E-2</c:v>
                </c:pt>
                <c:pt idx="12">
                  <c:v>4.4119999999999999E-2</c:v>
                </c:pt>
                <c:pt idx="13">
                  <c:v>2.4004999999999999E-2</c:v>
                </c:pt>
                <c:pt idx="14">
                  <c:v>1.358E-2</c:v>
                </c:pt>
                <c:pt idx="15">
                  <c:v>7.9000000000000008E-3</c:v>
                </c:pt>
                <c:pt idx="16">
                  <c:v>4.6350000000000002E-3</c:v>
                </c:pt>
                <c:pt idx="17">
                  <c:v>2.8300000000000001E-3</c:v>
                </c:pt>
                <c:pt idx="18">
                  <c:v>1.635E-3</c:v>
                </c:pt>
              </c:numCache>
            </c:numRef>
          </c:val>
          <c:smooth val="0"/>
          <c:extLst>
            <c:ext xmlns:c16="http://schemas.microsoft.com/office/drawing/2014/chart" uri="{C3380CC4-5D6E-409C-BE32-E72D297353CC}">
              <c16:uniqueId val="{00000007-5D2F-463D-9F7F-6FE3EE3CCBBD}"/>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355313775260228"/>
          <c:y val="0.37026508204665509"/>
          <c:w val="0.368092850798307"/>
          <c:h val="0.416797543285668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(MCS7)'!$D$4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(MCS7)'!$D$5:$D$23</c:f>
              <c:numCache>
                <c:formatCode>General</c:formatCode>
                <c:ptCount val="19"/>
                <c:pt idx="0">
                  <c:v>1</c:v>
                </c:pt>
                <c:pt idx="1">
                  <c:v>1</c:v>
                </c:pt>
                <c:pt idx="2">
                  <c:v>0.99997999999999998</c:v>
                </c:pt>
                <c:pt idx="3">
                  <c:v>0.99753999999999998</c:v>
                </c:pt>
                <c:pt idx="4">
                  <c:v>0.97170999999999996</c:v>
                </c:pt>
                <c:pt idx="5">
                  <c:v>0.87758999999999998</c:v>
                </c:pt>
                <c:pt idx="6">
                  <c:v>0.70794999999999997</c:v>
                </c:pt>
                <c:pt idx="7">
                  <c:v>0.50026000000000004</c:v>
                </c:pt>
                <c:pt idx="8">
                  <c:v>0.31032999999999999</c:v>
                </c:pt>
                <c:pt idx="9">
                  <c:v>0.17699000000000001</c:v>
                </c:pt>
                <c:pt idx="10">
                  <c:v>9.4070000000000001E-2</c:v>
                </c:pt>
                <c:pt idx="11">
                  <c:v>4.7050000000000002E-2</c:v>
                </c:pt>
                <c:pt idx="12">
                  <c:v>2.1510000000000001E-2</c:v>
                </c:pt>
                <c:pt idx="13">
                  <c:v>1.094E-2</c:v>
                </c:pt>
                <c:pt idx="14">
                  <c:v>5.2599999999999999E-3</c:v>
                </c:pt>
                <c:pt idx="15">
                  <c:v>2.7000000000000001E-3</c:v>
                </c:pt>
                <c:pt idx="16">
                  <c:v>1.1000000000000001E-3</c:v>
                </c:pt>
                <c:pt idx="17">
                  <c:v>6.4000000000000005E-4</c:v>
                </c:pt>
                <c:pt idx="18">
                  <c:v>2.5999999999999998E-4</c:v>
                </c:pt>
              </c:numCache>
            </c:numRef>
          </c:val>
          <c:smooth val="0"/>
          <c:extLst>
            <c:ext xmlns:c16="http://schemas.microsoft.com/office/drawing/2014/chart" uri="{C3380CC4-5D6E-409C-BE32-E72D297353CC}">
              <c16:uniqueId val="{00000000-BBD5-44F1-B9B3-C360E3A02F94}"/>
            </c:ext>
          </c:extLst>
        </c:ser>
        <c:ser>
          <c:idx val="1"/>
          <c:order val="1"/>
          <c:tx>
            <c:strRef>
              <c:f>'intra-symbol OCC (MCS7)'!$E$4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(MCS7)'!$E$5:$E$23</c:f>
              <c:numCache>
                <c:formatCode>General</c:formatCode>
                <c:ptCount val="19"/>
                <c:pt idx="0">
                  <c:v>1</c:v>
                </c:pt>
                <c:pt idx="1">
                  <c:v>1</c:v>
                </c:pt>
                <c:pt idx="2">
                  <c:v>0.99992000000000003</c:v>
                </c:pt>
                <c:pt idx="3">
                  <c:v>0.99762499999999998</c:v>
                </c:pt>
                <c:pt idx="4">
                  <c:v>0.97481499999999999</c:v>
                </c:pt>
                <c:pt idx="5">
                  <c:v>0.89459500000000003</c:v>
                </c:pt>
                <c:pt idx="6">
                  <c:v>0.74516499999999997</c:v>
                </c:pt>
                <c:pt idx="7">
                  <c:v>0.55659000000000003</c:v>
                </c:pt>
                <c:pt idx="8">
                  <c:v>0.38234000000000001</c:v>
                </c:pt>
                <c:pt idx="9">
                  <c:v>0.243725</c:v>
                </c:pt>
                <c:pt idx="10">
                  <c:v>0.15082999999999999</c:v>
                </c:pt>
                <c:pt idx="11">
                  <c:v>9.4295000000000004E-2</c:v>
                </c:pt>
                <c:pt idx="12">
                  <c:v>5.8139999999999997E-2</c:v>
                </c:pt>
                <c:pt idx="13">
                  <c:v>3.7964999999999999E-2</c:v>
                </c:pt>
                <c:pt idx="14">
                  <c:v>2.6415000000000001E-2</c:v>
                </c:pt>
                <c:pt idx="15">
                  <c:v>1.8319999999999999E-2</c:v>
                </c:pt>
                <c:pt idx="16">
                  <c:v>1.4274999999999999E-2</c:v>
                </c:pt>
                <c:pt idx="17">
                  <c:v>1.1650000000000001E-2</c:v>
                </c:pt>
                <c:pt idx="18">
                  <c:v>9.5350000000000001E-3</c:v>
                </c:pt>
              </c:numCache>
            </c:numRef>
          </c:val>
          <c:smooth val="0"/>
          <c:extLst>
            <c:ext xmlns:c16="http://schemas.microsoft.com/office/drawing/2014/chart" uri="{C3380CC4-5D6E-409C-BE32-E72D297353CC}">
              <c16:uniqueId val="{00000001-BBD5-44F1-B9B3-C360E3A02F94}"/>
            </c:ext>
          </c:extLst>
        </c:ser>
        <c:ser>
          <c:idx val="2"/>
          <c:order val="2"/>
          <c:tx>
            <c:strRef>
              <c:f>'intra-symbol OCC (MCS7)'!$F$4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(MCS7)'!$F$5:$F$23</c:f>
              <c:numCache>
                <c:formatCode>General</c:formatCode>
                <c:ptCount val="19"/>
                <c:pt idx="0">
                  <c:v>1</c:v>
                </c:pt>
                <c:pt idx="1">
                  <c:v>1</c:v>
                </c:pt>
                <c:pt idx="2">
                  <c:v>0.99999499999999997</c:v>
                </c:pt>
                <c:pt idx="3">
                  <c:v>0.99964249999999999</c:v>
                </c:pt>
                <c:pt idx="4">
                  <c:v>0.99441250000000003</c:v>
                </c:pt>
                <c:pt idx="5">
                  <c:v>0.96965000000000001</c:v>
                </c:pt>
                <c:pt idx="6">
                  <c:v>0.90727000000000002</c:v>
                </c:pt>
                <c:pt idx="7">
                  <c:v>0.80725000000000002</c:v>
                </c:pt>
                <c:pt idx="8">
                  <c:v>0.68908499999999995</c:v>
                </c:pt>
                <c:pt idx="9">
                  <c:v>0.57174000000000003</c:v>
                </c:pt>
                <c:pt idx="10">
                  <c:v>0.47025</c:v>
                </c:pt>
                <c:pt idx="11">
                  <c:v>0.38785999999999998</c:v>
                </c:pt>
                <c:pt idx="12">
                  <c:v>0.32470500000000002</c:v>
                </c:pt>
                <c:pt idx="13">
                  <c:v>0.27827000000000002</c:v>
                </c:pt>
                <c:pt idx="14">
                  <c:v>0.24491750000000001</c:v>
                </c:pt>
                <c:pt idx="15">
                  <c:v>0.21979750000000001</c:v>
                </c:pt>
                <c:pt idx="16">
                  <c:v>0.201955</c:v>
                </c:pt>
                <c:pt idx="17">
                  <c:v>0.18759500000000001</c:v>
                </c:pt>
                <c:pt idx="18">
                  <c:v>0.17780000000000001</c:v>
                </c:pt>
              </c:numCache>
            </c:numRef>
          </c:val>
          <c:smooth val="0"/>
          <c:extLst>
            <c:ext xmlns:c16="http://schemas.microsoft.com/office/drawing/2014/chart" uri="{C3380CC4-5D6E-409C-BE32-E72D297353CC}">
              <c16:uniqueId val="{00000002-BBD5-44F1-B9B3-C360E3A02F94}"/>
            </c:ext>
          </c:extLst>
        </c:ser>
        <c:ser>
          <c:idx val="3"/>
          <c:order val="3"/>
          <c:tx>
            <c:strRef>
              <c:f>'intra-symbol OCC (MCS7)'!$G$4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(MCS7)'!$G$5:$G$23</c:f>
              <c:numCache>
                <c:formatCode>General</c:formatCode>
                <c:ptCount val="19"/>
                <c:pt idx="0">
                  <c:v>1</c:v>
                </c:pt>
                <c:pt idx="1">
                  <c:v>1</c:v>
                </c:pt>
                <c:pt idx="2">
                  <c:v>0.99994499999999997</c:v>
                </c:pt>
                <c:pt idx="3">
                  <c:v>0.99728499999999998</c:v>
                </c:pt>
                <c:pt idx="4">
                  <c:v>0.97263500000000003</c:v>
                </c:pt>
                <c:pt idx="5">
                  <c:v>0.88263499999999995</c:v>
                </c:pt>
                <c:pt idx="6">
                  <c:v>0.711835</c:v>
                </c:pt>
                <c:pt idx="7">
                  <c:v>0.50583</c:v>
                </c:pt>
                <c:pt idx="8">
                  <c:v>0.31689499999999998</c:v>
                </c:pt>
                <c:pt idx="9">
                  <c:v>0.18134500000000001</c:v>
                </c:pt>
                <c:pt idx="10">
                  <c:v>9.6165E-2</c:v>
                </c:pt>
                <c:pt idx="11">
                  <c:v>4.8739999999999999E-2</c:v>
                </c:pt>
                <c:pt idx="12">
                  <c:v>2.3525000000000001E-2</c:v>
                </c:pt>
                <c:pt idx="13">
                  <c:v>1.1395000000000001E-2</c:v>
                </c:pt>
                <c:pt idx="14">
                  <c:v>5.8450000000000004E-3</c:v>
                </c:pt>
                <c:pt idx="15">
                  <c:v>2.5300000000000001E-3</c:v>
                </c:pt>
                <c:pt idx="16">
                  <c:v>1.1999999999999999E-3</c:v>
                </c:pt>
                <c:pt idx="17">
                  <c:v>7.6000000000000004E-4</c:v>
                </c:pt>
                <c:pt idx="18">
                  <c:v>2.4499999999999999E-4</c:v>
                </c:pt>
              </c:numCache>
            </c:numRef>
          </c:val>
          <c:smooth val="0"/>
          <c:extLst>
            <c:ext xmlns:c16="http://schemas.microsoft.com/office/drawing/2014/chart" uri="{C3380CC4-5D6E-409C-BE32-E72D297353CC}">
              <c16:uniqueId val="{00000003-BBD5-44F1-B9B3-C360E3A02F94}"/>
            </c:ext>
          </c:extLst>
        </c:ser>
        <c:ser>
          <c:idx val="4"/>
          <c:order val="4"/>
          <c:tx>
            <c:strRef>
              <c:f>'intra-symbol OCC (MCS7)'!$H$4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(MCS7)'!$H$5:$H$23</c:f>
              <c:numCache>
                <c:formatCode>General</c:formatCode>
                <c:ptCount val="19"/>
                <c:pt idx="0">
                  <c:v>1</c:v>
                </c:pt>
                <c:pt idx="1">
                  <c:v>1</c:v>
                </c:pt>
                <c:pt idx="2">
                  <c:v>0.9999825</c:v>
                </c:pt>
                <c:pt idx="3">
                  <c:v>0.99875000000000003</c:v>
                </c:pt>
                <c:pt idx="4">
                  <c:v>0.98556750000000004</c:v>
                </c:pt>
                <c:pt idx="5">
                  <c:v>0.92702249999999997</c:v>
                </c:pt>
                <c:pt idx="6">
                  <c:v>0.79315999999999998</c:v>
                </c:pt>
                <c:pt idx="7">
                  <c:v>0.60442249999999997</c:v>
                </c:pt>
                <c:pt idx="8">
                  <c:v>0.4093</c:v>
                </c:pt>
                <c:pt idx="9">
                  <c:v>0.25146499999999999</c:v>
                </c:pt>
                <c:pt idx="10">
                  <c:v>0.14180000000000001</c:v>
                </c:pt>
                <c:pt idx="11">
                  <c:v>7.4980000000000005E-2</c:v>
                </c:pt>
                <c:pt idx="12">
                  <c:v>3.7905000000000001E-2</c:v>
                </c:pt>
                <c:pt idx="13">
                  <c:v>1.866E-2</c:v>
                </c:pt>
                <c:pt idx="14">
                  <c:v>9.6074999999999997E-3</c:v>
                </c:pt>
                <c:pt idx="15">
                  <c:v>4.5399999999999998E-3</c:v>
                </c:pt>
                <c:pt idx="16">
                  <c:v>2.3600000000000001E-3</c:v>
                </c:pt>
                <c:pt idx="17">
                  <c:v>1.2600000000000001E-3</c:v>
                </c:pt>
                <c:pt idx="18">
                  <c:v>6.7000000000000002E-4</c:v>
                </c:pt>
              </c:numCache>
            </c:numRef>
          </c:val>
          <c:smooth val="0"/>
          <c:extLst>
            <c:ext xmlns:c16="http://schemas.microsoft.com/office/drawing/2014/chart" uri="{C3380CC4-5D6E-409C-BE32-E72D297353CC}">
              <c16:uniqueId val="{00000004-BBD5-44F1-B9B3-C360E3A02F94}"/>
            </c:ext>
          </c:extLst>
        </c:ser>
        <c:ser>
          <c:idx val="5"/>
          <c:order val="5"/>
          <c:tx>
            <c:strRef>
              <c:f>'intra-symbol OCC (MCS7)'!$I$4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(MCS7)'!$I$5:$I$23</c:f>
              <c:numCache>
                <c:formatCode>General</c:formatCode>
                <c:ptCount val="19"/>
                <c:pt idx="0">
                  <c:v>1</c:v>
                </c:pt>
                <c:pt idx="1">
                  <c:v>1</c:v>
                </c:pt>
                <c:pt idx="2">
                  <c:v>0.99997499999999995</c:v>
                </c:pt>
                <c:pt idx="3">
                  <c:v>0.99893500000000002</c:v>
                </c:pt>
                <c:pt idx="4">
                  <c:v>0.98566500000000001</c:v>
                </c:pt>
                <c:pt idx="5">
                  <c:v>0.9244</c:v>
                </c:pt>
                <c:pt idx="6">
                  <c:v>0.78609499999999999</c:v>
                </c:pt>
                <c:pt idx="7">
                  <c:v>0.59173500000000001</c:v>
                </c:pt>
                <c:pt idx="8">
                  <c:v>0.39333499999999999</c:v>
                </c:pt>
                <c:pt idx="9">
                  <c:v>0.23775499999999999</c:v>
                </c:pt>
                <c:pt idx="10">
                  <c:v>0.132745</c:v>
                </c:pt>
                <c:pt idx="11">
                  <c:v>6.7460000000000006E-2</c:v>
                </c:pt>
                <c:pt idx="12">
                  <c:v>3.2910000000000002E-2</c:v>
                </c:pt>
                <c:pt idx="13">
                  <c:v>1.5585E-2</c:v>
                </c:pt>
                <c:pt idx="14">
                  <c:v>7.7200000000000003E-3</c:v>
                </c:pt>
                <c:pt idx="15">
                  <c:v>3.7399999999999998E-3</c:v>
                </c:pt>
                <c:pt idx="16">
                  <c:v>1.885E-3</c:v>
                </c:pt>
                <c:pt idx="17">
                  <c:v>8.4000000000000003E-4</c:v>
                </c:pt>
                <c:pt idx="18">
                  <c:v>4.2499999999999998E-4</c:v>
                </c:pt>
              </c:numCache>
            </c:numRef>
          </c:val>
          <c:smooth val="0"/>
          <c:extLst>
            <c:ext xmlns:c16="http://schemas.microsoft.com/office/drawing/2014/chart" uri="{C3380CC4-5D6E-409C-BE32-E72D297353CC}">
              <c16:uniqueId val="{00000005-BBD5-44F1-B9B3-C360E3A02F94}"/>
            </c:ext>
          </c:extLst>
        </c:ser>
        <c:ser>
          <c:idx val="6"/>
          <c:order val="6"/>
          <c:tx>
            <c:strRef>
              <c:f>'intra-symbol OCC (MCS7)'!$J$4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(MCS7)'!$J$5:$J$23</c:f>
              <c:numCache>
                <c:formatCode>General</c:formatCode>
                <c:ptCount val="19"/>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numCache>
            </c:numRef>
          </c:val>
          <c:smooth val="0"/>
          <c:extLst>
            <c:ext xmlns:c16="http://schemas.microsoft.com/office/drawing/2014/chart" uri="{C3380CC4-5D6E-409C-BE32-E72D297353CC}">
              <c16:uniqueId val="{00000006-BBD5-44F1-B9B3-C360E3A02F94}"/>
            </c:ext>
          </c:extLst>
        </c:ser>
        <c:ser>
          <c:idx val="7"/>
          <c:order val="7"/>
          <c:tx>
            <c:strRef>
              <c:f>'intra-symbol OCC (MCS7)'!$K$4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(MCS7)'!$K$5:$K$23</c:f>
              <c:numCache>
                <c:formatCode>General</c:formatCode>
                <c:ptCount val="19"/>
                <c:pt idx="0">
                  <c:v>1</c:v>
                </c:pt>
                <c:pt idx="1">
                  <c:v>1</c:v>
                </c:pt>
                <c:pt idx="2">
                  <c:v>1</c:v>
                </c:pt>
                <c:pt idx="3">
                  <c:v>0.99995000000000001</c:v>
                </c:pt>
                <c:pt idx="4">
                  <c:v>0.99763999999999997</c:v>
                </c:pt>
                <c:pt idx="5">
                  <c:v>0.97357499999999997</c:v>
                </c:pt>
                <c:pt idx="6">
                  <c:v>0.88229000000000002</c:v>
                </c:pt>
                <c:pt idx="7">
                  <c:v>0.71591000000000005</c:v>
                </c:pt>
                <c:pt idx="8">
                  <c:v>0.51759500000000003</c:v>
                </c:pt>
                <c:pt idx="9">
                  <c:v>0.34212999999999999</c:v>
                </c:pt>
                <c:pt idx="10">
                  <c:v>0.20752999999999999</c:v>
                </c:pt>
                <c:pt idx="11">
                  <c:v>0.12021</c:v>
                </c:pt>
                <c:pt idx="12">
                  <c:v>6.8604999999999999E-2</c:v>
                </c:pt>
                <c:pt idx="13">
                  <c:v>3.8945E-2</c:v>
                </c:pt>
                <c:pt idx="14">
                  <c:v>2.146E-2</c:v>
                </c:pt>
                <c:pt idx="15">
                  <c:v>1.2024999999999999E-2</c:v>
                </c:pt>
                <c:pt idx="16">
                  <c:v>7.8100000000000001E-3</c:v>
                </c:pt>
                <c:pt idx="17">
                  <c:v>4.5450000000000004E-3</c:v>
                </c:pt>
                <c:pt idx="18">
                  <c:v>2.8249999999999998E-3</c:v>
                </c:pt>
              </c:numCache>
            </c:numRef>
          </c:val>
          <c:smooth val="0"/>
          <c:extLst>
            <c:ext xmlns:c16="http://schemas.microsoft.com/office/drawing/2014/chart" uri="{C3380CC4-5D6E-409C-BE32-E72D297353CC}">
              <c16:uniqueId val="{00000007-BBD5-44F1-B9B3-C360E3A02F94}"/>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9538685725304"/>
          <c:y val="0.32946263389976627"/>
          <c:w val="0.37210730282560522"/>
          <c:h val="0.4575999914325568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'Aggregated TP'!$D$4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TP'!$D$5:$D$19</c:f>
              <c:numCache>
                <c:formatCode>General</c:formatCode>
                <c:ptCount val="15"/>
                <c:pt idx="0">
                  <c:v>7.6239999999999863E-2</c:v>
                </c:pt>
                <c:pt idx="1">
                  <c:v>0.41191999999999984</c:v>
                </c:pt>
                <c:pt idx="2">
                  <c:v>1.1048</c:v>
                </c:pt>
                <c:pt idx="3">
                  <c:v>1.9607999999999997</c:v>
                </c:pt>
                <c:pt idx="4">
                  <c:v>3.0812400000000002</c:v>
                </c:pt>
                <c:pt idx="5">
                  <c:v>4.6189599999999995</c:v>
                </c:pt>
                <c:pt idx="6">
                  <c:v>6.6535299999999999</c:v>
                </c:pt>
                <c:pt idx="7">
                  <c:v>9.2497499999999988</c:v>
                </c:pt>
                <c:pt idx="8">
                  <c:v>12.414059999999999</c:v>
                </c:pt>
                <c:pt idx="9">
                  <c:v>14.81418</c:v>
                </c:pt>
                <c:pt idx="10">
                  <c:v>16.306740000000001</c:v>
                </c:pt>
                <c:pt idx="11">
                  <c:v>17.153099999999998</c:v>
                </c:pt>
                <c:pt idx="12">
                  <c:v>17.612819999999999</c:v>
                </c:pt>
                <c:pt idx="13">
                  <c:v>17.803080000000001</c:v>
                </c:pt>
                <c:pt idx="14">
                  <c:v>17.90532</c:v>
                </c:pt>
              </c:numCache>
            </c:numRef>
          </c:val>
          <c:smooth val="0"/>
          <c:extLst>
            <c:ext xmlns:c16="http://schemas.microsoft.com/office/drawing/2014/chart" uri="{C3380CC4-5D6E-409C-BE32-E72D297353CC}">
              <c16:uniqueId val="{00000000-F18B-48E9-80ED-A1A0B112FC0B}"/>
            </c:ext>
          </c:extLst>
        </c:ser>
        <c:ser>
          <c:idx val="1"/>
          <c:order val="1"/>
          <c:tx>
            <c:strRef>
              <c:f>'Aggregated TP'!$E$4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TP'!$E$5:$E$19</c:f>
              <c:numCache>
                <c:formatCode>General</c:formatCode>
                <c:ptCount val="15"/>
                <c:pt idx="0">
                  <c:v>0.14979999999999993</c:v>
                </c:pt>
                <c:pt idx="1">
                  <c:v>0.80004000000000008</c:v>
                </c:pt>
                <c:pt idx="2">
                  <c:v>2.1074799999999994</c:v>
                </c:pt>
                <c:pt idx="3">
                  <c:v>3.7632500000000002</c:v>
                </c:pt>
                <c:pt idx="4">
                  <c:v>5.8537199999999991</c:v>
                </c:pt>
                <c:pt idx="5">
                  <c:v>8.6667999999999985</c:v>
                </c:pt>
                <c:pt idx="6">
                  <c:v>12.2639</c:v>
                </c:pt>
                <c:pt idx="7">
                  <c:v>16.818449999999999</c:v>
                </c:pt>
                <c:pt idx="8">
                  <c:v>22.235759999999999</c:v>
                </c:pt>
                <c:pt idx="9">
                  <c:v>27.225900000000003</c:v>
                </c:pt>
                <c:pt idx="10">
                  <c:v>30.570119999999999</c:v>
                </c:pt>
                <c:pt idx="11">
                  <c:v>32.605379999999997</c:v>
                </c:pt>
                <c:pt idx="12">
                  <c:v>33.906959999999998</c:v>
                </c:pt>
                <c:pt idx="13">
                  <c:v>34.63326</c:v>
                </c:pt>
                <c:pt idx="14">
                  <c:v>35.049060000000004</c:v>
                </c:pt>
              </c:numCache>
            </c:numRef>
          </c:val>
          <c:smooth val="0"/>
          <c:extLst>
            <c:ext xmlns:c16="http://schemas.microsoft.com/office/drawing/2014/chart" uri="{C3380CC4-5D6E-409C-BE32-E72D297353CC}">
              <c16:uniqueId val="{00000001-F18B-48E9-80ED-A1A0B112FC0B}"/>
            </c:ext>
          </c:extLst>
        </c:ser>
        <c:ser>
          <c:idx val="3"/>
          <c:order val="2"/>
          <c:tx>
            <c:strRef>
              <c:f>'Aggregated TP'!$G$4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TP'!$G$5:$G$19</c:f>
              <c:numCache>
                <c:formatCode>General</c:formatCode>
                <c:ptCount val="15"/>
                <c:pt idx="0">
                  <c:v>0.16375999999999991</c:v>
                </c:pt>
                <c:pt idx="1">
                  <c:v>0.81892000000000031</c:v>
                </c:pt>
                <c:pt idx="2">
                  <c:v>2.1683599999999998</c:v>
                </c:pt>
                <c:pt idx="3">
                  <c:v>3.8644999999999996</c:v>
                </c:pt>
                <c:pt idx="4">
                  <c:v>6.0817199999999989</c:v>
                </c:pt>
                <c:pt idx="5">
                  <c:v>9.058720000000001</c:v>
                </c:pt>
                <c:pt idx="6">
                  <c:v>13.069030000000001</c:v>
                </c:pt>
                <c:pt idx="7">
                  <c:v>18.441749999999999</c:v>
                </c:pt>
                <c:pt idx="8">
                  <c:v>24.591780000000004</c:v>
                </c:pt>
                <c:pt idx="9">
                  <c:v>29.471579999999999</c:v>
                </c:pt>
                <c:pt idx="10">
                  <c:v>32.538060000000002</c:v>
                </c:pt>
                <c:pt idx="11">
                  <c:v>34.245359999999998</c:v>
                </c:pt>
                <c:pt idx="12">
                  <c:v>35.153100000000002</c:v>
                </c:pt>
                <c:pt idx="13">
                  <c:v>35.589779999999998</c:v>
                </c:pt>
                <c:pt idx="14">
                  <c:v>35.789580000000001</c:v>
                </c:pt>
              </c:numCache>
            </c:numRef>
          </c:val>
          <c:smooth val="0"/>
          <c:extLst>
            <c:ext xmlns:c16="http://schemas.microsoft.com/office/drawing/2014/chart" uri="{C3380CC4-5D6E-409C-BE32-E72D297353CC}">
              <c16:uniqueId val="{00000002-F18B-48E9-80ED-A1A0B112FC0B}"/>
            </c:ext>
          </c:extLst>
        </c:ser>
        <c:ser>
          <c:idx val="5"/>
          <c:order val="3"/>
          <c:tx>
            <c:strRef>
              <c:f>'Aggregated TP'!$I$4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TP'!$I$5:$I$19</c:f>
              <c:numCache>
                <c:formatCode>General</c:formatCode>
                <c:ptCount val="15"/>
                <c:pt idx="0">
                  <c:v>0.16568000000000002</c:v>
                </c:pt>
                <c:pt idx="1">
                  <c:v>0.8243999999999998</c:v>
                </c:pt>
                <c:pt idx="2">
                  <c:v>2.18424</c:v>
                </c:pt>
                <c:pt idx="3">
                  <c:v>3.8556399999999997</c:v>
                </c:pt>
                <c:pt idx="4">
                  <c:v>5.9558999999999997</c:v>
                </c:pt>
                <c:pt idx="5">
                  <c:v>8.8305600000000002</c:v>
                </c:pt>
                <c:pt idx="6">
                  <c:v>12.414100000000001</c:v>
                </c:pt>
                <c:pt idx="7">
                  <c:v>16.973189999999999</c:v>
                </c:pt>
                <c:pt idx="8">
                  <c:v>21.839939999999999</c:v>
                </c:pt>
                <c:pt idx="9">
                  <c:v>27.440820000000002</c:v>
                </c:pt>
                <c:pt idx="10">
                  <c:v>31.22118</c:v>
                </c:pt>
                <c:pt idx="11">
                  <c:v>33.571440000000003</c:v>
                </c:pt>
                <c:pt idx="12">
                  <c:v>34.815240000000003</c:v>
                </c:pt>
                <c:pt idx="13">
                  <c:v>35.438940000000002</c:v>
                </c:pt>
                <c:pt idx="14">
                  <c:v>35.722079999999998</c:v>
                </c:pt>
              </c:numCache>
            </c:numRef>
          </c:val>
          <c:smooth val="0"/>
          <c:extLst>
            <c:ext xmlns:c16="http://schemas.microsoft.com/office/drawing/2014/chart" uri="{C3380CC4-5D6E-409C-BE32-E72D297353CC}">
              <c16:uniqueId val="{00000003-F18B-48E9-80ED-A1A0B112FC0B}"/>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Aggregated throughtput [Kbps]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602249989726794"/>
          <c:y val="0.10960081252006332"/>
          <c:w val="0.40297606817614279"/>
          <c:h val="0.36842040740061233"/>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(MCS7)'!$D$4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(MCS7)'!$D$5:$D$23</c:f>
              <c:numCache>
                <c:formatCode>General</c:formatCode>
                <c:ptCount val="19"/>
                <c:pt idx="0">
                  <c:v>1</c:v>
                </c:pt>
                <c:pt idx="1">
                  <c:v>1</c:v>
                </c:pt>
                <c:pt idx="2">
                  <c:v>0.99997999999999998</c:v>
                </c:pt>
                <c:pt idx="3">
                  <c:v>0.99753999999999998</c:v>
                </c:pt>
                <c:pt idx="4">
                  <c:v>0.97170999999999996</c:v>
                </c:pt>
                <c:pt idx="5">
                  <c:v>0.87758999999999998</c:v>
                </c:pt>
                <c:pt idx="6">
                  <c:v>0.70794999999999997</c:v>
                </c:pt>
                <c:pt idx="7">
                  <c:v>0.50026000000000004</c:v>
                </c:pt>
                <c:pt idx="8">
                  <c:v>0.31032999999999999</c:v>
                </c:pt>
                <c:pt idx="9">
                  <c:v>0.17699000000000001</c:v>
                </c:pt>
                <c:pt idx="10">
                  <c:v>9.4070000000000001E-2</c:v>
                </c:pt>
                <c:pt idx="11">
                  <c:v>4.7050000000000002E-2</c:v>
                </c:pt>
                <c:pt idx="12">
                  <c:v>2.1510000000000001E-2</c:v>
                </c:pt>
                <c:pt idx="13">
                  <c:v>1.094E-2</c:v>
                </c:pt>
                <c:pt idx="14">
                  <c:v>5.2599999999999999E-3</c:v>
                </c:pt>
                <c:pt idx="15">
                  <c:v>2.7000000000000001E-3</c:v>
                </c:pt>
                <c:pt idx="16">
                  <c:v>1.1000000000000001E-3</c:v>
                </c:pt>
                <c:pt idx="17">
                  <c:v>6.4000000000000005E-4</c:v>
                </c:pt>
                <c:pt idx="18">
                  <c:v>2.5999999999999998E-4</c:v>
                </c:pt>
              </c:numCache>
            </c:numRef>
          </c:val>
          <c:smooth val="0"/>
          <c:extLst>
            <c:ext xmlns:c16="http://schemas.microsoft.com/office/drawing/2014/chart" uri="{C3380CC4-5D6E-409C-BE32-E72D297353CC}">
              <c16:uniqueId val="{00000000-76A4-4F8A-924F-30F261734508}"/>
            </c:ext>
          </c:extLst>
        </c:ser>
        <c:ser>
          <c:idx val="1"/>
          <c:order val="1"/>
          <c:tx>
            <c:strRef>
              <c:f>'intra-symbol OCC (MCS7)'!$E$4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(MCS7)'!$E$5:$E$23</c:f>
              <c:numCache>
                <c:formatCode>General</c:formatCode>
                <c:ptCount val="19"/>
                <c:pt idx="0">
                  <c:v>1</c:v>
                </c:pt>
                <c:pt idx="1">
                  <c:v>1</c:v>
                </c:pt>
                <c:pt idx="2">
                  <c:v>0.99992000000000003</c:v>
                </c:pt>
                <c:pt idx="3">
                  <c:v>0.99762499999999998</c:v>
                </c:pt>
                <c:pt idx="4">
                  <c:v>0.97481499999999999</c:v>
                </c:pt>
                <c:pt idx="5">
                  <c:v>0.89459500000000003</c:v>
                </c:pt>
                <c:pt idx="6">
                  <c:v>0.74516499999999997</c:v>
                </c:pt>
                <c:pt idx="7">
                  <c:v>0.55659000000000003</c:v>
                </c:pt>
                <c:pt idx="8">
                  <c:v>0.38234000000000001</c:v>
                </c:pt>
                <c:pt idx="9">
                  <c:v>0.243725</c:v>
                </c:pt>
                <c:pt idx="10">
                  <c:v>0.15082999999999999</c:v>
                </c:pt>
                <c:pt idx="11">
                  <c:v>9.4295000000000004E-2</c:v>
                </c:pt>
                <c:pt idx="12">
                  <c:v>5.8139999999999997E-2</c:v>
                </c:pt>
                <c:pt idx="13">
                  <c:v>3.7964999999999999E-2</c:v>
                </c:pt>
                <c:pt idx="14">
                  <c:v>2.6415000000000001E-2</c:v>
                </c:pt>
                <c:pt idx="15">
                  <c:v>1.8319999999999999E-2</c:v>
                </c:pt>
                <c:pt idx="16">
                  <c:v>1.4274999999999999E-2</c:v>
                </c:pt>
                <c:pt idx="17">
                  <c:v>1.1650000000000001E-2</c:v>
                </c:pt>
                <c:pt idx="18">
                  <c:v>9.5350000000000001E-3</c:v>
                </c:pt>
              </c:numCache>
            </c:numRef>
          </c:val>
          <c:smooth val="0"/>
          <c:extLst>
            <c:ext xmlns:c16="http://schemas.microsoft.com/office/drawing/2014/chart" uri="{C3380CC4-5D6E-409C-BE32-E72D297353CC}">
              <c16:uniqueId val="{00000001-76A4-4F8A-924F-30F261734508}"/>
            </c:ext>
          </c:extLst>
        </c:ser>
        <c:ser>
          <c:idx val="3"/>
          <c:order val="2"/>
          <c:tx>
            <c:strRef>
              <c:f>'intra-symbol OCC (MCS7)'!$G$4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(MCS7)'!$G$5:$G$23</c:f>
              <c:numCache>
                <c:formatCode>General</c:formatCode>
                <c:ptCount val="19"/>
                <c:pt idx="0">
                  <c:v>1</c:v>
                </c:pt>
                <c:pt idx="1">
                  <c:v>1</c:v>
                </c:pt>
                <c:pt idx="2">
                  <c:v>0.99994499999999997</c:v>
                </c:pt>
                <c:pt idx="3">
                  <c:v>0.99728499999999998</c:v>
                </c:pt>
                <c:pt idx="4">
                  <c:v>0.97263500000000003</c:v>
                </c:pt>
                <c:pt idx="5">
                  <c:v>0.88263499999999995</c:v>
                </c:pt>
                <c:pt idx="6">
                  <c:v>0.711835</c:v>
                </c:pt>
                <c:pt idx="7">
                  <c:v>0.50583</c:v>
                </c:pt>
                <c:pt idx="8">
                  <c:v>0.31689499999999998</c:v>
                </c:pt>
                <c:pt idx="9">
                  <c:v>0.18134500000000001</c:v>
                </c:pt>
                <c:pt idx="10">
                  <c:v>9.6165E-2</c:v>
                </c:pt>
                <c:pt idx="11">
                  <c:v>4.8739999999999999E-2</c:v>
                </c:pt>
                <c:pt idx="12">
                  <c:v>2.3525000000000001E-2</c:v>
                </c:pt>
                <c:pt idx="13">
                  <c:v>1.1395000000000001E-2</c:v>
                </c:pt>
                <c:pt idx="14">
                  <c:v>5.8450000000000004E-3</c:v>
                </c:pt>
                <c:pt idx="15">
                  <c:v>2.5300000000000001E-3</c:v>
                </c:pt>
                <c:pt idx="16">
                  <c:v>1.1999999999999999E-3</c:v>
                </c:pt>
                <c:pt idx="17">
                  <c:v>7.6000000000000004E-4</c:v>
                </c:pt>
                <c:pt idx="18">
                  <c:v>2.4499999999999999E-4</c:v>
                </c:pt>
              </c:numCache>
            </c:numRef>
          </c:val>
          <c:smooth val="0"/>
          <c:extLst>
            <c:ext xmlns:c16="http://schemas.microsoft.com/office/drawing/2014/chart" uri="{C3380CC4-5D6E-409C-BE32-E72D297353CC}">
              <c16:uniqueId val="{00000002-76A4-4F8A-924F-30F261734508}"/>
            </c:ext>
          </c:extLst>
        </c:ser>
        <c:ser>
          <c:idx val="5"/>
          <c:order val="3"/>
          <c:tx>
            <c:strRef>
              <c:f>'intra-symbol OCC (MCS7)'!$I$4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(MCS7)'!$I$5:$I$23</c:f>
              <c:numCache>
                <c:formatCode>General</c:formatCode>
                <c:ptCount val="19"/>
                <c:pt idx="0">
                  <c:v>1</c:v>
                </c:pt>
                <c:pt idx="1">
                  <c:v>1</c:v>
                </c:pt>
                <c:pt idx="2">
                  <c:v>0.99997499999999995</c:v>
                </c:pt>
                <c:pt idx="3">
                  <c:v>0.99893500000000002</c:v>
                </c:pt>
                <c:pt idx="4">
                  <c:v>0.98566500000000001</c:v>
                </c:pt>
                <c:pt idx="5">
                  <c:v>0.9244</c:v>
                </c:pt>
                <c:pt idx="6">
                  <c:v>0.78609499999999999</c:v>
                </c:pt>
                <c:pt idx="7">
                  <c:v>0.59173500000000001</c:v>
                </c:pt>
                <c:pt idx="8">
                  <c:v>0.39333499999999999</c:v>
                </c:pt>
                <c:pt idx="9">
                  <c:v>0.23775499999999999</c:v>
                </c:pt>
                <c:pt idx="10">
                  <c:v>0.132745</c:v>
                </c:pt>
                <c:pt idx="11">
                  <c:v>6.7460000000000006E-2</c:v>
                </c:pt>
                <c:pt idx="12">
                  <c:v>3.2910000000000002E-2</c:v>
                </c:pt>
                <c:pt idx="13">
                  <c:v>1.5585E-2</c:v>
                </c:pt>
                <c:pt idx="14">
                  <c:v>7.7200000000000003E-3</c:v>
                </c:pt>
                <c:pt idx="15">
                  <c:v>3.7399999999999998E-3</c:v>
                </c:pt>
                <c:pt idx="16">
                  <c:v>1.885E-3</c:v>
                </c:pt>
                <c:pt idx="17">
                  <c:v>8.4000000000000003E-4</c:v>
                </c:pt>
                <c:pt idx="18">
                  <c:v>4.2499999999999998E-4</c:v>
                </c:pt>
              </c:numCache>
            </c:numRef>
          </c:val>
          <c:smooth val="0"/>
          <c:extLst>
            <c:ext xmlns:c16="http://schemas.microsoft.com/office/drawing/2014/chart" uri="{C3380CC4-5D6E-409C-BE32-E72D297353CC}">
              <c16:uniqueId val="{00000003-76A4-4F8A-924F-30F261734508}"/>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4563262390274276"/>
          <c:y val="0.42466838354468806"/>
          <c:w val="0.40823737107128971"/>
          <c:h val="0.3623942839122160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'Aggregated TP'!$D$4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TP'!$D$5:$D$19</c:f>
              <c:numCache>
                <c:formatCode>General</c:formatCode>
                <c:ptCount val="15"/>
                <c:pt idx="0">
                  <c:v>7.6239999999999863E-2</c:v>
                </c:pt>
                <c:pt idx="1">
                  <c:v>0.41191999999999984</c:v>
                </c:pt>
                <c:pt idx="2">
                  <c:v>1.1048</c:v>
                </c:pt>
                <c:pt idx="3">
                  <c:v>1.9607999999999997</c:v>
                </c:pt>
                <c:pt idx="4">
                  <c:v>3.0812400000000002</c:v>
                </c:pt>
                <c:pt idx="5">
                  <c:v>4.6189599999999995</c:v>
                </c:pt>
                <c:pt idx="6">
                  <c:v>6.6535299999999999</c:v>
                </c:pt>
                <c:pt idx="7">
                  <c:v>9.2497499999999988</c:v>
                </c:pt>
                <c:pt idx="8">
                  <c:v>12.414059999999999</c:v>
                </c:pt>
                <c:pt idx="9">
                  <c:v>14.81418</c:v>
                </c:pt>
                <c:pt idx="10">
                  <c:v>16.306740000000001</c:v>
                </c:pt>
                <c:pt idx="11">
                  <c:v>17.153099999999998</c:v>
                </c:pt>
                <c:pt idx="12">
                  <c:v>17.612819999999999</c:v>
                </c:pt>
                <c:pt idx="13">
                  <c:v>17.803080000000001</c:v>
                </c:pt>
                <c:pt idx="14">
                  <c:v>17.90532</c:v>
                </c:pt>
              </c:numCache>
            </c:numRef>
          </c:val>
          <c:smooth val="0"/>
          <c:extLst>
            <c:ext xmlns:c16="http://schemas.microsoft.com/office/drawing/2014/chart" uri="{C3380CC4-5D6E-409C-BE32-E72D297353CC}">
              <c16:uniqueId val="{00000000-02DF-436F-A64F-7F50E4834329}"/>
            </c:ext>
          </c:extLst>
        </c:ser>
        <c:ser>
          <c:idx val="2"/>
          <c:order val="1"/>
          <c:tx>
            <c:strRef>
              <c:f>'Aggregated TP'!$F$4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TP'!$F$5:$F$19</c:f>
              <c:numCache>
                <c:formatCode>General</c:formatCode>
                <c:ptCount val="15"/>
                <c:pt idx="0">
                  <c:v>0.27867999999999959</c:v>
                </c:pt>
                <c:pt idx="1">
                  <c:v>1.4142799999999998</c:v>
                </c:pt>
                <c:pt idx="2">
                  <c:v>3.7081199999999992</c:v>
                </c:pt>
                <c:pt idx="3">
                  <c:v>6.5884800000000006</c:v>
                </c:pt>
                <c:pt idx="4">
                  <c:v>9.8974000000000011</c:v>
                </c:pt>
                <c:pt idx="5">
                  <c:v>13.761839999999998</c:v>
                </c:pt>
                <c:pt idx="6">
                  <c:v>18.5748</c:v>
                </c:pt>
                <c:pt idx="7">
                  <c:v>23.891999999999996</c:v>
                </c:pt>
                <c:pt idx="8">
                  <c:v>29.129360000000002</c:v>
                </c:pt>
                <c:pt idx="9">
                  <c:v>34.252140000000004</c:v>
                </c:pt>
                <c:pt idx="10">
                  <c:v>38.967599999999997</c:v>
                </c:pt>
                <c:pt idx="11">
                  <c:v>44.074080000000002</c:v>
                </c:pt>
                <c:pt idx="12">
                  <c:v>48.62124</c:v>
                </c:pt>
                <c:pt idx="13">
                  <c:v>51.964559999999999</c:v>
                </c:pt>
                <c:pt idx="14">
                  <c:v>54.365940000000002</c:v>
                </c:pt>
              </c:numCache>
            </c:numRef>
          </c:val>
          <c:smooth val="0"/>
          <c:extLst>
            <c:ext xmlns:c16="http://schemas.microsoft.com/office/drawing/2014/chart" uri="{C3380CC4-5D6E-409C-BE32-E72D297353CC}">
              <c16:uniqueId val="{00000001-02DF-436F-A64F-7F50E4834329}"/>
            </c:ext>
          </c:extLst>
        </c:ser>
        <c:ser>
          <c:idx val="4"/>
          <c:order val="2"/>
          <c:tx>
            <c:strRef>
              <c:f>'Aggregated TP'!$H$4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TP'!$H$5:$H$19</c:f>
              <c:numCache>
                <c:formatCode>General</c:formatCode>
                <c:ptCount val="15"/>
                <c:pt idx="0">
                  <c:v>0.29147999999999996</c:v>
                </c:pt>
                <c:pt idx="1">
                  <c:v>1.5186799999999998</c:v>
                </c:pt>
                <c:pt idx="2">
                  <c:v>4.1010000000000009</c:v>
                </c:pt>
                <c:pt idx="3">
                  <c:v>7.4117499999999987</c:v>
                </c:pt>
                <c:pt idx="4">
                  <c:v>11.697719999999999</c:v>
                </c:pt>
                <c:pt idx="5">
                  <c:v>17.220959999999998</c:v>
                </c:pt>
                <c:pt idx="6">
                  <c:v>24.091199999999997</c:v>
                </c:pt>
                <c:pt idx="7">
                  <c:v>32.799390000000002</c:v>
                </c:pt>
                <c:pt idx="8">
                  <c:v>42.5304</c:v>
                </c:pt>
                <c:pt idx="9">
                  <c:v>53.89452</c:v>
                </c:pt>
                <c:pt idx="10">
                  <c:v>61.790399999999991</c:v>
                </c:pt>
                <c:pt idx="11">
                  <c:v>66.601439999999997</c:v>
                </c:pt>
                <c:pt idx="12">
                  <c:v>69.270840000000007</c:v>
                </c:pt>
                <c:pt idx="13">
                  <c:v>70.656480000000002</c:v>
                </c:pt>
                <c:pt idx="14">
                  <c:v>71.308260000000004</c:v>
                </c:pt>
              </c:numCache>
            </c:numRef>
          </c:val>
          <c:smooth val="0"/>
          <c:extLst>
            <c:ext xmlns:c16="http://schemas.microsoft.com/office/drawing/2014/chart" uri="{C3380CC4-5D6E-409C-BE32-E72D297353CC}">
              <c16:uniqueId val="{00000002-02DF-436F-A64F-7F50E4834329}"/>
            </c:ext>
          </c:extLst>
        </c:ser>
        <c:ser>
          <c:idx val="6"/>
          <c:order val="3"/>
          <c:tx>
            <c:strRef>
              <c:f>'Aggregated TP'!$J$4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TP'!$J$5:$J$19</c:f>
              <c:numCache>
                <c:formatCode>General</c:formatCode>
                <c:ptCount val="15"/>
                <c:pt idx="0">
                  <c:v>0.27327999999999975</c:v>
                </c:pt>
                <c:pt idx="1">
                  <c:v>1.4517199999999999</c:v>
                </c:pt>
                <c:pt idx="2">
                  <c:v>3.9516799999999992</c:v>
                </c:pt>
                <c:pt idx="3">
                  <c:v>7.1641199999999996</c:v>
                </c:pt>
                <c:pt idx="4">
                  <c:v>10.8248</c:v>
                </c:pt>
                <c:pt idx="5">
                  <c:v>15.05898</c:v>
                </c:pt>
                <c:pt idx="6">
                  <c:v>20.614080000000001</c:v>
                </c:pt>
                <c:pt idx="7">
                  <c:v>26.361899999999999</c:v>
                </c:pt>
                <c:pt idx="8">
                  <c:v>31.860700000000001</c:v>
                </c:pt>
                <c:pt idx="9">
                  <c:v>36.498670000000004</c:v>
                </c:pt>
                <c:pt idx="10">
                  <c:v>42.277949999999997</c:v>
                </c:pt>
                <c:pt idx="11">
                  <c:v>46.304180000000002</c:v>
                </c:pt>
                <c:pt idx="12">
                  <c:v>48.773139999999998</c:v>
                </c:pt>
                <c:pt idx="13">
                  <c:v>50.606549999999999</c:v>
                </c:pt>
                <c:pt idx="14">
                  <c:v>53.936549999999997</c:v>
                </c:pt>
              </c:numCache>
            </c:numRef>
          </c:val>
          <c:smooth val="0"/>
          <c:extLst>
            <c:ext xmlns:c16="http://schemas.microsoft.com/office/drawing/2014/chart" uri="{C3380CC4-5D6E-409C-BE32-E72D297353CC}">
              <c16:uniqueId val="{00000003-02DF-436F-A64F-7F50E4834329}"/>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Aggregated throughtput [Kbps]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401527388361883"/>
          <c:y val="0.10960081252006332"/>
          <c:w val="0.40297606817614279"/>
          <c:h val="0.3038001348377494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(MCS7)'!$D$4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(MCS7)'!$D$5:$D$23</c:f>
              <c:numCache>
                <c:formatCode>General</c:formatCode>
                <c:ptCount val="19"/>
                <c:pt idx="0">
                  <c:v>1</c:v>
                </c:pt>
                <c:pt idx="1">
                  <c:v>1</c:v>
                </c:pt>
                <c:pt idx="2">
                  <c:v>0.99997999999999998</c:v>
                </c:pt>
                <c:pt idx="3">
                  <c:v>0.99753999999999998</c:v>
                </c:pt>
                <c:pt idx="4">
                  <c:v>0.97170999999999996</c:v>
                </c:pt>
                <c:pt idx="5">
                  <c:v>0.87758999999999998</c:v>
                </c:pt>
                <c:pt idx="6">
                  <c:v>0.70794999999999997</c:v>
                </c:pt>
                <c:pt idx="7">
                  <c:v>0.50026000000000004</c:v>
                </c:pt>
                <c:pt idx="8">
                  <c:v>0.31032999999999999</c:v>
                </c:pt>
                <c:pt idx="9">
                  <c:v>0.17699000000000001</c:v>
                </c:pt>
                <c:pt idx="10">
                  <c:v>9.4070000000000001E-2</c:v>
                </c:pt>
                <c:pt idx="11">
                  <c:v>4.7050000000000002E-2</c:v>
                </c:pt>
                <c:pt idx="12">
                  <c:v>2.1510000000000001E-2</c:v>
                </c:pt>
                <c:pt idx="13">
                  <c:v>1.094E-2</c:v>
                </c:pt>
                <c:pt idx="14">
                  <c:v>5.2599999999999999E-3</c:v>
                </c:pt>
                <c:pt idx="15">
                  <c:v>2.7000000000000001E-3</c:v>
                </c:pt>
                <c:pt idx="16">
                  <c:v>1.1000000000000001E-3</c:v>
                </c:pt>
                <c:pt idx="17">
                  <c:v>6.4000000000000005E-4</c:v>
                </c:pt>
                <c:pt idx="18">
                  <c:v>2.5999999999999998E-4</c:v>
                </c:pt>
              </c:numCache>
            </c:numRef>
          </c:val>
          <c:smooth val="0"/>
          <c:extLst>
            <c:ext xmlns:c16="http://schemas.microsoft.com/office/drawing/2014/chart" uri="{C3380CC4-5D6E-409C-BE32-E72D297353CC}">
              <c16:uniqueId val="{00000000-F924-449F-A1DA-AF67642F62D4}"/>
            </c:ext>
          </c:extLst>
        </c:ser>
        <c:ser>
          <c:idx val="2"/>
          <c:order val="1"/>
          <c:tx>
            <c:strRef>
              <c:f>'intra-symbol OCC (MCS7)'!$F$4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(MCS7)'!$F$5:$F$23</c:f>
              <c:numCache>
                <c:formatCode>General</c:formatCode>
                <c:ptCount val="19"/>
                <c:pt idx="0">
                  <c:v>1</c:v>
                </c:pt>
                <c:pt idx="1">
                  <c:v>1</c:v>
                </c:pt>
                <c:pt idx="2">
                  <c:v>0.99999499999999997</c:v>
                </c:pt>
                <c:pt idx="3">
                  <c:v>0.99964249999999999</c:v>
                </c:pt>
                <c:pt idx="4">
                  <c:v>0.99441250000000003</c:v>
                </c:pt>
                <c:pt idx="5">
                  <c:v>0.96965000000000001</c:v>
                </c:pt>
                <c:pt idx="6">
                  <c:v>0.90727000000000002</c:v>
                </c:pt>
                <c:pt idx="7">
                  <c:v>0.80725000000000002</c:v>
                </c:pt>
                <c:pt idx="8">
                  <c:v>0.68908499999999995</c:v>
                </c:pt>
                <c:pt idx="9">
                  <c:v>0.57174000000000003</c:v>
                </c:pt>
                <c:pt idx="10">
                  <c:v>0.47025</c:v>
                </c:pt>
                <c:pt idx="11">
                  <c:v>0.38785999999999998</c:v>
                </c:pt>
                <c:pt idx="12">
                  <c:v>0.32470500000000002</c:v>
                </c:pt>
                <c:pt idx="13">
                  <c:v>0.27827000000000002</c:v>
                </c:pt>
                <c:pt idx="14">
                  <c:v>0.24491750000000001</c:v>
                </c:pt>
                <c:pt idx="15">
                  <c:v>0.21979750000000001</c:v>
                </c:pt>
                <c:pt idx="16">
                  <c:v>0.201955</c:v>
                </c:pt>
                <c:pt idx="17">
                  <c:v>0.18759500000000001</c:v>
                </c:pt>
                <c:pt idx="18">
                  <c:v>0.17780000000000001</c:v>
                </c:pt>
              </c:numCache>
            </c:numRef>
          </c:val>
          <c:smooth val="0"/>
          <c:extLst>
            <c:ext xmlns:c16="http://schemas.microsoft.com/office/drawing/2014/chart" uri="{C3380CC4-5D6E-409C-BE32-E72D297353CC}">
              <c16:uniqueId val="{00000001-F924-449F-A1DA-AF67642F62D4}"/>
            </c:ext>
          </c:extLst>
        </c:ser>
        <c:ser>
          <c:idx val="4"/>
          <c:order val="2"/>
          <c:tx>
            <c:strRef>
              <c:f>'intra-symbol OCC (MCS7)'!$H$4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(MCS7)'!$H$5:$H$23</c:f>
              <c:numCache>
                <c:formatCode>General</c:formatCode>
                <c:ptCount val="19"/>
                <c:pt idx="0">
                  <c:v>1</c:v>
                </c:pt>
                <c:pt idx="1">
                  <c:v>1</c:v>
                </c:pt>
                <c:pt idx="2">
                  <c:v>0.9999825</c:v>
                </c:pt>
                <c:pt idx="3">
                  <c:v>0.99875000000000003</c:v>
                </c:pt>
                <c:pt idx="4">
                  <c:v>0.98556750000000004</c:v>
                </c:pt>
                <c:pt idx="5">
                  <c:v>0.92702249999999997</c:v>
                </c:pt>
                <c:pt idx="6">
                  <c:v>0.79315999999999998</c:v>
                </c:pt>
                <c:pt idx="7">
                  <c:v>0.60442249999999997</c:v>
                </c:pt>
                <c:pt idx="8">
                  <c:v>0.4093</c:v>
                </c:pt>
                <c:pt idx="9">
                  <c:v>0.25146499999999999</c:v>
                </c:pt>
                <c:pt idx="10">
                  <c:v>0.14180000000000001</c:v>
                </c:pt>
                <c:pt idx="11">
                  <c:v>7.4980000000000005E-2</c:v>
                </c:pt>
                <c:pt idx="12">
                  <c:v>3.7905000000000001E-2</c:v>
                </c:pt>
                <c:pt idx="13">
                  <c:v>1.866E-2</c:v>
                </c:pt>
                <c:pt idx="14">
                  <c:v>9.6074999999999997E-3</c:v>
                </c:pt>
                <c:pt idx="15">
                  <c:v>4.5399999999999998E-3</c:v>
                </c:pt>
                <c:pt idx="16">
                  <c:v>2.3600000000000001E-3</c:v>
                </c:pt>
                <c:pt idx="17">
                  <c:v>1.2600000000000001E-3</c:v>
                </c:pt>
                <c:pt idx="18">
                  <c:v>6.7000000000000002E-4</c:v>
                </c:pt>
              </c:numCache>
            </c:numRef>
          </c:val>
          <c:smooth val="0"/>
          <c:extLst>
            <c:ext xmlns:c16="http://schemas.microsoft.com/office/drawing/2014/chart" uri="{C3380CC4-5D6E-409C-BE32-E72D297353CC}">
              <c16:uniqueId val="{00000002-F924-449F-A1DA-AF67642F62D4}"/>
            </c:ext>
          </c:extLst>
        </c:ser>
        <c:ser>
          <c:idx val="6"/>
          <c:order val="3"/>
          <c:tx>
            <c:strRef>
              <c:f>'intra-symbol OCC (MCS7)'!$J$4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(MCS7)'!$J$5:$J$23</c:f>
              <c:numCache>
                <c:formatCode>General</c:formatCode>
                <c:ptCount val="19"/>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numCache>
            </c:numRef>
          </c:val>
          <c:smooth val="0"/>
          <c:extLst>
            <c:ext xmlns:c16="http://schemas.microsoft.com/office/drawing/2014/chart" uri="{C3380CC4-5D6E-409C-BE32-E72D297353CC}">
              <c16:uniqueId val="{00000003-F924-449F-A1DA-AF67642F62D4}"/>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753145971165486"/>
          <c:y val="0.42466838354468806"/>
          <c:w val="0.42830963120778109"/>
          <c:h val="0.36239428391221606"/>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(MCS0)'!$D$4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(MCS0)'!$D$5:$D$23</c:f>
              <c:numCache>
                <c:formatCode>General</c:formatCode>
                <c:ptCount val="19"/>
                <c:pt idx="0">
                  <c:v>0.98094000000000003</c:v>
                </c:pt>
                <c:pt idx="1">
                  <c:v>0.89702000000000004</c:v>
                </c:pt>
                <c:pt idx="2">
                  <c:v>0.7238</c:v>
                </c:pt>
                <c:pt idx="3">
                  <c:v>0.51171</c:v>
                </c:pt>
                <c:pt idx="4">
                  <c:v>0.32475999999999999</c:v>
                </c:pt>
                <c:pt idx="5">
                  <c:v>0.18534999999999999</c:v>
                </c:pt>
                <c:pt idx="6">
                  <c:v>0.10156999999999999</c:v>
                </c:pt>
                <c:pt idx="7">
                  <c:v>5.2299999999999999E-2</c:v>
                </c:pt>
                <c:pt idx="8">
                  <c:v>2.5270000000000001E-2</c:v>
                </c:pt>
                <c:pt idx="9">
                  <c:v>1.264E-2</c:v>
                </c:pt>
                <c:pt idx="10">
                  <c:v>5.6600000000000001E-3</c:v>
                </c:pt>
                <c:pt idx="11">
                  <c:v>2.7499999999999998E-3</c:v>
                </c:pt>
                <c:pt idx="12">
                  <c:v>1.41E-3</c:v>
                </c:pt>
                <c:pt idx="13">
                  <c:v>7.6000000000000004E-4</c:v>
                </c:pt>
                <c:pt idx="14">
                  <c:v>3.6999999999999999E-4</c:v>
                </c:pt>
                <c:pt idx="15">
                  <c:v>1.6000000000000001E-4</c:v>
                </c:pt>
                <c:pt idx="16">
                  <c:v>1.3999999999999999E-4</c:v>
                </c:pt>
                <c:pt idx="17">
                  <c:v>0</c:v>
                </c:pt>
                <c:pt idx="18">
                  <c:v>0</c:v>
                </c:pt>
              </c:numCache>
            </c:numRef>
          </c:val>
          <c:smooth val="0"/>
          <c:extLst>
            <c:ext xmlns:c16="http://schemas.microsoft.com/office/drawing/2014/chart" uri="{C3380CC4-5D6E-409C-BE32-E72D297353CC}">
              <c16:uniqueId val="{00000000-B8F2-4929-8989-E80CC21D1750}"/>
            </c:ext>
          </c:extLst>
        </c:ser>
        <c:ser>
          <c:idx val="1"/>
          <c:order val="1"/>
          <c:tx>
            <c:strRef>
              <c:f>'intra-symbol OCC (MCS0)'!$E$4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(MCS0)'!$E$5:$E$23</c:f>
              <c:numCache>
                <c:formatCode>General</c:formatCode>
                <c:ptCount val="19"/>
                <c:pt idx="0">
                  <c:v>0.98127500000000001</c:v>
                </c:pt>
                <c:pt idx="1">
                  <c:v>0.89999499999999999</c:v>
                </c:pt>
                <c:pt idx="2">
                  <c:v>0.73656500000000003</c:v>
                </c:pt>
                <c:pt idx="3">
                  <c:v>0.53106500000000001</c:v>
                </c:pt>
                <c:pt idx="4">
                  <c:v>0.34490999999999999</c:v>
                </c:pt>
                <c:pt idx="5">
                  <c:v>0.20687</c:v>
                </c:pt>
                <c:pt idx="6">
                  <c:v>0.11688</c:v>
                </c:pt>
                <c:pt idx="7">
                  <c:v>6.3664999999999999E-2</c:v>
                </c:pt>
                <c:pt idx="8">
                  <c:v>3.4275E-2</c:v>
                </c:pt>
                <c:pt idx="9">
                  <c:v>1.8374999999999999E-2</c:v>
                </c:pt>
                <c:pt idx="10">
                  <c:v>1.009E-2</c:v>
                </c:pt>
                <c:pt idx="11">
                  <c:v>5.4949999999999999E-3</c:v>
                </c:pt>
                <c:pt idx="12">
                  <c:v>2.99E-3</c:v>
                </c:pt>
                <c:pt idx="13">
                  <c:v>1.8500000000000001E-3</c:v>
                </c:pt>
                <c:pt idx="14">
                  <c:v>1.1150000000000001E-3</c:v>
                </c:pt>
                <c:pt idx="15">
                  <c:v>7.2499999999999995E-4</c:v>
                </c:pt>
                <c:pt idx="16">
                  <c:v>5.1500000000000005E-4</c:v>
                </c:pt>
                <c:pt idx="17">
                  <c:v>3.1500000000000001E-4</c:v>
                </c:pt>
                <c:pt idx="18">
                  <c:v>2.1000000000000001E-4</c:v>
                </c:pt>
              </c:numCache>
            </c:numRef>
          </c:val>
          <c:smooth val="0"/>
          <c:extLst>
            <c:ext xmlns:c16="http://schemas.microsoft.com/office/drawing/2014/chart" uri="{C3380CC4-5D6E-409C-BE32-E72D297353CC}">
              <c16:uniqueId val="{00000001-B8F2-4929-8989-E80CC21D1750}"/>
            </c:ext>
          </c:extLst>
        </c:ser>
        <c:ser>
          <c:idx val="2"/>
          <c:order val="2"/>
          <c:tx>
            <c:strRef>
              <c:f>'intra-symbol OCC (MCS0)'!$F$4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(MCS0)'!$F$5:$F$23</c:f>
              <c:numCache>
                <c:formatCode>General</c:formatCode>
                <c:ptCount val="19"/>
                <c:pt idx="0">
                  <c:v>0.98258250000000003</c:v>
                </c:pt>
                <c:pt idx="1">
                  <c:v>0.91160750000000002</c:v>
                </c:pt>
                <c:pt idx="2">
                  <c:v>0.76824250000000005</c:v>
                </c:pt>
                <c:pt idx="3">
                  <c:v>0.58821999999999997</c:v>
                </c:pt>
                <c:pt idx="4">
                  <c:v>0.41804750000000002</c:v>
                </c:pt>
                <c:pt idx="5">
                  <c:v>0.28425250000000002</c:v>
                </c:pt>
                <c:pt idx="6">
                  <c:v>0.1895675</c:v>
                </c:pt>
                <c:pt idx="7">
                  <c:v>0.12418999999999999</c:v>
                </c:pt>
                <c:pt idx="8">
                  <c:v>8.4432499999999994E-2</c:v>
                </c:pt>
                <c:pt idx="9">
                  <c:v>5.7750000000000003E-2</c:v>
                </c:pt>
                <c:pt idx="10">
                  <c:v>4.1732499999999999E-2</c:v>
                </c:pt>
                <c:pt idx="11">
                  <c:v>3.1457499999999999E-2</c:v>
                </c:pt>
                <c:pt idx="12">
                  <c:v>2.55675E-2</c:v>
                </c:pt>
                <c:pt idx="13">
                  <c:v>2.1267500000000002E-2</c:v>
                </c:pt>
                <c:pt idx="14">
                  <c:v>1.8567500000000001E-2</c:v>
                </c:pt>
                <c:pt idx="15">
                  <c:v>1.5907500000000001E-2</c:v>
                </c:pt>
                <c:pt idx="16">
                  <c:v>1.464E-2</c:v>
                </c:pt>
                <c:pt idx="17">
                  <c:v>1.366E-2</c:v>
                </c:pt>
                <c:pt idx="18">
                  <c:v>1.37225E-2</c:v>
                </c:pt>
              </c:numCache>
            </c:numRef>
          </c:val>
          <c:smooth val="0"/>
          <c:extLst>
            <c:ext xmlns:c16="http://schemas.microsoft.com/office/drawing/2014/chart" uri="{C3380CC4-5D6E-409C-BE32-E72D297353CC}">
              <c16:uniqueId val="{00000002-B8F2-4929-8989-E80CC21D1750}"/>
            </c:ext>
          </c:extLst>
        </c:ser>
        <c:ser>
          <c:idx val="3"/>
          <c:order val="3"/>
          <c:tx>
            <c:strRef>
              <c:f>'intra-symbol OCC (MCS0)'!$G$4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(MCS0)'!$G$5:$G$23</c:f>
              <c:numCache>
                <c:formatCode>General</c:formatCode>
                <c:ptCount val="19"/>
                <c:pt idx="0">
                  <c:v>0.97953000000000001</c:v>
                </c:pt>
                <c:pt idx="1">
                  <c:v>0.89763499999999996</c:v>
                </c:pt>
                <c:pt idx="2">
                  <c:v>0.72895500000000002</c:v>
                </c:pt>
                <c:pt idx="3">
                  <c:v>0.51785499999999995</c:v>
                </c:pt>
                <c:pt idx="4">
                  <c:v>0.328345</c:v>
                </c:pt>
                <c:pt idx="5">
                  <c:v>0.18976999999999999</c:v>
                </c:pt>
                <c:pt idx="6">
                  <c:v>0.10333000000000001</c:v>
                </c:pt>
                <c:pt idx="7">
                  <c:v>5.2415000000000003E-2</c:v>
                </c:pt>
                <c:pt idx="8">
                  <c:v>2.5604999999999999E-2</c:v>
                </c:pt>
                <c:pt idx="9">
                  <c:v>1.2579999999999999E-2</c:v>
                </c:pt>
                <c:pt idx="10">
                  <c:v>6.1149999999999998E-3</c:v>
                </c:pt>
                <c:pt idx="11">
                  <c:v>3.1099999999999999E-3</c:v>
                </c:pt>
                <c:pt idx="12">
                  <c:v>1.5399999999999999E-3</c:v>
                </c:pt>
                <c:pt idx="13">
                  <c:v>6.8999999999999997E-4</c:v>
                </c:pt>
                <c:pt idx="14">
                  <c:v>3.5500000000000001E-4</c:v>
                </c:pt>
                <c:pt idx="15">
                  <c:v>1.2999999999999999E-4</c:v>
                </c:pt>
                <c:pt idx="16">
                  <c:v>1.05E-4</c:v>
                </c:pt>
                <c:pt idx="17">
                  <c:v>0</c:v>
                </c:pt>
                <c:pt idx="18">
                  <c:v>0</c:v>
                </c:pt>
              </c:numCache>
            </c:numRef>
          </c:val>
          <c:smooth val="0"/>
          <c:extLst>
            <c:ext xmlns:c16="http://schemas.microsoft.com/office/drawing/2014/chart" uri="{C3380CC4-5D6E-409C-BE32-E72D297353CC}">
              <c16:uniqueId val="{00000003-B8F2-4929-8989-E80CC21D1750}"/>
            </c:ext>
          </c:extLst>
        </c:ser>
        <c:ser>
          <c:idx val="4"/>
          <c:order val="4"/>
          <c:tx>
            <c:strRef>
              <c:f>'intra-symbol OCC (MCS0)'!$H$4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(MCS0)'!$H$5:$H$23</c:f>
              <c:numCache>
                <c:formatCode>General</c:formatCode>
                <c:ptCount val="19"/>
                <c:pt idx="0">
                  <c:v>0.9817825</c:v>
                </c:pt>
                <c:pt idx="1">
                  <c:v>0.90508250000000001</c:v>
                </c:pt>
                <c:pt idx="2">
                  <c:v>0.74368749999999995</c:v>
                </c:pt>
                <c:pt idx="3">
                  <c:v>0.53854000000000002</c:v>
                </c:pt>
                <c:pt idx="4">
                  <c:v>0.34954000000000002</c:v>
                </c:pt>
                <c:pt idx="5">
                  <c:v>0.20650750000000001</c:v>
                </c:pt>
                <c:pt idx="6">
                  <c:v>0.1138875</c:v>
                </c:pt>
                <c:pt idx="7">
                  <c:v>6.0240000000000002E-2</c:v>
                </c:pt>
                <c:pt idx="8">
                  <c:v>3.0130000000000001E-2</c:v>
                </c:pt>
                <c:pt idx="9">
                  <c:v>1.49225E-2</c:v>
                </c:pt>
                <c:pt idx="10">
                  <c:v>7.0099999999999997E-3</c:v>
                </c:pt>
                <c:pt idx="11">
                  <c:v>3.4849999999999998E-3</c:v>
                </c:pt>
                <c:pt idx="12">
                  <c:v>1.6825E-3</c:v>
                </c:pt>
                <c:pt idx="13">
                  <c:v>9.6500000000000004E-4</c:v>
                </c:pt>
                <c:pt idx="14">
                  <c:v>4.6749999999999998E-4</c:v>
                </c:pt>
                <c:pt idx="15">
                  <c:v>2.2000000000000001E-4</c:v>
                </c:pt>
                <c:pt idx="16">
                  <c:v>1.4750000000000001E-4</c:v>
                </c:pt>
                <c:pt idx="17">
                  <c:v>0</c:v>
                </c:pt>
                <c:pt idx="18">
                  <c:v>0</c:v>
                </c:pt>
              </c:numCache>
            </c:numRef>
          </c:val>
          <c:smooth val="0"/>
          <c:extLst>
            <c:ext xmlns:c16="http://schemas.microsoft.com/office/drawing/2014/chart" uri="{C3380CC4-5D6E-409C-BE32-E72D297353CC}">
              <c16:uniqueId val="{00000004-B8F2-4929-8989-E80CC21D1750}"/>
            </c:ext>
          </c:extLst>
        </c:ser>
        <c:ser>
          <c:idx val="5"/>
          <c:order val="5"/>
          <c:tx>
            <c:strRef>
              <c:f>'intra-symbol OCC (MCS0)'!$I$4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(MCS0)'!$I$5:$I$23</c:f>
              <c:numCache>
                <c:formatCode>General</c:formatCode>
                <c:ptCount val="19"/>
                <c:pt idx="0">
                  <c:v>0.97928999999999999</c:v>
                </c:pt>
                <c:pt idx="1">
                  <c:v>0.89695000000000003</c:v>
                </c:pt>
                <c:pt idx="2">
                  <c:v>0.72697000000000001</c:v>
                </c:pt>
                <c:pt idx="3">
                  <c:v>0.51804499999999998</c:v>
                </c:pt>
                <c:pt idx="4">
                  <c:v>0.32971</c:v>
                </c:pt>
                <c:pt idx="5">
                  <c:v>0.19289500000000001</c:v>
                </c:pt>
                <c:pt idx="6">
                  <c:v>0.10323499999999999</c:v>
                </c:pt>
                <c:pt idx="7">
                  <c:v>5.3990000000000003E-2</c:v>
                </c:pt>
                <c:pt idx="8">
                  <c:v>2.6554999999999999E-2</c:v>
                </c:pt>
                <c:pt idx="9">
                  <c:v>1.2614999999999999E-2</c:v>
                </c:pt>
                <c:pt idx="10">
                  <c:v>6.0200000000000002E-3</c:v>
                </c:pt>
                <c:pt idx="11">
                  <c:v>2.9299999999999999E-3</c:v>
                </c:pt>
                <c:pt idx="12">
                  <c:v>1.4599999999999999E-3</c:v>
                </c:pt>
                <c:pt idx="13">
                  <c:v>8.9499999999999996E-4</c:v>
                </c:pt>
                <c:pt idx="14">
                  <c:v>3.6499999999999998E-4</c:v>
                </c:pt>
                <c:pt idx="15">
                  <c:v>1.55E-4</c:v>
                </c:pt>
                <c:pt idx="16">
                  <c:v>0</c:v>
                </c:pt>
                <c:pt idx="17">
                  <c:v>0</c:v>
                </c:pt>
                <c:pt idx="18">
                  <c:v>0</c:v>
                </c:pt>
              </c:numCache>
            </c:numRef>
          </c:val>
          <c:smooth val="0"/>
          <c:extLst>
            <c:ext xmlns:c16="http://schemas.microsoft.com/office/drawing/2014/chart" uri="{C3380CC4-5D6E-409C-BE32-E72D297353CC}">
              <c16:uniqueId val="{00000005-B8F2-4929-8989-E80CC21D1750}"/>
            </c:ext>
          </c:extLst>
        </c:ser>
        <c:ser>
          <c:idx val="6"/>
          <c:order val="6"/>
          <c:tx>
            <c:strRef>
              <c:f>'intra-symbol OCC (MCS0)'!$J$4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(MCS0)'!$J$5:$J$23</c:f>
              <c:numCache>
                <c:formatCode>General</c:formatCode>
                <c:ptCount val="19"/>
                <c:pt idx="0">
                  <c:v>0.98292000000000002</c:v>
                </c:pt>
                <c:pt idx="1">
                  <c:v>0.90926750000000001</c:v>
                </c:pt>
                <c:pt idx="2">
                  <c:v>0.75302000000000002</c:v>
                </c:pt>
                <c:pt idx="3">
                  <c:v>0.55224249999999997</c:v>
                </c:pt>
                <c:pt idx="4">
                  <c:v>0.36213250000000002</c:v>
                </c:pt>
                <c:pt idx="5">
                  <c:v>0.21585499999999999</c:v>
                </c:pt>
                <c:pt idx="6">
                  <c:v>0.11912</c:v>
                </c:pt>
                <c:pt idx="7">
                  <c:v>6.3445000000000001E-2</c:v>
                </c:pt>
                <c:pt idx="8">
                  <c:v>3.1967500000000003E-2</c:v>
                </c:pt>
                <c:pt idx="9">
                  <c:v>1.59025E-2</c:v>
                </c:pt>
                <c:pt idx="10">
                  <c:v>7.5900000000000004E-3</c:v>
                </c:pt>
                <c:pt idx="11">
                  <c:v>3.7675E-3</c:v>
                </c:pt>
                <c:pt idx="12">
                  <c:v>1.83E-3</c:v>
                </c:pt>
                <c:pt idx="13">
                  <c:v>8.675E-4</c:v>
                </c:pt>
                <c:pt idx="14">
                  <c:v>4.8250000000000002E-4</c:v>
                </c:pt>
                <c:pt idx="15">
                  <c:v>2.5500000000000002E-4</c:v>
                </c:pt>
                <c:pt idx="16">
                  <c:v>1.4750000000000001E-4</c:v>
                </c:pt>
                <c:pt idx="17">
                  <c:v>8.25E-5</c:v>
                </c:pt>
                <c:pt idx="18">
                  <c:v>4.7500000000000003E-5</c:v>
                </c:pt>
              </c:numCache>
            </c:numRef>
          </c:val>
          <c:smooth val="0"/>
          <c:extLst>
            <c:ext xmlns:c16="http://schemas.microsoft.com/office/drawing/2014/chart" uri="{C3380CC4-5D6E-409C-BE32-E72D297353CC}">
              <c16:uniqueId val="{00000006-B8F2-4929-8989-E80CC21D1750}"/>
            </c:ext>
          </c:extLst>
        </c:ser>
        <c:ser>
          <c:idx val="7"/>
          <c:order val="7"/>
          <c:tx>
            <c:strRef>
              <c:f>'intra-symbol OCC (MCS0)'!$K$4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(MCS0)'!$K$5:$K$23</c:f>
              <c:numCache>
                <c:formatCode>General</c:formatCode>
                <c:ptCount val="19"/>
                <c:pt idx="0">
                  <c:v>1</c:v>
                </c:pt>
                <c:pt idx="1">
                  <c:v>0.99965999999999999</c:v>
                </c:pt>
                <c:pt idx="2">
                  <c:v>0.99229999999999996</c:v>
                </c:pt>
                <c:pt idx="3">
                  <c:v>0.93988000000000005</c:v>
                </c:pt>
                <c:pt idx="4">
                  <c:v>0.80544499999999997</c:v>
                </c:pt>
                <c:pt idx="5">
                  <c:v>0.61168</c:v>
                </c:pt>
                <c:pt idx="6">
                  <c:v>0.41643999999999998</c:v>
                </c:pt>
                <c:pt idx="7">
                  <c:v>0.25886999999999999</c:v>
                </c:pt>
                <c:pt idx="8">
                  <c:v>0.15376999999999999</c:v>
                </c:pt>
                <c:pt idx="9">
                  <c:v>8.5504999999999998E-2</c:v>
                </c:pt>
                <c:pt idx="10">
                  <c:v>4.8155000000000003E-2</c:v>
                </c:pt>
                <c:pt idx="11">
                  <c:v>2.6419999999999999E-2</c:v>
                </c:pt>
                <c:pt idx="12">
                  <c:v>1.4E-2</c:v>
                </c:pt>
                <c:pt idx="13">
                  <c:v>7.5500000000000003E-3</c:v>
                </c:pt>
                <c:pt idx="14">
                  <c:v>4.1450000000000002E-3</c:v>
                </c:pt>
                <c:pt idx="15">
                  <c:v>2.4450000000000001E-3</c:v>
                </c:pt>
                <c:pt idx="16">
                  <c:v>1.415E-3</c:v>
                </c:pt>
                <c:pt idx="17">
                  <c:v>9.1500000000000001E-4</c:v>
                </c:pt>
                <c:pt idx="18">
                  <c:v>5.9000000000000003E-4</c:v>
                </c:pt>
              </c:numCache>
            </c:numRef>
          </c:val>
          <c:smooth val="0"/>
          <c:extLst>
            <c:ext xmlns:c16="http://schemas.microsoft.com/office/drawing/2014/chart" uri="{C3380CC4-5D6E-409C-BE32-E72D297353CC}">
              <c16:uniqueId val="{00000007-B8F2-4929-8989-E80CC21D1750}"/>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8046569408337727"/>
          <c:w val="0.37010007681195611"/>
          <c:h val="0.406596931248945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(MCS1)'!$D$4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(MCS1)'!$D$5:$D$23</c:f>
              <c:numCache>
                <c:formatCode>General</c:formatCode>
                <c:ptCount val="19"/>
                <c:pt idx="0">
                  <c:v>0.99316000000000004</c:v>
                </c:pt>
                <c:pt idx="1">
                  <c:v>0.94296000000000002</c:v>
                </c:pt>
                <c:pt idx="2">
                  <c:v>0.80801000000000001</c:v>
                </c:pt>
                <c:pt idx="3">
                  <c:v>0.60784000000000005</c:v>
                </c:pt>
                <c:pt idx="4">
                  <c:v>0.40162999999999999</c:v>
                </c:pt>
                <c:pt idx="5">
                  <c:v>0.24096999999999999</c:v>
                </c:pt>
                <c:pt idx="6">
                  <c:v>0.13456000000000001</c:v>
                </c:pt>
                <c:pt idx="7">
                  <c:v>6.9769999999999999E-2</c:v>
                </c:pt>
                <c:pt idx="8">
                  <c:v>3.4410000000000003E-2</c:v>
                </c:pt>
                <c:pt idx="9">
                  <c:v>1.7229999999999999E-2</c:v>
                </c:pt>
                <c:pt idx="10">
                  <c:v>7.9299999999999995E-3</c:v>
                </c:pt>
                <c:pt idx="11">
                  <c:v>3.9199999999999999E-3</c:v>
                </c:pt>
                <c:pt idx="12">
                  <c:v>1.8799999999999999E-3</c:v>
                </c:pt>
                <c:pt idx="13">
                  <c:v>8.5999999999999998E-4</c:v>
                </c:pt>
                <c:pt idx="14">
                  <c:v>5.2999999999999998E-4</c:v>
                </c:pt>
                <c:pt idx="15">
                  <c:v>3.3E-4</c:v>
                </c:pt>
                <c:pt idx="16">
                  <c:v>1.3999999999999999E-4</c:v>
                </c:pt>
                <c:pt idx="17">
                  <c:v>1.2E-4</c:v>
                </c:pt>
                <c:pt idx="18">
                  <c:v>0</c:v>
                </c:pt>
              </c:numCache>
            </c:numRef>
          </c:val>
          <c:smooth val="0"/>
          <c:extLst>
            <c:ext xmlns:c16="http://schemas.microsoft.com/office/drawing/2014/chart" uri="{C3380CC4-5D6E-409C-BE32-E72D297353CC}">
              <c16:uniqueId val="{00000000-5A5C-489F-B926-16BED9D02485}"/>
            </c:ext>
          </c:extLst>
        </c:ser>
        <c:ser>
          <c:idx val="1"/>
          <c:order val="1"/>
          <c:tx>
            <c:strRef>
              <c:f>'intra-symbol OCC (MCS1)'!$E$4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(MCS1)'!$E$5:$E$23</c:f>
              <c:numCache>
                <c:formatCode>General</c:formatCode>
                <c:ptCount val="19"/>
                <c:pt idx="0">
                  <c:v>0.99353000000000002</c:v>
                </c:pt>
                <c:pt idx="1">
                  <c:v>0.947295</c:v>
                </c:pt>
                <c:pt idx="2">
                  <c:v>0.81750999999999996</c:v>
                </c:pt>
                <c:pt idx="3">
                  <c:v>0.62367499999999998</c:v>
                </c:pt>
                <c:pt idx="4">
                  <c:v>0.42723</c:v>
                </c:pt>
                <c:pt idx="5">
                  <c:v>0.265515</c:v>
                </c:pt>
                <c:pt idx="6">
                  <c:v>0.15475</c:v>
                </c:pt>
                <c:pt idx="7">
                  <c:v>8.6514999999999995E-2</c:v>
                </c:pt>
                <c:pt idx="8">
                  <c:v>4.6954999999999997E-2</c:v>
                </c:pt>
                <c:pt idx="9">
                  <c:v>2.521E-2</c:v>
                </c:pt>
                <c:pt idx="10">
                  <c:v>1.4045E-2</c:v>
                </c:pt>
                <c:pt idx="11">
                  <c:v>7.2700000000000004E-3</c:v>
                </c:pt>
                <c:pt idx="12">
                  <c:v>4.5450000000000004E-3</c:v>
                </c:pt>
                <c:pt idx="13">
                  <c:v>2.6800000000000001E-3</c:v>
                </c:pt>
                <c:pt idx="14">
                  <c:v>1.5349999999999999E-3</c:v>
                </c:pt>
                <c:pt idx="15">
                  <c:v>1.2700000000000001E-3</c:v>
                </c:pt>
                <c:pt idx="16">
                  <c:v>8.0999999999999996E-4</c:v>
                </c:pt>
                <c:pt idx="17">
                  <c:v>4.95E-4</c:v>
                </c:pt>
                <c:pt idx="18">
                  <c:v>3.6499999999999998E-4</c:v>
                </c:pt>
              </c:numCache>
            </c:numRef>
          </c:val>
          <c:smooth val="0"/>
          <c:extLst>
            <c:ext xmlns:c16="http://schemas.microsoft.com/office/drawing/2014/chart" uri="{C3380CC4-5D6E-409C-BE32-E72D297353CC}">
              <c16:uniqueId val="{00000001-5A5C-489F-B926-16BED9D02485}"/>
            </c:ext>
          </c:extLst>
        </c:ser>
        <c:ser>
          <c:idx val="2"/>
          <c:order val="2"/>
          <c:tx>
            <c:strRef>
              <c:f>'intra-symbol OCC (MCS1)'!$F$4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(MCS1)'!$F$5:$F$23</c:f>
              <c:numCache>
                <c:formatCode>General</c:formatCode>
                <c:ptCount val="19"/>
                <c:pt idx="0">
                  <c:v>0.99369750000000001</c:v>
                </c:pt>
                <c:pt idx="1">
                  <c:v>0.95380500000000001</c:v>
                </c:pt>
                <c:pt idx="2">
                  <c:v>0.84550749999999997</c:v>
                </c:pt>
                <c:pt idx="3">
                  <c:v>0.68187249999999999</c:v>
                </c:pt>
                <c:pt idx="4">
                  <c:v>0.50512999999999997</c:v>
                </c:pt>
                <c:pt idx="5">
                  <c:v>0.35310750000000002</c:v>
                </c:pt>
                <c:pt idx="6">
                  <c:v>0.23951500000000001</c:v>
                </c:pt>
                <c:pt idx="7">
                  <c:v>0.16086500000000001</c:v>
                </c:pt>
                <c:pt idx="8">
                  <c:v>0.1088875</c:v>
                </c:pt>
                <c:pt idx="9">
                  <c:v>7.5499999999999998E-2</c:v>
                </c:pt>
                <c:pt idx="10">
                  <c:v>5.37925E-2</c:v>
                </c:pt>
                <c:pt idx="11">
                  <c:v>4.0340000000000001E-2</c:v>
                </c:pt>
                <c:pt idx="12">
                  <c:v>3.1792500000000001E-2</c:v>
                </c:pt>
                <c:pt idx="13">
                  <c:v>2.5940000000000001E-2</c:v>
                </c:pt>
                <c:pt idx="14">
                  <c:v>2.16925E-2</c:v>
                </c:pt>
                <c:pt idx="15">
                  <c:v>1.9939999999999999E-2</c:v>
                </c:pt>
                <c:pt idx="16">
                  <c:v>1.7812499999999998E-2</c:v>
                </c:pt>
                <c:pt idx="17">
                  <c:v>1.6559999999999998E-2</c:v>
                </c:pt>
                <c:pt idx="18">
                  <c:v>1.62425E-2</c:v>
                </c:pt>
              </c:numCache>
            </c:numRef>
          </c:val>
          <c:smooth val="0"/>
          <c:extLst>
            <c:ext xmlns:c16="http://schemas.microsoft.com/office/drawing/2014/chart" uri="{C3380CC4-5D6E-409C-BE32-E72D297353CC}">
              <c16:uniqueId val="{00000002-5A5C-489F-B926-16BED9D02485}"/>
            </c:ext>
          </c:extLst>
        </c:ser>
        <c:ser>
          <c:idx val="3"/>
          <c:order val="3"/>
          <c:tx>
            <c:strRef>
              <c:f>'intra-symbol OCC (MCS1)'!$G$4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(MCS1)'!$G$5:$G$23</c:f>
              <c:numCache>
                <c:formatCode>General</c:formatCode>
                <c:ptCount val="19"/>
                <c:pt idx="0">
                  <c:v>0.99304499999999996</c:v>
                </c:pt>
                <c:pt idx="1">
                  <c:v>0.94516</c:v>
                </c:pt>
                <c:pt idx="2">
                  <c:v>0.81206500000000004</c:v>
                </c:pt>
                <c:pt idx="3">
                  <c:v>0.61355000000000004</c:v>
                </c:pt>
                <c:pt idx="4">
                  <c:v>0.41185500000000003</c:v>
                </c:pt>
                <c:pt idx="5">
                  <c:v>0.249415</c:v>
                </c:pt>
                <c:pt idx="6">
                  <c:v>0.13930500000000001</c:v>
                </c:pt>
                <c:pt idx="7">
                  <c:v>7.2690000000000005E-2</c:v>
                </c:pt>
                <c:pt idx="8">
                  <c:v>3.6459999999999999E-2</c:v>
                </c:pt>
                <c:pt idx="9">
                  <c:v>1.7485000000000001E-2</c:v>
                </c:pt>
                <c:pt idx="10">
                  <c:v>8.6300000000000005E-3</c:v>
                </c:pt>
                <c:pt idx="11">
                  <c:v>4.1799999999999997E-3</c:v>
                </c:pt>
                <c:pt idx="12">
                  <c:v>2.055E-3</c:v>
                </c:pt>
                <c:pt idx="13">
                  <c:v>9.0499999999999999E-4</c:v>
                </c:pt>
                <c:pt idx="14">
                  <c:v>4.8500000000000003E-4</c:v>
                </c:pt>
                <c:pt idx="15">
                  <c:v>2.3000000000000001E-4</c:v>
                </c:pt>
                <c:pt idx="16">
                  <c:v>1.55E-4</c:v>
                </c:pt>
                <c:pt idx="17">
                  <c:v>1E-4</c:v>
                </c:pt>
                <c:pt idx="18">
                  <c:v>0</c:v>
                </c:pt>
              </c:numCache>
            </c:numRef>
          </c:val>
          <c:smooth val="0"/>
          <c:extLst>
            <c:ext xmlns:c16="http://schemas.microsoft.com/office/drawing/2014/chart" uri="{C3380CC4-5D6E-409C-BE32-E72D297353CC}">
              <c16:uniqueId val="{00000003-5A5C-489F-B926-16BED9D02485}"/>
            </c:ext>
          </c:extLst>
        </c:ser>
        <c:ser>
          <c:idx val="4"/>
          <c:order val="4"/>
          <c:tx>
            <c:strRef>
              <c:f>'intra-symbol OCC (MCS1)'!$H$4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(MCS1)'!$H$5:$H$23</c:f>
              <c:numCache>
                <c:formatCode>General</c:formatCode>
                <c:ptCount val="19"/>
                <c:pt idx="0">
                  <c:v>0.9934075</c:v>
                </c:pt>
                <c:pt idx="1">
                  <c:v>0.94782250000000001</c:v>
                </c:pt>
                <c:pt idx="2">
                  <c:v>0.82219249999999999</c:v>
                </c:pt>
                <c:pt idx="3">
                  <c:v>0.62941250000000004</c:v>
                </c:pt>
                <c:pt idx="4">
                  <c:v>0.4271025</c:v>
                </c:pt>
                <c:pt idx="5">
                  <c:v>0.26166499999999998</c:v>
                </c:pt>
                <c:pt idx="6">
                  <c:v>0.14785999999999999</c:v>
                </c:pt>
                <c:pt idx="7">
                  <c:v>7.8662499999999996E-2</c:v>
                </c:pt>
                <c:pt idx="8">
                  <c:v>3.977E-2</c:v>
                </c:pt>
                <c:pt idx="9">
                  <c:v>1.9667500000000001E-2</c:v>
                </c:pt>
                <c:pt idx="10">
                  <c:v>9.5375000000000008E-3</c:v>
                </c:pt>
                <c:pt idx="11">
                  <c:v>4.9049999999999996E-3</c:v>
                </c:pt>
                <c:pt idx="12">
                  <c:v>2.415E-3</c:v>
                </c:pt>
                <c:pt idx="13">
                  <c:v>1.2075E-3</c:v>
                </c:pt>
                <c:pt idx="14">
                  <c:v>7.1750000000000004E-4</c:v>
                </c:pt>
                <c:pt idx="15">
                  <c:v>2.7999999999999998E-4</c:v>
                </c:pt>
                <c:pt idx="16">
                  <c:v>1.85E-4</c:v>
                </c:pt>
                <c:pt idx="17">
                  <c:v>1.325E-4</c:v>
                </c:pt>
                <c:pt idx="18">
                  <c:v>0</c:v>
                </c:pt>
              </c:numCache>
            </c:numRef>
          </c:val>
          <c:smooth val="0"/>
          <c:extLst>
            <c:ext xmlns:c16="http://schemas.microsoft.com/office/drawing/2014/chart" uri="{C3380CC4-5D6E-409C-BE32-E72D297353CC}">
              <c16:uniqueId val="{00000004-5A5C-489F-B926-16BED9D02485}"/>
            </c:ext>
          </c:extLst>
        </c:ser>
        <c:ser>
          <c:idx val="5"/>
          <c:order val="5"/>
          <c:tx>
            <c:strRef>
              <c:f>'intra-symbol OCC (MCS1)'!$I$4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(MCS1)'!$I$5:$I$23</c:f>
              <c:numCache>
                <c:formatCode>General</c:formatCode>
                <c:ptCount val="19"/>
                <c:pt idx="0">
                  <c:v>0.99314000000000002</c:v>
                </c:pt>
                <c:pt idx="1">
                  <c:v>0.947245</c:v>
                </c:pt>
                <c:pt idx="2">
                  <c:v>0.81661499999999998</c:v>
                </c:pt>
                <c:pt idx="3">
                  <c:v>0.61982499999999996</c:v>
                </c:pt>
                <c:pt idx="4">
                  <c:v>0.41546</c:v>
                </c:pt>
                <c:pt idx="5">
                  <c:v>0.25316499999999997</c:v>
                </c:pt>
                <c:pt idx="6">
                  <c:v>0.14187</c:v>
                </c:pt>
                <c:pt idx="7">
                  <c:v>7.3910000000000003E-2</c:v>
                </c:pt>
                <c:pt idx="8">
                  <c:v>3.7220000000000003E-2</c:v>
                </c:pt>
                <c:pt idx="9">
                  <c:v>1.7925E-2</c:v>
                </c:pt>
                <c:pt idx="10">
                  <c:v>8.6099999999999996E-3</c:v>
                </c:pt>
                <c:pt idx="11">
                  <c:v>4.1799999999999997E-3</c:v>
                </c:pt>
                <c:pt idx="12">
                  <c:v>2.065E-3</c:v>
                </c:pt>
                <c:pt idx="13">
                  <c:v>9.7499999999999996E-4</c:v>
                </c:pt>
                <c:pt idx="14">
                  <c:v>4.8500000000000003E-4</c:v>
                </c:pt>
                <c:pt idx="15">
                  <c:v>2.5500000000000002E-4</c:v>
                </c:pt>
                <c:pt idx="16">
                  <c:v>1.15E-4</c:v>
                </c:pt>
                <c:pt idx="17">
                  <c:v>0</c:v>
                </c:pt>
                <c:pt idx="18">
                  <c:v>0</c:v>
                </c:pt>
              </c:numCache>
            </c:numRef>
          </c:val>
          <c:smooth val="0"/>
          <c:extLst>
            <c:ext xmlns:c16="http://schemas.microsoft.com/office/drawing/2014/chart" uri="{C3380CC4-5D6E-409C-BE32-E72D297353CC}">
              <c16:uniqueId val="{00000005-5A5C-489F-B926-16BED9D02485}"/>
            </c:ext>
          </c:extLst>
        </c:ser>
        <c:ser>
          <c:idx val="6"/>
          <c:order val="6"/>
          <c:tx>
            <c:strRef>
              <c:f>'intra-symbol OCC (MCS1)'!$J$4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(MCS1)'!$J$5:$J$23</c:f>
              <c:numCache>
                <c:formatCode>General</c:formatCode>
                <c:ptCount val="19"/>
                <c:pt idx="0">
                  <c:v>0.99498249999999999</c:v>
                </c:pt>
                <c:pt idx="1">
                  <c:v>0.95859249999999996</c:v>
                </c:pt>
                <c:pt idx="2">
                  <c:v>0.84574499999999997</c:v>
                </c:pt>
                <c:pt idx="3">
                  <c:v>0.66199249999999998</c:v>
                </c:pt>
                <c:pt idx="4">
                  <c:v>0.45876</c:v>
                </c:pt>
                <c:pt idx="5">
                  <c:v>0.28985250000000001</c:v>
                </c:pt>
                <c:pt idx="6">
                  <c:v>0.1656975</c:v>
                </c:pt>
                <c:pt idx="7">
                  <c:v>8.9967500000000006E-2</c:v>
                </c:pt>
                <c:pt idx="8">
                  <c:v>4.6184999999999997E-2</c:v>
                </c:pt>
                <c:pt idx="9">
                  <c:v>2.2807500000000001E-2</c:v>
                </c:pt>
                <c:pt idx="10">
                  <c:v>1.1162500000000001E-2</c:v>
                </c:pt>
                <c:pt idx="11">
                  <c:v>5.7875000000000001E-3</c:v>
                </c:pt>
                <c:pt idx="12">
                  <c:v>2.7425000000000001E-3</c:v>
                </c:pt>
                <c:pt idx="13">
                  <c:v>1.3600000000000001E-3</c:v>
                </c:pt>
                <c:pt idx="14">
                  <c:v>7.5500000000000003E-4</c:v>
                </c:pt>
                <c:pt idx="15">
                  <c:v>4.2250000000000002E-4</c:v>
                </c:pt>
                <c:pt idx="16">
                  <c:v>2.375E-4</c:v>
                </c:pt>
                <c:pt idx="17">
                  <c:v>1.2999999999999999E-4</c:v>
                </c:pt>
                <c:pt idx="18">
                  <c:v>9.0000000000000006E-5</c:v>
                </c:pt>
              </c:numCache>
            </c:numRef>
          </c:val>
          <c:smooth val="0"/>
          <c:extLst>
            <c:ext xmlns:c16="http://schemas.microsoft.com/office/drawing/2014/chart" uri="{C3380CC4-5D6E-409C-BE32-E72D297353CC}">
              <c16:uniqueId val="{00000006-5A5C-489F-B926-16BED9D02485}"/>
            </c:ext>
          </c:extLst>
        </c:ser>
        <c:ser>
          <c:idx val="7"/>
          <c:order val="7"/>
          <c:tx>
            <c:strRef>
              <c:f>'intra-symbol OCC (MCS1)'!$K$4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(MCS1)'!$K$5:$K$23</c:f>
              <c:numCache>
                <c:formatCode>General</c:formatCode>
                <c:ptCount val="19"/>
                <c:pt idx="0">
                  <c:v>0.99999499999999997</c:v>
                </c:pt>
                <c:pt idx="1">
                  <c:v>0.99965999999999999</c:v>
                </c:pt>
                <c:pt idx="2">
                  <c:v>0.99180999999999997</c:v>
                </c:pt>
                <c:pt idx="3">
                  <c:v>0.94098999999999999</c:v>
                </c:pt>
                <c:pt idx="4">
                  <c:v>0.80534499999999998</c:v>
                </c:pt>
                <c:pt idx="5">
                  <c:v>0.61073999999999995</c:v>
                </c:pt>
                <c:pt idx="6">
                  <c:v>0.41671000000000002</c:v>
                </c:pt>
                <c:pt idx="7">
                  <c:v>0.25831999999999999</c:v>
                </c:pt>
                <c:pt idx="8">
                  <c:v>0.15354000000000001</c:v>
                </c:pt>
                <c:pt idx="9">
                  <c:v>8.5754999999999998E-2</c:v>
                </c:pt>
                <c:pt idx="10">
                  <c:v>4.7140000000000001E-2</c:v>
                </c:pt>
                <c:pt idx="11">
                  <c:v>2.5829999999999999E-2</c:v>
                </c:pt>
                <c:pt idx="12">
                  <c:v>1.3565000000000001E-2</c:v>
                </c:pt>
                <c:pt idx="13">
                  <c:v>7.8650000000000005E-3</c:v>
                </c:pt>
                <c:pt idx="14">
                  <c:v>4.1549999999999998E-3</c:v>
                </c:pt>
                <c:pt idx="15">
                  <c:v>2.3400000000000001E-3</c:v>
                </c:pt>
                <c:pt idx="16">
                  <c:v>1.6000000000000001E-3</c:v>
                </c:pt>
                <c:pt idx="17">
                  <c:v>8.8000000000000003E-4</c:v>
                </c:pt>
                <c:pt idx="18">
                  <c:v>5.5500000000000005E-4</c:v>
                </c:pt>
              </c:numCache>
            </c:numRef>
          </c:val>
          <c:smooth val="0"/>
          <c:extLst>
            <c:ext xmlns:c16="http://schemas.microsoft.com/office/drawing/2014/chart" uri="{C3380CC4-5D6E-409C-BE32-E72D297353CC}">
              <c16:uniqueId val="{00000007-5A5C-489F-B926-16BED9D02485}"/>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9538685725304"/>
          <c:y val="0.36006447000993286"/>
          <c:w val="0.37210730282560522"/>
          <c:h val="0.42699815532239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(MCS2)'!$D$4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(MCS2)'!$D$5:$D$23</c:f>
              <c:numCache>
                <c:formatCode>General</c:formatCode>
                <c:ptCount val="19"/>
                <c:pt idx="0">
                  <c:v>0.99797000000000002</c:v>
                </c:pt>
                <c:pt idx="1">
                  <c:v>0.97341</c:v>
                </c:pt>
                <c:pt idx="2">
                  <c:v>0.87451999999999996</c:v>
                </c:pt>
                <c:pt idx="3">
                  <c:v>0.69532000000000005</c:v>
                </c:pt>
                <c:pt idx="4">
                  <c:v>0.48646</c:v>
                </c:pt>
                <c:pt idx="5">
                  <c:v>0.30342999999999998</c:v>
                </c:pt>
                <c:pt idx="6">
                  <c:v>0.17019999999999999</c:v>
                </c:pt>
                <c:pt idx="7">
                  <c:v>9.2560000000000003E-2</c:v>
                </c:pt>
                <c:pt idx="8">
                  <c:v>4.7300000000000002E-2</c:v>
                </c:pt>
                <c:pt idx="9">
                  <c:v>2.2360000000000001E-2</c:v>
                </c:pt>
                <c:pt idx="10">
                  <c:v>1.085E-2</c:v>
                </c:pt>
                <c:pt idx="11">
                  <c:v>5.4999999999999997E-3</c:v>
                </c:pt>
                <c:pt idx="12">
                  <c:v>2.5899999999999999E-3</c:v>
                </c:pt>
                <c:pt idx="13">
                  <c:v>1.16E-3</c:v>
                </c:pt>
                <c:pt idx="14">
                  <c:v>5.8E-4</c:v>
                </c:pt>
                <c:pt idx="15">
                  <c:v>3.1E-4</c:v>
                </c:pt>
                <c:pt idx="16">
                  <c:v>1.3999999999999999E-4</c:v>
                </c:pt>
                <c:pt idx="17">
                  <c:v>1.2E-4</c:v>
                </c:pt>
                <c:pt idx="18">
                  <c:v>1E-4</c:v>
                </c:pt>
              </c:numCache>
            </c:numRef>
          </c:val>
          <c:smooth val="0"/>
          <c:extLst>
            <c:ext xmlns:c16="http://schemas.microsoft.com/office/drawing/2014/chart" uri="{C3380CC4-5D6E-409C-BE32-E72D297353CC}">
              <c16:uniqueId val="{00000000-3A38-406E-B2EF-8D1255010D2D}"/>
            </c:ext>
          </c:extLst>
        </c:ser>
        <c:ser>
          <c:idx val="1"/>
          <c:order val="1"/>
          <c:tx>
            <c:strRef>
              <c:f>'intra-symbol OCC (MCS2)'!$E$4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(MCS2)'!$E$5:$E$23</c:f>
              <c:numCache>
                <c:formatCode>General</c:formatCode>
                <c:ptCount val="19"/>
                <c:pt idx="0">
                  <c:v>0.99819500000000005</c:v>
                </c:pt>
                <c:pt idx="1">
                  <c:v>0.97506000000000004</c:v>
                </c:pt>
                <c:pt idx="2">
                  <c:v>0.88417999999999997</c:v>
                </c:pt>
                <c:pt idx="3">
                  <c:v>0.71416999999999997</c:v>
                </c:pt>
                <c:pt idx="4">
                  <c:v>0.51219000000000003</c:v>
                </c:pt>
                <c:pt idx="5">
                  <c:v>0.32999000000000001</c:v>
                </c:pt>
                <c:pt idx="6">
                  <c:v>0.19891</c:v>
                </c:pt>
                <c:pt idx="7">
                  <c:v>0.11613999999999999</c:v>
                </c:pt>
                <c:pt idx="8">
                  <c:v>6.3619999999999996E-2</c:v>
                </c:pt>
                <c:pt idx="9">
                  <c:v>3.5380000000000002E-2</c:v>
                </c:pt>
                <c:pt idx="10">
                  <c:v>1.8984999999999998E-2</c:v>
                </c:pt>
                <c:pt idx="11">
                  <c:v>1.1004999999999999E-2</c:v>
                </c:pt>
                <c:pt idx="12">
                  <c:v>6.4650000000000003E-3</c:v>
                </c:pt>
                <c:pt idx="13">
                  <c:v>3.5249999999999999E-3</c:v>
                </c:pt>
                <c:pt idx="14">
                  <c:v>2.5200000000000001E-3</c:v>
                </c:pt>
                <c:pt idx="15">
                  <c:v>1.67E-3</c:v>
                </c:pt>
                <c:pt idx="16">
                  <c:v>1.1349999999999999E-3</c:v>
                </c:pt>
                <c:pt idx="17">
                  <c:v>8.4000000000000003E-4</c:v>
                </c:pt>
                <c:pt idx="18">
                  <c:v>6.6E-4</c:v>
                </c:pt>
              </c:numCache>
            </c:numRef>
          </c:val>
          <c:smooth val="0"/>
          <c:extLst>
            <c:ext xmlns:c16="http://schemas.microsoft.com/office/drawing/2014/chart" uri="{C3380CC4-5D6E-409C-BE32-E72D297353CC}">
              <c16:uniqueId val="{00000001-3A38-406E-B2EF-8D1255010D2D}"/>
            </c:ext>
          </c:extLst>
        </c:ser>
        <c:ser>
          <c:idx val="2"/>
          <c:order val="2"/>
          <c:tx>
            <c:strRef>
              <c:f>'intra-symbol OCC (MCS2)'!$F$4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(MCS2)'!$F$5:$F$23</c:f>
              <c:numCache>
                <c:formatCode>General</c:formatCode>
                <c:ptCount val="19"/>
                <c:pt idx="0">
                  <c:v>0.99826999999999999</c:v>
                </c:pt>
                <c:pt idx="1">
                  <c:v>0.97887999999999997</c:v>
                </c:pt>
                <c:pt idx="2">
                  <c:v>0.90522250000000004</c:v>
                </c:pt>
                <c:pt idx="3">
                  <c:v>0.76630750000000003</c:v>
                </c:pt>
                <c:pt idx="4">
                  <c:v>0.59549249999999998</c:v>
                </c:pt>
                <c:pt idx="5">
                  <c:v>0.4323475</c:v>
                </c:pt>
                <c:pt idx="6">
                  <c:v>0.3050175</c:v>
                </c:pt>
                <c:pt idx="7">
                  <c:v>0.21033750000000001</c:v>
                </c:pt>
                <c:pt idx="8">
                  <c:v>0.1457775</c:v>
                </c:pt>
                <c:pt idx="9">
                  <c:v>0.1028075</c:v>
                </c:pt>
                <c:pt idx="10">
                  <c:v>7.4740000000000001E-2</c:v>
                </c:pt>
                <c:pt idx="11">
                  <c:v>5.6294999999999998E-2</c:v>
                </c:pt>
                <c:pt idx="12">
                  <c:v>4.4275000000000002E-2</c:v>
                </c:pt>
                <c:pt idx="13">
                  <c:v>3.6409999999999998E-2</c:v>
                </c:pt>
                <c:pt idx="14">
                  <c:v>3.1297499999999999E-2</c:v>
                </c:pt>
                <c:pt idx="15">
                  <c:v>2.70975E-2</c:v>
                </c:pt>
                <c:pt idx="16">
                  <c:v>2.4402500000000001E-2</c:v>
                </c:pt>
                <c:pt idx="17">
                  <c:v>2.2745000000000001E-2</c:v>
                </c:pt>
                <c:pt idx="18">
                  <c:v>2.1282499999999999E-2</c:v>
                </c:pt>
              </c:numCache>
            </c:numRef>
          </c:val>
          <c:smooth val="0"/>
          <c:extLst>
            <c:ext xmlns:c16="http://schemas.microsoft.com/office/drawing/2014/chart" uri="{C3380CC4-5D6E-409C-BE32-E72D297353CC}">
              <c16:uniqueId val="{00000002-3A38-406E-B2EF-8D1255010D2D}"/>
            </c:ext>
          </c:extLst>
        </c:ser>
        <c:ser>
          <c:idx val="3"/>
          <c:order val="3"/>
          <c:tx>
            <c:strRef>
              <c:f>'intra-symbol OCC (MCS2)'!$G$4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(MCS2)'!$G$5:$G$23</c:f>
              <c:numCache>
                <c:formatCode>General</c:formatCode>
                <c:ptCount val="19"/>
                <c:pt idx="0">
                  <c:v>0.99782000000000004</c:v>
                </c:pt>
                <c:pt idx="1">
                  <c:v>0.97267000000000003</c:v>
                </c:pt>
                <c:pt idx="2">
                  <c:v>0.87822999999999996</c:v>
                </c:pt>
                <c:pt idx="3">
                  <c:v>0.70160999999999996</c:v>
                </c:pt>
                <c:pt idx="4">
                  <c:v>0.49319000000000002</c:v>
                </c:pt>
                <c:pt idx="5">
                  <c:v>0.30961</c:v>
                </c:pt>
                <c:pt idx="6">
                  <c:v>0.17797499999999999</c:v>
                </c:pt>
                <c:pt idx="7">
                  <c:v>9.5155000000000003E-2</c:v>
                </c:pt>
                <c:pt idx="8">
                  <c:v>4.8195000000000002E-2</c:v>
                </c:pt>
                <c:pt idx="9">
                  <c:v>2.385E-2</c:v>
                </c:pt>
                <c:pt idx="10">
                  <c:v>1.137E-2</c:v>
                </c:pt>
                <c:pt idx="11">
                  <c:v>5.2300000000000003E-3</c:v>
                </c:pt>
                <c:pt idx="12">
                  <c:v>2.8549999999999999E-3</c:v>
                </c:pt>
                <c:pt idx="13">
                  <c:v>1.4549999999999999E-3</c:v>
                </c:pt>
                <c:pt idx="14">
                  <c:v>7.1000000000000002E-4</c:v>
                </c:pt>
                <c:pt idx="15">
                  <c:v>2.9500000000000001E-4</c:v>
                </c:pt>
                <c:pt idx="16">
                  <c:v>1.7000000000000001E-4</c:v>
                </c:pt>
                <c:pt idx="17">
                  <c:v>0</c:v>
                </c:pt>
                <c:pt idx="18">
                  <c:v>0</c:v>
                </c:pt>
              </c:numCache>
            </c:numRef>
          </c:val>
          <c:smooth val="0"/>
          <c:extLst>
            <c:ext xmlns:c16="http://schemas.microsoft.com/office/drawing/2014/chart" uri="{C3380CC4-5D6E-409C-BE32-E72D297353CC}">
              <c16:uniqueId val="{00000003-3A38-406E-B2EF-8D1255010D2D}"/>
            </c:ext>
          </c:extLst>
        </c:ser>
        <c:ser>
          <c:idx val="4"/>
          <c:order val="4"/>
          <c:tx>
            <c:strRef>
              <c:f>'intra-symbol OCC (MCS2)'!$H$4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(MCS2)'!$H$5:$H$23</c:f>
              <c:numCache>
                <c:formatCode>General</c:formatCode>
                <c:ptCount val="19"/>
                <c:pt idx="0">
                  <c:v>0.99793500000000002</c:v>
                </c:pt>
                <c:pt idx="1">
                  <c:v>0.97444750000000002</c:v>
                </c:pt>
                <c:pt idx="2">
                  <c:v>0.88515500000000003</c:v>
                </c:pt>
                <c:pt idx="3">
                  <c:v>0.71672250000000004</c:v>
                </c:pt>
                <c:pt idx="4">
                  <c:v>0.51259500000000002</c:v>
                </c:pt>
                <c:pt idx="5">
                  <c:v>0.32747749999999998</c:v>
                </c:pt>
                <c:pt idx="6">
                  <c:v>0.19190499999999999</c:v>
                </c:pt>
                <c:pt idx="7">
                  <c:v>0.10394</c:v>
                </c:pt>
                <c:pt idx="8">
                  <c:v>5.4047499999999998E-2</c:v>
                </c:pt>
                <c:pt idx="9">
                  <c:v>2.6512500000000001E-2</c:v>
                </c:pt>
                <c:pt idx="10">
                  <c:v>1.3390000000000001E-2</c:v>
                </c:pt>
                <c:pt idx="11">
                  <c:v>6.5775E-3</c:v>
                </c:pt>
                <c:pt idx="12">
                  <c:v>3.0950000000000001E-3</c:v>
                </c:pt>
                <c:pt idx="13">
                  <c:v>1.665E-3</c:v>
                </c:pt>
                <c:pt idx="14">
                  <c:v>8.1499999999999997E-4</c:v>
                </c:pt>
                <c:pt idx="15">
                  <c:v>4.5249999999999999E-4</c:v>
                </c:pt>
                <c:pt idx="16">
                  <c:v>2.1249999999999999E-4</c:v>
                </c:pt>
                <c:pt idx="17">
                  <c:v>1.55E-4</c:v>
                </c:pt>
                <c:pt idx="18">
                  <c:v>0</c:v>
                </c:pt>
              </c:numCache>
            </c:numRef>
          </c:val>
          <c:smooth val="0"/>
          <c:extLst>
            <c:ext xmlns:c16="http://schemas.microsoft.com/office/drawing/2014/chart" uri="{C3380CC4-5D6E-409C-BE32-E72D297353CC}">
              <c16:uniqueId val="{00000004-3A38-406E-B2EF-8D1255010D2D}"/>
            </c:ext>
          </c:extLst>
        </c:ser>
        <c:ser>
          <c:idx val="5"/>
          <c:order val="5"/>
          <c:tx>
            <c:strRef>
              <c:f>'intra-symbol OCC (MCS2)'!$I$4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(MCS2)'!$I$5:$I$23</c:f>
              <c:numCache>
                <c:formatCode>General</c:formatCode>
                <c:ptCount val="19"/>
                <c:pt idx="0">
                  <c:v>0.99794000000000005</c:v>
                </c:pt>
                <c:pt idx="1">
                  <c:v>0.97414999999999996</c:v>
                </c:pt>
                <c:pt idx="2">
                  <c:v>0.88427500000000003</c:v>
                </c:pt>
                <c:pt idx="3">
                  <c:v>0.71123499999999995</c:v>
                </c:pt>
                <c:pt idx="4">
                  <c:v>0.50367499999999998</c:v>
                </c:pt>
                <c:pt idx="5">
                  <c:v>0.31931999999999999</c:v>
                </c:pt>
                <c:pt idx="6">
                  <c:v>0.18393999999999999</c:v>
                </c:pt>
                <c:pt idx="7">
                  <c:v>9.8570000000000005E-2</c:v>
                </c:pt>
                <c:pt idx="8">
                  <c:v>5.0209999999999998E-2</c:v>
                </c:pt>
                <c:pt idx="9">
                  <c:v>2.5295000000000002E-2</c:v>
                </c:pt>
                <c:pt idx="10">
                  <c:v>1.1724999999999999E-2</c:v>
                </c:pt>
                <c:pt idx="11">
                  <c:v>5.4099999999999999E-3</c:v>
                </c:pt>
                <c:pt idx="12">
                  <c:v>2.8449999999999999E-3</c:v>
                </c:pt>
                <c:pt idx="13">
                  <c:v>1.23E-3</c:v>
                </c:pt>
                <c:pt idx="14">
                  <c:v>7.6499999999999995E-4</c:v>
                </c:pt>
                <c:pt idx="15">
                  <c:v>3.8000000000000002E-4</c:v>
                </c:pt>
                <c:pt idx="16">
                  <c:v>2.2000000000000001E-4</c:v>
                </c:pt>
                <c:pt idx="17">
                  <c:v>1.25E-4</c:v>
                </c:pt>
                <c:pt idx="18">
                  <c:v>0</c:v>
                </c:pt>
              </c:numCache>
            </c:numRef>
          </c:val>
          <c:smooth val="0"/>
          <c:extLst>
            <c:ext xmlns:c16="http://schemas.microsoft.com/office/drawing/2014/chart" uri="{C3380CC4-5D6E-409C-BE32-E72D297353CC}">
              <c16:uniqueId val="{00000005-3A38-406E-B2EF-8D1255010D2D}"/>
            </c:ext>
          </c:extLst>
        </c:ser>
        <c:ser>
          <c:idx val="6"/>
          <c:order val="6"/>
          <c:tx>
            <c:strRef>
              <c:f>'intra-symbol OCC (MCS2)'!$J$4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(MCS2)'!$J$5:$J$23</c:f>
              <c:numCache>
                <c:formatCode>General</c:formatCode>
                <c:ptCount val="19"/>
                <c:pt idx="0">
                  <c:v>0.99887000000000004</c:v>
                </c:pt>
                <c:pt idx="1">
                  <c:v>0.982595</c:v>
                </c:pt>
                <c:pt idx="2">
                  <c:v>0.91102499999999997</c:v>
                </c:pt>
                <c:pt idx="3">
                  <c:v>0.760015</c:v>
                </c:pt>
                <c:pt idx="4">
                  <c:v>0.56305000000000005</c:v>
                </c:pt>
                <c:pt idx="5">
                  <c:v>0.3725425</c:v>
                </c:pt>
                <c:pt idx="6">
                  <c:v>0.22507250000000001</c:v>
                </c:pt>
                <c:pt idx="7">
                  <c:v>0.12542249999999999</c:v>
                </c:pt>
                <c:pt idx="8">
                  <c:v>6.5735000000000002E-2</c:v>
                </c:pt>
                <c:pt idx="9">
                  <c:v>3.3167500000000003E-2</c:v>
                </c:pt>
                <c:pt idx="10">
                  <c:v>1.6535000000000001E-2</c:v>
                </c:pt>
                <c:pt idx="11">
                  <c:v>8.0874999999999992E-3</c:v>
                </c:pt>
                <c:pt idx="12">
                  <c:v>3.9474999999999996E-3</c:v>
                </c:pt>
                <c:pt idx="13">
                  <c:v>2.0799999999999998E-3</c:v>
                </c:pt>
                <c:pt idx="14">
                  <c:v>1.14E-3</c:v>
                </c:pt>
                <c:pt idx="15">
                  <c:v>5.4250000000000001E-4</c:v>
                </c:pt>
                <c:pt idx="16">
                  <c:v>3.1E-4</c:v>
                </c:pt>
                <c:pt idx="17">
                  <c:v>1.65E-4</c:v>
                </c:pt>
                <c:pt idx="18">
                  <c:v>9.5000000000000005E-5</c:v>
                </c:pt>
              </c:numCache>
            </c:numRef>
          </c:val>
          <c:smooth val="0"/>
          <c:extLst>
            <c:ext xmlns:c16="http://schemas.microsoft.com/office/drawing/2014/chart" uri="{C3380CC4-5D6E-409C-BE32-E72D297353CC}">
              <c16:uniqueId val="{00000006-3A38-406E-B2EF-8D1255010D2D}"/>
            </c:ext>
          </c:extLst>
        </c:ser>
        <c:ser>
          <c:idx val="7"/>
          <c:order val="7"/>
          <c:tx>
            <c:strRef>
              <c:f>'intra-symbol OCC (MCS2)'!$K$4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(MCS2)'!$K$5:$K$23</c:f>
              <c:numCache>
                <c:formatCode>General</c:formatCode>
                <c:ptCount val="19"/>
                <c:pt idx="0">
                  <c:v>1</c:v>
                </c:pt>
                <c:pt idx="1">
                  <c:v>0.99971500000000002</c:v>
                </c:pt>
                <c:pt idx="2">
                  <c:v>0.99161999999999995</c:v>
                </c:pt>
                <c:pt idx="3">
                  <c:v>0.94094</c:v>
                </c:pt>
                <c:pt idx="4">
                  <c:v>0.80595000000000006</c:v>
                </c:pt>
                <c:pt idx="5">
                  <c:v>0.61178500000000002</c:v>
                </c:pt>
                <c:pt idx="6">
                  <c:v>0.41725000000000001</c:v>
                </c:pt>
                <c:pt idx="7">
                  <c:v>0.26197999999999999</c:v>
                </c:pt>
                <c:pt idx="8">
                  <c:v>0.15368000000000001</c:v>
                </c:pt>
                <c:pt idx="9">
                  <c:v>8.6779999999999996E-2</c:v>
                </c:pt>
                <c:pt idx="10">
                  <c:v>4.7065000000000003E-2</c:v>
                </c:pt>
                <c:pt idx="11">
                  <c:v>2.53E-2</c:v>
                </c:pt>
                <c:pt idx="12">
                  <c:v>1.367E-2</c:v>
                </c:pt>
                <c:pt idx="13">
                  <c:v>7.6800000000000002E-3</c:v>
                </c:pt>
                <c:pt idx="14">
                  <c:v>4.1650000000000003E-3</c:v>
                </c:pt>
                <c:pt idx="15">
                  <c:v>2.3600000000000001E-3</c:v>
                </c:pt>
                <c:pt idx="16">
                  <c:v>1.575E-3</c:v>
                </c:pt>
                <c:pt idx="17">
                  <c:v>9.1500000000000001E-4</c:v>
                </c:pt>
                <c:pt idx="18">
                  <c:v>5.2499999999999997E-4</c:v>
                </c:pt>
              </c:numCache>
            </c:numRef>
          </c:val>
          <c:smooth val="0"/>
          <c:extLst>
            <c:ext xmlns:c16="http://schemas.microsoft.com/office/drawing/2014/chart" uri="{C3380CC4-5D6E-409C-BE32-E72D297353CC}">
              <c16:uniqueId val="{00000007-3A38-406E-B2EF-8D1255010D2D}"/>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9538685725304"/>
          <c:y val="0.37026508204665509"/>
          <c:w val="0.37210730282560522"/>
          <c:h val="0.416797543285668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(MCS3)'!$D$4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(MCS3)'!$D$5:$D$23</c:f>
              <c:numCache>
                <c:formatCode>General</c:formatCode>
                <c:ptCount val="19"/>
                <c:pt idx="0">
                  <c:v>0.99987000000000004</c:v>
                </c:pt>
                <c:pt idx="1">
                  <c:v>0.99385999999999997</c:v>
                </c:pt>
                <c:pt idx="2">
                  <c:v>0.95216000000000001</c:v>
                </c:pt>
                <c:pt idx="3">
                  <c:v>0.82745999999999997</c:v>
                </c:pt>
                <c:pt idx="4">
                  <c:v>0.63183999999999996</c:v>
                </c:pt>
                <c:pt idx="5">
                  <c:v>0.42263000000000001</c:v>
                </c:pt>
                <c:pt idx="6">
                  <c:v>0.2586</c:v>
                </c:pt>
                <c:pt idx="7">
                  <c:v>0.14174</c:v>
                </c:pt>
                <c:pt idx="8">
                  <c:v>7.3679999999999995E-2</c:v>
                </c:pt>
                <c:pt idx="9">
                  <c:v>3.7199999999999997E-2</c:v>
                </c:pt>
                <c:pt idx="10">
                  <c:v>1.7999999999999999E-2</c:v>
                </c:pt>
                <c:pt idx="11">
                  <c:v>8.6E-3</c:v>
                </c:pt>
                <c:pt idx="12">
                  <c:v>4.3899999999999998E-3</c:v>
                </c:pt>
                <c:pt idx="13">
                  <c:v>1.9499999999999999E-3</c:v>
                </c:pt>
                <c:pt idx="14">
                  <c:v>1.06E-3</c:v>
                </c:pt>
                <c:pt idx="15">
                  <c:v>4.8999999999999998E-4</c:v>
                </c:pt>
                <c:pt idx="16">
                  <c:v>2.2000000000000001E-4</c:v>
                </c:pt>
                <c:pt idx="17">
                  <c:v>1.2999999999999999E-4</c:v>
                </c:pt>
                <c:pt idx="18">
                  <c:v>0</c:v>
                </c:pt>
              </c:numCache>
            </c:numRef>
          </c:val>
          <c:smooth val="0"/>
          <c:extLst>
            <c:ext xmlns:c16="http://schemas.microsoft.com/office/drawing/2014/chart" uri="{C3380CC4-5D6E-409C-BE32-E72D297353CC}">
              <c16:uniqueId val="{00000000-629C-433E-B359-B338C52AFC17}"/>
            </c:ext>
          </c:extLst>
        </c:ser>
        <c:ser>
          <c:idx val="1"/>
          <c:order val="1"/>
          <c:tx>
            <c:strRef>
              <c:f>'intra-symbol OCC (MCS3)'!$E$4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(MCS3)'!$E$5:$E$23</c:f>
              <c:numCache>
                <c:formatCode>General</c:formatCode>
                <c:ptCount val="19"/>
                <c:pt idx="0">
                  <c:v>0.99984499999999998</c:v>
                </c:pt>
                <c:pt idx="1">
                  <c:v>0.99458000000000002</c:v>
                </c:pt>
                <c:pt idx="2">
                  <c:v>0.95553999999999994</c:v>
                </c:pt>
                <c:pt idx="3">
                  <c:v>0.84145000000000003</c:v>
                </c:pt>
                <c:pt idx="4">
                  <c:v>0.65580000000000005</c:v>
                </c:pt>
                <c:pt idx="5">
                  <c:v>0.45832499999999998</c:v>
                </c:pt>
                <c:pt idx="6">
                  <c:v>0.29266999999999999</c:v>
                </c:pt>
                <c:pt idx="7">
                  <c:v>0.17579500000000001</c:v>
                </c:pt>
                <c:pt idx="8">
                  <c:v>9.9195000000000005E-2</c:v>
                </c:pt>
                <c:pt idx="9">
                  <c:v>5.6465000000000001E-2</c:v>
                </c:pt>
                <c:pt idx="10">
                  <c:v>3.2085000000000002E-2</c:v>
                </c:pt>
                <c:pt idx="11">
                  <c:v>1.8665000000000001E-2</c:v>
                </c:pt>
                <c:pt idx="12">
                  <c:v>1.1004999999999999E-2</c:v>
                </c:pt>
                <c:pt idx="13">
                  <c:v>6.7099999999999998E-3</c:v>
                </c:pt>
                <c:pt idx="14">
                  <c:v>4.3800000000000002E-3</c:v>
                </c:pt>
                <c:pt idx="15">
                  <c:v>3.0400000000000002E-3</c:v>
                </c:pt>
                <c:pt idx="16">
                  <c:v>2.0449999999999999E-3</c:v>
                </c:pt>
                <c:pt idx="17">
                  <c:v>1.755E-3</c:v>
                </c:pt>
                <c:pt idx="18">
                  <c:v>1.42E-3</c:v>
                </c:pt>
              </c:numCache>
            </c:numRef>
          </c:val>
          <c:smooth val="0"/>
          <c:extLst>
            <c:ext xmlns:c16="http://schemas.microsoft.com/office/drawing/2014/chart" uri="{C3380CC4-5D6E-409C-BE32-E72D297353CC}">
              <c16:uniqueId val="{00000001-629C-433E-B359-B338C52AFC17}"/>
            </c:ext>
          </c:extLst>
        </c:ser>
        <c:ser>
          <c:idx val="2"/>
          <c:order val="2"/>
          <c:tx>
            <c:strRef>
              <c:f>'intra-symbol OCC (MCS3)'!$F$4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(MCS3)'!$F$5:$F$23</c:f>
              <c:numCache>
                <c:formatCode>General</c:formatCode>
                <c:ptCount val="19"/>
                <c:pt idx="0">
                  <c:v>0.99985749999999995</c:v>
                </c:pt>
                <c:pt idx="1">
                  <c:v>0.99582000000000004</c:v>
                </c:pt>
                <c:pt idx="2">
                  <c:v>0.96491499999999997</c:v>
                </c:pt>
                <c:pt idx="3">
                  <c:v>0.87587999999999999</c:v>
                </c:pt>
                <c:pt idx="4">
                  <c:v>0.73245749999999998</c:v>
                </c:pt>
                <c:pt idx="5">
                  <c:v>0.56994250000000002</c:v>
                </c:pt>
                <c:pt idx="6">
                  <c:v>0.41953750000000001</c:v>
                </c:pt>
                <c:pt idx="7">
                  <c:v>0.30186249999999998</c:v>
                </c:pt>
                <c:pt idx="8">
                  <c:v>0.215255</c:v>
                </c:pt>
                <c:pt idx="9">
                  <c:v>0.15572250000000001</c:v>
                </c:pt>
                <c:pt idx="10">
                  <c:v>0.11447499999999999</c:v>
                </c:pt>
                <c:pt idx="11">
                  <c:v>8.6322499999999996E-2</c:v>
                </c:pt>
                <c:pt idx="12">
                  <c:v>6.9062499999999999E-2</c:v>
                </c:pt>
                <c:pt idx="13">
                  <c:v>5.6625000000000002E-2</c:v>
                </c:pt>
                <c:pt idx="14">
                  <c:v>4.7445000000000001E-2</c:v>
                </c:pt>
                <c:pt idx="15">
                  <c:v>4.2457500000000002E-2</c:v>
                </c:pt>
                <c:pt idx="16">
                  <c:v>3.7527499999999998E-2</c:v>
                </c:pt>
                <c:pt idx="17">
                  <c:v>3.4299999999999997E-2</c:v>
                </c:pt>
                <c:pt idx="18">
                  <c:v>3.3094999999999999E-2</c:v>
                </c:pt>
              </c:numCache>
            </c:numRef>
          </c:val>
          <c:smooth val="0"/>
          <c:extLst>
            <c:ext xmlns:c16="http://schemas.microsoft.com/office/drawing/2014/chart" uri="{C3380CC4-5D6E-409C-BE32-E72D297353CC}">
              <c16:uniqueId val="{00000002-629C-433E-B359-B338C52AFC17}"/>
            </c:ext>
          </c:extLst>
        </c:ser>
        <c:ser>
          <c:idx val="3"/>
          <c:order val="3"/>
          <c:tx>
            <c:strRef>
              <c:f>'intra-symbol OCC (MCS3)'!$G$4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(MCS3)'!$G$5:$G$23</c:f>
              <c:numCache>
                <c:formatCode>General</c:formatCode>
                <c:ptCount val="19"/>
                <c:pt idx="0">
                  <c:v>0.99983500000000003</c:v>
                </c:pt>
                <c:pt idx="1">
                  <c:v>0.99468500000000004</c:v>
                </c:pt>
                <c:pt idx="2">
                  <c:v>0.95426500000000003</c:v>
                </c:pt>
                <c:pt idx="3">
                  <c:v>0.83169000000000004</c:v>
                </c:pt>
                <c:pt idx="4">
                  <c:v>0.63736999999999999</c:v>
                </c:pt>
                <c:pt idx="5">
                  <c:v>0.43382999999999999</c:v>
                </c:pt>
                <c:pt idx="6">
                  <c:v>0.26471</c:v>
                </c:pt>
                <c:pt idx="7">
                  <c:v>0.14771999999999999</c:v>
                </c:pt>
                <c:pt idx="8">
                  <c:v>7.7240000000000003E-2</c:v>
                </c:pt>
                <c:pt idx="9">
                  <c:v>3.8399999999999997E-2</c:v>
                </c:pt>
                <c:pt idx="10">
                  <c:v>1.8540000000000001E-2</c:v>
                </c:pt>
                <c:pt idx="11">
                  <c:v>9.0950000000000007E-3</c:v>
                </c:pt>
                <c:pt idx="12">
                  <c:v>4.3E-3</c:v>
                </c:pt>
                <c:pt idx="13">
                  <c:v>2.2100000000000002E-3</c:v>
                </c:pt>
                <c:pt idx="14">
                  <c:v>1.155E-3</c:v>
                </c:pt>
                <c:pt idx="15">
                  <c:v>5.5999999999999995E-4</c:v>
                </c:pt>
                <c:pt idx="16">
                  <c:v>2.4499999999999999E-4</c:v>
                </c:pt>
                <c:pt idx="17">
                  <c:v>1.65E-4</c:v>
                </c:pt>
                <c:pt idx="18">
                  <c:v>1.05E-4</c:v>
                </c:pt>
              </c:numCache>
            </c:numRef>
          </c:val>
          <c:smooth val="0"/>
          <c:extLst>
            <c:ext xmlns:c16="http://schemas.microsoft.com/office/drawing/2014/chart" uri="{C3380CC4-5D6E-409C-BE32-E72D297353CC}">
              <c16:uniqueId val="{00000003-629C-433E-B359-B338C52AFC17}"/>
            </c:ext>
          </c:extLst>
        </c:ser>
        <c:ser>
          <c:idx val="4"/>
          <c:order val="4"/>
          <c:tx>
            <c:strRef>
              <c:f>'intra-symbol OCC (MCS3)'!$H$4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(MCS3)'!$H$5:$H$23</c:f>
              <c:numCache>
                <c:formatCode>General</c:formatCode>
                <c:ptCount val="19"/>
                <c:pt idx="0">
                  <c:v>0.99985999999999997</c:v>
                </c:pt>
                <c:pt idx="1">
                  <c:v>0.99553999999999998</c:v>
                </c:pt>
                <c:pt idx="2">
                  <c:v>0.96043000000000001</c:v>
                </c:pt>
                <c:pt idx="3">
                  <c:v>0.84854750000000001</c:v>
                </c:pt>
                <c:pt idx="4">
                  <c:v>0.66622749999999997</c:v>
                </c:pt>
                <c:pt idx="5">
                  <c:v>0.46184500000000001</c:v>
                </c:pt>
                <c:pt idx="6">
                  <c:v>0.28924250000000001</c:v>
                </c:pt>
                <c:pt idx="7">
                  <c:v>0.16581750000000001</c:v>
                </c:pt>
                <c:pt idx="8">
                  <c:v>8.8270000000000001E-2</c:v>
                </c:pt>
                <c:pt idx="9">
                  <c:v>4.5587500000000003E-2</c:v>
                </c:pt>
                <c:pt idx="10">
                  <c:v>2.2214999999999999E-2</c:v>
                </c:pt>
                <c:pt idx="11">
                  <c:v>1.09125E-2</c:v>
                </c:pt>
                <c:pt idx="12">
                  <c:v>5.3724999999999997E-3</c:v>
                </c:pt>
                <c:pt idx="13">
                  <c:v>2.7174999999999999E-3</c:v>
                </c:pt>
                <c:pt idx="14">
                  <c:v>1.2975E-3</c:v>
                </c:pt>
                <c:pt idx="15">
                  <c:v>5.9750000000000005E-4</c:v>
                </c:pt>
                <c:pt idx="16">
                  <c:v>4.0250000000000003E-4</c:v>
                </c:pt>
                <c:pt idx="17">
                  <c:v>2.075E-4</c:v>
                </c:pt>
                <c:pt idx="18">
                  <c:v>1.45E-4</c:v>
                </c:pt>
              </c:numCache>
            </c:numRef>
          </c:val>
          <c:smooth val="0"/>
          <c:extLst>
            <c:ext xmlns:c16="http://schemas.microsoft.com/office/drawing/2014/chart" uri="{C3380CC4-5D6E-409C-BE32-E72D297353CC}">
              <c16:uniqueId val="{00000004-629C-433E-B359-B338C52AFC17}"/>
            </c:ext>
          </c:extLst>
        </c:ser>
        <c:ser>
          <c:idx val="5"/>
          <c:order val="5"/>
          <c:tx>
            <c:strRef>
              <c:f>'intra-symbol OCC (MCS3)'!$I$4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(MCS3)'!$I$5:$I$23</c:f>
              <c:numCache>
                <c:formatCode>General</c:formatCode>
                <c:ptCount val="19"/>
                <c:pt idx="0">
                  <c:v>0.99990999999999997</c:v>
                </c:pt>
                <c:pt idx="1">
                  <c:v>0.99509999999999998</c:v>
                </c:pt>
                <c:pt idx="2">
                  <c:v>0.95685500000000001</c:v>
                </c:pt>
                <c:pt idx="3">
                  <c:v>0.84106999999999998</c:v>
                </c:pt>
                <c:pt idx="4">
                  <c:v>0.65505999999999998</c:v>
                </c:pt>
                <c:pt idx="5">
                  <c:v>0.44808999999999999</c:v>
                </c:pt>
                <c:pt idx="6">
                  <c:v>0.27543000000000001</c:v>
                </c:pt>
                <c:pt idx="7">
                  <c:v>0.15698500000000001</c:v>
                </c:pt>
                <c:pt idx="8">
                  <c:v>8.2794999999999994E-2</c:v>
                </c:pt>
                <c:pt idx="9">
                  <c:v>4.172E-2</c:v>
                </c:pt>
                <c:pt idx="10">
                  <c:v>1.9740000000000001E-2</c:v>
                </c:pt>
                <c:pt idx="11">
                  <c:v>9.5700000000000004E-3</c:v>
                </c:pt>
                <c:pt idx="12">
                  <c:v>4.7800000000000004E-3</c:v>
                </c:pt>
                <c:pt idx="13">
                  <c:v>2.2850000000000001E-3</c:v>
                </c:pt>
                <c:pt idx="14">
                  <c:v>1.1900000000000001E-3</c:v>
                </c:pt>
                <c:pt idx="15">
                  <c:v>6.4499999999999996E-4</c:v>
                </c:pt>
                <c:pt idx="16">
                  <c:v>3.4499999999999998E-4</c:v>
                </c:pt>
                <c:pt idx="17">
                  <c:v>1.35E-4</c:v>
                </c:pt>
                <c:pt idx="18">
                  <c:v>0</c:v>
                </c:pt>
              </c:numCache>
            </c:numRef>
          </c:val>
          <c:smooth val="0"/>
          <c:extLst>
            <c:ext xmlns:c16="http://schemas.microsoft.com/office/drawing/2014/chart" uri="{C3380CC4-5D6E-409C-BE32-E72D297353CC}">
              <c16:uniqueId val="{00000005-629C-433E-B359-B338C52AFC17}"/>
            </c:ext>
          </c:extLst>
        </c:ser>
        <c:ser>
          <c:idx val="6"/>
          <c:order val="6"/>
          <c:tx>
            <c:strRef>
              <c:f>'intra-symbol OCC (MCS3)'!$J$4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(MCS3)'!$J$5:$J$23</c:f>
              <c:numCache>
                <c:formatCode>General</c:formatCode>
                <c:ptCount val="19"/>
                <c:pt idx="0">
                  <c:v>0.99995500000000004</c:v>
                </c:pt>
                <c:pt idx="1">
                  <c:v>0.99788250000000001</c:v>
                </c:pt>
                <c:pt idx="2">
                  <c:v>0.97665500000000005</c:v>
                </c:pt>
                <c:pt idx="3">
                  <c:v>0.89454999999999996</c:v>
                </c:pt>
                <c:pt idx="4">
                  <c:v>0.73684000000000005</c:v>
                </c:pt>
                <c:pt idx="5">
                  <c:v>0.54085749999999999</c:v>
                </c:pt>
                <c:pt idx="6">
                  <c:v>0.35581000000000002</c:v>
                </c:pt>
                <c:pt idx="7">
                  <c:v>0.213475</c:v>
                </c:pt>
                <c:pt idx="8">
                  <c:v>0.1183825</c:v>
                </c:pt>
                <c:pt idx="9">
                  <c:v>6.2102499999999998E-2</c:v>
                </c:pt>
                <c:pt idx="10">
                  <c:v>3.1182499999999998E-2</c:v>
                </c:pt>
                <c:pt idx="11">
                  <c:v>1.52275E-2</c:v>
                </c:pt>
                <c:pt idx="12">
                  <c:v>7.4875000000000002E-3</c:v>
                </c:pt>
                <c:pt idx="13">
                  <c:v>3.8124999999999999E-3</c:v>
                </c:pt>
                <c:pt idx="14">
                  <c:v>1.7650000000000001E-3</c:v>
                </c:pt>
                <c:pt idx="15">
                  <c:v>9.8999999999999999E-4</c:v>
                </c:pt>
                <c:pt idx="16">
                  <c:v>5.3249999999999999E-4</c:v>
                </c:pt>
                <c:pt idx="17">
                  <c:v>3.0249999999999998E-4</c:v>
                </c:pt>
                <c:pt idx="18">
                  <c:v>1.775E-4</c:v>
                </c:pt>
              </c:numCache>
            </c:numRef>
          </c:val>
          <c:smooth val="0"/>
          <c:extLst>
            <c:ext xmlns:c16="http://schemas.microsoft.com/office/drawing/2014/chart" uri="{C3380CC4-5D6E-409C-BE32-E72D297353CC}">
              <c16:uniqueId val="{00000006-629C-433E-B359-B338C52AFC17}"/>
            </c:ext>
          </c:extLst>
        </c:ser>
        <c:ser>
          <c:idx val="7"/>
          <c:order val="7"/>
          <c:tx>
            <c:strRef>
              <c:f>'intra-symbol OCC (MCS3)'!$K$4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(MCS3)'!$K$5:$K$23</c:f>
              <c:numCache>
                <c:formatCode>General</c:formatCode>
                <c:ptCount val="19"/>
                <c:pt idx="0">
                  <c:v>1</c:v>
                </c:pt>
                <c:pt idx="1">
                  <c:v>0.99997499999999995</c:v>
                </c:pt>
                <c:pt idx="2">
                  <c:v>0.99832500000000002</c:v>
                </c:pt>
                <c:pt idx="3">
                  <c:v>0.97746500000000003</c:v>
                </c:pt>
                <c:pt idx="4">
                  <c:v>0.88908500000000001</c:v>
                </c:pt>
                <c:pt idx="5">
                  <c:v>0.72048999999999996</c:v>
                </c:pt>
                <c:pt idx="6">
                  <c:v>0.51807499999999995</c:v>
                </c:pt>
                <c:pt idx="7">
                  <c:v>0.33670499999999998</c:v>
                </c:pt>
                <c:pt idx="8">
                  <c:v>0.20519499999999999</c:v>
                </c:pt>
                <c:pt idx="9">
                  <c:v>0.11525000000000001</c:v>
                </c:pt>
                <c:pt idx="10">
                  <c:v>6.4704999999999999E-2</c:v>
                </c:pt>
                <c:pt idx="11">
                  <c:v>3.6380000000000003E-2</c:v>
                </c:pt>
                <c:pt idx="12">
                  <c:v>1.9369999999999998E-2</c:v>
                </c:pt>
                <c:pt idx="13">
                  <c:v>1.0485E-2</c:v>
                </c:pt>
                <c:pt idx="14">
                  <c:v>5.64E-3</c:v>
                </c:pt>
                <c:pt idx="15">
                  <c:v>3.0249999999999999E-3</c:v>
                </c:pt>
                <c:pt idx="16">
                  <c:v>2.0799999999999998E-3</c:v>
                </c:pt>
                <c:pt idx="17">
                  <c:v>1.2149999999999999E-3</c:v>
                </c:pt>
                <c:pt idx="18">
                  <c:v>7.9500000000000003E-4</c:v>
                </c:pt>
              </c:numCache>
            </c:numRef>
          </c:val>
          <c:smooth val="0"/>
          <c:extLst>
            <c:ext xmlns:c16="http://schemas.microsoft.com/office/drawing/2014/chart" uri="{C3380CC4-5D6E-409C-BE32-E72D297353CC}">
              <c16:uniqueId val="{00000007-629C-433E-B359-B338C52AFC17}"/>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7366528605889582"/>
          <c:w val="0.37010007681195611"/>
          <c:h val="0.4133973392734272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25</Pages>
  <Words>4403</Words>
  <Characters>21976</Characters>
  <Application>Microsoft Office Word</Application>
  <DocSecurity>0</DocSecurity>
  <Lines>563</Lines>
  <Paragraphs>399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137</cp:revision>
  <cp:lastPrinted>2019-03-18T22:48:00Z</cp:lastPrinted>
  <dcterms:created xsi:type="dcterms:W3CDTF">2024-08-02T23:54:00Z</dcterms:created>
  <dcterms:modified xsi:type="dcterms:W3CDTF">2024-10-04T19:26:00Z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