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57095563"/>
    <w:p w14:paraId="577634CE" w14:textId="056B62E9" w:rsidR="00FD2BEF" w:rsidRPr="00FD2BEF" w:rsidRDefault="00FD2BEF" w:rsidP="00FD2BEF">
      <w:pPr>
        <w:widowControl/>
        <w:tabs>
          <w:tab w:val="right" w:pos="9216"/>
        </w:tabs>
        <w:snapToGrid w:val="0"/>
        <w:spacing w:line="240" w:lineRule="auto"/>
        <w:jc w:val="both"/>
        <w:rPr>
          <w:b/>
          <w:snapToGrid/>
          <w:kern w:val="2"/>
          <w:sz w:val="22"/>
          <w:szCs w:val="22"/>
        </w:rPr>
      </w:pPr>
      <w:r w:rsidRPr="00FD2BEF">
        <w:rPr>
          <w:b/>
          <w:noProof/>
          <w:snapToGrid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C47DC78" wp14:editId="6BE1EC7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E8625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FD2BEF">
        <w:rPr>
          <w:b/>
          <w:noProof/>
          <w:snapToGrid/>
          <w:sz w:val="22"/>
          <w:szCs w:val="22"/>
        </w:rPr>
        <w:t>3GPP TSG-RAN WG1 Meeting #11</w:t>
      </w:r>
      <w:r w:rsidR="0048583A">
        <w:rPr>
          <w:b/>
          <w:noProof/>
          <w:snapToGrid/>
          <w:sz w:val="22"/>
          <w:szCs w:val="22"/>
        </w:rPr>
        <w:t>8bis</w:t>
      </w:r>
      <w:r w:rsidRPr="00FD2BEF">
        <w:rPr>
          <w:b/>
          <w:snapToGrid/>
          <w:kern w:val="2"/>
          <w:sz w:val="22"/>
          <w:szCs w:val="22"/>
        </w:rPr>
        <w:tab/>
        <w:t>R1-2</w:t>
      </w:r>
      <w:r w:rsidR="004E0A71">
        <w:rPr>
          <w:b/>
          <w:snapToGrid/>
          <w:kern w:val="2"/>
          <w:sz w:val="22"/>
          <w:szCs w:val="22"/>
        </w:rPr>
        <w:t>4</w:t>
      </w:r>
      <w:r w:rsidR="0064134F">
        <w:rPr>
          <w:b/>
          <w:snapToGrid/>
          <w:kern w:val="2"/>
          <w:sz w:val="22"/>
          <w:szCs w:val="22"/>
        </w:rPr>
        <w:t>0</w:t>
      </w:r>
      <w:r w:rsidR="001109D4">
        <w:rPr>
          <w:b/>
          <w:snapToGrid/>
          <w:kern w:val="2"/>
          <w:sz w:val="22"/>
          <w:szCs w:val="22"/>
        </w:rPr>
        <w:t>7682</w:t>
      </w:r>
    </w:p>
    <w:p w14:paraId="6CD49D6C" w14:textId="77777777" w:rsidR="00FD2BEF" w:rsidRPr="00FD2BEF" w:rsidRDefault="0048583A" w:rsidP="00FD2BEF">
      <w:pPr>
        <w:widowControl/>
        <w:tabs>
          <w:tab w:val="right" w:pos="9216"/>
        </w:tabs>
        <w:snapToGrid w:val="0"/>
        <w:spacing w:line="240" w:lineRule="auto"/>
        <w:jc w:val="both"/>
        <w:rPr>
          <w:b/>
          <w:snapToGrid/>
          <w:kern w:val="2"/>
          <w:sz w:val="22"/>
          <w:szCs w:val="22"/>
        </w:rPr>
      </w:pPr>
      <w:r>
        <w:rPr>
          <w:b/>
          <w:snapToGrid/>
          <w:kern w:val="2"/>
          <w:sz w:val="22"/>
          <w:szCs w:val="22"/>
        </w:rPr>
        <w:t>Hefei</w:t>
      </w:r>
      <w:r w:rsidR="00FD2BEF" w:rsidRPr="00FD2BEF">
        <w:rPr>
          <w:b/>
          <w:snapToGrid/>
          <w:kern w:val="2"/>
          <w:sz w:val="22"/>
          <w:szCs w:val="22"/>
        </w:rPr>
        <w:t xml:space="preserve">, </w:t>
      </w:r>
      <w:r>
        <w:rPr>
          <w:b/>
          <w:snapToGrid/>
          <w:kern w:val="2"/>
          <w:sz w:val="22"/>
          <w:szCs w:val="22"/>
        </w:rPr>
        <w:t>China</w:t>
      </w:r>
      <w:r w:rsidR="00FD2BEF" w:rsidRPr="00FD2BEF">
        <w:rPr>
          <w:rFonts w:hint="eastAsia"/>
          <w:b/>
          <w:snapToGrid/>
          <w:kern w:val="2"/>
          <w:sz w:val="22"/>
          <w:szCs w:val="22"/>
        </w:rPr>
        <w:t>,</w:t>
      </w:r>
      <w:r w:rsidR="00FD2BEF" w:rsidRPr="00FD2BEF">
        <w:rPr>
          <w:b/>
          <w:snapToGrid/>
          <w:kern w:val="2"/>
          <w:sz w:val="22"/>
          <w:szCs w:val="22"/>
        </w:rPr>
        <w:t xml:space="preserve"> </w:t>
      </w:r>
      <w:r>
        <w:rPr>
          <w:b/>
          <w:kern w:val="2"/>
          <w:sz w:val="22"/>
          <w:szCs w:val="22"/>
        </w:rPr>
        <w:t>October 14 – 18, 2024</w:t>
      </w:r>
    </w:p>
    <w:p w14:paraId="33A8293A" w14:textId="77777777" w:rsidR="00FD2BEF" w:rsidRPr="0048583A" w:rsidRDefault="00FD2BEF" w:rsidP="00FD2BEF">
      <w:pPr>
        <w:widowControl/>
        <w:pBdr>
          <w:top w:val="single" w:sz="4" w:space="1" w:color="auto"/>
        </w:pBdr>
        <w:snapToGrid w:val="0"/>
        <w:spacing w:line="240" w:lineRule="auto"/>
        <w:jc w:val="both"/>
        <w:rPr>
          <w:b/>
          <w:snapToGrid/>
          <w:kern w:val="2"/>
          <w:sz w:val="16"/>
          <w:szCs w:val="16"/>
        </w:rPr>
      </w:pPr>
    </w:p>
    <w:p w14:paraId="55426C9D" w14:textId="77777777" w:rsidR="00FD2BEF" w:rsidRPr="00FD2BEF" w:rsidRDefault="00FD2BEF" w:rsidP="00FD2BEF">
      <w:pPr>
        <w:widowControl/>
        <w:snapToGrid w:val="0"/>
        <w:spacing w:after="60" w:line="240" w:lineRule="auto"/>
        <w:ind w:left="1555" w:hanging="1555"/>
        <w:jc w:val="both"/>
        <w:rPr>
          <w:b/>
          <w:snapToGrid/>
          <w:color w:val="000000"/>
          <w:kern w:val="2"/>
          <w:sz w:val="22"/>
          <w:szCs w:val="22"/>
        </w:rPr>
      </w:pPr>
      <w:r w:rsidRPr="00FD2BEF">
        <w:rPr>
          <w:b/>
          <w:snapToGrid/>
          <w:color w:val="000000"/>
          <w:kern w:val="2"/>
          <w:sz w:val="22"/>
          <w:szCs w:val="22"/>
        </w:rPr>
        <w:t>Agenda Item:</w:t>
      </w:r>
      <w:r w:rsidRPr="00FD2BEF">
        <w:rPr>
          <w:b/>
          <w:snapToGrid/>
          <w:color w:val="000000"/>
          <w:kern w:val="2"/>
          <w:sz w:val="22"/>
          <w:szCs w:val="22"/>
        </w:rPr>
        <w:tab/>
        <w:t>5</w:t>
      </w:r>
    </w:p>
    <w:p w14:paraId="704D9501" w14:textId="77777777" w:rsidR="00FD2BEF" w:rsidRPr="00FD2BEF" w:rsidRDefault="00FD2BEF" w:rsidP="00FD2BEF">
      <w:pPr>
        <w:widowControl/>
        <w:snapToGrid w:val="0"/>
        <w:spacing w:after="60" w:line="240" w:lineRule="auto"/>
        <w:ind w:left="1555" w:hanging="1555"/>
        <w:jc w:val="both"/>
        <w:rPr>
          <w:b/>
          <w:snapToGrid/>
          <w:color w:val="000000"/>
          <w:kern w:val="2"/>
          <w:sz w:val="22"/>
          <w:szCs w:val="22"/>
        </w:rPr>
      </w:pPr>
      <w:r w:rsidRPr="00FD2BEF">
        <w:rPr>
          <w:b/>
          <w:snapToGrid/>
          <w:color w:val="000000"/>
          <w:kern w:val="2"/>
          <w:sz w:val="22"/>
          <w:szCs w:val="22"/>
        </w:rPr>
        <w:t>Source:</w:t>
      </w:r>
      <w:r w:rsidRPr="00FD2BEF">
        <w:rPr>
          <w:b/>
          <w:snapToGrid/>
          <w:color w:val="000000"/>
          <w:kern w:val="2"/>
          <w:sz w:val="22"/>
          <w:szCs w:val="22"/>
        </w:rPr>
        <w:tab/>
        <w:t xml:space="preserve">Huawei, </w:t>
      </w:r>
      <w:proofErr w:type="spellStart"/>
      <w:r w:rsidRPr="00FD2BEF">
        <w:rPr>
          <w:b/>
          <w:snapToGrid/>
          <w:color w:val="000000"/>
          <w:kern w:val="2"/>
          <w:sz w:val="22"/>
          <w:szCs w:val="22"/>
        </w:rPr>
        <w:t>HiSilicon</w:t>
      </w:r>
      <w:proofErr w:type="spellEnd"/>
    </w:p>
    <w:p w14:paraId="6B5A3CA0" w14:textId="77777777" w:rsidR="00FD2BEF" w:rsidRPr="00FD2BEF" w:rsidRDefault="00FD2BEF" w:rsidP="00FD2BEF">
      <w:pPr>
        <w:widowControl/>
        <w:snapToGrid w:val="0"/>
        <w:spacing w:after="60" w:line="240" w:lineRule="auto"/>
        <w:ind w:left="1555" w:hanging="1555"/>
        <w:jc w:val="both"/>
        <w:rPr>
          <w:b/>
          <w:snapToGrid/>
          <w:color w:val="000000"/>
          <w:kern w:val="2"/>
          <w:sz w:val="22"/>
          <w:szCs w:val="22"/>
        </w:rPr>
      </w:pPr>
      <w:r w:rsidRPr="00FD2BEF">
        <w:rPr>
          <w:b/>
          <w:snapToGrid/>
          <w:color w:val="000000"/>
          <w:kern w:val="2"/>
          <w:sz w:val="22"/>
          <w:szCs w:val="22"/>
        </w:rPr>
        <w:t>Title:</w:t>
      </w:r>
      <w:r w:rsidRPr="00FD2BEF">
        <w:rPr>
          <w:b/>
          <w:snapToGrid/>
          <w:color w:val="000000"/>
          <w:kern w:val="2"/>
          <w:sz w:val="22"/>
          <w:szCs w:val="22"/>
        </w:rPr>
        <w:tab/>
      </w:r>
      <w:r w:rsidR="00114054" w:rsidRPr="00114054">
        <w:rPr>
          <w:b/>
          <w:snapToGrid/>
          <w:color w:val="000000"/>
          <w:kern w:val="2"/>
          <w:sz w:val="22"/>
          <w:szCs w:val="22"/>
        </w:rPr>
        <w:t>Discussion on</w:t>
      </w:r>
      <w:r w:rsidR="0064134F">
        <w:rPr>
          <w:b/>
          <w:snapToGrid/>
          <w:color w:val="000000"/>
          <w:kern w:val="2"/>
          <w:sz w:val="22"/>
          <w:szCs w:val="22"/>
        </w:rPr>
        <w:t xml:space="preserve"> LS </w:t>
      </w:r>
      <w:r w:rsidR="00963826">
        <w:rPr>
          <w:b/>
          <w:snapToGrid/>
          <w:color w:val="000000"/>
          <w:kern w:val="2"/>
          <w:sz w:val="22"/>
          <w:szCs w:val="22"/>
        </w:rPr>
        <w:t>on CSI-RS/SRS for spatial relation in RRC_INACTIVE</w:t>
      </w:r>
    </w:p>
    <w:p w14:paraId="7FD4AA4D" w14:textId="77777777" w:rsidR="00FD2BEF" w:rsidRPr="00FD2BEF" w:rsidRDefault="00FD2BEF" w:rsidP="00FD2BEF">
      <w:pPr>
        <w:widowControl/>
        <w:snapToGrid w:val="0"/>
        <w:spacing w:after="60" w:line="240" w:lineRule="auto"/>
        <w:ind w:left="1555" w:hanging="1555"/>
        <w:jc w:val="both"/>
        <w:rPr>
          <w:b/>
          <w:snapToGrid/>
          <w:color w:val="000000"/>
          <w:kern w:val="2"/>
          <w:sz w:val="22"/>
          <w:szCs w:val="22"/>
        </w:rPr>
      </w:pPr>
      <w:r w:rsidRPr="00FD2BEF">
        <w:rPr>
          <w:b/>
          <w:snapToGrid/>
          <w:color w:val="000000"/>
          <w:kern w:val="2"/>
          <w:sz w:val="22"/>
          <w:szCs w:val="22"/>
        </w:rPr>
        <w:t>Document for:</w:t>
      </w:r>
      <w:r w:rsidRPr="00FD2BEF">
        <w:rPr>
          <w:b/>
          <w:snapToGrid/>
          <w:color w:val="000000"/>
          <w:kern w:val="2"/>
          <w:sz w:val="22"/>
          <w:szCs w:val="22"/>
        </w:rPr>
        <w:tab/>
        <w:t>Discussion and Decision</w:t>
      </w:r>
    </w:p>
    <w:p w14:paraId="1C9646A2" w14:textId="77777777" w:rsidR="00FD2BEF" w:rsidRPr="00FD2BEF" w:rsidRDefault="00FD2BEF" w:rsidP="00FD2BEF">
      <w:pPr>
        <w:widowControl/>
        <w:pBdr>
          <w:bottom w:val="single" w:sz="4" w:space="0" w:color="auto"/>
        </w:pBdr>
        <w:snapToGrid w:val="0"/>
        <w:spacing w:line="240" w:lineRule="auto"/>
        <w:jc w:val="both"/>
        <w:rPr>
          <w:b/>
          <w:snapToGrid/>
          <w:color w:val="000000"/>
          <w:kern w:val="2"/>
          <w:sz w:val="16"/>
          <w:szCs w:val="16"/>
        </w:rPr>
      </w:pPr>
    </w:p>
    <w:p w14:paraId="4C2075AA" w14:textId="77777777" w:rsidR="00FD2BEF" w:rsidRPr="00FD2BEF" w:rsidRDefault="00FD2BEF" w:rsidP="00FD2BEF">
      <w:pPr>
        <w:keepNext/>
        <w:widowControl/>
        <w:numPr>
          <w:ilvl w:val="0"/>
          <w:numId w:val="35"/>
        </w:numPr>
        <w:tabs>
          <w:tab w:val="clear" w:pos="432"/>
          <w:tab w:val="num" w:pos="360"/>
        </w:tabs>
        <w:snapToGrid w:val="0"/>
        <w:spacing w:before="120" w:after="120" w:line="240" w:lineRule="auto"/>
        <w:ind w:left="0" w:firstLine="0"/>
        <w:jc w:val="both"/>
        <w:outlineLvl w:val="0"/>
        <w:rPr>
          <w:b/>
          <w:bCs/>
          <w:snapToGrid/>
          <w:color w:val="000000"/>
          <w:sz w:val="28"/>
          <w:szCs w:val="28"/>
          <w:lang w:eastAsia="en-US"/>
        </w:rPr>
      </w:pPr>
      <w:r w:rsidRPr="00FD2BEF">
        <w:rPr>
          <w:b/>
          <w:bCs/>
          <w:snapToGrid/>
          <w:color w:val="000000"/>
          <w:sz w:val="28"/>
          <w:szCs w:val="28"/>
          <w:lang w:eastAsia="en-US"/>
        </w:rPr>
        <w:t>Introduction</w:t>
      </w:r>
    </w:p>
    <w:p w14:paraId="144ED92C" w14:textId="75030F4C" w:rsidR="00FD2BEF" w:rsidRPr="00A878EA" w:rsidRDefault="00FD2BEF" w:rsidP="00FD2BEF">
      <w:pPr>
        <w:widowControl/>
        <w:snapToGrid w:val="0"/>
        <w:spacing w:after="120" w:line="240" w:lineRule="auto"/>
        <w:jc w:val="both"/>
        <w:rPr>
          <w:snapToGrid/>
          <w:szCs w:val="22"/>
        </w:rPr>
      </w:pPr>
      <w:r w:rsidRPr="00A878EA">
        <w:rPr>
          <w:snapToGrid/>
          <w:szCs w:val="22"/>
        </w:rPr>
        <w:t>RAN1 received a</w:t>
      </w:r>
      <w:bookmarkEnd w:id="0"/>
      <w:r w:rsidR="0088365D" w:rsidRPr="00A878EA">
        <w:rPr>
          <w:snapToGrid/>
          <w:szCs w:val="22"/>
        </w:rPr>
        <w:t xml:space="preserve"> </w:t>
      </w:r>
      <w:r w:rsidRPr="00A878EA">
        <w:rPr>
          <w:snapToGrid/>
          <w:szCs w:val="22"/>
        </w:rPr>
        <w:t>LS from RAN</w:t>
      </w:r>
      <w:r w:rsidR="0064134F">
        <w:rPr>
          <w:snapToGrid/>
          <w:szCs w:val="22"/>
        </w:rPr>
        <w:t>2</w:t>
      </w:r>
      <w:r w:rsidRPr="00A878EA">
        <w:rPr>
          <w:snapToGrid/>
          <w:szCs w:val="22"/>
        </w:rPr>
        <w:t xml:space="preserve"> on </w:t>
      </w:r>
      <w:r w:rsidR="00CB3648">
        <w:rPr>
          <w:snapToGrid/>
          <w:szCs w:val="22"/>
        </w:rPr>
        <w:t>CSI-RS/SRS for</w:t>
      </w:r>
      <w:r w:rsidR="00F67FF1">
        <w:rPr>
          <w:snapToGrid/>
          <w:szCs w:val="22"/>
        </w:rPr>
        <w:t xml:space="preserve"> spatial relation in RRC_INACTIVE </w:t>
      </w:r>
      <w:r w:rsidR="00E17395" w:rsidRPr="00A878EA">
        <w:rPr>
          <w:snapToGrid/>
          <w:szCs w:val="22"/>
        </w:rPr>
        <w:t>[1]</w:t>
      </w:r>
      <w:r w:rsidRPr="00A878EA">
        <w:rPr>
          <w:snapToGrid/>
          <w:szCs w:val="22"/>
        </w:rPr>
        <w:t>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D2BEF" w:rsidRPr="0047659B" w14:paraId="19ED6A4C" w14:textId="77777777" w:rsidTr="00F05B20">
        <w:tc>
          <w:tcPr>
            <w:tcW w:w="9307" w:type="dxa"/>
          </w:tcPr>
          <w:p w14:paraId="2FEE1B5E" w14:textId="77777777" w:rsidR="00E03F07" w:rsidRPr="0047659B" w:rsidRDefault="00E03F07" w:rsidP="00E03F07">
            <w:pPr>
              <w:widowControl/>
              <w:autoSpaceDE/>
              <w:autoSpaceDN/>
              <w:adjustRightInd/>
              <w:spacing w:line="240" w:lineRule="auto"/>
              <w:rPr>
                <w:rFonts w:ascii="Arial" w:eastAsia="Malgun Gothic" w:hAnsi="Arial" w:cs="Arial"/>
                <w:b/>
                <w:snapToGrid/>
                <w:sz w:val="18"/>
                <w:szCs w:val="20"/>
                <w:lang w:val="en-GB"/>
              </w:rPr>
            </w:pPr>
            <w:r w:rsidRPr="0047659B">
              <w:rPr>
                <w:rFonts w:ascii="Arial" w:eastAsia="Malgun Gothic" w:hAnsi="Arial" w:cs="Arial"/>
                <w:b/>
                <w:snapToGrid/>
                <w:sz w:val="18"/>
                <w:szCs w:val="20"/>
                <w:lang w:val="en-GB"/>
              </w:rPr>
              <w:t>1. Overall Description:</w:t>
            </w:r>
          </w:p>
          <w:p w14:paraId="5C9CA955" w14:textId="77777777" w:rsidR="00E03F07" w:rsidRPr="0047659B" w:rsidRDefault="00E03F07" w:rsidP="00E03F07">
            <w:pPr>
              <w:widowControl/>
              <w:autoSpaceDE/>
              <w:autoSpaceDN/>
              <w:adjustRightInd/>
              <w:snapToGrid w:val="0"/>
              <w:spacing w:beforeLines="50" w:before="156" w:afterLines="50" w:after="156" w:line="240" w:lineRule="auto"/>
              <w:rPr>
                <w:snapToGrid/>
                <w:sz w:val="18"/>
                <w:szCs w:val="20"/>
                <w:lang w:bidi="ar"/>
              </w:rPr>
            </w:pPr>
            <w:r w:rsidRPr="0047659B">
              <w:rPr>
                <w:snapToGrid/>
                <w:sz w:val="18"/>
                <w:szCs w:val="20"/>
                <w:lang w:bidi="ar"/>
              </w:rPr>
              <w:t xml:space="preserve">RAN2 has agreed to reuse the </w:t>
            </w:r>
            <w:r w:rsidRPr="0047659B">
              <w:rPr>
                <w:snapToGrid/>
                <w:sz w:val="18"/>
                <w:szCs w:val="20"/>
                <w:lang w:val="en-GB"/>
              </w:rPr>
              <w:t>SP Positioning SRS Activation/Deactivation MAC CE (TS38.321-i20, section 6.1.3.36)</w:t>
            </w:r>
            <w:r w:rsidRPr="0047659B">
              <w:rPr>
                <w:snapToGrid/>
                <w:sz w:val="18"/>
                <w:szCs w:val="20"/>
                <w:lang w:bidi="ar"/>
              </w:rPr>
              <w:t xml:space="preserve"> for activating/deactivating SRS transmission in RRC_INACTIVE state for both, semi-persistent SRS for positioning without validity area (Rel-17) and semi-persistent SRS for positioning with validity area (Rel-18). RAN2 has also specified a new </w:t>
            </w:r>
            <w:r w:rsidRPr="0047659B">
              <w:rPr>
                <w:snapToGrid/>
                <w:sz w:val="18"/>
                <w:szCs w:val="20"/>
                <w:lang w:val="en-GB"/>
              </w:rPr>
              <w:t>Aggregated SP Positioning SRS Activation/Deactivation MAC CE (TS38.321-i20, section 6.1.3.83)</w:t>
            </w:r>
            <w:r w:rsidRPr="0047659B">
              <w:rPr>
                <w:snapToGrid/>
                <w:sz w:val="18"/>
                <w:szCs w:val="20"/>
                <w:lang w:bidi="ar"/>
              </w:rPr>
              <w:t xml:space="preserve"> in Rel-18 for activating/deactivating aggregated semi-persistent SRS for positioning in both, RRC_CONNECTED and RRC_INACTIVE state.</w:t>
            </w:r>
          </w:p>
          <w:p w14:paraId="011906F6" w14:textId="77777777" w:rsidR="00E03F07" w:rsidRPr="0047659B" w:rsidRDefault="00E03F07" w:rsidP="00E03F07">
            <w:pPr>
              <w:widowControl/>
              <w:autoSpaceDE/>
              <w:autoSpaceDN/>
              <w:adjustRightInd/>
              <w:snapToGrid w:val="0"/>
              <w:spacing w:beforeLines="50" w:before="156" w:afterLines="50" w:after="156" w:line="240" w:lineRule="auto"/>
              <w:rPr>
                <w:snapToGrid/>
                <w:sz w:val="18"/>
                <w:szCs w:val="20"/>
                <w:lang w:bidi="ar"/>
              </w:rPr>
            </w:pPr>
            <w:r w:rsidRPr="0047659B">
              <w:rPr>
                <w:snapToGrid/>
                <w:sz w:val="18"/>
                <w:szCs w:val="20"/>
                <w:lang w:bidi="ar"/>
              </w:rPr>
              <w:t xml:space="preserve">Those two MAC CEs can both contain spatial relation field to indicate specific spatial relation for specific SRS resource (or specific aggregated SRS resource). Specifically, spatial relation for resource </w:t>
            </w:r>
            <w:proofErr w:type="spellStart"/>
            <w:r w:rsidRPr="0047659B">
              <w:rPr>
                <w:snapToGrid/>
                <w:sz w:val="18"/>
                <w:szCs w:val="20"/>
                <w:lang w:bidi="ar"/>
              </w:rPr>
              <w:t>IDi</w:t>
            </w:r>
            <w:proofErr w:type="spellEnd"/>
            <w:r w:rsidRPr="0047659B">
              <w:rPr>
                <w:snapToGrid/>
                <w:sz w:val="18"/>
                <w:szCs w:val="20"/>
                <w:lang w:bidi="ar"/>
              </w:rPr>
              <w:t xml:space="preserve"> with NZP-CSI-RS and SRS contains serving cell ID and BWP ID where the NZP-CSI-RS or the SRS is configured, see below:</w:t>
            </w:r>
          </w:p>
          <w:tbl>
            <w:tblPr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820"/>
            </w:tblGrid>
            <w:tr w:rsidR="00EC3601" w:rsidRPr="0047659B" w14:paraId="09A8F582" w14:textId="77777777" w:rsidTr="00EC3601">
              <w:tc>
                <w:tcPr>
                  <w:tcW w:w="8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CC01E" w14:textId="77777777" w:rsidR="00EC3601" w:rsidRPr="0047659B" w:rsidRDefault="00EC3601" w:rsidP="00EC3601">
                  <w:pPr>
                    <w:snapToGrid w:val="0"/>
                    <w:spacing w:beforeLines="50" w:before="156" w:afterLines="50" w:after="156"/>
                    <w:jc w:val="both"/>
                    <w:rPr>
                      <w:snapToGrid/>
                      <w:sz w:val="18"/>
                      <w:szCs w:val="20"/>
                      <w:lang w:bidi="ar"/>
                    </w:rPr>
                  </w:pPr>
                  <w:r w:rsidRPr="0047659B">
                    <w:rPr>
                      <w:rFonts w:hint="eastAsia"/>
                      <w:sz w:val="18"/>
                      <w:szCs w:val="20"/>
                      <w:lang w:bidi="ar"/>
                    </w:rPr>
                    <w:t>TS38.321-i20</w:t>
                  </w:r>
                </w:p>
                <w:p w14:paraId="27D313F2" w14:textId="77777777" w:rsidR="00EC3601" w:rsidRPr="0047659B" w:rsidRDefault="00EC3601" w:rsidP="00EC3601">
                  <w:pPr>
                    <w:pStyle w:val="4"/>
                    <w:snapToGrid w:val="0"/>
                    <w:spacing w:beforeLines="50" w:before="156" w:afterLines="50" w:after="156" w:line="22" w:lineRule="atLeast"/>
                    <w:rPr>
                      <w:rFonts w:ascii="Times New Roman" w:eastAsia="Malgun Gothic" w:hAnsi="Times New Roman"/>
                      <w:sz w:val="18"/>
                      <w:szCs w:val="20"/>
                      <w:lang w:eastAsia="ko-KR"/>
                    </w:rPr>
                  </w:pPr>
                  <w:bookmarkStart w:id="1" w:name="_Toc37296313"/>
                  <w:bookmarkStart w:id="2" w:name="_Toc46490444"/>
                  <w:bookmarkStart w:id="3" w:name="_Toc52752139"/>
                  <w:bookmarkStart w:id="4" w:name="_Toc52796601"/>
                  <w:bookmarkStart w:id="5" w:name="_Toc171706528"/>
                  <w:r w:rsidRPr="0047659B">
                    <w:rPr>
                      <w:rFonts w:ascii="Times New Roman" w:eastAsia="Malgun Gothic" w:hAnsi="Times New Roman"/>
                      <w:sz w:val="18"/>
                      <w:szCs w:val="20"/>
                      <w:lang w:eastAsia="ko-KR"/>
                    </w:rPr>
                    <w:t>6.1.3.36 SP Positioning SRS Activation/Deactivation MAC CE</w:t>
                  </w:r>
                  <w:bookmarkEnd w:id="1"/>
                  <w:bookmarkEnd w:id="2"/>
                  <w:bookmarkEnd w:id="3"/>
                  <w:bookmarkEnd w:id="4"/>
                  <w:bookmarkEnd w:id="5"/>
                </w:p>
                <w:p w14:paraId="67B0F012" w14:textId="77777777" w:rsidR="00EC3601" w:rsidRPr="0047659B" w:rsidRDefault="00EC3601" w:rsidP="00EC3601">
                  <w:pPr>
                    <w:snapToGrid w:val="0"/>
                    <w:spacing w:beforeLines="50" w:before="156" w:afterLines="50" w:after="156"/>
                    <w:jc w:val="both"/>
                    <w:rPr>
                      <w:rFonts w:ascii="Malgun Gothic" w:hAnsi="Malgun Gothic"/>
                      <w:sz w:val="18"/>
                      <w:lang w:bidi="ar"/>
                    </w:rPr>
                  </w:pPr>
                </w:p>
                <w:p w14:paraId="09F6D57C" w14:textId="7C0312F6" w:rsidR="00EC3601" w:rsidRPr="0047659B" w:rsidRDefault="00936796" w:rsidP="00EC3601">
                  <w:pPr>
                    <w:pStyle w:val="TH"/>
                    <w:wordWrap/>
                    <w:adjustRightInd w:val="0"/>
                    <w:snapToGrid w:val="0"/>
                    <w:spacing w:beforeLines="50" w:before="156" w:afterLines="50" w:after="156" w:line="22" w:lineRule="atLeast"/>
                    <w:rPr>
                      <w:rFonts w:ascii="Times New Roman" w:eastAsia="Malgun Gothic" w:hAnsi="Times New Roman" w:cs="Times New Roman"/>
                      <w:noProof/>
                      <w:sz w:val="18"/>
                    </w:rPr>
                  </w:pPr>
                  <w:r w:rsidRPr="0047659B">
                    <w:rPr>
                      <w:rFonts w:ascii="Times New Roman" w:eastAsia="Malgun Gothic" w:hAnsi="Times New Roman" w:cs="Times New Roman"/>
                      <w:sz w:val="18"/>
                    </w:rPr>
                    <w:pict w14:anchorId="4B4A49EE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0" type="#_x0000_t75" style="width:229.8pt;height:108pt">
                        <v:imagedata r:id="rId8" o:title=""/>
                      </v:shape>
                    </w:pict>
                  </w:r>
                </w:p>
                <w:p w14:paraId="5D689B96" w14:textId="77777777" w:rsidR="00EC3601" w:rsidRPr="0047659B" w:rsidRDefault="00EC3601" w:rsidP="00EC3601">
                  <w:pPr>
                    <w:pStyle w:val="TF"/>
                    <w:wordWrap/>
                    <w:snapToGrid w:val="0"/>
                    <w:spacing w:beforeLines="50" w:before="156" w:afterLines="50" w:after="156" w:line="22" w:lineRule="atLeast"/>
                    <w:rPr>
                      <w:rFonts w:ascii="Times New Roman" w:hAnsi="Times New Roman" w:cs="Times New Roman"/>
                      <w:sz w:val="18"/>
                    </w:rPr>
                  </w:pPr>
                  <w:r w:rsidRPr="0047659B">
                    <w:rPr>
                      <w:rFonts w:ascii="Times New Roman" w:hAnsi="Times New Roman" w:cs="Times New Roman"/>
                      <w:noProof/>
                      <w:sz w:val="18"/>
                    </w:rPr>
                    <w:t xml:space="preserve">Figure 6.1.3.36-2: </w:t>
                  </w:r>
                  <w:r w:rsidRPr="0047659B">
                    <w:rPr>
                      <w:rFonts w:ascii="Times New Roman" w:hAnsi="Times New Roman" w:cs="Times New Roman"/>
                      <w:sz w:val="18"/>
                    </w:rPr>
                    <w:t>Spatial Relation for Resource ID</w:t>
                  </w:r>
                  <w:r w:rsidRPr="0047659B">
                    <w:rPr>
                      <w:rFonts w:ascii="Times New Roman" w:hAnsi="Times New Roman" w:cs="Times New Roman"/>
                      <w:sz w:val="18"/>
                      <w:vertAlign w:val="subscript"/>
                    </w:rPr>
                    <w:t>i</w:t>
                  </w:r>
                  <w:r w:rsidRPr="0047659B">
                    <w:rPr>
                      <w:rFonts w:ascii="Times New Roman" w:hAnsi="Times New Roman" w:cs="Times New Roman"/>
                      <w:sz w:val="18"/>
                    </w:rPr>
                    <w:t xml:space="preserve"> with NZP CSI-RS</w:t>
                  </w:r>
                </w:p>
                <w:p w14:paraId="1125A369" w14:textId="3FAC9A20" w:rsidR="00EC3601" w:rsidRPr="0047659B" w:rsidRDefault="00936796" w:rsidP="00EC3601">
                  <w:pPr>
                    <w:pStyle w:val="TH"/>
                    <w:wordWrap/>
                    <w:adjustRightInd w:val="0"/>
                    <w:snapToGrid w:val="0"/>
                    <w:spacing w:beforeLines="50" w:before="156" w:afterLines="50" w:after="156" w:line="22" w:lineRule="atLeast"/>
                    <w:rPr>
                      <w:rFonts w:ascii="Times New Roman" w:hAnsi="Times New Roman" w:cs="Times New Roman"/>
                      <w:sz w:val="18"/>
                      <w:lang w:eastAsia="ko-KR"/>
                    </w:rPr>
                  </w:pPr>
                  <w:r w:rsidRPr="0047659B">
                    <w:rPr>
                      <w:rFonts w:ascii="Times New Roman" w:eastAsia="Malgun Gothic" w:hAnsi="Times New Roman" w:cs="Times New Roman"/>
                      <w:sz w:val="18"/>
                    </w:rPr>
                    <w:pict w14:anchorId="5F0E38F9">
                      <v:shape id="_x0000_i1029" type="#_x0000_t75" style="width:229.8pt;height:79.8pt">
                        <v:imagedata r:id="rId9" o:title=""/>
                      </v:shape>
                    </w:pict>
                  </w:r>
                </w:p>
                <w:p w14:paraId="6BFAA56B" w14:textId="77777777" w:rsidR="00EC3601" w:rsidRPr="0047659B" w:rsidRDefault="00EC3601" w:rsidP="00EC3601">
                  <w:pPr>
                    <w:pStyle w:val="TF"/>
                    <w:wordWrap/>
                    <w:snapToGrid w:val="0"/>
                    <w:spacing w:beforeLines="50" w:before="156" w:afterLines="50" w:after="156" w:line="22" w:lineRule="atLeast"/>
                    <w:rPr>
                      <w:rFonts w:ascii="Times New Roman" w:eastAsia="Malgun Gothic" w:hAnsi="Times New Roman" w:cs="Times New Roman"/>
                      <w:sz w:val="18"/>
                    </w:rPr>
                  </w:pPr>
                  <w:r w:rsidRPr="0047659B">
                    <w:rPr>
                      <w:rFonts w:ascii="Times New Roman" w:hAnsi="Times New Roman" w:cs="Times New Roman"/>
                      <w:noProof/>
                      <w:sz w:val="18"/>
                    </w:rPr>
                    <w:t xml:space="preserve">Figure 6.1.3.36-4: </w:t>
                  </w:r>
                  <w:r w:rsidRPr="0047659B">
                    <w:rPr>
                      <w:rFonts w:ascii="Times New Roman" w:hAnsi="Times New Roman" w:cs="Times New Roman"/>
                      <w:sz w:val="18"/>
                    </w:rPr>
                    <w:t>Spatial Relation for Resource ID</w:t>
                  </w:r>
                  <w:r w:rsidRPr="0047659B">
                    <w:rPr>
                      <w:rFonts w:ascii="Times New Roman" w:hAnsi="Times New Roman" w:cs="Times New Roman"/>
                      <w:sz w:val="18"/>
                      <w:vertAlign w:val="subscript"/>
                    </w:rPr>
                    <w:t>i</w:t>
                  </w:r>
                  <w:r w:rsidRPr="0047659B">
                    <w:rPr>
                      <w:rFonts w:ascii="Times New Roman" w:hAnsi="Times New Roman" w:cs="Times New Roman"/>
                      <w:sz w:val="18"/>
                    </w:rPr>
                    <w:t xml:space="preserve"> with SRS</w:t>
                  </w:r>
                </w:p>
              </w:tc>
            </w:tr>
          </w:tbl>
          <w:p w14:paraId="31DF249D" w14:textId="77777777" w:rsidR="00E03F07" w:rsidRPr="0047659B" w:rsidRDefault="00E03F07" w:rsidP="00E03F07">
            <w:pPr>
              <w:widowControl/>
              <w:autoSpaceDE/>
              <w:autoSpaceDN/>
              <w:adjustRightInd/>
              <w:snapToGrid w:val="0"/>
              <w:spacing w:beforeLines="50" w:before="156" w:afterLines="50" w:after="156" w:line="240" w:lineRule="auto"/>
              <w:rPr>
                <w:snapToGrid/>
                <w:sz w:val="18"/>
                <w:szCs w:val="20"/>
                <w:lang w:bidi="ar"/>
              </w:rPr>
            </w:pPr>
          </w:p>
          <w:p w14:paraId="588C7134" w14:textId="77777777" w:rsidR="00E03F07" w:rsidRPr="0047659B" w:rsidRDefault="00E03F07" w:rsidP="00E03F07">
            <w:pPr>
              <w:widowControl/>
              <w:autoSpaceDE/>
              <w:autoSpaceDN/>
              <w:adjustRightInd/>
              <w:spacing w:beforeLines="50" w:before="156" w:line="240" w:lineRule="auto"/>
              <w:rPr>
                <w:snapToGrid/>
                <w:sz w:val="18"/>
                <w:szCs w:val="20"/>
                <w:lang w:bidi="ar"/>
              </w:rPr>
            </w:pPr>
            <w:r w:rsidRPr="0047659B">
              <w:rPr>
                <w:snapToGrid/>
                <w:sz w:val="18"/>
                <w:szCs w:val="20"/>
                <w:lang w:bidi="ar"/>
              </w:rPr>
              <w:t xml:space="preserve">In the current specification, a UE stores the RRC configurations in RRC_CONNECTED into the UE Inactive AS Context when transferring from RRC_CONNECTED to RRC_INACTIVE, and UE in RRC_INACTIVE state </w:t>
            </w:r>
            <w:r w:rsidRPr="0047659B">
              <w:rPr>
                <w:snapToGrid/>
                <w:sz w:val="18"/>
                <w:szCs w:val="20"/>
                <w:lang w:bidi="ar"/>
              </w:rPr>
              <w:lastRenderedPageBreak/>
              <w:t xml:space="preserve">only works on single cell and single BWP. Therefore, it is unclear to RAN2 whether the NZP-CSI-RS or SRS configured in RRC_CONNECTED can be used as spatial relation RS in RRC_INACTIVE or not. </w:t>
            </w:r>
          </w:p>
          <w:p w14:paraId="1EDFAD63" w14:textId="77777777" w:rsidR="00E03F07" w:rsidRPr="0047659B" w:rsidRDefault="00E03F07" w:rsidP="00E03F07">
            <w:pPr>
              <w:widowControl/>
              <w:autoSpaceDE/>
              <w:autoSpaceDN/>
              <w:adjustRightInd/>
              <w:spacing w:beforeLines="50" w:before="156" w:line="240" w:lineRule="auto"/>
              <w:rPr>
                <w:snapToGrid/>
                <w:sz w:val="18"/>
                <w:szCs w:val="20"/>
                <w:lang w:bidi="ar"/>
              </w:rPr>
            </w:pPr>
            <w:r w:rsidRPr="0047659B">
              <w:rPr>
                <w:snapToGrid/>
                <w:sz w:val="18"/>
                <w:szCs w:val="20"/>
                <w:lang w:bidi="ar"/>
              </w:rPr>
              <w:t>Therefore, RAN2 would like to invite RAN1 to answer the following questions:</w:t>
            </w:r>
          </w:p>
          <w:p w14:paraId="060B6C1C" w14:textId="77777777" w:rsidR="00E03F07" w:rsidRPr="0047659B" w:rsidRDefault="00E03F07" w:rsidP="00E03F07">
            <w:pPr>
              <w:widowControl/>
              <w:autoSpaceDE/>
              <w:autoSpaceDN/>
              <w:adjustRightInd/>
              <w:spacing w:beforeLines="50" w:before="156" w:line="240" w:lineRule="auto"/>
              <w:rPr>
                <w:b/>
                <w:snapToGrid/>
                <w:sz w:val="18"/>
                <w:szCs w:val="20"/>
                <w:lang w:bidi="ar"/>
              </w:rPr>
            </w:pPr>
            <w:r w:rsidRPr="0047659B">
              <w:rPr>
                <w:b/>
                <w:snapToGrid/>
                <w:sz w:val="18"/>
                <w:szCs w:val="20"/>
                <w:lang w:bidi="ar"/>
              </w:rPr>
              <w:t>Q1: When activating semi-persistent SRS for positioning in RRC_INACTIVE, whether NZP-CSI-RS and SRS can be used as source for spatial relation indication in the MAC CE?</w:t>
            </w:r>
          </w:p>
          <w:p w14:paraId="7F3F2A09" w14:textId="77777777" w:rsidR="00E03F07" w:rsidRPr="0047659B" w:rsidRDefault="00E03F07" w:rsidP="00E03F07">
            <w:pPr>
              <w:widowControl/>
              <w:autoSpaceDE/>
              <w:autoSpaceDN/>
              <w:adjustRightInd/>
              <w:spacing w:beforeLines="50" w:before="156" w:line="240" w:lineRule="auto"/>
              <w:rPr>
                <w:b/>
                <w:snapToGrid/>
                <w:sz w:val="18"/>
                <w:szCs w:val="20"/>
                <w:lang w:bidi="ar"/>
              </w:rPr>
            </w:pPr>
            <w:r w:rsidRPr="0047659B">
              <w:rPr>
                <w:b/>
                <w:snapToGrid/>
                <w:sz w:val="18"/>
                <w:szCs w:val="20"/>
                <w:lang w:bidi="ar"/>
              </w:rPr>
              <w:t>Q2: When activating semi-persistent SRS for positioning in RRC_INACTIVE, whether NZP-CSI-RS and SRS which are configured in RRC_CONNECTED can be used as source for spatial relation indication in the MAC CE?</w:t>
            </w:r>
          </w:p>
          <w:p w14:paraId="353CA07E" w14:textId="77777777" w:rsidR="00E03F07" w:rsidRPr="0047659B" w:rsidRDefault="00E03F07" w:rsidP="00E03F07">
            <w:pPr>
              <w:widowControl/>
              <w:autoSpaceDE/>
              <w:autoSpaceDN/>
              <w:adjustRightInd/>
              <w:spacing w:line="240" w:lineRule="auto"/>
              <w:rPr>
                <w:rFonts w:ascii="Arial" w:eastAsia="Arial" w:hAnsi="Arial" w:cs="Arial"/>
                <w:snapToGrid/>
                <w:color w:val="000000"/>
                <w:sz w:val="18"/>
                <w:szCs w:val="20"/>
              </w:rPr>
            </w:pPr>
            <w:r w:rsidRPr="0047659B">
              <w:rPr>
                <w:b/>
                <w:snapToGrid/>
                <w:sz w:val="18"/>
                <w:szCs w:val="20"/>
                <w:lang w:eastAsia="zh-CN" w:bidi="ar"/>
              </w:rPr>
              <w:t xml:space="preserve">Q3: Whether </w:t>
            </w:r>
            <w:r w:rsidR="008516C5" w:rsidRPr="0047659B">
              <w:rPr>
                <w:b/>
                <w:snapToGrid/>
                <w:sz w:val="18"/>
                <w:szCs w:val="20"/>
                <w:lang w:eastAsia="zh-CN" w:bidi="ar"/>
              </w:rPr>
              <w:t>the above answers are applicable for SP-SRS without validity area activation in RRC_INACTIVE, SP-SRS with validity area activation in RRC_INACTIVE and aggregated SP-SRS activation in RRC_INACTIVE</w:t>
            </w:r>
            <w:r w:rsidRPr="0047659B">
              <w:rPr>
                <w:b/>
                <w:snapToGrid/>
                <w:sz w:val="18"/>
                <w:szCs w:val="20"/>
                <w:lang w:eastAsia="zh-CN" w:bidi="ar"/>
              </w:rPr>
              <w:t>?</w:t>
            </w:r>
          </w:p>
          <w:p w14:paraId="71E5DA1C" w14:textId="77777777" w:rsidR="00FD2BEF" w:rsidRPr="0047659B" w:rsidRDefault="00FD2BEF" w:rsidP="0064134F">
            <w:pPr>
              <w:widowControl/>
              <w:autoSpaceDE/>
              <w:autoSpaceDN/>
              <w:adjustRightInd/>
              <w:spacing w:after="180" w:line="240" w:lineRule="auto"/>
              <w:ind w:left="360"/>
              <w:rPr>
                <w:rFonts w:ascii="Arial" w:eastAsia="Arial" w:hAnsi="Arial" w:cs="Arial"/>
                <w:snapToGrid/>
                <w:color w:val="000000"/>
                <w:sz w:val="18"/>
                <w:szCs w:val="20"/>
              </w:rPr>
            </w:pPr>
          </w:p>
        </w:tc>
      </w:tr>
    </w:tbl>
    <w:p w14:paraId="44139E7B" w14:textId="77777777" w:rsidR="00FD2BEF" w:rsidRPr="00A878EA" w:rsidRDefault="00FD2BEF" w:rsidP="00FD2BEF">
      <w:pPr>
        <w:widowControl/>
        <w:snapToGrid w:val="0"/>
        <w:spacing w:beforeLines="50" w:before="156" w:after="120" w:line="240" w:lineRule="auto"/>
        <w:jc w:val="both"/>
        <w:rPr>
          <w:snapToGrid/>
          <w:szCs w:val="22"/>
        </w:rPr>
      </w:pPr>
      <w:r w:rsidRPr="00A878EA">
        <w:rPr>
          <w:rFonts w:hint="eastAsia"/>
          <w:snapToGrid/>
          <w:szCs w:val="22"/>
        </w:rPr>
        <w:lastRenderedPageBreak/>
        <w:t>I</w:t>
      </w:r>
      <w:r w:rsidRPr="00A878EA">
        <w:rPr>
          <w:snapToGrid/>
          <w:szCs w:val="22"/>
        </w:rPr>
        <w:t>n this paper, we provide our views on this.</w:t>
      </w:r>
    </w:p>
    <w:p w14:paraId="3FB3A95A" w14:textId="77777777" w:rsidR="00FD2BEF" w:rsidRPr="00FD2BEF" w:rsidRDefault="00FD2BEF" w:rsidP="00FD2BEF">
      <w:pPr>
        <w:widowControl/>
        <w:snapToGrid w:val="0"/>
        <w:spacing w:beforeLines="50" w:before="156" w:after="120" w:line="240" w:lineRule="auto"/>
        <w:jc w:val="both"/>
        <w:rPr>
          <w:snapToGrid/>
          <w:sz w:val="22"/>
          <w:szCs w:val="22"/>
        </w:rPr>
      </w:pPr>
    </w:p>
    <w:p w14:paraId="6A74C546" w14:textId="77777777" w:rsidR="00FD2BEF" w:rsidRPr="00FD2BEF" w:rsidRDefault="00FD2BEF" w:rsidP="00FD2BEF">
      <w:pPr>
        <w:keepNext/>
        <w:widowControl/>
        <w:numPr>
          <w:ilvl w:val="0"/>
          <w:numId w:val="35"/>
        </w:numPr>
        <w:tabs>
          <w:tab w:val="clear" w:pos="432"/>
          <w:tab w:val="num" w:pos="360"/>
        </w:tabs>
        <w:snapToGrid w:val="0"/>
        <w:spacing w:before="120" w:after="120" w:line="240" w:lineRule="auto"/>
        <w:ind w:left="0" w:firstLine="0"/>
        <w:jc w:val="both"/>
        <w:outlineLvl w:val="0"/>
        <w:rPr>
          <w:b/>
          <w:bCs/>
          <w:snapToGrid/>
          <w:sz w:val="28"/>
          <w:szCs w:val="28"/>
        </w:rPr>
      </w:pPr>
      <w:r w:rsidRPr="00FD2BEF">
        <w:rPr>
          <w:rFonts w:hint="eastAsia"/>
          <w:b/>
          <w:bCs/>
          <w:snapToGrid/>
          <w:sz w:val="28"/>
          <w:szCs w:val="28"/>
        </w:rPr>
        <w:t>D</w:t>
      </w:r>
      <w:r w:rsidRPr="00FD2BEF">
        <w:rPr>
          <w:b/>
          <w:bCs/>
          <w:snapToGrid/>
          <w:sz w:val="28"/>
          <w:szCs w:val="28"/>
        </w:rPr>
        <w:t>iscussion</w:t>
      </w:r>
    </w:p>
    <w:p w14:paraId="1CC0F7A2" w14:textId="4D2E3D7B" w:rsidR="00B06CFE" w:rsidRDefault="001A4AF5" w:rsidP="0047659B">
      <w:pPr>
        <w:snapToGrid w:val="0"/>
        <w:spacing w:afterLines="50" w:after="156" w:line="240" w:lineRule="auto"/>
        <w:jc w:val="both"/>
        <w:rPr>
          <w:snapToGrid/>
          <w:sz w:val="20"/>
          <w:szCs w:val="20"/>
        </w:rPr>
      </w:pPr>
      <w:r>
        <w:rPr>
          <w:snapToGrid/>
          <w:sz w:val="20"/>
          <w:szCs w:val="20"/>
        </w:rPr>
        <w:t>For Q1</w:t>
      </w:r>
      <w:r w:rsidR="004F6A4A">
        <w:rPr>
          <w:snapToGrid/>
          <w:sz w:val="20"/>
          <w:szCs w:val="20"/>
        </w:rPr>
        <w:t xml:space="preserve">, </w:t>
      </w:r>
      <w:r w:rsidR="00BF0D13">
        <w:rPr>
          <w:snapToGrid/>
          <w:sz w:val="20"/>
          <w:szCs w:val="20"/>
        </w:rPr>
        <w:t>first,</w:t>
      </w:r>
      <w:r w:rsidR="00B14EE1">
        <w:rPr>
          <w:snapToGrid/>
          <w:sz w:val="20"/>
          <w:szCs w:val="20"/>
        </w:rPr>
        <w:t xml:space="preserve"> positioning</w:t>
      </w:r>
      <w:r w:rsidR="00BF0D13">
        <w:rPr>
          <w:snapToGrid/>
          <w:sz w:val="20"/>
          <w:szCs w:val="20"/>
        </w:rPr>
        <w:t xml:space="preserve"> SRS can be used as source for spatial relation indication in MAC CE for activating semi-persistent SRS for positioning </w:t>
      </w:r>
      <w:r w:rsidR="00BF0D13">
        <w:rPr>
          <w:rFonts w:hint="eastAsia"/>
          <w:snapToGrid/>
          <w:sz w:val="20"/>
          <w:szCs w:val="20"/>
        </w:rPr>
        <w:t>in</w:t>
      </w:r>
      <w:r w:rsidR="00BF0D13">
        <w:rPr>
          <w:snapToGrid/>
          <w:sz w:val="20"/>
          <w:szCs w:val="20"/>
        </w:rPr>
        <w:t xml:space="preserve"> RRC_INACTIVE state. Whether NZP </w:t>
      </w:r>
      <w:r w:rsidR="00BF0D13" w:rsidRPr="00E03F07">
        <w:rPr>
          <w:snapToGrid/>
          <w:sz w:val="20"/>
          <w:szCs w:val="20"/>
        </w:rPr>
        <w:t>CSI-RS</w:t>
      </w:r>
      <w:r w:rsidR="00BF0D13" w:rsidRPr="00B06CFE">
        <w:rPr>
          <w:snapToGrid/>
          <w:sz w:val="20"/>
          <w:szCs w:val="20"/>
        </w:rPr>
        <w:t xml:space="preserve"> can be used</w:t>
      </w:r>
      <w:r w:rsidR="00B14EE1">
        <w:rPr>
          <w:snapToGrid/>
          <w:sz w:val="20"/>
          <w:szCs w:val="20"/>
        </w:rPr>
        <w:t xml:space="preserve"> for such purpose</w:t>
      </w:r>
      <w:r w:rsidR="00BF0D13" w:rsidRPr="00B06CFE">
        <w:rPr>
          <w:snapToGrid/>
          <w:sz w:val="20"/>
          <w:szCs w:val="20"/>
        </w:rPr>
        <w:t xml:space="preserve"> depends on whether </w:t>
      </w:r>
      <w:r w:rsidR="00BF0D13" w:rsidRPr="00B06CFE">
        <w:rPr>
          <w:rFonts w:hint="eastAsia"/>
          <w:snapToGrid/>
          <w:sz w:val="20"/>
          <w:szCs w:val="20"/>
        </w:rPr>
        <w:t>NZP</w:t>
      </w:r>
      <w:r w:rsidR="00BF0D13" w:rsidRPr="00B06CFE">
        <w:rPr>
          <w:snapToGrid/>
          <w:sz w:val="20"/>
          <w:szCs w:val="20"/>
        </w:rPr>
        <w:t xml:space="preserve"> </w:t>
      </w:r>
      <w:r w:rsidR="00BF0D13" w:rsidRPr="00B06CFE">
        <w:rPr>
          <w:rFonts w:hint="eastAsia"/>
          <w:snapToGrid/>
          <w:sz w:val="20"/>
          <w:szCs w:val="20"/>
        </w:rPr>
        <w:t>CSI-RS</w:t>
      </w:r>
      <w:r w:rsidR="00BF0D13" w:rsidRPr="00B06CFE">
        <w:rPr>
          <w:snapToGrid/>
          <w:sz w:val="20"/>
          <w:szCs w:val="20"/>
        </w:rPr>
        <w:t xml:space="preserve"> can be configured</w:t>
      </w:r>
      <w:r w:rsidR="00B06CFE" w:rsidRPr="00B06CFE">
        <w:rPr>
          <w:snapToGrid/>
          <w:sz w:val="20"/>
          <w:szCs w:val="20"/>
        </w:rPr>
        <w:t xml:space="preserve"> for UE in RRC_INACTIVE state.</w:t>
      </w:r>
      <w:r w:rsidR="00B06CFE">
        <w:rPr>
          <w:snapToGrid/>
          <w:sz w:val="20"/>
          <w:szCs w:val="20"/>
        </w:rPr>
        <w:t xml:space="preserve"> </w:t>
      </w:r>
      <w:r w:rsidR="003B11F4">
        <w:rPr>
          <w:snapToGrid/>
          <w:sz w:val="20"/>
          <w:szCs w:val="20"/>
        </w:rPr>
        <w:t xml:space="preserve">Clearly there is no such CSI-RS available except for PEI-indicated TRS, whose feasibility </w:t>
      </w:r>
      <w:r w:rsidR="00B14EE1">
        <w:rPr>
          <w:snapToGrid/>
          <w:sz w:val="20"/>
          <w:szCs w:val="20"/>
        </w:rPr>
        <w:t>as</w:t>
      </w:r>
      <w:r w:rsidR="00B14EE1" w:rsidRPr="00B14EE1">
        <w:rPr>
          <w:snapToGrid/>
          <w:sz w:val="20"/>
          <w:szCs w:val="20"/>
        </w:rPr>
        <w:t xml:space="preserve"> </w:t>
      </w:r>
      <w:r w:rsidR="00B14EE1">
        <w:rPr>
          <w:snapToGrid/>
          <w:sz w:val="20"/>
          <w:szCs w:val="20"/>
        </w:rPr>
        <w:t>spatial relation</w:t>
      </w:r>
      <w:r w:rsidR="00B14EE1" w:rsidRPr="00B14EE1">
        <w:rPr>
          <w:snapToGrid/>
          <w:sz w:val="20"/>
          <w:szCs w:val="20"/>
        </w:rPr>
        <w:t xml:space="preserve"> </w:t>
      </w:r>
      <w:r w:rsidR="00B14EE1">
        <w:rPr>
          <w:snapToGrid/>
          <w:sz w:val="20"/>
          <w:szCs w:val="20"/>
        </w:rPr>
        <w:t xml:space="preserve">source for positioning SRS </w:t>
      </w:r>
      <w:r w:rsidR="00B14EE1">
        <w:rPr>
          <w:rFonts w:hint="eastAsia"/>
          <w:snapToGrid/>
          <w:sz w:val="20"/>
          <w:szCs w:val="20"/>
        </w:rPr>
        <w:t>in</w:t>
      </w:r>
      <w:r w:rsidR="00B14EE1">
        <w:rPr>
          <w:snapToGrid/>
          <w:sz w:val="20"/>
          <w:szCs w:val="20"/>
        </w:rPr>
        <w:t xml:space="preserve"> RRC_INACTIVE state </w:t>
      </w:r>
      <w:r w:rsidR="003B11F4">
        <w:rPr>
          <w:snapToGrid/>
          <w:sz w:val="20"/>
          <w:szCs w:val="20"/>
        </w:rPr>
        <w:t>has never been discussed. Therefore, we do not think it makes sense to allow it.</w:t>
      </w:r>
    </w:p>
    <w:p w14:paraId="31E8B63A" w14:textId="1CF37424" w:rsidR="00BF0D13" w:rsidRDefault="00B06CFE" w:rsidP="0047659B">
      <w:pPr>
        <w:snapToGrid w:val="0"/>
        <w:spacing w:afterLines="50" w:after="156" w:line="240" w:lineRule="auto"/>
        <w:jc w:val="both"/>
        <w:rPr>
          <w:snapToGrid/>
          <w:sz w:val="20"/>
          <w:szCs w:val="20"/>
        </w:rPr>
      </w:pPr>
      <w:r>
        <w:rPr>
          <w:snapToGrid/>
          <w:sz w:val="20"/>
          <w:szCs w:val="20"/>
        </w:rPr>
        <w:t xml:space="preserve">For Q2, </w:t>
      </w:r>
      <w:r w:rsidR="008516C5" w:rsidRPr="00E03F07">
        <w:rPr>
          <w:snapToGrid/>
          <w:sz w:val="20"/>
          <w:szCs w:val="20"/>
        </w:rPr>
        <w:t>NZP-CSI-RS and SRS which are configured in RRC_CONNECTED can</w:t>
      </w:r>
      <w:r w:rsidR="008516C5" w:rsidRPr="008516C5">
        <w:rPr>
          <w:snapToGrid/>
          <w:sz w:val="20"/>
          <w:szCs w:val="20"/>
        </w:rPr>
        <w:t xml:space="preserve">not </w:t>
      </w:r>
      <w:r w:rsidR="008516C5" w:rsidRPr="00E03F07">
        <w:rPr>
          <w:snapToGrid/>
          <w:sz w:val="20"/>
          <w:szCs w:val="20"/>
        </w:rPr>
        <w:t>be used as source for spatial relation indication in the MAC CE</w:t>
      </w:r>
      <w:r w:rsidR="008516C5" w:rsidRPr="008516C5">
        <w:rPr>
          <w:snapToGrid/>
          <w:sz w:val="20"/>
          <w:szCs w:val="20"/>
        </w:rPr>
        <w:t xml:space="preserve"> for </w:t>
      </w:r>
      <w:r w:rsidR="008516C5" w:rsidRPr="00E03F07">
        <w:rPr>
          <w:snapToGrid/>
          <w:sz w:val="20"/>
          <w:szCs w:val="20"/>
        </w:rPr>
        <w:t>activating semi-persistent SRS for positioning in RRC_INACTIVE</w:t>
      </w:r>
      <w:r w:rsidR="00B14EE1">
        <w:rPr>
          <w:snapToGrid/>
          <w:sz w:val="20"/>
          <w:szCs w:val="20"/>
        </w:rPr>
        <w:t>, since, i</w:t>
      </w:r>
      <w:r w:rsidR="003B11F4">
        <w:rPr>
          <w:snapToGrid/>
          <w:sz w:val="20"/>
          <w:szCs w:val="20"/>
        </w:rPr>
        <w:t xml:space="preserve">n general, any UE dedicated configuration should be released upon reception of </w:t>
      </w:r>
      <w:r w:rsidR="003B11F4" w:rsidRPr="00570F61">
        <w:rPr>
          <w:i/>
          <w:iCs/>
          <w:snapToGrid/>
          <w:sz w:val="20"/>
          <w:szCs w:val="20"/>
        </w:rPr>
        <w:t>RRCRelease</w:t>
      </w:r>
      <w:r w:rsidR="003B11F4">
        <w:rPr>
          <w:snapToGrid/>
          <w:sz w:val="20"/>
          <w:szCs w:val="20"/>
        </w:rPr>
        <w:t xml:space="preserve"> message. </w:t>
      </w:r>
    </w:p>
    <w:p w14:paraId="47A3A7A3" w14:textId="77777777" w:rsidR="00B43BC6" w:rsidRDefault="008516C5" w:rsidP="0047659B">
      <w:pPr>
        <w:snapToGrid w:val="0"/>
        <w:spacing w:afterLines="50" w:after="156" w:line="240" w:lineRule="auto"/>
        <w:jc w:val="both"/>
        <w:rPr>
          <w:snapToGrid/>
          <w:sz w:val="20"/>
          <w:szCs w:val="20"/>
        </w:rPr>
      </w:pPr>
      <w:r>
        <w:rPr>
          <w:snapToGrid/>
          <w:sz w:val="20"/>
          <w:szCs w:val="20"/>
        </w:rPr>
        <w:t xml:space="preserve">For Q3, </w:t>
      </w:r>
      <w:r w:rsidRPr="008516C5">
        <w:rPr>
          <w:snapToGrid/>
          <w:sz w:val="20"/>
          <w:szCs w:val="20"/>
        </w:rPr>
        <w:t xml:space="preserve">the above answers </w:t>
      </w:r>
      <w:r>
        <w:rPr>
          <w:snapToGrid/>
          <w:sz w:val="20"/>
          <w:szCs w:val="20"/>
        </w:rPr>
        <w:t>can be</w:t>
      </w:r>
      <w:r w:rsidRPr="008516C5">
        <w:rPr>
          <w:snapToGrid/>
          <w:sz w:val="20"/>
          <w:szCs w:val="20"/>
        </w:rPr>
        <w:t xml:space="preserve"> applicable for SP-SRS without validity area activation in RRC_INACTIVE, SP-SRS with validity area activation in RRC_INACTIVE and aggregated SP-SRS activation in RRC_INACTIVE</w:t>
      </w:r>
      <w:r w:rsidR="00621942">
        <w:rPr>
          <w:snapToGrid/>
          <w:sz w:val="20"/>
          <w:szCs w:val="20"/>
        </w:rPr>
        <w:t xml:space="preserve">. </w:t>
      </w:r>
      <w:r w:rsidR="00B43BC6">
        <w:rPr>
          <w:snapToGrid/>
          <w:sz w:val="20"/>
          <w:szCs w:val="20"/>
        </w:rPr>
        <w:t xml:space="preserve"> </w:t>
      </w:r>
    </w:p>
    <w:p w14:paraId="6C62E683" w14:textId="77777777" w:rsidR="007C45F4" w:rsidRPr="00A878EA" w:rsidRDefault="002268FC" w:rsidP="0047659B">
      <w:pPr>
        <w:snapToGrid w:val="0"/>
        <w:spacing w:afterLines="50" w:after="156" w:line="240" w:lineRule="auto"/>
        <w:jc w:val="both"/>
        <w:rPr>
          <w:snapToGrid/>
          <w:sz w:val="20"/>
          <w:szCs w:val="20"/>
        </w:rPr>
      </w:pPr>
      <w:r w:rsidRPr="00A878EA">
        <w:rPr>
          <w:snapToGrid/>
          <w:sz w:val="20"/>
          <w:szCs w:val="20"/>
        </w:rPr>
        <w:t>Therefore, we have the following proposal.</w:t>
      </w:r>
    </w:p>
    <w:p w14:paraId="293228AD" w14:textId="77777777" w:rsidR="00A93DCD" w:rsidRDefault="00FD2BEF" w:rsidP="002F28C1">
      <w:pPr>
        <w:widowControl/>
        <w:snapToGrid w:val="0"/>
        <w:spacing w:after="120" w:line="240" w:lineRule="auto"/>
        <w:jc w:val="both"/>
        <w:rPr>
          <w:b/>
          <w:i/>
          <w:snapToGrid/>
          <w:sz w:val="20"/>
          <w:szCs w:val="20"/>
          <w:lang w:eastAsia="en-US"/>
        </w:rPr>
      </w:pPr>
      <w:r w:rsidRPr="00A878EA">
        <w:rPr>
          <w:b/>
          <w:i/>
          <w:snapToGrid/>
          <w:sz w:val="20"/>
          <w:szCs w:val="20"/>
        </w:rPr>
        <w:t>Proposal 1:</w:t>
      </w:r>
      <w:r w:rsidR="00B43BC6">
        <w:rPr>
          <w:b/>
          <w:i/>
          <w:snapToGrid/>
          <w:sz w:val="20"/>
          <w:szCs w:val="20"/>
          <w:lang w:eastAsia="en-US"/>
        </w:rPr>
        <w:t xml:space="preserve"> Reply to RAN2 that </w:t>
      </w:r>
    </w:p>
    <w:p w14:paraId="044F3CB5" w14:textId="1340E5CC" w:rsidR="00A878EA" w:rsidRDefault="00A93DCD">
      <w:pPr>
        <w:pStyle w:val="af5"/>
        <w:widowControl/>
        <w:numPr>
          <w:ilvl w:val="0"/>
          <w:numId w:val="46"/>
        </w:numPr>
        <w:snapToGrid w:val="0"/>
        <w:spacing w:after="120" w:line="240" w:lineRule="auto"/>
        <w:ind w:firstLineChars="0"/>
        <w:jc w:val="both"/>
        <w:rPr>
          <w:b/>
          <w:i/>
          <w:snapToGrid/>
          <w:sz w:val="20"/>
          <w:szCs w:val="20"/>
          <w:lang w:eastAsia="en-US"/>
        </w:rPr>
      </w:pPr>
      <w:r>
        <w:rPr>
          <w:b/>
          <w:i/>
          <w:snapToGrid/>
          <w:sz w:val="20"/>
          <w:szCs w:val="20"/>
          <w:lang w:eastAsia="en-US"/>
        </w:rPr>
        <w:t>For Q1,</w:t>
      </w:r>
      <w:r w:rsidRPr="00A93DCD">
        <w:rPr>
          <w:b/>
          <w:i/>
          <w:snapToGrid/>
          <w:sz w:val="20"/>
          <w:szCs w:val="20"/>
          <w:lang w:eastAsia="en-US"/>
        </w:rPr>
        <w:t xml:space="preserve"> </w:t>
      </w:r>
      <w:r w:rsidR="003C3B07">
        <w:rPr>
          <w:b/>
          <w:i/>
          <w:snapToGrid/>
          <w:sz w:val="20"/>
          <w:szCs w:val="20"/>
          <w:lang w:eastAsia="en-US"/>
        </w:rPr>
        <w:t xml:space="preserve">positioning </w:t>
      </w:r>
      <w:r w:rsidRPr="00A93DCD">
        <w:rPr>
          <w:b/>
          <w:snapToGrid/>
          <w:sz w:val="20"/>
          <w:szCs w:val="20"/>
        </w:rPr>
        <w:t xml:space="preserve">SRS can be used as source and NZP </w:t>
      </w:r>
      <w:r w:rsidRPr="00E03F07">
        <w:rPr>
          <w:b/>
          <w:snapToGrid/>
          <w:sz w:val="20"/>
          <w:szCs w:val="20"/>
        </w:rPr>
        <w:t>CSI-RS</w:t>
      </w:r>
      <w:r w:rsidRPr="00A93DCD">
        <w:rPr>
          <w:b/>
          <w:snapToGrid/>
          <w:sz w:val="20"/>
          <w:szCs w:val="20"/>
        </w:rPr>
        <w:t xml:space="preserve"> cannot be used as source for spatial relation indication in MAC CE for activating semi-persistent SRS for positioning </w:t>
      </w:r>
      <w:r w:rsidRPr="00A93DCD">
        <w:rPr>
          <w:rFonts w:hint="eastAsia"/>
          <w:b/>
          <w:snapToGrid/>
          <w:sz w:val="20"/>
          <w:szCs w:val="20"/>
        </w:rPr>
        <w:t>in</w:t>
      </w:r>
      <w:r w:rsidRPr="00A93DCD">
        <w:rPr>
          <w:b/>
          <w:snapToGrid/>
          <w:sz w:val="20"/>
          <w:szCs w:val="20"/>
        </w:rPr>
        <w:t xml:space="preserve"> RRC_INACTIVE state</w:t>
      </w:r>
      <w:r w:rsidR="00B43BC6" w:rsidRPr="00A93DCD">
        <w:rPr>
          <w:b/>
          <w:i/>
          <w:snapToGrid/>
          <w:sz w:val="20"/>
          <w:szCs w:val="20"/>
          <w:lang w:eastAsia="en-US"/>
        </w:rPr>
        <w:t>.</w:t>
      </w:r>
    </w:p>
    <w:p w14:paraId="6ED8A6A5" w14:textId="77777777" w:rsidR="00A93DCD" w:rsidRPr="00A93DCD" w:rsidRDefault="00A93DCD">
      <w:pPr>
        <w:pStyle w:val="af5"/>
        <w:widowControl/>
        <w:numPr>
          <w:ilvl w:val="0"/>
          <w:numId w:val="46"/>
        </w:numPr>
        <w:snapToGrid w:val="0"/>
        <w:spacing w:after="120" w:line="240" w:lineRule="auto"/>
        <w:ind w:firstLineChars="0"/>
        <w:jc w:val="both"/>
        <w:rPr>
          <w:b/>
          <w:i/>
          <w:snapToGrid/>
          <w:sz w:val="20"/>
          <w:szCs w:val="20"/>
          <w:lang w:eastAsia="en-US"/>
        </w:rPr>
      </w:pPr>
      <w:r>
        <w:rPr>
          <w:rFonts w:hint="eastAsia"/>
          <w:b/>
          <w:i/>
          <w:snapToGrid/>
          <w:sz w:val="20"/>
          <w:szCs w:val="20"/>
        </w:rPr>
        <w:t>F</w:t>
      </w:r>
      <w:r>
        <w:rPr>
          <w:b/>
          <w:i/>
          <w:snapToGrid/>
          <w:sz w:val="20"/>
          <w:szCs w:val="20"/>
        </w:rPr>
        <w:t>or Q2,</w:t>
      </w:r>
      <w:r w:rsidRPr="00A93DCD">
        <w:rPr>
          <w:b/>
          <w:snapToGrid/>
          <w:sz w:val="20"/>
          <w:szCs w:val="20"/>
        </w:rPr>
        <w:t xml:space="preserve"> </w:t>
      </w:r>
      <w:r w:rsidRPr="00E03F07">
        <w:rPr>
          <w:b/>
          <w:snapToGrid/>
          <w:sz w:val="20"/>
          <w:szCs w:val="20"/>
        </w:rPr>
        <w:t>NZP-CSI-RS and SRS which are configured in RRC_CONNECTED can</w:t>
      </w:r>
      <w:r w:rsidRPr="00A93DCD">
        <w:rPr>
          <w:b/>
          <w:snapToGrid/>
          <w:sz w:val="20"/>
          <w:szCs w:val="20"/>
        </w:rPr>
        <w:t xml:space="preserve">not </w:t>
      </w:r>
      <w:r w:rsidRPr="00E03F07">
        <w:rPr>
          <w:b/>
          <w:snapToGrid/>
          <w:sz w:val="20"/>
          <w:szCs w:val="20"/>
        </w:rPr>
        <w:t>be used as source for spatial relation indication in the MAC CE</w:t>
      </w:r>
      <w:r w:rsidRPr="00A93DCD">
        <w:rPr>
          <w:b/>
          <w:snapToGrid/>
          <w:sz w:val="20"/>
          <w:szCs w:val="20"/>
        </w:rPr>
        <w:t xml:space="preserve"> for </w:t>
      </w:r>
      <w:r w:rsidRPr="00E03F07">
        <w:rPr>
          <w:b/>
          <w:snapToGrid/>
          <w:sz w:val="20"/>
          <w:szCs w:val="20"/>
        </w:rPr>
        <w:t>activating semi-persistent SRS for positioning in RRC_INACTIVE</w:t>
      </w:r>
      <w:r w:rsidRPr="00A93DCD">
        <w:rPr>
          <w:b/>
          <w:snapToGrid/>
          <w:sz w:val="20"/>
          <w:szCs w:val="20"/>
        </w:rPr>
        <w:t xml:space="preserve">. </w:t>
      </w:r>
    </w:p>
    <w:p w14:paraId="087DFF4E" w14:textId="77777777" w:rsidR="00A93DCD" w:rsidRPr="00A93DCD" w:rsidRDefault="00A93DCD">
      <w:pPr>
        <w:pStyle w:val="af5"/>
        <w:widowControl/>
        <w:numPr>
          <w:ilvl w:val="0"/>
          <w:numId w:val="46"/>
        </w:numPr>
        <w:snapToGrid w:val="0"/>
        <w:spacing w:after="120" w:line="240" w:lineRule="auto"/>
        <w:ind w:firstLineChars="0"/>
        <w:jc w:val="both"/>
        <w:rPr>
          <w:b/>
          <w:i/>
          <w:snapToGrid/>
          <w:sz w:val="20"/>
          <w:szCs w:val="20"/>
          <w:lang w:eastAsia="en-US"/>
        </w:rPr>
      </w:pPr>
      <w:r>
        <w:rPr>
          <w:b/>
          <w:i/>
          <w:snapToGrid/>
          <w:sz w:val="20"/>
          <w:szCs w:val="20"/>
        </w:rPr>
        <w:t xml:space="preserve">For Q3, </w:t>
      </w:r>
      <w:r w:rsidRPr="00A93DCD">
        <w:rPr>
          <w:b/>
          <w:i/>
          <w:snapToGrid/>
          <w:sz w:val="20"/>
          <w:szCs w:val="20"/>
        </w:rPr>
        <w:t>the above answers can be applicable for SP-SRS without validity area activation in RRC_INACTIVE, SP-SRS with validity area activation in RRC_INACTIVE and aggregated SP-SRS activation in RRC_INACTIVE.</w:t>
      </w:r>
    </w:p>
    <w:p w14:paraId="64B81472" w14:textId="77777777" w:rsidR="006B3FAE" w:rsidRPr="006B3FAE" w:rsidRDefault="006B3FAE" w:rsidP="00B870F9">
      <w:pPr>
        <w:widowControl/>
        <w:snapToGrid w:val="0"/>
        <w:spacing w:after="120" w:line="240" w:lineRule="auto"/>
        <w:jc w:val="both"/>
        <w:rPr>
          <w:snapToGrid/>
          <w:sz w:val="22"/>
          <w:szCs w:val="22"/>
        </w:rPr>
      </w:pPr>
    </w:p>
    <w:p w14:paraId="04F553B3" w14:textId="77777777" w:rsidR="00FD2BEF" w:rsidRPr="00FD2BEF" w:rsidRDefault="00FD2BEF" w:rsidP="00FD2BEF">
      <w:pPr>
        <w:keepNext/>
        <w:widowControl/>
        <w:numPr>
          <w:ilvl w:val="0"/>
          <w:numId w:val="35"/>
        </w:numPr>
        <w:tabs>
          <w:tab w:val="clear" w:pos="432"/>
          <w:tab w:val="num" w:pos="360"/>
        </w:tabs>
        <w:snapToGrid w:val="0"/>
        <w:spacing w:before="120" w:after="120" w:line="240" w:lineRule="auto"/>
        <w:ind w:left="0" w:firstLine="0"/>
        <w:jc w:val="both"/>
        <w:outlineLvl w:val="0"/>
        <w:rPr>
          <w:b/>
          <w:bCs/>
          <w:snapToGrid/>
          <w:sz w:val="28"/>
          <w:szCs w:val="28"/>
        </w:rPr>
      </w:pPr>
      <w:r w:rsidRPr="00FD2BEF">
        <w:rPr>
          <w:rFonts w:hint="eastAsia"/>
          <w:b/>
          <w:bCs/>
          <w:snapToGrid/>
          <w:sz w:val="28"/>
          <w:szCs w:val="28"/>
        </w:rPr>
        <w:t>C</w:t>
      </w:r>
      <w:r w:rsidRPr="00FD2BEF">
        <w:rPr>
          <w:b/>
          <w:bCs/>
          <w:snapToGrid/>
          <w:sz w:val="28"/>
          <w:szCs w:val="28"/>
        </w:rPr>
        <w:t>onclusion</w:t>
      </w:r>
    </w:p>
    <w:p w14:paraId="5298BE49" w14:textId="77777777" w:rsidR="00FD2BEF" w:rsidRPr="00A878EA" w:rsidRDefault="00FD2BEF" w:rsidP="00FD2BEF">
      <w:pPr>
        <w:widowControl/>
        <w:snapToGrid w:val="0"/>
        <w:spacing w:after="120" w:line="240" w:lineRule="auto"/>
        <w:jc w:val="both"/>
        <w:rPr>
          <w:snapToGrid/>
          <w:szCs w:val="22"/>
        </w:rPr>
      </w:pPr>
      <w:r w:rsidRPr="00A878EA">
        <w:rPr>
          <w:rFonts w:hint="eastAsia"/>
          <w:snapToGrid/>
          <w:szCs w:val="22"/>
        </w:rPr>
        <w:t>I</w:t>
      </w:r>
      <w:r w:rsidRPr="00A878EA">
        <w:rPr>
          <w:snapToGrid/>
          <w:szCs w:val="22"/>
        </w:rPr>
        <w:t>n this paper, we discuss the RAN</w:t>
      </w:r>
      <w:r w:rsidR="00A93DCD">
        <w:rPr>
          <w:snapToGrid/>
          <w:szCs w:val="22"/>
        </w:rPr>
        <w:t>2</w:t>
      </w:r>
      <w:r w:rsidRPr="00A878EA">
        <w:rPr>
          <w:snapToGrid/>
          <w:szCs w:val="22"/>
        </w:rPr>
        <w:t xml:space="preserve"> LS on </w:t>
      </w:r>
      <w:r w:rsidR="00A93DCD" w:rsidRPr="00A93DCD">
        <w:rPr>
          <w:snapToGrid/>
          <w:szCs w:val="22"/>
        </w:rPr>
        <w:t>CSI-RS/SRS for spatial relation in RRC_INACTIVE</w:t>
      </w:r>
      <w:r w:rsidRPr="00A878EA">
        <w:rPr>
          <w:snapToGrid/>
          <w:szCs w:val="22"/>
        </w:rPr>
        <w:t xml:space="preserve">, we have the following </w:t>
      </w:r>
      <w:r w:rsidR="00DD7241" w:rsidRPr="00A878EA">
        <w:rPr>
          <w:snapToGrid/>
          <w:szCs w:val="22"/>
        </w:rPr>
        <w:t>p</w:t>
      </w:r>
      <w:r w:rsidR="00400679" w:rsidRPr="00A878EA">
        <w:rPr>
          <w:snapToGrid/>
          <w:szCs w:val="22"/>
        </w:rPr>
        <w:t>roposal:</w:t>
      </w:r>
    </w:p>
    <w:p w14:paraId="0D4DF6A2" w14:textId="77777777" w:rsidR="00951D08" w:rsidRDefault="00951D08" w:rsidP="00951D08">
      <w:pPr>
        <w:widowControl/>
        <w:snapToGrid w:val="0"/>
        <w:spacing w:after="120" w:line="240" w:lineRule="auto"/>
        <w:jc w:val="both"/>
        <w:rPr>
          <w:b/>
          <w:i/>
          <w:snapToGrid/>
          <w:sz w:val="20"/>
          <w:szCs w:val="20"/>
          <w:lang w:eastAsia="en-US"/>
        </w:rPr>
      </w:pPr>
      <w:r w:rsidRPr="00A878EA">
        <w:rPr>
          <w:b/>
          <w:i/>
          <w:snapToGrid/>
          <w:sz w:val="20"/>
          <w:szCs w:val="20"/>
        </w:rPr>
        <w:lastRenderedPageBreak/>
        <w:t>Proposal 1:</w:t>
      </w:r>
      <w:r>
        <w:rPr>
          <w:b/>
          <w:i/>
          <w:snapToGrid/>
          <w:sz w:val="20"/>
          <w:szCs w:val="20"/>
          <w:lang w:eastAsia="en-US"/>
        </w:rPr>
        <w:t xml:space="preserve"> Reply to RAN2 that </w:t>
      </w:r>
    </w:p>
    <w:p w14:paraId="02FB6751" w14:textId="1B284979" w:rsidR="00951D08" w:rsidRDefault="00951D08" w:rsidP="00951D08">
      <w:pPr>
        <w:pStyle w:val="af5"/>
        <w:widowControl/>
        <w:numPr>
          <w:ilvl w:val="0"/>
          <w:numId w:val="46"/>
        </w:numPr>
        <w:snapToGrid w:val="0"/>
        <w:spacing w:before="312" w:after="120" w:line="240" w:lineRule="auto"/>
        <w:ind w:firstLineChars="0"/>
        <w:jc w:val="both"/>
        <w:rPr>
          <w:b/>
          <w:i/>
          <w:snapToGrid/>
          <w:sz w:val="20"/>
          <w:szCs w:val="20"/>
          <w:lang w:eastAsia="en-US"/>
        </w:rPr>
      </w:pPr>
      <w:r>
        <w:rPr>
          <w:b/>
          <w:i/>
          <w:snapToGrid/>
          <w:sz w:val="20"/>
          <w:szCs w:val="20"/>
          <w:lang w:eastAsia="en-US"/>
        </w:rPr>
        <w:t>For Q1,</w:t>
      </w:r>
      <w:r w:rsidRPr="00A93DCD">
        <w:rPr>
          <w:b/>
          <w:i/>
          <w:snapToGrid/>
          <w:sz w:val="20"/>
          <w:szCs w:val="20"/>
          <w:lang w:eastAsia="en-US"/>
        </w:rPr>
        <w:t xml:space="preserve"> </w:t>
      </w:r>
      <w:r w:rsidR="003C3B07">
        <w:rPr>
          <w:b/>
          <w:i/>
          <w:snapToGrid/>
          <w:sz w:val="20"/>
          <w:szCs w:val="20"/>
          <w:lang w:eastAsia="en-US"/>
        </w:rPr>
        <w:t xml:space="preserve">positioning </w:t>
      </w:r>
      <w:r w:rsidRPr="00A93DCD">
        <w:rPr>
          <w:b/>
          <w:snapToGrid/>
          <w:sz w:val="20"/>
          <w:szCs w:val="20"/>
        </w:rPr>
        <w:t xml:space="preserve">SRS can be used as source and NZP </w:t>
      </w:r>
      <w:r w:rsidRPr="00E03F07">
        <w:rPr>
          <w:b/>
          <w:snapToGrid/>
          <w:sz w:val="20"/>
          <w:szCs w:val="20"/>
        </w:rPr>
        <w:t>CSI-RS</w:t>
      </w:r>
      <w:r w:rsidRPr="00A93DCD">
        <w:rPr>
          <w:b/>
          <w:snapToGrid/>
          <w:sz w:val="20"/>
          <w:szCs w:val="20"/>
        </w:rPr>
        <w:t xml:space="preserve"> cannot be used as source for spatial relation indication in MAC CE for activating semi-persistent SRS for positioning </w:t>
      </w:r>
      <w:r w:rsidRPr="00A93DCD">
        <w:rPr>
          <w:rFonts w:hint="eastAsia"/>
          <w:b/>
          <w:snapToGrid/>
          <w:sz w:val="20"/>
          <w:szCs w:val="20"/>
        </w:rPr>
        <w:t>in</w:t>
      </w:r>
      <w:r w:rsidRPr="00A93DCD">
        <w:rPr>
          <w:b/>
          <w:snapToGrid/>
          <w:sz w:val="20"/>
          <w:szCs w:val="20"/>
        </w:rPr>
        <w:t xml:space="preserve"> RRC_INACTIVE state</w:t>
      </w:r>
      <w:r w:rsidRPr="00A93DCD">
        <w:rPr>
          <w:b/>
          <w:i/>
          <w:snapToGrid/>
          <w:sz w:val="20"/>
          <w:szCs w:val="20"/>
          <w:lang w:eastAsia="en-US"/>
        </w:rPr>
        <w:t>.</w:t>
      </w:r>
    </w:p>
    <w:p w14:paraId="5C67B210" w14:textId="77777777" w:rsidR="00570F61" w:rsidRPr="00570F61" w:rsidRDefault="00951D08" w:rsidP="00951D08">
      <w:pPr>
        <w:pStyle w:val="af5"/>
        <w:widowControl/>
        <w:numPr>
          <w:ilvl w:val="0"/>
          <w:numId w:val="46"/>
        </w:numPr>
        <w:snapToGrid w:val="0"/>
        <w:spacing w:before="312" w:after="120" w:line="240" w:lineRule="auto"/>
        <w:ind w:firstLineChars="0"/>
        <w:jc w:val="both"/>
        <w:rPr>
          <w:b/>
          <w:i/>
          <w:snapToGrid/>
          <w:sz w:val="20"/>
          <w:szCs w:val="20"/>
          <w:lang w:eastAsia="en-US"/>
        </w:rPr>
      </w:pPr>
      <w:r>
        <w:rPr>
          <w:rFonts w:hint="eastAsia"/>
          <w:b/>
          <w:i/>
          <w:snapToGrid/>
          <w:sz w:val="20"/>
          <w:szCs w:val="20"/>
        </w:rPr>
        <w:t>F</w:t>
      </w:r>
      <w:r>
        <w:rPr>
          <w:b/>
          <w:i/>
          <w:snapToGrid/>
          <w:sz w:val="20"/>
          <w:szCs w:val="20"/>
        </w:rPr>
        <w:t>or Q2,</w:t>
      </w:r>
      <w:r w:rsidRPr="00A93DCD">
        <w:rPr>
          <w:b/>
          <w:snapToGrid/>
          <w:sz w:val="20"/>
          <w:szCs w:val="20"/>
        </w:rPr>
        <w:t xml:space="preserve"> </w:t>
      </w:r>
      <w:r w:rsidRPr="00E03F07">
        <w:rPr>
          <w:b/>
          <w:snapToGrid/>
          <w:sz w:val="20"/>
          <w:szCs w:val="20"/>
        </w:rPr>
        <w:t>NZP-CSI-RS and SRS which are configured in RRC_CONNECTED can</w:t>
      </w:r>
      <w:r w:rsidRPr="00A93DCD">
        <w:rPr>
          <w:b/>
          <w:snapToGrid/>
          <w:sz w:val="20"/>
          <w:szCs w:val="20"/>
        </w:rPr>
        <w:t xml:space="preserve">not </w:t>
      </w:r>
      <w:r w:rsidRPr="00E03F07">
        <w:rPr>
          <w:b/>
          <w:snapToGrid/>
          <w:sz w:val="20"/>
          <w:szCs w:val="20"/>
        </w:rPr>
        <w:t>be used as source for spatial relation indication in the MAC CE</w:t>
      </w:r>
      <w:r w:rsidRPr="00A93DCD">
        <w:rPr>
          <w:b/>
          <w:snapToGrid/>
          <w:sz w:val="20"/>
          <w:szCs w:val="20"/>
        </w:rPr>
        <w:t xml:space="preserve"> for </w:t>
      </w:r>
      <w:r w:rsidRPr="00E03F07">
        <w:rPr>
          <w:b/>
          <w:snapToGrid/>
          <w:sz w:val="20"/>
          <w:szCs w:val="20"/>
        </w:rPr>
        <w:t>activating semi-persistent SRS for positioning in RRC_INACTIVE</w:t>
      </w:r>
      <w:r w:rsidRPr="00A93DCD">
        <w:rPr>
          <w:b/>
          <w:snapToGrid/>
          <w:sz w:val="20"/>
          <w:szCs w:val="20"/>
        </w:rPr>
        <w:t xml:space="preserve">. </w:t>
      </w:r>
    </w:p>
    <w:p w14:paraId="48C8E291" w14:textId="4800A932" w:rsidR="00400679" w:rsidRPr="00570F61" w:rsidRDefault="00951D08" w:rsidP="00951D08">
      <w:pPr>
        <w:pStyle w:val="af5"/>
        <w:widowControl/>
        <w:numPr>
          <w:ilvl w:val="0"/>
          <w:numId w:val="46"/>
        </w:numPr>
        <w:snapToGrid w:val="0"/>
        <w:spacing w:before="312" w:after="120" w:line="240" w:lineRule="auto"/>
        <w:ind w:firstLineChars="0"/>
        <w:jc w:val="both"/>
        <w:rPr>
          <w:b/>
          <w:i/>
          <w:snapToGrid/>
          <w:sz w:val="20"/>
          <w:szCs w:val="20"/>
          <w:lang w:eastAsia="en-US"/>
        </w:rPr>
      </w:pPr>
      <w:r w:rsidRPr="00570F61">
        <w:rPr>
          <w:b/>
          <w:i/>
          <w:snapToGrid/>
          <w:sz w:val="20"/>
          <w:szCs w:val="20"/>
        </w:rPr>
        <w:t>For Q3, the above answers can be applicable for SP-SRS without validity area activation in RRC_INACTIVE, SP-SRS with validity area activation in RRC_INACTIVE and aggregated SP-SRS activation in RRC_INACTIVE.</w:t>
      </w:r>
    </w:p>
    <w:p w14:paraId="5DA8ABAB" w14:textId="77777777" w:rsidR="00FD2BEF" w:rsidRPr="00FD2BEF" w:rsidRDefault="00FD2BEF" w:rsidP="00FD2BEF">
      <w:pPr>
        <w:widowControl/>
        <w:autoSpaceDE/>
        <w:autoSpaceDN/>
        <w:adjustRightInd/>
        <w:spacing w:after="120" w:line="240" w:lineRule="auto"/>
        <w:rPr>
          <w:snapToGrid/>
          <w:sz w:val="22"/>
          <w:szCs w:val="22"/>
        </w:rPr>
      </w:pPr>
    </w:p>
    <w:p w14:paraId="2ACE948A" w14:textId="77777777" w:rsidR="00FD2BEF" w:rsidRPr="00FD2BEF" w:rsidRDefault="00FD2BEF" w:rsidP="00FD2BEF">
      <w:pPr>
        <w:keepNext/>
        <w:widowControl/>
        <w:snapToGrid w:val="0"/>
        <w:spacing w:before="120" w:after="120" w:line="240" w:lineRule="auto"/>
        <w:ind w:left="432" w:hanging="432"/>
        <w:jc w:val="both"/>
        <w:outlineLvl w:val="0"/>
        <w:rPr>
          <w:b/>
          <w:bCs/>
          <w:snapToGrid/>
          <w:sz w:val="28"/>
          <w:szCs w:val="28"/>
        </w:rPr>
      </w:pPr>
      <w:r w:rsidRPr="00FD2BEF">
        <w:rPr>
          <w:rFonts w:hint="eastAsia"/>
          <w:b/>
          <w:bCs/>
          <w:snapToGrid/>
          <w:sz w:val="28"/>
          <w:szCs w:val="28"/>
        </w:rPr>
        <w:t>R</w:t>
      </w:r>
      <w:r w:rsidRPr="00FD2BEF">
        <w:rPr>
          <w:b/>
          <w:bCs/>
          <w:snapToGrid/>
          <w:sz w:val="28"/>
          <w:szCs w:val="28"/>
        </w:rPr>
        <w:t>eference</w:t>
      </w:r>
    </w:p>
    <w:p w14:paraId="52254EAB" w14:textId="77777777" w:rsidR="000855E2" w:rsidRPr="000333CD" w:rsidRDefault="00FD2BEF" w:rsidP="000333CD">
      <w:pPr>
        <w:widowControl/>
        <w:numPr>
          <w:ilvl w:val="0"/>
          <w:numId w:val="37"/>
        </w:numPr>
        <w:adjustRightInd/>
        <w:snapToGrid w:val="0"/>
        <w:spacing w:after="60" w:line="240" w:lineRule="auto"/>
        <w:jc w:val="both"/>
        <w:rPr>
          <w:snapToGrid/>
          <w:color w:val="000000"/>
          <w:sz w:val="20"/>
          <w:szCs w:val="16"/>
          <w:lang w:eastAsia="en-US"/>
        </w:rPr>
      </w:pPr>
      <w:bookmarkStart w:id="6" w:name="_Ref141693254"/>
      <w:r w:rsidRPr="00FD2BEF">
        <w:rPr>
          <w:snapToGrid/>
          <w:color w:val="000000"/>
          <w:sz w:val="20"/>
          <w:szCs w:val="16"/>
          <w:lang w:eastAsia="en-US"/>
        </w:rPr>
        <w:t>R</w:t>
      </w:r>
      <w:r w:rsidR="0064134F">
        <w:rPr>
          <w:snapToGrid/>
          <w:color w:val="000000"/>
          <w:sz w:val="20"/>
          <w:szCs w:val="16"/>
          <w:lang w:eastAsia="en-US"/>
        </w:rPr>
        <w:t>2</w:t>
      </w:r>
      <w:r>
        <w:rPr>
          <w:snapToGrid/>
          <w:color w:val="000000"/>
          <w:sz w:val="20"/>
          <w:szCs w:val="16"/>
          <w:lang w:eastAsia="en-US"/>
        </w:rPr>
        <w:t>-</w:t>
      </w:r>
      <w:r w:rsidR="00B200B6">
        <w:rPr>
          <w:snapToGrid/>
          <w:color w:val="000000"/>
          <w:sz w:val="20"/>
          <w:szCs w:val="16"/>
          <w:lang w:eastAsia="en-US"/>
        </w:rPr>
        <w:t>240</w:t>
      </w:r>
      <w:r w:rsidR="00F67FF1">
        <w:rPr>
          <w:snapToGrid/>
          <w:color w:val="000000"/>
          <w:sz w:val="20"/>
          <w:szCs w:val="16"/>
          <w:lang w:eastAsia="en-US"/>
        </w:rPr>
        <w:t>7853</w:t>
      </w:r>
      <w:r w:rsidRPr="00FD2BEF">
        <w:rPr>
          <w:snapToGrid/>
          <w:color w:val="000000"/>
          <w:sz w:val="20"/>
          <w:szCs w:val="16"/>
          <w:lang w:eastAsia="en-US"/>
        </w:rPr>
        <w:t xml:space="preserve">, </w:t>
      </w:r>
      <w:r w:rsidR="00C51959" w:rsidRPr="00C51959">
        <w:rPr>
          <w:snapToGrid/>
          <w:color w:val="000000"/>
          <w:sz w:val="20"/>
          <w:szCs w:val="16"/>
          <w:lang w:eastAsia="en-US"/>
        </w:rPr>
        <w:t>LS</w:t>
      </w:r>
      <w:r w:rsidR="0064134F">
        <w:rPr>
          <w:snapToGrid/>
          <w:color w:val="000000"/>
          <w:sz w:val="20"/>
          <w:szCs w:val="16"/>
          <w:lang w:eastAsia="en-US"/>
        </w:rPr>
        <w:t xml:space="preserve"> </w:t>
      </w:r>
      <w:r w:rsidR="00F67FF1">
        <w:rPr>
          <w:snapToGrid/>
          <w:color w:val="000000"/>
          <w:sz w:val="20"/>
          <w:szCs w:val="16"/>
          <w:lang w:eastAsia="en-US"/>
        </w:rPr>
        <w:t>on CSI-RS/SRS for spatial relation in RRC_INACTIVE</w:t>
      </w:r>
      <w:r w:rsidRPr="00FD2BEF">
        <w:rPr>
          <w:rFonts w:eastAsia="MS Mincho"/>
          <w:snapToGrid/>
          <w:sz w:val="20"/>
          <w:szCs w:val="16"/>
          <w:lang w:eastAsia="ja-JP"/>
        </w:rPr>
        <w:t xml:space="preserve">, </w:t>
      </w:r>
      <w:bookmarkStart w:id="7" w:name="_Hlk134636380"/>
      <w:r w:rsidRPr="00FD2BEF">
        <w:rPr>
          <w:snapToGrid/>
          <w:color w:val="000000"/>
          <w:sz w:val="20"/>
          <w:szCs w:val="16"/>
          <w:lang w:eastAsia="en-US"/>
        </w:rPr>
        <w:t>RAN</w:t>
      </w:r>
      <w:r w:rsidR="0064134F">
        <w:rPr>
          <w:snapToGrid/>
          <w:color w:val="000000"/>
          <w:sz w:val="20"/>
          <w:szCs w:val="16"/>
          <w:lang w:eastAsia="en-US"/>
        </w:rPr>
        <w:t>2</w:t>
      </w:r>
      <w:r w:rsidRPr="00FD2BEF">
        <w:rPr>
          <w:snapToGrid/>
          <w:color w:val="000000"/>
          <w:sz w:val="20"/>
          <w:szCs w:val="16"/>
          <w:lang w:eastAsia="en-US"/>
        </w:rPr>
        <w:t>#</w:t>
      </w:r>
      <w:r w:rsidR="00B200B6">
        <w:rPr>
          <w:snapToGrid/>
          <w:color w:val="000000"/>
          <w:sz w:val="20"/>
          <w:szCs w:val="16"/>
          <w:lang w:eastAsia="en-US"/>
        </w:rPr>
        <w:t>1</w:t>
      </w:r>
      <w:r w:rsidR="0064134F">
        <w:rPr>
          <w:snapToGrid/>
          <w:color w:val="000000"/>
          <w:sz w:val="20"/>
          <w:szCs w:val="16"/>
          <w:lang w:eastAsia="en-US"/>
        </w:rPr>
        <w:t>2</w:t>
      </w:r>
      <w:r w:rsidR="00F67FF1">
        <w:rPr>
          <w:snapToGrid/>
          <w:color w:val="000000"/>
          <w:sz w:val="20"/>
          <w:szCs w:val="16"/>
          <w:lang w:eastAsia="en-US"/>
        </w:rPr>
        <w:t>7</w:t>
      </w:r>
      <w:r w:rsidRPr="00FD2BEF">
        <w:rPr>
          <w:snapToGrid/>
          <w:color w:val="000000"/>
          <w:sz w:val="20"/>
          <w:szCs w:val="16"/>
          <w:lang w:eastAsia="en-US"/>
        </w:rPr>
        <w:t xml:space="preserve">, </w:t>
      </w:r>
      <w:r w:rsidR="00F67FF1">
        <w:rPr>
          <w:snapToGrid/>
          <w:color w:val="000000"/>
          <w:sz w:val="20"/>
          <w:szCs w:val="16"/>
          <w:lang w:eastAsia="en-US"/>
        </w:rPr>
        <w:t>Maastricht</w:t>
      </w:r>
      <w:r w:rsidRPr="00FD2BEF">
        <w:rPr>
          <w:snapToGrid/>
          <w:color w:val="000000"/>
          <w:sz w:val="20"/>
          <w:szCs w:val="16"/>
          <w:lang w:eastAsia="en-US"/>
        </w:rPr>
        <w:t xml:space="preserve">, </w:t>
      </w:r>
      <w:r w:rsidR="00F67FF1">
        <w:rPr>
          <w:snapToGrid/>
          <w:color w:val="000000"/>
          <w:sz w:val="20"/>
          <w:szCs w:val="16"/>
          <w:lang w:eastAsia="en-US"/>
        </w:rPr>
        <w:t>Netherlands</w:t>
      </w:r>
      <w:r w:rsidRPr="00FD2BEF">
        <w:rPr>
          <w:snapToGrid/>
          <w:color w:val="000000"/>
          <w:sz w:val="20"/>
          <w:szCs w:val="16"/>
          <w:lang w:eastAsia="en-US"/>
        </w:rPr>
        <w:t xml:space="preserve">, </w:t>
      </w:r>
      <w:r w:rsidR="0064134F">
        <w:rPr>
          <w:snapToGrid/>
          <w:color w:val="000000"/>
          <w:sz w:val="20"/>
          <w:szCs w:val="16"/>
          <w:lang w:eastAsia="en-US"/>
        </w:rPr>
        <w:t>1</w:t>
      </w:r>
      <w:r w:rsidR="00F67FF1">
        <w:rPr>
          <w:snapToGrid/>
          <w:color w:val="000000"/>
          <w:sz w:val="20"/>
          <w:szCs w:val="16"/>
          <w:lang w:eastAsia="en-US"/>
        </w:rPr>
        <w:t>9</w:t>
      </w:r>
      <w:r w:rsidR="0064134F" w:rsidRPr="0064134F">
        <w:rPr>
          <w:snapToGrid/>
          <w:color w:val="000000"/>
          <w:sz w:val="20"/>
          <w:szCs w:val="16"/>
          <w:vertAlign w:val="superscript"/>
          <w:lang w:eastAsia="en-US"/>
        </w:rPr>
        <w:t>th</w:t>
      </w:r>
      <w:r w:rsidR="0064134F">
        <w:rPr>
          <w:snapToGrid/>
          <w:color w:val="000000"/>
          <w:sz w:val="20"/>
          <w:szCs w:val="16"/>
          <w:lang w:eastAsia="en-US"/>
        </w:rPr>
        <w:t>-</w:t>
      </w:r>
      <w:r w:rsidR="00F67FF1">
        <w:rPr>
          <w:snapToGrid/>
          <w:color w:val="000000"/>
          <w:sz w:val="20"/>
          <w:szCs w:val="16"/>
          <w:lang w:eastAsia="en-US"/>
        </w:rPr>
        <w:t>23</w:t>
      </w:r>
      <w:r w:rsidR="0064134F" w:rsidRPr="0064134F">
        <w:rPr>
          <w:snapToGrid/>
          <w:color w:val="000000"/>
          <w:sz w:val="20"/>
          <w:szCs w:val="16"/>
          <w:vertAlign w:val="superscript"/>
          <w:lang w:eastAsia="en-US"/>
        </w:rPr>
        <w:t>th</w:t>
      </w:r>
      <w:r w:rsidR="00B200B6" w:rsidRPr="00B200B6">
        <w:rPr>
          <w:snapToGrid/>
          <w:color w:val="000000"/>
          <w:sz w:val="20"/>
          <w:szCs w:val="16"/>
          <w:lang w:eastAsia="en-US"/>
        </w:rPr>
        <w:t xml:space="preserve"> </w:t>
      </w:r>
      <w:r w:rsidR="0064134F">
        <w:rPr>
          <w:snapToGrid/>
          <w:color w:val="000000"/>
          <w:sz w:val="20"/>
          <w:szCs w:val="16"/>
          <w:lang w:eastAsia="en-US"/>
        </w:rPr>
        <w:t>A</w:t>
      </w:r>
      <w:r w:rsidR="00F67FF1">
        <w:rPr>
          <w:snapToGrid/>
          <w:color w:val="000000"/>
          <w:sz w:val="20"/>
          <w:szCs w:val="16"/>
          <w:lang w:eastAsia="en-US"/>
        </w:rPr>
        <w:t>ug</w:t>
      </w:r>
      <w:r w:rsidR="00B200B6" w:rsidRPr="00B200B6">
        <w:rPr>
          <w:snapToGrid/>
          <w:color w:val="000000"/>
          <w:sz w:val="20"/>
          <w:szCs w:val="16"/>
          <w:lang w:eastAsia="en-US"/>
        </w:rPr>
        <w:t>, 2024</w:t>
      </w:r>
      <w:r w:rsidRPr="00FD2BEF">
        <w:rPr>
          <w:snapToGrid/>
          <w:color w:val="000000"/>
          <w:sz w:val="20"/>
          <w:szCs w:val="16"/>
          <w:lang w:eastAsia="en-US"/>
        </w:rPr>
        <w:t>.</w:t>
      </w:r>
      <w:bookmarkEnd w:id="6"/>
      <w:bookmarkEnd w:id="7"/>
    </w:p>
    <w:sectPr w:rsidR="000855E2" w:rsidRPr="000333CD">
      <w:headerReference w:type="even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2376E" w14:textId="77777777" w:rsidR="00D86F06" w:rsidRDefault="00D86F06">
      <w:r>
        <w:separator/>
      </w:r>
    </w:p>
  </w:endnote>
  <w:endnote w:type="continuationSeparator" w:id="0">
    <w:p w14:paraId="41D8A78A" w14:textId="77777777" w:rsidR="00D86F06" w:rsidRDefault="00D86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85561" w14:textId="77777777" w:rsidR="00152B8F" w:rsidRDefault="00152B8F">
    <w:pPr>
      <w:pStyle w:val="a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5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927"/>
      <w:gridCol w:w="2850"/>
      <w:gridCol w:w="2537"/>
    </w:tblGrid>
    <w:tr w:rsidR="00152B8F" w14:paraId="675A038A" w14:textId="77777777" w:rsidTr="0075012D">
      <w:trPr>
        <w:trHeight w:val="257"/>
      </w:trPr>
      <w:tc>
        <w:tcPr>
          <w:tcW w:w="1760" w:type="pct"/>
        </w:tcPr>
        <w:p w14:paraId="3C49A0EE" w14:textId="37EF4AFD" w:rsidR="00152B8F" w:rsidRDefault="00634265" w:rsidP="0075012D">
          <w:pPr>
            <w:pStyle w:val="aa"/>
          </w:pPr>
          <w:r>
            <w:fldChar w:fldCharType="begin"/>
          </w:r>
          <w:r>
            <w:instrText xml:space="preserve"> TIME \@ "yyyy-M-d" </w:instrText>
          </w:r>
          <w:r>
            <w:fldChar w:fldCharType="separate"/>
          </w:r>
          <w:r w:rsidR="00936796">
            <w:rPr>
              <w:noProof/>
            </w:rPr>
            <w:t>2024-10-1</w:t>
          </w:r>
          <w:r>
            <w:rPr>
              <w:noProof/>
            </w:rPr>
            <w:fldChar w:fldCharType="end"/>
          </w:r>
        </w:p>
      </w:tc>
      <w:tc>
        <w:tcPr>
          <w:tcW w:w="1714" w:type="pct"/>
        </w:tcPr>
        <w:p w14:paraId="6FAF972F" w14:textId="77777777" w:rsidR="00152B8F" w:rsidRDefault="00634265">
          <w:pPr>
            <w:pStyle w:val="aa"/>
          </w:pPr>
          <w:r>
            <w:rPr>
              <w:rFonts w:hint="eastAsia"/>
            </w:rPr>
            <w:t>华为保密信息</w:t>
          </w:r>
          <w:r>
            <w:rPr>
              <w:rFonts w:hint="eastAsia"/>
            </w:rPr>
            <w:t>,</w:t>
          </w:r>
          <w:r>
            <w:rPr>
              <w:rFonts w:hint="eastAsia"/>
            </w:rPr>
            <w:t>未经授权禁止扩散</w:t>
          </w:r>
        </w:p>
      </w:tc>
      <w:tc>
        <w:tcPr>
          <w:tcW w:w="1526" w:type="pct"/>
        </w:tcPr>
        <w:p w14:paraId="3E47E647" w14:textId="77777777" w:rsidR="00152B8F" w:rsidRDefault="00634265">
          <w:pPr>
            <w:pStyle w:val="aa"/>
            <w:ind w:firstLine="360"/>
            <w:jc w:val="right"/>
          </w:pPr>
          <w:r>
            <w:rPr>
              <w:rFonts w:hint="eastAsia"/>
            </w:rPr>
            <w:t>第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12175A"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rPr>
              <w:rFonts w:hint="eastAsia"/>
            </w:rPr>
            <w:t>页</w:t>
          </w:r>
          <w:r>
            <w:t xml:space="preserve">, </w:t>
          </w:r>
          <w:r>
            <w:rPr>
              <w:rFonts w:hint="eastAsia"/>
            </w:rPr>
            <w:t>共</w:t>
          </w:r>
          <w:r w:rsidR="00035469">
            <w:rPr>
              <w:noProof/>
            </w:rPr>
            <w:fldChar w:fldCharType="begin"/>
          </w:r>
          <w:r w:rsidR="00035469">
            <w:rPr>
              <w:noProof/>
            </w:rPr>
            <w:instrText xml:space="preserve"> NUMPAGES  \* Arabic  \* MERGEFORMAT </w:instrText>
          </w:r>
          <w:r w:rsidR="00035469">
            <w:rPr>
              <w:noProof/>
            </w:rPr>
            <w:fldChar w:fldCharType="separate"/>
          </w:r>
          <w:r w:rsidR="0012175A">
            <w:rPr>
              <w:noProof/>
            </w:rPr>
            <w:t>1</w:t>
          </w:r>
          <w:r w:rsidR="00035469">
            <w:rPr>
              <w:noProof/>
            </w:rPr>
            <w:fldChar w:fldCharType="end"/>
          </w:r>
          <w:r>
            <w:rPr>
              <w:rFonts w:hint="eastAsia"/>
            </w:rPr>
            <w:t>页</w:t>
          </w:r>
        </w:p>
      </w:tc>
    </w:tr>
  </w:tbl>
  <w:p w14:paraId="0346A57F" w14:textId="77777777" w:rsidR="00152B8F" w:rsidRDefault="00152B8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DF089" w14:textId="77777777" w:rsidR="00152B8F" w:rsidRDefault="00152B8F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FB288" w14:textId="77777777" w:rsidR="00D86F06" w:rsidRDefault="00D86F06">
      <w:r>
        <w:separator/>
      </w:r>
    </w:p>
  </w:footnote>
  <w:footnote w:type="continuationSeparator" w:id="0">
    <w:p w14:paraId="0A043698" w14:textId="77777777" w:rsidR="00D86F06" w:rsidRDefault="00D86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F78E0" w14:textId="77777777" w:rsidR="00152B8F" w:rsidRDefault="00152B8F">
    <w:pPr>
      <w:pStyle w:val="ab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A2FDD" w14:textId="77777777" w:rsidR="00152B8F" w:rsidRDefault="00152B8F">
    <w:pPr>
      <w:pStyle w:val="ab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 w15:restartNumberingAfterBreak="0">
    <w:nsid w:val="3699390E"/>
    <w:multiLevelType w:val="hybridMultilevel"/>
    <w:tmpl w:val="01D231B2"/>
    <w:lvl w:ilvl="0" w:tplc="6E0AF71E">
      <w:start w:val="1"/>
      <w:numFmt w:val="bullet"/>
      <w:lvlText w:val=""/>
      <w:lvlJc w:val="left"/>
      <w:pPr>
        <w:ind w:left="52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6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458C5DCE"/>
    <w:multiLevelType w:val="hybridMultilevel"/>
    <w:tmpl w:val="B2ACDCF0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000A78C">
      <w:start w:val="4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81246A"/>
    <w:multiLevelType w:val="hybridMultilevel"/>
    <w:tmpl w:val="C9B015A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F558B7"/>
    <w:multiLevelType w:val="hybridMultilevel"/>
    <w:tmpl w:val="E984036C"/>
    <w:lvl w:ilvl="0" w:tplc="85EE78DA">
      <w:start w:val="1"/>
      <w:numFmt w:val="decimal"/>
      <w:lvlText w:val="%1."/>
      <w:lvlJc w:val="left"/>
      <w:pPr>
        <w:ind w:left="1080" w:hanging="360"/>
      </w:pPr>
      <w:rPr>
        <w:rFonts w:cs="Arial" w:hint="default"/>
        <w:i w:val="0"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530A68FE"/>
    <w:multiLevelType w:val="hybridMultilevel"/>
    <w:tmpl w:val="31E8EC20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520BF7"/>
    <w:multiLevelType w:val="hybridMultilevel"/>
    <w:tmpl w:val="69F67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8" w15:restartNumberingAfterBreak="0">
    <w:nsid w:val="69954DF4"/>
    <w:multiLevelType w:val="hybridMultilevel"/>
    <w:tmpl w:val="E984036C"/>
    <w:lvl w:ilvl="0" w:tplc="85EE78DA">
      <w:start w:val="1"/>
      <w:numFmt w:val="decimal"/>
      <w:lvlText w:val="%1."/>
      <w:lvlJc w:val="left"/>
      <w:pPr>
        <w:ind w:left="1080" w:hanging="360"/>
      </w:pPr>
      <w:rPr>
        <w:rFonts w:cs="Arial" w:hint="default"/>
        <w:i w:val="0"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宋体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1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20"/>
  </w:num>
  <w:num w:numId="2">
    <w:abstractNumId w:val="20"/>
  </w:num>
  <w:num w:numId="3">
    <w:abstractNumId w:val="20"/>
  </w:num>
  <w:num w:numId="4">
    <w:abstractNumId w:val="9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20"/>
  </w:num>
  <w:num w:numId="8">
    <w:abstractNumId w:val="20"/>
  </w:num>
  <w:num w:numId="9">
    <w:abstractNumId w:val="20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6"/>
  </w:num>
  <w:num w:numId="15">
    <w:abstractNumId w:val="0"/>
  </w:num>
  <w:num w:numId="16">
    <w:abstractNumId w:val="3"/>
  </w:num>
  <w:num w:numId="17">
    <w:abstractNumId w:val="13"/>
  </w:num>
  <w:num w:numId="18">
    <w:abstractNumId w:val="13"/>
  </w:num>
  <w:num w:numId="19">
    <w:abstractNumId w:val="13"/>
  </w:num>
  <w:num w:numId="20">
    <w:abstractNumId w:val="21"/>
  </w:num>
  <w:num w:numId="21">
    <w:abstractNumId w:val="21"/>
  </w:num>
  <w:num w:numId="22">
    <w:abstractNumId w:val="21"/>
  </w:num>
  <w:num w:numId="23">
    <w:abstractNumId w:val="21"/>
  </w:num>
  <w:num w:numId="24">
    <w:abstractNumId w:val="13"/>
  </w:num>
  <w:num w:numId="25">
    <w:abstractNumId w:val="13"/>
  </w:num>
  <w:num w:numId="26">
    <w:abstractNumId w:val="21"/>
  </w:num>
  <w:num w:numId="27">
    <w:abstractNumId w:val="21"/>
  </w:num>
  <w:num w:numId="28">
    <w:abstractNumId w:val="21"/>
  </w:num>
  <w:num w:numId="29">
    <w:abstractNumId w:val="1"/>
  </w:num>
  <w:num w:numId="30">
    <w:abstractNumId w:val="13"/>
  </w:num>
  <w:num w:numId="31">
    <w:abstractNumId w:val="13"/>
  </w:num>
  <w:num w:numId="32">
    <w:abstractNumId w:val="21"/>
  </w:num>
  <w:num w:numId="33">
    <w:abstractNumId w:val="17"/>
  </w:num>
  <w:num w:numId="34">
    <w:abstractNumId w:val="17"/>
  </w:num>
  <w:num w:numId="35">
    <w:abstractNumId w:val="17"/>
  </w:num>
  <w:num w:numId="36">
    <w:abstractNumId w:val="16"/>
  </w:num>
  <w:num w:numId="37">
    <w:abstractNumId w:val="7"/>
  </w:num>
  <w:num w:numId="38">
    <w:abstractNumId w:val="11"/>
  </w:num>
  <w:num w:numId="39">
    <w:abstractNumId w:val="19"/>
  </w:num>
  <w:num w:numId="40">
    <w:abstractNumId w:val="15"/>
  </w:num>
  <w:num w:numId="41">
    <w:abstractNumId w:val="8"/>
  </w:num>
  <w:num w:numId="42">
    <w:abstractNumId w:val="12"/>
  </w:num>
  <w:num w:numId="43">
    <w:abstractNumId w:val="18"/>
  </w:num>
  <w:num w:numId="44">
    <w:abstractNumId w:val="10"/>
  </w:num>
  <w:num w:numId="45">
    <w:abstractNumId w:val="5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2BA"/>
    <w:rsid w:val="000333CD"/>
    <w:rsid w:val="00035469"/>
    <w:rsid w:val="00051A7C"/>
    <w:rsid w:val="000855E2"/>
    <w:rsid w:val="0009053B"/>
    <w:rsid w:val="000A7F72"/>
    <w:rsid w:val="000B3B6F"/>
    <w:rsid w:val="000F5B66"/>
    <w:rsid w:val="001109D4"/>
    <w:rsid w:val="00114054"/>
    <w:rsid w:val="0012175A"/>
    <w:rsid w:val="001410A9"/>
    <w:rsid w:val="00152B8F"/>
    <w:rsid w:val="00174C60"/>
    <w:rsid w:val="00196964"/>
    <w:rsid w:val="001A4AF5"/>
    <w:rsid w:val="001C7DC3"/>
    <w:rsid w:val="001E60F0"/>
    <w:rsid w:val="001F688B"/>
    <w:rsid w:val="00206A06"/>
    <w:rsid w:val="002268FC"/>
    <w:rsid w:val="002F28C1"/>
    <w:rsid w:val="003055E4"/>
    <w:rsid w:val="00307760"/>
    <w:rsid w:val="00322719"/>
    <w:rsid w:val="003B11F4"/>
    <w:rsid w:val="003C3B07"/>
    <w:rsid w:val="00400679"/>
    <w:rsid w:val="00410298"/>
    <w:rsid w:val="00413DC4"/>
    <w:rsid w:val="00425F62"/>
    <w:rsid w:val="0047659B"/>
    <w:rsid w:val="0048583A"/>
    <w:rsid w:val="004E0A71"/>
    <w:rsid w:val="004F6A4A"/>
    <w:rsid w:val="00513AA0"/>
    <w:rsid w:val="0052233A"/>
    <w:rsid w:val="00570F61"/>
    <w:rsid w:val="005A3F70"/>
    <w:rsid w:val="00621942"/>
    <w:rsid w:val="00634265"/>
    <w:rsid w:val="0064134F"/>
    <w:rsid w:val="006846E4"/>
    <w:rsid w:val="00691D4F"/>
    <w:rsid w:val="00691EE1"/>
    <w:rsid w:val="006A4CC4"/>
    <w:rsid w:val="006B3FAE"/>
    <w:rsid w:val="006D4AE2"/>
    <w:rsid w:val="00702D33"/>
    <w:rsid w:val="007162BA"/>
    <w:rsid w:val="00740BE4"/>
    <w:rsid w:val="0075012D"/>
    <w:rsid w:val="00775BB5"/>
    <w:rsid w:val="00780144"/>
    <w:rsid w:val="007C289A"/>
    <w:rsid w:val="007C45F4"/>
    <w:rsid w:val="007D5BAF"/>
    <w:rsid w:val="008516C5"/>
    <w:rsid w:val="0088365D"/>
    <w:rsid w:val="008F5367"/>
    <w:rsid w:val="008F6D0B"/>
    <w:rsid w:val="00900C26"/>
    <w:rsid w:val="00936796"/>
    <w:rsid w:val="00951D08"/>
    <w:rsid w:val="00963826"/>
    <w:rsid w:val="009707E3"/>
    <w:rsid w:val="009770CA"/>
    <w:rsid w:val="00987EDD"/>
    <w:rsid w:val="00A019AD"/>
    <w:rsid w:val="00A757E2"/>
    <w:rsid w:val="00A878EA"/>
    <w:rsid w:val="00A93DCD"/>
    <w:rsid w:val="00AC4C26"/>
    <w:rsid w:val="00AD6AD9"/>
    <w:rsid w:val="00AE2CFD"/>
    <w:rsid w:val="00AF6398"/>
    <w:rsid w:val="00B06CFE"/>
    <w:rsid w:val="00B14EE1"/>
    <w:rsid w:val="00B200B6"/>
    <w:rsid w:val="00B43BC6"/>
    <w:rsid w:val="00B870F9"/>
    <w:rsid w:val="00BF0D13"/>
    <w:rsid w:val="00C51959"/>
    <w:rsid w:val="00C53AFA"/>
    <w:rsid w:val="00CB3648"/>
    <w:rsid w:val="00CE1C85"/>
    <w:rsid w:val="00D16C4C"/>
    <w:rsid w:val="00D86F06"/>
    <w:rsid w:val="00D87114"/>
    <w:rsid w:val="00DD4AD2"/>
    <w:rsid w:val="00DD7241"/>
    <w:rsid w:val="00E03F07"/>
    <w:rsid w:val="00E17395"/>
    <w:rsid w:val="00E60A49"/>
    <w:rsid w:val="00E70A1B"/>
    <w:rsid w:val="00E76F1E"/>
    <w:rsid w:val="00EB0FA7"/>
    <w:rsid w:val="00EC3601"/>
    <w:rsid w:val="00EE2438"/>
    <w:rsid w:val="00EE58DB"/>
    <w:rsid w:val="00F11551"/>
    <w:rsid w:val="00F171F1"/>
    <w:rsid w:val="00F23AAF"/>
    <w:rsid w:val="00F42EB6"/>
    <w:rsid w:val="00F6797E"/>
    <w:rsid w:val="00F67FF1"/>
    <w:rsid w:val="00FA67B1"/>
    <w:rsid w:val="00FD2BEF"/>
    <w:rsid w:val="00FD52B5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9DDA73"/>
  <w15:docId w15:val="{A28F9016-7551-434D-AE2B-DC57D6933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951D08"/>
    <w:pPr>
      <w:widowControl w:val="0"/>
      <w:autoSpaceDE w:val="0"/>
      <w:autoSpaceDN w:val="0"/>
      <w:adjustRightInd w:val="0"/>
      <w:spacing w:line="360" w:lineRule="auto"/>
    </w:pPr>
    <w:rPr>
      <w:snapToGrid w:val="0"/>
      <w:sz w:val="21"/>
      <w:szCs w:val="21"/>
    </w:rPr>
  </w:style>
  <w:style w:type="paragraph" w:styleId="1">
    <w:name w:val="heading 1"/>
    <w:next w:val="2"/>
    <w:qFormat/>
    <w:pPr>
      <w:keepNext/>
      <w:numPr>
        <w:numId w:val="35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pPr>
      <w:keepNext/>
      <w:keepLines/>
      <w:numPr>
        <w:ilvl w:val="2"/>
        <w:numId w:val="35"/>
      </w:numPr>
      <w:autoSpaceDE/>
      <w:autoSpaceDN/>
      <w:adjustRightInd/>
      <w:spacing w:before="260" w:after="260" w:line="416" w:lineRule="auto"/>
      <w:jc w:val="both"/>
      <w:outlineLvl w:val="2"/>
    </w:pPr>
    <w:rPr>
      <w:rFonts w:eastAsia="黑体"/>
      <w:bCs/>
      <w:kern w:val="2"/>
      <w:sz w:val="24"/>
      <w:szCs w:val="32"/>
    </w:rPr>
  </w:style>
  <w:style w:type="paragraph" w:styleId="4">
    <w:name w:val="heading 4"/>
    <w:basedOn w:val="a1"/>
    <w:next w:val="a1"/>
    <w:link w:val="40"/>
    <w:semiHidden/>
    <w:unhideWhenUsed/>
    <w:qFormat/>
    <w:rsid w:val="00E03F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pPr>
      <w:keepNext/>
      <w:widowControl/>
      <w:spacing w:before="80" w:after="80"/>
      <w:jc w:val="center"/>
    </w:pPr>
  </w:style>
  <w:style w:type="paragraph" w:customStyle="1" w:styleId="a9">
    <w:name w:val="文档标题"/>
    <w:basedOn w:val="a1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aa">
    <w:name w:val="footer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</w:style>
  <w:style w:type="paragraph" w:customStyle="1" w:styleId="ad">
    <w:name w:val="注示头"/>
    <w:basedOn w:val="a1"/>
    <w:pPr>
      <w:pBdr>
        <w:top w:val="single" w:sz="4" w:space="1" w:color="000000"/>
      </w:pBdr>
      <w:jc w:val="both"/>
    </w:pPr>
    <w:rPr>
      <w:rFonts w:ascii="Arial" w:eastAsia="黑体" w:hAnsi="Arial"/>
      <w:sz w:val="18"/>
    </w:rPr>
  </w:style>
  <w:style w:type="paragraph" w:customStyle="1" w:styleId="ae">
    <w:name w:val="注示文本"/>
    <w:basedOn w:val="a1"/>
    <w:pPr>
      <w:pBdr>
        <w:bottom w:val="single" w:sz="4" w:space="1" w:color="000000"/>
      </w:pBdr>
      <w:ind w:firstLine="360"/>
      <w:jc w:val="both"/>
    </w:pPr>
    <w:rPr>
      <w:rFonts w:ascii="Arial" w:eastAsia="楷体_GB2312" w:hAnsi="Arial"/>
      <w:sz w:val="18"/>
      <w:szCs w:val="18"/>
    </w:rPr>
  </w:style>
  <w:style w:type="paragraph" w:customStyle="1" w:styleId="af">
    <w:name w:val="编写建议"/>
    <w:basedOn w:val="a1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样式一"/>
    <w:basedOn w:val="a2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Pr>
      <w:rFonts w:ascii="宋体" w:hAnsi="宋体"/>
      <w:b/>
      <w:bCs/>
      <w:color w:val="000000"/>
      <w:sz w:val="36"/>
    </w:rPr>
  </w:style>
  <w:style w:type="paragraph" w:styleId="af3">
    <w:name w:val="Balloon Text"/>
    <w:basedOn w:val="a1"/>
    <w:link w:val="af4"/>
    <w:pPr>
      <w:spacing w:line="240" w:lineRule="auto"/>
    </w:pPr>
    <w:rPr>
      <w:sz w:val="18"/>
      <w:szCs w:val="18"/>
    </w:rPr>
  </w:style>
  <w:style w:type="character" w:customStyle="1" w:styleId="af4">
    <w:name w:val="批注框文本 字符"/>
    <w:basedOn w:val="a2"/>
    <w:link w:val="af3"/>
    <w:rPr>
      <w:snapToGrid w:val="0"/>
      <w:sz w:val="18"/>
      <w:szCs w:val="18"/>
    </w:rPr>
  </w:style>
  <w:style w:type="paragraph" w:styleId="af5">
    <w:name w:val="List Paragraph"/>
    <w:basedOn w:val="a1"/>
    <w:uiPriority w:val="34"/>
    <w:qFormat/>
    <w:rsid w:val="0075012D"/>
    <w:pPr>
      <w:ind w:firstLineChars="200" w:firstLine="420"/>
    </w:pPr>
  </w:style>
  <w:style w:type="table" w:customStyle="1" w:styleId="10">
    <w:name w:val="网格型1"/>
    <w:basedOn w:val="a3"/>
    <w:next w:val="af0"/>
    <w:qFormat/>
    <w:rsid w:val="00FD2BEF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1"/>
    <w:uiPriority w:val="99"/>
    <w:semiHidden/>
    <w:unhideWhenUsed/>
    <w:rsid w:val="00F6797E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宋体" w:hAnsi="宋体" w:cs="宋体"/>
      <w:snapToGrid/>
      <w:sz w:val="24"/>
      <w:szCs w:val="24"/>
    </w:rPr>
  </w:style>
  <w:style w:type="character" w:customStyle="1" w:styleId="40">
    <w:name w:val="标题 4 字符"/>
    <w:basedOn w:val="a2"/>
    <w:link w:val="4"/>
    <w:semiHidden/>
    <w:rsid w:val="00E03F07"/>
    <w:rPr>
      <w:rFonts w:asciiTheme="majorHAnsi" w:eastAsiaTheme="majorEastAsia" w:hAnsiTheme="majorHAnsi" w:cstheme="majorBidi"/>
      <w:b/>
      <w:bCs/>
      <w:snapToGrid w:val="0"/>
      <w:sz w:val="28"/>
      <w:szCs w:val="28"/>
    </w:rPr>
  </w:style>
  <w:style w:type="character" w:customStyle="1" w:styleId="THChar">
    <w:name w:val="TH Char"/>
    <w:link w:val="TH"/>
    <w:qFormat/>
    <w:locked/>
    <w:rsid w:val="00EC3601"/>
    <w:rPr>
      <w:rFonts w:ascii="Arial" w:hAnsi="Arial" w:cs="Arial"/>
      <w:b/>
      <w:lang w:val="en-GB"/>
    </w:rPr>
  </w:style>
  <w:style w:type="paragraph" w:customStyle="1" w:styleId="TH">
    <w:name w:val="TH"/>
    <w:basedOn w:val="a1"/>
    <w:link w:val="THChar"/>
    <w:qFormat/>
    <w:rsid w:val="00EC3601"/>
    <w:pPr>
      <w:keepNext/>
      <w:keepLines/>
      <w:widowControl/>
      <w:wordWrap w:val="0"/>
      <w:adjustRightInd/>
      <w:spacing w:before="60" w:after="180" w:line="240" w:lineRule="auto"/>
      <w:jc w:val="center"/>
    </w:pPr>
    <w:rPr>
      <w:rFonts w:ascii="Arial" w:hAnsi="Arial" w:cs="Arial"/>
      <w:b/>
      <w:snapToGrid/>
      <w:sz w:val="20"/>
      <w:szCs w:val="20"/>
      <w:lang w:val="en-GB"/>
    </w:rPr>
  </w:style>
  <w:style w:type="character" w:customStyle="1" w:styleId="TFChar">
    <w:name w:val="TF Char"/>
    <w:link w:val="TF"/>
    <w:qFormat/>
    <w:locked/>
    <w:rsid w:val="00EC3601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qFormat/>
    <w:rsid w:val="00EC3601"/>
    <w:pPr>
      <w:keepNext w:val="0"/>
      <w:overflowPunct w:val="0"/>
      <w:adjustRightInd w:val="0"/>
      <w:spacing w:before="0" w:after="240"/>
    </w:pPr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wx690449\Desktop\OFFICE\Templet\office\office\Office%20&#27169;&#26495;&#65288;&#20013;&#25991;&#65289;\DOC\Word%20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EC6C1-50E4-43A2-A623-7ED5CBC6A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 模板.dotx</Template>
  <TotalTime>845</TotalTime>
  <Pages>3</Pages>
  <Words>783</Words>
  <Characters>4467</Characters>
  <Application>Microsoft Office Word</Application>
  <DocSecurity>0</DocSecurity>
  <Lines>89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zhangheng (J)</dc:creator>
  <cp:keywords/>
  <dc:description/>
  <cp:lastModifiedBy>Huawei</cp:lastModifiedBy>
  <cp:revision>10</cp:revision>
  <dcterms:created xsi:type="dcterms:W3CDTF">2024-09-24T14:25:00Z</dcterms:created>
  <dcterms:modified xsi:type="dcterms:W3CDTF">2024-09-30T16:24:00Z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(4)hGQ1PSCXEkVfcwFQsoRSLtxtuzYtzBVjCK06H8HLhZoLuRhj4leYecNqTcOz6een0ft1egsg
t001mFnCvLMaA7NtV7uI2VC2fwALyxkAC4/wcWz8V8s9ISVz/CfAoSvyQ6nyxiczypx3WN6k
iUnWGkbT1bSwB2DSRd3f7wzNpVKyHhElmeFgXpfDEloNrXj6fpuVTbsm6RDJMi1f464iyj1z
614PzAImBcWE/WjDWN/y5</vt:lpwstr>
  </property>
  <property fmtid="{D5CDD505-2E9C-101B-9397-08002B2CF9AE}" pid="3" name="_ms_pID_7253431">
    <vt:lpwstr>TFYekd/MoOcdAUKhpiH6kdybFPk4me52k75asY0n+2Om+X60aHu
K7gzsUkkPd9EvzrGt8Nhbs+5OzH324OV3/Zv0Wk1s77ymyBS/g1FukTABfllXSMe4+HG/L89
tp8NHHTwaIzm28DBBkVmVmdL09ekEMV+QrS/Rie/ICaA+cc5fNaNjUKJZ6+1wXS2SQEOKjC6
b8HqMKW55JFIbIK2N1piaa3K9ae25MbT1AEQED9QlN</vt:lpwstr>
  </property>
  <property fmtid="{D5CDD505-2E9C-101B-9397-08002B2CF9AE}" pid="4" name="_ms_pID_7253432">
    <vt:lpwstr>E7FqxOADAUq80etHyPBA3ELTZhFDR2
wVj3LzUVhy7LOuwI9uxMSkbk8k5daWHKRVM2jPOoZ88TOOJpho94OU041q2lK6RN9bR9XAb5
mvsbzvyK7y9aTwrRm9Y9jeP/2MGeGsd46jyP7DuLztgB1VmvC8i6MYko5SiXTLeJvJ8l6Chj
pwgTqVKI/iPWcTv5Z3EUyitJA9voTAle06Fnasq695DEfPit2GNQApOppq1hRmF</vt:lpwstr>
  </property>
  <property fmtid="{D5CDD505-2E9C-101B-9397-08002B2CF9AE}" pid="5" name="_ms_pID_7253433">
    <vt:lpwstr>XOJNPY2kx
4xqimhk3tS32I2ubWObO207x2MvGmI15qfOjJqw4zxHSDgtN</vt:lpwstr>
  </property>
  <property fmtid="{D5CDD505-2E9C-101B-9397-08002B2CF9AE}" pid="6" name="_2015_ms_pID_725343">
    <vt:lpwstr>(3)uKSO1+bzj09+IsiQfjDfDliXhMM1AAAtoxx/81OlryLVRqAz2iDM4k3N8Bf9z1AL8JjzkRbC
XSygc6zSsjOFNkwaf3mWusdnP4+K2DZ5qaAkAtlCPZQsB4G0MqEyHgrkebiMQc3C88M6TSYi
bTY7DxKyf5z9RiyiyQG5QBvaueDqu9hiBctcDdl3nTfEnyUilcKgNePqBjtQ0kJVSRBGTLSW
tcpgGG2IhyEfrL7EWM</vt:lpwstr>
  </property>
  <property fmtid="{D5CDD505-2E9C-101B-9397-08002B2CF9AE}" pid="7" name="_2015_ms_pID_7253431">
    <vt:lpwstr>LIL3TFhe9LI+U7wiBmZbrqvVgLwrt+m4/kG6cwrZXgoeUWtiIm0Uou
qqs395FrLVQlQ4yrNZWMkclU865lkVRfHcZwbULEzU31ElJDpGeHTM9Po6BuHDjYCpx6i3hE
hHkuJufXQfm9F4a42KP3BFpGspk9B5bbpqOc0/M6ingJphhOxMjZ8znRi2Tyu0Z/SCX1sgYb
m/GGiR+eMc6j7NECMwwc72OXNE/TCdYgAxji</vt:lpwstr>
  </property>
  <property fmtid="{D5CDD505-2E9C-101B-9397-08002B2CF9AE}" pid="8" name="_2015_ms_pID_7253432">
    <vt:lpwstr>CVqsmJ1iZvu4Z1z7IkQqptY=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1726650155</vt:lpwstr>
  </property>
</Properties>
</file>