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72043" w14:textId="66F98668" w:rsidR="00685507" w:rsidRDefault="00685507" w:rsidP="00685507">
      <w:pPr>
        <w:pStyle w:val="a3"/>
        <w:tabs>
          <w:tab w:val="right" w:pos="10206"/>
        </w:tabs>
        <w:spacing w:after="0" w:afterAutospacing="0"/>
        <w:rPr>
          <w:rFonts w:cs="Arial"/>
          <w:noProof w:val="0"/>
          <w:sz w:val="28"/>
          <w:szCs w:val="28"/>
          <w:lang w:val="en-US"/>
        </w:rPr>
      </w:pPr>
      <w:bookmarkStart w:id="0" w:name="_Ref133120545"/>
      <w:bookmarkStart w:id="1" w:name="_Hlk149574297"/>
      <w:bookmarkStart w:id="2" w:name="OLE_LINK3"/>
      <w:r>
        <w:rPr>
          <w:rFonts w:cs="Arial"/>
          <w:noProof w:val="0"/>
          <w:sz w:val="28"/>
          <w:szCs w:val="28"/>
          <w:lang w:val="en-US"/>
        </w:rPr>
        <w:t>3GPP TSG RAN WG1 #118</w:t>
      </w:r>
      <w:r>
        <w:rPr>
          <w:rFonts w:cs="Arial"/>
          <w:noProof w:val="0"/>
          <w:sz w:val="28"/>
          <w:szCs w:val="28"/>
          <w:lang w:val="en-US"/>
        </w:rPr>
        <w:tab/>
        <w:t>R1-</w:t>
      </w:r>
      <w:bookmarkEnd w:id="2"/>
      <w:r w:rsidRPr="00685507">
        <w:rPr>
          <w:rFonts w:cs="Arial"/>
          <w:noProof w:val="0"/>
          <w:sz w:val="28"/>
          <w:szCs w:val="28"/>
          <w:lang w:val="en-US"/>
        </w:rPr>
        <w:t>2407005</w:t>
      </w:r>
    </w:p>
    <w:p w14:paraId="2A7EDA76" w14:textId="304EE6B9" w:rsidR="00670515" w:rsidRDefault="00991F93" w:rsidP="00670515">
      <w:pPr>
        <w:pStyle w:val="a3"/>
        <w:rPr>
          <w:rFonts w:asciiTheme="majorHAnsi" w:eastAsia="SimSun" w:hAnsiTheme="majorHAnsi" w:cstheme="majorHAnsi"/>
          <w:sz w:val="28"/>
          <w:szCs w:val="28"/>
          <w:lang w:val="en-US" w:eastAsia="zh-CN"/>
        </w:rPr>
      </w:pPr>
      <w:r>
        <w:rPr>
          <w:rFonts w:asciiTheme="majorHAnsi" w:eastAsia="SimSun" w:hAnsiTheme="majorHAnsi" w:cstheme="majorHAnsi"/>
          <w:sz w:val="28"/>
          <w:szCs w:val="28"/>
          <w:lang w:val="en-US" w:eastAsia="zh-CN"/>
        </w:rPr>
        <w:t>Maas</w:t>
      </w:r>
      <w:r w:rsidR="00DC57A3">
        <w:rPr>
          <w:rFonts w:asciiTheme="majorHAnsi" w:eastAsia="SimSun" w:hAnsiTheme="majorHAnsi" w:cstheme="majorHAnsi"/>
          <w:sz w:val="28"/>
          <w:szCs w:val="28"/>
          <w:lang w:val="en-US" w:eastAsia="zh-CN"/>
        </w:rPr>
        <w:t>t</w:t>
      </w:r>
      <w:r>
        <w:rPr>
          <w:rFonts w:asciiTheme="majorHAnsi" w:eastAsia="SimSun" w:hAnsiTheme="majorHAnsi" w:cstheme="majorHAnsi"/>
          <w:sz w:val="28"/>
          <w:szCs w:val="28"/>
          <w:lang w:val="en-US" w:eastAsia="zh-CN"/>
        </w:rPr>
        <w:t>richt</w:t>
      </w:r>
      <w:r w:rsidR="00670515">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NL</w:t>
      </w:r>
      <w:r w:rsidR="00670515">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Auguest</w:t>
      </w:r>
      <w:r w:rsidR="00670515">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19</w:t>
      </w:r>
      <w:r w:rsidRPr="00991F93">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00670515">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23</w:t>
      </w:r>
      <w:r w:rsidRPr="00991F93">
        <w:rPr>
          <w:rFonts w:asciiTheme="majorHAnsi" w:eastAsia="SimSun" w:hAnsiTheme="majorHAnsi" w:cstheme="majorHAnsi"/>
          <w:sz w:val="28"/>
          <w:szCs w:val="28"/>
          <w:vertAlign w:val="superscript"/>
          <w:lang w:val="en-US" w:eastAsia="zh-CN"/>
        </w:rPr>
        <w:t>rd</w:t>
      </w:r>
      <w:r w:rsidR="00670515">
        <w:rPr>
          <w:rFonts w:asciiTheme="majorHAnsi" w:eastAsia="SimSun" w:hAnsiTheme="majorHAnsi" w:cstheme="majorHAnsi"/>
          <w:sz w:val="28"/>
          <w:szCs w:val="28"/>
          <w:lang w:val="en-US" w:eastAsia="zh-CN"/>
        </w:rPr>
        <w:t>, 2024</w:t>
      </w:r>
      <w:bookmarkStart w:id="3" w:name="_GoBack"/>
      <w:bookmarkEnd w:id="1"/>
      <w:bookmarkEnd w:id="3"/>
    </w:p>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467042C" w:rsidR="00004B52" w:rsidRPr="0078686E"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78686E" w:rsidRPr="0078686E">
        <w:rPr>
          <w:rFonts w:ascii="Arial" w:hAnsi="Arial" w:cs="Arial"/>
          <w:b/>
          <w:sz w:val="28"/>
          <w:szCs w:val="28"/>
          <w:lang w:val="en-US"/>
        </w:rPr>
        <w:t xml:space="preserve">Enhancement for asymmetric DL </w:t>
      </w:r>
      <w:proofErr w:type="spellStart"/>
      <w:r w:rsidR="0078686E" w:rsidRPr="0078686E">
        <w:rPr>
          <w:rFonts w:ascii="Arial" w:hAnsi="Arial" w:cs="Arial"/>
          <w:b/>
          <w:sz w:val="28"/>
          <w:szCs w:val="28"/>
          <w:lang w:val="en-US"/>
        </w:rPr>
        <w:t>sTRP</w:t>
      </w:r>
      <w:proofErr w:type="spellEnd"/>
      <w:r w:rsidR="0078686E" w:rsidRPr="0078686E">
        <w:rPr>
          <w:rFonts w:ascii="Arial" w:hAnsi="Arial" w:cs="Arial"/>
          <w:b/>
          <w:sz w:val="28"/>
          <w:szCs w:val="28"/>
          <w:lang w:val="en-US"/>
        </w:rPr>
        <w:t xml:space="preserve">/UL </w:t>
      </w:r>
      <w:proofErr w:type="spellStart"/>
      <w:r w:rsidR="0078686E" w:rsidRPr="0078686E">
        <w:rPr>
          <w:rFonts w:ascii="Arial" w:hAnsi="Arial" w:cs="Arial"/>
          <w:b/>
          <w:sz w:val="28"/>
          <w:szCs w:val="28"/>
          <w:lang w:val="en-US"/>
        </w:rPr>
        <w:t>mTRP</w:t>
      </w:r>
      <w:proofErr w:type="spellEnd"/>
      <w:r w:rsidR="0078686E" w:rsidRPr="0078686E">
        <w:rPr>
          <w:rFonts w:ascii="Arial" w:hAnsi="Arial" w:cs="Arial"/>
          <w:b/>
          <w:sz w:val="28"/>
          <w:szCs w:val="28"/>
          <w:lang w:val="en-US"/>
        </w:rPr>
        <w:t xml:space="preserve"> scenarios</w:t>
      </w:r>
    </w:p>
    <w:p w14:paraId="26DC8AEB" w14:textId="04246723"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78686E" w:rsidRPr="0078686E">
        <w:rPr>
          <w:rFonts w:ascii="Arial" w:hAnsi="Arial" w:cs="Arial"/>
          <w:b/>
          <w:sz w:val="28"/>
          <w:szCs w:val="28"/>
          <w:lang w:val="en-US"/>
        </w:rPr>
        <w:t>9.2.4</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4" w:name="DocumentFor"/>
      <w:bookmarkEnd w:id="4"/>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0"/>
    <w:p w14:paraId="658F1927" w14:textId="1935F930" w:rsidR="00004B52" w:rsidRPr="00337C48" w:rsidRDefault="00D74DC6" w:rsidP="005544D4">
      <w:pPr>
        <w:pStyle w:val="10"/>
        <w:adjustRightInd w:val="0"/>
        <w:spacing w:before="100" w:beforeAutospacing="1" w:afterLines="0"/>
        <w:rPr>
          <w:lang w:val="en-US"/>
        </w:rPr>
      </w:pPr>
      <w:r w:rsidRPr="00337C48">
        <w:rPr>
          <w:lang w:val="en-US"/>
        </w:rPr>
        <w:t>Background</w:t>
      </w:r>
    </w:p>
    <w:p w14:paraId="157B8150" w14:textId="6EE7B576" w:rsidR="002378F2" w:rsidRDefault="002378F2" w:rsidP="002378F2">
      <w:pPr>
        <w:rPr>
          <w:sz w:val="22"/>
          <w:szCs w:val="18"/>
        </w:rPr>
      </w:pPr>
      <w:r w:rsidRPr="002C3ADF">
        <w:rPr>
          <w:sz w:val="22"/>
          <w:szCs w:val="18"/>
          <w:lang w:val="en-US" w:eastAsia="zh-TW"/>
        </w:rPr>
        <w:t xml:space="preserve">In </w:t>
      </w:r>
      <w:r w:rsidRPr="002C3ADF">
        <w:rPr>
          <w:rFonts w:hint="eastAsia"/>
          <w:sz w:val="22"/>
          <w:szCs w:val="18"/>
          <w:lang w:eastAsia="zh-TW"/>
        </w:rPr>
        <w:t>R</w:t>
      </w:r>
      <w:r w:rsidRPr="002C3ADF">
        <w:rPr>
          <w:sz w:val="22"/>
          <w:szCs w:val="18"/>
        </w:rPr>
        <w:t xml:space="preserve">AN#102 meeting, the Rel-19 WID on NR MIMO was approved [1], which includes the following objective corresponding to the asymmetric DL </w:t>
      </w:r>
      <w:proofErr w:type="spellStart"/>
      <w:r w:rsidRPr="002C3ADF">
        <w:rPr>
          <w:sz w:val="22"/>
          <w:szCs w:val="18"/>
        </w:rPr>
        <w:t>sTRP</w:t>
      </w:r>
      <w:proofErr w:type="spellEnd"/>
      <w:r w:rsidRPr="002C3ADF">
        <w:rPr>
          <w:sz w:val="22"/>
          <w:szCs w:val="18"/>
        </w:rPr>
        <w:t xml:space="preserve">/UL </w:t>
      </w:r>
      <w:proofErr w:type="spellStart"/>
      <w:r w:rsidRPr="002C3ADF">
        <w:rPr>
          <w:sz w:val="22"/>
          <w:szCs w:val="18"/>
        </w:rPr>
        <w:t>mTRP</w:t>
      </w:r>
      <w:proofErr w:type="spellEnd"/>
      <w:r w:rsidRPr="002C3ADF">
        <w:rPr>
          <w:sz w:val="22"/>
          <w:szCs w:val="18"/>
        </w:rPr>
        <w:t xml:space="preserve"> scenarios:</w:t>
      </w:r>
    </w:p>
    <w:tbl>
      <w:tblPr>
        <w:tblStyle w:val="af0"/>
        <w:tblW w:w="0" w:type="auto"/>
        <w:tblLook w:val="04A0" w:firstRow="1" w:lastRow="0" w:firstColumn="1" w:lastColumn="0" w:noHBand="0" w:noVBand="1"/>
      </w:tblPr>
      <w:tblGrid>
        <w:gridCol w:w="9954"/>
      </w:tblGrid>
      <w:tr w:rsidR="002C3ADF" w14:paraId="73EFEAEE" w14:textId="77777777" w:rsidTr="002C3ADF">
        <w:tc>
          <w:tcPr>
            <w:tcW w:w="9954" w:type="dxa"/>
          </w:tcPr>
          <w:p w14:paraId="50AA18B1" w14:textId="77777777" w:rsidR="002C3ADF" w:rsidRPr="00141C67" w:rsidRDefault="002C3ADF" w:rsidP="006C13B4">
            <w:pPr>
              <w:widowControl w:val="0"/>
              <w:numPr>
                <w:ilvl w:val="0"/>
                <w:numId w:val="39"/>
              </w:numPr>
              <w:spacing w:after="0" w:afterAutospacing="0" w:line="360" w:lineRule="auto"/>
              <w:rPr>
                <w:sz w:val="20"/>
              </w:rPr>
            </w:pPr>
            <w:r w:rsidRPr="00141C67">
              <w:rPr>
                <w:sz w:val="20"/>
              </w:rPr>
              <w:t xml:space="preserve">Specify enhancement for asymmetric DL </w:t>
            </w:r>
            <w:proofErr w:type="spellStart"/>
            <w:r w:rsidRPr="00141C67">
              <w:rPr>
                <w:sz w:val="20"/>
              </w:rPr>
              <w:t>sTRP</w:t>
            </w:r>
            <w:proofErr w:type="spellEnd"/>
            <w:r w:rsidRPr="00141C67">
              <w:rPr>
                <w:sz w:val="20"/>
              </w:rPr>
              <w:t xml:space="preserve">/UL </w:t>
            </w:r>
            <w:proofErr w:type="spellStart"/>
            <w:r w:rsidRPr="00141C67">
              <w:rPr>
                <w:sz w:val="20"/>
              </w:rPr>
              <w:t>mTRP</w:t>
            </w:r>
            <w:proofErr w:type="spellEnd"/>
            <w:r w:rsidRPr="00141C67">
              <w:rPr>
                <w:sz w:val="20"/>
              </w:rPr>
              <w:t xml:space="preserve"> deployment scenarios, assuming intra-band intra-DU non-co-located </w:t>
            </w:r>
            <w:proofErr w:type="spellStart"/>
            <w:r w:rsidRPr="00141C67">
              <w:rPr>
                <w:sz w:val="20"/>
              </w:rPr>
              <w:t>mTRP</w:t>
            </w:r>
            <w:proofErr w:type="spellEnd"/>
            <w:r w:rsidRPr="00141C67">
              <w:rPr>
                <w:sz w:val="20"/>
              </w:rPr>
              <w:t xml:space="preserve"> scenarios, without changing existing cell definition or defining a new cell (e.g. UL-only cell), assuming the Rel-17/18 unified TCI framework and fully reusing the legacy QCL/UL spatial relation rules, targeting FR1 and FR2 </w:t>
            </w:r>
          </w:p>
          <w:p w14:paraId="5412E534" w14:textId="4E359766" w:rsidR="002C3ADF" w:rsidRPr="002C3ADF" w:rsidRDefault="002C3ADF" w:rsidP="006C13B4">
            <w:pPr>
              <w:widowControl w:val="0"/>
              <w:numPr>
                <w:ilvl w:val="1"/>
                <w:numId w:val="40"/>
              </w:numPr>
              <w:spacing w:after="0" w:afterAutospacing="0" w:line="360" w:lineRule="auto"/>
              <w:rPr>
                <w:sz w:val="20"/>
              </w:rPr>
            </w:pPr>
            <w:r w:rsidRPr="00141C67">
              <w:rPr>
                <w:sz w:val="20"/>
              </w:rPr>
              <w:t xml:space="preserve">Two closed-loop PC adjustment states for SRS, both separate from PUSCH; and pathloss offset configurations for pathloss calculation to UL TRP(s), when the pathloss RS is from DL </w:t>
            </w:r>
            <w:proofErr w:type="spellStart"/>
            <w:r w:rsidRPr="00141C67">
              <w:rPr>
                <w:sz w:val="20"/>
              </w:rPr>
              <w:t>sTRP</w:t>
            </w:r>
            <w:proofErr w:type="spellEnd"/>
            <w:r w:rsidRPr="00141C67">
              <w:rPr>
                <w:sz w:val="20"/>
              </w:rPr>
              <w:t xml:space="preserve">. </w:t>
            </w:r>
          </w:p>
        </w:tc>
      </w:tr>
    </w:tbl>
    <w:p w14:paraId="131D7F90" w14:textId="5C369F1D" w:rsidR="00B74072" w:rsidRPr="002C3ADF" w:rsidRDefault="00B74072" w:rsidP="002378F2">
      <w:pPr>
        <w:spacing w:beforeLines="50" w:before="180" w:after="0"/>
        <w:rPr>
          <w:sz w:val="22"/>
          <w:szCs w:val="18"/>
        </w:rPr>
      </w:pPr>
      <w:r w:rsidRPr="00B74072">
        <w:rPr>
          <w:sz w:val="22"/>
          <w:szCs w:val="18"/>
        </w:rPr>
        <w:t xml:space="preserve">In asymmetric DL </w:t>
      </w:r>
      <w:proofErr w:type="spellStart"/>
      <w:r w:rsidRPr="00B74072">
        <w:rPr>
          <w:sz w:val="22"/>
          <w:szCs w:val="18"/>
        </w:rPr>
        <w:t>sTRP</w:t>
      </w:r>
      <w:proofErr w:type="spellEnd"/>
      <w:r w:rsidRPr="00B74072">
        <w:rPr>
          <w:sz w:val="22"/>
          <w:szCs w:val="18"/>
        </w:rPr>
        <w:t xml:space="preserve">/UL </w:t>
      </w:r>
      <w:proofErr w:type="spellStart"/>
      <w:r w:rsidRPr="00B74072">
        <w:rPr>
          <w:sz w:val="22"/>
          <w:szCs w:val="18"/>
        </w:rPr>
        <w:t>mTRP</w:t>
      </w:r>
      <w:proofErr w:type="spellEnd"/>
      <w:r w:rsidRPr="00B74072">
        <w:rPr>
          <w:sz w:val="22"/>
          <w:szCs w:val="18"/>
        </w:rPr>
        <w:t xml:space="preserve"> deployment scenarios, the UL TRP does not transmit any DL RSs (e.g., CSI-RS), which can result in potential information loss for the UE regarding channel variation and pathloss during UL transmission to the UL TRP. This contribution aims to present our considerations on</w:t>
      </w:r>
      <w:r w:rsidR="002863F0">
        <w:rPr>
          <w:sz w:val="22"/>
          <w:szCs w:val="18"/>
        </w:rPr>
        <w:t xml:space="preserve"> pathloss offset configuration and</w:t>
      </w:r>
      <w:r w:rsidRPr="00B74072">
        <w:rPr>
          <w:sz w:val="22"/>
          <w:szCs w:val="18"/>
        </w:rPr>
        <w:t xml:space="preserve"> pathloss offset for PRACH transmission toward the UL TRP and pathloss offset for PHR calculation.</w:t>
      </w:r>
    </w:p>
    <w:p w14:paraId="694F488A" w14:textId="49348E82" w:rsidR="000F1A64" w:rsidRDefault="00C32C7C" w:rsidP="000F1A64">
      <w:pPr>
        <w:pStyle w:val="10"/>
        <w:spacing w:after="180"/>
      </w:pPr>
      <w:r>
        <w:t>D</w:t>
      </w:r>
      <w:r w:rsidR="002C2DE4">
        <w:t>iscussions</w:t>
      </w:r>
    </w:p>
    <w:p w14:paraId="79D9701D" w14:textId="77777777" w:rsidR="00717952" w:rsidRDefault="00717952" w:rsidP="00717952">
      <w:pPr>
        <w:pStyle w:val="10"/>
        <w:numPr>
          <w:ilvl w:val="1"/>
          <w:numId w:val="1"/>
        </w:numPr>
        <w:spacing w:after="180"/>
        <w:rPr>
          <w:sz w:val="24"/>
          <w:szCs w:val="24"/>
        </w:rPr>
      </w:pPr>
      <w:r>
        <w:rPr>
          <w:sz w:val="24"/>
          <w:szCs w:val="24"/>
        </w:rPr>
        <w:t>Pathloss offset configuration</w:t>
      </w:r>
    </w:p>
    <w:p w14:paraId="25AF0884" w14:textId="77777777" w:rsidR="00717952" w:rsidRPr="006C13B4" w:rsidRDefault="00717952" w:rsidP="00717952">
      <w:pPr>
        <w:rPr>
          <w:sz w:val="22"/>
          <w:szCs w:val="18"/>
        </w:rPr>
      </w:pPr>
      <w:r w:rsidRPr="006C13B4">
        <w:rPr>
          <w:sz w:val="22"/>
          <w:szCs w:val="18"/>
        </w:rPr>
        <w:t>In RAN1#117 meeting, the following conclusion is made.</w:t>
      </w:r>
    </w:p>
    <w:tbl>
      <w:tblPr>
        <w:tblStyle w:val="af0"/>
        <w:tblW w:w="0" w:type="auto"/>
        <w:tblLook w:val="04A0" w:firstRow="1" w:lastRow="0" w:firstColumn="1" w:lastColumn="0" w:noHBand="0" w:noVBand="1"/>
      </w:tblPr>
      <w:tblGrid>
        <w:gridCol w:w="9954"/>
      </w:tblGrid>
      <w:tr w:rsidR="00717952" w14:paraId="5EBDC4B7" w14:textId="77777777" w:rsidTr="005F36C0">
        <w:tc>
          <w:tcPr>
            <w:tcW w:w="9954" w:type="dxa"/>
          </w:tcPr>
          <w:p w14:paraId="46E67B1B" w14:textId="77777777" w:rsidR="00717952" w:rsidRPr="006C13B4" w:rsidRDefault="00717952" w:rsidP="005F36C0">
            <w:pPr>
              <w:snapToGrid/>
              <w:spacing w:after="0" w:afterAutospacing="0"/>
              <w:jc w:val="left"/>
              <w:rPr>
                <w:rFonts w:eastAsia="DengXian"/>
                <w:sz w:val="20"/>
                <w:szCs w:val="24"/>
                <w:lang w:val="en-CA" w:eastAsia="zh-CN"/>
              </w:rPr>
            </w:pPr>
            <w:r w:rsidRPr="006C13B4">
              <w:rPr>
                <w:rFonts w:eastAsia="DengXian"/>
                <w:b/>
                <w:bCs/>
                <w:sz w:val="20"/>
                <w:szCs w:val="24"/>
                <w:lang w:val="en-CA" w:eastAsia="zh-CN"/>
              </w:rPr>
              <w:t>Conclusion</w:t>
            </w:r>
          </w:p>
          <w:p w14:paraId="130D9BC5" w14:textId="77777777" w:rsidR="00717952" w:rsidRPr="006C13B4" w:rsidRDefault="00717952" w:rsidP="005F36C0">
            <w:pPr>
              <w:snapToGrid/>
              <w:spacing w:after="0" w:afterAutospacing="0"/>
              <w:jc w:val="left"/>
              <w:rPr>
                <w:rFonts w:eastAsia="DengXian"/>
                <w:sz w:val="20"/>
                <w:szCs w:val="24"/>
                <w:lang w:val="en-CA" w:eastAsia="zh-CN"/>
              </w:rPr>
            </w:pPr>
            <w:r w:rsidRPr="006C13B4">
              <w:rPr>
                <w:rFonts w:eastAsia="DengXian"/>
                <w:sz w:val="20"/>
                <w:szCs w:val="24"/>
                <w:lang w:val="en-CA" w:eastAsia="zh-CN"/>
              </w:rPr>
              <w:t xml:space="preserve">For the asymmetric DL </w:t>
            </w:r>
            <w:proofErr w:type="spellStart"/>
            <w:r w:rsidRPr="006C13B4">
              <w:rPr>
                <w:rFonts w:eastAsia="DengXian"/>
                <w:sz w:val="20"/>
                <w:szCs w:val="24"/>
                <w:lang w:val="en-CA" w:eastAsia="zh-CN"/>
              </w:rPr>
              <w:t>sTRP</w:t>
            </w:r>
            <w:proofErr w:type="spellEnd"/>
            <w:r w:rsidRPr="006C13B4">
              <w:rPr>
                <w:rFonts w:eastAsia="DengXian"/>
                <w:sz w:val="20"/>
                <w:szCs w:val="24"/>
                <w:lang w:val="en-CA" w:eastAsia="zh-CN"/>
              </w:rPr>
              <w:t xml:space="preserve">/UL </w:t>
            </w:r>
            <w:proofErr w:type="spellStart"/>
            <w:r w:rsidRPr="006C13B4">
              <w:rPr>
                <w:rFonts w:eastAsia="DengXian"/>
                <w:sz w:val="20"/>
                <w:szCs w:val="24"/>
                <w:lang w:val="en-CA" w:eastAsia="zh-CN"/>
              </w:rPr>
              <w:t>mTRP</w:t>
            </w:r>
            <w:proofErr w:type="spellEnd"/>
            <w:r w:rsidRPr="006C13B4">
              <w:rPr>
                <w:rFonts w:eastAsia="DengXian"/>
                <w:sz w:val="20"/>
                <w:szCs w:val="24"/>
                <w:lang w:val="en-CA" w:eastAsia="zh-CN"/>
              </w:rPr>
              <w:t xml:space="preserve"> deployment scenario, reuse the rel-17 unified TCI/ICBM and rel-18 unified TCI framework:</w:t>
            </w:r>
          </w:p>
          <w:p w14:paraId="0C1D89B2" w14:textId="77777777" w:rsidR="00717952" w:rsidRPr="006C13B4" w:rsidRDefault="00717952" w:rsidP="005F36C0">
            <w:pPr>
              <w:numPr>
                <w:ilvl w:val="0"/>
                <w:numId w:val="42"/>
              </w:numPr>
              <w:snapToGrid/>
              <w:spacing w:after="0" w:afterAutospacing="0"/>
              <w:jc w:val="left"/>
              <w:rPr>
                <w:rFonts w:eastAsia="DengXian"/>
                <w:sz w:val="20"/>
                <w:szCs w:val="22"/>
                <w:lang w:val="en-CA" w:eastAsia="zh-CN"/>
              </w:rPr>
            </w:pPr>
            <w:r w:rsidRPr="006C13B4">
              <w:rPr>
                <w:rFonts w:eastAsia="DengXian"/>
                <w:sz w:val="20"/>
                <w:szCs w:val="22"/>
                <w:lang w:val="en-CA" w:eastAsia="zh-CN"/>
              </w:rPr>
              <w:t>When rel-17 unified TCI/ICBM is configured:</w:t>
            </w:r>
          </w:p>
          <w:p w14:paraId="64381CD2" w14:textId="77777777" w:rsidR="00717952" w:rsidRPr="006C13B4" w:rsidRDefault="00717952" w:rsidP="005F36C0">
            <w:pPr>
              <w:numPr>
                <w:ilvl w:val="1"/>
                <w:numId w:val="42"/>
              </w:numPr>
              <w:snapToGrid/>
              <w:spacing w:after="0" w:afterAutospacing="0"/>
              <w:jc w:val="left"/>
              <w:rPr>
                <w:rFonts w:eastAsia="DengXian"/>
                <w:sz w:val="20"/>
                <w:szCs w:val="22"/>
                <w:lang w:val="en-CA" w:eastAsia="zh-CN"/>
              </w:rPr>
            </w:pPr>
            <w:r w:rsidRPr="006C13B4">
              <w:rPr>
                <w:rFonts w:eastAsia="DengXian"/>
                <w:sz w:val="20"/>
                <w:szCs w:val="22"/>
                <w:lang w:val="en-CA" w:eastAsia="zh-CN"/>
              </w:rPr>
              <w:t>For FR1: one joint TCI state or {one DL TCI state + one UL TCI state} can be applied.</w:t>
            </w:r>
          </w:p>
          <w:p w14:paraId="57B6961B" w14:textId="77777777" w:rsidR="00717952" w:rsidRPr="006C13B4" w:rsidRDefault="00717952" w:rsidP="005F36C0">
            <w:pPr>
              <w:numPr>
                <w:ilvl w:val="1"/>
                <w:numId w:val="42"/>
              </w:numPr>
              <w:snapToGrid/>
              <w:spacing w:after="0" w:afterAutospacing="0"/>
              <w:jc w:val="left"/>
              <w:rPr>
                <w:rFonts w:eastAsia="DengXian"/>
                <w:sz w:val="20"/>
                <w:szCs w:val="22"/>
                <w:lang w:val="en-CA" w:eastAsia="zh-CN"/>
              </w:rPr>
            </w:pPr>
            <w:r w:rsidRPr="006C13B4">
              <w:rPr>
                <w:rFonts w:eastAsia="DengXian"/>
                <w:sz w:val="20"/>
                <w:szCs w:val="22"/>
                <w:lang w:val="en-CA" w:eastAsia="zh-CN"/>
              </w:rPr>
              <w:t>For FR2: {one DL TCI state + one UL TCI state} can be applied.</w:t>
            </w:r>
          </w:p>
          <w:p w14:paraId="12A96047" w14:textId="77777777" w:rsidR="00717952" w:rsidRPr="006C13B4" w:rsidRDefault="00717952" w:rsidP="005F36C0">
            <w:pPr>
              <w:numPr>
                <w:ilvl w:val="0"/>
                <w:numId w:val="42"/>
              </w:numPr>
              <w:snapToGrid/>
              <w:spacing w:after="0" w:afterAutospacing="0"/>
              <w:jc w:val="left"/>
              <w:rPr>
                <w:rFonts w:eastAsia="DengXian"/>
                <w:sz w:val="20"/>
                <w:szCs w:val="22"/>
                <w:lang w:val="en-CA" w:eastAsia="zh-CN"/>
              </w:rPr>
            </w:pPr>
            <w:r w:rsidRPr="006C13B4">
              <w:rPr>
                <w:rFonts w:eastAsia="DengXian"/>
                <w:sz w:val="20"/>
                <w:szCs w:val="22"/>
                <w:lang w:val="en-CA" w:eastAsia="zh-CN"/>
              </w:rPr>
              <w:t>When rel-18 unified TCI is configured:</w:t>
            </w:r>
          </w:p>
          <w:p w14:paraId="06DF4ECD" w14:textId="77777777" w:rsidR="00717952" w:rsidRPr="006C13B4" w:rsidRDefault="00717952" w:rsidP="005F36C0">
            <w:pPr>
              <w:numPr>
                <w:ilvl w:val="1"/>
                <w:numId w:val="42"/>
              </w:numPr>
              <w:snapToGrid/>
              <w:spacing w:after="0" w:afterAutospacing="0"/>
              <w:jc w:val="left"/>
              <w:rPr>
                <w:rFonts w:eastAsia="DengXian"/>
                <w:sz w:val="20"/>
                <w:szCs w:val="22"/>
                <w:lang w:val="en-CA" w:eastAsia="zh-CN"/>
              </w:rPr>
            </w:pPr>
            <w:r w:rsidRPr="006C13B4">
              <w:rPr>
                <w:rFonts w:eastAsia="DengXian"/>
                <w:sz w:val="20"/>
                <w:szCs w:val="22"/>
                <w:lang w:val="en-CA" w:eastAsia="zh-CN"/>
              </w:rPr>
              <w:t>For FR1: up to two joint TCI states or {one DL TCI state + up to two UL TCI state} can be applied.</w:t>
            </w:r>
          </w:p>
          <w:p w14:paraId="3FDEBB21" w14:textId="77777777" w:rsidR="00717952" w:rsidRPr="001C0192" w:rsidRDefault="00717952" w:rsidP="005F36C0">
            <w:pPr>
              <w:numPr>
                <w:ilvl w:val="1"/>
                <w:numId w:val="42"/>
              </w:numPr>
              <w:snapToGrid/>
              <w:spacing w:after="0" w:afterAutospacing="0"/>
              <w:jc w:val="left"/>
              <w:rPr>
                <w:rFonts w:ascii="Times" w:eastAsia="DengXian" w:hAnsi="Times"/>
                <w:sz w:val="20"/>
                <w:szCs w:val="22"/>
                <w:lang w:val="en-CA" w:eastAsia="zh-CN"/>
              </w:rPr>
            </w:pPr>
            <w:r w:rsidRPr="006C13B4">
              <w:rPr>
                <w:rFonts w:eastAsia="DengXian"/>
                <w:sz w:val="20"/>
                <w:szCs w:val="22"/>
                <w:lang w:val="en-CA" w:eastAsia="zh-CN"/>
              </w:rPr>
              <w:t>For FR2: {one DL TCI state + up to two UL TCI states} can be applied.</w:t>
            </w:r>
          </w:p>
        </w:tc>
      </w:tr>
    </w:tbl>
    <w:p w14:paraId="210B3F06" w14:textId="54F70F52" w:rsidR="009701E8" w:rsidRPr="00AE0BDA" w:rsidRDefault="00717952" w:rsidP="00717952">
      <w:pPr>
        <w:rPr>
          <w:sz w:val="22"/>
          <w:lang w:val="en-US"/>
        </w:rPr>
      </w:pPr>
      <w:r>
        <w:br/>
      </w:r>
      <w:r w:rsidRPr="00DC57A3">
        <w:rPr>
          <w:rFonts w:hint="eastAsia"/>
          <w:sz w:val="22"/>
        </w:rPr>
        <w:t>W</w:t>
      </w:r>
      <w:r w:rsidRPr="00DC57A3">
        <w:rPr>
          <w:sz w:val="22"/>
        </w:rPr>
        <w:t>e think this conclusion is unclear</w:t>
      </w:r>
      <w:r w:rsidR="00EB7F71">
        <w:rPr>
          <w:sz w:val="22"/>
        </w:rPr>
        <w:t xml:space="preserve"> </w:t>
      </w:r>
      <w:r w:rsidR="001C09A5">
        <w:rPr>
          <w:sz w:val="22"/>
        </w:rPr>
        <w:t>regarding</w:t>
      </w:r>
      <w:r w:rsidRPr="00DC57A3">
        <w:rPr>
          <w:sz w:val="22"/>
        </w:rPr>
        <w:t xml:space="preserve"> which joint TCI state</w:t>
      </w:r>
      <w:r w:rsidR="00EB7F71">
        <w:rPr>
          <w:sz w:val="22"/>
        </w:rPr>
        <w:t xml:space="preserve"> is applied to a DL channel</w:t>
      </w:r>
      <w:r w:rsidRPr="00DC57A3">
        <w:rPr>
          <w:sz w:val="22"/>
        </w:rPr>
        <w:t xml:space="preserve"> when</w:t>
      </w:r>
      <w:r w:rsidR="001C09A5">
        <w:rPr>
          <w:sz w:val="22"/>
        </w:rPr>
        <w:t xml:space="preserve"> the</w:t>
      </w:r>
      <w:r w:rsidRPr="00DC57A3">
        <w:rPr>
          <w:sz w:val="22"/>
        </w:rPr>
        <w:t xml:space="preserve"> UE </w:t>
      </w:r>
      <w:r w:rsidR="00656497">
        <w:rPr>
          <w:sz w:val="22"/>
        </w:rPr>
        <w:t>is indicated</w:t>
      </w:r>
      <w:r w:rsidR="00656497" w:rsidRPr="00DC57A3">
        <w:rPr>
          <w:sz w:val="22"/>
        </w:rPr>
        <w:t xml:space="preserve"> </w:t>
      </w:r>
      <w:r w:rsidRPr="00DC57A3">
        <w:rPr>
          <w:sz w:val="22"/>
        </w:rPr>
        <w:t>two joint TCI states.</w:t>
      </w:r>
      <w:r w:rsidR="001C09A5">
        <w:rPr>
          <w:sz w:val="22"/>
        </w:rPr>
        <w:t xml:space="preserve"> For example, when the UE has two </w:t>
      </w:r>
      <w:r w:rsidR="00656497">
        <w:rPr>
          <w:sz w:val="22"/>
        </w:rPr>
        <w:t xml:space="preserve">indicated </w:t>
      </w:r>
      <w:r w:rsidR="001C09A5">
        <w:rPr>
          <w:sz w:val="22"/>
        </w:rPr>
        <w:t>joint TCI states, and the TCI selection field is present in a DCI, either 1</w:t>
      </w:r>
      <w:r w:rsidR="001C09A5" w:rsidRPr="001C09A5">
        <w:rPr>
          <w:sz w:val="22"/>
          <w:vertAlign w:val="superscript"/>
        </w:rPr>
        <w:t>st</w:t>
      </w:r>
      <w:r w:rsidR="001C09A5">
        <w:rPr>
          <w:sz w:val="22"/>
        </w:rPr>
        <w:t xml:space="preserve"> indicated </w:t>
      </w:r>
      <w:r w:rsidR="00656497">
        <w:rPr>
          <w:sz w:val="22"/>
        </w:rPr>
        <w:t xml:space="preserve">joint </w:t>
      </w:r>
      <w:r w:rsidR="001C09A5">
        <w:rPr>
          <w:sz w:val="22"/>
        </w:rPr>
        <w:t>TCI state or 2</w:t>
      </w:r>
      <w:r w:rsidR="001C09A5" w:rsidRPr="001C09A5">
        <w:rPr>
          <w:sz w:val="22"/>
          <w:vertAlign w:val="superscript"/>
        </w:rPr>
        <w:t>nd</w:t>
      </w:r>
      <w:r w:rsidR="001C09A5">
        <w:rPr>
          <w:sz w:val="22"/>
        </w:rPr>
        <w:t xml:space="preserve"> indicated </w:t>
      </w:r>
      <w:r w:rsidR="00656497">
        <w:rPr>
          <w:sz w:val="22"/>
        </w:rPr>
        <w:t xml:space="preserve">joint </w:t>
      </w:r>
      <w:r w:rsidR="001C09A5">
        <w:rPr>
          <w:sz w:val="22"/>
        </w:rPr>
        <w:t xml:space="preserve">TCI state can be applied to a DL </w:t>
      </w:r>
      <w:r w:rsidR="001C09A5">
        <w:rPr>
          <w:sz w:val="22"/>
        </w:rPr>
        <w:lastRenderedPageBreak/>
        <w:t>channel.</w:t>
      </w:r>
      <w:r w:rsidRPr="00DC57A3">
        <w:rPr>
          <w:sz w:val="22"/>
        </w:rPr>
        <w:t xml:space="preserve"> </w:t>
      </w:r>
      <w:r w:rsidR="009E7E76">
        <w:rPr>
          <w:sz w:val="22"/>
        </w:rPr>
        <w:t>In other words, the NW can dynamically switch between the 1</w:t>
      </w:r>
      <w:r w:rsidR="009E7E76" w:rsidRPr="009E7E76">
        <w:rPr>
          <w:sz w:val="22"/>
          <w:vertAlign w:val="superscript"/>
        </w:rPr>
        <w:t>st</w:t>
      </w:r>
      <w:r w:rsidR="009E7E76">
        <w:rPr>
          <w:sz w:val="22"/>
        </w:rPr>
        <w:t xml:space="preserve"> indicated joint TCI state and 2</w:t>
      </w:r>
      <w:r w:rsidR="009E7E76" w:rsidRPr="009E7E76">
        <w:rPr>
          <w:sz w:val="22"/>
          <w:vertAlign w:val="superscript"/>
        </w:rPr>
        <w:t>nd</w:t>
      </w:r>
      <w:r w:rsidR="009E7E76">
        <w:rPr>
          <w:sz w:val="22"/>
        </w:rPr>
        <w:t xml:space="preserve"> indicated joint TCI state for a DL transmission by using the TCI selection field even though only one DL TRP exist. This switching intends the dynamic point selection. </w:t>
      </w:r>
      <w:r w:rsidR="001C09A5">
        <w:rPr>
          <w:sz w:val="22"/>
        </w:rPr>
        <w:t xml:space="preserve">However, </w:t>
      </w:r>
      <w:r w:rsidR="009E7E76">
        <w:rPr>
          <w:sz w:val="22"/>
        </w:rPr>
        <w:t>we don’t need the dynamic point selection in this scenario.</w:t>
      </w:r>
      <w:r w:rsidR="009E7E76" w:rsidRPr="00DC57A3" w:rsidDel="009E7E76">
        <w:rPr>
          <w:rFonts w:hint="eastAsia"/>
          <w:sz w:val="22"/>
          <w:lang w:eastAsia="zh-TW"/>
        </w:rPr>
        <w:t xml:space="preserve"> </w:t>
      </w:r>
      <w:r w:rsidR="00CD3056">
        <w:rPr>
          <w:sz w:val="22"/>
          <w:lang w:eastAsia="zh-TW"/>
        </w:rPr>
        <w:t xml:space="preserve"> </w:t>
      </w:r>
      <w:r w:rsidR="009E7E76">
        <w:rPr>
          <w:sz w:val="22"/>
          <w:lang w:eastAsia="zh-TW"/>
        </w:rPr>
        <w:t>Hence, w</w:t>
      </w:r>
      <w:r w:rsidR="001428C0">
        <w:rPr>
          <w:sz w:val="22"/>
          <w:lang w:eastAsia="zh-TW"/>
        </w:rPr>
        <w:t xml:space="preserve">e can easily define that </w:t>
      </w:r>
      <w:r w:rsidR="001C09A5">
        <w:rPr>
          <w:rFonts w:hint="eastAsia"/>
          <w:sz w:val="22"/>
          <w:lang w:eastAsia="zh-TW"/>
        </w:rPr>
        <w:t>t</w:t>
      </w:r>
      <w:r w:rsidR="001C09A5">
        <w:rPr>
          <w:sz w:val="22"/>
        </w:rPr>
        <w:t xml:space="preserve">he </w:t>
      </w:r>
      <w:r w:rsidRPr="00DC57A3">
        <w:rPr>
          <w:sz w:val="22"/>
        </w:rPr>
        <w:t>1</w:t>
      </w:r>
      <w:r w:rsidRPr="00DC57A3">
        <w:rPr>
          <w:sz w:val="22"/>
          <w:vertAlign w:val="superscript"/>
        </w:rPr>
        <w:t>st</w:t>
      </w:r>
      <w:r w:rsidRPr="00DC57A3">
        <w:rPr>
          <w:sz w:val="22"/>
        </w:rPr>
        <w:t xml:space="preserve"> indicated</w:t>
      </w:r>
      <w:r w:rsidR="001428C0">
        <w:rPr>
          <w:sz w:val="22"/>
        </w:rPr>
        <w:t xml:space="preserve"> joint</w:t>
      </w:r>
      <w:r w:rsidRPr="00DC57A3">
        <w:rPr>
          <w:sz w:val="22"/>
        </w:rPr>
        <w:t xml:space="preserve"> TCI state corresponds to </w:t>
      </w:r>
      <w:r w:rsidR="00BE498C">
        <w:rPr>
          <w:sz w:val="22"/>
        </w:rPr>
        <w:t xml:space="preserve">the </w:t>
      </w:r>
      <w:r w:rsidRPr="00DC57A3">
        <w:rPr>
          <w:sz w:val="22"/>
        </w:rPr>
        <w:t>DL/UL TRP and 2</w:t>
      </w:r>
      <w:r w:rsidRPr="00DC57A3">
        <w:rPr>
          <w:sz w:val="22"/>
          <w:vertAlign w:val="superscript"/>
        </w:rPr>
        <w:t>nd</w:t>
      </w:r>
      <w:r w:rsidRPr="00DC57A3">
        <w:rPr>
          <w:sz w:val="22"/>
        </w:rPr>
        <w:t xml:space="preserve"> indicated</w:t>
      </w:r>
      <w:r w:rsidR="001428C0">
        <w:rPr>
          <w:sz w:val="22"/>
        </w:rPr>
        <w:t xml:space="preserve"> joint</w:t>
      </w:r>
      <w:r w:rsidRPr="00DC57A3">
        <w:rPr>
          <w:sz w:val="22"/>
        </w:rPr>
        <w:t xml:space="preserve"> TCI state corresponds to</w:t>
      </w:r>
      <w:r w:rsidR="00BE498C">
        <w:rPr>
          <w:sz w:val="22"/>
        </w:rPr>
        <w:t xml:space="preserve"> the</w:t>
      </w:r>
      <w:r w:rsidRPr="00DC57A3">
        <w:rPr>
          <w:sz w:val="22"/>
        </w:rPr>
        <w:t xml:space="preserve"> UL TRP. </w:t>
      </w:r>
    </w:p>
    <w:p w14:paraId="30355AE5" w14:textId="7B69B173" w:rsidR="00717952" w:rsidRDefault="00717952" w:rsidP="00717952">
      <w:pPr>
        <w:rPr>
          <w:sz w:val="22"/>
        </w:rPr>
      </w:pPr>
      <w:r w:rsidRPr="00DC57A3">
        <w:rPr>
          <w:rFonts w:hint="eastAsia"/>
          <w:sz w:val="22"/>
        </w:rPr>
        <w:t>F</w:t>
      </w:r>
      <w:r w:rsidRPr="00DC57A3">
        <w:rPr>
          <w:sz w:val="22"/>
        </w:rPr>
        <w:t xml:space="preserve">urthermore, </w:t>
      </w:r>
      <w:r w:rsidR="00C442CC">
        <w:rPr>
          <w:sz w:val="22"/>
          <w:lang w:val="en-US"/>
        </w:rPr>
        <w:t>according to</w:t>
      </w:r>
      <w:r w:rsidRPr="00DC57A3">
        <w:rPr>
          <w:sz w:val="22"/>
        </w:rPr>
        <w:t xml:space="preserve"> the current spec, when </w:t>
      </w:r>
      <w:r w:rsidR="00BE498C">
        <w:rPr>
          <w:sz w:val="22"/>
        </w:rPr>
        <w:t xml:space="preserve">the </w:t>
      </w:r>
      <w:r w:rsidRPr="00DC57A3">
        <w:rPr>
          <w:sz w:val="22"/>
        </w:rPr>
        <w:t>UE determine</w:t>
      </w:r>
      <w:r w:rsidR="00BE498C">
        <w:rPr>
          <w:sz w:val="22"/>
        </w:rPr>
        <w:t>s</w:t>
      </w:r>
      <w:r w:rsidRPr="00DC57A3">
        <w:rPr>
          <w:sz w:val="22"/>
        </w:rPr>
        <w:t xml:space="preserve"> </w:t>
      </w:r>
      <w:r w:rsidR="00BE498C">
        <w:rPr>
          <w:sz w:val="22"/>
        </w:rPr>
        <w:t>UL</w:t>
      </w:r>
      <w:r w:rsidRPr="00DC57A3">
        <w:rPr>
          <w:sz w:val="22"/>
        </w:rPr>
        <w:t xml:space="preserve"> transmission power, </w:t>
      </w:r>
      <w:r w:rsidR="00BE498C">
        <w:rPr>
          <w:sz w:val="22"/>
        </w:rPr>
        <w:t>a P</w:t>
      </w:r>
      <w:r w:rsidRPr="00DC57A3">
        <w:rPr>
          <w:sz w:val="22"/>
        </w:rPr>
        <w:t>L RS</w:t>
      </w:r>
      <w:r w:rsidR="009701E8">
        <w:rPr>
          <w:sz w:val="22"/>
        </w:rPr>
        <w:t>, which is mandatorily included</w:t>
      </w:r>
      <w:r w:rsidRPr="00DC57A3">
        <w:rPr>
          <w:sz w:val="22"/>
        </w:rPr>
        <w:t xml:space="preserve"> in each indicated</w:t>
      </w:r>
      <w:r w:rsidR="00C442CC">
        <w:rPr>
          <w:sz w:val="22"/>
          <w:lang w:eastAsia="zh-TW"/>
        </w:rPr>
        <w:t xml:space="preserve"> joint</w:t>
      </w:r>
      <w:r w:rsidRPr="00DC57A3">
        <w:rPr>
          <w:rFonts w:hint="eastAsia"/>
          <w:sz w:val="22"/>
          <w:lang w:eastAsia="zh-TW"/>
        </w:rPr>
        <w:t xml:space="preserve"> </w:t>
      </w:r>
      <w:r w:rsidRPr="00DC57A3">
        <w:rPr>
          <w:sz w:val="22"/>
        </w:rPr>
        <w:t>TCI state</w:t>
      </w:r>
      <w:r w:rsidR="009701E8">
        <w:rPr>
          <w:sz w:val="22"/>
        </w:rPr>
        <w:t>,</w:t>
      </w:r>
      <w:r w:rsidRPr="00DC57A3">
        <w:rPr>
          <w:sz w:val="22"/>
        </w:rPr>
        <w:t xml:space="preserve"> is applied for each </w:t>
      </w:r>
      <w:r w:rsidR="00BE498C">
        <w:rPr>
          <w:sz w:val="22"/>
        </w:rPr>
        <w:t>UL</w:t>
      </w:r>
      <w:r w:rsidRPr="00DC57A3">
        <w:rPr>
          <w:sz w:val="22"/>
        </w:rPr>
        <w:t xml:space="preserve"> transmission. However, </w:t>
      </w:r>
      <w:r w:rsidR="00BE498C">
        <w:rPr>
          <w:sz w:val="22"/>
        </w:rPr>
        <w:t xml:space="preserve">the </w:t>
      </w:r>
      <w:r w:rsidRPr="00DC57A3">
        <w:rPr>
          <w:sz w:val="22"/>
        </w:rPr>
        <w:t xml:space="preserve">UE does not receive </w:t>
      </w:r>
      <w:r w:rsidR="00BE498C">
        <w:rPr>
          <w:sz w:val="22"/>
        </w:rPr>
        <w:t>the P</w:t>
      </w:r>
      <w:r w:rsidRPr="00DC57A3">
        <w:rPr>
          <w:sz w:val="22"/>
        </w:rPr>
        <w:t xml:space="preserve">L RS </w:t>
      </w:r>
      <w:r w:rsidR="009701E8">
        <w:rPr>
          <w:sz w:val="22"/>
        </w:rPr>
        <w:t>from</w:t>
      </w:r>
      <w:r w:rsidRPr="00DC57A3">
        <w:rPr>
          <w:sz w:val="22"/>
        </w:rPr>
        <w:t xml:space="preserve"> </w:t>
      </w:r>
      <w:r w:rsidR="009701E8">
        <w:rPr>
          <w:sz w:val="22"/>
        </w:rPr>
        <w:t xml:space="preserve">the </w:t>
      </w:r>
      <w:r w:rsidRPr="00DC57A3">
        <w:rPr>
          <w:sz w:val="22"/>
        </w:rPr>
        <w:t>UL TRP</w:t>
      </w:r>
      <w:r w:rsidR="006D5FF0">
        <w:rPr>
          <w:sz w:val="22"/>
        </w:rPr>
        <w:t xml:space="preserve"> and </w:t>
      </w:r>
      <w:r w:rsidR="00D21F48">
        <w:rPr>
          <w:sz w:val="22"/>
        </w:rPr>
        <w:t>only one</w:t>
      </w:r>
      <w:r w:rsidR="006D5FF0">
        <w:rPr>
          <w:sz w:val="22"/>
        </w:rPr>
        <w:t xml:space="preserve"> PL RS in either 1</w:t>
      </w:r>
      <w:r w:rsidR="006D5FF0" w:rsidRPr="006D5FF0">
        <w:rPr>
          <w:sz w:val="22"/>
          <w:vertAlign w:val="superscript"/>
        </w:rPr>
        <w:t>st</w:t>
      </w:r>
      <w:r w:rsidR="006D5FF0">
        <w:rPr>
          <w:sz w:val="22"/>
        </w:rPr>
        <w:t xml:space="preserve"> indicated</w:t>
      </w:r>
      <w:r w:rsidR="00FF15A0">
        <w:rPr>
          <w:sz w:val="22"/>
        </w:rPr>
        <w:t xml:space="preserve"> joint</w:t>
      </w:r>
      <w:r w:rsidR="006D5FF0">
        <w:rPr>
          <w:sz w:val="22"/>
        </w:rPr>
        <w:t xml:space="preserve"> TCI state or 2</w:t>
      </w:r>
      <w:r w:rsidR="006D5FF0" w:rsidRPr="006D5FF0">
        <w:rPr>
          <w:sz w:val="22"/>
          <w:vertAlign w:val="superscript"/>
        </w:rPr>
        <w:t>nd</w:t>
      </w:r>
      <w:r w:rsidR="006D5FF0">
        <w:rPr>
          <w:sz w:val="22"/>
        </w:rPr>
        <w:t xml:space="preserve"> </w:t>
      </w:r>
      <w:r w:rsidR="00FF15A0">
        <w:rPr>
          <w:sz w:val="22"/>
        </w:rPr>
        <w:t xml:space="preserve">joint </w:t>
      </w:r>
      <w:r w:rsidR="006D5FF0">
        <w:rPr>
          <w:sz w:val="22"/>
        </w:rPr>
        <w:t>indicated TCI state</w:t>
      </w:r>
      <w:r w:rsidR="00054681">
        <w:rPr>
          <w:sz w:val="22"/>
        </w:rPr>
        <w:t xml:space="preserve"> is applied for the UL transmission power</w:t>
      </w:r>
      <w:r w:rsidRPr="00DC57A3">
        <w:rPr>
          <w:sz w:val="22"/>
        </w:rPr>
        <w:t xml:space="preserve">. </w:t>
      </w:r>
      <w:r w:rsidR="006D5FF0">
        <w:rPr>
          <w:sz w:val="22"/>
        </w:rPr>
        <w:t>As aforementioned, we think the 1</w:t>
      </w:r>
      <w:r w:rsidR="006D5FF0" w:rsidRPr="006D5FF0">
        <w:rPr>
          <w:sz w:val="22"/>
          <w:vertAlign w:val="superscript"/>
        </w:rPr>
        <w:t>st</w:t>
      </w:r>
      <w:r w:rsidR="006D5FF0">
        <w:rPr>
          <w:sz w:val="22"/>
        </w:rPr>
        <w:t xml:space="preserve"> </w:t>
      </w:r>
      <w:r w:rsidR="00FF15A0">
        <w:rPr>
          <w:sz w:val="22"/>
        </w:rPr>
        <w:t xml:space="preserve">joint </w:t>
      </w:r>
      <w:r w:rsidR="006D5FF0">
        <w:rPr>
          <w:sz w:val="22"/>
        </w:rPr>
        <w:t>indicated TCI state corresponds to the DL/UL TRP and the 2</w:t>
      </w:r>
      <w:r w:rsidR="006D5FF0" w:rsidRPr="006D5FF0">
        <w:rPr>
          <w:sz w:val="22"/>
          <w:vertAlign w:val="superscript"/>
        </w:rPr>
        <w:t>nd</w:t>
      </w:r>
      <w:r w:rsidR="006D5FF0">
        <w:rPr>
          <w:sz w:val="22"/>
        </w:rPr>
        <w:t xml:space="preserve"> indicated </w:t>
      </w:r>
      <w:r w:rsidR="00FF15A0">
        <w:rPr>
          <w:sz w:val="22"/>
        </w:rPr>
        <w:t xml:space="preserve">joint </w:t>
      </w:r>
      <w:r w:rsidR="006D5FF0">
        <w:rPr>
          <w:sz w:val="22"/>
        </w:rPr>
        <w:t xml:space="preserve">TCI state corresponds to the UL TRP. </w:t>
      </w:r>
      <w:r w:rsidRPr="00DC57A3">
        <w:rPr>
          <w:sz w:val="22"/>
        </w:rPr>
        <w:t>Therefore,</w:t>
      </w:r>
      <w:r w:rsidR="006D5FF0">
        <w:rPr>
          <w:sz w:val="22"/>
        </w:rPr>
        <w:t xml:space="preserve"> the</w:t>
      </w:r>
      <w:r w:rsidRPr="00DC57A3">
        <w:rPr>
          <w:sz w:val="22"/>
        </w:rPr>
        <w:t xml:space="preserve"> PL RS in 1</w:t>
      </w:r>
      <w:r w:rsidRPr="00DC57A3">
        <w:rPr>
          <w:sz w:val="22"/>
          <w:vertAlign w:val="superscript"/>
        </w:rPr>
        <w:t>st</w:t>
      </w:r>
      <w:r w:rsidRPr="00DC57A3">
        <w:rPr>
          <w:sz w:val="22"/>
        </w:rPr>
        <w:t xml:space="preserve"> indicated</w:t>
      </w:r>
      <w:r w:rsidR="00FF15A0">
        <w:rPr>
          <w:sz w:val="22"/>
        </w:rPr>
        <w:t xml:space="preserve"> joint</w:t>
      </w:r>
      <w:r w:rsidRPr="00DC57A3">
        <w:rPr>
          <w:sz w:val="22"/>
        </w:rPr>
        <w:t xml:space="preserve"> TCI state is applied for </w:t>
      </w:r>
      <w:r w:rsidR="006D5FF0">
        <w:rPr>
          <w:sz w:val="22"/>
        </w:rPr>
        <w:t>the UL</w:t>
      </w:r>
      <w:r w:rsidRPr="00DC57A3">
        <w:rPr>
          <w:sz w:val="22"/>
        </w:rPr>
        <w:t xml:space="preserve"> transmission towards to</w:t>
      </w:r>
      <w:r w:rsidR="006D5FF0">
        <w:rPr>
          <w:sz w:val="22"/>
        </w:rPr>
        <w:t xml:space="preserve"> both DL/UL TRP and</w:t>
      </w:r>
      <w:r w:rsidRPr="00DC57A3">
        <w:rPr>
          <w:sz w:val="22"/>
        </w:rPr>
        <w:t xml:space="preserve"> UL TRP on the asymmetric DL </w:t>
      </w:r>
      <w:proofErr w:type="spellStart"/>
      <w:r w:rsidRPr="00DC57A3">
        <w:rPr>
          <w:sz w:val="22"/>
        </w:rPr>
        <w:t>sTRP</w:t>
      </w:r>
      <w:proofErr w:type="spellEnd"/>
      <w:r w:rsidRPr="00DC57A3">
        <w:rPr>
          <w:sz w:val="22"/>
        </w:rPr>
        <w:t xml:space="preserve">/UL </w:t>
      </w:r>
      <w:proofErr w:type="spellStart"/>
      <w:r w:rsidRPr="00DC57A3">
        <w:rPr>
          <w:sz w:val="22"/>
        </w:rPr>
        <w:t>mTRP</w:t>
      </w:r>
      <w:proofErr w:type="spellEnd"/>
      <w:r w:rsidRPr="00DC57A3">
        <w:rPr>
          <w:sz w:val="22"/>
        </w:rPr>
        <w:t xml:space="preserve"> scenario.</w:t>
      </w:r>
    </w:p>
    <w:p w14:paraId="4B4ED0BE" w14:textId="20C98B61" w:rsidR="00054681" w:rsidRPr="00DC57A3" w:rsidRDefault="00054681" w:rsidP="00717952">
      <w:pPr>
        <w:rPr>
          <w:sz w:val="22"/>
        </w:rPr>
      </w:pPr>
      <w:r>
        <w:rPr>
          <w:rFonts w:hint="eastAsia"/>
          <w:sz w:val="22"/>
        </w:rPr>
        <w:t>L</w:t>
      </w:r>
      <w:r>
        <w:rPr>
          <w:sz w:val="22"/>
        </w:rPr>
        <w:t>ikewise, only one PL offset value included in either 1</w:t>
      </w:r>
      <w:r w:rsidRPr="00054681">
        <w:rPr>
          <w:sz w:val="22"/>
          <w:vertAlign w:val="superscript"/>
        </w:rPr>
        <w:t>st</w:t>
      </w:r>
      <w:r>
        <w:rPr>
          <w:sz w:val="22"/>
        </w:rPr>
        <w:t xml:space="preserve"> indicated </w:t>
      </w:r>
      <w:r w:rsidR="00FF15A0">
        <w:rPr>
          <w:sz w:val="22"/>
        </w:rPr>
        <w:t xml:space="preserve">joint </w:t>
      </w:r>
      <w:r>
        <w:rPr>
          <w:sz w:val="22"/>
        </w:rPr>
        <w:t>TCI state or 2</w:t>
      </w:r>
      <w:r w:rsidRPr="00054681">
        <w:rPr>
          <w:sz w:val="22"/>
          <w:vertAlign w:val="superscript"/>
        </w:rPr>
        <w:t>nd</w:t>
      </w:r>
      <w:r>
        <w:rPr>
          <w:sz w:val="22"/>
        </w:rPr>
        <w:t xml:space="preserve"> indicated </w:t>
      </w:r>
      <w:r w:rsidR="00FF15A0">
        <w:rPr>
          <w:sz w:val="22"/>
        </w:rPr>
        <w:t xml:space="preserve">joint </w:t>
      </w:r>
      <w:r>
        <w:rPr>
          <w:sz w:val="22"/>
        </w:rPr>
        <w:t>TCI state is used</w:t>
      </w:r>
      <w:r w:rsidR="00FF15A0">
        <w:rPr>
          <w:sz w:val="22"/>
        </w:rPr>
        <w:t xml:space="preserve"> to determine UL transmission power</w:t>
      </w:r>
      <w:r>
        <w:rPr>
          <w:sz w:val="22"/>
        </w:rPr>
        <w:t xml:space="preserve"> even when the UE has two indicated </w:t>
      </w:r>
      <w:r w:rsidR="00FF15A0">
        <w:rPr>
          <w:sz w:val="22"/>
        </w:rPr>
        <w:t xml:space="preserve">joint </w:t>
      </w:r>
      <w:r>
        <w:rPr>
          <w:sz w:val="22"/>
        </w:rPr>
        <w:t>TCI states. Since the 2</w:t>
      </w:r>
      <w:r w:rsidRPr="00054681">
        <w:rPr>
          <w:sz w:val="22"/>
          <w:vertAlign w:val="superscript"/>
        </w:rPr>
        <w:t>nd</w:t>
      </w:r>
      <w:r>
        <w:rPr>
          <w:sz w:val="22"/>
        </w:rPr>
        <w:t xml:space="preserve"> indicated </w:t>
      </w:r>
      <w:r w:rsidR="00FF15A0">
        <w:rPr>
          <w:sz w:val="22"/>
        </w:rPr>
        <w:t xml:space="preserve">joint </w:t>
      </w:r>
      <w:r>
        <w:rPr>
          <w:sz w:val="22"/>
        </w:rPr>
        <w:t xml:space="preserve">TCI state corresponds to the UL TRP, the PL offset should be configured </w:t>
      </w:r>
      <w:r w:rsidR="00FF15A0">
        <w:rPr>
          <w:sz w:val="22"/>
        </w:rPr>
        <w:t xml:space="preserve">only </w:t>
      </w:r>
      <w:r>
        <w:rPr>
          <w:sz w:val="22"/>
        </w:rPr>
        <w:t>in</w:t>
      </w:r>
      <w:r w:rsidR="00FF15A0">
        <w:rPr>
          <w:sz w:val="22"/>
        </w:rPr>
        <w:t xml:space="preserve"> the</w:t>
      </w:r>
      <w:r>
        <w:rPr>
          <w:sz w:val="22"/>
        </w:rPr>
        <w:t xml:space="preserve"> 2</w:t>
      </w:r>
      <w:r w:rsidRPr="00054681">
        <w:rPr>
          <w:sz w:val="22"/>
          <w:vertAlign w:val="superscript"/>
        </w:rPr>
        <w:t>nd</w:t>
      </w:r>
      <w:r>
        <w:rPr>
          <w:sz w:val="22"/>
        </w:rPr>
        <w:t xml:space="preserve"> indicated </w:t>
      </w:r>
      <w:r w:rsidR="00FF15A0">
        <w:rPr>
          <w:sz w:val="22"/>
        </w:rPr>
        <w:t xml:space="preserve">joint </w:t>
      </w:r>
      <w:r>
        <w:rPr>
          <w:sz w:val="22"/>
        </w:rPr>
        <w:t>TCI state.</w:t>
      </w:r>
    </w:p>
    <w:p w14:paraId="5ED42E7B" w14:textId="6FD27107" w:rsidR="00717952" w:rsidRPr="00DC57A3" w:rsidRDefault="00717952" w:rsidP="00717952">
      <w:pPr>
        <w:rPr>
          <w:sz w:val="22"/>
        </w:rPr>
      </w:pPr>
      <w:r w:rsidRPr="00DC57A3">
        <w:rPr>
          <w:rFonts w:hint="eastAsia"/>
          <w:sz w:val="22"/>
        </w:rPr>
        <w:t>M</w:t>
      </w:r>
      <w:r w:rsidRPr="00DC57A3">
        <w:rPr>
          <w:sz w:val="22"/>
        </w:rPr>
        <w:t xml:space="preserve">oreover, when </w:t>
      </w:r>
      <w:r w:rsidR="001A6EF1">
        <w:rPr>
          <w:sz w:val="22"/>
        </w:rPr>
        <w:t xml:space="preserve">the </w:t>
      </w:r>
      <w:r w:rsidRPr="00DC57A3">
        <w:rPr>
          <w:sz w:val="22"/>
        </w:rPr>
        <w:t xml:space="preserve">UE has two </w:t>
      </w:r>
      <w:r w:rsidR="00FF15A0">
        <w:rPr>
          <w:sz w:val="22"/>
        </w:rPr>
        <w:t xml:space="preserve">indicated </w:t>
      </w:r>
      <w:proofErr w:type="spellStart"/>
      <w:r w:rsidRPr="00DC57A3">
        <w:rPr>
          <w:sz w:val="22"/>
        </w:rPr>
        <w:t>jointTCI</w:t>
      </w:r>
      <w:proofErr w:type="spellEnd"/>
      <w:r w:rsidRPr="00DC57A3">
        <w:rPr>
          <w:sz w:val="22"/>
        </w:rPr>
        <w:t xml:space="preserve"> state</w:t>
      </w:r>
      <w:r w:rsidR="00FF15A0">
        <w:rPr>
          <w:sz w:val="22"/>
        </w:rPr>
        <w:t>s</w:t>
      </w:r>
      <w:r w:rsidRPr="00DC57A3">
        <w:rPr>
          <w:sz w:val="22"/>
        </w:rPr>
        <w:t xml:space="preserve">, one or two indicated TCI state(s) </w:t>
      </w:r>
      <w:r w:rsidR="004F3ED9">
        <w:rPr>
          <w:sz w:val="22"/>
        </w:rPr>
        <w:t>can be</w:t>
      </w:r>
      <w:r w:rsidRPr="00DC57A3">
        <w:rPr>
          <w:sz w:val="22"/>
        </w:rPr>
        <w:t xml:space="preserve"> applied to </w:t>
      </w:r>
      <w:r w:rsidR="004F3ED9">
        <w:rPr>
          <w:rFonts w:hint="eastAsia"/>
          <w:sz w:val="22"/>
        </w:rPr>
        <w:t>a</w:t>
      </w:r>
      <w:r w:rsidR="004F3ED9">
        <w:rPr>
          <w:sz w:val="22"/>
        </w:rPr>
        <w:t xml:space="preserve"> DL</w:t>
      </w:r>
      <w:r w:rsidRPr="00DC57A3">
        <w:rPr>
          <w:sz w:val="22"/>
        </w:rPr>
        <w:t xml:space="preserve"> reception. However, </w:t>
      </w:r>
      <w:r w:rsidR="00FF15A0">
        <w:rPr>
          <w:sz w:val="22"/>
        </w:rPr>
        <w:t xml:space="preserve">in </w:t>
      </w:r>
      <w:r w:rsidR="00FF15A0" w:rsidRPr="00DC57A3">
        <w:rPr>
          <w:sz w:val="22"/>
        </w:rPr>
        <w:t xml:space="preserve">asymmetric DL </w:t>
      </w:r>
      <w:proofErr w:type="spellStart"/>
      <w:r w:rsidR="00FF15A0" w:rsidRPr="00DC57A3">
        <w:rPr>
          <w:sz w:val="22"/>
        </w:rPr>
        <w:t>sTRP</w:t>
      </w:r>
      <w:proofErr w:type="spellEnd"/>
      <w:r w:rsidR="00FF15A0" w:rsidRPr="00DC57A3">
        <w:rPr>
          <w:sz w:val="22"/>
        </w:rPr>
        <w:t xml:space="preserve">/UL </w:t>
      </w:r>
      <w:proofErr w:type="spellStart"/>
      <w:r w:rsidR="00FF15A0" w:rsidRPr="00DC57A3">
        <w:rPr>
          <w:sz w:val="22"/>
        </w:rPr>
        <w:t>mTRP</w:t>
      </w:r>
      <w:proofErr w:type="spellEnd"/>
      <w:r w:rsidR="00FF15A0" w:rsidRPr="00DC57A3">
        <w:rPr>
          <w:sz w:val="22"/>
        </w:rPr>
        <w:t xml:space="preserve"> scenario</w:t>
      </w:r>
      <w:r w:rsidR="00FF15A0">
        <w:rPr>
          <w:sz w:val="22"/>
        </w:rPr>
        <w:t xml:space="preserve">, </w:t>
      </w:r>
      <w:r w:rsidRPr="00DC57A3">
        <w:rPr>
          <w:sz w:val="22"/>
        </w:rPr>
        <w:t xml:space="preserve">only one indicated </w:t>
      </w:r>
      <w:r w:rsidR="00FF15A0">
        <w:rPr>
          <w:sz w:val="22"/>
        </w:rPr>
        <w:t xml:space="preserve">joint </w:t>
      </w:r>
      <w:r w:rsidRPr="00DC57A3">
        <w:rPr>
          <w:sz w:val="22"/>
        </w:rPr>
        <w:t xml:space="preserve">TCI state </w:t>
      </w:r>
      <w:r w:rsidR="001A6EF1">
        <w:rPr>
          <w:sz w:val="22"/>
        </w:rPr>
        <w:t>is</w:t>
      </w:r>
      <w:r w:rsidRPr="00DC57A3">
        <w:rPr>
          <w:sz w:val="22"/>
        </w:rPr>
        <w:t xml:space="preserve"> applied to </w:t>
      </w:r>
      <w:r w:rsidR="001A6EF1">
        <w:rPr>
          <w:sz w:val="22"/>
        </w:rPr>
        <w:t>the DL reception</w:t>
      </w:r>
      <w:r w:rsidRPr="00DC57A3">
        <w:rPr>
          <w:sz w:val="22"/>
        </w:rPr>
        <w:t>. In our view, only the 1</w:t>
      </w:r>
      <w:r w:rsidRPr="00DC57A3">
        <w:rPr>
          <w:sz w:val="22"/>
          <w:vertAlign w:val="superscript"/>
        </w:rPr>
        <w:t>st</w:t>
      </w:r>
      <w:r w:rsidRPr="00DC57A3">
        <w:rPr>
          <w:sz w:val="22"/>
        </w:rPr>
        <w:t xml:space="preserve"> indicated joint TCI state is applied to </w:t>
      </w:r>
      <w:r w:rsidR="001A6EF1">
        <w:rPr>
          <w:sz w:val="22"/>
        </w:rPr>
        <w:t>the DL</w:t>
      </w:r>
      <w:r w:rsidRPr="00DC57A3">
        <w:rPr>
          <w:sz w:val="22"/>
        </w:rPr>
        <w:t xml:space="preserve"> reception on the asymmetric DL </w:t>
      </w:r>
      <w:proofErr w:type="spellStart"/>
      <w:r w:rsidRPr="00DC57A3">
        <w:rPr>
          <w:sz w:val="22"/>
        </w:rPr>
        <w:t>sTRP</w:t>
      </w:r>
      <w:proofErr w:type="spellEnd"/>
      <w:r w:rsidRPr="00DC57A3">
        <w:rPr>
          <w:sz w:val="22"/>
        </w:rPr>
        <w:t xml:space="preserve">/UL </w:t>
      </w:r>
      <w:proofErr w:type="spellStart"/>
      <w:r w:rsidRPr="00DC57A3">
        <w:rPr>
          <w:sz w:val="22"/>
        </w:rPr>
        <w:t>mTRP</w:t>
      </w:r>
      <w:proofErr w:type="spellEnd"/>
      <w:r w:rsidRPr="00DC57A3">
        <w:rPr>
          <w:sz w:val="22"/>
        </w:rPr>
        <w:t xml:space="preserve"> scenario.</w:t>
      </w:r>
    </w:p>
    <w:p w14:paraId="0D081AED" w14:textId="7ED100D3" w:rsidR="00717952" w:rsidRPr="00DC57A3" w:rsidRDefault="009E7E76" w:rsidP="00717952">
      <w:pPr>
        <w:rPr>
          <w:b/>
          <w:sz w:val="22"/>
        </w:rPr>
      </w:pPr>
      <w:bookmarkStart w:id="5" w:name="_Hlk174015918"/>
      <w:r>
        <w:rPr>
          <w:b/>
          <w:sz w:val="22"/>
        </w:rPr>
        <w:t>Proposal 1</w:t>
      </w:r>
      <w:r w:rsidR="00717952" w:rsidRPr="00DC57A3">
        <w:rPr>
          <w:b/>
          <w:sz w:val="22"/>
        </w:rPr>
        <w:t>: 1</w:t>
      </w:r>
      <w:r w:rsidR="00717952" w:rsidRPr="00DC57A3">
        <w:rPr>
          <w:b/>
          <w:sz w:val="22"/>
          <w:vertAlign w:val="superscript"/>
        </w:rPr>
        <w:t>st</w:t>
      </w:r>
      <w:r w:rsidR="00717952" w:rsidRPr="00DC57A3">
        <w:rPr>
          <w:b/>
          <w:sz w:val="22"/>
        </w:rPr>
        <w:t xml:space="preserve"> indicated TCI state </w:t>
      </w:r>
      <w:r>
        <w:rPr>
          <w:b/>
          <w:sz w:val="22"/>
        </w:rPr>
        <w:t xml:space="preserve">should </w:t>
      </w:r>
      <w:r w:rsidR="00717952" w:rsidRPr="00DC57A3">
        <w:rPr>
          <w:b/>
          <w:sz w:val="22"/>
        </w:rPr>
        <w:t>correspond to DL/UL TRP and 2</w:t>
      </w:r>
      <w:r w:rsidR="00717952" w:rsidRPr="00DC57A3">
        <w:rPr>
          <w:b/>
          <w:sz w:val="22"/>
          <w:vertAlign w:val="superscript"/>
        </w:rPr>
        <w:t>nd</w:t>
      </w:r>
      <w:r w:rsidR="00717952" w:rsidRPr="00DC57A3">
        <w:rPr>
          <w:b/>
          <w:sz w:val="22"/>
        </w:rPr>
        <w:t xml:space="preserve"> indicated TCI state</w:t>
      </w:r>
      <w:r>
        <w:rPr>
          <w:b/>
          <w:sz w:val="22"/>
        </w:rPr>
        <w:t xml:space="preserve"> should</w:t>
      </w:r>
      <w:r w:rsidR="00717952" w:rsidRPr="00DC57A3">
        <w:rPr>
          <w:b/>
          <w:sz w:val="22"/>
        </w:rPr>
        <w:t xml:space="preserve"> correspond to UL TRP</w:t>
      </w:r>
      <w:bookmarkEnd w:id="5"/>
      <w:r w:rsidR="00717952" w:rsidRPr="00DC57A3">
        <w:rPr>
          <w:b/>
          <w:sz w:val="22"/>
        </w:rPr>
        <w:t>.</w:t>
      </w:r>
    </w:p>
    <w:p w14:paraId="0AFD9B57" w14:textId="11EEB690" w:rsidR="00717952" w:rsidRPr="00DC57A3" w:rsidRDefault="00717952" w:rsidP="00717952">
      <w:pPr>
        <w:pStyle w:val="aff5"/>
        <w:numPr>
          <w:ilvl w:val="3"/>
          <w:numId w:val="26"/>
        </w:numPr>
        <w:ind w:leftChars="0" w:left="643" w:hanging="360"/>
        <w:rPr>
          <w:b/>
          <w:sz w:val="22"/>
        </w:rPr>
      </w:pPr>
      <w:r w:rsidRPr="00DC57A3">
        <w:rPr>
          <w:b/>
          <w:sz w:val="22"/>
        </w:rPr>
        <w:t>When two joint TCI states are indicated, DL PL RS in 1</w:t>
      </w:r>
      <w:r w:rsidRPr="00DC57A3">
        <w:rPr>
          <w:b/>
          <w:sz w:val="22"/>
          <w:vertAlign w:val="superscript"/>
        </w:rPr>
        <w:t>st</w:t>
      </w:r>
      <w:r w:rsidRPr="00DC57A3">
        <w:rPr>
          <w:b/>
          <w:sz w:val="22"/>
        </w:rPr>
        <w:t xml:space="preserve"> indicated TCI state is applied for </w:t>
      </w:r>
      <w:r w:rsidR="001A6EF1">
        <w:rPr>
          <w:b/>
          <w:sz w:val="22"/>
        </w:rPr>
        <w:t>a UL</w:t>
      </w:r>
      <w:r w:rsidRPr="00DC57A3">
        <w:rPr>
          <w:b/>
          <w:sz w:val="22"/>
        </w:rPr>
        <w:t xml:space="preserve"> transmission corresponding to </w:t>
      </w:r>
      <w:r w:rsidR="001A6EF1">
        <w:rPr>
          <w:b/>
          <w:sz w:val="22"/>
        </w:rPr>
        <w:t xml:space="preserve">both DL/UL TRP and </w:t>
      </w:r>
      <w:r w:rsidRPr="00DC57A3">
        <w:rPr>
          <w:b/>
          <w:sz w:val="22"/>
        </w:rPr>
        <w:t>UL TRP.</w:t>
      </w:r>
    </w:p>
    <w:p w14:paraId="3E3D16A6" w14:textId="28894155" w:rsidR="00717952" w:rsidRPr="00DC57A3" w:rsidRDefault="00717952" w:rsidP="00717952">
      <w:pPr>
        <w:pStyle w:val="aff5"/>
        <w:numPr>
          <w:ilvl w:val="3"/>
          <w:numId w:val="26"/>
        </w:numPr>
        <w:ind w:leftChars="0" w:left="643" w:hanging="360"/>
        <w:rPr>
          <w:b/>
          <w:sz w:val="22"/>
        </w:rPr>
      </w:pPr>
      <w:r w:rsidRPr="00DC57A3">
        <w:rPr>
          <w:b/>
          <w:sz w:val="22"/>
        </w:rPr>
        <w:t>PL offset is configured in only 2</w:t>
      </w:r>
      <w:r w:rsidRPr="00DC57A3">
        <w:rPr>
          <w:b/>
          <w:sz w:val="22"/>
          <w:vertAlign w:val="superscript"/>
        </w:rPr>
        <w:t>nd</w:t>
      </w:r>
      <w:r w:rsidRPr="00DC57A3">
        <w:rPr>
          <w:b/>
          <w:sz w:val="22"/>
        </w:rPr>
        <w:t xml:space="preserve"> indicated joint TCI state.</w:t>
      </w:r>
    </w:p>
    <w:p w14:paraId="489AA111" w14:textId="18E3E5F4" w:rsidR="00717952" w:rsidRPr="00DC57A3" w:rsidRDefault="00717952" w:rsidP="00717952">
      <w:pPr>
        <w:pStyle w:val="aff5"/>
        <w:numPr>
          <w:ilvl w:val="3"/>
          <w:numId w:val="26"/>
        </w:numPr>
        <w:ind w:leftChars="0" w:left="643" w:hanging="360"/>
        <w:rPr>
          <w:b/>
          <w:sz w:val="22"/>
        </w:rPr>
      </w:pPr>
      <w:r w:rsidRPr="00DC57A3">
        <w:rPr>
          <w:b/>
          <w:sz w:val="22"/>
        </w:rPr>
        <w:t>Only the 1</w:t>
      </w:r>
      <w:r w:rsidRPr="00DC57A3">
        <w:rPr>
          <w:b/>
          <w:sz w:val="22"/>
          <w:vertAlign w:val="superscript"/>
        </w:rPr>
        <w:t>st</w:t>
      </w:r>
      <w:r w:rsidRPr="00DC57A3">
        <w:rPr>
          <w:b/>
          <w:sz w:val="22"/>
        </w:rPr>
        <w:t xml:space="preserve"> indicated joint TCI state is applied to </w:t>
      </w:r>
      <w:r w:rsidR="00CB5F26">
        <w:rPr>
          <w:b/>
          <w:sz w:val="22"/>
        </w:rPr>
        <w:t>DL</w:t>
      </w:r>
      <w:r w:rsidR="00CB5F26" w:rsidRPr="00DC57A3">
        <w:rPr>
          <w:b/>
          <w:sz w:val="22"/>
        </w:rPr>
        <w:t xml:space="preserve"> </w:t>
      </w:r>
      <w:r w:rsidRPr="00DC57A3">
        <w:rPr>
          <w:b/>
          <w:sz w:val="22"/>
        </w:rPr>
        <w:t>reception</w:t>
      </w:r>
      <w:r w:rsidR="002B7EC6">
        <w:rPr>
          <w:rFonts w:hint="eastAsia"/>
          <w:b/>
          <w:sz w:val="22"/>
        </w:rPr>
        <w:t>.</w:t>
      </w:r>
      <w:r w:rsidRPr="00DC57A3">
        <w:rPr>
          <w:b/>
          <w:sz w:val="22"/>
        </w:rPr>
        <w:t xml:space="preserve"> </w:t>
      </w:r>
    </w:p>
    <w:p w14:paraId="6F21DCF1" w14:textId="417E5F90" w:rsidR="00717952" w:rsidRPr="00DC57A3" w:rsidRDefault="0044388B" w:rsidP="00DC57A3">
      <w:pPr>
        <w:rPr>
          <w:sz w:val="22"/>
        </w:rPr>
      </w:pPr>
      <w:r>
        <w:rPr>
          <w:sz w:val="22"/>
        </w:rPr>
        <w:t>O</w:t>
      </w:r>
      <w:r w:rsidR="00717952" w:rsidRPr="00DC57A3">
        <w:rPr>
          <w:sz w:val="22"/>
        </w:rPr>
        <w:t>nly the 1</w:t>
      </w:r>
      <w:r w:rsidR="00717952" w:rsidRPr="00DC57A3">
        <w:rPr>
          <w:sz w:val="22"/>
          <w:vertAlign w:val="superscript"/>
        </w:rPr>
        <w:t>st</w:t>
      </w:r>
      <w:r w:rsidR="00717952" w:rsidRPr="00DC57A3">
        <w:rPr>
          <w:sz w:val="22"/>
        </w:rPr>
        <w:t xml:space="preserve"> indicated joint TCI state is applied to </w:t>
      </w:r>
      <w:r w:rsidR="001A6EF1">
        <w:rPr>
          <w:sz w:val="22"/>
        </w:rPr>
        <w:t>the DL</w:t>
      </w:r>
      <w:r w:rsidR="00717952" w:rsidRPr="00DC57A3">
        <w:rPr>
          <w:sz w:val="22"/>
        </w:rPr>
        <w:t xml:space="preserve"> reception on the asymmetric DL </w:t>
      </w:r>
      <w:proofErr w:type="spellStart"/>
      <w:r w:rsidR="00717952" w:rsidRPr="00DC57A3">
        <w:rPr>
          <w:sz w:val="22"/>
        </w:rPr>
        <w:t>sTRP</w:t>
      </w:r>
      <w:proofErr w:type="spellEnd"/>
      <w:r w:rsidR="00717952" w:rsidRPr="00DC57A3">
        <w:rPr>
          <w:sz w:val="22"/>
        </w:rPr>
        <w:t xml:space="preserve">/UL </w:t>
      </w:r>
      <w:proofErr w:type="spellStart"/>
      <w:r w:rsidR="00717952" w:rsidRPr="00DC57A3">
        <w:rPr>
          <w:sz w:val="22"/>
        </w:rPr>
        <w:t>mTRP</w:t>
      </w:r>
      <w:proofErr w:type="spellEnd"/>
      <w:r w:rsidR="00717952" w:rsidRPr="00DC57A3">
        <w:rPr>
          <w:sz w:val="22"/>
        </w:rPr>
        <w:t xml:space="preserve"> scenario.</w:t>
      </w:r>
      <w:r w:rsidR="001A6EF1">
        <w:rPr>
          <w:sz w:val="22"/>
        </w:rPr>
        <w:t xml:space="preserve"> In other words, the 1</w:t>
      </w:r>
      <w:r w:rsidR="001A6EF1" w:rsidRPr="001A6EF1">
        <w:rPr>
          <w:sz w:val="22"/>
          <w:vertAlign w:val="superscript"/>
        </w:rPr>
        <w:t>st</w:t>
      </w:r>
      <w:r w:rsidR="001A6EF1">
        <w:rPr>
          <w:sz w:val="22"/>
        </w:rPr>
        <w:t xml:space="preserve"> indicated</w:t>
      </w:r>
      <w:r>
        <w:rPr>
          <w:sz w:val="22"/>
        </w:rPr>
        <w:t xml:space="preserve"> joint</w:t>
      </w:r>
      <w:r w:rsidR="001A6EF1">
        <w:rPr>
          <w:sz w:val="22"/>
        </w:rPr>
        <w:t xml:space="preserve"> TCI state is always associated with the DL/UL TRP.</w:t>
      </w:r>
      <w:r w:rsidR="00717952" w:rsidRPr="00DC57A3">
        <w:rPr>
          <w:sz w:val="22"/>
        </w:rPr>
        <w:t xml:space="preserve"> However, </w:t>
      </w:r>
      <w:r>
        <w:rPr>
          <w:sz w:val="22"/>
        </w:rPr>
        <w:t>according to</w:t>
      </w:r>
      <w:r w:rsidRPr="00DC57A3">
        <w:rPr>
          <w:sz w:val="22"/>
        </w:rPr>
        <w:t xml:space="preserve"> </w:t>
      </w:r>
      <w:r w:rsidR="00717952" w:rsidRPr="00DC57A3">
        <w:rPr>
          <w:sz w:val="22"/>
        </w:rPr>
        <w:t>the current spec, TCI selection field can be configured and indicates 1</w:t>
      </w:r>
      <w:r w:rsidR="00717952" w:rsidRPr="00DC57A3">
        <w:rPr>
          <w:sz w:val="22"/>
          <w:vertAlign w:val="superscript"/>
        </w:rPr>
        <w:t>st</w:t>
      </w:r>
      <w:r w:rsidR="00717952" w:rsidRPr="00DC57A3">
        <w:rPr>
          <w:sz w:val="22"/>
        </w:rPr>
        <w:t xml:space="preserve"> or 2</w:t>
      </w:r>
      <w:r w:rsidR="00717952" w:rsidRPr="00DC57A3">
        <w:rPr>
          <w:sz w:val="22"/>
          <w:vertAlign w:val="superscript"/>
        </w:rPr>
        <w:t>nd</w:t>
      </w:r>
      <w:r w:rsidR="00717952" w:rsidRPr="00DC57A3">
        <w:rPr>
          <w:sz w:val="22"/>
        </w:rPr>
        <w:t xml:space="preserve"> or both indicated TCI state applied to PDSCH reception. Hence, TCI selection field should not be configured on the asymmetric DL </w:t>
      </w:r>
      <w:proofErr w:type="spellStart"/>
      <w:r w:rsidR="00717952" w:rsidRPr="00DC57A3">
        <w:rPr>
          <w:sz w:val="22"/>
        </w:rPr>
        <w:t>sTRP</w:t>
      </w:r>
      <w:proofErr w:type="spellEnd"/>
      <w:r w:rsidR="00717952" w:rsidRPr="00DC57A3">
        <w:rPr>
          <w:sz w:val="22"/>
        </w:rPr>
        <w:t xml:space="preserve">/UL </w:t>
      </w:r>
      <w:proofErr w:type="spellStart"/>
      <w:r w:rsidR="00717952" w:rsidRPr="00DC57A3">
        <w:rPr>
          <w:sz w:val="22"/>
        </w:rPr>
        <w:t>mTRP</w:t>
      </w:r>
      <w:proofErr w:type="spellEnd"/>
      <w:r w:rsidR="00717952" w:rsidRPr="00DC57A3">
        <w:rPr>
          <w:sz w:val="22"/>
        </w:rPr>
        <w:t xml:space="preserve"> scenario.</w:t>
      </w:r>
    </w:p>
    <w:p w14:paraId="01260C9B" w14:textId="2824ECF5" w:rsidR="00717952" w:rsidRPr="00CC2ADC" w:rsidRDefault="00717952" w:rsidP="00717952">
      <w:pPr>
        <w:rPr>
          <w:b/>
        </w:rPr>
      </w:pPr>
      <w:r w:rsidRPr="00DC57A3">
        <w:rPr>
          <w:rFonts w:hint="eastAsia"/>
          <w:b/>
          <w:sz w:val="22"/>
        </w:rPr>
        <w:t>P</w:t>
      </w:r>
      <w:r w:rsidRPr="00DC57A3">
        <w:rPr>
          <w:b/>
          <w:sz w:val="22"/>
        </w:rPr>
        <w:t xml:space="preserve">roposal </w:t>
      </w:r>
      <w:r w:rsidR="009E7E76">
        <w:rPr>
          <w:b/>
          <w:sz w:val="22"/>
        </w:rPr>
        <w:t>2</w:t>
      </w:r>
      <w:r w:rsidRPr="00DC57A3">
        <w:rPr>
          <w:b/>
          <w:sz w:val="22"/>
        </w:rPr>
        <w:t xml:space="preserve">: TCI selection field should not be configured on the asymmetric DL </w:t>
      </w:r>
      <w:proofErr w:type="spellStart"/>
      <w:r w:rsidRPr="00DC57A3">
        <w:rPr>
          <w:b/>
          <w:sz w:val="22"/>
        </w:rPr>
        <w:t>sTRP</w:t>
      </w:r>
      <w:proofErr w:type="spellEnd"/>
      <w:r w:rsidRPr="00DC57A3">
        <w:rPr>
          <w:b/>
          <w:sz w:val="22"/>
        </w:rPr>
        <w:t xml:space="preserve">/UL </w:t>
      </w:r>
      <w:proofErr w:type="spellStart"/>
      <w:r w:rsidRPr="00DC57A3">
        <w:rPr>
          <w:b/>
          <w:sz w:val="22"/>
        </w:rPr>
        <w:t>mTRP</w:t>
      </w:r>
      <w:proofErr w:type="spellEnd"/>
      <w:r w:rsidRPr="00DC57A3">
        <w:rPr>
          <w:b/>
          <w:sz w:val="22"/>
        </w:rPr>
        <w:t xml:space="preserve"> scenario.</w:t>
      </w:r>
    </w:p>
    <w:p w14:paraId="004BDFE8" w14:textId="77777777" w:rsidR="00717952" w:rsidRPr="00717952" w:rsidRDefault="00717952" w:rsidP="00717952"/>
    <w:p w14:paraId="04285FC8" w14:textId="4FA9409B" w:rsidR="00976F59" w:rsidRDefault="00D70462" w:rsidP="00976F59">
      <w:pPr>
        <w:pStyle w:val="10"/>
        <w:numPr>
          <w:ilvl w:val="1"/>
          <w:numId w:val="1"/>
        </w:numPr>
        <w:spacing w:after="180"/>
        <w:rPr>
          <w:sz w:val="24"/>
          <w:szCs w:val="24"/>
          <w:lang w:eastAsia="zh-TW"/>
        </w:rPr>
      </w:pPr>
      <w:r>
        <w:rPr>
          <w:rFonts w:hint="eastAsia"/>
          <w:sz w:val="24"/>
          <w:szCs w:val="24"/>
        </w:rPr>
        <w:t>P</w:t>
      </w:r>
      <w:r>
        <w:rPr>
          <w:sz w:val="24"/>
          <w:szCs w:val="24"/>
        </w:rPr>
        <w:t>athloss offset</w:t>
      </w:r>
      <w:r w:rsidR="008D3577">
        <w:rPr>
          <w:sz w:val="24"/>
          <w:szCs w:val="24"/>
        </w:rPr>
        <w:t xml:space="preserve"> for PDCCH order</w:t>
      </w:r>
    </w:p>
    <w:p w14:paraId="56F41D7F" w14:textId="08E6BDE3" w:rsidR="00D70462" w:rsidRPr="002C3ADF" w:rsidRDefault="00D70462" w:rsidP="00D70462">
      <w:pPr>
        <w:rPr>
          <w:sz w:val="22"/>
          <w:szCs w:val="18"/>
        </w:rPr>
      </w:pPr>
      <w:r w:rsidRPr="002C3ADF">
        <w:rPr>
          <w:rFonts w:hint="eastAsia"/>
          <w:sz w:val="22"/>
          <w:szCs w:val="18"/>
        </w:rPr>
        <w:t>I</w:t>
      </w:r>
      <w:r w:rsidRPr="002C3ADF">
        <w:rPr>
          <w:sz w:val="22"/>
          <w:szCs w:val="18"/>
        </w:rPr>
        <w:t xml:space="preserve">n </w:t>
      </w:r>
      <w:r w:rsidR="006F40B9" w:rsidRPr="002C3ADF">
        <w:rPr>
          <w:sz w:val="22"/>
          <w:szCs w:val="18"/>
        </w:rPr>
        <w:t>RAN1</w:t>
      </w:r>
      <w:r w:rsidRPr="002C3ADF">
        <w:rPr>
          <w:sz w:val="22"/>
          <w:szCs w:val="18"/>
        </w:rPr>
        <w:t>#11</w:t>
      </w:r>
      <w:r w:rsidR="008D3577" w:rsidRPr="002C3ADF">
        <w:rPr>
          <w:sz w:val="22"/>
          <w:szCs w:val="18"/>
        </w:rPr>
        <w:t>7</w:t>
      </w:r>
      <w:r w:rsidRPr="002C3ADF">
        <w:rPr>
          <w:sz w:val="22"/>
          <w:szCs w:val="18"/>
        </w:rPr>
        <w:t xml:space="preserve"> meeting, the following agreements are made. </w:t>
      </w:r>
    </w:p>
    <w:tbl>
      <w:tblPr>
        <w:tblStyle w:val="af0"/>
        <w:tblW w:w="0" w:type="auto"/>
        <w:tblLook w:val="04A0" w:firstRow="1" w:lastRow="0" w:firstColumn="1" w:lastColumn="0" w:noHBand="0" w:noVBand="1"/>
      </w:tblPr>
      <w:tblGrid>
        <w:gridCol w:w="9954"/>
      </w:tblGrid>
      <w:tr w:rsidR="00261479" w14:paraId="370EA805" w14:textId="77777777" w:rsidTr="00141C67">
        <w:trPr>
          <w:trHeight w:val="3085"/>
        </w:trPr>
        <w:tc>
          <w:tcPr>
            <w:tcW w:w="9954" w:type="dxa"/>
          </w:tcPr>
          <w:p w14:paraId="6F50548E" w14:textId="77777777" w:rsidR="00261479" w:rsidRPr="00261479" w:rsidRDefault="00261479" w:rsidP="00261479">
            <w:pPr>
              <w:snapToGrid/>
              <w:spacing w:after="0" w:afterAutospacing="0"/>
              <w:jc w:val="left"/>
              <w:rPr>
                <w:rFonts w:eastAsia="Batang"/>
                <w:b/>
                <w:bCs/>
                <w:iCs/>
                <w:sz w:val="20"/>
                <w:szCs w:val="24"/>
                <w:highlight w:val="green"/>
                <w:lang w:eastAsia="zh-CN"/>
              </w:rPr>
            </w:pPr>
            <w:r w:rsidRPr="00261479">
              <w:rPr>
                <w:rFonts w:eastAsia="Batang"/>
                <w:b/>
                <w:bCs/>
                <w:iCs/>
                <w:sz w:val="20"/>
                <w:szCs w:val="24"/>
                <w:highlight w:val="green"/>
                <w:lang w:eastAsia="zh-CN"/>
              </w:rPr>
              <w:lastRenderedPageBreak/>
              <w:t>Agreement</w:t>
            </w:r>
          </w:p>
          <w:p w14:paraId="20BA5CE8" w14:textId="77777777" w:rsidR="008D3577" w:rsidRPr="008D3577" w:rsidRDefault="008D3577" w:rsidP="008D3577">
            <w:pPr>
              <w:rPr>
                <w:rFonts w:eastAsia="DengXian"/>
                <w:sz w:val="20"/>
                <w:lang w:eastAsia="zh-CN"/>
              </w:rPr>
            </w:pPr>
            <w:r w:rsidRPr="008D3577">
              <w:rPr>
                <w:rFonts w:eastAsia="DengXian"/>
                <w:sz w:val="20"/>
                <w:lang w:eastAsia="zh-CN"/>
              </w:rPr>
              <w:t>For indicating a PL offset for PDCCH-order PRACH transmission at least for FR1, further study and down-select one from the Alt1 and Alt3 by RAN1#118 meeting:</w:t>
            </w:r>
          </w:p>
          <w:p w14:paraId="288AE183" w14:textId="77777777" w:rsidR="008D3577" w:rsidRPr="008D3577" w:rsidRDefault="008D3577" w:rsidP="008D3577">
            <w:pPr>
              <w:pStyle w:val="aff5"/>
              <w:numPr>
                <w:ilvl w:val="0"/>
                <w:numId w:val="41"/>
              </w:numPr>
              <w:snapToGrid/>
              <w:spacing w:after="0" w:afterAutospacing="0"/>
              <w:ind w:leftChars="0"/>
              <w:rPr>
                <w:rFonts w:eastAsia="DengXian"/>
                <w:sz w:val="20"/>
                <w:lang w:eastAsia="zh-CN"/>
              </w:rPr>
            </w:pPr>
            <w:r w:rsidRPr="008D3577">
              <w:rPr>
                <w:rFonts w:eastAsia="DengXian"/>
                <w:sz w:val="20"/>
              </w:rPr>
              <w:t>Alt1: RRC configures multiple PL offset values [in PRACH-Config] and PDCCH-order DCI indicates one of them through one DCI field</w:t>
            </w:r>
            <w:r w:rsidRPr="008D3577">
              <w:rPr>
                <w:rFonts w:eastAsia="DengXian"/>
                <w:sz w:val="20"/>
                <w:lang w:eastAsia="zh-CN"/>
              </w:rPr>
              <w:t xml:space="preserve"> </w:t>
            </w:r>
          </w:p>
          <w:p w14:paraId="72FA1F07" w14:textId="77777777" w:rsidR="008D3577" w:rsidRPr="008D3577" w:rsidRDefault="008D3577" w:rsidP="008D3577">
            <w:pPr>
              <w:numPr>
                <w:ilvl w:val="0"/>
                <w:numId w:val="41"/>
              </w:numPr>
              <w:snapToGrid/>
              <w:spacing w:after="0" w:afterAutospacing="0"/>
              <w:jc w:val="left"/>
              <w:rPr>
                <w:rFonts w:eastAsia="DengXian"/>
                <w:sz w:val="20"/>
                <w:lang w:eastAsia="zh-CN"/>
              </w:rPr>
            </w:pPr>
            <w:r w:rsidRPr="008D3577">
              <w:rPr>
                <w:rFonts w:eastAsia="DengXian"/>
                <w:sz w:val="20"/>
              </w:rPr>
              <w:t xml:space="preserve">Alt3: </w:t>
            </w:r>
            <w:bookmarkStart w:id="6" w:name="OLE_LINK25"/>
            <w:r w:rsidRPr="008D3577">
              <w:rPr>
                <w:rFonts w:eastAsia="DengXian"/>
                <w:sz w:val="20"/>
              </w:rPr>
              <w:t>The PL offset associated with one of the indicated joint/UL TCI state for UL TRP in unified TCI framework is applied on the PDCCH-order PRACH transmission</w:t>
            </w:r>
          </w:p>
          <w:bookmarkEnd w:id="6"/>
          <w:p w14:paraId="48E5E854" w14:textId="6C200F5F" w:rsidR="00261479" w:rsidRPr="008D3577" w:rsidRDefault="008D3577" w:rsidP="008D3577">
            <w:pPr>
              <w:pStyle w:val="aff5"/>
              <w:numPr>
                <w:ilvl w:val="0"/>
                <w:numId w:val="41"/>
              </w:numPr>
              <w:snapToGrid/>
              <w:spacing w:after="0" w:afterAutospacing="0"/>
              <w:ind w:leftChars="0"/>
              <w:rPr>
                <w:rFonts w:eastAsia="DengXian"/>
                <w:lang w:eastAsia="zh-CN"/>
              </w:rPr>
            </w:pPr>
            <w:r w:rsidRPr="008D3577">
              <w:rPr>
                <w:rFonts w:eastAsia="DengXian"/>
                <w:sz w:val="20"/>
                <w:lang w:eastAsia="zh-CN"/>
              </w:rPr>
              <w:t>FFS: the details of DCI field design.</w:t>
            </w:r>
          </w:p>
        </w:tc>
      </w:tr>
    </w:tbl>
    <w:p w14:paraId="538A0008" w14:textId="77777777" w:rsidR="00B74072" w:rsidRPr="00B74072" w:rsidRDefault="00B74072" w:rsidP="00DC57A3">
      <w:pPr>
        <w:snapToGrid/>
        <w:spacing w:before="100" w:beforeAutospacing="1" w:line="260" w:lineRule="exact"/>
        <w:rPr>
          <w:sz w:val="22"/>
          <w:szCs w:val="18"/>
          <w:lang w:eastAsia="zh-TW"/>
        </w:rPr>
      </w:pPr>
      <w:r w:rsidRPr="00B74072">
        <w:rPr>
          <w:sz w:val="22"/>
          <w:szCs w:val="18"/>
          <w:lang w:eastAsia="zh-TW"/>
        </w:rPr>
        <w:t>For Alt1, based on the current specification (i.e., TS 38.213) without considering two TA cases, the path loss used for a PDCCH-order PRACH transmission can be based on the DL RS with which the DM-RS of the PDCCH is quasi-collocated. After calculating the path loss, if the PRACH transmission is directed toward the UL TRP, the UE will apply the PL offset indicated by the DCI to compensate for the path loss during the RACH procedure. This PL offset is one of the PL offsets configured by the RRC. The size of the DCI field indicating the path loss offset for the PRACH transmission toward the UL TRP will be determined by the number of configured path loss offsets.</w:t>
      </w:r>
    </w:p>
    <w:p w14:paraId="2C8C40F4" w14:textId="7F2A7AAB" w:rsidR="00500DFD" w:rsidRPr="00B74072" w:rsidRDefault="00B74072" w:rsidP="00DC57A3">
      <w:pPr>
        <w:snapToGrid/>
        <w:spacing w:before="100" w:beforeAutospacing="1" w:line="260" w:lineRule="exact"/>
        <w:rPr>
          <w:sz w:val="22"/>
          <w:szCs w:val="18"/>
          <w:lang w:val="en-US" w:eastAsia="zh-TW"/>
        </w:rPr>
      </w:pPr>
      <w:r w:rsidRPr="00B74072">
        <w:rPr>
          <w:sz w:val="22"/>
          <w:szCs w:val="18"/>
          <w:lang w:eastAsia="zh-TW"/>
        </w:rPr>
        <w:t>For Alt3, a unified path loss offset configuration can be applied for all UL transmissions (e.g., PUSCH, PUCCH, SRS, and PRACH) toward a UL TRP. The main issue with Alt3 is how to inform the UE whether the PDCCH-order PRACH is initiated for a UL TRP and whether the dedicated preamble is transmitted toward the UL TRP. If the PDCCH-order PRACH transmission is not associated with the UL TRP, the path loss can be determined in the legacy way. If the PDCCH-order PRACH transmission is associated with the UL TRP, the path loss can be determined by the PL RS and the path loss offset corresponding to the indicated joint/UL TCI state for the UL TRP within the unified TCI framework. This issue, i.e., identifying whether the PDCCH-order PRACH transmission is associated with the UL TRP, can be easily resolved by using a one-bit DCI field. It should be noted that the reserved bits in the corresponding DCI format are limited. Additionally, we have already agreed that the PL offset can be associated with the UL/joint TCI state, so discussing another way to configure the PL offset for a specific UL transmission (e.g., PDCCH-order PRACH transmission) may not be necessary. Hence, we prefer Alt3.</w:t>
      </w:r>
    </w:p>
    <w:p w14:paraId="6190C0A1" w14:textId="2BA33E15" w:rsidR="0065761B" w:rsidRPr="002C3ADF" w:rsidRDefault="00500DFD" w:rsidP="0065761B">
      <w:pPr>
        <w:snapToGrid/>
        <w:spacing w:after="0" w:afterAutospacing="0"/>
        <w:rPr>
          <w:b/>
          <w:bCs/>
          <w:sz w:val="22"/>
          <w:szCs w:val="18"/>
          <w:lang w:eastAsia="zh-TW"/>
        </w:rPr>
      </w:pPr>
      <w:bookmarkStart w:id="7" w:name="OLE_LINK26"/>
      <w:r w:rsidRPr="002C3ADF">
        <w:rPr>
          <w:b/>
          <w:bCs/>
          <w:sz w:val="22"/>
          <w:szCs w:val="18"/>
        </w:rPr>
        <w:t xml:space="preserve">Proposal </w:t>
      </w:r>
      <w:r w:rsidR="000C7B94">
        <w:rPr>
          <w:b/>
          <w:bCs/>
          <w:sz w:val="22"/>
          <w:szCs w:val="18"/>
        </w:rPr>
        <w:t>3</w:t>
      </w:r>
      <w:r w:rsidRPr="002C3ADF">
        <w:rPr>
          <w:b/>
          <w:bCs/>
          <w:sz w:val="22"/>
          <w:szCs w:val="18"/>
        </w:rPr>
        <w:t xml:space="preserve">: </w:t>
      </w:r>
      <w:r w:rsidR="00A96660">
        <w:rPr>
          <w:rFonts w:eastAsia="PMingLiU" w:hint="eastAsia"/>
          <w:b/>
          <w:bCs/>
          <w:sz w:val="22"/>
          <w:szCs w:val="18"/>
          <w:lang w:eastAsia="zh-TW"/>
        </w:rPr>
        <w:t xml:space="preserve">We support </w:t>
      </w:r>
      <w:r w:rsidR="00D759F8">
        <w:rPr>
          <w:rFonts w:eastAsia="PMingLiU" w:hint="eastAsia"/>
          <w:b/>
          <w:bCs/>
          <w:sz w:val="22"/>
          <w:szCs w:val="18"/>
          <w:lang w:eastAsia="zh-TW"/>
        </w:rPr>
        <w:t xml:space="preserve">Alt 3, i.e., </w:t>
      </w:r>
      <w:r w:rsidRPr="002C3ADF">
        <w:rPr>
          <w:b/>
          <w:bCs/>
          <w:sz w:val="22"/>
          <w:szCs w:val="18"/>
        </w:rPr>
        <w:t>For PDCCH-order PRACH transmission, the PL offset should be associated with one of the indicated joint/UL TCI state for UL TRP in unified TCI framework is applied on the PDCCH-order PRACH transmission.</w:t>
      </w:r>
    </w:p>
    <w:p w14:paraId="49E6E9AC" w14:textId="3091859E" w:rsidR="0065761B" w:rsidRDefault="0065761B" w:rsidP="0065761B">
      <w:pPr>
        <w:snapToGrid/>
        <w:spacing w:after="0" w:afterAutospacing="0"/>
        <w:rPr>
          <w:b/>
          <w:bCs/>
          <w:sz w:val="22"/>
          <w:szCs w:val="18"/>
          <w:lang w:eastAsia="zh-TW"/>
        </w:rPr>
      </w:pPr>
      <w:r w:rsidRPr="002C3ADF">
        <w:rPr>
          <w:rFonts w:hint="eastAsia"/>
          <w:b/>
          <w:bCs/>
          <w:sz w:val="22"/>
          <w:szCs w:val="18"/>
          <w:lang w:eastAsia="zh-TW"/>
        </w:rPr>
        <w:t xml:space="preserve">Proposal </w:t>
      </w:r>
      <w:r w:rsidR="000C7B94">
        <w:rPr>
          <w:b/>
          <w:bCs/>
          <w:sz w:val="22"/>
          <w:szCs w:val="18"/>
          <w:lang w:eastAsia="zh-TW"/>
        </w:rPr>
        <w:t>4</w:t>
      </w:r>
      <w:r w:rsidRPr="002C3ADF">
        <w:rPr>
          <w:rFonts w:hint="eastAsia"/>
          <w:b/>
          <w:bCs/>
          <w:sz w:val="22"/>
          <w:szCs w:val="18"/>
          <w:lang w:eastAsia="zh-TW"/>
        </w:rPr>
        <w:t xml:space="preserve">: </w:t>
      </w:r>
      <w:r w:rsidR="000B0855">
        <w:rPr>
          <w:rFonts w:eastAsia="PMingLiU" w:hint="eastAsia"/>
          <w:b/>
          <w:bCs/>
          <w:sz w:val="22"/>
          <w:szCs w:val="18"/>
          <w:lang w:eastAsia="zh-TW"/>
        </w:rPr>
        <w:t>I</w:t>
      </w:r>
      <w:r w:rsidRPr="002C3ADF">
        <w:rPr>
          <w:rFonts w:hint="eastAsia"/>
          <w:b/>
          <w:bCs/>
          <w:sz w:val="22"/>
          <w:szCs w:val="18"/>
          <w:lang w:eastAsia="zh-TW"/>
        </w:rPr>
        <w:t>ntroduce a one-bit field in the DCI to indicate whether the corresponding PRACH is transmitted toward UL TRP.</w:t>
      </w:r>
    </w:p>
    <w:p w14:paraId="0FD470AE" w14:textId="77777777" w:rsidR="00717952" w:rsidRPr="000C7B94" w:rsidRDefault="00717952" w:rsidP="0065761B">
      <w:pPr>
        <w:snapToGrid/>
        <w:spacing w:after="0" w:afterAutospacing="0"/>
        <w:rPr>
          <w:rFonts w:eastAsia="PMingLiU"/>
          <w:sz w:val="22"/>
          <w:szCs w:val="18"/>
          <w:lang w:eastAsia="zh-TW"/>
        </w:rPr>
      </w:pPr>
    </w:p>
    <w:bookmarkEnd w:id="7"/>
    <w:p w14:paraId="29646978" w14:textId="104F3F4C" w:rsidR="00223A70" w:rsidRDefault="008D3577" w:rsidP="00223A70">
      <w:pPr>
        <w:pStyle w:val="10"/>
        <w:numPr>
          <w:ilvl w:val="1"/>
          <w:numId w:val="1"/>
        </w:numPr>
        <w:spacing w:after="180"/>
        <w:rPr>
          <w:sz w:val="24"/>
          <w:szCs w:val="24"/>
        </w:rPr>
      </w:pPr>
      <w:r>
        <w:rPr>
          <w:sz w:val="24"/>
          <w:szCs w:val="24"/>
        </w:rPr>
        <w:t>Pathloss offset for PHR calculation</w:t>
      </w:r>
    </w:p>
    <w:p w14:paraId="3F7091E7" w14:textId="25E0DBC1" w:rsidR="00D70462" w:rsidRPr="002C3ADF" w:rsidRDefault="003E0679" w:rsidP="00D70462">
      <w:pPr>
        <w:rPr>
          <w:sz w:val="22"/>
          <w:szCs w:val="18"/>
        </w:rPr>
      </w:pPr>
      <w:r w:rsidRPr="002C3ADF">
        <w:rPr>
          <w:sz w:val="22"/>
          <w:szCs w:val="18"/>
        </w:rPr>
        <w:t xml:space="preserve">In </w:t>
      </w:r>
      <w:r w:rsidR="00EE0821" w:rsidRPr="002C3ADF">
        <w:rPr>
          <w:sz w:val="22"/>
          <w:szCs w:val="18"/>
        </w:rPr>
        <w:t xml:space="preserve">RAN1 </w:t>
      </w:r>
      <w:r w:rsidRPr="002C3ADF">
        <w:rPr>
          <w:sz w:val="22"/>
          <w:szCs w:val="18"/>
        </w:rPr>
        <w:t>#11</w:t>
      </w:r>
      <w:r w:rsidR="008D3577" w:rsidRPr="002C3ADF">
        <w:rPr>
          <w:sz w:val="22"/>
          <w:szCs w:val="18"/>
        </w:rPr>
        <w:t>7</w:t>
      </w:r>
      <w:r w:rsidRPr="002C3ADF">
        <w:rPr>
          <w:sz w:val="22"/>
          <w:szCs w:val="18"/>
        </w:rPr>
        <w:t xml:space="preserve"> meeting, the following agreements are made.</w:t>
      </w:r>
    </w:p>
    <w:tbl>
      <w:tblPr>
        <w:tblStyle w:val="af0"/>
        <w:tblW w:w="10038" w:type="dxa"/>
        <w:tblLook w:val="04A0" w:firstRow="1" w:lastRow="0" w:firstColumn="1" w:lastColumn="0" w:noHBand="0" w:noVBand="1"/>
      </w:tblPr>
      <w:tblGrid>
        <w:gridCol w:w="10038"/>
      </w:tblGrid>
      <w:tr w:rsidR="003E0679" w14:paraId="7D4780F8" w14:textId="77777777" w:rsidTr="0065761B">
        <w:trPr>
          <w:trHeight w:val="1266"/>
        </w:trPr>
        <w:tc>
          <w:tcPr>
            <w:tcW w:w="10038" w:type="dxa"/>
          </w:tcPr>
          <w:p w14:paraId="5A0A9A81" w14:textId="77777777" w:rsidR="00301603" w:rsidRPr="00301603" w:rsidRDefault="00301603" w:rsidP="00301603">
            <w:pPr>
              <w:snapToGrid/>
              <w:spacing w:after="0" w:afterAutospacing="0"/>
              <w:contextualSpacing/>
              <w:jc w:val="left"/>
              <w:rPr>
                <w:rFonts w:eastAsia="Batang"/>
                <w:b/>
                <w:bCs/>
                <w:iCs/>
                <w:sz w:val="20"/>
                <w:szCs w:val="24"/>
                <w:highlight w:val="green"/>
                <w:lang w:eastAsia="zh-CN"/>
              </w:rPr>
            </w:pPr>
            <w:r w:rsidRPr="00301603">
              <w:rPr>
                <w:rFonts w:eastAsia="Batang"/>
                <w:b/>
                <w:bCs/>
                <w:iCs/>
                <w:sz w:val="20"/>
                <w:szCs w:val="24"/>
                <w:highlight w:val="green"/>
                <w:lang w:eastAsia="zh-CN"/>
              </w:rPr>
              <w:lastRenderedPageBreak/>
              <w:t>Agreement</w:t>
            </w:r>
          </w:p>
          <w:p w14:paraId="1D205AC9" w14:textId="243E20BA" w:rsidR="007628DA" w:rsidRPr="008D3577" w:rsidRDefault="008D3577" w:rsidP="008D3577">
            <w:pPr>
              <w:rPr>
                <w:rFonts w:eastAsia="DengXian"/>
                <w:sz w:val="20"/>
                <w:lang w:val="en-US" w:eastAsia="zh-CN"/>
              </w:rPr>
            </w:pPr>
            <w:r w:rsidRPr="008D3577">
              <w:rPr>
                <w:rFonts w:eastAsia="DengXian"/>
                <w:sz w:val="20"/>
                <w:lang w:eastAsia="zh-CN"/>
              </w:rPr>
              <w:t xml:space="preserve">For the asymmetric DL </w:t>
            </w:r>
            <w:proofErr w:type="spellStart"/>
            <w:r w:rsidRPr="008D3577">
              <w:rPr>
                <w:rFonts w:eastAsia="DengXian"/>
                <w:sz w:val="20"/>
                <w:lang w:eastAsia="zh-CN"/>
              </w:rPr>
              <w:t>sTRP</w:t>
            </w:r>
            <w:proofErr w:type="spellEnd"/>
            <w:r w:rsidRPr="008D3577">
              <w:rPr>
                <w:rFonts w:eastAsia="DengXian"/>
                <w:sz w:val="20"/>
                <w:lang w:eastAsia="zh-CN"/>
              </w:rPr>
              <w:t xml:space="preserve">/UL </w:t>
            </w:r>
            <w:proofErr w:type="spellStart"/>
            <w:r w:rsidRPr="008D3577">
              <w:rPr>
                <w:rFonts w:eastAsia="DengXian"/>
                <w:sz w:val="20"/>
                <w:lang w:eastAsia="zh-CN"/>
              </w:rPr>
              <w:t>mTRP</w:t>
            </w:r>
            <w:proofErr w:type="spellEnd"/>
            <w:r w:rsidRPr="008D3577">
              <w:rPr>
                <w:rFonts w:eastAsia="DengXian"/>
                <w:sz w:val="20"/>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tc>
      </w:tr>
    </w:tbl>
    <w:p w14:paraId="57A2E475" w14:textId="77777777" w:rsidR="00B74072" w:rsidRDefault="00B74072" w:rsidP="0065761B">
      <w:pPr>
        <w:rPr>
          <w:sz w:val="22"/>
          <w:szCs w:val="18"/>
          <w:lang w:eastAsia="zh-TW"/>
        </w:rPr>
      </w:pPr>
    </w:p>
    <w:p w14:paraId="0129C84A" w14:textId="61A02471" w:rsidR="00B74072" w:rsidRPr="002C3ADF" w:rsidRDefault="00B74072" w:rsidP="0065761B">
      <w:pPr>
        <w:rPr>
          <w:sz w:val="22"/>
          <w:szCs w:val="18"/>
          <w:lang w:eastAsia="zh-TW"/>
        </w:rPr>
      </w:pPr>
      <w:r w:rsidRPr="00B74072">
        <w:rPr>
          <w:sz w:val="22"/>
          <w:szCs w:val="18"/>
          <w:lang w:eastAsia="zh-TW"/>
        </w:rPr>
        <w:t>For Type 1 PHR based on actual PUSCH transmission, whether the PL offset is applied for PHR calculation can be determined by the indicated UL/joint TCI state applied for the actual PUSCH transmission. If the indicated UL/joint TCI state is associated with a PL offset, it is natural to apply the PL offset for PHR calculation; otherwise, the PHR is calculated without the PL offset.</w:t>
      </w:r>
    </w:p>
    <w:p w14:paraId="609A5714" w14:textId="0C173C68" w:rsidR="00417A78" w:rsidRPr="002C3ADF" w:rsidRDefault="00417A78" w:rsidP="00DC57A3">
      <w:pPr>
        <w:snapToGrid/>
        <w:rPr>
          <w:sz w:val="22"/>
          <w:szCs w:val="18"/>
          <w:lang w:eastAsia="zh-TW"/>
        </w:rPr>
      </w:pPr>
      <w:r w:rsidRPr="002C3ADF">
        <w:rPr>
          <w:rFonts w:hint="eastAsia"/>
          <w:b/>
          <w:bCs/>
          <w:sz w:val="22"/>
          <w:szCs w:val="18"/>
          <w:lang w:eastAsia="zh-TW"/>
        </w:rPr>
        <w:t xml:space="preserve">Proposal </w:t>
      </w:r>
      <w:r w:rsidR="000C7B94">
        <w:rPr>
          <w:b/>
          <w:bCs/>
          <w:sz w:val="22"/>
          <w:szCs w:val="18"/>
          <w:lang w:eastAsia="zh-TW"/>
        </w:rPr>
        <w:t>5</w:t>
      </w:r>
      <w:r w:rsidRPr="002C3ADF">
        <w:rPr>
          <w:rFonts w:hint="eastAsia"/>
          <w:b/>
          <w:bCs/>
          <w:sz w:val="22"/>
          <w:szCs w:val="18"/>
          <w:lang w:eastAsia="zh-TW"/>
        </w:rPr>
        <w:t xml:space="preserve">: For Type 1 PHR based on actual PUSCH transmission, apply PL offset for the PHR calculation </w:t>
      </w:r>
      <w:r w:rsidR="00C21AC7">
        <w:rPr>
          <w:rFonts w:eastAsia="PMingLiU" w:hint="eastAsia"/>
          <w:b/>
          <w:bCs/>
          <w:sz w:val="22"/>
          <w:szCs w:val="18"/>
          <w:lang w:eastAsia="zh-TW"/>
        </w:rPr>
        <w:t xml:space="preserve">and the calculation </w:t>
      </w:r>
      <w:r w:rsidRPr="002C3ADF">
        <w:rPr>
          <w:rFonts w:hint="eastAsia"/>
          <w:b/>
          <w:bCs/>
          <w:sz w:val="22"/>
          <w:szCs w:val="18"/>
          <w:lang w:eastAsia="zh-TW"/>
        </w:rPr>
        <w:t xml:space="preserve">is based on the indicated joint/UL TCI state is </w:t>
      </w:r>
      <w:r w:rsidRPr="002C3ADF">
        <w:rPr>
          <w:b/>
          <w:bCs/>
          <w:sz w:val="22"/>
          <w:szCs w:val="18"/>
          <w:lang w:eastAsia="zh-TW"/>
        </w:rPr>
        <w:t>associated</w:t>
      </w:r>
      <w:r w:rsidRPr="002C3ADF">
        <w:rPr>
          <w:rFonts w:hint="eastAsia"/>
          <w:b/>
          <w:bCs/>
          <w:sz w:val="22"/>
          <w:szCs w:val="18"/>
          <w:lang w:eastAsia="zh-TW"/>
        </w:rPr>
        <w:t xml:space="preserve"> with a PL offset.</w:t>
      </w:r>
    </w:p>
    <w:p w14:paraId="7F311C30" w14:textId="100E9A02" w:rsidR="00417A78" w:rsidRDefault="00417A78" w:rsidP="0065761B">
      <w:pPr>
        <w:rPr>
          <w:sz w:val="22"/>
          <w:szCs w:val="18"/>
          <w:lang w:eastAsia="zh-TW"/>
        </w:rPr>
      </w:pPr>
      <w:r w:rsidRPr="002C3ADF">
        <w:rPr>
          <w:rFonts w:hint="eastAsia"/>
          <w:sz w:val="22"/>
          <w:szCs w:val="18"/>
          <w:lang w:eastAsia="zh-TW"/>
        </w:rPr>
        <w:t xml:space="preserve">For Type 1 PHR based on reference PUSCH, if </w:t>
      </w:r>
      <w:r w:rsidRPr="002C3ADF">
        <w:rPr>
          <w:i/>
          <w:iCs/>
          <w:sz w:val="22"/>
          <w:szCs w:val="18"/>
        </w:rPr>
        <w:t>ul-</w:t>
      </w:r>
      <w:proofErr w:type="spellStart"/>
      <w:r w:rsidRPr="002C3ADF">
        <w:rPr>
          <w:i/>
          <w:iCs/>
          <w:sz w:val="22"/>
          <w:szCs w:val="18"/>
        </w:rPr>
        <w:t>powerControl</w:t>
      </w:r>
      <w:proofErr w:type="spellEnd"/>
      <w:r w:rsidRPr="002C3ADF">
        <w:rPr>
          <w:sz w:val="22"/>
          <w:szCs w:val="18"/>
        </w:rPr>
        <w:t xml:space="preserve"> is not provide</w:t>
      </w:r>
      <w:r w:rsidRPr="002C3ADF">
        <w:rPr>
          <w:rFonts w:hint="eastAsia"/>
          <w:sz w:val="22"/>
          <w:szCs w:val="18"/>
          <w:lang w:eastAsia="zh-TW"/>
        </w:rPr>
        <w:t xml:space="preserve">d, </w:t>
      </w:r>
      <w:r w:rsidR="00B74072">
        <w:rPr>
          <w:sz w:val="22"/>
          <w:szCs w:val="18"/>
          <w:lang w:eastAsia="zh-TW"/>
        </w:rPr>
        <w:t xml:space="preserve">the </w:t>
      </w:r>
      <w:r w:rsidR="00D0192F">
        <w:rPr>
          <w:rFonts w:eastAsia="PMingLiU" w:hint="eastAsia"/>
          <w:sz w:val="22"/>
          <w:szCs w:val="18"/>
          <w:lang w:eastAsia="zh-TW"/>
        </w:rPr>
        <w:t xml:space="preserve">UE applies </w:t>
      </w:r>
      <w:r w:rsidRPr="002C3ADF">
        <w:rPr>
          <w:rFonts w:hint="eastAsia"/>
          <w:sz w:val="22"/>
          <w:szCs w:val="18"/>
          <w:lang w:eastAsia="zh-TW"/>
        </w:rPr>
        <w:t xml:space="preserve">the default </w:t>
      </w:r>
      <w:proofErr w:type="spellStart"/>
      <w:r w:rsidRPr="002C3ADF">
        <w:rPr>
          <w:sz w:val="22"/>
          <w:szCs w:val="18"/>
          <w:lang w:eastAsia="zh-TW"/>
        </w:rPr>
        <w:t>behavior</w:t>
      </w:r>
      <w:proofErr w:type="spellEnd"/>
      <w:r w:rsidRPr="002C3ADF">
        <w:rPr>
          <w:rFonts w:hint="eastAsia"/>
          <w:sz w:val="22"/>
          <w:szCs w:val="18"/>
          <w:lang w:eastAsia="zh-TW"/>
        </w:rPr>
        <w:t xml:space="preserve"> to determine the PL RS used to calculate PHR. That is, the PL RS is obtained using </w:t>
      </w:r>
      <w:proofErr w:type="spellStart"/>
      <w:r w:rsidRPr="002C3ADF">
        <w:rPr>
          <w:rFonts w:hint="eastAsia"/>
          <w:i/>
          <w:iCs/>
          <w:sz w:val="22"/>
          <w:szCs w:val="18"/>
          <w:lang w:eastAsia="zh-TW"/>
        </w:rPr>
        <w:t>pusch</w:t>
      </w:r>
      <w:proofErr w:type="spellEnd"/>
      <w:r w:rsidRPr="002C3ADF">
        <w:rPr>
          <w:rFonts w:hint="eastAsia"/>
          <w:i/>
          <w:iCs/>
          <w:sz w:val="22"/>
          <w:szCs w:val="18"/>
          <w:lang w:eastAsia="zh-TW"/>
        </w:rPr>
        <w:t>-</w:t>
      </w:r>
      <w:proofErr w:type="spellStart"/>
      <w:r w:rsidRPr="002C3ADF">
        <w:rPr>
          <w:rFonts w:hint="eastAsia"/>
          <w:i/>
          <w:iCs/>
          <w:sz w:val="22"/>
          <w:szCs w:val="18"/>
          <w:lang w:eastAsia="zh-TW"/>
        </w:rPr>
        <w:t>PathlossReferenceRS</w:t>
      </w:r>
      <w:proofErr w:type="spellEnd"/>
      <w:r w:rsidRPr="002C3ADF">
        <w:rPr>
          <w:rFonts w:hint="eastAsia"/>
          <w:i/>
          <w:iCs/>
          <w:sz w:val="22"/>
          <w:szCs w:val="18"/>
          <w:lang w:eastAsia="zh-TW"/>
        </w:rPr>
        <w:t>-Id</w:t>
      </w:r>
      <w:r w:rsidRPr="002C3ADF">
        <w:rPr>
          <w:rFonts w:hint="eastAsia"/>
          <w:sz w:val="22"/>
          <w:szCs w:val="18"/>
          <w:lang w:eastAsia="zh-TW"/>
        </w:rPr>
        <w:t xml:space="preserve"> = 0</w:t>
      </w:r>
      <w:r w:rsidR="003F631E">
        <w:rPr>
          <w:rFonts w:eastAsia="PMingLiU" w:hint="eastAsia"/>
          <w:sz w:val="22"/>
          <w:szCs w:val="18"/>
          <w:lang w:eastAsia="zh-TW"/>
        </w:rPr>
        <w:t xml:space="preserve"> and</w:t>
      </w:r>
      <w:r w:rsidR="00883ED1">
        <w:rPr>
          <w:rFonts w:eastAsia="PMingLiU" w:hint="eastAsia"/>
          <w:sz w:val="22"/>
          <w:szCs w:val="18"/>
          <w:lang w:eastAsia="zh-TW"/>
        </w:rPr>
        <w:t xml:space="preserve"> </w:t>
      </w:r>
      <w:r w:rsidRPr="002C3ADF">
        <w:rPr>
          <w:rFonts w:hint="eastAsia"/>
          <w:sz w:val="22"/>
          <w:szCs w:val="18"/>
          <w:lang w:eastAsia="zh-TW"/>
        </w:rPr>
        <w:t xml:space="preserve">the PHR can be </w:t>
      </w:r>
      <w:r w:rsidRPr="002C3ADF">
        <w:rPr>
          <w:sz w:val="22"/>
          <w:szCs w:val="18"/>
          <w:lang w:eastAsia="zh-TW"/>
        </w:rPr>
        <w:t>calculated</w:t>
      </w:r>
      <w:r w:rsidRPr="002C3ADF">
        <w:rPr>
          <w:rFonts w:hint="eastAsia"/>
          <w:sz w:val="22"/>
          <w:szCs w:val="18"/>
          <w:lang w:eastAsia="zh-TW"/>
        </w:rPr>
        <w:t xml:space="preserve"> without </w:t>
      </w:r>
      <w:r w:rsidR="00B74072">
        <w:rPr>
          <w:sz w:val="22"/>
          <w:szCs w:val="18"/>
          <w:lang w:eastAsia="zh-TW"/>
        </w:rPr>
        <w:t xml:space="preserve">a </w:t>
      </w:r>
      <w:r w:rsidRPr="002C3ADF">
        <w:rPr>
          <w:rFonts w:hint="eastAsia"/>
          <w:sz w:val="22"/>
          <w:szCs w:val="18"/>
          <w:lang w:eastAsia="zh-TW"/>
        </w:rPr>
        <w:t xml:space="preserve">PL offset. However, if </w:t>
      </w:r>
      <w:r w:rsidRPr="002C3ADF">
        <w:rPr>
          <w:i/>
          <w:iCs/>
          <w:sz w:val="22"/>
          <w:szCs w:val="18"/>
        </w:rPr>
        <w:t>ul-</w:t>
      </w:r>
      <w:proofErr w:type="spellStart"/>
      <w:r w:rsidRPr="002C3ADF">
        <w:rPr>
          <w:i/>
          <w:iCs/>
          <w:sz w:val="22"/>
          <w:szCs w:val="18"/>
        </w:rPr>
        <w:t>powerControl</w:t>
      </w:r>
      <w:proofErr w:type="spellEnd"/>
      <w:r w:rsidRPr="002C3ADF">
        <w:rPr>
          <w:sz w:val="22"/>
          <w:szCs w:val="18"/>
        </w:rPr>
        <w:t xml:space="preserve"> is provide</w:t>
      </w:r>
      <w:r w:rsidRPr="002C3ADF">
        <w:rPr>
          <w:rFonts w:hint="eastAsia"/>
          <w:sz w:val="22"/>
          <w:szCs w:val="18"/>
          <w:lang w:eastAsia="zh-TW"/>
        </w:rPr>
        <w:t>d</w:t>
      </w:r>
      <w:r w:rsidR="00D34F80">
        <w:rPr>
          <w:rFonts w:eastAsia="PMingLiU" w:hint="eastAsia"/>
          <w:sz w:val="22"/>
          <w:szCs w:val="18"/>
          <w:lang w:eastAsia="zh-TW"/>
        </w:rPr>
        <w:t xml:space="preserve"> and</w:t>
      </w:r>
      <w:r w:rsidRPr="002C3ADF">
        <w:rPr>
          <w:rFonts w:hint="eastAsia"/>
          <w:sz w:val="22"/>
          <w:szCs w:val="18"/>
          <w:lang w:eastAsia="zh-TW"/>
        </w:rPr>
        <w:t xml:space="preserve"> the PL RS is associated with the indicated joint/UL TCI state</w:t>
      </w:r>
      <w:r w:rsidR="000E1739">
        <w:rPr>
          <w:rFonts w:eastAsia="PMingLiU" w:hint="eastAsia"/>
          <w:sz w:val="22"/>
          <w:szCs w:val="18"/>
          <w:lang w:eastAsia="zh-TW"/>
        </w:rPr>
        <w:t>,</w:t>
      </w:r>
      <w:r w:rsidRPr="002C3ADF">
        <w:rPr>
          <w:rFonts w:hint="eastAsia"/>
          <w:sz w:val="22"/>
          <w:szCs w:val="18"/>
          <w:lang w:eastAsia="zh-TW"/>
        </w:rPr>
        <w:t xml:space="preserve"> a PL offset </w:t>
      </w:r>
      <w:r w:rsidR="000E1739">
        <w:rPr>
          <w:rFonts w:eastAsia="PMingLiU" w:hint="eastAsia"/>
          <w:sz w:val="22"/>
          <w:szCs w:val="18"/>
          <w:lang w:eastAsia="zh-TW"/>
        </w:rPr>
        <w:t xml:space="preserve">is required to apply </w:t>
      </w:r>
      <w:r w:rsidRPr="002C3ADF">
        <w:rPr>
          <w:rFonts w:hint="eastAsia"/>
          <w:sz w:val="22"/>
          <w:szCs w:val="18"/>
          <w:lang w:eastAsia="zh-TW"/>
        </w:rPr>
        <w:t xml:space="preserve">for PHR </w:t>
      </w:r>
      <w:r w:rsidRPr="002C3ADF">
        <w:rPr>
          <w:sz w:val="22"/>
          <w:szCs w:val="18"/>
          <w:lang w:eastAsia="zh-TW"/>
        </w:rPr>
        <w:t>calculation</w:t>
      </w:r>
      <w:r w:rsidRPr="002C3ADF">
        <w:rPr>
          <w:rFonts w:hint="eastAsia"/>
          <w:sz w:val="22"/>
          <w:szCs w:val="18"/>
          <w:lang w:eastAsia="zh-TW"/>
        </w:rPr>
        <w:t xml:space="preserve"> </w:t>
      </w:r>
      <w:r w:rsidR="00267BC1">
        <w:rPr>
          <w:rFonts w:eastAsia="PMingLiU" w:hint="eastAsia"/>
          <w:sz w:val="22"/>
          <w:szCs w:val="18"/>
          <w:lang w:eastAsia="zh-TW"/>
        </w:rPr>
        <w:t>when</w:t>
      </w:r>
      <w:r w:rsidRPr="002C3ADF">
        <w:rPr>
          <w:rFonts w:hint="eastAsia"/>
          <w:sz w:val="22"/>
          <w:szCs w:val="18"/>
          <w:lang w:eastAsia="zh-TW"/>
        </w:rPr>
        <w:t xml:space="preserve"> the indicated joint/UL TCI state is associated with a PL offset.</w:t>
      </w:r>
    </w:p>
    <w:p w14:paraId="3BF0991C" w14:textId="72752AE9" w:rsidR="00417A78" w:rsidRPr="002C3ADF" w:rsidRDefault="00417A78" w:rsidP="00417A78">
      <w:pPr>
        <w:snapToGrid/>
        <w:spacing w:after="0" w:afterAutospacing="0"/>
        <w:rPr>
          <w:b/>
          <w:bCs/>
          <w:sz w:val="22"/>
          <w:szCs w:val="18"/>
          <w:lang w:eastAsia="zh-TW"/>
        </w:rPr>
      </w:pPr>
      <w:r w:rsidRPr="002C3ADF">
        <w:rPr>
          <w:rFonts w:hint="eastAsia"/>
          <w:b/>
          <w:bCs/>
          <w:sz w:val="22"/>
          <w:szCs w:val="18"/>
          <w:lang w:eastAsia="zh-TW"/>
        </w:rPr>
        <w:t xml:space="preserve">Proposal </w:t>
      </w:r>
      <w:r w:rsidR="000C7B94">
        <w:rPr>
          <w:b/>
          <w:bCs/>
          <w:sz w:val="22"/>
          <w:szCs w:val="18"/>
          <w:lang w:eastAsia="zh-TW"/>
        </w:rPr>
        <w:t>6</w:t>
      </w:r>
      <w:r w:rsidRPr="002C3ADF">
        <w:rPr>
          <w:rFonts w:hint="eastAsia"/>
          <w:b/>
          <w:bCs/>
          <w:sz w:val="22"/>
          <w:szCs w:val="18"/>
          <w:lang w:eastAsia="zh-TW"/>
        </w:rPr>
        <w:t xml:space="preserve">: For Type 1 PHR based on reference PUSCH transmission, if </w:t>
      </w:r>
      <w:r w:rsidRPr="002C3ADF">
        <w:rPr>
          <w:rFonts w:hint="eastAsia"/>
          <w:b/>
          <w:bCs/>
          <w:i/>
          <w:iCs/>
          <w:sz w:val="22"/>
          <w:szCs w:val="18"/>
          <w:lang w:eastAsia="zh-TW"/>
        </w:rPr>
        <w:t>ul-</w:t>
      </w:r>
      <w:proofErr w:type="spellStart"/>
      <w:r w:rsidRPr="002C3ADF">
        <w:rPr>
          <w:rFonts w:hint="eastAsia"/>
          <w:b/>
          <w:bCs/>
          <w:i/>
          <w:iCs/>
          <w:sz w:val="22"/>
          <w:szCs w:val="18"/>
          <w:lang w:eastAsia="zh-TW"/>
        </w:rPr>
        <w:t>powerControl</w:t>
      </w:r>
      <w:proofErr w:type="spellEnd"/>
      <w:r w:rsidRPr="002C3ADF">
        <w:rPr>
          <w:rFonts w:hint="eastAsia"/>
          <w:b/>
          <w:bCs/>
          <w:sz w:val="22"/>
          <w:szCs w:val="18"/>
          <w:lang w:eastAsia="zh-TW"/>
        </w:rPr>
        <w:t xml:space="preserve"> is not provided, the PHR is </w:t>
      </w:r>
      <w:r w:rsidRPr="002C3ADF">
        <w:rPr>
          <w:b/>
          <w:bCs/>
          <w:sz w:val="22"/>
          <w:szCs w:val="18"/>
          <w:lang w:eastAsia="zh-TW"/>
        </w:rPr>
        <w:t>calculated</w:t>
      </w:r>
      <w:r w:rsidRPr="002C3ADF">
        <w:rPr>
          <w:rFonts w:hint="eastAsia"/>
          <w:b/>
          <w:bCs/>
          <w:sz w:val="22"/>
          <w:szCs w:val="18"/>
          <w:lang w:eastAsia="zh-TW"/>
        </w:rPr>
        <w:t xml:space="preserve"> without PL offset.</w:t>
      </w:r>
    </w:p>
    <w:p w14:paraId="36BAA9FF" w14:textId="13FC1147" w:rsidR="00417A78" w:rsidRPr="002C3ADF" w:rsidRDefault="00417A78" w:rsidP="00417A78">
      <w:pPr>
        <w:snapToGrid/>
        <w:spacing w:after="240" w:afterAutospacing="0"/>
        <w:rPr>
          <w:sz w:val="22"/>
          <w:szCs w:val="18"/>
          <w:lang w:eastAsia="zh-TW"/>
        </w:rPr>
      </w:pPr>
      <w:r w:rsidRPr="002C3ADF">
        <w:rPr>
          <w:rFonts w:hint="eastAsia"/>
          <w:b/>
          <w:bCs/>
          <w:sz w:val="22"/>
          <w:szCs w:val="18"/>
          <w:lang w:eastAsia="zh-TW"/>
        </w:rPr>
        <w:t xml:space="preserve">Proposal </w:t>
      </w:r>
      <w:r w:rsidR="000C7B94">
        <w:rPr>
          <w:b/>
          <w:bCs/>
          <w:sz w:val="22"/>
          <w:szCs w:val="18"/>
          <w:lang w:eastAsia="zh-TW"/>
        </w:rPr>
        <w:t>7</w:t>
      </w:r>
      <w:r w:rsidRPr="002C3ADF">
        <w:rPr>
          <w:rFonts w:hint="eastAsia"/>
          <w:b/>
          <w:bCs/>
          <w:sz w:val="22"/>
          <w:szCs w:val="18"/>
          <w:lang w:eastAsia="zh-TW"/>
        </w:rPr>
        <w:t xml:space="preserve">: For Type 1 PHR based on reference PUSCH transmission, if </w:t>
      </w:r>
      <w:r w:rsidRPr="002C3ADF">
        <w:rPr>
          <w:rFonts w:hint="eastAsia"/>
          <w:b/>
          <w:bCs/>
          <w:i/>
          <w:iCs/>
          <w:sz w:val="22"/>
          <w:szCs w:val="18"/>
          <w:lang w:eastAsia="zh-TW"/>
        </w:rPr>
        <w:t>ul-</w:t>
      </w:r>
      <w:proofErr w:type="spellStart"/>
      <w:r w:rsidRPr="002C3ADF">
        <w:rPr>
          <w:rFonts w:hint="eastAsia"/>
          <w:b/>
          <w:bCs/>
          <w:i/>
          <w:iCs/>
          <w:sz w:val="22"/>
          <w:szCs w:val="18"/>
          <w:lang w:eastAsia="zh-TW"/>
        </w:rPr>
        <w:t>powerControl</w:t>
      </w:r>
      <w:proofErr w:type="spellEnd"/>
      <w:r w:rsidRPr="002C3ADF">
        <w:rPr>
          <w:rFonts w:hint="eastAsia"/>
          <w:b/>
          <w:bCs/>
          <w:sz w:val="22"/>
          <w:szCs w:val="18"/>
          <w:lang w:eastAsia="zh-TW"/>
        </w:rPr>
        <w:t xml:space="preserve"> is provided, whether to apply PL offset for the PHR calculation is based on whether the indicated joint/UL TCI state is </w:t>
      </w:r>
      <w:r w:rsidRPr="002C3ADF">
        <w:rPr>
          <w:b/>
          <w:bCs/>
          <w:sz w:val="22"/>
          <w:szCs w:val="18"/>
          <w:lang w:eastAsia="zh-TW"/>
        </w:rPr>
        <w:t>associated</w:t>
      </w:r>
      <w:r w:rsidRPr="002C3ADF">
        <w:rPr>
          <w:rFonts w:hint="eastAsia"/>
          <w:b/>
          <w:bCs/>
          <w:sz w:val="22"/>
          <w:szCs w:val="18"/>
          <w:lang w:eastAsia="zh-TW"/>
        </w:rPr>
        <w:t xml:space="preserve"> with a PL offset.</w:t>
      </w:r>
    </w:p>
    <w:p w14:paraId="2183B839" w14:textId="629E9DE8" w:rsidR="00417A78" w:rsidRPr="002C3ADF" w:rsidRDefault="000C7B94" w:rsidP="0065761B">
      <w:pPr>
        <w:rPr>
          <w:sz w:val="22"/>
          <w:szCs w:val="18"/>
          <w:lang w:eastAsia="zh-TW"/>
        </w:rPr>
      </w:pPr>
      <w:r>
        <w:rPr>
          <w:sz w:val="22"/>
          <w:szCs w:val="18"/>
          <w:lang w:eastAsia="zh-TW"/>
        </w:rPr>
        <w:t>In our view, Type 3 PHR is basically used for DL CA on the TDD operation.</w:t>
      </w:r>
      <w:r w:rsidR="0051368E">
        <w:rPr>
          <w:sz w:val="22"/>
          <w:szCs w:val="18"/>
          <w:lang w:eastAsia="zh-TW"/>
        </w:rPr>
        <w:t xml:space="preserve"> However,</w:t>
      </w:r>
      <w:r>
        <w:rPr>
          <w:sz w:val="22"/>
          <w:szCs w:val="18"/>
          <w:lang w:eastAsia="zh-TW"/>
        </w:rPr>
        <w:t xml:space="preserve"> </w:t>
      </w:r>
      <w:r w:rsidR="0051368E">
        <w:rPr>
          <w:sz w:val="22"/>
          <w:szCs w:val="18"/>
          <w:lang w:eastAsia="zh-TW"/>
        </w:rPr>
        <w:t xml:space="preserve">the NW cannot identify the SRS transmission power precisely because there is a case that a DCI including a TPC command is dropped. </w:t>
      </w:r>
      <w:r w:rsidR="00797F12">
        <w:rPr>
          <w:sz w:val="22"/>
          <w:szCs w:val="18"/>
          <w:lang w:eastAsia="zh-TW"/>
        </w:rPr>
        <w:t>For this reason, w</w:t>
      </w:r>
      <w:r w:rsidR="0051368E">
        <w:rPr>
          <w:sz w:val="22"/>
          <w:szCs w:val="18"/>
          <w:lang w:eastAsia="zh-TW"/>
        </w:rPr>
        <w:t>e think the Type 3 PHR is</w:t>
      </w:r>
      <w:r w:rsidR="00797F12">
        <w:rPr>
          <w:sz w:val="22"/>
          <w:szCs w:val="18"/>
          <w:lang w:eastAsia="zh-TW"/>
        </w:rPr>
        <w:t xml:space="preserve"> also</w:t>
      </w:r>
      <w:r w:rsidR="0051368E">
        <w:rPr>
          <w:sz w:val="22"/>
          <w:szCs w:val="18"/>
          <w:lang w:eastAsia="zh-TW"/>
        </w:rPr>
        <w:t xml:space="preserve"> useful to </w:t>
      </w:r>
      <w:r>
        <w:rPr>
          <w:sz w:val="22"/>
          <w:szCs w:val="18"/>
          <w:lang w:eastAsia="zh-TW"/>
        </w:rPr>
        <w:t xml:space="preserve">adjust a PL offset value </w:t>
      </w:r>
      <w:r w:rsidR="0051368E">
        <w:rPr>
          <w:sz w:val="22"/>
          <w:szCs w:val="18"/>
          <w:lang w:eastAsia="zh-TW"/>
        </w:rPr>
        <w:t xml:space="preserve">without </w:t>
      </w:r>
      <w:r>
        <w:rPr>
          <w:sz w:val="22"/>
          <w:szCs w:val="18"/>
          <w:lang w:eastAsia="zh-TW"/>
        </w:rPr>
        <w:t>the DL measurement.</w:t>
      </w:r>
      <w:r w:rsidR="0051368E">
        <w:rPr>
          <w:sz w:val="22"/>
          <w:szCs w:val="18"/>
          <w:lang w:eastAsia="zh-TW"/>
        </w:rPr>
        <w:t xml:space="preserve"> </w:t>
      </w:r>
      <w:r w:rsidR="00417A78" w:rsidRPr="002C3ADF">
        <w:rPr>
          <w:rFonts w:hint="eastAsia"/>
          <w:sz w:val="22"/>
          <w:szCs w:val="18"/>
          <w:lang w:eastAsia="zh-TW"/>
        </w:rPr>
        <w:t xml:space="preserve">For Type 3 PHR based on actual SRS transmission, similar to the Type 1 PHR based on actual PUSCH </w:t>
      </w:r>
      <w:r w:rsidR="00417A78" w:rsidRPr="002C3ADF">
        <w:rPr>
          <w:sz w:val="22"/>
          <w:szCs w:val="18"/>
          <w:lang w:eastAsia="zh-TW"/>
        </w:rPr>
        <w:t>transmission</w:t>
      </w:r>
      <w:r w:rsidR="00417A78" w:rsidRPr="002C3ADF">
        <w:rPr>
          <w:rFonts w:hint="eastAsia"/>
          <w:sz w:val="22"/>
          <w:szCs w:val="18"/>
          <w:lang w:eastAsia="zh-TW"/>
        </w:rPr>
        <w:t xml:space="preserve">, whether the PL offset is applied for PHR calculation </w:t>
      </w:r>
      <w:r w:rsidR="00417A78" w:rsidRPr="002C3ADF">
        <w:rPr>
          <w:sz w:val="22"/>
          <w:szCs w:val="18"/>
          <w:lang w:eastAsia="zh-TW"/>
        </w:rPr>
        <w:t>can</w:t>
      </w:r>
      <w:r w:rsidR="00417A78" w:rsidRPr="002C3ADF">
        <w:rPr>
          <w:rFonts w:hint="eastAsia"/>
          <w:sz w:val="22"/>
          <w:szCs w:val="18"/>
          <w:lang w:eastAsia="zh-TW"/>
        </w:rPr>
        <w:t xml:space="preserve"> be determined by the indicated UL/joint TCI state applied for the actual SRS transmission. </w:t>
      </w:r>
    </w:p>
    <w:p w14:paraId="615D5F92" w14:textId="482F822C" w:rsidR="00417A78" w:rsidRPr="002C3ADF" w:rsidRDefault="00417A78" w:rsidP="00417A78">
      <w:pPr>
        <w:snapToGrid/>
        <w:spacing w:after="240" w:afterAutospacing="0"/>
        <w:rPr>
          <w:sz w:val="22"/>
          <w:szCs w:val="18"/>
          <w:lang w:eastAsia="zh-TW"/>
        </w:rPr>
      </w:pPr>
      <w:r w:rsidRPr="002C3ADF">
        <w:rPr>
          <w:rFonts w:hint="eastAsia"/>
          <w:b/>
          <w:bCs/>
          <w:sz w:val="22"/>
          <w:szCs w:val="18"/>
          <w:lang w:eastAsia="zh-TW"/>
        </w:rPr>
        <w:t xml:space="preserve">Proposal </w:t>
      </w:r>
      <w:r w:rsidR="000C7B94">
        <w:rPr>
          <w:b/>
          <w:bCs/>
          <w:sz w:val="22"/>
          <w:szCs w:val="18"/>
          <w:lang w:eastAsia="zh-TW"/>
        </w:rPr>
        <w:t>8</w:t>
      </w:r>
      <w:r w:rsidRPr="002C3ADF">
        <w:rPr>
          <w:rFonts w:hint="eastAsia"/>
          <w:b/>
          <w:bCs/>
          <w:sz w:val="22"/>
          <w:szCs w:val="18"/>
          <w:lang w:eastAsia="zh-TW"/>
        </w:rPr>
        <w:t xml:space="preserve">: For Type 3 PHR based on actual SRS transmission, whether to apply PL offset for the PHR calculation is based on whether the indicated joint/UL TCI state is </w:t>
      </w:r>
      <w:r w:rsidRPr="002C3ADF">
        <w:rPr>
          <w:b/>
          <w:bCs/>
          <w:sz w:val="22"/>
          <w:szCs w:val="18"/>
          <w:lang w:eastAsia="zh-TW"/>
        </w:rPr>
        <w:t>associated</w:t>
      </w:r>
      <w:r w:rsidRPr="002C3ADF">
        <w:rPr>
          <w:rFonts w:hint="eastAsia"/>
          <w:b/>
          <w:bCs/>
          <w:sz w:val="22"/>
          <w:szCs w:val="18"/>
          <w:lang w:eastAsia="zh-TW"/>
        </w:rPr>
        <w:t xml:space="preserve"> with a PL offset.</w:t>
      </w:r>
    </w:p>
    <w:p w14:paraId="1BC14AC0" w14:textId="45A3F8E7" w:rsidR="00417A78" w:rsidRPr="002C3ADF" w:rsidRDefault="00417A78" w:rsidP="0065761B">
      <w:pPr>
        <w:rPr>
          <w:sz w:val="22"/>
          <w:szCs w:val="18"/>
          <w:lang w:eastAsia="zh-TW"/>
        </w:rPr>
      </w:pPr>
      <w:r w:rsidRPr="002C3ADF">
        <w:rPr>
          <w:rFonts w:hint="eastAsia"/>
          <w:sz w:val="22"/>
          <w:szCs w:val="18"/>
          <w:lang w:eastAsia="zh-TW"/>
        </w:rPr>
        <w:t xml:space="preserve">For Type 3 PHR based on reference SRS transmission, the default </w:t>
      </w:r>
      <w:proofErr w:type="spellStart"/>
      <w:r w:rsidRPr="002C3ADF">
        <w:rPr>
          <w:sz w:val="22"/>
          <w:szCs w:val="18"/>
          <w:lang w:eastAsia="zh-TW"/>
        </w:rPr>
        <w:t>behavior</w:t>
      </w:r>
      <w:proofErr w:type="spellEnd"/>
      <w:r w:rsidRPr="002C3ADF">
        <w:rPr>
          <w:rFonts w:hint="eastAsia"/>
          <w:sz w:val="22"/>
          <w:szCs w:val="18"/>
          <w:lang w:eastAsia="zh-TW"/>
        </w:rPr>
        <w:t xml:space="preserve"> will be applied to determine the PL RS used to calculate PHR. That is, the PL RS is obtained from the corresponding value in the </w:t>
      </w:r>
      <w:r w:rsidRPr="002C3ADF">
        <w:rPr>
          <w:rFonts w:hint="eastAsia"/>
          <w:i/>
          <w:iCs/>
          <w:sz w:val="22"/>
          <w:szCs w:val="18"/>
          <w:lang w:eastAsia="zh-TW"/>
        </w:rPr>
        <w:t>SRS-</w:t>
      </w:r>
      <w:proofErr w:type="spellStart"/>
      <w:r w:rsidRPr="002C3ADF">
        <w:rPr>
          <w:rFonts w:hint="eastAsia"/>
          <w:i/>
          <w:iCs/>
          <w:sz w:val="22"/>
          <w:szCs w:val="18"/>
          <w:lang w:eastAsia="zh-TW"/>
        </w:rPr>
        <w:t>ResourceSetId</w:t>
      </w:r>
      <w:proofErr w:type="spellEnd"/>
      <w:r w:rsidRPr="002C3ADF">
        <w:rPr>
          <w:rFonts w:hint="eastAsia"/>
          <w:i/>
          <w:iCs/>
          <w:sz w:val="22"/>
          <w:szCs w:val="18"/>
          <w:lang w:eastAsia="zh-TW"/>
        </w:rPr>
        <w:t>-Id</w:t>
      </w:r>
      <w:r w:rsidRPr="002C3ADF">
        <w:rPr>
          <w:rFonts w:hint="eastAsia"/>
          <w:sz w:val="22"/>
          <w:szCs w:val="18"/>
          <w:lang w:eastAsia="zh-TW"/>
        </w:rPr>
        <w:t xml:space="preserve"> = 0. In this case, </w:t>
      </w:r>
      <w:r w:rsidRPr="002C3ADF">
        <w:rPr>
          <w:sz w:val="22"/>
          <w:szCs w:val="18"/>
          <w:lang w:eastAsia="zh-TW"/>
        </w:rPr>
        <w:t>applying</w:t>
      </w:r>
      <w:r w:rsidRPr="002C3ADF">
        <w:rPr>
          <w:rFonts w:hint="eastAsia"/>
          <w:sz w:val="22"/>
          <w:szCs w:val="18"/>
          <w:lang w:eastAsia="zh-TW"/>
        </w:rPr>
        <w:t xml:space="preserve"> pathloss offset to </w:t>
      </w:r>
      <w:r w:rsidRPr="002C3ADF">
        <w:rPr>
          <w:sz w:val="22"/>
          <w:szCs w:val="18"/>
          <w:lang w:eastAsia="zh-TW"/>
        </w:rPr>
        <w:t>calculate</w:t>
      </w:r>
      <w:r w:rsidRPr="002C3ADF">
        <w:rPr>
          <w:rFonts w:hint="eastAsia"/>
          <w:sz w:val="22"/>
          <w:szCs w:val="18"/>
          <w:lang w:eastAsia="zh-TW"/>
        </w:rPr>
        <w:t xml:space="preserve"> PHR may not be necessary.</w:t>
      </w:r>
    </w:p>
    <w:p w14:paraId="4B0775BA" w14:textId="61A1A05C" w:rsidR="00417A78" w:rsidRDefault="00417A78" w:rsidP="00417A78">
      <w:pPr>
        <w:snapToGrid/>
        <w:spacing w:after="240" w:afterAutospacing="0"/>
        <w:rPr>
          <w:b/>
          <w:bCs/>
          <w:sz w:val="22"/>
          <w:szCs w:val="18"/>
          <w:lang w:eastAsia="zh-TW"/>
        </w:rPr>
      </w:pPr>
      <w:r w:rsidRPr="002C3ADF">
        <w:rPr>
          <w:rFonts w:hint="eastAsia"/>
          <w:b/>
          <w:bCs/>
          <w:sz w:val="22"/>
          <w:szCs w:val="18"/>
          <w:lang w:eastAsia="zh-TW"/>
        </w:rPr>
        <w:t xml:space="preserve">Proposal </w:t>
      </w:r>
      <w:r w:rsidR="000C7B94">
        <w:rPr>
          <w:b/>
          <w:bCs/>
          <w:sz w:val="22"/>
          <w:szCs w:val="18"/>
          <w:lang w:eastAsia="zh-TW"/>
        </w:rPr>
        <w:t>9</w:t>
      </w:r>
      <w:r w:rsidRPr="002C3ADF">
        <w:rPr>
          <w:rFonts w:hint="eastAsia"/>
          <w:b/>
          <w:bCs/>
          <w:sz w:val="22"/>
          <w:szCs w:val="18"/>
          <w:lang w:eastAsia="zh-TW"/>
        </w:rPr>
        <w:t xml:space="preserve">: For Type 3 PHR based on actual SRS transmission, the PHR is </w:t>
      </w:r>
      <w:r w:rsidRPr="002C3ADF">
        <w:rPr>
          <w:b/>
          <w:bCs/>
          <w:sz w:val="22"/>
          <w:szCs w:val="18"/>
          <w:lang w:eastAsia="zh-TW"/>
        </w:rPr>
        <w:t>calculated</w:t>
      </w:r>
      <w:r w:rsidRPr="002C3ADF">
        <w:rPr>
          <w:rFonts w:hint="eastAsia"/>
          <w:b/>
          <w:bCs/>
          <w:sz w:val="22"/>
          <w:szCs w:val="18"/>
          <w:lang w:eastAsia="zh-TW"/>
        </w:rPr>
        <w:t xml:space="preserve"> without PL offset</w:t>
      </w:r>
    </w:p>
    <w:p w14:paraId="0FA4D096" w14:textId="77777777" w:rsidR="00641B0A" w:rsidRPr="000C7B94" w:rsidRDefault="00641B0A" w:rsidP="00417A78">
      <w:pPr>
        <w:snapToGrid/>
        <w:spacing w:after="240" w:afterAutospacing="0"/>
        <w:rPr>
          <w:rFonts w:eastAsia="PMingLiU"/>
          <w:sz w:val="22"/>
          <w:szCs w:val="18"/>
          <w:lang w:eastAsia="zh-TW"/>
        </w:rPr>
      </w:pPr>
    </w:p>
    <w:p w14:paraId="099DF3B1" w14:textId="689BC25E" w:rsidR="000C7B94" w:rsidRDefault="000C7B94" w:rsidP="000C7B94">
      <w:pPr>
        <w:pStyle w:val="10"/>
        <w:numPr>
          <w:ilvl w:val="1"/>
          <w:numId w:val="1"/>
        </w:numPr>
        <w:spacing w:after="180"/>
      </w:pPr>
      <w:r>
        <w:rPr>
          <w:rFonts w:hint="eastAsia"/>
        </w:rPr>
        <w:lastRenderedPageBreak/>
        <w:t>T</w:t>
      </w:r>
      <w:r>
        <w:t>wo TA</w:t>
      </w:r>
    </w:p>
    <w:p w14:paraId="16C2E7CE" w14:textId="77777777" w:rsidR="000C7B94" w:rsidRDefault="000C7B94" w:rsidP="000C7B94">
      <w:r>
        <w:rPr>
          <w:rFonts w:hint="eastAsia"/>
        </w:rPr>
        <w:t>I</w:t>
      </w:r>
      <w:r>
        <w:t>n RAN1#117 meeting, the following proposal remains:</w:t>
      </w:r>
    </w:p>
    <w:tbl>
      <w:tblPr>
        <w:tblStyle w:val="af0"/>
        <w:tblW w:w="0" w:type="auto"/>
        <w:tblLook w:val="04A0" w:firstRow="1" w:lastRow="0" w:firstColumn="1" w:lastColumn="0" w:noHBand="0" w:noVBand="1"/>
      </w:tblPr>
      <w:tblGrid>
        <w:gridCol w:w="9954"/>
      </w:tblGrid>
      <w:tr w:rsidR="000C7B94" w14:paraId="56FAD921" w14:textId="77777777" w:rsidTr="003B0F51">
        <w:tc>
          <w:tcPr>
            <w:tcW w:w="9954" w:type="dxa"/>
          </w:tcPr>
          <w:p w14:paraId="4E438747" w14:textId="77777777" w:rsidR="000C7B94" w:rsidRPr="00A255FC" w:rsidRDefault="000C7B94" w:rsidP="003B0F51">
            <w:pPr>
              <w:snapToGrid/>
              <w:spacing w:after="0" w:afterAutospacing="0"/>
              <w:rPr>
                <w:rFonts w:eastAsia="DengXian" w:cs="Batang"/>
                <w:sz w:val="20"/>
                <w:lang w:eastAsia="en-US"/>
              </w:rPr>
            </w:pPr>
            <w:r w:rsidRPr="00A255FC">
              <w:rPr>
                <w:rFonts w:eastAsia="DengXian" w:cs="Batang"/>
                <w:b/>
                <w:bCs/>
                <w:sz w:val="20"/>
                <w:highlight w:val="yellow"/>
                <w:lang w:eastAsia="en-US"/>
              </w:rPr>
              <w:t>Proposal</w:t>
            </w:r>
            <w:r w:rsidRPr="00A255FC">
              <w:rPr>
                <w:rFonts w:eastAsia="DengXian" w:cs="Batang" w:hint="eastAsia"/>
                <w:b/>
                <w:bCs/>
                <w:sz w:val="20"/>
                <w:highlight w:val="yellow"/>
                <w:lang w:eastAsia="zh-CN"/>
              </w:rPr>
              <w:t xml:space="preserve"> 3.1</w:t>
            </w:r>
            <w:r w:rsidRPr="00A255FC">
              <w:rPr>
                <w:rFonts w:eastAsia="DengXian" w:cs="Batang"/>
                <w:sz w:val="20"/>
                <w:lang w:eastAsia="en-US"/>
              </w:rPr>
              <w:t xml:space="preserve">: To fulfil </w:t>
            </w:r>
            <w:r w:rsidRPr="00A255FC">
              <w:rPr>
                <w:rFonts w:eastAsia="DengXian" w:cs="Batang" w:hint="eastAsia"/>
                <w:sz w:val="20"/>
                <w:lang w:eastAsia="zh-CN"/>
              </w:rPr>
              <w:t xml:space="preserve">the </w:t>
            </w:r>
            <w:r w:rsidRPr="00A255FC">
              <w:rPr>
                <w:rFonts w:eastAsia="DengXian" w:cs="Batang"/>
                <w:sz w:val="20"/>
                <w:lang w:eastAsia="en-US"/>
              </w:rPr>
              <w:t xml:space="preserve">asymmetric DL </w:t>
            </w:r>
            <w:proofErr w:type="spellStart"/>
            <w:r w:rsidRPr="00A255FC">
              <w:rPr>
                <w:rFonts w:eastAsia="DengXian" w:cs="Batang"/>
                <w:sz w:val="20"/>
                <w:lang w:eastAsia="en-US"/>
              </w:rPr>
              <w:t>sTRP</w:t>
            </w:r>
            <w:proofErr w:type="spellEnd"/>
            <w:r w:rsidRPr="00A255FC">
              <w:rPr>
                <w:rFonts w:eastAsia="DengXian" w:cs="Batang"/>
                <w:sz w:val="20"/>
                <w:lang w:eastAsia="en-US"/>
              </w:rPr>
              <w:t xml:space="preserve">/UL </w:t>
            </w:r>
            <w:proofErr w:type="spellStart"/>
            <w:r w:rsidRPr="00A255FC">
              <w:rPr>
                <w:rFonts w:eastAsia="DengXian" w:cs="Batang"/>
                <w:sz w:val="20"/>
                <w:lang w:eastAsia="en-US"/>
              </w:rPr>
              <w:t>mTRP</w:t>
            </w:r>
            <w:proofErr w:type="spellEnd"/>
            <w:r w:rsidRPr="00A255FC">
              <w:rPr>
                <w:rFonts w:eastAsia="DengXian" w:cs="Batang"/>
                <w:sz w:val="20"/>
                <w:lang w:eastAsia="en-US"/>
              </w:rPr>
              <w:t xml:space="preserve"> deployment scenarios, support two TAs for single DCI based multi-TRP/panel and single TRP.</w:t>
            </w:r>
          </w:p>
          <w:p w14:paraId="0FA9868A" w14:textId="77777777" w:rsidR="000C7B94" w:rsidRPr="00A255FC" w:rsidRDefault="000C7B94" w:rsidP="003B0F51">
            <w:pPr>
              <w:numPr>
                <w:ilvl w:val="0"/>
                <w:numId w:val="43"/>
              </w:numPr>
              <w:snapToGrid/>
              <w:spacing w:after="0" w:afterAutospacing="0"/>
              <w:rPr>
                <w:rFonts w:eastAsia="DengXian" w:cs="Batang"/>
                <w:sz w:val="20"/>
                <w:lang w:eastAsia="en-US"/>
              </w:rPr>
            </w:pPr>
            <w:r w:rsidRPr="00A255FC">
              <w:rPr>
                <w:rFonts w:eastAsia="DengXian" w:cs="Batang"/>
                <w:sz w:val="20"/>
                <w:lang w:eastAsia="en-US"/>
              </w:rPr>
              <w:t xml:space="preserve">Reuse Rel-18 specification of two TA for multi-DCI based multi-TRP/panel and remove the restriction that </w:t>
            </w:r>
            <w:proofErr w:type="spellStart"/>
            <w:r w:rsidRPr="00A255FC">
              <w:rPr>
                <w:rFonts w:eastAsia="DengXian" w:cs="Batang"/>
                <w:i/>
                <w:iCs/>
                <w:sz w:val="20"/>
                <w:lang w:eastAsia="en-US"/>
              </w:rPr>
              <w:t>coresetPoolIndex</w:t>
            </w:r>
            <w:proofErr w:type="spellEnd"/>
            <w:r w:rsidRPr="00A255FC">
              <w:rPr>
                <w:rFonts w:eastAsia="DengXian" w:cs="Batang"/>
                <w:sz w:val="20"/>
                <w:lang w:eastAsia="en-US"/>
              </w:rPr>
              <w:t xml:space="preserve"> needs to be configured.</w:t>
            </w:r>
          </w:p>
          <w:p w14:paraId="759B0424" w14:textId="77777777" w:rsidR="000C7B94" w:rsidRPr="00A255FC" w:rsidRDefault="000C7B94" w:rsidP="003B0F51"/>
        </w:tc>
      </w:tr>
    </w:tbl>
    <w:p w14:paraId="7068B129" w14:textId="77777777" w:rsidR="000C7B94" w:rsidRDefault="000C7B94" w:rsidP="000C7B94"/>
    <w:p w14:paraId="7B615A7E" w14:textId="77777777" w:rsidR="000C7B94" w:rsidRDefault="000C7B94" w:rsidP="000C7B94">
      <w:r>
        <w:rPr>
          <w:rFonts w:hint="eastAsia"/>
        </w:rPr>
        <w:t>I</w:t>
      </w:r>
      <w:r>
        <w:t xml:space="preserve">n our view, supporting of two TAs for single DCI based multi-TRP is not out-of-scope. On the asymmetric DL </w:t>
      </w:r>
      <w:proofErr w:type="spellStart"/>
      <w:r>
        <w:t>sTRP</w:t>
      </w:r>
      <w:proofErr w:type="spellEnd"/>
      <w:r>
        <w:t xml:space="preserve">/UL </w:t>
      </w:r>
      <w:proofErr w:type="spellStart"/>
      <w:r>
        <w:t>mTRP</w:t>
      </w:r>
      <w:proofErr w:type="spellEnd"/>
      <w:r>
        <w:t xml:space="preserve"> scenario, an additional UL TRP is deployed to compensate for the UL coverage. That is why the PL offset is also introduced on this scenario. Likewise, we think the propagation delay between the UE and UL TRP is highly different from the one between the UE and DL/UL TRP. Therefore, we can support two TAs for the asymmetric DL </w:t>
      </w:r>
      <w:proofErr w:type="spellStart"/>
      <w:r>
        <w:t>sTRP</w:t>
      </w:r>
      <w:proofErr w:type="spellEnd"/>
      <w:r>
        <w:t xml:space="preserve">/UL </w:t>
      </w:r>
      <w:proofErr w:type="spellStart"/>
      <w:r>
        <w:t>mTRP</w:t>
      </w:r>
      <w:proofErr w:type="spellEnd"/>
      <w:r>
        <w:t>.</w:t>
      </w:r>
    </w:p>
    <w:p w14:paraId="60D9837D" w14:textId="77777777" w:rsidR="000C7B94" w:rsidRDefault="000C7B94" w:rsidP="000C7B94">
      <w:r>
        <w:rPr>
          <w:rFonts w:hint="eastAsia"/>
        </w:rPr>
        <w:t>F</w:t>
      </w:r>
      <w:r>
        <w:t>urthermore, we think the Rel-18 specification of two TAs for multi-DCI based multi-TRP can be almost reused because a TAG ID is included in each indicated TCI state.</w:t>
      </w:r>
    </w:p>
    <w:p w14:paraId="13964C06" w14:textId="2874B7AB" w:rsidR="000C7B94" w:rsidRPr="00D1556A" w:rsidRDefault="000C7B94" w:rsidP="000C7B94">
      <w:pPr>
        <w:rPr>
          <w:b/>
          <w:bCs/>
        </w:rPr>
      </w:pPr>
      <w:r w:rsidRPr="00D1556A">
        <w:rPr>
          <w:rFonts w:hint="eastAsia"/>
          <w:b/>
          <w:bCs/>
        </w:rPr>
        <w:t>P</w:t>
      </w:r>
      <w:r w:rsidRPr="00D1556A">
        <w:rPr>
          <w:b/>
          <w:bCs/>
        </w:rPr>
        <w:t xml:space="preserve">roposal </w:t>
      </w:r>
      <w:r>
        <w:rPr>
          <w:b/>
          <w:bCs/>
        </w:rPr>
        <w:t>10</w:t>
      </w:r>
      <w:r w:rsidRPr="00D1556A">
        <w:rPr>
          <w:b/>
          <w:bCs/>
        </w:rPr>
        <w:t>: Support two TAs for single DCI based multi-TRP and single TRP.</w:t>
      </w:r>
    </w:p>
    <w:p w14:paraId="51C4D4B4" w14:textId="77777777" w:rsidR="000C7B94" w:rsidRPr="000C7B94" w:rsidRDefault="000C7B94" w:rsidP="000C7B94"/>
    <w:p w14:paraId="754467CA" w14:textId="0E7AD906" w:rsidR="00FB30CC" w:rsidRDefault="00FB30CC">
      <w:pPr>
        <w:pStyle w:val="10"/>
        <w:spacing w:after="180"/>
        <w:rPr>
          <w:lang w:val="en-US"/>
        </w:rPr>
      </w:pPr>
      <w:r>
        <w:rPr>
          <w:lang w:val="en-US"/>
        </w:rPr>
        <w:t>Conclusion</w:t>
      </w:r>
    </w:p>
    <w:p w14:paraId="6D28012C" w14:textId="77777777" w:rsidR="00A70876" w:rsidRPr="002C3ADF" w:rsidRDefault="00A70876" w:rsidP="00A70876">
      <w:pPr>
        <w:spacing w:line="276" w:lineRule="auto"/>
        <w:rPr>
          <w:sz w:val="22"/>
          <w:szCs w:val="18"/>
          <w:lang w:val="en-US"/>
        </w:rPr>
      </w:pPr>
      <w:r w:rsidRPr="002C3ADF">
        <w:rPr>
          <w:sz w:val="22"/>
          <w:szCs w:val="18"/>
          <w:lang w:val="en-US"/>
        </w:rPr>
        <w:t xml:space="preserve">In this contribution, we have the following </w:t>
      </w:r>
      <w:r w:rsidRPr="002C3ADF">
        <w:rPr>
          <w:rFonts w:hint="eastAsia"/>
          <w:sz w:val="22"/>
          <w:szCs w:val="18"/>
          <w:lang w:val="en-US"/>
        </w:rPr>
        <w:t>p</w:t>
      </w:r>
      <w:r w:rsidRPr="002C3ADF">
        <w:rPr>
          <w:sz w:val="22"/>
          <w:szCs w:val="18"/>
          <w:lang w:val="en-US"/>
        </w:rPr>
        <w:t>roposal:</w:t>
      </w:r>
    </w:p>
    <w:p w14:paraId="201D730E" w14:textId="77777777" w:rsidR="00EC5F7F" w:rsidRPr="00DC57A3" w:rsidRDefault="00EC5F7F" w:rsidP="00EC5F7F">
      <w:pPr>
        <w:rPr>
          <w:b/>
          <w:sz w:val="22"/>
        </w:rPr>
      </w:pPr>
      <w:r>
        <w:rPr>
          <w:b/>
          <w:sz w:val="22"/>
        </w:rPr>
        <w:t>Proposal 1</w:t>
      </w:r>
      <w:r w:rsidRPr="00DC57A3">
        <w:rPr>
          <w:b/>
          <w:sz w:val="22"/>
        </w:rPr>
        <w:t>: 1</w:t>
      </w:r>
      <w:r w:rsidRPr="00DC57A3">
        <w:rPr>
          <w:b/>
          <w:sz w:val="22"/>
          <w:vertAlign w:val="superscript"/>
        </w:rPr>
        <w:t>st</w:t>
      </w:r>
      <w:r w:rsidRPr="00DC57A3">
        <w:rPr>
          <w:b/>
          <w:sz w:val="22"/>
        </w:rPr>
        <w:t xml:space="preserve"> indicated TCI state </w:t>
      </w:r>
      <w:r>
        <w:rPr>
          <w:b/>
          <w:sz w:val="22"/>
        </w:rPr>
        <w:t xml:space="preserve">should </w:t>
      </w:r>
      <w:r w:rsidRPr="00DC57A3">
        <w:rPr>
          <w:b/>
          <w:sz w:val="22"/>
        </w:rPr>
        <w:t>correspond to DL/UL TRP and 2</w:t>
      </w:r>
      <w:r w:rsidRPr="00DC57A3">
        <w:rPr>
          <w:b/>
          <w:sz w:val="22"/>
          <w:vertAlign w:val="superscript"/>
        </w:rPr>
        <w:t>nd</w:t>
      </w:r>
      <w:r w:rsidRPr="00DC57A3">
        <w:rPr>
          <w:b/>
          <w:sz w:val="22"/>
        </w:rPr>
        <w:t xml:space="preserve"> indicated TCI state</w:t>
      </w:r>
      <w:r>
        <w:rPr>
          <w:b/>
          <w:sz w:val="22"/>
        </w:rPr>
        <w:t xml:space="preserve"> should</w:t>
      </w:r>
      <w:r w:rsidRPr="00DC57A3">
        <w:rPr>
          <w:b/>
          <w:sz w:val="22"/>
        </w:rPr>
        <w:t xml:space="preserve"> correspond to UL TRP.</w:t>
      </w:r>
    </w:p>
    <w:p w14:paraId="24D3A09A" w14:textId="77777777" w:rsidR="00EC5F7F" w:rsidRPr="00DC57A3" w:rsidRDefault="00EC5F7F" w:rsidP="00EC5F7F">
      <w:pPr>
        <w:pStyle w:val="aff5"/>
        <w:numPr>
          <w:ilvl w:val="0"/>
          <w:numId w:val="44"/>
        </w:numPr>
        <w:ind w:leftChars="0"/>
        <w:rPr>
          <w:b/>
          <w:sz w:val="22"/>
        </w:rPr>
      </w:pPr>
      <w:r w:rsidRPr="00DC57A3">
        <w:rPr>
          <w:b/>
          <w:sz w:val="22"/>
        </w:rPr>
        <w:t>When two joint TCI states are indicated, DL PL RS in 1</w:t>
      </w:r>
      <w:r w:rsidRPr="00DC57A3">
        <w:rPr>
          <w:b/>
          <w:sz w:val="22"/>
          <w:vertAlign w:val="superscript"/>
        </w:rPr>
        <w:t>st</w:t>
      </w:r>
      <w:r w:rsidRPr="00DC57A3">
        <w:rPr>
          <w:b/>
          <w:sz w:val="22"/>
        </w:rPr>
        <w:t xml:space="preserve"> indicated TCI state is applied for </w:t>
      </w:r>
      <w:r>
        <w:rPr>
          <w:b/>
          <w:sz w:val="22"/>
        </w:rPr>
        <w:t>a UL</w:t>
      </w:r>
      <w:r w:rsidRPr="00DC57A3">
        <w:rPr>
          <w:b/>
          <w:sz w:val="22"/>
        </w:rPr>
        <w:t xml:space="preserve"> transmission corresponding to </w:t>
      </w:r>
      <w:r>
        <w:rPr>
          <w:b/>
          <w:sz w:val="22"/>
        </w:rPr>
        <w:t xml:space="preserve">both DL/UL TRP and </w:t>
      </w:r>
      <w:r w:rsidRPr="00DC57A3">
        <w:rPr>
          <w:b/>
          <w:sz w:val="22"/>
        </w:rPr>
        <w:t>UL TRP.</w:t>
      </w:r>
    </w:p>
    <w:p w14:paraId="65C4F67B" w14:textId="77777777" w:rsidR="00EC5F7F" w:rsidRPr="00DC57A3" w:rsidRDefault="00EC5F7F" w:rsidP="00EC5F7F">
      <w:pPr>
        <w:pStyle w:val="aff5"/>
        <w:numPr>
          <w:ilvl w:val="0"/>
          <w:numId w:val="44"/>
        </w:numPr>
        <w:ind w:leftChars="0"/>
        <w:rPr>
          <w:b/>
          <w:sz w:val="22"/>
        </w:rPr>
      </w:pPr>
      <w:r w:rsidRPr="00DC57A3">
        <w:rPr>
          <w:b/>
          <w:sz w:val="22"/>
        </w:rPr>
        <w:t>PL offset is configured in only 2</w:t>
      </w:r>
      <w:r w:rsidRPr="00DC57A3">
        <w:rPr>
          <w:b/>
          <w:sz w:val="22"/>
          <w:vertAlign w:val="superscript"/>
        </w:rPr>
        <w:t>nd</w:t>
      </w:r>
      <w:r w:rsidRPr="00DC57A3">
        <w:rPr>
          <w:b/>
          <w:sz w:val="22"/>
        </w:rPr>
        <w:t xml:space="preserve"> indicated joint TCI state.</w:t>
      </w:r>
    </w:p>
    <w:p w14:paraId="5030B1E9" w14:textId="77777777" w:rsidR="00EC5F7F" w:rsidRPr="00DC57A3" w:rsidRDefault="00EC5F7F" w:rsidP="00EC5F7F">
      <w:pPr>
        <w:pStyle w:val="aff5"/>
        <w:numPr>
          <w:ilvl w:val="0"/>
          <w:numId w:val="44"/>
        </w:numPr>
        <w:ind w:leftChars="0"/>
        <w:rPr>
          <w:b/>
          <w:sz w:val="22"/>
        </w:rPr>
      </w:pPr>
      <w:r w:rsidRPr="00DC57A3">
        <w:rPr>
          <w:b/>
          <w:sz w:val="22"/>
        </w:rPr>
        <w:t>Only the 1</w:t>
      </w:r>
      <w:r w:rsidRPr="00DC57A3">
        <w:rPr>
          <w:b/>
          <w:sz w:val="22"/>
          <w:vertAlign w:val="superscript"/>
        </w:rPr>
        <w:t>st</w:t>
      </w:r>
      <w:r w:rsidRPr="00DC57A3">
        <w:rPr>
          <w:b/>
          <w:sz w:val="22"/>
        </w:rPr>
        <w:t xml:space="preserve"> indicated joint TCI state is applied to </w:t>
      </w:r>
      <w:r>
        <w:rPr>
          <w:b/>
          <w:sz w:val="22"/>
        </w:rPr>
        <w:t>DL</w:t>
      </w:r>
      <w:r w:rsidRPr="00DC57A3">
        <w:rPr>
          <w:b/>
          <w:sz w:val="22"/>
        </w:rPr>
        <w:t xml:space="preserve"> reception</w:t>
      </w:r>
      <w:r>
        <w:rPr>
          <w:rFonts w:hint="eastAsia"/>
          <w:b/>
          <w:sz w:val="22"/>
        </w:rPr>
        <w:t>.</w:t>
      </w:r>
      <w:r w:rsidRPr="00DC57A3">
        <w:rPr>
          <w:b/>
          <w:sz w:val="22"/>
        </w:rPr>
        <w:t xml:space="preserve"> </w:t>
      </w:r>
    </w:p>
    <w:p w14:paraId="4BA61BF6" w14:textId="42F6F345" w:rsidR="00717952" w:rsidRPr="00717952" w:rsidRDefault="00717952" w:rsidP="000A40EB">
      <w:pPr>
        <w:rPr>
          <w:b/>
          <w:sz w:val="21"/>
          <w:szCs w:val="18"/>
        </w:rPr>
      </w:pPr>
      <w:r w:rsidRPr="00717952">
        <w:rPr>
          <w:rFonts w:hint="eastAsia"/>
          <w:b/>
          <w:sz w:val="22"/>
        </w:rPr>
        <w:t>P</w:t>
      </w:r>
      <w:r w:rsidRPr="00717952">
        <w:rPr>
          <w:b/>
          <w:sz w:val="22"/>
        </w:rPr>
        <w:t xml:space="preserve">roposal </w:t>
      </w:r>
      <w:r w:rsidR="00EC5F7F">
        <w:rPr>
          <w:b/>
          <w:sz w:val="22"/>
        </w:rPr>
        <w:t>2</w:t>
      </w:r>
      <w:r w:rsidRPr="00717952">
        <w:rPr>
          <w:b/>
          <w:sz w:val="22"/>
        </w:rPr>
        <w:t xml:space="preserve">: TCI selection field should not be configured on the asymmetric DL </w:t>
      </w:r>
      <w:proofErr w:type="spellStart"/>
      <w:r w:rsidRPr="00717952">
        <w:rPr>
          <w:b/>
          <w:sz w:val="22"/>
        </w:rPr>
        <w:t>sTRP</w:t>
      </w:r>
      <w:proofErr w:type="spellEnd"/>
      <w:r w:rsidRPr="00717952">
        <w:rPr>
          <w:b/>
          <w:sz w:val="22"/>
        </w:rPr>
        <w:t xml:space="preserve">/UL </w:t>
      </w:r>
      <w:proofErr w:type="spellStart"/>
      <w:r w:rsidRPr="00717952">
        <w:rPr>
          <w:b/>
          <w:sz w:val="22"/>
        </w:rPr>
        <w:t>mTRP</w:t>
      </w:r>
      <w:proofErr w:type="spellEnd"/>
      <w:r w:rsidRPr="00717952">
        <w:rPr>
          <w:b/>
          <w:sz w:val="22"/>
        </w:rPr>
        <w:t xml:space="preserve"> scenario.</w:t>
      </w:r>
    </w:p>
    <w:p w14:paraId="564D2781" w14:textId="16DF7FB3" w:rsidR="000A40EB" w:rsidRPr="002C3ADF" w:rsidRDefault="000A40EB" w:rsidP="000A40EB">
      <w:pPr>
        <w:rPr>
          <w:b/>
          <w:sz w:val="22"/>
          <w:szCs w:val="18"/>
          <w:lang w:eastAsia="zh-TW"/>
        </w:rPr>
      </w:pPr>
      <w:r w:rsidRPr="002C3ADF">
        <w:rPr>
          <w:b/>
          <w:sz w:val="22"/>
          <w:szCs w:val="18"/>
        </w:rPr>
        <w:t xml:space="preserve">Proposal </w:t>
      </w:r>
      <w:r w:rsidR="00EC5F7F">
        <w:rPr>
          <w:b/>
          <w:sz w:val="22"/>
          <w:szCs w:val="18"/>
        </w:rPr>
        <w:t>3</w:t>
      </w:r>
      <w:r w:rsidRPr="002C3ADF">
        <w:rPr>
          <w:b/>
          <w:sz w:val="22"/>
          <w:szCs w:val="18"/>
        </w:rPr>
        <w:t xml:space="preserve">: </w:t>
      </w:r>
      <w:r w:rsidR="004C4548" w:rsidRPr="002C3ADF">
        <w:rPr>
          <w:b/>
          <w:bCs/>
          <w:sz w:val="22"/>
          <w:szCs w:val="18"/>
        </w:rPr>
        <w:t>For PDCCH-order PRACH transmission, the PL offset should be associated with one of the indicated joint/UL TCI state for UL TRP in unified TCI framework is applied on the PDCCH-order PRACH transmission.</w:t>
      </w:r>
    </w:p>
    <w:p w14:paraId="02E9BA1A" w14:textId="1732C382" w:rsidR="00AD0F77" w:rsidRPr="00AD0F77" w:rsidRDefault="000A40EB" w:rsidP="00717952">
      <w:pPr>
        <w:snapToGrid/>
        <w:rPr>
          <w:rFonts w:eastAsia="PMingLiU"/>
          <w:b/>
          <w:bCs/>
          <w:sz w:val="22"/>
          <w:szCs w:val="18"/>
          <w:lang w:eastAsia="zh-TW"/>
        </w:rPr>
      </w:pPr>
      <w:r w:rsidRPr="002C3ADF">
        <w:rPr>
          <w:rFonts w:hint="eastAsia"/>
          <w:b/>
          <w:bCs/>
          <w:sz w:val="22"/>
          <w:szCs w:val="18"/>
        </w:rPr>
        <w:t>P</w:t>
      </w:r>
      <w:r w:rsidRPr="002C3ADF">
        <w:rPr>
          <w:b/>
          <w:bCs/>
          <w:sz w:val="22"/>
          <w:szCs w:val="18"/>
        </w:rPr>
        <w:t xml:space="preserve">roposal </w:t>
      </w:r>
      <w:r w:rsidR="00EC5F7F">
        <w:rPr>
          <w:b/>
          <w:bCs/>
          <w:sz w:val="22"/>
          <w:szCs w:val="18"/>
        </w:rPr>
        <w:t>4</w:t>
      </w:r>
      <w:r w:rsidRPr="002C3ADF">
        <w:rPr>
          <w:b/>
          <w:bCs/>
          <w:sz w:val="22"/>
          <w:szCs w:val="18"/>
        </w:rPr>
        <w:t xml:space="preserve">: </w:t>
      </w:r>
      <w:r w:rsidR="004C4548" w:rsidRPr="002C3ADF">
        <w:rPr>
          <w:rFonts w:hint="eastAsia"/>
          <w:b/>
          <w:bCs/>
          <w:sz w:val="22"/>
          <w:szCs w:val="18"/>
          <w:lang w:eastAsia="zh-TW"/>
        </w:rPr>
        <w:t>If we go for Alt3, introduce a one-bit field in the DCI to indicate whether the corresponding PRACH is transmitted toward UL TRP.</w:t>
      </w:r>
    </w:p>
    <w:p w14:paraId="0B9BA7D3" w14:textId="1182FEAA" w:rsidR="00417A78" w:rsidRPr="002C3ADF" w:rsidRDefault="00417A78" w:rsidP="00717952">
      <w:pPr>
        <w:snapToGrid/>
        <w:rPr>
          <w:b/>
          <w:bCs/>
          <w:sz w:val="22"/>
          <w:szCs w:val="18"/>
          <w:lang w:eastAsia="zh-TW"/>
        </w:rPr>
      </w:pPr>
      <w:r w:rsidRPr="002C3ADF">
        <w:rPr>
          <w:rFonts w:hint="eastAsia"/>
          <w:b/>
          <w:bCs/>
          <w:sz w:val="22"/>
          <w:szCs w:val="18"/>
          <w:lang w:eastAsia="zh-TW"/>
        </w:rPr>
        <w:lastRenderedPageBreak/>
        <w:t xml:space="preserve">Proposal </w:t>
      </w:r>
      <w:r w:rsidR="00EC5F7F">
        <w:rPr>
          <w:b/>
          <w:bCs/>
          <w:sz w:val="22"/>
          <w:szCs w:val="18"/>
          <w:lang w:eastAsia="zh-TW"/>
        </w:rPr>
        <w:t>5</w:t>
      </w:r>
      <w:r w:rsidRPr="002C3ADF">
        <w:rPr>
          <w:rFonts w:hint="eastAsia"/>
          <w:b/>
          <w:bCs/>
          <w:sz w:val="22"/>
          <w:szCs w:val="18"/>
          <w:lang w:eastAsia="zh-TW"/>
        </w:rPr>
        <w:t xml:space="preserve">: For Type 1 PHR based on actual PUSCH transmission, whether to apply PL offset for the PHR calculation is based on whether the indicated joint/UL TCI state is </w:t>
      </w:r>
      <w:r w:rsidRPr="002C3ADF">
        <w:rPr>
          <w:b/>
          <w:bCs/>
          <w:sz w:val="22"/>
          <w:szCs w:val="18"/>
          <w:lang w:eastAsia="zh-TW"/>
        </w:rPr>
        <w:t>associated</w:t>
      </w:r>
      <w:r w:rsidRPr="002C3ADF">
        <w:rPr>
          <w:rFonts w:hint="eastAsia"/>
          <w:b/>
          <w:bCs/>
          <w:sz w:val="22"/>
          <w:szCs w:val="18"/>
          <w:lang w:eastAsia="zh-TW"/>
        </w:rPr>
        <w:t xml:space="preserve"> with a PL offset.</w:t>
      </w:r>
    </w:p>
    <w:p w14:paraId="33ECB4A4" w14:textId="69706838" w:rsidR="00417A78" w:rsidRPr="002C3ADF" w:rsidRDefault="00417A78" w:rsidP="00417A78">
      <w:pPr>
        <w:snapToGrid/>
        <w:spacing w:after="240" w:afterAutospacing="0"/>
        <w:rPr>
          <w:b/>
          <w:bCs/>
          <w:sz w:val="22"/>
          <w:szCs w:val="18"/>
          <w:lang w:eastAsia="zh-TW"/>
        </w:rPr>
      </w:pPr>
      <w:r w:rsidRPr="002C3ADF">
        <w:rPr>
          <w:rFonts w:hint="eastAsia"/>
          <w:b/>
          <w:bCs/>
          <w:sz w:val="22"/>
          <w:szCs w:val="18"/>
          <w:lang w:eastAsia="zh-TW"/>
        </w:rPr>
        <w:t xml:space="preserve">Proposal </w:t>
      </w:r>
      <w:r w:rsidR="00EC5F7F">
        <w:rPr>
          <w:b/>
          <w:bCs/>
          <w:sz w:val="22"/>
          <w:szCs w:val="18"/>
          <w:lang w:eastAsia="zh-TW"/>
        </w:rPr>
        <w:t>6</w:t>
      </w:r>
      <w:r w:rsidRPr="002C3ADF">
        <w:rPr>
          <w:rFonts w:hint="eastAsia"/>
          <w:b/>
          <w:bCs/>
          <w:sz w:val="22"/>
          <w:szCs w:val="18"/>
          <w:lang w:eastAsia="zh-TW"/>
        </w:rPr>
        <w:t xml:space="preserve">: For Type 1 PHR based on reference PUSCH transmission, if </w:t>
      </w:r>
      <w:r w:rsidRPr="002C3ADF">
        <w:rPr>
          <w:rFonts w:hint="eastAsia"/>
          <w:b/>
          <w:bCs/>
          <w:i/>
          <w:iCs/>
          <w:sz w:val="22"/>
          <w:szCs w:val="18"/>
          <w:lang w:eastAsia="zh-TW"/>
        </w:rPr>
        <w:t>ul-</w:t>
      </w:r>
      <w:proofErr w:type="spellStart"/>
      <w:r w:rsidRPr="002C3ADF">
        <w:rPr>
          <w:rFonts w:hint="eastAsia"/>
          <w:b/>
          <w:bCs/>
          <w:i/>
          <w:iCs/>
          <w:sz w:val="22"/>
          <w:szCs w:val="18"/>
          <w:lang w:eastAsia="zh-TW"/>
        </w:rPr>
        <w:t>powerControl</w:t>
      </w:r>
      <w:proofErr w:type="spellEnd"/>
      <w:r w:rsidRPr="002C3ADF">
        <w:rPr>
          <w:rFonts w:hint="eastAsia"/>
          <w:b/>
          <w:bCs/>
          <w:sz w:val="22"/>
          <w:szCs w:val="18"/>
          <w:lang w:eastAsia="zh-TW"/>
        </w:rPr>
        <w:t xml:space="preserve"> is not provided, the PHR is </w:t>
      </w:r>
      <w:r w:rsidRPr="002C3ADF">
        <w:rPr>
          <w:b/>
          <w:bCs/>
          <w:sz w:val="22"/>
          <w:szCs w:val="18"/>
          <w:lang w:eastAsia="zh-TW"/>
        </w:rPr>
        <w:t>calculated</w:t>
      </w:r>
      <w:r w:rsidRPr="002C3ADF">
        <w:rPr>
          <w:rFonts w:hint="eastAsia"/>
          <w:b/>
          <w:bCs/>
          <w:sz w:val="22"/>
          <w:szCs w:val="18"/>
          <w:lang w:eastAsia="zh-TW"/>
        </w:rPr>
        <w:t xml:space="preserve"> without PL offset.</w:t>
      </w:r>
    </w:p>
    <w:p w14:paraId="55F19AF1" w14:textId="185B097B" w:rsidR="00417A78" w:rsidRPr="002C3ADF" w:rsidRDefault="00417A78" w:rsidP="00417A78">
      <w:pPr>
        <w:snapToGrid/>
        <w:spacing w:after="240" w:afterAutospacing="0"/>
        <w:rPr>
          <w:b/>
          <w:bCs/>
          <w:sz w:val="22"/>
          <w:szCs w:val="18"/>
          <w:lang w:eastAsia="zh-TW"/>
        </w:rPr>
      </w:pPr>
      <w:r w:rsidRPr="002C3ADF">
        <w:rPr>
          <w:rFonts w:hint="eastAsia"/>
          <w:b/>
          <w:bCs/>
          <w:sz w:val="22"/>
          <w:szCs w:val="18"/>
          <w:lang w:eastAsia="zh-TW"/>
        </w:rPr>
        <w:t xml:space="preserve">Proposal </w:t>
      </w:r>
      <w:r w:rsidR="00EC5F7F">
        <w:rPr>
          <w:b/>
          <w:bCs/>
          <w:sz w:val="22"/>
          <w:szCs w:val="18"/>
          <w:lang w:eastAsia="zh-TW"/>
        </w:rPr>
        <w:t>7</w:t>
      </w:r>
      <w:r w:rsidRPr="002C3ADF">
        <w:rPr>
          <w:rFonts w:hint="eastAsia"/>
          <w:b/>
          <w:bCs/>
          <w:sz w:val="22"/>
          <w:szCs w:val="18"/>
          <w:lang w:eastAsia="zh-TW"/>
        </w:rPr>
        <w:t xml:space="preserve">: For Type 1 PHR based on reference PUSCH transmission, if </w:t>
      </w:r>
      <w:r w:rsidRPr="002C3ADF">
        <w:rPr>
          <w:rFonts w:hint="eastAsia"/>
          <w:b/>
          <w:bCs/>
          <w:i/>
          <w:iCs/>
          <w:sz w:val="22"/>
          <w:szCs w:val="18"/>
          <w:lang w:eastAsia="zh-TW"/>
        </w:rPr>
        <w:t>ul-</w:t>
      </w:r>
      <w:proofErr w:type="spellStart"/>
      <w:r w:rsidRPr="002C3ADF">
        <w:rPr>
          <w:rFonts w:hint="eastAsia"/>
          <w:b/>
          <w:bCs/>
          <w:i/>
          <w:iCs/>
          <w:sz w:val="22"/>
          <w:szCs w:val="18"/>
          <w:lang w:eastAsia="zh-TW"/>
        </w:rPr>
        <w:t>powerControl</w:t>
      </w:r>
      <w:proofErr w:type="spellEnd"/>
      <w:r w:rsidRPr="002C3ADF">
        <w:rPr>
          <w:rFonts w:hint="eastAsia"/>
          <w:b/>
          <w:bCs/>
          <w:sz w:val="22"/>
          <w:szCs w:val="18"/>
          <w:lang w:eastAsia="zh-TW"/>
        </w:rPr>
        <w:t xml:space="preserve"> is provided, whether to apply PL offset for the PHR calculation is based on whether the indicated joint/UL TCI state is </w:t>
      </w:r>
      <w:r w:rsidRPr="002C3ADF">
        <w:rPr>
          <w:b/>
          <w:bCs/>
          <w:sz w:val="22"/>
          <w:szCs w:val="18"/>
          <w:lang w:eastAsia="zh-TW"/>
        </w:rPr>
        <w:t>associated</w:t>
      </w:r>
      <w:r w:rsidRPr="002C3ADF">
        <w:rPr>
          <w:rFonts w:hint="eastAsia"/>
          <w:b/>
          <w:bCs/>
          <w:sz w:val="22"/>
          <w:szCs w:val="18"/>
          <w:lang w:eastAsia="zh-TW"/>
        </w:rPr>
        <w:t xml:space="preserve"> with a PL offset.</w:t>
      </w:r>
    </w:p>
    <w:p w14:paraId="0189351A" w14:textId="7787850D" w:rsidR="00417A78" w:rsidRPr="002C3ADF" w:rsidRDefault="00417A78" w:rsidP="00417A78">
      <w:pPr>
        <w:snapToGrid/>
        <w:spacing w:after="240" w:afterAutospacing="0"/>
        <w:rPr>
          <w:b/>
          <w:bCs/>
          <w:sz w:val="22"/>
          <w:szCs w:val="18"/>
          <w:lang w:eastAsia="zh-TW"/>
        </w:rPr>
      </w:pPr>
      <w:r w:rsidRPr="002C3ADF">
        <w:rPr>
          <w:rFonts w:hint="eastAsia"/>
          <w:b/>
          <w:bCs/>
          <w:sz w:val="22"/>
          <w:szCs w:val="18"/>
          <w:lang w:eastAsia="zh-TW"/>
        </w:rPr>
        <w:t xml:space="preserve">Proposal </w:t>
      </w:r>
      <w:r w:rsidR="00EC5F7F">
        <w:rPr>
          <w:b/>
          <w:bCs/>
          <w:sz w:val="22"/>
          <w:szCs w:val="18"/>
          <w:lang w:eastAsia="zh-TW"/>
        </w:rPr>
        <w:t>8</w:t>
      </w:r>
      <w:r w:rsidRPr="002C3ADF">
        <w:rPr>
          <w:rFonts w:hint="eastAsia"/>
          <w:b/>
          <w:bCs/>
          <w:sz w:val="22"/>
          <w:szCs w:val="18"/>
          <w:lang w:eastAsia="zh-TW"/>
        </w:rPr>
        <w:t xml:space="preserve">: For Type 3 PHR based on actual SRS transmission, whether to apply PL offset for the PHR calculation is based on whether the indicated joint/UL TCI state is </w:t>
      </w:r>
      <w:r w:rsidRPr="002C3ADF">
        <w:rPr>
          <w:b/>
          <w:bCs/>
          <w:sz w:val="22"/>
          <w:szCs w:val="18"/>
          <w:lang w:eastAsia="zh-TW"/>
        </w:rPr>
        <w:t>associated</w:t>
      </w:r>
      <w:r w:rsidRPr="002C3ADF">
        <w:rPr>
          <w:rFonts w:hint="eastAsia"/>
          <w:b/>
          <w:bCs/>
          <w:sz w:val="22"/>
          <w:szCs w:val="18"/>
          <w:lang w:eastAsia="zh-TW"/>
        </w:rPr>
        <w:t xml:space="preserve"> with a PL offset.</w:t>
      </w:r>
    </w:p>
    <w:p w14:paraId="420D1998" w14:textId="25084DF8" w:rsidR="00417A78" w:rsidRDefault="00417A78" w:rsidP="00417A78">
      <w:pPr>
        <w:snapToGrid/>
        <w:spacing w:after="240" w:afterAutospacing="0"/>
        <w:rPr>
          <w:b/>
          <w:bCs/>
          <w:sz w:val="22"/>
          <w:szCs w:val="18"/>
          <w:lang w:eastAsia="zh-TW"/>
        </w:rPr>
      </w:pPr>
      <w:r w:rsidRPr="002C3ADF">
        <w:rPr>
          <w:rFonts w:hint="eastAsia"/>
          <w:b/>
          <w:bCs/>
          <w:sz w:val="22"/>
          <w:szCs w:val="18"/>
          <w:lang w:eastAsia="zh-TW"/>
        </w:rPr>
        <w:t xml:space="preserve">Proposal </w:t>
      </w:r>
      <w:r w:rsidR="00EC5F7F">
        <w:rPr>
          <w:b/>
          <w:bCs/>
          <w:sz w:val="22"/>
          <w:szCs w:val="18"/>
          <w:lang w:eastAsia="zh-TW"/>
        </w:rPr>
        <w:t>9</w:t>
      </w:r>
      <w:r w:rsidRPr="002C3ADF">
        <w:rPr>
          <w:rFonts w:hint="eastAsia"/>
          <w:b/>
          <w:bCs/>
          <w:sz w:val="22"/>
          <w:szCs w:val="18"/>
          <w:lang w:eastAsia="zh-TW"/>
        </w:rPr>
        <w:t xml:space="preserve">: For Type 3 PHR based on actual SRS transmission, the PHR is </w:t>
      </w:r>
      <w:r w:rsidRPr="002C3ADF">
        <w:rPr>
          <w:b/>
          <w:bCs/>
          <w:sz w:val="22"/>
          <w:szCs w:val="18"/>
          <w:lang w:eastAsia="zh-TW"/>
        </w:rPr>
        <w:t>calculated</w:t>
      </w:r>
      <w:r w:rsidRPr="002C3ADF">
        <w:rPr>
          <w:rFonts w:hint="eastAsia"/>
          <w:b/>
          <w:bCs/>
          <w:sz w:val="22"/>
          <w:szCs w:val="18"/>
          <w:lang w:eastAsia="zh-TW"/>
        </w:rPr>
        <w:t xml:space="preserve"> without PL offset</w:t>
      </w:r>
    </w:p>
    <w:p w14:paraId="19881CF2" w14:textId="777C0B32" w:rsidR="00EC5F7F" w:rsidRPr="00EC5F7F" w:rsidRDefault="00EC5F7F" w:rsidP="00EC5F7F">
      <w:pPr>
        <w:rPr>
          <w:b/>
          <w:bCs/>
        </w:rPr>
      </w:pPr>
      <w:r w:rsidRPr="00D1556A">
        <w:rPr>
          <w:rFonts w:hint="eastAsia"/>
          <w:b/>
          <w:bCs/>
        </w:rPr>
        <w:t>P</w:t>
      </w:r>
      <w:r w:rsidRPr="00D1556A">
        <w:rPr>
          <w:b/>
          <w:bCs/>
        </w:rPr>
        <w:t xml:space="preserve">roposal </w:t>
      </w:r>
      <w:r>
        <w:rPr>
          <w:b/>
          <w:bCs/>
        </w:rPr>
        <w:t>10</w:t>
      </w:r>
      <w:r w:rsidRPr="00D1556A">
        <w:rPr>
          <w:b/>
          <w:bCs/>
        </w:rPr>
        <w:t>: Support two TAs for single DCI based multi-TRP and single TRP.</w:t>
      </w:r>
    </w:p>
    <w:p w14:paraId="0E7DF48E" w14:textId="2AE6C065" w:rsidR="00D521DD" w:rsidRPr="00B22A06" w:rsidRDefault="00D521DD" w:rsidP="004C4548">
      <w:pPr>
        <w:pStyle w:val="10"/>
        <w:numPr>
          <w:ilvl w:val="0"/>
          <w:numId w:val="0"/>
        </w:numPr>
        <w:adjustRightInd w:val="0"/>
        <w:spacing w:before="100" w:beforeAutospacing="1" w:afterLines="0" w:afterAutospacing="1" w:line="276" w:lineRule="auto"/>
        <w:ind w:left="709"/>
        <w:rPr>
          <w:rStyle w:val="af5"/>
          <w:bCs w:val="0"/>
          <w:lang w:val="en-US"/>
        </w:rPr>
      </w:pPr>
      <w:r w:rsidRPr="00B22A06">
        <w:rPr>
          <w:lang w:val="en-US"/>
        </w:rPr>
        <w:t>References</w:t>
      </w:r>
    </w:p>
    <w:p w14:paraId="5D5B0ED3" w14:textId="0E0B24A4" w:rsidR="005E03B4" w:rsidRPr="00555770" w:rsidRDefault="00EB005B" w:rsidP="005C170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sectPr w:rsidR="005E03B4" w:rsidRPr="00555770" w:rsidSect="008C6B64">
      <w:footerReference w:type="default" r:id="rId11"/>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DA13E75" w16cex:dateUtc="2024-08-09T00:52:00Z"/>
  <w16cex:commentExtensible w16cex:durableId="2A6077AE" w16cex:dateUtc="2024-08-09T02:10:00Z"/>
  <w16cex:commentExtensible w16cex:durableId="08A48434" w16cex:dateUtc="2024-08-09T00:23:00Z"/>
  <w16cex:commentExtensible w16cex:durableId="2A6078E2" w16cex:dateUtc="2024-08-09T02:15:00Z"/>
  <w16cex:commentExtensible w16cex:durableId="31C08F63" w16cex:dateUtc="2024-08-09T01:42:00Z"/>
  <w16cex:commentExtensible w16cex:durableId="2A6079B4" w16cex:dateUtc="2024-08-09T02: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2F141" w14:textId="77777777" w:rsidR="00BA4166" w:rsidRDefault="00BA4166">
      <w:r>
        <w:separator/>
      </w:r>
    </w:p>
  </w:endnote>
  <w:endnote w:type="continuationSeparator" w:id="0">
    <w:p w14:paraId="30F998AF" w14:textId="77777777" w:rsidR="00BA4166" w:rsidRDefault="00BA4166">
      <w:r>
        <w:continuationSeparator/>
      </w:r>
    </w:p>
  </w:endnote>
  <w:endnote w:type="continuationNotice" w:id="1">
    <w:p w14:paraId="62FB3996" w14:textId="77777777" w:rsidR="00BA4166" w:rsidRDefault="00BA4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A33E7" w14:textId="77777777" w:rsidR="00BA4166" w:rsidRDefault="00BA4166">
      <w:r>
        <w:separator/>
      </w:r>
    </w:p>
  </w:footnote>
  <w:footnote w:type="continuationSeparator" w:id="0">
    <w:p w14:paraId="6D250F22" w14:textId="77777777" w:rsidR="00BA4166" w:rsidRDefault="00BA4166">
      <w:r>
        <w:continuationSeparator/>
      </w:r>
    </w:p>
  </w:footnote>
  <w:footnote w:type="continuationNotice" w:id="1">
    <w:p w14:paraId="5DC72B79" w14:textId="77777777" w:rsidR="00BA4166" w:rsidRDefault="00BA41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305A26"/>
    <w:multiLevelType w:val="hybridMultilevel"/>
    <w:tmpl w:val="4F9C84CC"/>
    <w:lvl w:ilvl="0" w:tplc="F76A63F4">
      <w:start w:val="4"/>
      <w:numFmt w:val="decimal"/>
      <w:lvlText w:val="%1."/>
      <w:lvlJc w:val="left"/>
      <w:pPr>
        <w:tabs>
          <w:tab w:val="num" w:pos="720"/>
        </w:tabs>
        <w:ind w:left="720" w:hanging="360"/>
      </w:pPr>
      <w:rPr>
        <w:rFonts w:hint="eastAsia"/>
      </w:rPr>
    </w:lvl>
    <w:lvl w:ilvl="1" w:tplc="21E6D24E">
      <w:start w:val="1"/>
      <w:numFmt w:val="lowerLetter"/>
      <w:lvlText w:val="%2."/>
      <w:lvlJc w:val="left"/>
      <w:pPr>
        <w:ind w:left="880" w:hanging="440"/>
      </w:pPr>
    </w:lvl>
    <w:lvl w:ilvl="2" w:tplc="21E6D24E">
      <w:start w:val="1"/>
      <w:numFmt w:val="lowerLetter"/>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1F830BE9"/>
    <w:multiLevelType w:val="hybridMultilevel"/>
    <w:tmpl w:val="FF0C17A4"/>
    <w:lvl w:ilvl="0" w:tplc="9B48B118">
      <w:start w:val="6"/>
      <w:numFmt w:val="none"/>
      <w:lvlText w:val="5."/>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843E69"/>
    <w:multiLevelType w:val="multilevel"/>
    <w:tmpl w:val="E122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E3BA3"/>
    <w:multiLevelType w:val="hybridMultilevel"/>
    <w:tmpl w:val="587C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B1EE3"/>
    <w:multiLevelType w:val="hybridMultilevel"/>
    <w:tmpl w:val="C0A4FE46"/>
    <w:lvl w:ilvl="0" w:tplc="FFFFFFFF">
      <w:start w:val="1"/>
      <w:numFmt w:val="decimal"/>
      <w:lvlText w:val="%1."/>
      <w:lvlJc w:val="left"/>
      <w:pPr>
        <w:ind w:left="840" w:hanging="420"/>
      </w:pPr>
      <w:rPr>
        <w:rFonts w:hint="default"/>
      </w:rPr>
    </w:lvl>
    <w:lvl w:ilvl="1" w:tplc="FFFFFFFF">
      <w:numFmt w:val="bullet"/>
      <w:lvlText w:val="-"/>
      <w:lvlJc w:val="left"/>
      <w:pPr>
        <w:ind w:left="1260" w:hanging="420"/>
      </w:pPr>
      <w:rPr>
        <w:rFonts w:ascii="Times New Roman" w:eastAsia="Times New Roman" w:hAnsi="Times New Roman" w:cs="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360F20FB"/>
    <w:multiLevelType w:val="hybridMultilevel"/>
    <w:tmpl w:val="4B2AE2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701B47"/>
    <w:multiLevelType w:val="hybridMultilevel"/>
    <w:tmpl w:val="52B2CFB6"/>
    <w:lvl w:ilvl="0" w:tplc="0409000F">
      <w:start w:val="1"/>
      <w:numFmt w:val="decimal"/>
      <w:lvlText w:val="%1."/>
      <w:lvlJc w:val="left"/>
      <w:pPr>
        <w:ind w:left="1760" w:hanging="440"/>
      </w:pPr>
    </w:lvl>
    <w:lvl w:ilvl="1" w:tplc="04090017" w:tentative="1">
      <w:start w:val="1"/>
      <w:numFmt w:val="aiueoFullWidth"/>
      <w:lvlText w:val="(%2)"/>
      <w:lvlJc w:val="left"/>
      <w:pPr>
        <w:ind w:left="2200" w:hanging="440"/>
      </w:pPr>
    </w:lvl>
    <w:lvl w:ilvl="2" w:tplc="04090011" w:tentative="1">
      <w:start w:val="1"/>
      <w:numFmt w:val="decimalEnclosedCircle"/>
      <w:lvlText w:val="%3"/>
      <w:lvlJc w:val="left"/>
      <w:pPr>
        <w:ind w:left="2640" w:hanging="440"/>
      </w:pPr>
    </w:lvl>
    <w:lvl w:ilvl="3" w:tplc="0409000F" w:tentative="1">
      <w:start w:val="1"/>
      <w:numFmt w:val="decimal"/>
      <w:lvlText w:val="%4."/>
      <w:lvlJc w:val="left"/>
      <w:pPr>
        <w:ind w:left="3080" w:hanging="440"/>
      </w:pPr>
    </w:lvl>
    <w:lvl w:ilvl="4" w:tplc="04090017" w:tentative="1">
      <w:start w:val="1"/>
      <w:numFmt w:val="aiueoFullWidth"/>
      <w:lvlText w:val="(%5)"/>
      <w:lvlJc w:val="left"/>
      <w:pPr>
        <w:ind w:left="3520" w:hanging="440"/>
      </w:pPr>
    </w:lvl>
    <w:lvl w:ilvl="5" w:tplc="04090011" w:tentative="1">
      <w:start w:val="1"/>
      <w:numFmt w:val="decimalEnclosedCircle"/>
      <w:lvlText w:val="%6"/>
      <w:lvlJc w:val="left"/>
      <w:pPr>
        <w:ind w:left="3960" w:hanging="440"/>
      </w:pPr>
    </w:lvl>
    <w:lvl w:ilvl="6" w:tplc="0409000F" w:tentative="1">
      <w:start w:val="1"/>
      <w:numFmt w:val="decimal"/>
      <w:lvlText w:val="%7."/>
      <w:lvlJc w:val="left"/>
      <w:pPr>
        <w:ind w:left="4400" w:hanging="440"/>
      </w:pPr>
    </w:lvl>
    <w:lvl w:ilvl="7" w:tplc="04090017" w:tentative="1">
      <w:start w:val="1"/>
      <w:numFmt w:val="aiueoFullWidth"/>
      <w:lvlText w:val="(%8)"/>
      <w:lvlJc w:val="left"/>
      <w:pPr>
        <w:ind w:left="4840" w:hanging="440"/>
      </w:pPr>
    </w:lvl>
    <w:lvl w:ilvl="8" w:tplc="04090011" w:tentative="1">
      <w:start w:val="1"/>
      <w:numFmt w:val="decimalEnclosedCircle"/>
      <w:lvlText w:val="%9"/>
      <w:lvlJc w:val="left"/>
      <w:pPr>
        <w:ind w:left="5280" w:hanging="44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9D52C7"/>
    <w:multiLevelType w:val="hybridMultilevel"/>
    <w:tmpl w:val="1C4E5CE8"/>
    <w:lvl w:ilvl="0" w:tplc="56789E7A">
      <w:start w:val="1"/>
      <w:numFmt w:val="decimal"/>
      <w:lvlText w:val="%1."/>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AF3F75"/>
    <w:multiLevelType w:val="hybridMultilevel"/>
    <w:tmpl w:val="3A263592"/>
    <w:lvl w:ilvl="0" w:tplc="970C20D6">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1D1C7C"/>
    <w:multiLevelType w:val="hybridMultilevel"/>
    <w:tmpl w:val="EC8C3E3E"/>
    <w:lvl w:ilvl="0" w:tplc="25104A2A">
      <w:start w:val="1"/>
      <w:numFmt w:val="decimal"/>
      <w:lvlText w:val="%1."/>
      <w:lvlJc w:val="left"/>
      <w:pPr>
        <w:tabs>
          <w:tab w:val="num" w:pos="720"/>
        </w:tabs>
        <w:ind w:left="720" w:hanging="360"/>
      </w:pPr>
      <w:rPr>
        <w:lang w:val="en-GB"/>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8" w15:restartNumberingAfterBreak="0">
    <w:nsid w:val="72475D50"/>
    <w:multiLevelType w:val="hybridMultilevel"/>
    <w:tmpl w:val="261C4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6"/>
  </w:num>
  <w:num w:numId="2">
    <w:abstractNumId w:val="3"/>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24"/>
  </w:num>
  <w:num w:numId="6">
    <w:abstractNumId w:val="25"/>
  </w:num>
  <w:num w:numId="7">
    <w:abstractNumId w:val="22"/>
  </w:num>
  <w:num w:numId="8">
    <w:abstractNumId w:val="2"/>
  </w:num>
  <w:num w:numId="9">
    <w:abstractNumId w:val="41"/>
  </w:num>
  <w:num w:numId="10">
    <w:abstractNumId w:val="19"/>
  </w:num>
  <w:num w:numId="11">
    <w:abstractNumId w:val="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8"/>
  </w:num>
  <w:num w:numId="15">
    <w:abstractNumId w:val="1"/>
  </w:num>
  <w:num w:numId="16">
    <w:abstractNumId w:val="5"/>
  </w:num>
  <w:num w:numId="17">
    <w:abstractNumId w:val="40"/>
  </w:num>
  <w:num w:numId="18">
    <w:abstractNumId w:val="33"/>
  </w:num>
  <w:num w:numId="19">
    <w:abstractNumId w:val="27"/>
  </w:num>
  <w:num w:numId="20">
    <w:abstractNumId w:val="30"/>
  </w:num>
  <w:num w:numId="21">
    <w:abstractNumId w:val="6"/>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5"/>
  </w:num>
  <w:num w:numId="25">
    <w:abstractNumId w:val="34"/>
  </w:num>
  <w:num w:numId="26">
    <w:abstractNumId w:val="4"/>
  </w:num>
  <w:num w:numId="27">
    <w:abstractNumId w:val="32"/>
  </w:num>
  <w:num w:numId="28">
    <w:abstractNumId w:val="23"/>
  </w:num>
  <w:num w:numId="29">
    <w:abstractNumId w:val="38"/>
  </w:num>
  <w:num w:numId="30">
    <w:abstractNumId w:val="18"/>
  </w:num>
  <w:num w:numId="31">
    <w:abstractNumId w:val="16"/>
  </w:num>
  <w:num w:numId="32">
    <w:abstractNumId w:val="14"/>
  </w:num>
  <w:num w:numId="33">
    <w:abstractNumId w:val="15"/>
  </w:num>
  <w:num w:numId="34">
    <w:abstractNumId w:val="9"/>
  </w:num>
  <w:num w:numId="35">
    <w:abstractNumId w:val="31"/>
  </w:num>
  <w:num w:numId="36">
    <w:abstractNumId w:val="26"/>
  </w:num>
  <w:num w:numId="37">
    <w:abstractNumId w:val="7"/>
  </w:num>
  <w:num w:numId="38">
    <w:abstractNumId w:val="28"/>
  </w:num>
  <w:num w:numId="39">
    <w:abstractNumId w:val="12"/>
  </w:num>
  <w:num w:numId="40">
    <w:abstractNumId w:val="17"/>
  </w:num>
  <w:num w:numId="41">
    <w:abstractNumId w:val="20"/>
  </w:num>
  <w:num w:numId="42">
    <w:abstractNumId w:val="13"/>
  </w:num>
  <w:num w:numId="43">
    <w:abstractNumId w:val="29"/>
  </w:num>
  <w:num w:numId="4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9B1"/>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8F0"/>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D6"/>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053"/>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3CF"/>
    <w:rsid w:val="000245A5"/>
    <w:rsid w:val="00024765"/>
    <w:rsid w:val="0002486B"/>
    <w:rsid w:val="000249C5"/>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4D5"/>
    <w:rsid w:val="00031693"/>
    <w:rsid w:val="00031D64"/>
    <w:rsid w:val="00031D6C"/>
    <w:rsid w:val="00032022"/>
    <w:rsid w:val="000325A3"/>
    <w:rsid w:val="000326E6"/>
    <w:rsid w:val="00032837"/>
    <w:rsid w:val="00032B38"/>
    <w:rsid w:val="00032D1C"/>
    <w:rsid w:val="00032DE4"/>
    <w:rsid w:val="00033245"/>
    <w:rsid w:val="000334D9"/>
    <w:rsid w:val="00033628"/>
    <w:rsid w:val="000341DA"/>
    <w:rsid w:val="0003429B"/>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3AA"/>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1FC9"/>
    <w:rsid w:val="00042102"/>
    <w:rsid w:val="000421DF"/>
    <w:rsid w:val="00042697"/>
    <w:rsid w:val="000428EC"/>
    <w:rsid w:val="00042C5C"/>
    <w:rsid w:val="00042DA0"/>
    <w:rsid w:val="00042EB2"/>
    <w:rsid w:val="00042F8E"/>
    <w:rsid w:val="00043005"/>
    <w:rsid w:val="000431AE"/>
    <w:rsid w:val="00043205"/>
    <w:rsid w:val="00043A03"/>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0ED0"/>
    <w:rsid w:val="00051971"/>
    <w:rsid w:val="0005199B"/>
    <w:rsid w:val="00051DEE"/>
    <w:rsid w:val="00051EA1"/>
    <w:rsid w:val="00052019"/>
    <w:rsid w:val="000520E3"/>
    <w:rsid w:val="00052237"/>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681"/>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884"/>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551"/>
    <w:rsid w:val="0007558A"/>
    <w:rsid w:val="000757F2"/>
    <w:rsid w:val="0007595A"/>
    <w:rsid w:val="00075CD4"/>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7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1CA"/>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3D"/>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C01"/>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CC9"/>
    <w:rsid w:val="000A1F3E"/>
    <w:rsid w:val="000A226D"/>
    <w:rsid w:val="000A23AE"/>
    <w:rsid w:val="000A24D4"/>
    <w:rsid w:val="000A281C"/>
    <w:rsid w:val="000A2975"/>
    <w:rsid w:val="000A2985"/>
    <w:rsid w:val="000A2A93"/>
    <w:rsid w:val="000A2BA5"/>
    <w:rsid w:val="000A2D90"/>
    <w:rsid w:val="000A34F5"/>
    <w:rsid w:val="000A353E"/>
    <w:rsid w:val="000A36B3"/>
    <w:rsid w:val="000A37DB"/>
    <w:rsid w:val="000A3851"/>
    <w:rsid w:val="000A3906"/>
    <w:rsid w:val="000A3964"/>
    <w:rsid w:val="000A3B37"/>
    <w:rsid w:val="000A3D2D"/>
    <w:rsid w:val="000A3F92"/>
    <w:rsid w:val="000A40EB"/>
    <w:rsid w:val="000A43F1"/>
    <w:rsid w:val="000A4480"/>
    <w:rsid w:val="000A45CD"/>
    <w:rsid w:val="000A4721"/>
    <w:rsid w:val="000A4862"/>
    <w:rsid w:val="000A4A25"/>
    <w:rsid w:val="000A4A48"/>
    <w:rsid w:val="000A4ADA"/>
    <w:rsid w:val="000A4B63"/>
    <w:rsid w:val="000A4C05"/>
    <w:rsid w:val="000A4C82"/>
    <w:rsid w:val="000A50DE"/>
    <w:rsid w:val="000A50F0"/>
    <w:rsid w:val="000A5572"/>
    <w:rsid w:val="000A57FD"/>
    <w:rsid w:val="000A5D2C"/>
    <w:rsid w:val="000A5D32"/>
    <w:rsid w:val="000A60CB"/>
    <w:rsid w:val="000A61C3"/>
    <w:rsid w:val="000A6346"/>
    <w:rsid w:val="000A643C"/>
    <w:rsid w:val="000A64BC"/>
    <w:rsid w:val="000A6683"/>
    <w:rsid w:val="000A70B6"/>
    <w:rsid w:val="000A7121"/>
    <w:rsid w:val="000A753F"/>
    <w:rsid w:val="000A7624"/>
    <w:rsid w:val="000A7B40"/>
    <w:rsid w:val="000A7BEC"/>
    <w:rsid w:val="000B0256"/>
    <w:rsid w:val="000B0323"/>
    <w:rsid w:val="000B0369"/>
    <w:rsid w:val="000B049F"/>
    <w:rsid w:val="000B0798"/>
    <w:rsid w:val="000B07DE"/>
    <w:rsid w:val="000B0855"/>
    <w:rsid w:val="000B0A8C"/>
    <w:rsid w:val="000B0BD5"/>
    <w:rsid w:val="000B0CCF"/>
    <w:rsid w:val="000B0E05"/>
    <w:rsid w:val="000B127D"/>
    <w:rsid w:val="000B1353"/>
    <w:rsid w:val="000B16A3"/>
    <w:rsid w:val="000B1900"/>
    <w:rsid w:val="000B1C38"/>
    <w:rsid w:val="000B222F"/>
    <w:rsid w:val="000B249D"/>
    <w:rsid w:val="000B256C"/>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2D5"/>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C7B94"/>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AC2"/>
    <w:rsid w:val="000D4BE6"/>
    <w:rsid w:val="000D4E2B"/>
    <w:rsid w:val="000D52A3"/>
    <w:rsid w:val="000D5A9A"/>
    <w:rsid w:val="000D5D90"/>
    <w:rsid w:val="000D6042"/>
    <w:rsid w:val="000D6061"/>
    <w:rsid w:val="000D60B4"/>
    <w:rsid w:val="000D617A"/>
    <w:rsid w:val="000D6198"/>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739"/>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6A8"/>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B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0EC"/>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4C7"/>
    <w:rsid w:val="00141756"/>
    <w:rsid w:val="00141907"/>
    <w:rsid w:val="00141971"/>
    <w:rsid w:val="00141C67"/>
    <w:rsid w:val="00141D1E"/>
    <w:rsid w:val="00141D89"/>
    <w:rsid w:val="00141E74"/>
    <w:rsid w:val="00142050"/>
    <w:rsid w:val="001421CA"/>
    <w:rsid w:val="001424CC"/>
    <w:rsid w:val="00142611"/>
    <w:rsid w:val="00142701"/>
    <w:rsid w:val="001428A2"/>
    <w:rsid w:val="001428C0"/>
    <w:rsid w:val="001429EF"/>
    <w:rsid w:val="001433D1"/>
    <w:rsid w:val="0014340C"/>
    <w:rsid w:val="00143485"/>
    <w:rsid w:val="00143568"/>
    <w:rsid w:val="00143983"/>
    <w:rsid w:val="00143C03"/>
    <w:rsid w:val="0014408C"/>
    <w:rsid w:val="00144278"/>
    <w:rsid w:val="001446BF"/>
    <w:rsid w:val="001447DB"/>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37"/>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4371"/>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6B0"/>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46E"/>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490"/>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0FB3"/>
    <w:rsid w:val="00191A2E"/>
    <w:rsid w:val="00191B67"/>
    <w:rsid w:val="00191B74"/>
    <w:rsid w:val="00191F39"/>
    <w:rsid w:val="00192663"/>
    <w:rsid w:val="00192714"/>
    <w:rsid w:val="00192A3D"/>
    <w:rsid w:val="00192A4E"/>
    <w:rsid w:val="00192CA1"/>
    <w:rsid w:val="00192E87"/>
    <w:rsid w:val="00193033"/>
    <w:rsid w:val="00193076"/>
    <w:rsid w:val="001931B7"/>
    <w:rsid w:val="001931FF"/>
    <w:rsid w:val="00193213"/>
    <w:rsid w:val="001936C3"/>
    <w:rsid w:val="00193A51"/>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C68"/>
    <w:rsid w:val="001A0DB8"/>
    <w:rsid w:val="001A0E23"/>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EF1"/>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5AE"/>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34B"/>
    <w:rsid w:val="001B76C7"/>
    <w:rsid w:val="001B7875"/>
    <w:rsid w:val="001B7CBE"/>
    <w:rsid w:val="001B7F47"/>
    <w:rsid w:val="001C0078"/>
    <w:rsid w:val="001C01D2"/>
    <w:rsid w:val="001C0200"/>
    <w:rsid w:val="001C039E"/>
    <w:rsid w:val="001C0492"/>
    <w:rsid w:val="001C0588"/>
    <w:rsid w:val="001C0677"/>
    <w:rsid w:val="001C0838"/>
    <w:rsid w:val="001C09A5"/>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0C"/>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035"/>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79E"/>
    <w:rsid w:val="001D6A4F"/>
    <w:rsid w:val="001D6B01"/>
    <w:rsid w:val="001D6E15"/>
    <w:rsid w:val="001D7493"/>
    <w:rsid w:val="001D769F"/>
    <w:rsid w:val="001D7742"/>
    <w:rsid w:val="001D78A3"/>
    <w:rsid w:val="001D7B63"/>
    <w:rsid w:val="001E0029"/>
    <w:rsid w:val="001E017E"/>
    <w:rsid w:val="001E01EF"/>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176"/>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10B"/>
    <w:rsid w:val="00206294"/>
    <w:rsid w:val="002066E1"/>
    <w:rsid w:val="002067ED"/>
    <w:rsid w:val="0020686B"/>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A04"/>
    <w:rsid w:val="00211BE9"/>
    <w:rsid w:val="00211DC9"/>
    <w:rsid w:val="002129F3"/>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C35"/>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BE6"/>
    <w:rsid w:val="00220D64"/>
    <w:rsid w:val="00221171"/>
    <w:rsid w:val="0022146F"/>
    <w:rsid w:val="002217A9"/>
    <w:rsid w:val="0022181C"/>
    <w:rsid w:val="002219BB"/>
    <w:rsid w:val="00221B67"/>
    <w:rsid w:val="00221C69"/>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A70"/>
    <w:rsid w:val="00223EF5"/>
    <w:rsid w:val="002240F0"/>
    <w:rsid w:val="0022424C"/>
    <w:rsid w:val="00224301"/>
    <w:rsid w:val="002243EF"/>
    <w:rsid w:val="002248C8"/>
    <w:rsid w:val="002249F9"/>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95"/>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57"/>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C2C"/>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E58"/>
    <w:rsid w:val="00235F66"/>
    <w:rsid w:val="0023607E"/>
    <w:rsid w:val="002360A8"/>
    <w:rsid w:val="00236BFF"/>
    <w:rsid w:val="00236CD1"/>
    <w:rsid w:val="00237062"/>
    <w:rsid w:val="00237691"/>
    <w:rsid w:val="002378F2"/>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0E7"/>
    <w:rsid w:val="002441AD"/>
    <w:rsid w:val="002447BC"/>
    <w:rsid w:val="002447C5"/>
    <w:rsid w:val="0024490E"/>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8E8"/>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4A"/>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479"/>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1B6"/>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BC1"/>
    <w:rsid w:val="00267D49"/>
    <w:rsid w:val="0027013D"/>
    <w:rsid w:val="00270CA3"/>
    <w:rsid w:val="00270F0F"/>
    <w:rsid w:val="0027184B"/>
    <w:rsid w:val="00271A0C"/>
    <w:rsid w:val="00271AD3"/>
    <w:rsid w:val="00272107"/>
    <w:rsid w:val="00272342"/>
    <w:rsid w:val="002723F3"/>
    <w:rsid w:val="00272FC5"/>
    <w:rsid w:val="002731E6"/>
    <w:rsid w:val="002732CF"/>
    <w:rsid w:val="00273602"/>
    <w:rsid w:val="00273606"/>
    <w:rsid w:val="0027365A"/>
    <w:rsid w:val="002738F6"/>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85F"/>
    <w:rsid w:val="00282B16"/>
    <w:rsid w:val="00282C02"/>
    <w:rsid w:val="00282DA3"/>
    <w:rsid w:val="00282E85"/>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3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0E7"/>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5BE"/>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4E"/>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6"/>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C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ADF"/>
    <w:rsid w:val="002C3D6B"/>
    <w:rsid w:val="002C3DE2"/>
    <w:rsid w:val="002C457C"/>
    <w:rsid w:val="002C4651"/>
    <w:rsid w:val="002C47C0"/>
    <w:rsid w:val="002C4956"/>
    <w:rsid w:val="002C49C1"/>
    <w:rsid w:val="002C4A4C"/>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8F3"/>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7E1"/>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BC4"/>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60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3F97"/>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C5"/>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96E"/>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370"/>
    <w:rsid w:val="003253AC"/>
    <w:rsid w:val="0032541F"/>
    <w:rsid w:val="003254E5"/>
    <w:rsid w:val="00325799"/>
    <w:rsid w:val="003258B1"/>
    <w:rsid w:val="00325D1B"/>
    <w:rsid w:val="00326020"/>
    <w:rsid w:val="003266EA"/>
    <w:rsid w:val="00326720"/>
    <w:rsid w:val="00326755"/>
    <w:rsid w:val="00326B04"/>
    <w:rsid w:val="00326C41"/>
    <w:rsid w:val="003270A8"/>
    <w:rsid w:val="003274D2"/>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B78"/>
    <w:rsid w:val="00333DA7"/>
    <w:rsid w:val="00333ED0"/>
    <w:rsid w:val="00334189"/>
    <w:rsid w:val="00334678"/>
    <w:rsid w:val="00334DA4"/>
    <w:rsid w:val="00334E71"/>
    <w:rsid w:val="00334EBA"/>
    <w:rsid w:val="00334FFC"/>
    <w:rsid w:val="00335062"/>
    <w:rsid w:val="00335201"/>
    <w:rsid w:val="00335668"/>
    <w:rsid w:val="0033597C"/>
    <w:rsid w:val="00335B0B"/>
    <w:rsid w:val="00335BBA"/>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6C6"/>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0BA"/>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35D"/>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E27"/>
    <w:rsid w:val="00365FD1"/>
    <w:rsid w:val="003660C9"/>
    <w:rsid w:val="0036659D"/>
    <w:rsid w:val="0036674B"/>
    <w:rsid w:val="00366A10"/>
    <w:rsid w:val="00367024"/>
    <w:rsid w:val="00367214"/>
    <w:rsid w:val="003674CF"/>
    <w:rsid w:val="0036777B"/>
    <w:rsid w:val="003677F0"/>
    <w:rsid w:val="00367863"/>
    <w:rsid w:val="00367C9A"/>
    <w:rsid w:val="00370134"/>
    <w:rsid w:val="00370605"/>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314"/>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4E4B"/>
    <w:rsid w:val="00385607"/>
    <w:rsid w:val="00385B0E"/>
    <w:rsid w:val="00385D86"/>
    <w:rsid w:val="00386664"/>
    <w:rsid w:val="003866F3"/>
    <w:rsid w:val="003869C1"/>
    <w:rsid w:val="003869DD"/>
    <w:rsid w:val="00386AD5"/>
    <w:rsid w:val="00386D8D"/>
    <w:rsid w:val="00387192"/>
    <w:rsid w:val="003872AD"/>
    <w:rsid w:val="0038735D"/>
    <w:rsid w:val="0038754F"/>
    <w:rsid w:val="00387751"/>
    <w:rsid w:val="0038775E"/>
    <w:rsid w:val="00387BB5"/>
    <w:rsid w:val="00387DBE"/>
    <w:rsid w:val="00387E0A"/>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CD3"/>
    <w:rsid w:val="00393D45"/>
    <w:rsid w:val="00393DF7"/>
    <w:rsid w:val="003941E7"/>
    <w:rsid w:val="003945E8"/>
    <w:rsid w:val="003948A2"/>
    <w:rsid w:val="00394A20"/>
    <w:rsid w:val="00394A8F"/>
    <w:rsid w:val="00394C7C"/>
    <w:rsid w:val="00394CA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633"/>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05"/>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7B4"/>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5E2"/>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1BE"/>
    <w:rsid w:val="003D69E2"/>
    <w:rsid w:val="003D6AB6"/>
    <w:rsid w:val="003D6C21"/>
    <w:rsid w:val="003D6DC0"/>
    <w:rsid w:val="003D6EA8"/>
    <w:rsid w:val="003D7263"/>
    <w:rsid w:val="003D7576"/>
    <w:rsid w:val="003D7989"/>
    <w:rsid w:val="003D799D"/>
    <w:rsid w:val="003D7AA6"/>
    <w:rsid w:val="003E0003"/>
    <w:rsid w:val="003E0499"/>
    <w:rsid w:val="003E0675"/>
    <w:rsid w:val="003E0679"/>
    <w:rsid w:val="003E07B5"/>
    <w:rsid w:val="003E0960"/>
    <w:rsid w:val="003E0A21"/>
    <w:rsid w:val="003E0B5C"/>
    <w:rsid w:val="003E0C79"/>
    <w:rsid w:val="003E1447"/>
    <w:rsid w:val="003E180B"/>
    <w:rsid w:val="003E1AFB"/>
    <w:rsid w:val="003E2207"/>
    <w:rsid w:val="003E22C1"/>
    <w:rsid w:val="003E23EF"/>
    <w:rsid w:val="003E258A"/>
    <w:rsid w:val="003E2668"/>
    <w:rsid w:val="003E2F41"/>
    <w:rsid w:val="003E3001"/>
    <w:rsid w:val="003E3002"/>
    <w:rsid w:val="003E30A5"/>
    <w:rsid w:val="003E3471"/>
    <w:rsid w:val="003E34AB"/>
    <w:rsid w:val="003E3949"/>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96C"/>
    <w:rsid w:val="003E7F21"/>
    <w:rsid w:val="003F039E"/>
    <w:rsid w:val="003F0632"/>
    <w:rsid w:val="003F073C"/>
    <w:rsid w:val="003F0B1F"/>
    <w:rsid w:val="003F0B92"/>
    <w:rsid w:val="003F0BB2"/>
    <w:rsid w:val="003F0BD3"/>
    <w:rsid w:val="003F0CFA"/>
    <w:rsid w:val="003F0E39"/>
    <w:rsid w:val="003F1164"/>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0C6"/>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31E"/>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9C5"/>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A78"/>
    <w:rsid w:val="00417CD6"/>
    <w:rsid w:val="00417EA8"/>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16"/>
    <w:rsid w:val="0042115F"/>
    <w:rsid w:val="00421271"/>
    <w:rsid w:val="004212E1"/>
    <w:rsid w:val="004212EC"/>
    <w:rsid w:val="004216AF"/>
    <w:rsid w:val="00421791"/>
    <w:rsid w:val="00421AE6"/>
    <w:rsid w:val="00421D4A"/>
    <w:rsid w:val="00421F68"/>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8CA"/>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88B"/>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C12"/>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287"/>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60"/>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8F4"/>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3B"/>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96"/>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3EE4"/>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8F0"/>
    <w:rsid w:val="004C1BB3"/>
    <w:rsid w:val="004C2046"/>
    <w:rsid w:val="004C214F"/>
    <w:rsid w:val="004C219D"/>
    <w:rsid w:val="004C264D"/>
    <w:rsid w:val="004C27BF"/>
    <w:rsid w:val="004C29B5"/>
    <w:rsid w:val="004C2DA3"/>
    <w:rsid w:val="004C2EF9"/>
    <w:rsid w:val="004C2F35"/>
    <w:rsid w:val="004C2FC9"/>
    <w:rsid w:val="004C3099"/>
    <w:rsid w:val="004C309F"/>
    <w:rsid w:val="004C3149"/>
    <w:rsid w:val="004C3391"/>
    <w:rsid w:val="004C3614"/>
    <w:rsid w:val="004C3662"/>
    <w:rsid w:val="004C36FF"/>
    <w:rsid w:val="004C379C"/>
    <w:rsid w:val="004C391A"/>
    <w:rsid w:val="004C3FE4"/>
    <w:rsid w:val="004C4083"/>
    <w:rsid w:val="004C42A5"/>
    <w:rsid w:val="004C4548"/>
    <w:rsid w:val="004C4643"/>
    <w:rsid w:val="004C488A"/>
    <w:rsid w:val="004C4A94"/>
    <w:rsid w:val="004C5138"/>
    <w:rsid w:val="004C53C1"/>
    <w:rsid w:val="004C58A1"/>
    <w:rsid w:val="004C5C07"/>
    <w:rsid w:val="004C628C"/>
    <w:rsid w:val="004C69D6"/>
    <w:rsid w:val="004C6E27"/>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577"/>
    <w:rsid w:val="004E29D6"/>
    <w:rsid w:val="004E2BAC"/>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32E"/>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ED9"/>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5FB0"/>
    <w:rsid w:val="004F601A"/>
    <w:rsid w:val="004F65C6"/>
    <w:rsid w:val="004F6610"/>
    <w:rsid w:val="004F6640"/>
    <w:rsid w:val="004F67E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0DFD"/>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1A5"/>
    <w:rsid w:val="00504341"/>
    <w:rsid w:val="00504371"/>
    <w:rsid w:val="00504933"/>
    <w:rsid w:val="0050498E"/>
    <w:rsid w:val="005049B0"/>
    <w:rsid w:val="00505030"/>
    <w:rsid w:val="00505117"/>
    <w:rsid w:val="00505154"/>
    <w:rsid w:val="005054DD"/>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8E"/>
    <w:rsid w:val="005136E6"/>
    <w:rsid w:val="00513CBF"/>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075"/>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0BF"/>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7E2"/>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895"/>
    <w:rsid w:val="005549CC"/>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BF5"/>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CB1"/>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1E"/>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8AE"/>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995"/>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191"/>
    <w:rsid w:val="0059067B"/>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5E9"/>
    <w:rsid w:val="00594778"/>
    <w:rsid w:val="00594A08"/>
    <w:rsid w:val="00594BAF"/>
    <w:rsid w:val="00594CF2"/>
    <w:rsid w:val="0059517C"/>
    <w:rsid w:val="00595516"/>
    <w:rsid w:val="00595616"/>
    <w:rsid w:val="005958D6"/>
    <w:rsid w:val="005959D0"/>
    <w:rsid w:val="00595B2A"/>
    <w:rsid w:val="00595D75"/>
    <w:rsid w:val="00595EAC"/>
    <w:rsid w:val="005960F6"/>
    <w:rsid w:val="005965D3"/>
    <w:rsid w:val="00596E88"/>
    <w:rsid w:val="005973CE"/>
    <w:rsid w:val="005974BD"/>
    <w:rsid w:val="005974DD"/>
    <w:rsid w:val="005975EB"/>
    <w:rsid w:val="00597B9D"/>
    <w:rsid w:val="00597CAF"/>
    <w:rsid w:val="00597E6F"/>
    <w:rsid w:val="005A0216"/>
    <w:rsid w:val="005A0514"/>
    <w:rsid w:val="005A07AC"/>
    <w:rsid w:val="005A092A"/>
    <w:rsid w:val="005A0A56"/>
    <w:rsid w:val="005A0A95"/>
    <w:rsid w:val="005A0C37"/>
    <w:rsid w:val="005A0D64"/>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4EFB"/>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3A3"/>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0A"/>
    <w:rsid w:val="005C1747"/>
    <w:rsid w:val="005C18D8"/>
    <w:rsid w:val="005C1972"/>
    <w:rsid w:val="005C1D0A"/>
    <w:rsid w:val="005C2134"/>
    <w:rsid w:val="005C21AB"/>
    <w:rsid w:val="005C227C"/>
    <w:rsid w:val="005C2717"/>
    <w:rsid w:val="005C2A15"/>
    <w:rsid w:val="005C2E85"/>
    <w:rsid w:val="005C2E93"/>
    <w:rsid w:val="005C2F2D"/>
    <w:rsid w:val="005C31A5"/>
    <w:rsid w:val="005C32B7"/>
    <w:rsid w:val="005C34F8"/>
    <w:rsid w:val="005C384B"/>
    <w:rsid w:val="005C39BA"/>
    <w:rsid w:val="005C3F78"/>
    <w:rsid w:val="005C45F2"/>
    <w:rsid w:val="005C4698"/>
    <w:rsid w:val="005C48B2"/>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7CB"/>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3F"/>
    <w:rsid w:val="005E38E5"/>
    <w:rsid w:val="005E3CC6"/>
    <w:rsid w:val="005E3D31"/>
    <w:rsid w:val="005E3E77"/>
    <w:rsid w:val="005E4587"/>
    <w:rsid w:val="005E45CC"/>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E7F31"/>
    <w:rsid w:val="005F0173"/>
    <w:rsid w:val="005F01A1"/>
    <w:rsid w:val="005F0516"/>
    <w:rsid w:val="005F05E2"/>
    <w:rsid w:val="005F07AC"/>
    <w:rsid w:val="005F0CA9"/>
    <w:rsid w:val="005F1110"/>
    <w:rsid w:val="005F12F1"/>
    <w:rsid w:val="005F15E6"/>
    <w:rsid w:val="005F162E"/>
    <w:rsid w:val="005F17BB"/>
    <w:rsid w:val="005F18F0"/>
    <w:rsid w:val="005F1A48"/>
    <w:rsid w:val="005F1D45"/>
    <w:rsid w:val="005F1E31"/>
    <w:rsid w:val="005F1F06"/>
    <w:rsid w:val="005F200C"/>
    <w:rsid w:val="005F2029"/>
    <w:rsid w:val="005F26E9"/>
    <w:rsid w:val="005F311F"/>
    <w:rsid w:val="005F31E8"/>
    <w:rsid w:val="005F33F8"/>
    <w:rsid w:val="005F3439"/>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551"/>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3A0"/>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04"/>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70E"/>
    <w:rsid w:val="00627A79"/>
    <w:rsid w:val="00627CCC"/>
    <w:rsid w:val="00627EC6"/>
    <w:rsid w:val="0063007D"/>
    <w:rsid w:val="00630297"/>
    <w:rsid w:val="006303C8"/>
    <w:rsid w:val="006306A1"/>
    <w:rsid w:val="00630854"/>
    <w:rsid w:val="00630981"/>
    <w:rsid w:val="00630A94"/>
    <w:rsid w:val="00630BF1"/>
    <w:rsid w:val="00630D80"/>
    <w:rsid w:val="00630EDF"/>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2A4"/>
    <w:rsid w:val="00635448"/>
    <w:rsid w:val="006355E1"/>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A46"/>
    <w:rsid w:val="00637ABF"/>
    <w:rsid w:val="00637F33"/>
    <w:rsid w:val="00640173"/>
    <w:rsid w:val="006402BA"/>
    <w:rsid w:val="0064036D"/>
    <w:rsid w:val="00640A15"/>
    <w:rsid w:val="00640C90"/>
    <w:rsid w:val="00640CB5"/>
    <w:rsid w:val="00641045"/>
    <w:rsid w:val="006410C9"/>
    <w:rsid w:val="00641913"/>
    <w:rsid w:val="00641B0A"/>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47F23"/>
    <w:rsid w:val="00650211"/>
    <w:rsid w:val="006503B5"/>
    <w:rsid w:val="006504A2"/>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C4"/>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497"/>
    <w:rsid w:val="00656624"/>
    <w:rsid w:val="0065675B"/>
    <w:rsid w:val="00656762"/>
    <w:rsid w:val="00656B28"/>
    <w:rsid w:val="00656D55"/>
    <w:rsid w:val="00656F02"/>
    <w:rsid w:val="00656F6D"/>
    <w:rsid w:val="006572F2"/>
    <w:rsid w:val="0065761B"/>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769"/>
    <w:rsid w:val="00662879"/>
    <w:rsid w:val="0066293C"/>
    <w:rsid w:val="00662B68"/>
    <w:rsid w:val="00662D7C"/>
    <w:rsid w:val="0066322C"/>
    <w:rsid w:val="0066332C"/>
    <w:rsid w:val="00663636"/>
    <w:rsid w:val="00663796"/>
    <w:rsid w:val="006638E8"/>
    <w:rsid w:val="00663913"/>
    <w:rsid w:val="00663A5A"/>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515"/>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1"/>
    <w:rsid w:val="006807AF"/>
    <w:rsid w:val="0068086E"/>
    <w:rsid w:val="00680A3B"/>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02"/>
    <w:rsid w:val="00685507"/>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B1E"/>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1FE7"/>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57"/>
    <w:rsid w:val="006B559D"/>
    <w:rsid w:val="006B5629"/>
    <w:rsid w:val="006B57F1"/>
    <w:rsid w:val="006B58A1"/>
    <w:rsid w:val="006B597D"/>
    <w:rsid w:val="006B5C1C"/>
    <w:rsid w:val="006B5C35"/>
    <w:rsid w:val="006B5EA6"/>
    <w:rsid w:val="006B62DC"/>
    <w:rsid w:val="006B64AF"/>
    <w:rsid w:val="006B64E3"/>
    <w:rsid w:val="006B6835"/>
    <w:rsid w:val="006B68DF"/>
    <w:rsid w:val="006B6C55"/>
    <w:rsid w:val="006B6C7D"/>
    <w:rsid w:val="006B732A"/>
    <w:rsid w:val="006B7374"/>
    <w:rsid w:val="006B7DF1"/>
    <w:rsid w:val="006C011B"/>
    <w:rsid w:val="006C0379"/>
    <w:rsid w:val="006C0409"/>
    <w:rsid w:val="006C071D"/>
    <w:rsid w:val="006C0784"/>
    <w:rsid w:val="006C07B8"/>
    <w:rsid w:val="006C0990"/>
    <w:rsid w:val="006C0995"/>
    <w:rsid w:val="006C0CE4"/>
    <w:rsid w:val="006C13B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7D4"/>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C782A"/>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8DB"/>
    <w:rsid w:val="006D5CAA"/>
    <w:rsid w:val="006D5F29"/>
    <w:rsid w:val="006D5F87"/>
    <w:rsid w:val="006D5FF0"/>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BC2"/>
    <w:rsid w:val="006E7CD6"/>
    <w:rsid w:val="006E7D7C"/>
    <w:rsid w:val="006E7DE7"/>
    <w:rsid w:val="006E7F09"/>
    <w:rsid w:val="006E7FE8"/>
    <w:rsid w:val="006F02BD"/>
    <w:rsid w:val="006F03A5"/>
    <w:rsid w:val="006F0583"/>
    <w:rsid w:val="006F0627"/>
    <w:rsid w:val="006F0A7E"/>
    <w:rsid w:val="006F0B0E"/>
    <w:rsid w:val="006F0D31"/>
    <w:rsid w:val="006F0F62"/>
    <w:rsid w:val="006F12EF"/>
    <w:rsid w:val="006F12FB"/>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0B9"/>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230"/>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718"/>
    <w:rsid w:val="007048EB"/>
    <w:rsid w:val="00704AD0"/>
    <w:rsid w:val="00704DFD"/>
    <w:rsid w:val="00705130"/>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07"/>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952"/>
    <w:rsid w:val="00717B07"/>
    <w:rsid w:val="00717D69"/>
    <w:rsid w:val="00717E2B"/>
    <w:rsid w:val="007202CE"/>
    <w:rsid w:val="00720516"/>
    <w:rsid w:val="0072088A"/>
    <w:rsid w:val="00720C43"/>
    <w:rsid w:val="00720DE0"/>
    <w:rsid w:val="00720F42"/>
    <w:rsid w:val="0072101A"/>
    <w:rsid w:val="00721108"/>
    <w:rsid w:val="0072137F"/>
    <w:rsid w:val="00721775"/>
    <w:rsid w:val="00721A2C"/>
    <w:rsid w:val="00721CC6"/>
    <w:rsid w:val="00721F33"/>
    <w:rsid w:val="00722063"/>
    <w:rsid w:val="007220A8"/>
    <w:rsid w:val="007220BA"/>
    <w:rsid w:val="0072246C"/>
    <w:rsid w:val="00722534"/>
    <w:rsid w:val="0072280A"/>
    <w:rsid w:val="00722E84"/>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A7"/>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3E7"/>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1CE"/>
    <w:rsid w:val="00744686"/>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0E7"/>
    <w:rsid w:val="0075319E"/>
    <w:rsid w:val="0075356F"/>
    <w:rsid w:val="0075372F"/>
    <w:rsid w:val="0075386B"/>
    <w:rsid w:val="00753932"/>
    <w:rsid w:val="00753D93"/>
    <w:rsid w:val="007540A6"/>
    <w:rsid w:val="00754239"/>
    <w:rsid w:val="00754340"/>
    <w:rsid w:val="0075473C"/>
    <w:rsid w:val="007547F9"/>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8DA"/>
    <w:rsid w:val="00762A2C"/>
    <w:rsid w:val="00762AAF"/>
    <w:rsid w:val="00762EA9"/>
    <w:rsid w:val="00763155"/>
    <w:rsid w:val="0076333A"/>
    <w:rsid w:val="00763C30"/>
    <w:rsid w:val="00763C5F"/>
    <w:rsid w:val="00763F5F"/>
    <w:rsid w:val="0076409D"/>
    <w:rsid w:val="0076415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3DFC"/>
    <w:rsid w:val="007842BD"/>
    <w:rsid w:val="007842FD"/>
    <w:rsid w:val="00784A2F"/>
    <w:rsid w:val="0078509A"/>
    <w:rsid w:val="007851E1"/>
    <w:rsid w:val="0078560D"/>
    <w:rsid w:val="007856D1"/>
    <w:rsid w:val="007859FC"/>
    <w:rsid w:val="00785D2B"/>
    <w:rsid w:val="00785E25"/>
    <w:rsid w:val="00785E66"/>
    <w:rsid w:val="0078624C"/>
    <w:rsid w:val="0078632F"/>
    <w:rsid w:val="00786733"/>
    <w:rsid w:val="0078677C"/>
    <w:rsid w:val="00786859"/>
    <w:rsid w:val="0078686E"/>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BEA"/>
    <w:rsid w:val="00792FAF"/>
    <w:rsid w:val="00793109"/>
    <w:rsid w:val="0079315C"/>
    <w:rsid w:val="00793161"/>
    <w:rsid w:val="007934C5"/>
    <w:rsid w:val="007936AA"/>
    <w:rsid w:val="00793973"/>
    <w:rsid w:val="00793B41"/>
    <w:rsid w:val="00793D4D"/>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7ED"/>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12"/>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19"/>
    <w:rsid w:val="007A6F46"/>
    <w:rsid w:val="007A6FE5"/>
    <w:rsid w:val="007A701F"/>
    <w:rsid w:val="007A70A3"/>
    <w:rsid w:val="007A73BB"/>
    <w:rsid w:val="007A7B2B"/>
    <w:rsid w:val="007B00B2"/>
    <w:rsid w:val="007B0234"/>
    <w:rsid w:val="007B0498"/>
    <w:rsid w:val="007B0742"/>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BC9"/>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AD3"/>
    <w:rsid w:val="007C1B37"/>
    <w:rsid w:val="007C1F9F"/>
    <w:rsid w:val="007C215C"/>
    <w:rsid w:val="007C2535"/>
    <w:rsid w:val="007C28A4"/>
    <w:rsid w:val="007C2CD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5F11"/>
    <w:rsid w:val="007C60DE"/>
    <w:rsid w:val="007C63D6"/>
    <w:rsid w:val="007C6560"/>
    <w:rsid w:val="007C6713"/>
    <w:rsid w:val="007C68AB"/>
    <w:rsid w:val="007C6BB8"/>
    <w:rsid w:val="007C6E13"/>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48F"/>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125"/>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88"/>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2A0"/>
    <w:rsid w:val="007F6D0E"/>
    <w:rsid w:val="007F704A"/>
    <w:rsid w:val="007F731B"/>
    <w:rsid w:val="007F74DF"/>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74"/>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07F30"/>
    <w:rsid w:val="00807F75"/>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BF8"/>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31"/>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95"/>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EA7"/>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14B"/>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A6B"/>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A2F"/>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23F"/>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350"/>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ED1"/>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07F"/>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21"/>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BE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5F2"/>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B7E"/>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577"/>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4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41C"/>
    <w:rsid w:val="008E767B"/>
    <w:rsid w:val="008E7776"/>
    <w:rsid w:val="008E7CDC"/>
    <w:rsid w:val="008E7E2B"/>
    <w:rsid w:val="008F0088"/>
    <w:rsid w:val="008F0229"/>
    <w:rsid w:val="008F04DF"/>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8B"/>
    <w:rsid w:val="0090059C"/>
    <w:rsid w:val="00900658"/>
    <w:rsid w:val="009006C5"/>
    <w:rsid w:val="00900893"/>
    <w:rsid w:val="00901194"/>
    <w:rsid w:val="009011A8"/>
    <w:rsid w:val="009012D0"/>
    <w:rsid w:val="00901534"/>
    <w:rsid w:val="00901551"/>
    <w:rsid w:val="009016F0"/>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502"/>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44"/>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320"/>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10"/>
    <w:rsid w:val="009304C8"/>
    <w:rsid w:val="00930571"/>
    <w:rsid w:val="00930712"/>
    <w:rsid w:val="00930920"/>
    <w:rsid w:val="00930938"/>
    <w:rsid w:val="00930F55"/>
    <w:rsid w:val="00931050"/>
    <w:rsid w:val="009314C9"/>
    <w:rsid w:val="00931869"/>
    <w:rsid w:val="009319AD"/>
    <w:rsid w:val="00931AA8"/>
    <w:rsid w:val="00931D08"/>
    <w:rsid w:val="00931D96"/>
    <w:rsid w:val="00931F93"/>
    <w:rsid w:val="00931FE3"/>
    <w:rsid w:val="0093231B"/>
    <w:rsid w:val="00932327"/>
    <w:rsid w:val="0093233A"/>
    <w:rsid w:val="009324F7"/>
    <w:rsid w:val="00932672"/>
    <w:rsid w:val="009326DA"/>
    <w:rsid w:val="00932783"/>
    <w:rsid w:val="009328CE"/>
    <w:rsid w:val="00932F3C"/>
    <w:rsid w:val="00932F87"/>
    <w:rsid w:val="00933020"/>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DF2"/>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886"/>
    <w:rsid w:val="00944907"/>
    <w:rsid w:val="00944A13"/>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1E"/>
    <w:rsid w:val="009479F6"/>
    <w:rsid w:val="00947A21"/>
    <w:rsid w:val="00947AC1"/>
    <w:rsid w:val="00947F2C"/>
    <w:rsid w:val="009500B7"/>
    <w:rsid w:val="0095044E"/>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1E8"/>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CBA"/>
    <w:rsid w:val="00973D1A"/>
    <w:rsid w:val="00973F86"/>
    <w:rsid w:val="0097413F"/>
    <w:rsid w:val="009743E4"/>
    <w:rsid w:val="0097486B"/>
    <w:rsid w:val="00974938"/>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F59"/>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1F93"/>
    <w:rsid w:val="00992189"/>
    <w:rsid w:val="0099218B"/>
    <w:rsid w:val="00992314"/>
    <w:rsid w:val="00992514"/>
    <w:rsid w:val="00992865"/>
    <w:rsid w:val="00992A93"/>
    <w:rsid w:val="00992C1B"/>
    <w:rsid w:val="00992DF3"/>
    <w:rsid w:val="00992FA3"/>
    <w:rsid w:val="009931F5"/>
    <w:rsid w:val="00993499"/>
    <w:rsid w:val="0099368A"/>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97B"/>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705"/>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C71"/>
    <w:rsid w:val="009B2F6C"/>
    <w:rsid w:val="009B323A"/>
    <w:rsid w:val="009B33A3"/>
    <w:rsid w:val="009B39D8"/>
    <w:rsid w:val="009B3AB0"/>
    <w:rsid w:val="009B3EEF"/>
    <w:rsid w:val="009B3EF5"/>
    <w:rsid w:val="009B3F04"/>
    <w:rsid w:val="009B4552"/>
    <w:rsid w:val="009B468B"/>
    <w:rsid w:val="009B4CAF"/>
    <w:rsid w:val="009B4E4C"/>
    <w:rsid w:val="009B5053"/>
    <w:rsid w:val="009B51C7"/>
    <w:rsid w:val="009B5A81"/>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35"/>
    <w:rsid w:val="009C499E"/>
    <w:rsid w:val="009C4AD9"/>
    <w:rsid w:val="009C4C9F"/>
    <w:rsid w:val="009C4D84"/>
    <w:rsid w:val="009C4DF6"/>
    <w:rsid w:val="009C4E51"/>
    <w:rsid w:val="009C4EF6"/>
    <w:rsid w:val="009C57DC"/>
    <w:rsid w:val="009C5EE9"/>
    <w:rsid w:val="009C6184"/>
    <w:rsid w:val="009C67F2"/>
    <w:rsid w:val="009C6858"/>
    <w:rsid w:val="009C6BE7"/>
    <w:rsid w:val="009C6DFD"/>
    <w:rsid w:val="009C6F82"/>
    <w:rsid w:val="009C6FDE"/>
    <w:rsid w:val="009C6FEE"/>
    <w:rsid w:val="009C704E"/>
    <w:rsid w:val="009C7377"/>
    <w:rsid w:val="009C772F"/>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20"/>
    <w:rsid w:val="009D1D90"/>
    <w:rsid w:val="009D1E8B"/>
    <w:rsid w:val="009D1F5A"/>
    <w:rsid w:val="009D2052"/>
    <w:rsid w:val="009D2240"/>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E7E76"/>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33B"/>
    <w:rsid w:val="009F6455"/>
    <w:rsid w:val="009F662D"/>
    <w:rsid w:val="009F6A43"/>
    <w:rsid w:val="009F6EC0"/>
    <w:rsid w:val="009F704E"/>
    <w:rsid w:val="009F72C2"/>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16"/>
    <w:rsid w:val="00A139B9"/>
    <w:rsid w:val="00A13BE0"/>
    <w:rsid w:val="00A1424F"/>
    <w:rsid w:val="00A14665"/>
    <w:rsid w:val="00A14980"/>
    <w:rsid w:val="00A14D22"/>
    <w:rsid w:val="00A14EB5"/>
    <w:rsid w:val="00A15016"/>
    <w:rsid w:val="00A15185"/>
    <w:rsid w:val="00A1523D"/>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57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1E33"/>
    <w:rsid w:val="00A22310"/>
    <w:rsid w:val="00A2254B"/>
    <w:rsid w:val="00A22835"/>
    <w:rsid w:val="00A22CC7"/>
    <w:rsid w:val="00A22DC5"/>
    <w:rsid w:val="00A2312B"/>
    <w:rsid w:val="00A231C4"/>
    <w:rsid w:val="00A2324D"/>
    <w:rsid w:val="00A2327B"/>
    <w:rsid w:val="00A23813"/>
    <w:rsid w:val="00A23B6D"/>
    <w:rsid w:val="00A23C2E"/>
    <w:rsid w:val="00A23DD4"/>
    <w:rsid w:val="00A24545"/>
    <w:rsid w:val="00A246B9"/>
    <w:rsid w:val="00A24A99"/>
    <w:rsid w:val="00A24CD6"/>
    <w:rsid w:val="00A24DB3"/>
    <w:rsid w:val="00A24F43"/>
    <w:rsid w:val="00A2532E"/>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488"/>
    <w:rsid w:val="00A325C8"/>
    <w:rsid w:val="00A32704"/>
    <w:rsid w:val="00A32AFA"/>
    <w:rsid w:val="00A32B45"/>
    <w:rsid w:val="00A32C2C"/>
    <w:rsid w:val="00A32D70"/>
    <w:rsid w:val="00A332DD"/>
    <w:rsid w:val="00A3349F"/>
    <w:rsid w:val="00A338C4"/>
    <w:rsid w:val="00A33E77"/>
    <w:rsid w:val="00A33FAD"/>
    <w:rsid w:val="00A342C1"/>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44A"/>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CB1"/>
    <w:rsid w:val="00A44E9A"/>
    <w:rsid w:val="00A451F9"/>
    <w:rsid w:val="00A45272"/>
    <w:rsid w:val="00A453B8"/>
    <w:rsid w:val="00A454A2"/>
    <w:rsid w:val="00A4566B"/>
    <w:rsid w:val="00A45759"/>
    <w:rsid w:val="00A4590B"/>
    <w:rsid w:val="00A45B11"/>
    <w:rsid w:val="00A4628C"/>
    <w:rsid w:val="00A462DB"/>
    <w:rsid w:val="00A46497"/>
    <w:rsid w:val="00A464C6"/>
    <w:rsid w:val="00A46558"/>
    <w:rsid w:val="00A46573"/>
    <w:rsid w:val="00A46630"/>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CB"/>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48"/>
    <w:rsid w:val="00A674A6"/>
    <w:rsid w:val="00A677A0"/>
    <w:rsid w:val="00A677B5"/>
    <w:rsid w:val="00A67AC0"/>
    <w:rsid w:val="00A67CDC"/>
    <w:rsid w:val="00A67E23"/>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64"/>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0E2"/>
    <w:rsid w:val="00A871EB"/>
    <w:rsid w:val="00A8723B"/>
    <w:rsid w:val="00A87552"/>
    <w:rsid w:val="00A87710"/>
    <w:rsid w:val="00A878E0"/>
    <w:rsid w:val="00A87902"/>
    <w:rsid w:val="00A87BFC"/>
    <w:rsid w:val="00A87C1B"/>
    <w:rsid w:val="00A87C32"/>
    <w:rsid w:val="00A87EEC"/>
    <w:rsid w:val="00A87F7D"/>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60"/>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7B"/>
    <w:rsid w:val="00AA29D1"/>
    <w:rsid w:val="00AA2F4D"/>
    <w:rsid w:val="00AA32A8"/>
    <w:rsid w:val="00AA344B"/>
    <w:rsid w:val="00AA3533"/>
    <w:rsid w:val="00AA369C"/>
    <w:rsid w:val="00AA39E5"/>
    <w:rsid w:val="00AA3A8D"/>
    <w:rsid w:val="00AA3D51"/>
    <w:rsid w:val="00AA406C"/>
    <w:rsid w:val="00AA43B5"/>
    <w:rsid w:val="00AA45FC"/>
    <w:rsid w:val="00AA4739"/>
    <w:rsid w:val="00AA4775"/>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0D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2E5"/>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42A"/>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2CB"/>
    <w:rsid w:val="00AC547A"/>
    <w:rsid w:val="00AC555C"/>
    <w:rsid w:val="00AC5650"/>
    <w:rsid w:val="00AC5C0C"/>
    <w:rsid w:val="00AC5D77"/>
    <w:rsid w:val="00AC5E67"/>
    <w:rsid w:val="00AC6041"/>
    <w:rsid w:val="00AC6177"/>
    <w:rsid w:val="00AC65FE"/>
    <w:rsid w:val="00AC6992"/>
    <w:rsid w:val="00AC6C60"/>
    <w:rsid w:val="00AC6E95"/>
    <w:rsid w:val="00AC72BE"/>
    <w:rsid w:val="00AC74E9"/>
    <w:rsid w:val="00AC7619"/>
    <w:rsid w:val="00AC775A"/>
    <w:rsid w:val="00AC7976"/>
    <w:rsid w:val="00AC7ADC"/>
    <w:rsid w:val="00AC7CAC"/>
    <w:rsid w:val="00AD074E"/>
    <w:rsid w:val="00AD0CE0"/>
    <w:rsid w:val="00AD0F7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6FE6"/>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BC7"/>
    <w:rsid w:val="00AE0BDA"/>
    <w:rsid w:val="00AE0CCF"/>
    <w:rsid w:val="00AE0DBC"/>
    <w:rsid w:val="00AE0E51"/>
    <w:rsid w:val="00AE1106"/>
    <w:rsid w:val="00AE12E1"/>
    <w:rsid w:val="00AE1358"/>
    <w:rsid w:val="00AE167C"/>
    <w:rsid w:val="00AE175F"/>
    <w:rsid w:val="00AE17CB"/>
    <w:rsid w:val="00AE2015"/>
    <w:rsid w:val="00AE2219"/>
    <w:rsid w:val="00AE23C9"/>
    <w:rsid w:val="00AE2435"/>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E7DDB"/>
    <w:rsid w:val="00AF025C"/>
    <w:rsid w:val="00AF041B"/>
    <w:rsid w:val="00AF06DE"/>
    <w:rsid w:val="00AF07C6"/>
    <w:rsid w:val="00AF0921"/>
    <w:rsid w:val="00AF0941"/>
    <w:rsid w:val="00AF0AC4"/>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43"/>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3"/>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49C"/>
    <w:rsid w:val="00B3468A"/>
    <w:rsid w:val="00B34748"/>
    <w:rsid w:val="00B347FB"/>
    <w:rsid w:val="00B348EA"/>
    <w:rsid w:val="00B34D6E"/>
    <w:rsid w:val="00B34D9B"/>
    <w:rsid w:val="00B34EB2"/>
    <w:rsid w:val="00B35717"/>
    <w:rsid w:val="00B35A6D"/>
    <w:rsid w:val="00B35A98"/>
    <w:rsid w:val="00B35BA0"/>
    <w:rsid w:val="00B365CC"/>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9C"/>
    <w:rsid w:val="00B458D6"/>
    <w:rsid w:val="00B45AB4"/>
    <w:rsid w:val="00B45C6E"/>
    <w:rsid w:val="00B45CA5"/>
    <w:rsid w:val="00B45CE6"/>
    <w:rsid w:val="00B46979"/>
    <w:rsid w:val="00B46A6A"/>
    <w:rsid w:val="00B46B14"/>
    <w:rsid w:val="00B46B72"/>
    <w:rsid w:val="00B46C5C"/>
    <w:rsid w:val="00B46D83"/>
    <w:rsid w:val="00B46F2B"/>
    <w:rsid w:val="00B47394"/>
    <w:rsid w:val="00B47489"/>
    <w:rsid w:val="00B47692"/>
    <w:rsid w:val="00B47910"/>
    <w:rsid w:val="00B47DEB"/>
    <w:rsid w:val="00B47F76"/>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A0"/>
    <w:rsid w:val="00B605C2"/>
    <w:rsid w:val="00B609D5"/>
    <w:rsid w:val="00B60DB4"/>
    <w:rsid w:val="00B60FDB"/>
    <w:rsid w:val="00B6102C"/>
    <w:rsid w:val="00B611EC"/>
    <w:rsid w:val="00B612F6"/>
    <w:rsid w:val="00B61540"/>
    <w:rsid w:val="00B61B0C"/>
    <w:rsid w:val="00B61B2F"/>
    <w:rsid w:val="00B61D6D"/>
    <w:rsid w:val="00B61E58"/>
    <w:rsid w:val="00B62374"/>
    <w:rsid w:val="00B624D3"/>
    <w:rsid w:val="00B625A7"/>
    <w:rsid w:val="00B626B7"/>
    <w:rsid w:val="00B62A19"/>
    <w:rsid w:val="00B62DC4"/>
    <w:rsid w:val="00B630D8"/>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6B8D"/>
    <w:rsid w:val="00B67038"/>
    <w:rsid w:val="00B6730D"/>
    <w:rsid w:val="00B674FF"/>
    <w:rsid w:val="00B67559"/>
    <w:rsid w:val="00B676BA"/>
    <w:rsid w:val="00B6771C"/>
    <w:rsid w:val="00B67A16"/>
    <w:rsid w:val="00B67A33"/>
    <w:rsid w:val="00B67A80"/>
    <w:rsid w:val="00B67AEF"/>
    <w:rsid w:val="00B67BC4"/>
    <w:rsid w:val="00B7128F"/>
    <w:rsid w:val="00B71458"/>
    <w:rsid w:val="00B714FD"/>
    <w:rsid w:val="00B715AC"/>
    <w:rsid w:val="00B71AFC"/>
    <w:rsid w:val="00B71D4D"/>
    <w:rsid w:val="00B72422"/>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72"/>
    <w:rsid w:val="00B740B4"/>
    <w:rsid w:val="00B74377"/>
    <w:rsid w:val="00B747E4"/>
    <w:rsid w:val="00B74C39"/>
    <w:rsid w:val="00B74F33"/>
    <w:rsid w:val="00B74FAE"/>
    <w:rsid w:val="00B74FBE"/>
    <w:rsid w:val="00B750D9"/>
    <w:rsid w:val="00B756FD"/>
    <w:rsid w:val="00B758C4"/>
    <w:rsid w:val="00B75AB3"/>
    <w:rsid w:val="00B75C8E"/>
    <w:rsid w:val="00B76149"/>
    <w:rsid w:val="00B7684D"/>
    <w:rsid w:val="00B76864"/>
    <w:rsid w:val="00B76DC1"/>
    <w:rsid w:val="00B76E25"/>
    <w:rsid w:val="00B77098"/>
    <w:rsid w:val="00B770D8"/>
    <w:rsid w:val="00B775F5"/>
    <w:rsid w:val="00B77605"/>
    <w:rsid w:val="00B778FF"/>
    <w:rsid w:val="00B77ABE"/>
    <w:rsid w:val="00B77AF6"/>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854"/>
    <w:rsid w:val="00B85AB3"/>
    <w:rsid w:val="00B85DA3"/>
    <w:rsid w:val="00B85F6F"/>
    <w:rsid w:val="00B8609D"/>
    <w:rsid w:val="00B8613F"/>
    <w:rsid w:val="00B863AC"/>
    <w:rsid w:val="00B86575"/>
    <w:rsid w:val="00B86820"/>
    <w:rsid w:val="00B869CB"/>
    <w:rsid w:val="00B86B55"/>
    <w:rsid w:val="00B86D08"/>
    <w:rsid w:val="00B86DD6"/>
    <w:rsid w:val="00B86DE1"/>
    <w:rsid w:val="00B86E5A"/>
    <w:rsid w:val="00B8723B"/>
    <w:rsid w:val="00B87362"/>
    <w:rsid w:val="00B873FC"/>
    <w:rsid w:val="00B87547"/>
    <w:rsid w:val="00B87624"/>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BC4"/>
    <w:rsid w:val="00B91DCB"/>
    <w:rsid w:val="00B91E77"/>
    <w:rsid w:val="00B91F6E"/>
    <w:rsid w:val="00B9254A"/>
    <w:rsid w:val="00B9289A"/>
    <w:rsid w:val="00B92E6C"/>
    <w:rsid w:val="00B93021"/>
    <w:rsid w:val="00B93120"/>
    <w:rsid w:val="00B934A6"/>
    <w:rsid w:val="00B93B04"/>
    <w:rsid w:val="00B941EC"/>
    <w:rsid w:val="00B9463E"/>
    <w:rsid w:val="00B9464F"/>
    <w:rsid w:val="00B946B6"/>
    <w:rsid w:val="00B94EE0"/>
    <w:rsid w:val="00B9514C"/>
    <w:rsid w:val="00B9529F"/>
    <w:rsid w:val="00B9544C"/>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166"/>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C91"/>
    <w:rsid w:val="00BA6DDC"/>
    <w:rsid w:val="00BA708F"/>
    <w:rsid w:val="00BA7207"/>
    <w:rsid w:val="00BA767B"/>
    <w:rsid w:val="00BA76DA"/>
    <w:rsid w:val="00BA7891"/>
    <w:rsid w:val="00BA7B03"/>
    <w:rsid w:val="00BA7BD9"/>
    <w:rsid w:val="00BA7C8A"/>
    <w:rsid w:val="00BA7CB0"/>
    <w:rsid w:val="00BA7D49"/>
    <w:rsid w:val="00BA7D6D"/>
    <w:rsid w:val="00BA7F6F"/>
    <w:rsid w:val="00BB0030"/>
    <w:rsid w:val="00BB0096"/>
    <w:rsid w:val="00BB01F6"/>
    <w:rsid w:val="00BB0234"/>
    <w:rsid w:val="00BB030D"/>
    <w:rsid w:val="00BB07B9"/>
    <w:rsid w:val="00BB0967"/>
    <w:rsid w:val="00BB0990"/>
    <w:rsid w:val="00BB09C2"/>
    <w:rsid w:val="00BB09C9"/>
    <w:rsid w:val="00BB0C8A"/>
    <w:rsid w:val="00BB1043"/>
    <w:rsid w:val="00BB1289"/>
    <w:rsid w:val="00BB15BD"/>
    <w:rsid w:val="00BB15E1"/>
    <w:rsid w:val="00BB16AC"/>
    <w:rsid w:val="00BB1B74"/>
    <w:rsid w:val="00BB1D1C"/>
    <w:rsid w:val="00BB1FEF"/>
    <w:rsid w:val="00BB213F"/>
    <w:rsid w:val="00BB2320"/>
    <w:rsid w:val="00BB2358"/>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5EAD"/>
    <w:rsid w:val="00BB6177"/>
    <w:rsid w:val="00BB6362"/>
    <w:rsid w:val="00BB660D"/>
    <w:rsid w:val="00BB69AE"/>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77"/>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7F"/>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3FDE"/>
    <w:rsid w:val="00BD446F"/>
    <w:rsid w:val="00BD46E9"/>
    <w:rsid w:val="00BD4B21"/>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837"/>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E8D"/>
    <w:rsid w:val="00BE3E90"/>
    <w:rsid w:val="00BE3EDC"/>
    <w:rsid w:val="00BE4515"/>
    <w:rsid w:val="00BE4665"/>
    <w:rsid w:val="00BE48D1"/>
    <w:rsid w:val="00BE498C"/>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19"/>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BF7E1A"/>
    <w:rsid w:val="00C00059"/>
    <w:rsid w:val="00C00061"/>
    <w:rsid w:val="00C003A3"/>
    <w:rsid w:val="00C00781"/>
    <w:rsid w:val="00C00C49"/>
    <w:rsid w:val="00C00ECA"/>
    <w:rsid w:val="00C01264"/>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02A"/>
    <w:rsid w:val="00C21711"/>
    <w:rsid w:val="00C2195C"/>
    <w:rsid w:val="00C21AC7"/>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AD7"/>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2B39"/>
    <w:rsid w:val="00C43209"/>
    <w:rsid w:val="00C432A3"/>
    <w:rsid w:val="00C43453"/>
    <w:rsid w:val="00C43A16"/>
    <w:rsid w:val="00C43A4A"/>
    <w:rsid w:val="00C43F56"/>
    <w:rsid w:val="00C442CC"/>
    <w:rsid w:val="00C44756"/>
    <w:rsid w:val="00C44865"/>
    <w:rsid w:val="00C44E94"/>
    <w:rsid w:val="00C44FE7"/>
    <w:rsid w:val="00C4507F"/>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1E8"/>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6D2"/>
    <w:rsid w:val="00C838BF"/>
    <w:rsid w:val="00C83B07"/>
    <w:rsid w:val="00C83B9B"/>
    <w:rsid w:val="00C843FC"/>
    <w:rsid w:val="00C8458B"/>
    <w:rsid w:val="00C848BA"/>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B51"/>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26"/>
    <w:rsid w:val="00CB5F8F"/>
    <w:rsid w:val="00CB61A0"/>
    <w:rsid w:val="00CB61DD"/>
    <w:rsid w:val="00CB65AB"/>
    <w:rsid w:val="00CB688E"/>
    <w:rsid w:val="00CB7364"/>
    <w:rsid w:val="00CB74B0"/>
    <w:rsid w:val="00CB7751"/>
    <w:rsid w:val="00CB79F7"/>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450"/>
    <w:rsid w:val="00CC45F7"/>
    <w:rsid w:val="00CC46D9"/>
    <w:rsid w:val="00CC4778"/>
    <w:rsid w:val="00CC4AA5"/>
    <w:rsid w:val="00CC4CF1"/>
    <w:rsid w:val="00CC4D0A"/>
    <w:rsid w:val="00CC4D64"/>
    <w:rsid w:val="00CC4FA8"/>
    <w:rsid w:val="00CC5007"/>
    <w:rsid w:val="00CC503D"/>
    <w:rsid w:val="00CC51F5"/>
    <w:rsid w:val="00CC5649"/>
    <w:rsid w:val="00CC5C76"/>
    <w:rsid w:val="00CC5D46"/>
    <w:rsid w:val="00CC5DF5"/>
    <w:rsid w:val="00CC62DB"/>
    <w:rsid w:val="00CC661E"/>
    <w:rsid w:val="00CC67C4"/>
    <w:rsid w:val="00CC68EC"/>
    <w:rsid w:val="00CC6BC8"/>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56"/>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DB4"/>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2E7"/>
    <w:rsid w:val="00CE1314"/>
    <w:rsid w:val="00CE14B8"/>
    <w:rsid w:val="00CE14FB"/>
    <w:rsid w:val="00CE157C"/>
    <w:rsid w:val="00CE15C2"/>
    <w:rsid w:val="00CE173A"/>
    <w:rsid w:val="00CE177D"/>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00D"/>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6FB"/>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9D"/>
    <w:rsid w:val="00CF3FCB"/>
    <w:rsid w:val="00CF4007"/>
    <w:rsid w:val="00CF4050"/>
    <w:rsid w:val="00CF4369"/>
    <w:rsid w:val="00CF45C5"/>
    <w:rsid w:val="00CF4A82"/>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69"/>
    <w:rsid w:val="00CF7DA4"/>
    <w:rsid w:val="00CF7E05"/>
    <w:rsid w:val="00CF7F1D"/>
    <w:rsid w:val="00CF7FC0"/>
    <w:rsid w:val="00D0015A"/>
    <w:rsid w:val="00D0017A"/>
    <w:rsid w:val="00D003D3"/>
    <w:rsid w:val="00D003E7"/>
    <w:rsid w:val="00D00430"/>
    <w:rsid w:val="00D007A1"/>
    <w:rsid w:val="00D00BC4"/>
    <w:rsid w:val="00D00CA2"/>
    <w:rsid w:val="00D00E7D"/>
    <w:rsid w:val="00D00EAE"/>
    <w:rsid w:val="00D01708"/>
    <w:rsid w:val="00D0192F"/>
    <w:rsid w:val="00D019D4"/>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55A"/>
    <w:rsid w:val="00D038BD"/>
    <w:rsid w:val="00D03974"/>
    <w:rsid w:val="00D03A89"/>
    <w:rsid w:val="00D03D3F"/>
    <w:rsid w:val="00D04254"/>
    <w:rsid w:val="00D044D6"/>
    <w:rsid w:val="00D048C7"/>
    <w:rsid w:val="00D0490A"/>
    <w:rsid w:val="00D04AB3"/>
    <w:rsid w:val="00D04B38"/>
    <w:rsid w:val="00D04B6A"/>
    <w:rsid w:val="00D05094"/>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3770"/>
    <w:rsid w:val="00D141BD"/>
    <w:rsid w:val="00D14213"/>
    <w:rsid w:val="00D1424A"/>
    <w:rsid w:val="00D142EF"/>
    <w:rsid w:val="00D1430F"/>
    <w:rsid w:val="00D14719"/>
    <w:rsid w:val="00D1491D"/>
    <w:rsid w:val="00D14F41"/>
    <w:rsid w:val="00D151EC"/>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1F48"/>
    <w:rsid w:val="00D2260C"/>
    <w:rsid w:val="00D229FA"/>
    <w:rsid w:val="00D22C7F"/>
    <w:rsid w:val="00D22D8C"/>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4F8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6D7"/>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CBD"/>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7E7"/>
    <w:rsid w:val="00D5598F"/>
    <w:rsid w:val="00D55B14"/>
    <w:rsid w:val="00D55BFF"/>
    <w:rsid w:val="00D55CE8"/>
    <w:rsid w:val="00D55CF9"/>
    <w:rsid w:val="00D55D7C"/>
    <w:rsid w:val="00D55E8E"/>
    <w:rsid w:val="00D564E8"/>
    <w:rsid w:val="00D565A8"/>
    <w:rsid w:val="00D56737"/>
    <w:rsid w:val="00D56801"/>
    <w:rsid w:val="00D56A99"/>
    <w:rsid w:val="00D56EA6"/>
    <w:rsid w:val="00D571E3"/>
    <w:rsid w:val="00D5724F"/>
    <w:rsid w:val="00D5738E"/>
    <w:rsid w:val="00D573AC"/>
    <w:rsid w:val="00D573E6"/>
    <w:rsid w:val="00D57522"/>
    <w:rsid w:val="00D57573"/>
    <w:rsid w:val="00D57577"/>
    <w:rsid w:val="00D576CC"/>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820"/>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462"/>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9F8"/>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8FA"/>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7BE"/>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A3"/>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3B6"/>
    <w:rsid w:val="00DD04E3"/>
    <w:rsid w:val="00DD0AE9"/>
    <w:rsid w:val="00DD0BE7"/>
    <w:rsid w:val="00DD0C0A"/>
    <w:rsid w:val="00DD0CC2"/>
    <w:rsid w:val="00DD0DFA"/>
    <w:rsid w:val="00DD0EF8"/>
    <w:rsid w:val="00DD0F29"/>
    <w:rsid w:val="00DD11CB"/>
    <w:rsid w:val="00DD13B8"/>
    <w:rsid w:val="00DD14A6"/>
    <w:rsid w:val="00DD1808"/>
    <w:rsid w:val="00DD19F7"/>
    <w:rsid w:val="00DD1A8C"/>
    <w:rsid w:val="00DD1D84"/>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43E"/>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61D"/>
    <w:rsid w:val="00DF5A6F"/>
    <w:rsid w:val="00DF5B52"/>
    <w:rsid w:val="00DF5B5F"/>
    <w:rsid w:val="00DF5B71"/>
    <w:rsid w:val="00DF5BEE"/>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17FF2"/>
    <w:rsid w:val="00E2021A"/>
    <w:rsid w:val="00E2088D"/>
    <w:rsid w:val="00E20BFB"/>
    <w:rsid w:val="00E20C7B"/>
    <w:rsid w:val="00E20DB6"/>
    <w:rsid w:val="00E21193"/>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41"/>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342"/>
    <w:rsid w:val="00E32421"/>
    <w:rsid w:val="00E32492"/>
    <w:rsid w:val="00E324D3"/>
    <w:rsid w:val="00E32903"/>
    <w:rsid w:val="00E32E2E"/>
    <w:rsid w:val="00E32E75"/>
    <w:rsid w:val="00E332A6"/>
    <w:rsid w:val="00E332B6"/>
    <w:rsid w:val="00E33643"/>
    <w:rsid w:val="00E339CB"/>
    <w:rsid w:val="00E33A21"/>
    <w:rsid w:val="00E33BFD"/>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8F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C32"/>
    <w:rsid w:val="00E46D61"/>
    <w:rsid w:val="00E46DB5"/>
    <w:rsid w:val="00E46E84"/>
    <w:rsid w:val="00E46F30"/>
    <w:rsid w:val="00E46FE4"/>
    <w:rsid w:val="00E474C3"/>
    <w:rsid w:val="00E477A3"/>
    <w:rsid w:val="00E47903"/>
    <w:rsid w:val="00E47B0A"/>
    <w:rsid w:val="00E47F64"/>
    <w:rsid w:val="00E500A4"/>
    <w:rsid w:val="00E5024B"/>
    <w:rsid w:val="00E50341"/>
    <w:rsid w:val="00E505C4"/>
    <w:rsid w:val="00E50631"/>
    <w:rsid w:val="00E50BA2"/>
    <w:rsid w:val="00E50D7C"/>
    <w:rsid w:val="00E510A0"/>
    <w:rsid w:val="00E5134F"/>
    <w:rsid w:val="00E513A5"/>
    <w:rsid w:val="00E51A91"/>
    <w:rsid w:val="00E51B16"/>
    <w:rsid w:val="00E51B7B"/>
    <w:rsid w:val="00E51C43"/>
    <w:rsid w:val="00E51EC1"/>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992"/>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79"/>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8DD"/>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5BE"/>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A96"/>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76B"/>
    <w:rsid w:val="00E938DE"/>
    <w:rsid w:val="00E93A84"/>
    <w:rsid w:val="00E93AD7"/>
    <w:rsid w:val="00E94CEA"/>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9F1"/>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3C"/>
    <w:rsid w:val="00EB3CFA"/>
    <w:rsid w:val="00EB4076"/>
    <w:rsid w:val="00EB421C"/>
    <w:rsid w:val="00EB440A"/>
    <w:rsid w:val="00EB46F3"/>
    <w:rsid w:val="00EB4964"/>
    <w:rsid w:val="00EB49CE"/>
    <w:rsid w:val="00EB4A17"/>
    <w:rsid w:val="00EB4E35"/>
    <w:rsid w:val="00EB50EE"/>
    <w:rsid w:val="00EB5448"/>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B7F71"/>
    <w:rsid w:val="00EC0247"/>
    <w:rsid w:val="00EC045D"/>
    <w:rsid w:val="00EC0499"/>
    <w:rsid w:val="00EC04B6"/>
    <w:rsid w:val="00EC0548"/>
    <w:rsid w:val="00EC0715"/>
    <w:rsid w:val="00EC084F"/>
    <w:rsid w:val="00EC0F62"/>
    <w:rsid w:val="00EC14D2"/>
    <w:rsid w:val="00EC1737"/>
    <w:rsid w:val="00EC1811"/>
    <w:rsid w:val="00EC1AB9"/>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F7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84F"/>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027"/>
    <w:rsid w:val="00ED511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821"/>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06D"/>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882"/>
    <w:rsid w:val="00EF299C"/>
    <w:rsid w:val="00EF2C47"/>
    <w:rsid w:val="00EF31E3"/>
    <w:rsid w:val="00EF339D"/>
    <w:rsid w:val="00EF37D1"/>
    <w:rsid w:val="00EF38B6"/>
    <w:rsid w:val="00EF4161"/>
    <w:rsid w:val="00EF419B"/>
    <w:rsid w:val="00EF474D"/>
    <w:rsid w:val="00EF47B1"/>
    <w:rsid w:val="00EF48D7"/>
    <w:rsid w:val="00EF4936"/>
    <w:rsid w:val="00EF4E10"/>
    <w:rsid w:val="00EF4E62"/>
    <w:rsid w:val="00EF4F61"/>
    <w:rsid w:val="00EF5193"/>
    <w:rsid w:val="00EF564C"/>
    <w:rsid w:val="00EF58FA"/>
    <w:rsid w:val="00EF5A12"/>
    <w:rsid w:val="00EF5B78"/>
    <w:rsid w:val="00EF5D26"/>
    <w:rsid w:val="00EF5DF9"/>
    <w:rsid w:val="00EF5F53"/>
    <w:rsid w:val="00EF656F"/>
    <w:rsid w:val="00EF6727"/>
    <w:rsid w:val="00EF676E"/>
    <w:rsid w:val="00EF6BA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3C"/>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45"/>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1F"/>
    <w:rsid w:val="00F257C3"/>
    <w:rsid w:val="00F257F9"/>
    <w:rsid w:val="00F25C4F"/>
    <w:rsid w:val="00F25DA7"/>
    <w:rsid w:val="00F263DF"/>
    <w:rsid w:val="00F26428"/>
    <w:rsid w:val="00F26439"/>
    <w:rsid w:val="00F2686E"/>
    <w:rsid w:val="00F26BF3"/>
    <w:rsid w:val="00F27197"/>
    <w:rsid w:val="00F2778B"/>
    <w:rsid w:val="00F27794"/>
    <w:rsid w:val="00F27870"/>
    <w:rsid w:val="00F27B9E"/>
    <w:rsid w:val="00F27C25"/>
    <w:rsid w:val="00F27D00"/>
    <w:rsid w:val="00F27D36"/>
    <w:rsid w:val="00F27E06"/>
    <w:rsid w:val="00F27F46"/>
    <w:rsid w:val="00F30529"/>
    <w:rsid w:val="00F3058B"/>
    <w:rsid w:val="00F306EF"/>
    <w:rsid w:val="00F30757"/>
    <w:rsid w:val="00F30AAB"/>
    <w:rsid w:val="00F30B5C"/>
    <w:rsid w:val="00F30E32"/>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10B"/>
    <w:rsid w:val="00F461EA"/>
    <w:rsid w:val="00F462D1"/>
    <w:rsid w:val="00F46BF9"/>
    <w:rsid w:val="00F46FB2"/>
    <w:rsid w:val="00F4705C"/>
    <w:rsid w:val="00F47163"/>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9DD"/>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15F"/>
    <w:rsid w:val="00F65425"/>
    <w:rsid w:val="00F655D6"/>
    <w:rsid w:val="00F65779"/>
    <w:rsid w:val="00F65A15"/>
    <w:rsid w:val="00F65CD2"/>
    <w:rsid w:val="00F66095"/>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A09"/>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063"/>
    <w:rsid w:val="00F94430"/>
    <w:rsid w:val="00F9501E"/>
    <w:rsid w:val="00F954F1"/>
    <w:rsid w:val="00F95502"/>
    <w:rsid w:val="00F9585A"/>
    <w:rsid w:val="00F95918"/>
    <w:rsid w:val="00F95E4E"/>
    <w:rsid w:val="00F960BD"/>
    <w:rsid w:val="00F961D2"/>
    <w:rsid w:val="00F96314"/>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1BD6"/>
    <w:rsid w:val="00FA1D39"/>
    <w:rsid w:val="00FA2099"/>
    <w:rsid w:val="00FA2193"/>
    <w:rsid w:val="00FA2570"/>
    <w:rsid w:val="00FA258A"/>
    <w:rsid w:val="00FA290E"/>
    <w:rsid w:val="00FA2D2D"/>
    <w:rsid w:val="00FA31DE"/>
    <w:rsid w:val="00FA3235"/>
    <w:rsid w:val="00FA39BD"/>
    <w:rsid w:val="00FA3B56"/>
    <w:rsid w:val="00FA3BC3"/>
    <w:rsid w:val="00FA3D95"/>
    <w:rsid w:val="00FA3F65"/>
    <w:rsid w:val="00FA3F6F"/>
    <w:rsid w:val="00FA3FC9"/>
    <w:rsid w:val="00FA40DA"/>
    <w:rsid w:val="00FA44ED"/>
    <w:rsid w:val="00FA47A6"/>
    <w:rsid w:val="00FA47E9"/>
    <w:rsid w:val="00FA4CCA"/>
    <w:rsid w:val="00FA52F6"/>
    <w:rsid w:val="00FA5336"/>
    <w:rsid w:val="00FA57C7"/>
    <w:rsid w:val="00FA5975"/>
    <w:rsid w:val="00FA5B7F"/>
    <w:rsid w:val="00FA5C75"/>
    <w:rsid w:val="00FA60D7"/>
    <w:rsid w:val="00FA60DE"/>
    <w:rsid w:val="00FA6168"/>
    <w:rsid w:val="00FA666F"/>
    <w:rsid w:val="00FA6750"/>
    <w:rsid w:val="00FA6B06"/>
    <w:rsid w:val="00FA6B2A"/>
    <w:rsid w:val="00FA709F"/>
    <w:rsid w:val="00FA7179"/>
    <w:rsid w:val="00FA72C9"/>
    <w:rsid w:val="00FA7414"/>
    <w:rsid w:val="00FA7516"/>
    <w:rsid w:val="00FA7836"/>
    <w:rsid w:val="00FA79DB"/>
    <w:rsid w:val="00FA7AF4"/>
    <w:rsid w:val="00FA7E81"/>
    <w:rsid w:val="00FB003D"/>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28"/>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4FC"/>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93"/>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724"/>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66F"/>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41"/>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5A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3C9B"/>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DD21DF1C-994B-4873-B1FA-5DF47DBE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列表段落11,—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styleId="HTML1">
    <w:name w:val="HTML Code"/>
    <w:basedOn w:val="a0"/>
    <w:uiPriority w:val="99"/>
    <w:semiHidden/>
    <w:unhideWhenUsed/>
    <w:rsid w:val="00B74072"/>
    <w:rPr>
      <w:rFonts w:ascii="MingLiU" w:eastAsia="MingLiU" w:hAnsi="MingLiU" w:cs="MingLiU"/>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5662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3855940">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196741126">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72641331">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56886923">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4129340">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217533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15229157">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06027509">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330104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6fc2f7-8d02-4459-9d3c-bf2fcd7ef4db">
      <Terms xmlns="http://schemas.microsoft.com/office/infopath/2007/PartnerControls"/>
    </lcf76f155ced4ddcb4097134ff3c332f>
    <_x67e5__x95b1_ xmlns="2f6fc2f7-8d02-4459-9d3c-bf2fcd7ef4db" xsi:nil="true"/>
    <TaxCatchAll xmlns="fab511ec-1ba3-418d-b840-958a6d9d8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20" ma:contentTypeDescription="建立新的文件。" ma:contentTypeScope="" ma:versionID="466f1dd73b85d5d2de581b5341faf977">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58e461f9eff62a58ad28a17d8628898f"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_x67e5__x95b1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_x67e5__x95b1_" ma:index="23" nillable="true" ma:displayName="查閱" ma:format="Dropdown" ma:list="817827e7-66ba-457c-9667-40691aa235bd" ma:internalName="_x67e5__x95b1_" ma:showField="Title">
      <xsd:simpleType>
        <xsd:restriction base="dms:Lookup"/>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20" nillable="true" ma:displayName="Taxonomy Catch All Column" ma:hidden="true" ma:list="{84bdd6fb-b28c-424c-8e5e-f98c1da00535}" ma:internalName="TaxCatchAll" ma:showField="CatchAllData" ma:web="fab511ec-1ba3-418d-b840-958a6d9d81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3E761-D1DB-4F8B-AD0D-243FAFC6DF65}">
  <ds:schemaRefs>
    <ds:schemaRef ds:uri="http://schemas.microsoft.com/office/2006/metadata/properties"/>
    <ds:schemaRef ds:uri="http://schemas.microsoft.com/office/infopath/2007/PartnerControls"/>
    <ds:schemaRef ds:uri="2f6fc2f7-8d02-4459-9d3c-bf2fcd7ef4db"/>
    <ds:schemaRef ds:uri="fab511ec-1ba3-418d-b840-958a6d9d81a4"/>
  </ds:schemaRefs>
</ds:datastoreItem>
</file>

<file path=customXml/itemProps2.xml><?xml version="1.0" encoding="utf-8"?>
<ds:datastoreItem xmlns:ds="http://schemas.openxmlformats.org/officeDocument/2006/customXml" ds:itemID="{7E9D5478-EEF6-43B2-AD02-1A49FC66A166}">
  <ds:schemaRefs>
    <ds:schemaRef ds:uri="http://schemas.microsoft.com/sharepoint/v3/contenttype/forms"/>
  </ds:schemaRefs>
</ds:datastoreItem>
</file>

<file path=customXml/itemProps3.xml><?xml version="1.0" encoding="utf-8"?>
<ds:datastoreItem xmlns:ds="http://schemas.openxmlformats.org/officeDocument/2006/customXml" ds:itemID="{B6FFA893-57E8-46DF-A266-0F5BD6ACC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48639-03BD-4515-B801-E32DA0968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2104</Words>
  <Characters>11993</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園田晃大/研究員</cp:lastModifiedBy>
  <cp:revision>5</cp:revision>
  <cp:lastPrinted>2019-03-17T15:48:00Z</cp:lastPrinted>
  <dcterms:created xsi:type="dcterms:W3CDTF">2024-08-09T02:28:00Z</dcterms:created>
  <dcterms:modified xsi:type="dcterms:W3CDTF">2024-08-09T04:59:00Z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0x010100543CD6DDC8FAEF4DA85A0FD863E05CA1</vt:lpwstr>
  </property>
  <property fmtid="{D5CDD505-2E9C-101B-9397-08002B2CF9AE}" pid="3" name="MediaServiceImageTags">
    <vt:lpwstr/>
  </property>
</Properties>
</file>