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0879F" w14:textId="4E92A1B5" w:rsidR="00175CE5" w:rsidRPr="003E2902" w:rsidRDefault="00175CE5" w:rsidP="00175CE5">
      <w:pPr>
        <w:pStyle w:val="a3"/>
        <w:tabs>
          <w:tab w:val="clear" w:pos="8306"/>
          <w:tab w:val="right" w:pos="7088"/>
          <w:tab w:val="right" w:pos="9781"/>
        </w:tabs>
        <w:rPr>
          <w:rFonts w:ascii="Arial" w:hAnsi="Arial" w:cs="Arial"/>
          <w:b/>
          <w:bCs/>
          <w:sz w:val="28"/>
          <w:szCs w:val="28"/>
        </w:rPr>
      </w:pPr>
      <w:proofErr w:type="spellStart"/>
      <w:r w:rsidRPr="003E2902">
        <w:rPr>
          <w:rFonts w:ascii="Arial" w:hAnsi="Arial" w:cs="Arial"/>
          <w:b/>
          <w:bCs/>
          <w:sz w:val="28"/>
          <w:szCs w:val="28"/>
        </w:rPr>
        <w:t>3GPP</w:t>
      </w:r>
      <w:proofErr w:type="spellEnd"/>
      <w:r w:rsidRPr="003E2902">
        <w:rPr>
          <w:rFonts w:ascii="Arial" w:hAnsi="Arial" w:cs="Arial"/>
          <w:b/>
          <w:bCs/>
          <w:sz w:val="28"/>
          <w:szCs w:val="28"/>
        </w:rPr>
        <w:t xml:space="preserve"> TSG-</w:t>
      </w:r>
      <w:r w:rsidRPr="003E2902">
        <w:rPr>
          <w:rFonts w:ascii="Arial" w:hAnsi="Arial" w:cs="Arial"/>
          <w:b/>
          <w:bCs/>
          <w:sz w:val="28"/>
          <w:szCs w:val="28"/>
          <w:lang w:eastAsia="ko-KR"/>
        </w:rPr>
        <w:t xml:space="preserve">RAN </w:t>
      </w:r>
      <w:proofErr w:type="spellStart"/>
      <w:r w:rsidRPr="003E2902">
        <w:rPr>
          <w:rFonts w:ascii="Arial" w:hAnsi="Arial" w:cs="Arial"/>
          <w:b/>
          <w:bCs/>
          <w:sz w:val="28"/>
          <w:szCs w:val="28"/>
          <w:lang w:eastAsia="ko-KR"/>
        </w:rPr>
        <w:t>WG1</w:t>
      </w:r>
      <w:proofErr w:type="spellEnd"/>
      <w:r>
        <w:rPr>
          <w:rFonts w:ascii="Arial" w:hAnsi="Arial" w:cs="Arial"/>
          <w:b/>
          <w:bCs/>
          <w:sz w:val="28"/>
          <w:szCs w:val="28"/>
        </w:rPr>
        <w:t xml:space="preserve"> Meeting #</w:t>
      </w:r>
      <w:r w:rsidR="00AF6586">
        <w:rPr>
          <w:rFonts w:ascii="Arial" w:hAnsi="Arial" w:cs="Arial"/>
          <w:b/>
          <w:bCs/>
          <w:sz w:val="28"/>
          <w:szCs w:val="28"/>
        </w:rPr>
        <w:t>118</w:t>
      </w:r>
      <w:r>
        <w:rPr>
          <w:rFonts w:ascii="Arial" w:hAnsi="Arial" w:cs="Arial"/>
          <w:b/>
          <w:bCs/>
          <w:sz w:val="28"/>
          <w:szCs w:val="28"/>
        </w:rPr>
        <w:tab/>
      </w:r>
      <w:r>
        <w:rPr>
          <w:rFonts w:ascii="Arial" w:hAnsi="Arial" w:cs="Arial"/>
          <w:b/>
          <w:bCs/>
          <w:sz w:val="28"/>
          <w:szCs w:val="28"/>
        </w:rPr>
        <w:tab/>
      </w:r>
      <w:proofErr w:type="spellStart"/>
      <w:r w:rsidRPr="003E2902">
        <w:rPr>
          <w:rFonts w:ascii="Arial" w:hAnsi="Arial" w:cs="Arial"/>
          <w:b/>
          <w:bCs/>
          <w:sz w:val="28"/>
          <w:szCs w:val="28"/>
        </w:rPr>
        <w:t>R1</w:t>
      </w:r>
      <w:proofErr w:type="spellEnd"/>
      <w:r w:rsidRPr="003E2902">
        <w:rPr>
          <w:rFonts w:ascii="Arial" w:hAnsi="Arial" w:cs="Arial"/>
          <w:b/>
          <w:bCs/>
          <w:sz w:val="28"/>
          <w:szCs w:val="28"/>
        </w:rPr>
        <w:t>-</w:t>
      </w:r>
      <w:r w:rsidR="00AF6586" w:rsidRPr="003E2902">
        <w:rPr>
          <w:rFonts w:ascii="Arial" w:hAnsi="Arial" w:cs="Arial"/>
          <w:b/>
          <w:bCs/>
          <w:sz w:val="28"/>
          <w:szCs w:val="28"/>
        </w:rPr>
        <w:t>24</w:t>
      </w:r>
      <w:r w:rsidR="00AF6586">
        <w:rPr>
          <w:rFonts w:ascii="Arial" w:hAnsi="Arial" w:cs="Arial"/>
          <w:b/>
          <w:bCs/>
          <w:sz w:val="28"/>
          <w:szCs w:val="28"/>
        </w:rPr>
        <w:t>0</w:t>
      </w:r>
      <w:r w:rsidR="00E70B3A">
        <w:rPr>
          <w:rFonts w:ascii="Arial" w:hAnsi="Arial" w:cs="Arial"/>
          <w:b/>
          <w:bCs/>
          <w:sz w:val="28"/>
          <w:szCs w:val="28"/>
        </w:rPr>
        <w:t>6667</w:t>
      </w:r>
    </w:p>
    <w:p w14:paraId="0AEB6B1A" w14:textId="4F8FCED2" w:rsidR="009F1975" w:rsidRDefault="00AF6586" w:rsidP="009F1975">
      <w:pPr>
        <w:pStyle w:val="a3"/>
        <w:tabs>
          <w:tab w:val="clear" w:pos="8306"/>
          <w:tab w:val="right" w:pos="9639"/>
        </w:tabs>
        <w:rPr>
          <w:rFonts w:ascii="Arial" w:hAnsi="Arial" w:cs="Arial"/>
          <w:b/>
          <w:bCs/>
          <w:sz w:val="28"/>
          <w:szCs w:val="28"/>
          <w:lang w:eastAsia="ko-KR"/>
        </w:rPr>
      </w:pPr>
      <w:r w:rsidRPr="00402E12">
        <w:rPr>
          <w:rFonts w:ascii="Arial" w:hAnsi="Arial" w:cs="Arial"/>
          <w:b/>
          <w:bCs/>
          <w:sz w:val="28"/>
          <w:szCs w:val="28"/>
        </w:rPr>
        <w:t>Maastricht, NL, August 19</w:t>
      </w:r>
      <w:r>
        <w:rPr>
          <w:rFonts w:ascii="Arial" w:hAnsi="Arial" w:cs="Arial" w:hint="eastAsia"/>
          <w:b/>
          <w:bCs/>
          <w:sz w:val="28"/>
          <w:szCs w:val="28"/>
          <w:vertAlign w:val="superscript"/>
          <w:lang w:eastAsia="ko-KR"/>
        </w:rPr>
        <w:t>t</w:t>
      </w:r>
      <w:r>
        <w:rPr>
          <w:rFonts w:ascii="Arial" w:hAnsi="Arial" w:cs="Arial"/>
          <w:b/>
          <w:bCs/>
          <w:sz w:val="28"/>
          <w:szCs w:val="28"/>
          <w:vertAlign w:val="superscript"/>
          <w:lang w:eastAsia="ko-KR"/>
        </w:rPr>
        <w:t>h</w:t>
      </w:r>
      <w:r w:rsidRPr="00402E12">
        <w:rPr>
          <w:rFonts w:ascii="Arial" w:hAnsi="Arial" w:cs="Arial"/>
          <w:b/>
          <w:bCs/>
          <w:sz w:val="28"/>
          <w:szCs w:val="28"/>
        </w:rPr>
        <w:t xml:space="preserve"> – 23</w:t>
      </w:r>
      <w:r w:rsidRPr="00654D49">
        <w:rPr>
          <w:rFonts w:ascii="Arial" w:hAnsi="Arial" w:cs="Arial"/>
          <w:b/>
          <w:bCs/>
          <w:sz w:val="28"/>
          <w:szCs w:val="28"/>
          <w:vertAlign w:val="superscript"/>
        </w:rPr>
        <w:t>rd</w:t>
      </w:r>
      <w:r w:rsidRPr="00402E12">
        <w:rPr>
          <w:rFonts w:ascii="Arial" w:hAnsi="Arial" w:cs="Arial"/>
          <w:b/>
          <w:bCs/>
          <w:sz w:val="28"/>
          <w:szCs w:val="28"/>
        </w:rPr>
        <w:t>, 2024</w:t>
      </w:r>
    </w:p>
    <w:p w14:paraId="43107CD3" w14:textId="77777777" w:rsidR="001C06C9" w:rsidRPr="00175CE5" w:rsidRDefault="001C06C9" w:rsidP="00FA3AD4">
      <w:pPr>
        <w:jc w:val="both"/>
      </w:pPr>
    </w:p>
    <w:p w14:paraId="6A91962C" w14:textId="634E82EF"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9.</w:t>
      </w:r>
      <w:r w:rsidR="00CF3AB6">
        <w:rPr>
          <w:rFonts w:ascii="Arial" w:hAnsi="Arial" w:cs="Arial"/>
          <w:color w:val="000000" w:themeColor="text1"/>
          <w:sz w:val="22"/>
          <w:szCs w:val="22"/>
        </w:rPr>
        <w:t>8</w:t>
      </w:r>
      <w:r w:rsidRPr="003E2902">
        <w:rPr>
          <w:rFonts w:ascii="Arial" w:hAnsi="Arial" w:cs="Arial"/>
          <w:color w:val="000000" w:themeColor="text1"/>
          <w:sz w:val="22"/>
          <w:szCs w:val="22"/>
        </w:rPr>
        <w:t>.</w:t>
      </w:r>
      <w:r w:rsidR="00C255EB">
        <w:rPr>
          <w:rFonts w:ascii="Arial" w:hAnsi="Arial" w:cs="Arial"/>
          <w:color w:val="000000" w:themeColor="text1"/>
          <w:sz w:val="22"/>
          <w:szCs w:val="22"/>
        </w:rPr>
        <w:t>2</w:t>
      </w:r>
      <w:r w:rsidRPr="003E2902">
        <w:rPr>
          <w:rFonts w:ascii="Arial" w:hAnsi="Arial" w:cs="Arial"/>
          <w:color w:val="000000" w:themeColor="text1"/>
          <w:sz w:val="22"/>
          <w:szCs w:val="22"/>
        </w:rPr>
        <w:t xml:space="preserve"> </w:t>
      </w:r>
    </w:p>
    <w:p w14:paraId="6E3B08EC" w14:textId="4BA56D28"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w:t>
      </w:r>
      <w:r w:rsidR="00F1688A" w:rsidRPr="00F1688A">
        <w:rPr>
          <w:rFonts w:ascii="Arial" w:hAnsi="Arial" w:cs="Arial"/>
          <w:color w:val="000000" w:themeColor="text1"/>
          <w:sz w:val="22"/>
          <w:szCs w:val="22"/>
        </w:rPr>
        <w:t xml:space="preserve">on channel model adaptation/extension of </w:t>
      </w:r>
      <w:proofErr w:type="spellStart"/>
      <w:r w:rsidR="00F1688A" w:rsidRPr="00F1688A">
        <w:rPr>
          <w:rFonts w:ascii="Arial" w:hAnsi="Arial" w:cs="Arial"/>
          <w:color w:val="000000" w:themeColor="text1"/>
          <w:sz w:val="22"/>
          <w:szCs w:val="22"/>
        </w:rPr>
        <w:t>TR38.901</w:t>
      </w:r>
      <w:proofErr w:type="spellEnd"/>
      <w:r w:rsidR="00F1688A" w:rsidRPr="00F1688A">
        <w:rPr>
          <w:rFonts w:ascii="Arial" w:hAnsi="Arial" w:cs="Arial"/>
          <w:color w:val="000000" w:themeColor="text1"/>
          <w:sz w:val="22"/>
          <w:szCs w:val="22"/>
        </w:rPr>
        <w:t xml:space="preserve"> for 7-</w:t>
      </w:r>
      <w:proofErr w:type="spellStart"/>
      <w:r w:rsidR="00F1688A" w:rsidRPr="00F1688A">
        <w:rPr>
          <w:rFonts w:ascii="Arial" w:hAnsi="Arial" w:cs="Arial"/>
          <w:color w:val="000000" w:themeColor="text1"/>
          <w:sz w:val="22"/>
          <w:szCs w:val="22"/>
        </w:rPr>
        <w:t>24GHz</w:t>
      </w:r>
      <w:proofErr w:type="spellEnd"/>
    </w:p>
    <w:p w14:paraId="69D237FF" w14:textId="77777777"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40BB31FD" w14:textId="1D4FD557"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r w:rsidR="00577C2F">
        <w:rPr>
          <w:rFonts w:ascii="Arial" w:hAnsi="Arial" w:cs="Arial"/>
          <w:bCs/>
          <w:color w:val="000000" w:themeColor="text1"/>
          <w:sz w:val="22"/>
          <w:szCs w:val="22"/>
        </w:rPr>
        <w:t xml:space="preserve"> </w:t>
      </w:r>
    </w:p>
    <w:p w14:paraId="68799684" w14:textId="77777777" w:rsidR="001C06C9" w:rsidRPr="001C06C9" w:rsidRDefault="001C06C9" w:rsidP="009C07E6">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1B903D77" w14:textId="52DE23AB" w:rsidR="001C06C9" w:rsidRPr="00306BD4" w:rsidRDefault="001C06C9" w:rsidP="00FA3AD4">
      <w:pPr>
        <w:spacing w:after="120"/>
        <w:ind w:firstLineChars="50" w:firstLine="100"/>
        <w:jc w:val="both"/>
        <w:rPr>
          <w:lang w:eastAsia="ko-KR"/>
        </w:rPr>
      </w:pPr>
      <w:r>
        <w:rPr>
          <w:lang w:eastAsia="ko-KR"/>
        </w:rPr>
        <w:t>T</w:t>
      </w:r>
      <w:r w:rsidRPr="00306BD4">
        <w:rPr>
          <w:lang w:eastAsia="ko-KR"/>
        </w:rPr>
        <w:t xml:space="preserve">he </w:t>
      </w:r>
      <w:proofErr w:type="spellStart"/>
      <w:r w:rsidRPr="00306BD4">
        <w:rPr>
          <w:lang w:eastAsia="ko-KR"/>
        </w:rPr>
        <w:t>Rel</w:t>
      </w:r>
      <w:proofErr w:type="spellEnd"/>
      <w:r w:rsidRPr="00306BD4">
        <w:rPr>
          <w:lang w:eastAsia="ko-KR"/>
        </w:rPr>
        <w:t xml:space="preserve">-19 study items on “Study on channel modelling </w:t>
      </w:r>
      <w:r w:rsidR="00894968">
        <w:rPr>
          <w:lang w:eastAsia="ko-KR"/>
        </w:rPr>
        <w:t>enhancements for 7 – 24 GHz for NR</w:t>
      </w:r>
      <w:r w:rsidRPr="00306BD4">
        <w:rPr>
          <w:lang w:eastAsia="ko-KR"/>
        </w:rPr>
        <w:t>”</w:t>
      </w:r>
      <w:r>
        <w:rPr>
          <w:lang w:eastAsia="ko-KR"/>
        </w:rPr>
        <w:t xml:space="preserve"> is </w:t>
      </w:r>
      <w:r w:rsidRPr="00306BD4">
        <w:rPr>
          <w:lang w:eastAsia="ko-KR"/>
        </w:rPr>
        <w:t xml:space="preserve">endorsed </w:t>
      </w:r>
      <w:r>
        <w:rPr>
          <w:lang w:eastAsia="ko-KR"/>
        </w:rPr>
        <w:t xml:space="preserve">in </w:t>
      </w:r>
      <w:proofErr w:type="spellStart"/>
      <w:r w:rsidRPr="00306BD4">
        <w:rPr>
          <w:lang w:eastAsia="ko-KR"/>
        </w:rPr>
        <w:t>RAN#102</w:t>
      </w:r>
      <w:proofErr w:type="spellEnd"/>
      <w:r w:rsidRPr="00306BD4">
        <w:rPr>
          <w:lang w:eastAsia="ko-KR"/>
        </w:rPr>
        <w:t xml:space="preserve"> [1]. The objectives for this SI are shown below:</w:t>
      </w:r>
    </w:p>
    <w:tbl>
      <w:tblPr>
        <w:tblStyle w:val="a4"/>
        <w:tblW w:w="0" w:type="auto"/>
        <w:tblLook w:val="04A0" w:firstRow="1" w:lastRow="0" w:firstColumn="1" w:lastColumn="0" w:noHBand="0" w:noVBand="1"/>
      </w:tblPr>
      <w:tblGrid>
        <w:gridCol w:w="9855"/>
      </w:tblGrid>
      <w:tr w:rsidR="001C06C9" w:rsidRPr="00306BD4" w14:paraId="01B5412F" w14:textId="77777777" w:rsidTr="00465F10">
        <w:tc>
          <w:tcPr>
            <w:tcW w:w="10063" w:type="dxa"/>
          </w:tcPr>
          <w:p w14:paraId="1E11074E" w14:textId="77777777" w:rsidR="00894968" w:rsidRDefault="00894968" w:rsidP="009C07E6">
            <w:pPr>
              <w:jc w:val="both"/>
              <w:rPr>
                <w:lang w:eastAsia="zh-CN"/>
              </w:rPr>
            </w:pPr>
            <w:r>
              <w:rPr>
                <w:lang w:eastAsia="zh-CN"/>
              </w:rPr>
              <w:t>The objectives of this study are:</w:t>
            </w:r>
          </w:p>
          <w:p w14:paraId="0E520465" w14:textId="77777777" w:rsidR="00894968" w:rsidRDefault="00894968">
            <w:pPr>
              <w:pStyle w:val="a6"/>
              <w:numPr>
                <w:ilvl w:val="0"/>
                <w:numId w:val="17"/>
              </w:numPr>
              <w:overflowPunct w:val="0"/>
              <w:autoSpaceDE w:val="0"/>
              <w:autoSpaceDN w:val="0"/>
              <w:adjustRightInd w:val="0"/>
              <w:ind w:leftChars="0"/>
              <w:contextualSpacing/>
              <w:jc w:val="both"/>
              <w:textAlignment w:val="baseline"/>
              <w:rPr>
                <w:lang w:eastAsia="zh-CN"/>
              </w:rPr>
            </w:pPr>
            <w:r w:rsidRPr="00681443">
              <w:rPr>
                <w:lang w:eastAsia="zh-CN"/>
              </w:rPr>
              <w:t xml:space="preserve">Validate using measurements the channel model of </w:t>
            </w:r>
            <w:proofErr w:type="spellStart"/>
            <w:r w:rsidRPr="00681443">
              <w:rPr>
                <w:lang w:eastAsia="zh-CN"/>
              </w:rPr>
              <w:t>TR38.901</w:t>
            </w:r>
            <w:proofErr w:type="spellEnd"/>
            <w:r w:rsidRPr="00681443">
              <w:rPr>
                <w:lang w:eastAsia="zh-CN"/>
              </w:rPr>
              <w:t xml:space="preserve"> </w:t>
            </w:r>
            <w:r>
              <w:rPr>
                <w:lang w:eastAsia="zh-CN"/>
              </w:rPr>
              <w:t xml:space="preserve">at least </w:t>
            </w:r>
            <w:r w:rsidRPr="00681443">
              <w:rPr>
                <w:lang w:eastAsia="zh-CN"/>
              </w:rPr>
              <w:t>for 7-24 GHz</w:t>
            </w:r>
          </w:p>
          <w:p w14:paraId="7B7F4DFC" w14:textId="77777777" w:rsidR="00894968"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5DDFBEB2" w14:textId="77777777" w:rsidR="00894968"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6BA3A022" w14:textId="77777777" w:rsidR="00894968" w:rsidRDefault="00894968">
            <w:pPr>
              <w:pStyle w:val="a6"/>
              <w:jc w:val="both"/>
              <w:rPr>
                <w:lang w:eastAsia="zh-CN"/>
              </w:rPr>
            </w:pPr>
          </w:p>
          <w:p w14:paraId="7F4320A6" w14:textId="77777777" w:rsidR="00894968" w:rsidRPr="00681443" w:rsidRDefault="00894968">
            <w:pPr>
              <w:pStyle w:val="a6"/>
              <w:numPr>
                <w:ilvl w:val="0"/>
                <w:numId w:val="17"/>
              </w:numPr>
              <w:overflowPunct w:val="0"/>
              <w:autoSpaceDE w:val="0"/>
              <w:autoSpaceDN w:val="0"/>
              <w:adjustRightInd w:val="0"/>
              <w:ind w:leftChars="0"/>
              <w:contextualSpacing/>
              <w:jc w:val="both"/>
              <w:textAlignment w:val="baseline"/>
              <w:rPr>
                <w:lang w:eastAsia="zh-CN"/>
              </w:rPr>
            </w:pPr>
            <w:r>
              <w:rPr>
                <w:lang w:eastAsia="zh-CN"/>
              </w:rPr>
              <w:t xml:space="preserve">Adapt/extend as necessary the channel model of </w:t>
            </w:r>
            <w:proofErr w:type="spellStart"/>
            <w:r>
              <w:rPr>
                <w:lang w:eastAsia="zh-CN"/>
              </w:rPr>
              <w:t>TR38.901</w:t>
            </w:r>
            <w:proofErr w:type="spellEnd"/>
            <w:r>
              <w:rPr>
                <w:lang w:eastAsia="zh-CN"/>
              </w:rPr>
              <w:t xml:space="preserve"> at least for 7-24 GHz, </w:t>
            </w:r>
            <w:r w:rsidRPr="00681443">
              <w:rPr>
                <w:lang w:eastAsia="zh-CN"/>
              </w:rPr>
              <w:t xml:space="preserve">including at least the following aspects for applicable scenarios: </w:t>
            </w:r>
          </w:p>
          <w:p w14:paraId="4D487A83" w14:textId="77777777" w:rsidR="00894968" w:rsidRPr="00681443"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sidRPr="00681443">
              <w:rPr>
                <w:lang w:eastAsia="zh-CN"/>
              </w:rPr>
              <w:t>Near-field propagation</w:t>
            </w:r>
            <w:r>
              <w:rPr>
                <w:lang w:eastAsia="zh-CN"/>
              </w:rPr>
              <w:t xml:space="preserve"> (with consideration being given to consistency between near-field and far-field)</w:t>
            </w:r>
          </w:p>
          <w:p w14:paraId="7090D751" w14:textId="77777777" w:rsidR="00894968"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sidRPr="00681443">
              <w:rPr>
                <w:lang w:eastAsia="zh-CN"/>
              </w:rPr>
              <w:t>Spatial non-stationarity</w:t>
            </w:r>
          </w:p>
          <w:p w14:paraId="7FA1358F" w14:textId="77777777" w:rsidR="00894968" w:rsidRDefault="00894968">
            <w:pPr>
              <w:pStyle w:val="a6"/>
              <w:jc w:val="both"/>
              <w:rPr>
                <w:lang w:eastAsia="zh-CN"/>
              </w:rPr>
            </w:pPr>
          </w:p>
          <w:p w14:paraId="6690A7F5" w14:textId="77777777" w:rsidR="00894968" w:rsidRDefault="00894968">
            <w:pPr>
              <w:pStyle w:val="a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56884954" w14:textId="77777777" w:rsidR="00894968" w:rsidRPr="00377D24" w:rsidRDefault="00894968">
            <w:pPr>
              <w:pStyle w:val="a6"/>
              <w:jc w:val="both"/>
              <w:rPr>
                <w:lang w:eastAsia="zh-CN"/>
              </w:rPr>
            </w:pPr>
          </w:p>
          <w:p w14:paraId="457207DD" w14:textId="77777777" w:rsidR="00894968" w:rsidRDefault="00894968">
            <w:pPr>
              <w:pStyle w:val="a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 xml:space="preserve">may start later (e.g., </w:t>
            </w:r>
            <w:proofErr w:type="spellStart"/>
            <w:r>
              <w:rPr>
                <w:lang w:eastAsia="zh-CN"/>
              </w:rPr>
              <w:t>Q</w:t>
            </w:r>
            <w:r w:rsidRPr="00681443">
              <w:rPr>
                <w:lang w:eastAsia="zh-CN"/>
              </w:rPr>
              <w:t>3</w:t>
            </w:r>
            <w:proofErr w:type="spellEnd"/>
            <w:r w:rsidRPr="00681443">
              <w:rPr>
                <w:lang w:eastAsia="zh-CN"/>
              </w:rPr>
              <w:t xml:space="preserve"> 2024</w:t>
            </w:r>
            <w:r>
              <w:rPr>
                <w:lang w:eastAsia="zh-CN"/>
              </w:rPr>
              <w:t>).</w:t>
            </w:r>
          </w:p>
          <w:p w14:paraId="233D4CBA" w14:textId="3CFF0289" w:rsidR="001C06C9" w:rsidRPr="00894968" w:rsidRDefault="001C06C9" w:rsidP="00FA3AD4">
            <w:pPr>
              <w:jc w:val="both"/>
              <w:rPr>
                <w:bCs/>
              </w:rPr>
            </w:pPr>
          </w:p>
        </w:tc>
      </w:tr>
    </w:tbl>
    <w:p w14:paraId="219251BD" w14:textId="71353D2E" w:rsidR="001C06C9" w:rsidRDefault="001C06C9" w:rsidP="00FA3AD4">
      <w:pPr>
        <w:spacing w:after="120"/>
        <w:ind w:firstLineChars="50" w:firstLine="100"/>
        <w:jc w:val="both"/>
        <w:rPr>
          <w:lang w:eastAsia="ko-KR"/>
        </w:rPr>
      </w:pPr>
      <w:r w:rsidRPr="00306BD4">
        <w:rPr>
          <w:lang w:eastAsia="ko-KR"/>
        </w:rPr>
        <w:t xml:space="preserve">In this contribution, we discuss </w:t>
      </w:r>
      <w:r w:rsidR="008E5B99">
        <w:rPr>
          <w:lang w:eastAsia="ko-KR"/>
        </w:rPr>
        <w:t>channel model</w:t>
      </w:r>
      <w:r w:rsidR="00894968">
        <w:rPr>
          <w:lang w:eastAsia="ko-KR"/>
        </w:rPr>
        <w:t xml:space="preserve"> </w:t>
      </w:r>
      <w:r w:rsidR="009B7299">
        <w:rPr>
          <w:lang w:eastAsia="ko-KR"/>
        </w:rPr>
        <w:t>adaptation</w:t>
      </w:r>
      <w:r w:rsidR="00B070A6">
        <w:rPr>
          <w:lang w:eastAsia="ko-KR"/>
        </w:rPr>
        <w:t>/extension</w:t>
      </w:r>
      <w:r w:rsidR="00894968">
        <w:rPr>
          <w:lang w:eastAsia="ko-KR"/>
        </w:rPr>
        <w:t xml:space="preserve"> of TR 38.901</w:t>
      </w:r>
      <w:r>
        <w:rPr>
          <w:lang w:eastAsia="ko-KR"/>
        </w:rPr>
        <w:t xml:space="preserve"> </w:t>
      </w:r>
      <w:r w:rsidR="00894968">
        <w:rPr>
          <w:lang w:eastAsia="ko-KR"/>
        </w:rPr>
        <w:t xml:space="preserve">[2] </w:t>
      </w:r>
      <w:r>
        <w:rPr>
          <w:lang w:eastAsia="ko-KR"/>
        </w:rPr>
        <w:t>related aspects</w:t>
      </w:r>
      <w:r w:rsidRPr="00306BD4">
        <w:rPr>
          <w:lang w:eastAsia="ko-KR"/>
        </w:rPr>
        <w:t xml:space="preserve"> for </w:t>
      </w:r>
      <w:proofErr w:type="spellStart"/>
      <w:r w:rsidRPr="00306BD4">
        <w:rPr>
          <w:lang w:eastAsia="ko-KR"/>
        </w:rPr>
        <w:t>Rel</w:t>
      </w:r>
      <w:proofErr w:type="spellEnd"/>
      <w:r w:rsidRPr="00306BD4">
        <w:rPr>
          <w:lang w:eastAsia="ko-KR"/>
        </w:rPr>
        <w:t>-19 channel model SI.</w:t>
      </w:r>
    </w:p>
    <w:p w14:paraId="726E4852" w14:textId="68D4F364" w:rsidR="00CB3877" w:rsidRPr="004E3DD3" w:rsidRDefault="00CB3877" w:rsidP="004E3DD3">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Antenna</w:t>
      </w:r>
      <w:r>
        <w:rPr>
          <w:rFonts w:ascii="Arial" w:eastAsia="바탕" w:hAnsi="Arial" w:cs="Arial" w:hint="eastAsia"/>
          <w:sz w:val="32"/>
          <w:szCs w:val="32"/>
          <w:lang w:val="en-US" w:eastAsia="ko-KR"/>
        </w:rPr>
        <w:t xml:space="preserve"> </w:t>
      </w:r>
      <w:r>
        <w:rPr>
          <w:rFonts w:ascii="Arial" w:eastAsia="바탕" w:hAnsi="Arial" w:cs="Arial"/>
          <w:sz w:val="32"/>
          <w:szCs w:val="32"/>
          <w:lang w:val="en-US" w:eastAsia="ko-KR"/>
        </w:rPr>
        <w:t>panel size</w:t>
      </w:r>
    </w:p>
    <w:p w14:paraId="340A3F80" w14:textId="55C070BF" w:rsidR="00D7537B" w:rsidRDefault="00D7537B" w:rsidP="00D454B2">
      <w:pPr>
        <w:spacing w:after="60"/>
        <w:ind w:firstLineChars="50" w:firstLine="100"/>
        <w:jc w:val="both"/>
        <w:rPr>
          <w:lang w:eastAsia="ko-KR"/>
        </w:rPr>
      </w:pPr>
      <w:r>
        <w:rPr>
          <w:lang w:eastAsia="ko-KR"/>
        </w:rPr>
        <w:t xml:space="preserve">In the last </w:t>
      </w:r>
      <w:proofErr w:type="spellStart"/>
      <w:r>
        <w:rPr>
          <w:lang w:eastAsia="ko-KR"/>
        </w:rPr>
        <w:t>RAN1</w:t>
      </w:r>
      <w:proofErr w:type="spellEnd"/>
      <w:r>
        <w:rPr>
          <w:lang w:eastAsia="ko-KR"/>
        </w:rPr>
        <w:t xml:space="preserve"> meeting, we agreed to discuss the method for determining the region for near-field channel mode</w:t>
      </w:r>
      <w:r w:rsidR="004E3DD3">
        <w:rPr>
          <w:lang w:eastAsia="ko-KR"/>
        </w:rPr>
        <w:t>l</w:t>
      </w:r>
      <w:r>
        <w:rPr>
          <w:lang w:eastAsia="ko-KR"/>
        </w:rPr>
        <w:t>ling. Also, aperture size of the antenna array, which is the basis for determining the near-field region</w:t>
      </w:r>
      <w:r w:rsidR="004E3DD3">
        <w:rPr>
          <w:lang w:eastAsia="ko-KR"/>
        </w:rPr>
        <w:t>, is agreed</w:t>
      </w:r>
      <w:r>
        <w:rPr>
          <w:lang w:eastAsia="ko-KR"/>
        </w:rPr>
        <w:t>. Here, the aperture size refers to the diagonal length of the panel front.</w:t>
      </w:r>
      <w:r w:rsidR="00A52262">
        <w:rPr>
          <w:lang w:eastAsia="ko-KR"/>
        </w:rPr>
        <w:t xml:space="preserve"> In this context</w:t>
      </w:r>
      <w:r>
        <w:rPr>
          <w:lang w:eastAsia="ko-KR"/>
        </w:rPr>
        <w:t xml:space="preserve">, </w:t>
      </w:r>
      <w:r w:rsidR="00A52262">
        <w:rPr>
          <w:lang w:eastAsia="ko-KR"/>
        </w:rPr>
        <w:t>agreement for antenna array sizes with maximum diagonal lengths and maximum number of antenna elements in the array taking into account frequency dependent properties was made.</w:t>
      </w:r>
    </w:p>
    <w:p w14:paraId="23A683D9" w14:textId="2C9EF549" w:rsidR="00D7537B" w:rsidRPr="00B20962" w:rsidRDefault="00062B78" w:rsidP="00B20962">
      <w:pPr>
        <w:spacing w:after="60"/>
        <w:ind w:firstLineChars="50" w:firstLine="100"/>
        <w:jc w:val="both"/>
        <w:rPr>
          <w:lang w:eastAsia="ko-KR"/>
        </w:rPr>
      </w:pPr>
      <w:r>
        <w:rPr>
          <w:lang w:eastAsia="ko-KR"/>
        </w:rPr>
        <w:t>T</w:t>
      </w:r>
      <w:r w:rsidR="007057EE">
        <w:rPr>
          <w:lang w:eastAsia="ko-KR"/>
        </w:rPr>
        <w:t xml:space="preserve">he decision of </w:t>
      </w:r>
      <w:r>
        <w:rPr>
          <w:lang w:eastAsia="ko-KR"/>
        </w:rPr>
        <w:t xml:space="preserve">antenna array </w:t>
      </w:r>
      <w:r w:rsidR="007057EE">
        <w:rPr>
          <w:lang w:eastAsia="ko-KR"/>
        </w:rPr>
        <w:t>size should</w:t>
      </w:r>
      <w:r w:rsidR="00D7537B">
        <w:rPr>
          <w:lang w:eastAsia="ko-KR"/>
        </w:rPr>
        <w:t xml:space="preserve"> take into account both the feasibility of implementation and operati</w:t>
      </w:r>
      <w:r>
        <w:rPr>
          <w:lang w:eastAsia="ko-KR"/>
        </w:rPr>
        <w:t>ng scenario</w:t>
      </w:r>
      <w:r w:rsidR="00D7537B">
        <w:rPr>
          <w:lang w:eastAsia="ko-KR"/>
        </w:rPr>
        <w:t>. For example, to implement a 7 GHz panel</w:t>
      </w:r>
      <w:r w:rsidR="00B20962">
        <w:rPr>
          <w:lang w:eastAsia="ko-KR"/>
        </w:rPr>
        <w:t xml:space="preserve"> based on a 3.5 GHz Massive MI</w:t>
      </w:r>
      <w:r w:rsidR="00B20962">
        <w:rPr>
          <w:rFonts w:hint="eastAsia"/>
          <w:lang w:eastAsia="ko-KR"/>
        </w:rPr>
        <w:t>MO</w:t>
      </w:r>
      <w:r w:rsidR="00D7537B">
        <w:rPr>
          <w:lang w:eastAsia="ko-KR"/>
        </w:rPr>
        <w:t xml:space="preserve"> panel, increased number of antenna elements and PA can be applied to the same or slightly larger panel. Likewise, considering the 15 GHz or 24 GHz bands, the number of antenna elements and </w:t>
      </w:r>
      <w:proofErr w:type="spellStart"/>
      <w:r w:rsidR="00D7537B">
        <w:rPr>
          <w:lang w:eastAsia="ko-KR"/>
        </w:rPr>
        <w:t>PAs</w:t>
      </w:r>
      <w:proofErr w:type="spellEnd"/>
      <w:r w:rsidR="00D7537B">
        <w:rPr>
          <w:lang w:eastAsia="ko-KR"/>
        </w:rPr>
        <w:t xml:space="preserve"> applied</w:t>
      </w:r>
      <w:r w:rsidR="00B20962">
        <w:rPr>
          <w:lang w:eastAsia="ko-KR"/>
        </w:rPr>
        <w:t xml:space="preserve"> to those panel</w:t>
      </w:r>
      <w:r w:rsidR="00D7537B">
        <w:rPr>
          <w:lang w:eastAsia="ko-KR"/>
        </w:rPr>
        <w:t xml:space="preserve"> increases significantly. However, it would be difficult to maintain the existing 3.5 GHz panel size during actual operation, so a smaller size </w:t>
      </w:r>
      <w:r w:rsidR="00466E7D">
        <w:rPr>
          <w:lang w:eastAsia="ko-KR"/>
        </w:rPr>
        <w:t>may be</w:t>
      </w:r>
      <w:r w:rsidR="00D7537B">
        <w:rPr>
          <w:lang w:eastAsia="ko-KR"/>
        </w:rPr>
        <w:t xml:space="preserve"> required. Taking these circumstances into account, the scaling value of lambda needs to be determined accordingly.</w:t>
      </w:r>
    </w:p>
    <w:p w14:paraId="4D6E6AF8" w14:textId="6934CB22" w:rsidR="005B52FE" w:rsidRDefault="00D7537B" w:rsidP="005209AD">
      <w:pPr>
        <w:spacing w:after="60"/>
        <w:ind w:firstLineChars="50" w:firstLine="100"/>
        <w:jc w:val="both"/>
        <w:rPr>
          <w:lang w:eastAsia="ko-KR"/>
        </w:rPr>
      </w:pPr>
      <w:r>
        <w:rPr>
          <w:lang w:eastAsia="ko-KR"/>
        </w:rPr>
        <w:t>Therefore, we would like to propose the following antenna array sizes</w:t>
      </w:r>
      <w:r w:rsidR="006A4A7A">
        <w:rPr>
          <w:lang w:eastAsia="ko-KR"/>
        </w:rPr>
        <w:t xml:space="preserve"> </w:t>
      </w:r>
      <w:r w:rsidR="006A4A7A">
        <w:rPr>
          <w:rFonts w:hint="eastAsia"/>
          <w:lang w:eastAsia="ko-KR"/>
        </w:rPr>
        <w:t>a</w:t>
      </w:r>
      <w:r w:rsidR="006A4A7A">
        <w:rPr>
          <w:lang w:eastAsia="ko-KR"/>
        </w:rPr>
        <w:t>nd maximum number of antenna elements</w:t>
      </w:r>
      <w:r>
        <w:rPr>
          <w:lang w:eastAsia="ko-KR"/>
        </w:rPr>
        <w:t>.</w:t>
      </w:r>
    </w:p>
    <w:p w14:paraId="1D644CDD" w14:textId="6DFE3DE8" w:rsidR="006A4A7A" w:rsidRPr="005209AD" w:rsidRDefault="006A4A7A" w:rsidP="005209AD">
      <w:pPr>
        <w:pStyle w:val="a6"/>
        <w:numPr>
          <w:ilvl w:val="0"/>
          <w:numId w:val="63"/>
        </w:numPr>
        <w:spacing w:after="60"/>
        <w:ind w:leftChars="0"/>
        <w:jc w:val="both"/>
        <w:rPr>
          <w:lang w:eastAsia="ko-KR"/>
        </w:rPr>
      </w:pPr>
      <w:r w:rsidRPr="005209AD">
        <w:rPr>
          <w:lang w:eastAsia="ko-KR"/>
        </w:rPr>
        <w:t xml:space="preserve">Up to 1.5 m for </w:t>
      </w:r>
      <w:proofErr w:type="spellStart"/>
      <w:r w:rsidRPr="005209AD">
        <w:rPr>
          <w:lang w:eastAsia="ko-KR"/>
        </w:rPr>
        <w:t>UMa</w:t>
      </w:r>
      <w:proofErr w:type="spellEnd"/>
      <w:r w:rsidRPr="005209AD">
        <w:rPr>
          <w:lang w:eastAsia="ko-KR"/>
        </w:rPr>
        <w:t xml:space="preserve"> with maximum antenna elements in the array is </w:t>
      </w:r>
      <w:proofErr w:type="spellStart"/>
      <w:r w:rsidR="00D80FB4" w:rsidRPr="005209AD">
        <w:rPr>
          <w:lang w:eastAsia="ko-KR"/>
        </w:rPr>
        <w:t>4</w:t>
      </w:r>
      <w:r w:rsidRPr="005209AD">
        <w:rPr>
          <w:lang w:eastAsia="ko-KR"/>
        </w:rPr>
        <w:t>k</w:t>
      </w:r>
      <w:proofErr w:type="spellEnd"/>
      <w:r w:rsidRPr="005209AD">
        <w:rPr>
          <w:lang w:eastAsia="ko-KR"/>
        </w:rPr>
        <w:t xml:space="preserve"> for single Polarization.</w:t>
      </w:r>
    </w:p>
    <w:p w14:paraId="2BE58943" w14:textId="2534A36F" w:rsidR="006A4A7A" w:rsidRPr="005209AD" w:rsidRDefault="006A4A7A" w:rsidP="005209AD">
      <w:pPr>
        <w:pStyle w:val="a6"/>
        <w:numPr>
          <w:ilvl w:val="0"/>
          <w:numId w:val="63"/>
        </w:numPr>
        <w:spacing w:after="60"/>
        <w:ind w:leftChars="0"/>
        <w:jc w:val="both"/>
        <w:rPr>
          <w:lang w:eastAsia="ko-KR"/>
        </w:rPr>
      </w:pPr>
      <w:r w:rsidRPr="005209AD">
        <w:rPr>
          <w:lang w:eastAsia="ko-KR"/>
        </w:rPr>
        <w:t xml:space="preserve">Up to 1 m for </w:t>
      </w:r>
      <w:proofErr w:type="spellStart"/>
      <w:r w:rsidRPr="005209AD">
        <w:rPr>
          <w:lang w:eastAsia="ko-KR"/>
        </w:rPr>
        <w:t>UMi</w:t>
      </w:r>
      <w:proofErr w:type="spellEnd"/>
      <w:r w:rsidRPr="005209AD">
        <w:rPr>
          <w:lang w:eastAsia="ko-KR"/>
        </w:rPr>
        <w:t xml:space="preserve"> with maximum antenna elements in the array is </w:t>
      </w:r>
      <w:proofErr w:type="spellStart"/>
      <w:r w:rsidRPr="005209AD">
        <w:rPr>
          <w:lang w:eastAsia="ko-KR"/>
        </w:rPr>
        <w:t>1.</w:t>
      </w:r>
      <w:r w:rsidR="0066130D" w:rsidRPr="005209AD">
        <w:rPr>
          <w:lang w:eastAsia="ko-KR"/>
        </w:rPr>
        <w:t>8</w:t>
      </w:r>
      <w:r w:rsidRPr="005209AD">
        <w:rPr>
          <w:lang w:eastAsia="ko-KR"/>
        </w:rPr>
        <w:t>k</w:t>
      </w:r>
      <w:proofErr w:type="spellEnd"/>
      <w:r w:rsidRPr="005209AD">
        <w:rPr>
          <w:lang w:eastAsia="ko-KR"/>
        </w:rPr>
        <w:t xml:space="preserve"> for single Polarization.</w:t>
      </w:r>
    </w:p>
    <w:p w14:paraId="6979DDF2" w14:textId="4A30F996" w:rsidR="006A4A7A" w:rsidRPr="005209AD" w:rsidRDefault="006A4A7A" w:rsidP="005209AD">
      <w:pPr>
        <w:pStyle w:val="a6"/>
        <w:numPr>
          <w:ilvl w:val="0"/>
          <w:numId w:val="63"/>
        </w:numPr>
        <w:spacing w:after="60"/>
        <w:ind w:leftChars="0"/>
        <w:jc w:val="both"/>
        <w:rPr>
          <w:lang w:eastAsia="ko-KR"/>
        </w:rPr>
      </w:pPr>
      <w:r w:rsidRPr="005209AD">
        <w:rPr>
          <w:lang w:eastAsia="ko-KR"/>
        </w:rPr>
        <w:t xml:space="preserve">Up to 0.71 m for Indoor factory with maximum antenna elements in the array is </w:t>
      </w:r>
      <w:proofErr w:type="spellStart"/>
      <w:r w:rsidR="002B0FBF" w:rsidRPr="005209AD">
        <w:rPr>
          <w:lang w:eastAsia="ko-KR"/>
        </w:rPr>
        <w:t>1</w:t>
      </w:r>
      <w:r w:rsidRPr="005209AD">
        <w:rPr>
          <w:lang w:eastAsia="ko-KR"/>
        </w:rPr>
        <w:t>k</w:t>
      </w:r>
      <w:proofErr w:type="spellEnd"/>
      <w:r w:rsidRPr="005209AD">
        <w:rPr>
          <w:lang w:eastAsia="ko-KR"/>
        </w:rPr>
        <w:t xml:space="preserve"> for single Polarization.</w:t>
      </w:r>
    </w:p>
    <w:p w14:paraId="763D38EA" w14:textId="51717C9B" w:rsidR="00A40F05" w:rsidRPr="005209AD" w:rsidRDefault="006A4A7A" w:rsidP="005209AD">
      <w:pPr>
        <w:pStyle w:val="a6"/>
        <w:numPr>
          <w:ilvl w:val="0"/>
          <w:numId w:val="63"/>
        </w:numPr>
        <w:spacing w:after="60"/>
        <w:ind w:leftChars="0"/>
        <w:jc w:val="both"/>
        <w:rPr>
          <w:lang w:eastAsia="ko-KR"/>
        </w:rPr>
      </w:pPr>
      <w:r w:rsidRPr="005209AD">
        <w:rPr>
          <w:lang w:eastAsia="ko-KR"/>
        </w:rPr>
        <w:t>Up to 0.25 (for rectangular antenna array), 0.5 (for linear antenna array) m for Indoor office with maximum antenna elements in the array is 65 and 24 for single Polarization, respectively.</w:t>
      </w:r>
    </w:p>
    <w:p w14:paraId="46B131E9" w14:textId="77777777" w:rsidR="004E3DD3" w:rsidRPr="004E3DD3" w:rsidRDefault="004E3DD3" w:rsidP="004E3DD3">
      <w:pPr>
        <w:spacing w:after="120"/>
        <w:jc w:val="both"/>
        <w:rPr>
          <w:lang w:eastAsia="ko-KR"/>
        </w:rPr>
      </w:pPr>
    </w:p>
    <w:p w14:paraId="2A80E536" w14:textId="44E93DA8" w:rsidR="00BC1513" w:rsidRDefault="00D7537B" w:rsidP="00FA3AD4">
      <w:pPr>
        <w:pStyle w:val="Proposal1"/>
        <w:jc w:val="both"/>
        <w:rPr>
          <w:lang w:val="en-GB" w:eastAsia="ko-KR"/>
        </w:rPr>
      </w:pPr>
      <w:proofErr w:type="spellStart"/>
      <w:r>
        <w:rPr>
          <w:rFonts w:hint="eastAsia"/>
          <w:lang w:val="en-GB" w:eastAsia="ko-KR"/>
        </w:rPr>
        <w:t>RAN1</w:t>
      </w:r>
      <w:proofErr w:type="spellEnd"/>
      <w:r>
        <w:rPr>
          <w:rFonts w:hint="eastAsia"/>
          <w:lang w:val="en-GB" w:eastAsia="ko-KR"/>
        </w:rPr>
        <w:t xml:space="preserve"> consider the </w:t>
      </w:r>
      <w:r>
        <w:rPr>
          <w:lang w:val="en-GB" w:eastAsia="ko-KR"/>
        </w:rPr>
        <w:t xml:space="preserve">following </w:t>
      </w:r>
      <w:r>
        <w:rPr>
          <w:rFonts w:hint="eastAsia"/>
          <w:lang w:val="en-GB" w:eastAsia="ko-KR"/>
        </w:rPr>
        <w:t>aperture size of antenna array</w:t>
      </w:r>
      <w:r w:rsidR="001D471C">
        <w:rPr>
          <w:lang w:val="en-GB" w:eastAsia="ko-KR"/>
        </w:rPr>
        <w:t xml:space="preserve"> and number of antenna elements</w:t>
      </w:r>
      <w:r>
        <w:rPr>
          <w:rFonts w:hint="eastAsia"/>
          <w:lang w:val="en-GB" w:eastAsia="ko-KR"/>
        </w:rPr>
        <w:t xml:space="preserve"> </w:t>
      </w:r>
    </w:p>
    <w:p w14:paraId="61D892EA" w14:textId="586C5A04" w:rsidR="005209AD" w:rsidRPr="00A10D28" w:rsidRDefault="005209AD" w:rsidP="005209AD">
      <w:pPr>
        <w:pStyle w:val="Proposal1"/>
        <w:numPr>
          <w:ilvl w:val="0"/>
          <w:numId w:val="63"/>
        </w:numPr>
        <w:rPr>
          <w:lang w:eastAsia="ko-KR"/>
        </w:rPr>
      </w:pPr>
      <w:r w:rsidRPr="00A10D28">
        <w:rPr>
          <w:lang w:eastAsia="ko-KR"/>
        </w:rPr>
        <w:t xml:space="preserve">Up to 1.5 m for </w:t>
      </w:r>
      <w:proofErr w:type="spellStart"/>
      <w:r w:rsidRPr="00A10D28">
        <w:rPr>
          <w:lang w:eastAsia="ko-KR"/>
        </w:rPr>
        <w:t>UMa</w:t>
      </w:r>
      <w:proofErr w:type="spellEnd"/>
      <w:r w:rsidRPr="00A10D28">
        <w:rPr>
          <w:lang w:eastAsia="ko-KR"/>
        </w:rPr>
        <w:t xml:space="preserve"> with maximum antenna elements in the array is </w:t>
      </w:r>
      <w:proofErr w:type="spellStart"/>
      <w:r w:rsidRPr="00A10D28">
        <w:rPr>
          <w:lang w:eastAsia="ko-KR"/>
        </w:rPr>
        <w:t>4k</w:t>
      </w:r>
      <w:proofErr w:type="spellEnd"/>
      <w:r w:rsidRPr="00A10D28">
        <w:rPr>
          <w:lang w:eastAsia="ko-KR"/>
        </w:rPr>
        <w:t xml:space="preserve"> for single Polarization.</w:t>
      </w:r>
    </w:p>
    <w:p w14:paraId="4C890C39" w14:textId="2BC2771C" w:rsidR="005209AD" w:rsidRPr="00A10D28" w:rsidRDefault="005209AD" w:rsidP="005209AD">
      <w:pPr>
        <w:pStyle w:val="Proposal1"/>
        <w:numPr>
          <w:ilvl w:val="0"/>
          <w:numId w:val="63"/>
        </w:numPr>
        <w:rPr>
          <w:lang w:eastAsia="ko-KR"/>
        </w:rPr>
      </w:pPr>
      <w:r w:rsidRPr="00A10D28">
        <w:rPr>
          <w:lang w:eastAsia="ko-KR"/>
        </w:rPr>
        <w:t xml:space="preserve">Up to 1 m for </w:t>
      </w:r>
      <w:proofErr w:type="spellStart"/>
      <w:r w:rsidRPr="00A10D28">
        <w:rPr>
          <w:lang w:eastAsia="ko-KR"/>
        </w:rPr>
        <w:t>UMi</w:t>
      </w:r>
      <w:proofErr w:type="spellEnd"/>
      <w:r w:rsidRPr="00A10D28">
        <w:rPr>
          <w:lang w:eastAsia="ko-KR"/>
        </w:rPr>
        <w:t xml:space="preserve"> with maximum antenna elements in the array is </w:t>
      </w:r>
      <w:proofErr w:type="spellStart"/>
      <w:r w:rsidRPr="00A10D28">
        <w:rPr>
          <w:lang w:eastAsia="ko-KR"/>
        </w:rPr>
        <w:t>1.8k</w:t>
      </w:r>
      <w:proofErr w:type="spellEnd"/>
      <w:r w:rsidRPr="00A10D28">
        <w:rPr>
          <w:lang w:eastAsia="ko-KR"/>
        </w:rPr>
        <w:t xml:space="preserve"> for single Polarization.</w:t>
      </w:r>
    </w:p>
    <w:p w14:paraId="40A6D228" w14:textId="77777777" w:rsidR="005209AD" w:rsidRPr="00A10D28" w:rsidRDefault="005209AD" w:rsidP="005209AD">
      <w:pPr>
        <w:pStyle w:val="Proposal1"/>
        <w:numPr>
          <w:ilvl w:val="0"/>
          <w:numId w:val="63"/>
        </w:numPr>
        <w:rPr>
          <w:lang w:eastAsia="ko-KR"/>
        </w:rPr>
      </w:pPr>
      <w:r w:rsidRPr="00A10D28">
        <w:rPr>
          <w:lang w:eastAsia="ko-KR"/>
        </w:rPr>
        <w:lastRenderedPageBreak/>
        <w:t xml:space="preserve">Up to 0.71 m for Indoor factory with maximum antenna elements in the array is </w:t>
      </w:r>
      <w:proofErr w:type="spellStart"/>
      <w:r w:rsidRPr="00A10D28">
        <w:rPr>
          <w:lang w:eastAsia="ko-KR"/>
        </w:rPr>
        <w:t>1k</w:t>
      </w:r>
      <w:proofErr w:type="spellEnd"/>
      <w:r w:rsidRPr="00A10D28">
        <w:rPr>
          <w:lang w:eastAsia="ko-KR"/>
        </w:rPr>
        <w:t xml:space="preserve"> for single Polarization.</w:t>
      </w:r>
    </w:p>
    <w:p w14:paraId="5AD90E23" w14:textId="77777777" w:rsidR="005209AD" w:rsidRPr="00A10D28" w:rsidRDefault="005209AD" w:rsidP="005209AD">
      <w:pPr>
        <w:pStyle w:val="Proposal1"/>
        <w:numPr>
          <w:ilvl w:val="0"/>
          <w:numId w:val="63"/>
        </w:numPr>
        <w:rPr>
          <w:lang w:eastAsia="ko-KR"/>
        </w:rPr>
      </w:pPr>
      <w:r w:rsidRPr="00A10D28">
        <w:rPr>
          <w:lang w:eastAsia="ko-KR"/>
        </w:rPr>
        <w:t>Up to 0.25 (for rectangular antenna array), 0.5 (for linear antenna array) m for Indoor office with maximum antenna elements in the array is 65 and 24 for single Polarization, respectively.</w:t>
      </w:r>
    </w:p>
    <w:p w14:paraId="4157707C" w14:textId="7D87E372" w:rsidR="00235042" w:rsidRDefault="007E1171" w:rsidP="009C07E6">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 xml:space="preserve">Consideration </w:t>
      </w:r>
      <w:r w:rsidR="00BC1513">
        <w:rPr>
          <w:rFonts w:ascii="Arial" w:eastAsia="바탕" w:hAnsi="Arial" w:cs="Arial"/>
          <w:sz w:val="32"/>
          <w:szCs w:val="32"/>
          <w:lang w:val="en-US" w:eastAsia="ko-KR"/>
        </w:rPr>
        <w:t>for</w:t>
      </w:r>
      <w:r w:rsidR="00D25240">
        <w:rPr>
          <w:rFonts w:ascii="Arial" w:eastAsia="바탕" w:hAnsi="Arial" w:cs="Arial"/>
          <w:sz w:val="32"/>
          <w:szCs w:val="32"/>
          <w:lang w:val="en-US" w:eastAsia="ko-KR"/>
        </w:rPr>
        <w:t xml:space="preserve"> near-field</w:t>
      </w:r>
      <w:r w:rsidR="00232A9E">
        <w:rPr>
          <w:rFonts w:ascii="Arial" w:eastAsia="바탕" w:hAnsi="Arial" w:cs="Arial"/>
          <w:sz w:val="32"/>
          <w:szCs w:val="32"/>
          <w:lang w:val="en-US" w:eastAsia="ko-KR"/>
        </w:rPr>
        <w:t xml:space="preserve"> </w:t>
      </w:r>
      <w:r w:rsidR="002A3472">
        <w:rPr>
          <w:rFonts w:ascii="Arial" w:eastAsia="바탕" w:hAnsi="Arial" w:cs="Arial"/>
          <w:sz w:val="32"/>
          <w:szCs w:val="32"/>
          <w:lang w:val="en-US" w:eastAsia="ko-KR"/>
        </w:rPr>
        <w:t>channel modeling</w:t>
      </w:r>
    </w:p>
    <w:p w14:paraId="67D68E76" w14:textId="403F53FB" w:rsidR="00F948FA" w:rsidRDefault="007D6994" w:rsidP="007D6994">
      <w:pPr>
        <w:pStyle w:val="2"/>
        <w:spacing w:before="60" w:after="60"/>
        <w:rPr>
          <w:b/>
          <w:lang w:eastAsia="ko-KR"/>
        </w:rPr>
      </w:pPr>
      <w:r>
        <w:rPr>
          <w:b/>
          <w:lang w:eastAsia="ko-KR"/>
        </w:rPr>
        <w:t>3.</w:t>
      </w:r>
      <w:r w:rsidR="006720C5">
        <w:rPr>
          <w:b/>
          <w:lang w:eastAsia="ko-KR"/>
        </w:rPr>
        <w:t>1</w:t>
      </w:r>
      <w:r>
        <w:rPr>
          <w:b/>
          <w:lang w:eastAsia="ko-KR"/>
        </w:rPr>
        <w:t xml:space="preserve"> </w:t>
      </w:r>
      <w:r w:rsidR="00A161FB">
        <w:rPr>
          <w:b/>
          <w:lang w:eastAsia="ko-KR"/>
        </w:rPr>
        <w:t>Channel parameter</w:t>
      </w:r>
    </w:p>
    <w:p w14:paraId="5A3F2A50" w14:textId="1EF5D60C" w:rsidR="00174ECF" w:rsidRPr="00D01183" w:rsidRDefault="00174ECF" w:rsidP="00D01183">
      <w:pPr>
        <w:ind w:firstLineChars="50" w:firstLine="100"/>
        <w:rPr>
          <w:lang w:eastAsia="ko-KR"/>
        </w:rPr>
      </w:pPr>
      <w:r>
        <w:rPr>
          <w:rFonts w:hint="eastAsia"/>
          <w:lang w:eastAsia="ko-KR"/>
        </w:rPr>
        <w:t>I</w:t>
      </w:r>
      <w:r>
        <w:rPr>
          <w:lang w:eastAsia="ko-KR"/>
        </w:rPr>
        <w:t xml:space="preserve">n last </w:t>
      </w:r>
      <w:proofErr w:type="spellStart"/>
      <w:r>
        <w:rPr>
          <w:lang w:eastAsia="ko-KR"/>
        </w:rPr>
        <w:t>RAN1</w:t>
      </w:r>
      <w:proofErr w:type="spellEnd"/>
      <w:r>
        <w:rPr>
          <w:lang w:eastAsia="ko-KR"/>
        </w:rPr>
        <w:t xml:space="preserve"> meeting, there is working assumption for how to utilize large-scale parameters in existing </w:t>
      </w:r>
      <w:proofErr w:type="spellStart"/>
      <w:r>
        <w:rPr>
          <w:lang w:eastAsia="ko-KR"/>
        </w:rPr>
        <w:t>TR38.901</w:t>
      </w:r>
      <w:proofErr w:type="spellEnd"/>
      <w:r>
        <w:rPr>
          <w:lang w:eastAsia="ko-KR"/>
        </w:rPr>
        <w:t>.</w:t>
      </w:r>
    </w:p>
    <w:tbl>
      <w:tblPr>
        <w:tblStyle w:val="a4"/>
        <w:tblW w:w="0" w:type="auto"/>
        <w:tblLook w:val="04A0" w:firstRow="1" w:lastRow="0" w:firstColumn="1" w:lastColumn="0" w:noHBand="0" w:noVBand="1"/>
      </w:tblPr>
      <w:tblGrid>
        <w:gridCol w:w="9855"/>
      </w:tblGrid>
      <w:tr w:rsidR="00174ECF" w14:paraId="63ACFDC7" w14:textId="77777777" w:rsidTr="00174ECF">
        <w:tc>
          <w:tcPr>
            <w:tcW w:w="9855" w:type="dxa"/>
          </w:tcPr>
          <w:p w14:paraId="0BA65067" w14:textId="77777777" w:rsidR="00174ECF" w:rsidRPr="004533FA" w:rsidRDefault="00174ECF" w:rsidP="00174ECF">
            <w:pPr>
              <w:rPr>
                <w:rFonts w:eastAsia="DengXian"/>
                <w:highlight w:val="darkYellow"/>
                <w:lang w:eastAsia="zh-CN"/>
              </w:rPr>
            </w:pPr>
            <w:r w:rsidRPr="004533FA">
              <w:rPr>
                <w:rFonts w:eastAsia="DengXian"/>
                <w:highlight w:val="darkYellow"/>
                <w:lang w:eastAsia="zh-CN"/>
              </w:rPr>
              <w:t>Working Assumption</w:t>
            </w:r>
          </w:p>
          <w:p w14:paraId="066730E0" w14:textId="77777777" w:rsidR="00174ECF" w:rsidRPr="004533FA" w:rsidRDefault="00174ECF" w:rsidP="00174ECF">
            <w:r w:rsidRPr="004533FA">
              <w:t xml:space="preserve">For the near-field channel </w:t>
            </w:r>
            <w:proofErr w:type="spellStart"/>
            <w:r w:rsidRPr="004533FA">
              <w:t>modeling</w:t>
            </w:r>
            <w:proofErr w:type="spellEnd"/>
            <w:r w:rsidRPr="004533FA">
              <w:t>, no changes are expected on both value and parameter generation procedure of at least following large-scale parameters in existing TR 38.901:</w:t>
            </w:r>
          </w:p>
          <w:p w14:paraId="3FCAB05B" w14:textId="77777777" w:rsidR="00174ECF" w:rsidRPr="004533FA" w:rsidRDefault="00174ECF" w:rsidP="00174ECF">
            <w:pPr>
              <w:widowControl w:val="0"/>
              <w:numPr>
                <w:ilvl w:val="0"/>
                <w:numId w:val="50"/>
              </w:numPr>
              <w:tabs>
                <w:tab w:val="left" w:pos="1304"/>
                <w:tab w:val="left" w:pos="1440"/>
                <w:tab w:val="left" w:pos="2160"/>
              </w:tabs>
              <w:snapToGrid w:val="0"/>
              <w:jc w:val="both"/>
            </w:pPr>
            <w:r w:rsidRPr="004533FA">
              <w:t>Pathloss model, SF, LOS probability</w:t>
            </w:r>
          </w:p>
          <w:p w14:paraId="0891FD3F" w14:textId="4177DDD6" w:rsidR="00174ECF" w:rsidRPr="00174ECF" w:rsidRDefault="00174ECF" w:rsidP="00D01183">
            <w:pPr>
              <w:widowControl w:val="0"/>
              <w:numPr>
                <w:ilvl w:val="0"/>
                <w:numId w:val="50"/>
              </w:numPr>
              <w:tabs>
                <w:tab w:val="left" w:pos="1304"/>
                <w:tab w:val="left" w:pos="1440"/>
                <w:tab w:val="left" w:pos="2160"/>
              </w:tabs>
              <w:snapToGrid w:val="0"/>
              <w:jc w:val="both"/>
            </w:pPr>
            <w:proofErr w:type="spellStart"/>
            <w:r w:rsidRPr="004533FA">
              <w:t>FFS:DS</w:t>
            </w:r>
            <w:proofErr w:type="spellEnd"/>
            <w:r w:rsidRPr="004533FA">
              <w:t xml:space="preserve">, ASA, </w:t>
            </w:r>
            <w:proofErr w:type="spellStart"/>
            <w:r w:rsidRPr="004533FA">
              <w:t>ASD</w:t>
            </w:r>
            <w:proofErr w:type="spellEnd"/>
            <w:r w:rsidRPr="004533FA">
              <w:t xml:space="preserve">, </w:t>
            </w:r>
            <w:proofErr w:type="spellStart"/>
            <w:r w:rsidRPr="004533FA">
              <w:t>ZSA</w:t>
            </w:r>
            <w:proofErr w:type="spellEnd"/>
            <w:r w:rsidRPr="004533FA">
              <w:t xml:space="preserve">, </w:t>
            </w:r>
            <w:proofErr w:type="spellStart"/>
            <w:r w:rsidRPr="004533FA">
              <w:t>ZSD</w:t>
            </w:r>
            <w:proofErr w:type="spellEnd"/>
            <w:r w:rsidRPr="004533FA">
              <w:t>, K factor</w:t>
            </w:r>
          </w:p>
        </w:tc>
      </w:tr>
    </w:tbl>
    <w:p w14:paraId="130B15D7" w14:textId="77777777" w:rsidR="00174ECF" w:rsidRDefault="00174ECF" w:rsidP="00F948FA">
      <w:pPr>
        <w:spacing w:after="60"/>
        <w:ind w:firstLineChars="100" w:firstLine="200"/>
        <w:rPr>
          <w:lang w:eastAsia="ko-KR"/>
        </w:rPr>
      </w:pPr>
    </w:p>
    <w:p w14:paraId="4DB0FE17" w14:textId="0AB15312" w:rsidR="00B20962" w:rsidRDefault="001D57AB" w:rsidP="00F948FA">
      <w:pPr>
        <w:spacing w:after="60"/>
        <w:ind w:firstLineChars="100" w:firstLine="200"/>
        <w:rPr>
          <w:lang w:eastAsia="ko-KR"/>
        </w:rPr>
      </w:pPr>
      <w:r>
        <w:rPr>
          <w:lang w:eastAsia="ko-KR"/>
        </w:rPr>
        <w:t>Same with our previous contribution [4], pathloss, SF and LOS probability can be reused existing parameters</w:t>
      </w:r>
      <w:r w:rsidR="00B20962">
        <w:rPr>
          <w:lang w:eastAsia="ko-KR"/>
        </w:rPr>
        <w:t xml:space="preserve">. For LOS paths, a three-dimensional (3D) BS-UE distance approach is employed. Large scale channel parameters such as </w:t>
      </w:r>
      <w:r w:rsidR="00516062">
        <w:rPr>
          <w:lang w:eastAsia="ko-KR"/>
        </w:rPr>
        <w:t>path</w:t>
      </w:r>
      <w:r w:rsidR="00B20962">
        <w:rPr>
          <w:lang w:eastAsia="ko-KR"/>
        </w:rPr>
        <w:t xml:space="preserve">loss, shadow fading, and </w:t>
      </w:r>
      <w:proofErr w:type="spellStart"/>
      <w:r w:rsidR="004E3DD3">
        <w:rPr>
          <w:lang w:eastAsia="ko-KR"/>
        </w:rPr>
        <w:t>O2I</w:t>
      </w:r>
      <w:proofErr w:type="spellEnd"/>
      <w:r w:rsidR="00B20962">
        <w:rPr>
          <w:lang w:eastAsia="ko-KR"/>
        </w:rPr>
        <w:t xml:space="preserve"> penetration loss are functions of distance and frequency; therefore, their definitions do not vary across field domains. Consequently, the abovementioned parameters </w:t>
      </w:r>
      <w:r w:rsidR="00BE5C85">
        <w:rPr>
          <w:rFonts w:hint="eastAsia"/>
          <w:lang w:eastAsia="ko-KR"/>
        </w:rPr>
        <w:t>c</w:t>
      </w:r>
      <w:r w:rsidR="00BE5C85">
        <w:rPr>
          <w:lang w:eastAsia="ko-KR"/>
        </w:rPr>
        <w:t xml:space="preserve">an </w:t>
      </w:r>
      <w:r w:rsidR="00B20962">
        <w:rPr>
          <w:lang w:eastAsia="ko-KR"/>
        </w:rPr>
        <w:t>reuse Section 7.4 defined in TR 38.901.</w:t>
      </w:r>
    </w:p>
    <w:p w14:paraId="5CF02BAA" w14:textId="7EFFBBBA" w:rsidR="007F71CB" w:rsidRPr="007F71CB" w:rsidRDefault="007F71CB" w:rsidP="007F71CB">
      <w:pPr>
        <w:spacing w:after="60"/>
        <w:ind w:firstLineChars="100" w:firstLine="200"/>
        <w:rPr>
          <w:lang w:eastAsia="ko-KR"/>
        </w:rPr>
      </w:pPr>
      <w:r>
        <w:rPr>
          <w:lang w:eastAsia="ko-KR"/>
        </w:rPr>
        <w:t xml:space="preserve">However, remaining large scale parameters need to </w:t>
      </w:r>
      <w:r w:rsidR="00D25900">
        <w:rPr>
          <w:lang w:eastAsia="ko-KR"/>
        </w:rPr>
        <w:t xml:space="preserve">be </w:t>
      </w:r>
      <w:r>
        <w:rPr>
          <w:lang w:eastAsia="ko-KR"/>
        </w:rPr>
        <w:t>address</w:t>
      </w:r>
      <w:r w:rsidR="00D25900">
        <w:rPr>
          <w:lang w:eastAsia="ko-KR"/>
        </w:rPr>
        <w:t>ed</w:t>
      </w:r>
      <w:r>
        <w:rPr>
          <w:lang w:eastAsia="ko-KR"/>
        </w:rPr>
        <w:t xml:space="preserve"> some concerns. For DS, the propagation delay can vary across different part of antenna array due to the non-planar wavefront in near-field. Unlike the far-field where the distance between each antenna elements of Tx and each antenna elements of Rx is nearly constant with consideration of planar wavefront approximation. In the near-field, this distance varies more which can lead to variation in the delay cross different antenna elements. </w:t>
      </w:r>
      <w:r w:rsidR="00DD4078">
        <w:rPr>
          <w:lang w:eastAsia="ko-KR"/>
        </w:rPr>
        <w:t>In addition</w:t>
      </w:r>
      <w:r>
        <w:rPr>
          <w:lang w:eastAsia="ko-KR"/>
        </w:rPr>
        <w:t>, angular spread might exhibit more variability across the array because each elements sees the incoming wave as at different angles due to the curvature of the wavefront in the near-field.</w:t>
      </w:r>
      <w:r w:rsidR="00BE5C85">
        <w:rPr>
          <w:lang w:eastAsia="ko-KR"/>
        </w:rPr>
        <w:t xml:space="preserve"> Therefore, the discussion how to deal with those parameters is needed</w:t>
      </w:r>
    </w:p>
    <w:p w14:paraId="0111B65C" w14:textId="7D144574" w:rsidR="00516062" w:rsidRDefault="00516062" w:rsidP="00516062">
      <w:pPr>
        <w:pStyle w:val="Proposal1"/>
        <w:rPr>
          <w:lang w:val="en-GB" w:eastAsia="ko-KR"/>
        </w:rPr>
      </w:pPr>
      <w:proofErr w:type="spellStart"/>
      <w:r>
        <w:rPr>
          <w:rFonts w:hint="eastAsia"/>
          <w:lang w:val="en-GB" w:eastAsia="ko-KR"/>
        </w:rPr>
        <w:t>RAN1</w:t>
      </w:r>
      <w:proofErr w:type="spellEnd"/>
      <w:r>
        <w:rPr>
          <w:rFonts w:hint="eastAsia"/>
          <w:lang w:val="en-GB" w:eastAsia="ko-KR"/>
        </w:rPr>
        <w:t xml:space="preserve"> </w:t>
      </w:r>
      <w:r w:rsidR="002D5586">
        <w:rPr>
          <w:lang w:val="en-GB" w:eastAsia="ko-KR"/>
        </w:rPr>
        <w:t xml:space="preserve">agree to working assumption for how to utilize large-scale parameters in existing </w:t>
      </w:r>
      <w:proofErr w:type="spellStart"/>
      <w:r w:rsidR="002D5586">
        <w:rPr>
          <w:lang w:val="en-GB" w:eastAsia="ko-KR"/>
        </w:rPr>
        <w:t>TR38.901</w:t>
      </w:r>
      <w:proofErr w:type="spellEnd"/>
      <w:r w:rsidR="002D5586">
        <w:rPr>
          <w:lang w:val="en-GB" w:eastAsia="ko-KR"/>
        </w:rPr>
        <w:t xml:space="preserve"> and discuss whether remaining parameters (Delay spread, angular spread and K-factor) need to be updated for near-field</w:t>
      </w:r>
    </w:p>
    <w:p w14:paraId="61D8E52E" w14:textId="77777777" w:rsidR="006720C5" w:rsidRDefault="006720C5" w:rsidP="00D01183">
      <w:pPr>
        <w:pStyle w:val="Proposal1"/>
        <w:numPr>
          <w:ilvl w:val="0"/>
          <w:numId w:val="0"/>
        </w:numPr>
        <w:rPr>
          <w:lang w:val="en-GB" w:eastAsia="ko-KR"/>
        </w:rPr>
      </w:pPr>
    </w:p>
    <w:p w14:paraId="4953293B" w14:textId="77777777" w:rsidR="006720C5" w:rsidRDefault="006720C5" w:rsidP="006720C5">
      <w:pPr>
        <w:ind w:firstLineChars="100" w:firstLine="200"/>
        <w:rPr>
          <w:lang w:eastAsia="ko-KR"/>
        </w:rPr>
      </w:pPr>
      <w:r w:rsidRPr="006D29A3">
        <w:rPr>
          <w:lang w:eastAsia="ko-KR"/>
        </w:rPr>
        <w:t xml:space="preserve">Another discussion point of interest is the field pattern of antenna arrays. During the </w:t>
      </w:r>
      <w:r>
        <w:rPr>
          <w:lang w:eastAsia="ko-KR"/>
        </w:rPr>
        <w:t>last</w:t>
      </w:r>
      <w:r w:rsidRPr="006D29A3">
        <w:rPr>
          <w:lang w:eastAsia="ko-KR"/>
        </w:rPr>
        <w:t xml:space="preserve"> meeting, </w:t>
      </w:r>
      <w:proofErr w:type="spellStart"/>
      <w:r w:rsidRPr="006D29A3">
        <w:rPr>
          <w:lang w:eastAsia="ko-KR"/>
        </w:rPr>
        <w:t>RAN1</w:t>
      </w:r>
      <w:proofErr w:type="spellEnd"/>
      <w:r w:rsidRPr="006D29A3">
        <w:rPr>
          <w:lang w:eastAsia="ko-KR"/>
        </w:rPr>
        <w:t xml:space="preserve"> came to a consensus not to factor in the near-field properties of separate antenna elements. Nevertheless, exploring the subject of analogue beams in arrays continues to hold significance.</w:t>
      </w:r>
      <w:r>
        <w:rPr>
          <w:lang w:eastAsia="ko-KR"/>
        </w:rPr>
        <w:t xml:space="preserve"> </w:t>
      </w:r>
      <w:r>
        <w:rPr>
          <w:rFonts w:hint="eastAsia"/>
          <w:lang w:eastAsia="ko-KR"/>
        </w:rPr>
        <w:t>W</w:t>
      </w:r>
      <w:r>
        <w:rPr>
          <w:lang w:eastAsia="ko-KR"/>
        </w:rPr>
        <w:t xml:space="preserve">hen considering an antenna array, it is necessary to confirm phase control for tilting analogue beams. In general, the propagation characteristics of an antenna array in the far-field region is a pattern multiplication form that include a weighting term called an array factor for each antenna element’s phase control to the propagation characteristics of an antenna element [6], [7]. </w:t>
      </w:r>
      <w:r>
        <w:rPr>
          <w:rFonts w:hint="eastAsia"/>
          <w:lang w:eastAsia="ko-KR"/>
        </w:rPr>
        <w:t>U</w:t>
      </w:r>
      <w:r>
        <w:rPr>
          <w:lang w:eastAsia="ko-KR"/>
        </w:rPr>
        <w:t xml:space="preserve">nlike the far-field region’s plane wave approximation, spherical waves in the near field region require consideration of both angle and distance. This is because not all antenna </w:t>
      </w:r>
      <w:r>
        <w:rPr>
          <w:rFonts w:hint="eastAsia"/>
          <w:lang w:eastAsia="ko-KR"/>
        </w:rPr>
        <w:t>elements maintain the same angle with respect to the wave front in the near-field area.</w:t>
      </w:r>
      <w:r>
        <w:rPr>
          <w:lang w:eastAsia="ko-KR"/>
        </w:rPr>
        <w:t xml:space="preserve"> Therefore, it is necessary to validate the array factor for array operation along with the propagation characteristics of an antenna element.  </w:t>
      </w:r>
    </w:p>
    <w:p w14:paraId="1661A93B" w14:textId="77777777" w:rsidR="006720C5" w:rsidRPr="00105ACC" w:rsidRDefault="006720C5" w:rsidP="006720C5">
      <w:pPr>
        <w:ind w:firstLineChars="100" w:firstLine="200"/>
        <w:rPr>
          <w:lang w:eastAsia="ko-KR"/>
        </w:rPr>
      </w:pPr>
      <w:r w:rsidRPr="006D29A3">
        <w:rPr>
          <w:lang w:eastAsia="ko-KR"/>
        </w:rPr>
        <w:t xml:space="preserve">However, the existing channel models lack terms representing distinct phases of field patterns for each antenna element. Therefore, referring to [7], </w:t>
      </w:r>
      <w:proofErr w:type="spellStart"/>
      <w:r w:rsidRPr="006D29A3">
        <w:rPr>
          <w:lang w:eastAsia="ko-KR"/>
        </w:rPr>
        <w:t>RAN1</w:t>
      </w:r>
      <w:proofErr w:type="spellEnd"/>
      <w:r w:rsidRPr="006D29A3">
        <w:rPr>
          <w:lang w:eastAsia="ko-KR"/>
        </w:rPr>
        <w:t xml:space="preserve"> needs to explicitly indicate the weighting vectors of each antenna element and consider </w:t>
      </w:r>
      <w:proofErr w:type="spellStart"/>
      <w:r w:rsidRPr="006D29A3">
        <w:rPr>
          <w:lang w:eastAsia="ko-KR"/>
        </w:rPr>
        <w:t>modeling</w:t>
      </w:r>
      <w:proofErr w:type="spellEnd"/>
      <w:r w:rsidRPr="006D29A3">
        <w:rPr>
          <w:lang w:eastAsia="ko-KR"/>
        </w:rPr>
        <w:t xml:space="preserve"> incorporating these factors.</w:t>
      </w:r>
      <w:r>
        <w:rPr>
          <w:lang w:eastAsia="ko-KR"/>
        </w:rPr>
        <w:t xml:space="preserve"> </w:t>
      </w:r>
    </w:p>
    <w:p w14:paraId="3BA60C62" w14:textId="77777777" w:rsidR="006720C5" w:rsidRPr="00003991" w:rsidRDefault="006720C5" w:rsidP="006720C5">
      <w:pPr>
        <w:pStyle w:val="Proposal1"/>
        <w:rPr>
          <w:lang w:val="en-GB" w:eastAsia="ko-KR"/>
        </w:rPr>
      </w:pPr>
      <w:proofErr w:type="spellStart"/>
      <w:r>
        <w:rPr>
          <w:lang w:val="en-GB" w:eastAsia="ko-KR"/>
        </w:rPr>
        <w:t>RAN1</w:t>
      </w:r>
      <w:proofErr w:type="spellEnd"/>
      <w:r>
        <w:rPr>
          <w:lang w:val="en-GB" w:eastAsia="ko-KR"/>
        </w:rPr>
        <w:t xml:space="preserve"> consider the updates of channel parameter with weighting vector for antenna array  </w:t>
      </w:r>
    </w:p>
    <w:p w14:paraId="6C35DE2C" w14:textId="77777777" w:rsidR="006720C5" w:rsidRPr="00F07A0E" w:rsidRDefault="006720C5" w:rsidP="006720C5">
      <w:pPr>
        <w:spacing w:after="60"/>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087"/>
      </w:tblGrid>
      <w:tr w:rsidR="006720C5" w:rsidRPr="005B22E3" w14:paraId="36B67B03" w14:textId="77777777" w:rsidTr="00903018">
        <w:trPr>
          <w:jc w:val="center"/>
        </w:trPr>
        <w:tc>
          <w:tcPr>
            <w:tcW w:w="2660" w:type="dxa"/>
            <w:vAlign w:val="center"/>
          </w:tcPr>
          <w:p w14:paraId="69991E44" w14:textId="77777777" w:rsidR="006720C5" w:rsidRPr="00105ACC" w:rsidRDefault="006720C5" w:rsidP="00903018">
            <w:pPr>
              <w:pStyle w:val="TAH"/>
              <w:rPr>
                <w:rFonts w:ascii="Times New Roman" w:hAnsi="Times New Roman"/>
                <w:lang w:val="en-US" w:eastAsia="zh-CN"/>
              </w:rPr>
            </w:pPr>
            <w:r w:rsidRPr="00105ACC">
              <w:rPr>
                <w:rFonts w:ascii="Times New Roman" w:hAnsi="Times New Roman"/>
                <w:lang w:val="en-US" w:eastAsia="zh-CN"/>
              </w:rPr>
              <w:t>Configuration</w:t>
            </w:r>
          </w:p>
        </w:tc>
        <w:tc>
          <w:tcPr>
            <w:tcW w:w="7087" w:type="dxa"/>
            <w:vAlign w:val="center"/>
          </w:tcPr>
          <w:p w14:paraId="322B0047" w14:textId="77777777" w:rsidR="006720C5" w:rsidRPr="00105ACC" w:rsidRDefault="006720C5" w:rsidP="00903018">
            <w:pPr>
              <w:pStyle w:val="a5"/>
              <w:spacing w:after="0"/>
              <w:jc w:val="center"/>
              <w:rPr>
                <w:sz w:val="18"/>
                <w:szCs w:val="18"/>
                <w:lang w:val="en-US" w:eastAsia="zh-CN"/>
              </w:rPr>
            </w:pPr>
            <w:r w:rsidRPr="00105ACC">
              <w:rPr>
                <w:sz w:val="18"/>
                <w:szCs w:val="18"/>
                <w:lang w:val="en-US" w:eastAsia="zh-CN"/>
              </w:rPr>
              <w:t>Multiple columns (N</w:t>
            </w:r>
            <w:r w:rsidRPr="006D29A3">
              <w:rPr>
                <w:sz w:val="18"/>
                <w:szCs w:val="18"/>
                <w:vertAlign w:val="subscript"/>
                <w:lang w:val="en-US" w:eastAsia="zh-CN"/>
              </w:rPr>
              <w:t>V</w:t>
            </w:r>
            <w:r>
              <w:rPr>
                <w:sz w:val="18"/>
                <w:szCs w:val="18"/>
                <w:vertAlign w:val="subscript"/>
                <w:lang w:val="en-US" w:eastAsia="zh-CN"/>
              </w:rPr>
              <w:t xml:space="preserve"> </w:t>
            </w:r>
            <w:r w:rsidRPr="00105ACC">
              <w:rPr>
                <w:sz w:val="18"/>
                <w:szCs w:val="18"/>
                <w:lang w:val="en-US" w:eastAsia="zh-CN"/>
              </w:rPr>
              <w:t>x</w:t>
            </w:r>
            <w:r>
              <w:rPr>
                <w:sz w:val="18"/>
                <w:szCs w:val="18"/>
                <w:lang w:val="en-US" w:eastAsia="zh-CN"/>
              </w:rPr>
              <w:t xml:space="preserve"> </w:t>
            </w:r>
            <w:r w:rsidRPr="00105ACC">
              <w:rPr>
                <w:sz w:val="18"/>
                <w:szCs w:val="18"/>
                <w:lang w:val="en-US" w:eastAsia="zh-CN"/>
              </w:rPr>
              <w:t>N</w:t>
            </w:r>
            <w:r w:rsidRPr="00105ACC">
              <w:rPr>
                <w:sz w:val="18"/>
                <w:szCs w:val="18"/>
                <w:vertAlign w:val="subscript"/>
                <w:lang w:val="en-US" w:eastAsia="zh-CN"/>
              </w:rPr>
              <w:t>H</w:t>
            </w:r>
            <w:r w:rsidRPr="00105ACC">
              <w:rPr>
                <w:sz w:val="18"/>
                <w:szCs w:val="18"/>
                <w:lang w:val="en-US" w:eastAsia="zh-CN"/>
              </w:rPr>
              <w:t xml:space="preserve"> elements)</w:t>
            </w:r>
          </w:p>
        </w:tc>
      </w:tr>
      <w:tr w:rsidR="006720C5" w:rsidRPr="005B22E3" w14:paraId="476F0C62" w14:textId="77777777" w:rsidTr="00903018">
        <w:trPr>
          <w:jc w:val="center"/>
        </w:trPr>
        <w:tc>
          <w:tcPr>
            <w:tcW w:w="2660" w:type="dxa"/>
            <w:vAlign w:val="center"/>
          </w:tcPr>
          <w:p w14:paraId="1199E60E" w14:textId="77777777" w:rsidR="006720C5" w:rsidRPr="00105ACC" w:rsidRDefault="006720C5" w:rsidP="00903018">
            <w:pPr>
              <w:pStyle w:val="TAH"/>
              <w:rPr>
                <w:rFonts w:ascii="Times New Roman" w:hAnsi="Times New Roman"/>
                <w:lang w:val="en-US" w:eastAsia="zh-CN"/>
              </w:rPr>
            </w:pPr>
            <w:r w:rsidRPr="00105ACC">
              <w:rPr>
                <w:rFonts w:ascii="Times New Roman" w:hAnsi="Times New Roman"/>
                <w:lang w:val="en-US" w:eastAsia="zh-CN"/>
              </w:rPr>
              <w:t xml:space="preserve">Composite Array radiation pattern in dB </w:t>
            </w:r>
            <w:r w:rsidRPr="00105ACC">
              <w:rPr>
                <w:rFonts w:ascii="Times New Roman" w:hAnsi="Times New Roman"/>
                <w:position w:val="-10"/>
              </w:rPr>
              <w:object w:dxaOrig="859" w:dyaOrig="340" w14:anchorId="60663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5.05pt" o:ole="">
                  <v:imagedata r:id="rId8" o:title=""/>
                </v:shape>
                <o:OLEObject Type="Embed" ProgID="Equation.3" ShapeID="_x0000_i1025" DrawAspect="Content" ObjectID="_1784728312" r:id="rId9"/>
              </w:object>
            </w:r>
          </w:p>
        </w:tc>
        <w:tc>
          <w:tcPr>
            <w:tcW w:w="7087" w:type="dxa"/>
            <w:vAlign w:val="center"/>
          </w:tcPr>
          <w:p w14:paraId="581B50E5" w14:textId="77777777" w:rsidR="006720C5" w:rsidRPr="00105ACC" w:rsidRDefault="006720C5" w:rsidP="00903018">
            <w:pPr>
              <w:pStyle w:val="TAL"/>
              <w:rPr>
                <w:rFonts w:ascii="Times New Roman" w:hAnsi="Times New Roman"/>
              </w:rPr>
            </w:pPr>
            <w:r w:rsidRPr="00105ACC">
              <w:rPr>
                <w:rFonts w:ascii="Times New Roman" w:hAnsi="Times New Roman"/>
                <w:position w:val="-40"/>
              </w:rPr>
              <w:object w:dxaOrig="5880" w:dyaOrig="920" w14:anchorId="4BE33F73">
                <v:shape id="_x0000_i1026" type="#_x0000_t75" style="width:245.55pt;height:38.15pt" o:ole="">
                  <v:imagedata r:id="rId10" o:title=""/>
                </v:shape>
                <o:OLEObject Type="Embed" ProgID="Equation.3" ShapeID="_x0000_i1026" DrawAspect="Content" ObjectID="_1784728313" r:id="rId11"/>
              </w:object>
            </w:r>
          </w:p>
          <w:p w14:paraId="2AFB48AB" w14:textId="77777777" w:rsidR="006720C5" w:rsidRPr="00105ACC" w:rsidRDefault="006720C5" w:rsidP="00903018">
            <w:pPr>
              <w:pStyle w:val="TAL"/>
              <w:rPr>
                <w:rFonts w:ascii="Times New Roman" w:hAnsi="Times New Roman"/>
              </w:rPr>
            </w:pPr>
            <w:r w:rsidRPr="00105ACC">
              <w:rPr>
                <w:rFonts w:ascii="Times New Roman" w:hAnsi="Times New Roman"/>
              </w:rPr>
              <w:t>the steering matrix components are given by</w:t>
            </w:r>
          </w:p>
          <w:p w14:paraId="051F9C0B" w14:textId="77777777" w:rsidR="006720C5" w:rsidRPr="00105ACC" w:rsidRDefault="006720C5" w:rsidP="00903018">
            <w:pPr>
              <w:keepNext/>
              <w:keepLines/>
              <w:rPr>
                <w:lang w:eastAsia="zh-CN"/>
              </w:rPr>
            </w:pPr>
            <w:r w:rsidRPr="00105ACC">
              <w:rPr>
                <w:position w:val="-48"/>
              </w:rPr>
              <w:object w:dxaOrig="6580" w:dyaOrig="1080" w14:anchorId="680600A2">
                <v:shape id="_x0000_i1027" type="#_x0000_t75" style="width:265.45pt;height:43pt" o:ole="">
                  <v:imagedata r:id="rId12" o:title=""/>
                </v:shape>
                <o:OLEObject Type="Embed" ProgID="Equation.3" ShapeID="_x0000_i1027" DrawAspect="Content" ObjectID="_1784728314" r:id="rId13"/>
              </w:object>
            </w:r>
          </w:p>
          <w:p w14:paraId="28B21642" w14:textId="77777777" w:rsidR="006720C5" w:rsidRDefault="006720C5" w:rsidP="00903018">
            <w:pPr>
              <w:pStyle w:val="TAL"/>
              <w:rPr>
                <w:rFonts w:ascii="Times New Roman" w:hAnsi="Times New Roman"/>
              </w:rPr>
            </w:pPr>
            <w:r w:rsidRPr="00105ACC">
              <w:rPr>
                <w:rFonts w:ascii="Times New Roman" w:hAnsi="Times New Roman"/>
              </w:rPr>
              <w:t>the weighting factor is given by</w:t>
            </w:r>
          </w:p>
          <w:p w14:paraId="530CA7A9" w14:textId="77777777" w:rsidR="006720C5" w:rsidRPr="006D29A3" w:rsidRDefault="005D626C" w:rsidP="00903018">
            <w:pPr>
              <w:pStyle w:val="TAL"/>
              <w:rPr>
                <w:rFonts w:ascii="Times New Roman" w:eastAsiaTheme="minorEastAsia" w:hAnsi="Times New Roman"/>
                <w:lang w:eastAsia="ko-KR"/>
              </w:rPr>
            </w:pPr>
            <m:oMath>
              <m:sSub>
                <m:sSubPr>
                  <m:ctrlPr>
                    <w:rPr>
                      <w:rFonts w:ascii="Cambria Math" w:hAnsi="Cambria Math"/>
                      <w:lang w:eastAsia="zh-CN"/>
                    </w:rPr>
                  </m:ctrlPr>
                </m:sSubPr>
                <m:e>
                  <m:r>
                    <m:rPr>
                      <m:sty m:val="p"/>
                    </m:rPr>
                    <w:rPr>
                      <w:rFonts w:ascii="Cambria Math" w:hAnsi="Cambria Math"/>
                      <w:lang w:eastAsia="zh-CN"/>
                    </w:rPr>
                    <m:t>w</m:t>
                  </m:r>
                </m:e>
                <m:sub>
                  <m:r>
                    <w:rPr>
                      <w:rFonts w:ascii="Cambria Math" w:hAnsi="Cambria Math"/>
                      <w:lang w:eastAsia="zh-CN"/>
                    </w:rPr>
                    <m:t>m,n</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V</m:t>
                          </m:r>
                        </m:sub>
                      </m:sSub>
                    </m:e>
                  </m:rad>
                </m:den>
              </m:f>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i∙2π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V</m:t>
                                  </m:r>
                                </m:sub>
                              </m:sSub>
                            </m:num>
                            <m:den>
                              <m:r>
                                <w:rPr>
                                  <w:rFonts w:ascii="Cambria Math" w:hAnsi="Cambria Math"/>
                                  <w:lang w:eastAsia="zh-CN"/>
                                </w:rPr>
                                <m:t>λ</m:t>
                              </m:r>
                            </m:den>
                          </m:f>
                          <m:func>
                            <m:funcPr>
                              <m:ctrlPr>
                                <w:rPr>
                                  <w:rFonts w:ascii="Cambria Math" w:hAnsi="Cambria Math"/>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H</m:t>
                                  </m:r>
                                </m:sub>
                              </m:sSub>
                            </m:num>
                            <m:den>
                              <m:r>
                                <w:rPr>
                                  <w:rFonts w:ascii="Cambria Math" w:hAnsi="Cambria Math"/>
                                  <w:lang w:eastAsia="zh-CN"/>
                                </w:rPr>
                                <m:t>λ</m:t>
                              </m:r>
                            </m:den>
                          </m:f>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sSub>
                                    <m:sSubPr>
                                      <m:ctrlPr>
                                        <w:rPr>
                                          <w:rFonts w:ascii="Cambria Math" w:hAnsi="Cambria Math"/>
                                          <w:i/>
                                          <w:color w:val="FF0000"/>
                                          <w:lang w:eastAsia="zh-CN"/>
                                        </w:rPr>
                                      </m:ctrlPr>
                                    </m:sSubPr>
                                    <m:e>
                                      <m:r>
                                        <w:rPr>
                                          <w:rFonts w:ascii="Cambria Math" w:hAnsi="Cambria Math"/>
                                          <w:color w:val="FF0000"/>
                                          <w:lang w:eastAsia="zh-CN"/>
                                        </w:rPr>
                                        <m:t>θ</m:t>
                                      </m:r>
                                    </m:e>
                                    <m:sub>
                                      <m:r>
                                        <w:rPr>
                                          <w:rFonts w:ascii="Cambria Math" w:hAnsi="Cambria Math"/>
                                          <w:color w:val="FF0000"/>
                                          <w:lang w:eastAsia="zh-CN"/>
                                        </w:rPr>
                                        <m:t>etilt</m:t>
                                      </m:r>
                                    </m:sub>
                                  </m:sSub>
                                </m:e>
                              </m:d>
                            </m:e>
                          </m:func>
                          <m:func>
                            <m:funcPr>
                              <m:ctrlPr>
                                <w:rPr>
                                  <w:rFonts w:ascii="Cambria Math" w:hAnsi="Cambria Math"/>
                                  <w:i/>
                                  <w:lang w:eastAsia="zh-CN"/>
                                </w:rPr>
                              </m:ctrlPr>
                            </m:funcPr>
                            <m:fName>
                              <m:r>
                                <m:rPr>
                                  <m:sty m:val="p"/>
                                </m:rPr>
                                <w:rPr>
                                  <w:rFonts w:ascii="Cambria Math" w:hAnsi="Cambria Math"/>
                                  <w:lang w:eastAsia="zh-CN"/>
                                </w:rPr>
                                <m:t>sin</m:t>
                              </m:r>
                            </m:fName>
                            <m:e>
                              <m:sSub>
                                <m:sSubPr>
                                  <m:ctrlPr>
                                    <w:rPr>
                                      <w:rFonts w:ascii="Cambria Math" w:hAnsi="Cambria Math"/>
                                      <w:i/>
                                      <w:color w:val="FF0000"/>
                                      <w:lang w:eastAsia="zh-CN"/>
                                    </w:rPr>
                                  </m:ctrlPr>
                                </m:sSubPr>
                                <m:e>
                                  <m:r>
                                    <w:rPr>
                                      <w:rFonts w:ascii="Cambria Math" w:hAnsi="Cambria Math"/>
                                      <w:color w:val="FF0000"/>
                                      <w:lang w:eastAsia="zh-CN"/>
                                    </w:rPr>
                                    <m:t>φ</m:t>
                                  </m:r>
                                </m:e>
                                <m:sub>
                                  <m:r>
                                    <w:rPr>
                                      <w:rFonts w:ascii="Cambria Math" w:hAnsi="Cambria Math"/>
                                      <w:color w:val="FF0000"/>
                                      <w:lang w:eastAsia="zh-CN"/>
                                    </w:rPr>
                                    <m:t>escan</m:t>
                                  </m:r>
                                </m:sub>
                              </m:sSub>
                            </m:e>
                          </m:func>
                        </m:e>
                      </m:d>
                    </m:e>
                  </m:d>
                </m:e>
              </m:func>
            </m:oMath>
            <w:r w:rsidR="006720C5">
              <w:rPr>
                <w:rFonts w:ascii="Times New Roman" w:eastAsiaTheme="minorEastAsia" w:hAnsi="Times New Roman" w:hint="eastAsia"/>
                <w:lang w:eastAsia="ko-KR"/>
              </w:rPr>
              <w:t xml:space="preserve"> </w:t>
            </w:r>
          </w:p>
          <w:p w14:paraId="2788D563" w14:textId="77777777" w:rsidR="006720C5" w:rsidRPr="006D29A3" w:rsidRDefault="006720C5" w:rsidP="00903018">
            <w:pPr>
              <w:pStyle w:val="TAL"/>
              <w:rPr>
                <w:rFonts w:ascii="Times New Roman" w:eastAsiaTheme="minorEastAsia" w:hAnsi="Times New Roman"/>
                <w:lang w:eastAsia="ko-KR"/>
              </w:rPr>
            </w:pPr>
            <w:r w:rsidRPr="006D29A3">
              <w:rPr>
                <w:rFonts w:ascii="Times New Roman" w:eastAsiaTheme="minorEastAsia" w:hAnsi="Times New Roman"/>
                <w:i/>
                <w:lang w:eastAsia="ko-KR"/>
              </w:rPr>
              <w:t>M</w:t>
            </w:r>
            <w:r>
              <w:rPr>
                <w:rFonts w:ascii="Times New Roman" w:eastAsiaTheme="minorEastAsia" w:hAnsi="Times New Roman" w:hint="eastAsia"/>
                <w:lang w:eastAsia="ko-KR"/>
              </w:rPr>
              <w:t>=</w:t>
            </w:r>
            <w:proofErr w:type="gramStart"/>
            <w:r>
              <w:rPr>
                <w:rFonts w:ascii="Times New Roman" w:eastAsiaTheme="minorEastAsia" w:hAnsi="Times New Roman"/>
                <w:lang w:eastAsia="ko-KR"/>
              </w:rPr>
              <w:t>1,2,…</w:t>
            </w:r>
            <w:proofErr w:type="gramEnd"/>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H</w:t>
            </w:r>
            <w:r>
              <w:rPr>
                <w:rFonts w:ascii="Times New Roman" w:eastAsiaTheme="minorEastAsia" w:hAnsi="Times New Roman"/>
                <w:lang w:eastAsia="ko-KR"/>
              </w:rPr>
              <w:t xml:space="preserve">; </w:t>
            </w:r>
            <w:r w:rsidRPr="006D29A3">
              <w:rPr>
                <w:rFonts w:ascii="Times New Roman" w:eastAsiaTheme="minorEastAsia" w:hAnsi="Times New Roman"/>
                <w:i/>
                <w:lang w:eastAsia="ko-KR"/>
              </w:rPr>
              <w:t>n</w:t>
            </w:r>
            <w:r>
              <w:rPr>
                <w:rFonts w:ascii="Times New Roman" w:eastAsiaTheme="minorEastAsia" w:hAnsi="Times New Roman"/>
                <w:lang w:eastAsia="ko-KR"/>
              </w:rPr>
              <w:t>=1,2,…</w:t>
            </w:r>
            <w:r w:rsidRPr="006D29A3">
              <w:rPr>
                <w:rFonts w:ascii="Times New Roman" w:eastAsiaTheme="minorEastAsia" w:hAnsi="Times New Roman"/>
                <w:i/>
                <w:lang w:eastAsia="ko-KR"/>
              </w:rPr>
              <w:t>N</w:t>
            </w:r>
            <w:r w:rsidRPr="006D29A3">
              <w:rPr>
                <w:rFonts w:ascii="Times New Roman" w:eastAsiaTheme="minorEastAsia" w:hAnsi="Times New Roman"/>
                <w:i/>
                <w:vertAlign w:val="subscript"/>
                <w:lang w:eastAsia="ko-KR"/>
              </w:rPr>
              <w:t>V</w:t>
            </w:r>
            <w:r>
              <w:rPr>
                <w:rFonts w:ascii="Times New Roman" w:eastAsiaTheme="minorEastAsia" w:hAnsi="Times New Roman"/>
                <w:lang w:eastAsia="ko-KR"/>
              </w:rPr>
              <w:t>;_</w:t>
            </w:r>
          </w:p>
        </w:tc>
      </w:tr>
    </w:tbl>
    <w:p w14:paraId="0A3AE824" w14:textId="77777777" w:rsidR="006720C5" w:rsidRPr="00105ACC" w:rsidRDefault="006720C5" w:rsidP="006720C5">
      <w:pPr>
        <w:spacing w:after="60"/>
        <w:ind w:firstLineChars="100" w:firstLine="200"/>
        <w:rPr>
          <w:lang w:eastAsia="ko-KR"/>
        </w:rPr>
      </w:pPr>
    </w:p>
    <w:p w14:paraId="155418AE" w14:textId="44B02862" w:rsidR="004E3DD3" w:rsidRDefault="004E3DD3" w:rsidP="004E3DD3">
      <w:pPr>
        <w:pStyle w:val="Proposal1"/>
        <w:numPr>
          <w:ilvl w:val="0"/>
          <w:numId w:val="0"/>
        </w:numPr>
        <w:rPr>
          <w:lang w:val="en-GB" w:eastAsia="ko-KR"/>
        </w:rPr>
      </w:pPr>
    </w:p>
    <w:p w14:paraId="350A12CA" w14:textId="2360D681" w:rsidR="00A161FB" w:rsidRPr="00F875A5" w:rsidRDefault="00A161FB" w:rsidP="00D01183">
      <w:pPr>
        <w:pStyle w:val="2"/>
        <w:spacing w:before="60" w:after="60"/>
        <w:rPr>
          <w:lang w:eastAsia="ko-KR"/>
        </w:rPr>
      </w:pPr>
      <w:r>
        <w:rPr>
          <w:b/>
          <w:lang w:eastAsia="ko-KR"/>
        </w:rPr>
        <w:lastRenderedPageBreak/>
        <w:t>3.</w:t>
      </w:r>
      <w:r w:rsidR="006720C5">
        <w:rPr>
          <w:b/>
          <w:lang w:eastAsia="ko-KR"/>
        </w:rPr>
        <w:t>2</w:t>
      </w:r>
      <w:r>
        <w:rPr>
          <w:b/>
          <w:lang w:eastAsia="ko-KR"/>
        </w:rPr>
        <w:t xml:space="preserve"> Direct and non-direct </w:t>
      </w:r>
      <w:r w:rsidR="0025166C">
        <w:rPr>
          <w:b/>
          <w:lang w:eastAsia="ko-KR"/>
        </w:rPr>
        <w:t xml:space="preserve">path </w:t>
      </w:r>
      <w:r>
        <w:rPr>
          <w:b/>
          <w:lang w:eastAsia="ko-KR"/>
        </w:rPr>
        <w:t>modelling</w:t>
      </w:r>
    </w:p>
    <w:p w14:paraId="44302158" w14:textId="176A0546" w:rsidR="00640303" w:rsidRDefault="00640303" w:rsidP="004E3DD3">
      <w:pPr>
        <w:pStyle w:val="Proposal1"/>
        <w:numPr>
          <w:ilvl w:val="0"/>
          <w:numId w:val="0"/>
        </w:numPr>
        <w:rPr>
          <w:lang w:val="en-GB" w:eastAsia="ko-KR"/>
        </w:rPr>
      </w:pPr>
      <w:r>
        <w:rPr>
          <w:rFonts w:hint="eastAsia"/>
          <w:lang w:val="en-GB" w:eastAsia="ko-KR"/>
        </w:rPr>
        <w:t>D</w:t>
      </w:r>
      <w:r>
        <w:rPr>
          <w:lang w:val="en-GB" w:eastAsia="ko-KR"/>
        </w:rPr>
        <w:t>irect path</w:t>
      </w:r>
    </w:p>
    <w:p w14:paraId="595909B2" w14:textId="51725215" w:rsidR="00405ED2" w:rsidRPr="00D01183" w:rsidRDefault="00405ED2" w:rsidP="004E3DD3">
      <w:pPr>
        <w:pStyle w:val="Proposal1"/>
        <w:numPr>
          <w:ilvl w:val="0"/>
          <w:numId w:val="0"/>
        </w:numPr>
        <w:rPr>
          <w:b w:val="0"/>
          <w:bCs/>
          <w:lang w:val="en-GB" w:eastAsia="ko-KR"/>
        </w:rPr>
      </w:pPr>
      <w:r>
        <w:rPr>
          <w:rFonts w:hint="eastAsia"/>
          <w:lang w:val="en-GB" w:eastAsia="ko-KR"/>
        </w:rPr>
        <w:t xml:space="preserve"> </w:t>
      </w:r>
      <w:proofErr w:type="spellStart"/>
      <w:r w:rsidRPr="00D01183">
        <w:rPr>
          <w:b w:val="0"/>
          <w:bCs/>
          <w:lang w:val="en-GB" w:eastAsia="ko-KR"/>
        </w:rPr>
        <w:t>RAN1</w:t>
      </w:r>
      <w:proofErr w:type="spellEnd"/>
      <w:r w:rsidRPr="00D01183">
        <w:rPr>
          <w:b w:val="0"/>
          <w:bCs/>
          <w:lang w:val="en-GB" w:eastAsia="ko-KR"/>
        </w:rPr>
        <w:t xml:space="preserve"> </w:t>
      </w:r>
      <w:r>
        <w:rPr>
          <w:b w:val="0"/>
          <w:bCs/>
          <w:lang w:val="en-GB" w:eastAsia="ko-KR"/>
        </w:rPr>
        <w:t xml:space="preserve">agreed to </w:t>
      </w:r>
      <w:r w:rsidR="00EA5D54">
        <w:rPr>
          <w:b w:val="0"/>
          <w:bCs/>
          <w:lang w:val="en-GB" w:eastAsia="ko-KR"/>
        </w:rPr>
        <w:t xml:space="preserve">channel parameter consideration for </w:t>
      </w:r>
      <w:r>
        <w:rPr>
          <w:b w:val="0"/>
          <w:bCs/>
          <w:lang w:val="en-GB" w:eastAsia="ko-KR"/>
        </w:rPr>
        <w:t>direct path</w:t>
      </w:r>
      <w:r w:rsidR="00EA5D54">
        <w:rPr>
          <w:b w:val="0"/>
          <w:bCs/>
          <w:lang w:val="en-GB" w:eastAsia="ko-KR"/>
        </w:rPr>
        <w:t>.</w:t>
      </w:r>
    </w:p>
    <w:tbl>
      <w:tblPr>
        <w:tblStyle w:val="a4"/>
        <w:tblW w:w="0" w:type="auto"/>
        <w:tblLook w:val="04A0" w:firstRow="1" w:lastRow="0" w:firstColumn="1" w:lastColumn="0" w:noHBand="0" w:noVBand="1"/>
      </w:tblPr>
      <w:tblGrid>
        <w:gridCol w:w="9855"/>
      </w:tblGrid>
      <w:tr w:rsidR="00D454B2" w14:paraId="466CCD3B" w14:textId="77777777" w:rsidTr="00D454B2">
        <w:tc>
          <w:tcPr>
            <w:tcW w:w="9855" w:type="dxa"/>
          </w:tcPr>
          <w:p w14:paraId="6FB27716" w14:textId="77777777" w:rsidR="007721E7" w:rsidRPr="004533FA" w:rsidRDefault="007721E7" w:rsidP="007721E7">
            <w:pPr>
              <w:rPr>
                <w:highlight w:val="green"/>
              </w:rPr>
            </w:pPr>
            <w:r w:rsidRPr="004533FA">
              <w:rPr>
                <w:highlight w:val="green"/>
              </w:rPr>
              <w:t>Agreement</w:t>
            </w:r>
          </w:p>
          <w:p w14:paraId="2C8F85FF" w14:textId="77777777" w:rsidR="007721E7" w:rsidRPr="004533FA" w:rsidRDefault="007721E7" w:rsidP="007721E7">
            <w:pPr>
              <w:rPr>
                <w:rFonts w:eastAsia="DengXian"/>
              </w:rPr>
            </w:pPr>
            <w:r w:rsidRPr="004533FA">
              <w:rPr>
                <w:rFonts w:eastAsia="DengXian"/>
              </w:rPr>
              <w:t xml:space="preserve">For near-field channel, if necessary, to model the following antenna element-wise channel parameters of direct path between </w:t>
            </w:r>
            <w:proofErr w:type="spellStart"/>
            <w:r w:rsidRPr="004533FA">
              <w:rPr>
                <w:rFonts w:eastAsia="DengXian"/>
              </w:rPr>
              <w:t>TRP</w:t>
            </w:r>
            <w:proofErr w:type="spellEnd"/>
            <w:r w:rsidRPr="004533FA">
              <w:rPr>
                <w:rFonts w:eastAsia="DengXian"/>
              </w:rPr>
              <w:t xml:space="preserve"> and UE, </w:t>
            </w:r>
          </w:p>
          <w:p w14:paraId="19145CFC" w14:textId="77777777" w:rsidR="007721E7" w:rsidRPr="004533FA" w:rsidRDefault="007721E7" w:rsidP="007721E7">
            <w:pPr>
              <w:widowControl w:val="0"/>
              <w:numPr>
                <w:ilvl w:val="0"/>
                <w:numId w:val="37"/>
              </w:numPr>
              <w:tabs>
                <w:tab w:val="left" w:pos="1304"/>
                <w:tab w:val="left" w:pos="1440"/>
                <w:tab w:val="left" w:pos="2160"/>
              </w:tabs>
              <w:snapToGrid w:val="0"/>
              <w:jc w:val="both"/>
              <w:rPr>
                <w:lang w:eastAsia="x-none"/>
              </w:rPr>
            </w:pPr>
            <w:r w:rsidRPr="004533FA">
              <w:rPr>
                <w:rFonts w:eastAsia="DengXian"/>
                <w:lang w:eastAsia="zh-CN"/>
              </w:rPr>
              <w:t>P</w:t>
            </w:r>
            <w:r w:rsidRPr="004533FA">
              <w:rPr>
                <w:lang w:eastAsia="x-none"/>
              </w:rPr>
              <w:t>hase</w:t>
            </w:r>
          </w:p>
          <w:p w14:paraId="766CC920" w14:textId="5CEC5387" w:rsidR="00D454B2" w:rsidRPr="00D01183" w:rsidRDefault="007721E7" w:rsidP="00D01183">
            <w:pPr>
              <w:spacing w:line="360" w:lineRule="auto"/>
              <w:rPr>
                <w:rFonts w:eastAsia="DengXian"/>
                <w:lang w:val="en-US" w:eastAsia="zh-CN"/>
              </w:rPr>
            </w:pPr>
            <w:r w:rsidRPr="004533FA">
              <w:rPr>
                <w:rFonts w:eastAsia="DengXian"/>
                <w:lang w:eastAsia="zh-CN"/>
              </w:rPr>
              <w:t xml:space="preserve">with </w:t>
            </w:r>
            <w:r w:rsidRPr="004533FA">
              <w:t>Option-2</w:t>
            </w:r>
            <w:r w:rsidRPr="004533FA">
              <w:rPr>
                <w:rFonts w:eastAsia="DengXian"/>
                <w:lang w:eastAsia="zh-CN"/>
              </w:rPr>
              <w:t xml:space="preserve"> “</w:t>
            </w:r>
            <w:r w:rsidRPr="004533FA">
              <w:t xml:space="preserve">Determined by the </w:t>
            </w:r>
            <w:r w:rsidRPr="004533FA">
              <w:rPr>
                <w:rFonts w:eastAsia="DengXian"/>
              </w:rPr>
              <w:t xml:space="preserve">antenna </w:t>
            </w:r>
            <w:r w:rsidRPr="004533FA">
              <w:t xml:space="preserve">element locations of both </w:t>
            </w:r>
            <w:proofErr w:type="spellStart"/>
            <w:r w:rsidRPr="004533FA">
              <w:t>TRP</w:t>
            </w:r>
            <w:proofErr w:type="spellEnd"/>
            <w:r w:rsidRPr="004533FA">
              <w:t xml:space="preserve"> and UE</w:t>
            </w:r>
            <w:r w:rsidRPr="004533FA">
              <w:rPr>
                <w:rFonts w:eastAsia="DengXian"/>
                <w:lang w:eastAsia="zh-CN"/>
              </w:rPr>
              <w:t>”.</w:t>
            </w:r>
          </w:p>
        </w:tc>
      </w:tr>
    </w:tbl>
    <w:p w14:paraId="775757EF" w14:textId="1C8618F9" w:rsidR="005209AD" w:rsidRPr="00E90219" w:rsidRDefault="00394AC1" w:rsidP="00D01183">
      <w:pPr>
        <w:pStyle w:val="Proposal1"/>
        <w:numPr>
          <w:ilvl w:val="0"/>
          <w:numId w:val="0"/>
        </w:numPr>
        <w:ind w:firstLineChars="50" w:firstLine="100"/>
        <w:rPr>
          <w:rFonts w:cs="Times New Roman"/>
          <w:b w:val="0"/>
          <w:bCs/>
          <w:color w:val="000000" w:themeColor="text1"/>
          <w:lang w:val="en-GB" w:eastAsia="ko-KR"/>
        </w:rPr>
      </w:pPr>
      <w:r w:rsidRPr="00E90219">
        <w:rPr>
          <w:rFonts w:cs="Times New Roman"/>
          <w:b w:val="0"/>
          <w:bCs/>
          <w:color w:val="000000" w:themeColor="text1"/>
          <w:lang w:val="en-GB" w:eastAsia="ko-KR"/>
        </w:rPr>
        <w:t>The general channel coefficient can be expressed as</w:t>
      </w:r>
      <w:r w:rsidRPr="00E90219">
        <w:rPr>
          <w:rFonts w:cs="Times New Roman"/>
          <w:color w:val="000000" w:themeColor="text1"/>
          <w:lang w:val="en-GB" w:eastAsia="ko-KR"/>
        </w:rPr>
        <w:t xml:space="preserve"> </w:t>
      </w:r>
      <m:oMath>
        <m:r>
          <m:rPr>
            <m:sty m:val="bi"/>
          </m:rPr>
          <w:rPr>
            <w:rFonts w:ascii="Cambria Math" w:hAnsi="Cambria Math" w:cs="Times New Roman"/>
            <w:color w:val="000000" w:themeColor="text1"/>
            <w:lang w:val="en-GB" w:eastAsia="ko-KR"/>
          </w:rPr>
          <m:t>β∙</m:t>
        </m:r>
        <m:r>
          <m:rPr>
            <m:sty m:val="b"/>
          </m:rPr>
          <w:rPr>
            <w:rFonts w:ascii="Cambria Math" w:hAnsi="Cambria Math" w:cs="Times New Roman"/>
            <w:color w:val="000000" w:themeColor="text1"/>
            <w:lang w:val="en-GB" w:eastAsia="ko-KR"/>
          </w:rPr>
          <m:t>exp</m:t>
        </m:r>
        <m:d>
          <m:dPr>
            <m:ctrlPr>
              <w:rPr>
                <w:rFonts w:ascii="Cambria Math" w:hAnsi="Cambria Math" w:cs="Times New Roman"/>
                <w:b w:val="0"/>
                <w:bCs/>
                <w:i/>
                <w:color w:val="000000" w:themeColor="text1"/>
                <w:lang w:val="en-GB" w:eastAsia="ko-KR"/>
              </w:rPr>
            </m:ctrlPr>
          </m:dPr>
          <m:e>
            <m:r>
              <m:rPr>
                <m:sty m:val="bi"/>
              </m:rPr>
              <w:rPr>
                <w:rFonts w:ascii="Cambria Math" w:hAnsi="Cambria Math" w:cs="Times New Roman"/>
                <w:color w:val="000000" w:themeColor="text1"/>
                <w:lang w:val="en-GB" w:eastAsia="ko-KR"/>
              </w:rPr>
              <m:t>-j</m:t>
            </m:r>
            <m:r>
              <m:rPr>
                <m:sty m:val="bi"/>
              </m:rPr>
              <w:rPr>
                <w:rFonts w:ascii="Cambria Math" w:hAnsi="Cambria Math" w:cs="Times New Roman"/>
                <w:color w:val="000000" w:themeColor="text1"/>
                <w:lang w:val="en-GB" w:eastAsia="ko-KR"/>
              </w:rPr>
              <m:t>2</m:t>
            </m:r>
            <m:r>
              <m:rPr>
                <m:sty m:val="bi"/>
              </m:rPr>
              <w:rPr>
                <w:rFonts w:ascii="Cambria Math" w:hAnsi="Cambria Math" w:cs="Times New Roman"/>
                <w:color w:val="000000" w:themeColor="text1"/>
                <w:lang w:val="en-GB" w:eastAsia="ko-KR"/>
              </w:rPr>
              <m:t>π</m:t>
            </m:r>
            <m:f>
              <m:fPr>
                <m:ctrlPr>
                  <w:rPr>
                    <w:rFonts w:ascii="Cambria Math" w:hAnsi="Cambria Math" w:cs="Times New Roman"/>
                    <w:b w:val="0"/>
                    <w:bCs/>
                    <w:i/>
                    <w:color w:val="000000" w:themeColor="text1"/>
                    <w:lang w:val="en-GB" w:eastAsia="ko-KR"/>
                  </w:rPr>
                </m:ctrlPr>
              </m:fPr>
              <m:num>
                <m:d>
                  <m:dPr>
                    <m:begChr m:val="‖"/>
                    <m:endChr m:val="‖"/>
                    <m:ctrlPr>
                      <w:rPr>
                        <w:rFonts w:ascii="Cambria Math" w:hAnsi="Cambria Math" w:cs="Times New Roman"/>
                        <w:b w:val="0"/>
                        <w:bCs/>
                        <w:i/>
                        <w:color w:val="000000" w:themeColor="text1"/>
                        <w:lang w:val="en-GB" w:eastAsia="ko-KR"/>
                      </w:rPr>
                    </m:ctrlPr>
                  </m:dPr>
                  <m:e>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eastAsia="ko-KR"/>
                          </w:rPr>
                          <m:t>rx,u</m:t>
                        </m:r>
                      </m:sub>
                    </m:sSub>
                    <m:r>
                      <m:rPr>
                        <m:sty m:val="bi"/>
                      </m:rPr>
                      <w:rPr>
                        <w:rFonts w:ascii="Cambria Math" w:hAnsi="Cambria Math" w:cs="Times New Roman"/>
                        <w:color w:val="000000" w:themeColor="text1"/>
                        <w:lang w:val="en-GB" w:eastAsia="ko-KR"/>
                      </w:rPr>
                      <m:t>-</m:t>
                    </m:r>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eastAsia="ko-KR"/>
                          </w:rPr>
                          <m:t>tx,s</m:t>
                        </m:r>
                      </m:sub>
                    </m:sSub>
                  </m:e>
                </m:d>
              </m:num>
              <m:den>
                <m:sSub>
                  <m:sSubPr>
                    <m:ctrlPr>
                      <w:rPr>
                        <w:rFonts w:ascii="Cambria Math" w:hAnsi="Cambria Math" w:cs="Times New Roman"/>
                        <w:b w:val="0"/>
                        <w:bCs/>
                        <w:i/>
                        <w:color w:val="000000" w:themeColor="text1"/>
                        <w:lang w:val="en-GB" w:eastAsia="ko-KR"/>
                      </w:rPr>
                    </m:ctrlPr>
                  </m:sSubPr>
                  <m:e>
                    <m:r>
                      <m:rPr>
                        <m:sty m:val="bi"/>
                      </m:rPr>
                      <w:rPr>
                        <w:rFonts w:ascii="Cambria Math" w:hAnsi="Cambria Math" w:cs="Times New Roman"/>
                        <w:color w:val="000000" w:themeColor="text1"/>
                        <w:lang w:val="en-GB" w:eastAsia="ko-KR"/>
                      </w:rPr>
                      <m:t>λ</m:t>
                    </m:r>
                  </m:e>
                  <m:sub>
                    <m:r>
                      <m:rPr>
                        <m:sty m:val="bi"/>
                      </m:rPr>
                      <w:rPr>
                        <w:rFonts w:ascii="Cambria Math" w:hAnsi="Cambria Math" w:cs="Times New Roman"/>
                        <w:color w:val="000000" w:themeColor="text1"/>
                        <w:lang w:val="en-GB" w:eastAsia="ko-KR"/>
                      </w:rPr>
                      <m:t>0</m:t>
                    </m:r>
                  </m:sub>
                </m:sSub>
              </m:den>
            </m:f>
          </m:e>
        </m:d>
      </m:oMath>
      <w:r w:rsidR="00C25E2F" w:rsidRPr="00E90219">
        <w:rPr>
          <w:rFonts w:cs="Times New Roman"/>
          <w:b w:val="0"/>
          <w:bCs/>
          <w:color w:val="000000" w:themeColor="text1"/>
          <w:lang w:val="en-GB" w:eastAsia="ko-KR"/>
        </w:rPr>
        <w:t xml:space="preserve"> </w:t>
      </w:r>
      <w:r w:rsidRPr="00E90219">
        <w:rPr>
          <w:rFonts w:cs="Times New Roman"/>
          <w:b w:val="0"/>
          <w:bCs/>
          <w:color w:val="000000" w:themeColor="text1"/>
          <w:lang w:val="en-GB" w:eastAsia="ko-KR"/>
        </w:rPr>
        <w:t>when it comes to antenna elements of Tx and Rx.</w:t>
      </w:r>
      <w:r w:rsidR="00F875A5" w:rsidRPr="00E90219">
        <w:rPr>
          <w:rFonts w:cs="Times New Roman"/>
          <w:b w:val="0"/>
          <w:bCs/>
          <w:color w:val="000000" w:themeColor="text1"/>
          <w:lang w:val="en-GB" w:eastAsia="ko-KR"/>
        </w:rPr>
        <w:t xml:space="preserve"> </w:t>
      </w:r>
      <m:oMath>
        <m:r>
          <m:rPr>
            <m:sty m:val="bi"/>
          </m:rPr>
          <w:rPr>
            <w:rFonts w:ascii="Cambria Math" w:hAnsi="Cambria Math" w:cs="Times New Roman"/>
            <w:color w:val="000000" w:themeColor="text1"/>
            <w:lang w:val="en-GB" w:eastAsia="ko-KR"/>
          </w:rPr>
          <m:t>β</m:t>
        </m:r>
      </m:oMath>
      <w:r w:rsidR="0083293A" w:rsidRPr="00E90219">
        <w:rPr>
          <w:rFonts w:cs="Times New Roman"/>
          <w:b w:val="0"/>
          <w:bCs/>
          <w:color w:val="000000" w:themeColor="text1"/>
          <w:lang w:val="en-GB" w:eastAsia="ko-KR"/>
        </w:rPr>
        <w:t xml:space="preserve"> denotes the channel gain (amplitude term) and the remaining one is </w:t>
      </w:r>
      <w:r w:rsidR="00003A35" w:rsidRPr="00E90219">
        <w:rPr>
          <w:rFonts w:cs="Times New Roman"/>
          <w:b w:val="0"/>
          <w:bCs/>
          <w:color w:val="000000" w:themeColor="text1"/>
          <w:lang w:val="en-GB" w:eastAsia="ko-KR"/>
        </w:rPr>
        <w:t>phase</w:t>
      </w:r>
      <w:r w:rsidR="0083293A" w:rsidRPr="00E90219">
        <w:rPr>
          <w:rFonts w:cs="Times New Roman"/>
          <w:b w:val="0"/>
          <w:bCs/>
          <w:color w:val="000000" w:themeColor="text1"/>
          <w:lang w:val="en-GB" w:eastAsia="ko-KR"/>
        </w:rPr>
        <w:t xml:space="preserve"> related term. Especially, </w:t>
      </w:r>
      <m:oMath>
        <m:d>
          <m:dPr>
            <m:begChr m:val="‖"/>
            <m:endChr m:val="‖"/>
            <m:ctrlPr>
              <w:rPr>
                <w:rFonts w:ascii="Cambria Math" w:hAnsi="Cambria Math" w:cs="Times New Roman"/>
                <w:b w:val="0"/>
                <w:bCs/>
                <w:i/>
                <w:color w:val="000000" w:themeColor="text1"/>
                <w:lang w:val="en-GB" w:eastAsia="ko-KR"/>
              </w:rPr>
            </m:ctrlPr>
          </m:dPr>
          <m:e>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eastAsia="ko-KR"/>
                  </w:rPr>
                  <m:t>rx,u</m:t>
                </m:r>
              </m:sub>
            </m:sSub>
            <m:r>
              <m:rPr>
                <m:sty m:val="bi"/>
              </m:rPr>
              <w:rPr>
                <w:rFonts w:ascii="Cambria Math" w:hAnsi="Cambria Math" w:cs="Times New Roman"/>
                <w:color w:val="000000" w:themeColor="text1"/>
                <w:lang w:val="en-GB" w:eastAsia="ko-KR"/>
              </w:rPr>
              <m:t>-</m:t>
            </m:r>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eastAsia="ko-KR"/>
                  </w:rPr>
                  <m:t>tx,s</m:t>
                </m:r>
              </m:sub>
            </m:sSub>
          </m:e>
        </m:d>
      </m:oMath>
      <w:r w:rsidR="0083293A" w:rsidRPr="00E90219">
        <w:rPr>
          <w:rFonts w:cs="Times New Roman"/>
          <w:b w:val="0"/>
          <w:bCs/>
          <w:color w:val="000000" w:themeColor="text1"/>
          <w:lang w:val="en-GB" w:eastAsia="ko-KR"/>
        </w:rPr>
        <w:t xml:space="preserve"> is the propagation distance of links between Tx and Rx antenna elements. </w:t>
      </w:r>
      <w:r w:rsidR="006C698C" w:rsidRPr="00E90219">
        <w:rPr>
          <w:rFonts w:cs="Times New Roman"/>
          <w:b w:val="0"/>
          <w:bCs/>
          <w:color w:val="000000" w:themeColor="text1"/>
          <w:lang w:val="en-GB" w:eastAsia="ko-KR"/>
        </w:rPr>
        <w:t>Based on this, the propagation distance in the relationship between BS and UE</w:t>
      </w:r>
      <w:r w:rsidR="008D42FA" w:rsidRPr="00E90219">
        <w:rPr>
          <w:rFonts w:cs="Times New Roman"/>
          <w:b w:val="0"/>
          <w:bCs/>
          <w:color w:val="000000" w:themeColor="text1"/>
          <w:lang w:val="en-GB" w:eastAsia="ko-KR"/>
        </w:rPr>
        <w:t xml:space="preserve"> as shown in Figure 1</w:t>
      </w:r>
      <w:r w:rsidR="005209AD" w:rsidRPr="00E90219">
        <w:rPr>
          <w:rFonts w:cs="Times New Roman"/>
          <w:b w:val="0"/>
          <w:bCs/>
          <w:color w:val="000000" w:themeColor="text1"/>
          <w:lang w:val="en-GB" w:eastAsia="ko-KR"/>
        </w:rPr>
        <w:t>,</w:t>
      </w:r>
      <w:r w:rsidR="006C698C" w:rsidRPr="00E90219">
        <w:rPr>
          <w:rFonts w:cs="Times New Roman"/>
          <w:b w:val="0"/>
          <w:bCs/>
          <w:color w:val="000000" w:themeColor="text1"/>
          <w:lang w:val="en-GB" w:eastAsia="ko-KR"/>
        </w:rPr>
        <w:t xml:space="preserve"> can be represented as </w:t>
      </w:r>
      <m:oMath>
        <m:d>
          <m:dPr>
            <m:begChr m:val="‖"/>
            <m:endChr m:val="‖"/>
            <m:ctrlPr>
              <w:rPr>
                <w:rFonts w:ascii="Cambria Math" w:hAnsi="Cambria Math" w:cs="Times New Roman"/>
                <w:b w:val="0"/>
                <w:bCs/>
                <w:i/>
                <w:color w:val="000000" w:themeColor="text1"/>
                <w:lang w:val="en-GB" w:eastAsia="ko-KR"/>
              </w:rPr>
            </m:ctrlPr>
          </m:dPr>
          <m:e>
            <m:sSub>
              <m:sSubPr>
                <m:ctrlPr>
                  <w:rPr>
                    <w:rFonts w:ascii="Cambria Math" w:hAnsi="Cambria Math" w:cs="Times New Roman"/>
                    <w:bCs/>
                    <w:i/>
                    <w:color w:val="000000" w:themeColor="text1"/>
                    <w:lang w:val="en-GB"/>
                  </w:rPr>
                </m:ctrlPr>
              </m:sSubPr>
              <m:e>
                <m:r>
                  <m:rPr>
                    <m:sty m:val="bi"/>
                  </m:rPr>
                  <w:rPr>
                    <w:rFonts w:ascii="Cambria Math" w:hAnsi="Cambria Math" w:cs="Times New Roman"/>
                    <w:color w:val="000000" w:themeColor="text1"/>
                    <w:lang w:val="en-GB"/>
                  </w:rPr>
                  <m:t>d</m:t>
                </m:r>
              </m:e>
              <m:sub>
                <m:r>
                  <m:rPr>
                    <m:sty m:val="bi"/>
                  </m:rPr>
                  <w:rPr>
                    <w:rFonts w:ascii="Cambria Math" w:hAnsi="Cambria Math" w:cs="Times New Roman"/>
                    <w:color w:val="000000" w:themeColor="text1"/>
                    <w:lang w:val="en-GB"/>
                  </w:rPr>
                  <m:t>3</m:t>
                </m:r>
                <m:r>
                  <m:rPr>
                    <m:sty m:val="bi"/>
                  </m:rPr>
                  <w:rPr>
                    <w:rFonts w:ascii="Cambria Math" w:hAnsi="Cambria Math" w:cs="Times New Roman"/>
                    <w:color w:val="000000" w:themeColor="text1"/>
                    <w:lang w:val="en-GB"/>
                  </w:rPr>
                  <m:t>D</m:t>
                </m:r>
              </m:sub>
            </m:sSub>
            <m:sSubSup>
              <m:sSubSupPr>
                <m:ctrlPr>
                  <w:rPr>
                    <w:rFonts w:ascii="Cambria Math" w:hAnsi="Cambria Math" w:cs="Times New Roman"/>
                    <w:b w:val="0"/>
                    <w:bCs/>
                    <w:i/>
                    <w:color w:val="000000" w:themeColor="text1"/>
                    <w:lang w:val="en-GB" w:eastAsia="ko-KR"/>
                  </w:rPr>
                </m:ctrlPr>
              </m:sSubSupPr>
              <m:e>
                <m:acc>
                  <m:accPr>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r</m:t>
                    </m:r>
                  </m:e>
                </m:acc>
              </m:e>
              <m:sub>
                <m:r>
                  <m:rPr>
                    <m:sty m:val="bi"/>
                  </m:rPr>
                  <w:rPr>
                    <w:rFonts w:ascii="Cambria Math" w:hAnsi="Cambria Math" w:cs="Times New Roman"/>
                    <w:color w:val="000000" w:themeColor="text1"/>
                    <w:lang w:val="en-GB" w:eastAsia="ko-KR"/>
                  </w:rPr>
                  <m:t>tx,LOS</m:t>
                </m:r>
              </m:sub>
              <m:sup>
                <m:r>
                  <m:rPr>
                    <m:sty m:val="bi"/>
                  </m:rPr>
                  <w:rPr>
                    <w:rFonts w:ascii="Cambria Math" w:hAnsi="Cambria Math" w:cs="Times New Roman"/>
                    <w:color w:val="000000" w:themeColor="text1"/>
                    <w:lang w:val="en-GB" w:eastAsia="ko-KR"/>
                  </w:rPr>
                  <m:t>T</m:t>
                </m:r>
              </m:sup>
            </m:sSubSup>
            <m:r>
              <m:rPr>
                <m:sty m:val="bi"/>
              </m:rPr>
              <w:rPr>
                <w:rFonts w:ascii="Cambria Math" w:hAnsi="Cambria Math" w:cs="Times New Roman"/>
                <w:color w:val="000000" w:themeColor="text1"/>
                <w:lang w:val="en-GB"/>
              </w:rPr>
              <m:t>+</m:t>
            </m:r>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eastAsia="ko-KR"/>
                  </w:rPr>
                  <m:t>rx,u</m:t>
                </m:r>
              </m:sub>
            </m:sSub>
            <m:r>
              <m:rPr>
                <m:sty m:val="bi"/>
              </m:rPr>
              <w:rPr>
                <w:rFonts w:ascii="Cambria Math" w:hAnsi="Cambria Math" w:cs="Times New Roman"/>
                <w:color w:val="000000" w:themeColor="text1"/>
                <w:lang w:val="en-GB" w:eastAsia="ko-KR"/>
              </w:rPr>
              <m:t>-</m:t>
            </m:r>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eastAsia="ko-KR"/>
                  </w:rPr>
                  <m:t>tx,s</m:t>
                </m:r>
              </m:sub>
            </m:sSub>
          </m:e>
        </m:d>
      </m:oMath>
      <w:r w:rsidR="008D42FA" w:rsidRPr="00E90219">
        <w:rPr>
          <w:rFonts w:cs="Times New Roman"/>
          <w:b w:val="0"/>
          <w:bCs/>
          <w:color w:val="000000" w:themeColor="text1"/>
          <w:lang w:val="en-GB" w:eastAsia="ko-KR"/>
        </w:rPr>
        <w:t xml:space="preserve">. In here, </w:t>
      </w:r>
      <m:oMath>
        <m:sSub>
          <m:sSubPr>
            <m:ctrlPr>
              <w:rPr>
                <w:rFonts w:ascii="Cambria Math" w:hAnsi="Cambria Math" w:cs="Times New Roman"/>
                <w:b w:val="0"/>
                <w:bCs/>
                <w:i/>
                <w:color w:val="000000" w:themeColor="text1"/>
                <w:lang w:val="en-GB"/>
              </w:rPr>
            </m:ctrlPr>
          </m:sSubPr>
          <m:e>
            <m:r>
              <m:rPr>
                <m:sty m:val="bi"/>
              </m:rPr>
              <w:rPr>
                <w:rFonts w:ascii="Cambria Math" w:hAnsi="Cambria Math" w:cs="Times New Roman"/>
                <w:color w:val="000000" w:themeColor="text1"/>
                <w:lang w:val="en-GB"/>
              </w:rPr>
              <m:t>d</m:t>
            </m:r>
          </m:e>
          <m:sub>
            <m:r>
              <m:rPr>
                <m:sty m:val="bi"/>
              </m:rPr>
              <w:rPr>
                <w:rFonts w:ascii="Cambria Math" w:hAnsi="Cambria Math" w:cs="Times New Roman"/>
                <w:color w:val="000000" w:themeColor="text1"/>
                <w:lang w:val="en-GB"/>
              </w:rPr>
              <m:t>3</m:t>
            </m:r>
            <m:r>
              <m:rPr>
                <m:sty m:val="bi"/>
              </m:rPr>
              <w:rPr>
                <w:rFonts w:ascii="Cambria Math" w:hAnsi="Cambria Math" w:cs="Times New Roman"/>
                <w:color w:val="000000" w:themeColor="text1"/>
                <w:lang w:val="en-GB"/>
              </w:rPr>
              <m:t>D</m:t>
            </m:r>
          </m:sub>
        </m:sSub>
      </m:oMath>
      <w:r w:rsidR="008D42FA" w:rsidRPr="00E90219">
        <w:rPr>
          <w:rFonts w:cs="Times New Roman"/>
          <w:b w:val="0"/>
          <w:bCs/>
          <w:color w:val="000000" w:themeColor="text1"/>
          <w:lang w:val="en-GB" w:eastAsia="ko-KR"/>
        </w:rPr>
        <w:t xml:space="preserve"> is the distance between reference locations of BS (Tx) and UE (Rx), while </w:t>
      </w:r>
      <m:oMath>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eastAsia="ko-KR"/>
              </w:rPr>
              <m:t>tx,s</m:t>
            </m:r>
          </m:sub>
        </m:sSub>
      </m:oMath>
      <w:r w:rsidR="008D42FA" w:rsidRPr="00E90219">
        <w:rPr>
          <w:rFonts w:cs="Times New Roman"/>
          <w:b w:val="0"/>
          <w:bCs/>
          <w:color w:val="000000" w:themeColor="text1"/>
          <w:lang w:val="en-GB" w:eastAsia="ko-KR"/>
        </w:rPr>
        <w:t xml:space="preserve"> and </w:t>
      </w:r>
      <m:oMath>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eastAsia="ko-KR"/>
              </w:rPr>
              <m:t>rx,u</m:t>
            </m:r>
          </m:sub>
        </m:sSub>
      </m:oMath>
      <w:r w:rsidR="008D42FA" w:rsidRPr="00E90219">
        <w:rPr>
          <w:rFonts w:cs="Times New Roman"/>
          <w:b w:val="0"/>
          <w:bCs/>
          <w:color w:val="000000" w:themeColor="text1"/>
          <w:lang w:val="en-GB" w:eastAsia="ko-KR"/>
        </w:rPr>
        <w:t xml:space="preserve"> are the location vectors for BS and UE respectively, with </w:t>
      </w:r>
      <m:oMath>
        <m:sSubSup>
          <m:sSubSupPr>
            <m:ctrlPr>
              <w:rPr>
                <w:rFonts w:ascii="Cambria Math" w:hAnsi="Cambria Math" w:cs="Times New Roman"/>
                <w:b w:val="0"/>
                <w:bCs/>
                <w:i/>
                <w:color w:val="000000" w:themeColor="text1"/>
                <w:lang w:val="en-GB" w:eastAsia="ko-KR"/>
              </w:rPr>
            </m:ctrlPr>
          </m:sSubSupPr>
          <m:e>
            <m:acc>
              <m:accPr>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r</m:t>
                </m:r>
              </m:e>
            </m:acc>
          </m:e>
          <m:sub>
            <m:r>
              <m:rPr>
                <m:sty m:val="bi"/>
              </m:rPr>
              <w:rPr>
                <w:rFonts w:ascii="Cambria Math" w:hAnsi="Cambria Math" w:cs="Times New Roman"/>
                <w:color w:val="000000" w:themeColor="text1"/>
                <w:lang w:val="en-GB" w:eastAsia="ko-KR"/>
              </w:rPr>
              <m:t>tx,LOS</m:t>
            </m:r>
          </m:sub>
          <m:sup>
            <m:r>
              <m:rPr>
                <m:sty m:val="bi"/>
              </m:rPr>
              <w:rPr>
                <w:rFonts w:ascii="Cambria Math" w:hAnsi="Cambria Math" w:cs="Times New Roman"/>
                <w:color w:val="000000" w:themeColor="text1"/>
                <w:lang w:val="en-GB" w:eastAsia="ko-KR"/>
              </w:rPr>
              <m:t>T</m:t>
            </m:r>
          </m:sup>
        </m:sSubSup>
      </m:oMath>
      <w:r w:rsidR="003A4A98" w:rsidRPr="00E90219">
        <w:rPr>
          <w:rFonts w:cs="Times New Roman"/>
          <w:b w:val="0"/>
          <w:bCs/>
          <w:color w:val="000000" w:themeColor="text1"/>
          <w:lang w:val="en-GB" w:eastAsia="ko-KR"/>
        </w:rPr>
        <w:t>(= -</w:t>
      </w:r>
      <m:oMath>
        <m:sSubSup>
          <m:sSubSupPr>
            <m:ctrlPr>
              <w:rPr>
                <w:rFonts w:ascii="Cambria Math" w:hAnsi="Cambria Math" w:cs="Times New Roman"/>
                <w:b w:val="0"/>
                <w:bCs/>
                <w:i/>
                <w:color w:val="000000" w:themeColor="text1"/>
                <w:lang w:val="en-GB" w:eastAsia="ko-KR"/>
              </w:rPr>
            </m:ctrlPr>
          </m:sSubSupPr>
          <m:e>
            <m:acc>
              <m:accPr>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r</m:t>
                </m:r>
              </m:e>
            </m:acc>
          </m:e>
          <m:sub>
            <m:r>
              <m:rPr>
                <m:sty m:val="bi"/>
              </m:rPr>
              <w:rPr>
                <w:rFonts w:ascii="Cambria Math" w:hAnsi="Cambria Math" w:cs="Times New Roman"/>
                <w:color w:val="000000" w:themeColor="text1"/>
                <w:lang w:val="en-GB" w:eastAsia="ko-KR"/>
              </w:rPr>
              <m:t>rx,LOS</m:t>
            </m:r>
          </m:sub>
          <m:sup>
            <m:r>
              <m:rPr>
                <m:sty m:val="bi"/>
              </m:rPr>
              <w:rPr>
                <w:rFonts w:ascii="Cambria Math" w:hAnsi="Cambria Math" w:cs="Times New Roman"/>
                <w:color w:val="000000" w:themeColor="text1"/>
                <w:lang w:val="en-GB" w:eastAsia="ko-KR"/>
              </w:rPr>
              <m:t>T</m:t>
            </m:r>
          </m:sup>
        </m:sSubSup>
      </m:oMath>
      <w:r w:rsidR="003A4A98" w:rsidRPr="00E90219">
        <w:rPr>
          <w:rFonts w:cs="Times New Roman"/>
          <w:b w:val="0"/>
          <w:bCs/>
          <w:color w:val="000000" w:themeColor="text1"/>
          <w:lang w:val="en-GB" w:eastAsia="ko-KR"/>
        </w:rPr>
        <w:t>)</w:t>
      </w:r>
      <w:r w:rsidR="008D42FA" w:rsidRPr="00E90219">
        <w:rPr>
          <w:rFonts w:cs="Times New Roman"/>
          <w:b w:val="0"/>
          <w:bCs/>
          <w:color w:val="000000" w:themeColor="text1"/>
          <w:lang w:val="en-GB" w:eastAsia="ko-KR"/>
        </w:rPr>
        <w:t xml:space="preserve"> representing a spherical unit vector</w:t>
      </w:r>
      <w:r w:rsidR="005209AD" w:rsidRPr="00E90219">
        <w:rPr>
          <w:rFonts w:cs="Times New Roman"/>
          <w:b w:val="0"/>
          <w:bCs/>
          <w:color w:val="000000" w:themeColor="text1"/>
          <w:lang w:val="en-GB" w:eastAsia="ko-KR"/>
        </w:rPr>
        <w:t xml:space="preserve"> based on GCS</w:t>
      </w:r>
      <w:r w:rsidR="008D42FA" w:rsidRPr="00E90219">
        <w:rPr>
          <w:rFonts w:cs="Times New Roman"/>
          <w:b w:val="0"/>
          <w:bCs/>
          <w:color w:val="000000" w:themeColor="text1"/>
          <w:lang w:val="en-GB" w:eastAsia="ko-KR"/>
        </w:rPr>
        <w:t>.</w:t>
      </w:r>
    </w:p>
    <w:p w14:paraId="4683143A" w14:textId="6852131D" w:rsidR="00A7143F" w:rsidRPr="00E90219" w:rsidRDefault="008D42FA" w:rsidP="00D01183">
      <w:pPr>
        <w:pStyle w:val="Proposal1"/>
        <w:numPr>
          <w:ilvl w:val="0"/>
          <w:numId w:val="0"/>
        </w:numPr>
        <w:ind w:firstLineChars="50" w:firstLine="100"/>
        <w:rPr>
          <w:rFonts w:cs="Times New Roman"/>
          <w:b w:val="0"/>
          <w:bCs/>
          <w:color w:val="000000" w:themeColor="text1"/>
          <w:lang w:val="en-GB" w:eastAsia="ko-KR"/>
        </w:rPr>
      </w:pPr>
      <w:r w:rsidRPr="00E90219">
        <w:rPr>
          <w:rFonts w:cs="Times New Roman"/>
          <w:b w:val="0"/>
          <w:bCs/>
          <w:color w:val="000000" w:themeColor="text1"/>
          <w:lang w:val="en-GB" w:eastAsia="ko-KR"/>
        </w:rPr>
        <w:t xml:space="preserve">This propagation distance can be calculated with </w:t>
      </w:r>
      <w:r w:rsidR="005209AD" w:rsidRPr="00E90219">
        <w:rPr>
          <w:rFonts w:cs="Times New Roman"/>
          <w:b w:val="0"/>
          <w:bCs/>
          <w:color w:val="000000" w:themeColor="text1"/>
          <w:lang w:val="en-GB" w:eastAsia="ko-KR"/>
        </w:rPr>
        <w:t>Taylor</w:t>
      </w:r>
      <w:r w:rsidRPr="00E90219">
        <w:rPr>
          <w:rFonts w:cs="Times New Roman"/>
          <w:b w:val="0"/>
          <w:bCs/>
          <w:color w:val="000000" w:themeColor="text1"/>
          <w:lang w:val="en-GB" w:eastAsia="ko-KR"/>
        </w:rPr>
        <w:t xml:space="preserve"> expansion as follows:</w:t>
      </w:r>
    </w:p>
    <w:p w14:paraId="1999BB27" w14:textId="6B68648F" w:rsidR="003361F4" w:rsidRPr="00E90219" w:rsidRDefault="005D626C" w:rsidP="00D01183">
      <w:pPr>
        <w:pStyle w:val="Proposal1"/>
        <w:numPr>
          <w:ilvl w:val="0"/>
          <w:numId w:val="0"/>
        </w:numPr>
        <w:jc w:val="center"/>
        <w:rPr>
          <w:rFonts w:cs="Times New Roman"/>
          <w:color w:val="000000" w:themeColor="text1"/>
          <w:lang w:val="en-GB"/>
        </w:rPr>
      </w:pPr>
      <m:oMathPara>
        <m:oMath>
          <m:d>
            <m:dPr>
              <m:begChr m:val="‖"/>
              <m:endChr m:val="‖"/>
              <m:ctrlPr>
                <w:rPr>
                  <w:rFonts w:ascii="Cambria Math" w:hAnsi="Cambria Math" w:cs="Times New Roman"/>
                  <w:b w:val="0"/>
                  <w:bCs/>
                  <w:i/>
                  <w:color w:val="000000" w:themeColor="text1"/>
                  <w:lang w:val="en-GB" w:eastAsia="ko-KR"/>
                </w:rPr>
              </m:ctrlPr>
            </m:dPr>
            <m:e>
              <m:sSub>
                <m:sSubPr>
                  <m:ctrlPr>
                    <w:rPr>
                      <w:rFonts w:ascii="Cambria Math" w:hAnsi="Cambria Math" w:cs="Times New Roman"/>
                      <w:bCs/>
                      <w:i/>
                      <w:color w:val="000000" w:themeColor="text1"/>
                      <w:lang w:val="en-GB"/>
                    </w:rPr>
                  </m:ctrlPr>
                </m:sSubPr>
                <m:e>
                  <m:r>
                    <m:rPr>
                      <m:sty m:val="bi"/>
                    </m:rPr>
                    <w:rPr>
                      <w:rFonts w:ascii="Cambria Math" w:hAnsi="Cambria Math" w:cs="Times New Roman"/>
                      <w:color w:val="000000" w:themeColor="text1"/>
                      <w:lang w:val="en-GB"/>
                    </w:rPr>
                    <m:t>d</m:t>
                  </m:r>
                </m:e>
                <m:sub>
                  <m:r>
                    <m:rPr>
                      <m:sty m:val="bi"/>
                    </m:rPr>
                    <w:rPr>
                      <w:rFonts w:ascii="Cambria Math" w:hAnsi="Cambria Math" w:cs="Times New Roman"/>
                      <w:color w:val="000000" w:themeColor="text1"/>
                      <w:lang w:val="en-GB"/>
                    </w:rPr>
                    <m:t>3</m:t>
                  </m:r>
                  <m:r>
                    <m:rPr>
                      <m:sty m:val="bi"/>
                    </m:rPr>
                    <w:rPr>
                      <w:rFonts w:ascii="Cambria Math" w:hAnsi="Cambria Math" w:cs="Times New Roman"/>
                      <w:color w:val="000000" w:themeColor="text1"/>
                      <w:lang w:val="en-GB"/>
                    </w:rPr>
                    <m:t>D</m:t>
                  </m:r>
                </m:sub>
              </m:sSub>
              <m:sSubSup>
                <m:sSubSupPr>
                  <m:ctrlPr>
                    <w:rPr>
                      <w:rFonts w:ascii="Cambria Math" w:hAnsi="Cambria Math" w:cs="Times New Roman"/>
                      <w:i/>
                      <w:color w:val="000000" w:themeColor="text1"/>
                      <w:lang w:val="en-GB" w:eastAsia="ko-KR"/>
                    </w:rPr>
                  </m:ctrlPr>
                </m:sSubSupPr>
                <m:e>
                  <m:acc>
                    <m:accPr>
                      <m:ctrlPr>
                        <w:rPr>
                          <w:rFonts w:ascii="Cambria Math" w:hAnsi="Cambria Math" w:cs="Times New Roman"/>
                          <w:i/>
                          <w:color w:val="000000" w:themeColor="text1"/>
                          <w:lang w:val="en-GB" w:eastAsia="ko-KR"/>
                        </w:rPr>
                      </m:ctrlPr>
                    </m:accPr>
                    <m:e>
                      <m:r>
                        <m:rPr>
                          <m:sty m:val="bi"/>
                        </m:rPr>
                        <w:rPr>
                          <w:rFonts w:ascii="Cambria Math" w:hAnsi="Cambria Math" w:cs="Times New Roman"/>
                          <w:color w:val="000000" w:themeColor="text1"/>
                          <w:lang w:val="en-GB" w:eastAsia="ko-KR"/>
                        </w:rPr>
                        <m:t>r</m:t>
                      </m:r>
                    </m:e>
                  </m:acc>
                </m:e>
                <m:sub>
                  <m:r>
                    <m:rPr>
                      <m:sty m:val="bi"/>
                    </m:rPr>
                    <w:rPr>
                      <w:rFonts w:ascii="Cambria Math" w:hAnsi="Cambria Math" w:cs="Times New Roman"/>
                      <w:color w:val="000000" w:themeColor="text1"/>
                      <w:lang w:val="en-GB" w:eastAsia="ko-KR"/>
                    </w:rPr>
                    <m:t>tx,LOS</m:t>
                  </m:r>
                </m:sub>
                <m:sup>
                  <m:r>
                    <m:rPr>
                      <m:sty m:val="bi"/>
                    </m:rPr>
                    <w:rPr>
                      <w:rFonts w:ascii="Cambria Math" w:hAnsi="Cambria Math" w:cs="Times New Roman"/>
                      <w:color w:val="000000" w:themeColor="text1"/>
                      <w:lang w:val="en-GB" w:eastAsia="ko-KR"/>
                    </w:rPr>
                    <m:t>T</m:t>
                  </m:r>
                </m:sup>
              </m:sSubSup>
              <m:r>
                <m:rPr>
                  <m:sty m:val="bi"/>
                </m:rPr>
                <w:rPr>
                  <w:rFonts w:ascii="Cambria Math" w:hAnsi="Cambria Math" w:cs="Times New Roman"/>
                  <w:color w:val="000000" w:themeColor="text1"/>
                  <w:lang w:val="en-GB"/>
                </w:rPr>
                <m:t>+</m:t>
              </m:r>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eastAsia="ko-KR"/>
                    </w:rPr>
                    <m:t>rx,u</m:t>
                  </m:r>
                </m:sub>
              </m:sSub>
              <m:r>
                <m:rPr>
                  <m:sty m:val="bi"/>
                </m:rPr>
                <w:rPr>
                  <w:rFonts w:ascii="Cambria Math" w:hAnsi="Cambria Math" w:cs="Times New Roman"/>
                  <w:color w:val="000000" w:themeColor="text1"/>
                  <w:lang w:val="en-GB" w:eastAsia="ko-KR"/>
                </w:rPr>
                <m:t>-</m:t>
              </m:r>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eastAsia="ko-KR"/>
                    </w:rPr>
                    <m:t>tx,s</m:t>
                  </m:r>
                </m:sub>
              </m:sSub>
            </m:e>
          </m:d>
          <m:r>
            <m:rPr>
              <m:sty m:val="bi"/>
            </m:rPr>
            <w:rPr>
              <w:rFonts w:ascii="Cambria Math" w:hAnsi="Cambria Math" w:cs="Times New Roman"/>
              <w:color w:val="000000" w:themeColor="text1"/>
              <w:lang w:val="en-GB"/>
            </w:rPr>
            <m:t>=</m:t>
          </m:r>
          <m:rad>
            <m:radPr>
              <m:degHide m:val="1"/>
              <m:ctrlPr>
                <w:rPr>
                  <w:rFonts w:ascii="Cambria Math" w:hAnsi="Cambria Math" w:cs="Times New Roman"/>
                  <w:b w:val="0"/>
                  <w:bCs/>
                  <w:i/>
                  <w:color w:val="000000" w:themeColor="text1"/>
                  <w:kern w:val="2"/>
                  <w:szCs w:val="22"/>
                  <w:lang w:val="en-GB" w:eastAsia="ko-KR"/>
                </w:rPr>
              </m:ctrlPr>
            </m:radPr>
            <m:deg/>
            <m:e>
              <m:sSup>
                <m:sSupPr>
                  <m:ctrlPr>
                    <w:rPr>
                      <w:rFonts w:ascii="Cambria Math" w:hAnsi="Cambria Math" w:cs="Times New Roman"/>
                      <w:bCs/>
                      <w:i/>
                      <w:color w:val="000000" w:themeColor="text1"/>
                      <w:lang w:val="en-GB"/>
                    </w:rPr>
                  </m:ctrlPr>
                </m:sSupPr>
                <m:e>
                  <m:d>
                    <m:dPr>
                      <m:ctrlPr>
                        <w:rPr>
                          <w:rFonts w:ascii="Cambria Math" w:hAnsi="Cambria Math" w:cs="Times New Roman"/>
                          <w:bCs/>
                          <w:i/>
                          <w:color w:val="000000" w:themeColor="text1"/>
                          <w:lang w:val="en-GB"/>
                        </w:rPr>
                      </m:ctrlPr>
                    </m:dPr>
                    <m:e>
                      <m:sSub>
                        <m:sSubPr>
                          <m:ctrlPr>
                            <w:rPr>
                              <w:rFonts w:ascii="Cambria Math" w:hAnsi="Cambria Math" w:cs="Times New Roman"/>
                              <w:bCs/>
                              <w:i/>
                              <w:color w:val="000000" w:themeColor="text1"/>
                              <w:lang w:val="en-GB"/>
                            </w:rPr>
                          </m:ctrlPr>
                        </m:sSubPr>
                        <m:e>
                          <m:r>
                            <m:rPr>
                              <m:sty m:val="bi"/>
                            </m:rPr>
                            <w:rPr>
                              <w:rFonts w:ascii="Cambria Math" w:hAnsi="Cambria Math" w:cs="Times New Roman"/>
                              <w:color w:val="000000" w:themeColor="text1"/>
                              <w:lang w:val="en-GB"/>
                            </w:rPr>
                            <m:t>d</m:t>
                          </m:r>
                        </m:e>
                        <m:sub>
                          <m:r>
                            <m:rPr>
                              <m:sty m:val="bi"/>
                            </m:rPr>
                            <w:rPr>
                              <w:rFonts w:ascii="Cambria Math" w:hAnsi="Cambria Math" w:cs="Times New Roman"/>
                              <w:color w:val="000000" w:themeColor="text1"/>
                              <w:lang w:val="en-GB"/>
                            </w:rPr>
                            <m:t>3</m:t>
                          </m:r>
                          <m:r>
                            <m:rPr>
                              <m:sty m:val="bi"/>
                            </m:rPr>
                            <w:rPr>
                              <w:rFonts w:ascii="Cambria Math" w:hAnsi="Cambria Math" w:cs="Times New Roman"/>
                              <w:color w:val="000000" w:themeColor="text1"/>
                              <w:lang w:val="en-GB"/>
                            </w:rPr>
                            <m:t>D</m:t>
                          </m:r>
                        </m:sub>
                      </m:sSub>
                      <m:sSubSup>
                        <m:sSubSupPr>
                          <m:ctrlPr>
                            <w:rPr>
                              <w:rFonts w:ascii="Cambria Math" w:hAnsi="Cambria Math" w:cs="Times New Roman"/>
                              <w:i/>
                              <w:color w:val="000000" w:themeColor="text1"/>
                              <w:lang w:val="en-GB" w:eastAsia="ko-KR"/>
                            </w:rPr>
                          </m:ctrlPr>
                        </m:sSubSupPr>
                        <m:e>
                          <m:acc>
                            <m:accPr>
                              <m:ctrlPr>
                                <w:rPr>
                                  <w:rFonts w:ascii="Cambria Math" w:hAnsi="Cambria Math" w:cs="Times New Roman"/>
                                  <w:i/>
                                  <w:color w:val="000000" w:themeColor="text1"/>
                                  <w:lang w:val="en-GB" w:eastAsia="ko-KR"/>
                                </w:rPr>
                              </m:ctrlPr>
                            </m:accPr>
                            <m:e>
                              <m:r>
                                <m:rPr>
                                  <m:sty m:val="bi"/>
                                </m:rPr>
                                <w:rPr>
                                  <w:rFonts w:ascii="Cambria Math" w:hAnsi="Cambria Math" w:cs="Times New Roman"/>
                                  <w:color w:val="000000" w:themeColor="text1"/>
                                  <w:lang w:val="en-GB" w:eastAsia="ko-KR"/>
                                </w:rPr>
                                <m:t>r</m:t>
                              </m:r>
                            </m:e>
                          </m:acc>
                        </m:e>
                        <m:sub>
                          <m:r>
                            <m:rPr>
                              <m:sty m:val="bi"/>
                            </m:rPr>
                            <w:rPr>
                              <w:rFonts w:ascii="Cambria Math" w:hAnsi="Cambria Math" w:cs="Times New Roman"/>
                              <w:color w:val="000000" w:themeColor="text1"/>
                              <w:lang w:val="en-GB" w:eastAsia="ko-KR"/>
                            </w:rPr>
                            <m:t>tx,LOS</m:t>
                          </m:r>
                        </m:sub>
                        <m:sup>
                          <m:r>
                            <m:rPr>
                              <m:sty m:val="bi"/>
                            </m:rPr>
                            <w:rPr>
                              <w:rFonts w:ascii="Cambria Math" w:hAnsi="Cambria Math" w:cs="Times New Roman"/>
                              <w:color w:val="000000" w:themeColor="text1"/>
                              <w:lang w:val="en-GB" w:eastAsia="ko-KR"/>
                            </w:rPr>
                            <m:t>T</m:t>
                          </m:r>
                        </m:sup>
                      </m:sSubSup>
                    </m:e>
                  </m:d>
                </m:e>
                <m:sup>
                  <m:r>
                    <m:rPr>
                      <m:sty m:val="bi"/>
                    </m:rPr>
                    <w:rPr>
                      <w:rFonts w:ascii="Cambria Math" w:hAnsi="Cambria Math" w:cs="Times New Roman"/>
                      <w:color w:val="000000" w:themeColor="text1"/>
                      <w:lang w:val="en-GB"/>
                    </w:rPr>
                    <m:t>2</m:t>
                  </m:r>
                </m:sup>
              </m:sSup>
              <m:r>
                <m:rPr>
                  <m:sty m:val="bi"/>
                </m:rPr>
                <w:rPr>
                  <w:rFonts w:ascii="Cambria Math" w:hAnsi="Cambria Math" w:cs="Times New Roman"/>
                  <w:color w:val="000000" w:themeColor="text1"/>
                  <w:lang w:val="en-GB"/>
                </w:rPr>
                <m:t>-</m:t>
              </m:r>
              <m:sSub>
                <m:sSubPr>
                  <m:ctrlPr>
                    <w:rPr>
                      <w:rFonts w:ascii="Cambria Math" w:hAnsi="Cambria Math" w:cs="Times New Roman"/>
                      <w:bCs/>
                      <w:i/>
                      <w:color w:val="000000" w:themeColor="text1"/>
                      <w:lang w:val="en-GB"/>
                    </w:rPr>
                  </m:ctrlPr>
                </m:sSubPr>
                <m:e>
                  <m:r>
                    <m:rPr>
                      <m:sty m:val="bi"/>
                    </m:rPr>
                    <w:rPr>
                      <w:rFonts w:ascii="Cambria Math" w:hAnsi="Cambria Math" w:cs="Times New Roman"/>
                      <w:color w:val="000000" w:themeColor="text1"/>
                      <w:lang w:val="en-GB"/>
                    </w:rPr>
                    <m:t>d</m:t>
                  </m:r>
                </m:e>
                <m:sub>
                  <m:r>
                    <m:rPr>
                      <m:sty m:val="bi"/>
                    </m:rPr>
                    <w:rPr>
                      <w:rFonts w:ascii="Cambria Math" w:hAnsi="Cambria Math" w:cs="Times New Roman"/>
                      <w:color w:val="000000" w:themeColor="text1"/>
                      <w:lang w:val="en-GB"/>
                    </w:rPr>
                    <m:t>3</m:t>
                  </m:r>
                  <m:r>
                    <m:rPr>
                      <m:sty m:val="bi"/>
                    </m:rPr>
                    <w:rPr>
                      <w:rFonts w:ascii="Cambria Math" w:hAnsi="Cambria Math" w:cs="Times New Roman"/>
                      <w:color w:val="000000" w:themeColor="text1"/>
                      <w:lang w:val="en-GB"/>
                    </w:rPr>
                    <m:t>D</m:t>
                  </m:r>
                </m:sub>
              </m:sSub>
              <m:sSubSup>
                <m:sSubSupPr>
                  <m:ctrlPr>
                    <w:rPr>
                      <w:rFonts w:ascii="Cambria Math" w:hAnsi="Cambria Math" w:cs="Times New Roman"/>
                      <w:i/>
                      <w:color w:val="000000" w:themeColor="text1"/>
                      <w:lang w:val="en-GB" w:eastAsia="ko-KR"/>
                    </w:rPr>
                  </m:ctrlPr>
                </m:sSubSupPr>
                <m:e>
                  <m:acc>
                    <m:accPr>
                      <m:ctrlPr>
                        <w:rPr>
                          <w:rFonts w:ascii="Cambria Math" w:hAnsi="Cambria Math" w:cs="Times New Roman"/>
                          <w:i/>
                          <w:color w:val="000000" w:themeColor="text1"/>
                          <w:lang w:val="en-GB" w:eastAsia="ko-KR"/>
                        </w:rPr>
                      </m:ctrlPr>
                    </m:accPr>
                    <m:e>
                      <m:r>
                        <m:rPr>
                          <m:sty m:val="bi"/>
                        </m:rPr>
                        <w:rPr>
                          <w:rFonts w:ascii="Cambria Math" w:hAnsi="Cambria Math" w:cs="Times New Roman"/>
                          <w:color w:val="000000" w:themeColor="text1"/>
                          <w:lang w:val="en-GB" w:eastAsia="ko-KR"/>
                        </w:rPr>
                        <m:t>r</m:t>
                      </m:r>
                    </m:e>
                  </m:acc>
                </m:e>
                <m:sub>
                  <m:r>
                    <m:rPr>
                      <m:sty m:val="bi"/>
                    </m:rPr>
                    <w:rPr>
                      <w:rFonts w:ascii="Cambria Math" w:hAnsi="Cambria Math" w:cs="Times New Roman"/>
                      <w:color w:val="000000" w:themeColor="text1"/>
                      <w:lang w:val="en-GB" w:eastAsia="ko-KR"/>
                    </w:rPr>
                    <m:t>tx,LOS</m:t>
                  </m:r>
                </m:sub>
                <m:sup>
                  <m:r>
                    <m:rPr>
                      <m:sty m:val="bi"/>
                    </m:rPr>
                    <w:rPr>
                      <w:rFonts w:ascii="Cambria Math" w:hAnsi="Cambria Math" w:cs="Times New Roman"/>
                      <w:color w:val="000000" w:themeColor="text1"/>
                      <w:lang w:val="en-GB" w:eastAsia="ko-KR"/>
                    </w:rPr>
                    <m:t>T</m:t>
                  </m:r>
                </m:sup>
              </m:sSubSup>
              <m:d>
                <m:dPr>
                  <m:ctrlPr>
                    <w:rPr>
                      <w:rFonts w:ascii="Cambria Math" w:hAnsi="Cambria Math" w:cs="Times New Roman"/>
                      <w:i/>
                      <w:color w:val="000000" w:themeColor="text1"/>
                      <w:lang w:val="en-GB"/>
                    </w:rPr>
                  </m:ctrlPr>
                </m:dPr>
                <m:e>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r</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u</m:t>
                      </m:r>
                    </m:sub>
                  </m:sSub>
                  <m:r>
                    <m:rPr>
                      <m:sty m:val="bi"/>
                    </m:rPr>
                    <w:rPr>
                      <w:rFonts w:ascii="Cambria Math" w:hAnsi="Cambria Math" w:cs="Times New Roman"/>
                      <w:color w:val="000000" w:themeColor="text1"/>
                      <w:lang w:val="en-GB" w:eastAsia="ko-KR"/>
                    </w:rPr>
                    <m:t>-</m:t>
                  </m:r>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t</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s</m:t>
                      </m:r>
                    </m:sub>
                  </m:sSub>
                </m:e>
              </m:d>
              <m:r>
                <m:rPr>
                  <m:sty m:val="bi"/>
                </m:rPr>
                <w:rPr>
                  <w:rFonts w:ascii="Cambria Math" w:hAnsi="Cambria Math" w:cs="Times New Roman"/>
                  <w:color w:val="000000" w:themeColor="text1"/>
                  <w:lang w:val="en-GB"/>
                </w:rPr>
                <m:t>+</m:t>
              </m:r>
              <m:sSup>
                <m:sSupPr>
                  <m:ctrlPr>
                    <w:rPr>
                      <w:rFonts w:ascii="Cambria Math" w:hAnsi="Cambria Math" w:cs="Times New Roman"/>
                      <w:bCs/>
                      <w:i/>
                      <w:color w:val="000000" w:themeColor="text1"/>
                      <w:lang w:val="en-GB"/>
                    </w:rPr>
                  </m:ctrlPr>
                </m:sSupPr>
                <m:e>
                  <m:d>
                    <m:dPr>
                      <m:begChr m:val="‖"/>
                      <m:endChr m:val="‖"/>
                      <m:ctrlPr>
                        <w:rPr>
                          <w:rFonts w:ascii="Cambria Math" w:hAnsi="Cambria Math" w:cs="Times New Roman"/>
                          <w:b w:val="0"/>
                          <w:bCs/>
                          <w:i/>
                          <w:color w:val="000000" w:themeColor="text1"/>
                          <w:kern w:val="2"/>
                          <w:szCs w:val="22"/>
                          <w:lang w:val="en-GB" w:eastAsia="ko-KR"/>
                        </w:rPr>
                      </m:ctrlPr>
                    </m:dPr>
                    <m:e>
                      <m:d>
                        <m:dPr>
                          <m:ctrlPr>
                            <w:rPr>
                              <w:rFonts w:ascii="Cambria Math" w:hAnsi="Cambria Math" w:cs="Times New Roman"/>
                              <w:i/>
                              <w:color w:val="000000" w:themeColor="text1"/>
                              <w:lang w:val="en-GB"/>
                            </w:rPr>
                          </m:ctrlPr>
                        </m:dPr>
                        <m:e>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r</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u</m:t>
                              </m:r>
                            </m:sub>
                          </m:sSub>
                          <m:r>
                            <m:rPr>
                              <m:sty m:val="bi"/>
                            </m:rPr>
                            <w:rPr>
                              <w:rFonts w:ascii="Cambria Math" w:hAnsi="Cambria Math" w:cs="Times New Roman"/>
                              <w:color w:val="000000" w:themeColor="text1"/>
                              <w:lang w:val="en-GB" w:eastAsia="ko-KR"/>
                            </w:rPr>
                            <m:t>-</m:t>
                          </m:r>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t</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s</m:t>
                              </m:r>
                            </m:sub>
                          </m:sSub>
                        </m:e>
                      </m:d>
                    </m:e>
                  </m:d>
                </m:e>
                <m:sup>
                  <m:r>
                    <m:rPr>
                      <m:sty m:val="bi"/>
                    </m:rPr>
                    <w:rPr>
                      <w:rFonts w:ascii="Cambria Math" w:hAnsi="Cambria Math" w:cs="Times New Roman"/>
                      <w:color w:val="000000" w:themeColor="text1"/>
                      <w:lang w:val="en-GB"/>
                    </w:rPr>
                    <m:t>2</m:t>
                  </m:r>
                </m:sup>
              </m:sSup>
            </m:e>
          </m:rad>
        </m:oMath>
      </m:oMathPara>
    </w:p>
    <w:p w14:paraId="6312AFED" w14:textId="1EE6C4A0" w:rsidR="003361F4" w:rsidRPr="00E90219" w:rsidRDefault="008D42FA" w:rsidP="00D01183">
      <w:pPr>
        <w:pStyle w:val="Proposal1"/>
        <w:numPr>
          <w:ilvl w:val="0"/>
          <w:numId w:val="0"/>
        </w:numPr>
        <w:jc w:val="center"/>
        <w:rPr>
          <w:rFonts w:cs="Times New Roman"/>
          <w:color w:val="000000" w:themeColor="text1"/>
          <w:lang w:val="en-GB" w:eastAsia="ko-KR"/>
        </w:rPr>
      </w:pPr>
      <m:oMathPara>
        <m:oMath>
          <m:r>
            <m:rPr>
              <m:sty m:val="bi"/>
            </m:rPr>
            <w:rPr>
              <w:rFonts w:ascii="Cambria Math" w:hAnsi="Cambria Math" w:cs="Times New Roman"/>
              <w:color w:val="000000" w:themeColor="text1"/>
              <w:lang w:val="en-GB"/>
            </w:rPr>
            <m:t>=</m:t>
          </m:r>
          <m:sSub>
            <m:sSubPr>
              <m:ctrlPr>
                <w:rPr>
                  <w:rFonts w:ascii="Cambria Math" w:hAnsi="Cambria Math" w:cs="Times New Roman"/>
                  <w:bCs/>
                  <w:i/>
                  <w:color w:val="000000" w:themeColor="text1"/>
                  <w:lang w:val="en-GB"/>
                </w:rPr>
              </m:ctrlPr>
            </m:sSubPr>
            <m:e>
              <m:r>
                <m:rPr>
                  <m:sty m:val="bi"/>
                </m:rPr>
                <w:rPr>
                  <w:rFonts w:ascii="Cambria Math" w:hAnsi="Cambria Math" w:cs="Times New Roman"/>
                  <w:color w:val="000000" w:themeColor="text1"/>
                  <w:lang w:val="en-GB"/>
                </w:rPr>
                <m:t>d</m:t>
              </m:r>
            </m:e>
            <m:sub>
              <m:r>
                <m:rPr>
                  <m:sty m:val="bi"/>
                </m:rPr>
                <w:rPr>
                  <w:rFonts w:ascii="Cambria Math" w:hAnsi="Cambria Math" w:cs="Times New Roman"/>
                  <w:color w:val="000000" w:themeColor="text1"/>
                  <w:lang w:val="en-GB"/>
                </w:rPr>
                <m:t>3</m:t>
              </m:r>
              <m:r>
                <m:rPr>
                  <m:sty m:val="bi"/>
                </m:rPr>
                <w:rPr>
                  <w:rFonts w:ascii="Cambria Math" w:hAnsi="Cambria Math" w:cs="Times New Roman"/>
                  <w:color w:val="000000" w:themeColor="text1"/>
                  <w:lang w:val="en-GB"/>
                </w:rPr>
                <m:t>D</m:t>
              </m:r>
            </m:sub>
          </m:sSub>
          <m:r>
            <m:rPr>
              <m:sty m:val="bi"/>
            </m:rPr>
            <w:rPr>
              <w:rFonts w:ascii="Cambria Math" w:hAnsi="Cambria Math" w:cs="Times New Roman"/>
              <w:color w:val="000000" w:themeColor="text1"/>
              <w:lang w:val="en-GB"/>
            </w:rPr>
            <m:t>-</m:t>
          </m:r>
          <m:sSubSup>
            <m:sSubSupPr>
              <m:ctrlPr>
                <w:rPr>
                  <w:rFonts w:ascii="Cambria Math" w:hAnsi="Cambria Math" w:cs="Times New Roman"/>
                  <w:i/>
                  <w:color w:val="000000" w:themeColor="text1"/>
                  <w:lang w:val="en-GB" w:eastAsia="ko-KR"/>
                </w:rPr>
              </m:ctrlPr>
            </m:sSubSupPr>
            <m:e>
              <m:acc>
                <m:accPr>
                  <m:ctrlPr>
                    <w:rPr>
                      <w:rFonts w:ascii="Cambria Math" w:hAnsi="Cambria Math" w:cs="Times New Roman"/>
                      <w:i/>
                      <w:color w:val="000000" w:themeColor="text1"/>
                      <w:lang w:val="en-GB" w:eastAsia="ko-KR"/>
                    </w:rPr>
                  </m:ctrlPr>
                </m:accPr>
                <m:e>
                  <m:r>
                    <m:rPr>
                      <m:sty m:val="bi"/>
                    </m:rPr>
                    <w:rPr>
                      <w:rFonts w:ascii="Cambria Math" w:hAnsi="Cambria Math" w:cs="Times New Roman"/>
                      <w:color w:val="000000" w:themeColor="text1"/>
                      <w:lang w:val="en-GB" w:eastAsia="ko-KR"/>
                    </w:rPr>
                    <m:t>r</m:t>
                  </m:r>
                </m:e>
              </m:acc>
            </m:e>
            <m:sub>
              <m:r>
                <m:rPr>
                  <m:sty m:val="bi"/>
                </m:rPr>
                <w:rPr>
                  <w:rFonts w:ascii="Cambria Math" w:hAnsi="Cambria Math" w:cs="Times New Roman"/>
                  <w:color w:val="000000" w:themeColor="text1"/>
                  <w:lang w:val="en-GB" w:eastAsia="ko-KR"/>
                </w:rPr>
                <m:t>tx,LOS</m:t>
              </m:r>
            </m:sub>
            <m:sup>
              <m:r>
                <m:rPr>
                  <m:sty m:val="bi"/>
                </m:rPr>
                <w:rPr>
                  <w:rFonts w:ascii="Cambria Math" w:hAnsi="Cambria Math" w:cs="Times New Roman"/>
                  <w:color w:val="000000" w:themeColor="text1"/>
                  <w:lang w:val="en-GB" w:eastAsia="ko-KR"/>
                </w:rPr>
                <m:t>T</m:t>
              </m:r>
            </m:sup>
          </m:sSubSup>
          <m:d>
            <m:dPr>
              <m:ctrlPr>
                <w:rPr>
                  <w:rFonts w:ascii="Cambria Math" w:hAnsi="Cambria Math" w:cs="Times New Roman"/>
                  <w:i/>
                  <w:color w:val="000000" w:themeColor="text1"/>
                  <w:lang w:val="en-GB"/>
                </w:rPr>
              </m:ctrlPr>
            </m:dPr>
            <m:e>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r</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u</m:t>
                  </m:r>
                </m:sub>
              </m:sSub>
              <m:r>
                <m:rPr>
                  <m:sty m:val="bi"/>
                </m:rPr>
                <w:rPr>
                  <w:rFonts w:ascii="Cambria Math" w:hAnsi="Cambria Math" w:cs="Times New Roman"/>
                  <w:color w:val="000000" w:themeColor="text1"/>
                  <w:lang w:val="en-GB" w:eastAsia="ko-KR"/>
                </w:rPr>
                <m:t>-</m:t>
              </m:r>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t</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s</m:t>
                  </m:r>
                </m:sub>
              </m:sSub>
            </m:e>
          </m:d>
          <m:r>
            <m:rPr>
              <m:sty m:val="bi"/>
            </m:rPr>
            <w:rPr>
              <w:rFonts w:ascii="Cambria Math" w:hAnsi="Cambria Math" w:cs="Times New Roman"/>
              <w:color w:val="000000" w:themeColor="text1"/>
              <w:lang w:val="en-GB"/>
            </w:rPr>
            <m:t>+</m:t>
          </m:r>
          <m:f>
            <m:fPr>
              <m:ctrlPr>
                <w:rPr>
                  <w:rFonts w:ascii="Cambria Math" w:hAnsi="Cambria Math" w:cs="Times New Roman"/>
                  <w:i/>
                  <w:color w:val="000000" w:themeColor="text1"/>
                  <w:lang w:val="en-GB"/>
                </w:rPr>
              </m:ctrlPr>
            </m:fPr>
            <m:num>
              <m:r>
                <m:rPr>
                  <m:sty m:val="bi"/>
                </m:rPr>
                <w:rPr>
                  <w:rFonts w:ascii="Cambria Math" w:hAnsi="Cambria Math" w:cs="Times New Roman"/>
                  <w:color w:val="000000" w:themeColor="text1"/>
                  <w:lang w:val="en-GB"/>
                </w:rPr>
                <m:t>1</m:t>
              </m:r>
            </m:num>
            <m:den>
              <m:r>
                <m:rPr>
                  <m:sty m:val="bi"/>
                </m:rPr>
                <w:rPr>
                  <w:rFonts w:ascii="Cambria Math" w:hAnsi="Cambria Math" w:cs="Times New Roman"/>
                  <w:color w:val="000000" w:themeColor="text1"/>
                  <w:lang w:val="en-GB"/>
                </w:rPr>
                <m:t>2</m:t>
              </m:r>
              <m:sSub>
                <m:sSubPr>
                  <m:ctrlPr>
                    <w:rPr>
                      <w:rFonts w:ascii="Cambria Math" w:hAnsi="Cambria Math" w:cs="Times New Roman"/>
                      <w:i/>
                      <w:color w:val="000000" w:themeColor="text1"/>
                      <w:lang w:val="en-GB"/>
                    </w:rPr>
                  </m:ctrlPr>
                </m:sSubPr>
                <m:e>
                  <m:r>
                    <m:rPr>
                      <m:sty m:val="bi"/>
                    </m:rPr>
                    <w:rPr>
                      <w:rFonts w:ascii="Cambria Math" w:hAnsi="Cambria Math" w:cs="Times New Roman"/>
                      <w:color w:val="000000" w:themeColor="text1"/>
                      <w:lang w:val="en-GB"/>
                    </w:rPr>
                    <m:t>d</m:t>
                  </m:r>
                </m:e>
                <m:sub>
                  <m:r>
                    <m:rPr>
                      <m:sty m:val="bi"/>
                    </m:rPr>
                    <w:rPr>
                      <w:rFonts w:ascii="Cambria Math" w:hAnsi="Cambria Math" w:cs="Times New Roman"/>
                      <w:color w:val="000000" w:themeColor="text1"/>
                      <w:lang w:val="en-GB"/>
                    </w:rPr>
                    <m:t>3</m:t>
                  </m:r>
                  <m:r>
                    <m:rPr>
                      <m:sty m:val="bi"/>
                    </m:rPr>
                    <w:rPr>
                      <w:rFonts w:ascii="Cambria Math" w:hAnsi="Cambria Math" w:cs="Times New Roman"/>
                      <w:color w:val="000000" w:themeColor="text1"/>
                      <w:lang w:val="en-GB"/>
                    </w:rPr>
                    <m:t>D</m:t>
                  </m:r>
                </m:sub>
              </m:sSub>
            </m:den>
          </m:f>
          <m:d>
            <m:dPr>
              <m:ctrlPr>
                <w:rPr>
                  <w:rFonts w:ascii="Cambria Math" w:hAnsi="Cambria Math" w:cs="Times New Roman"/>
                  <w:i/>
                  <w:color w:val="000000" w:themeColor="text1"/>
                  <w:lang w:val="en-GB"/>
                </w:rPr>
              </m:ctrlPr>
            </m:dPr>
            <m:e>
              <m:sSup>
                <m:sSupPr>
                  <m:ctrlPr>
                    <w:rPr>
                      <w:rFonts w:ascii="Cambria Math" w:hAnsi="Cambria Math" w:cs="Times New Roman"/>
                      <w:bCs/>
                      <w:i/>
                      <w:color w:val="000000" w:themeColor="text1"/>
                      <w:lang w:val="en-GB"/>
                    </w:rPr>
                  </m:ctrlPr>
                </m:sSupPr>
                <m:e>
                  <m:d>
                    <m:dPr>
                      <m:begChr m:val="‖"/>
                      <m:endChr m:val="‖"/>
                      <m:ctrlPr>
                        <w:rPr>
                          <w:rFonts w:ascii="Cambria Math" w:hAnsi="Cambria Math" w:cs="Times New Roman"/>
                          <w:b w:val="0"/>
                          <w:bCs/>
                          <w:i/>
                          <w:color w:val="000000" w:themeColor="text1"/>
                          <w:kern w:val="2"/>
                          <w:szCs w:val="22"/>
                          <w:lang w:val="en-GB" w:eastAsia="ko-KR"/>
                        </w:rPr>
                      </m:ctrlPr>
                    </m:dPr>
                    <m:e>
                      <m:d>
                        <m:dPr>
                          <m:ctrlPr>
                            <w:rPr>
                              <w:rFonts w:ascii="Cambria Math" w:hAnsi="Cambria Math" w:cs="Times New Roman"/>
                              <w:i/>
                              <w:color w:val="000000" w:themeColor="text1"/>
                              <w:lang w:val="en-GB"/>
                            </w:rPr>
                          </m:ctrlPr>
                        </m:dPr>
                        <m:e>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r</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u</m:t>
                              </m:r>
                            </m:sub>
                          </m:sSub>
                          <m:r>
                            <m:rPr>
                              <m:sty m:val="bi"/>
                            </m:rPr>
                            <w:rPr>
                              <w:rFonts w:ascii="Cambria Math" w:hAnsi="Cambria Math" w:cs="Times New Roman"/>
                              <w:color w:val="000000" w:themeColor="text1"/>
                              <w:lang w:val="en-GB" w:eastAsia="ko-KR"/>
                            </w:rPr>
                            <m:t>-</m:t>
                          </m:r>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t</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s</m:t>
                              </m:r>
                            </m:sub>
                          </m:sSub>
                        </m:e>
                      </m:d>
                    </m:e>
                  </m:d>
                </m:e>
                <m:sup>
                  <m:r>
                    <m:rPr>
                      <m:sty m:val="bi"/>
                    </m:rPr>
                    <w:rPr>
                      <w:rFonts w:ascii="Cambria Math" w:hAnsi="Cambria Math" w:cs="Times New Roman"/>
                      <w:color w:val="000000" w:themeColor="text1"/>
                      <w:lang w:val="en-GB"/>
                    </w:rPr>
                    <m:t>2</m:t>
                  </m:r>
                </m:sup>
              </m:sSup>
              <m:r>
                <m:rPr>
                  <m:sty m:val="bi"/>
                </m:rPr>
                <w:rPr>
                  <w:rFonts w:ascii="Cambria Math" w:hAnsi="Cambria Math" w:cs="Times New Roman"/>
                  <w:color w:val="000000" w:themeColor="text1"/>
                  <w:lang w:val="en-GB"/>
                </w:rPr>
                <m:t>-</m:t>
              </m:r>
              <m:sSubSup>
                <m:sSubSupPr>
                  <m:ctrlPr>
                    <w:rPr>
                      <w:rFonts w:ascii="Cambria Math" w:hAnsi="Cambria Math" w:cs="Times New Roman"/>
                      <w:i/>
                      <w:color w:val="000000" w:themeColor="text1"/>
                      <w:lang w:val="en-GB" w:eastAsia="ko-KR"/>
                    </w:rPr>
                  </m:ctrlPr>
                </m:sSubSupPr>
                <m:e>
                  <m:acc>
                    <m:accPr>
                      <m:ctrlPr>
                        <w:rPr>
                          <w:rFonts w:ascii="Cambria Math" w:hAnsi="Cambria Math" w:cs="Times New Roman"/>
                          <w:i/>
                          <w:color w:val="000000" w:themeColor="text1"/>
                          <w:lang w:val="en-GB" w:eastAsia="ko-KR"/>
                        </w:rPr>
                      </m:ctrlPr>
                    </m:accPr>
                    <m:e>
                      <m:r>
                        <m:rPr>
                          <m:sty m:val="bi"/>
                        </m:rPr>
                        <w:rPr>
                          <w:rFonts w:ascii="Cambria Math" w:hAnsi="Cambria Math" w:cs="Times New Roman"/>
                          <w:color w:val="000000" w:themeColor="text1"/>
                          <w:lang w:val="en-GB" w:eastAsia="ko-KR"/>
                        </w:rPr>
                        <m:t>r</m:t>
                      </m:r>
                    </m:e>
                  </m:acc>
                </m:e>
                <m:sub>
                  <m:r>
                    <m:rPr>
                      <m:sty m:val="bi"/>
                    </m:rPr>
                    <w:rPr>
                      <w:rFonts w:ascii="Cambria Math" w:hAnsi="Cambria Math" w:cs="Times New Roman"/>
                      <w:color w:val="000000" w:themeColor="text1"/>
                      <w:lang w:val="en-GB" w:eastAsia="ko-KR"/>
                    </w:rPr>
                    <m:t>tx,LOS</m:t>
                  </m:r>
                </m:sub>
                <m:sup>
                  <m:r>
                    <m:rPr>
                      <m:sty m:val="bi"/>
                    </m:rPr>
                    <w:rPr>
                      <w:rFonts w:ascii="Cambria Math" w:hAnsi="Cambria Math" w:cs="Times New Roman"/>
                      <w:color w:val="000000" w:themeColor="text1"/>
                      <w:lang w:val="en-GB" w:eastAsia="ko-KR"/>
                    </w:rPr>
                    <m:t>T</m:t>
                  </m:r>
                </m:sup>
              </m:sSubSup>
              <m:d>
                <m:dPr>
                  <m:ctrlPr>
                    <w:rPr>
                      <w:rFonts w:ascii="Cambria Math" w:hAnsi="Cambria Math" w:cs="Times New Roman"/>
                      <w:i/>
                      <w:color w:val="000000" w:themeColor="text1"/>
                      <w:lang w:val="en-GB"/>
                    </w:rPr>
                  </m:ctrlPr>
                </m:dPr>
                <m:e>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r</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u</m:t>
                      </m:r>
                    </m:sub>
                  </m:sSub>
                  <m:r>
                    <m:rPr>
                      <m:sty m:val="bi"/>
                    </m:rPr>
                    <w:rPr>
                      <w:rFonts w:ascii="Cambria Math" w:hAnsi="Cambria Math" w:cs="Times New Roman"/>
                      <w:color w:val="000000" w:themeColor="text1"/>
                      <w:lang w:val="en-GB" w:eastAsia="ko-KR"/>
                    </w:rPr>
                    <m:t>-</m:t>
                  </m:r>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t</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s</m:t>
                      </m:r>
                    </m:sub>
                  </m:sSub>
                </m:e>
              </m:d>
            </m:e>
          </m:d>
          <m:r>
            <m:rPr>
              <m:sty m:val="bi"/>
            </m:rPr>
            <w:rPr>
              <w:rFonts w:ascii="Cambria Math" w:hAnsi="Cambria Math" w:cs="Times New Roman"/>
              <w:color w:val="000000" w:themeColor="text1"/>
              <w:lang w:val="en-GB"/>
            </w:rPr>
            <m:t>+…</m:t>
          </m:r>
        </m:oMath>
      </m:oMathPara>
    </w:p>
    <w:p w14:paraId="60184027" w14:textId="425EC7F0" w:rsidR="00847048" w:rsidRPr="00E90219" w:rsidRDefault="0036623D" w:rsidP="00D01183">
      <w:pPr>
        <w:pStyle w:val="Proposal1"/>
        <w:numPr>
          <w:ilvl w:val="0"/>
          <w:numId w:val="0"/>
        </w:numPr>
        <w:jc w:val="center"/>
        <w:rPr>
          <w:rFonts w:cs="Times New Roman"/>
          <w:color w:val="000000" w:themeColor="text1"/>
          <w:lang w:val="en-GB" w:eastAsia="ko-KR"/>
        </w:rPr>
      </w:pPr>
      <m:oMathPara>
        <m:oMath>
          <m:r>
            <m:rPr>
              <m:sty m:val="bi"/>
            </m:rPr>
            <w:rPr>
              <w:rFonts w:ascii="Cambria Math" w:hAnsi="Cambria Math" w:cs="Times New Roman"/>
              <w:color w:val="000000" w:themeColor="text1"/>
              <w:lang w:val="en-GB"/>
            </w:rPr>
            <m:t>=</m:t>
          </m:r>
          <m:sSub>
            <m:sSubPr>
              <m:ctrlPr>
                <w:rPr>
                  <w:rFonts w:ascii="Cambria Math" w:hAnsi="Cambria Math" w:cs="Times New Roman"/>
                  <w:bCs/>
                  <w:i/>
                  <w:color w:val="000000" w:themeColor="text1"/>
                  <w:lang w:val="en-GB"/>
                </w:rPr>
              </m:ctrlPr>
            </m:sSubPr>
            <m:e>
              <m:r>
                <m:rPr>
                  <m:sty m:val="bi"/>
                </m:rPr>
                <w:rPr>
                  <w:rFonts w:ascii="Cambria Math" w:hAnsi="Cambria Math" w:cs="Times New Roman"/>
                  <w:color w:val="000000" w:themeColor="text1"/>
                  <w:lang w:val="en-GB"/>
                </w:rPr>
                <m:t>d</m:t>
              </m:r>
            </m:e>
            <m:sub>
              <m:r>
                <m:rPr>
                  <m:sty m:val="bi"/>
                </m:rPr>
                <w:rPr>
                  <w:rFonts w:ascii="Cambria Math" w:hAnsi="Cambria Math" w:cs="Times New Roman"/>
                  <w:color w:val="000000" w:themeColor="text1"/>
                  <w:lang w:val="en-GB"/>
                </w:rPr>
                <m:t>3</m:t>
              </m:r>
              <m:r>
                <m:rPr>
                  <m:sty m:val="bi"/>
                </m:rPr>
                <w:rPr>
                  <w:rFonts w:ascii="Cambria Math" w:hAnsi="Cambria Math" w:cs="Times New Roman"/>
                  <w:color w:val="000000" w:themeColor="text1"/>
                  <w:lang w:val="en-GB"/>
                </w:rPr>
                <m:t>D</m:t>
              </m:r>
            </m:sub>
          </m:sSub>
          <m:r>
            <m:rPr>
              <m:sty m:val="bi"/>
            </m:rPr>
            <w:rPr>
              <w:rFonts w:ascii="Cambria Math" w:hAnsi="Cambria Math" w:cs="Times New Roman"/>
              <w:color w:val="000000" w:themeColor="text1"/>
              <w:lang w:val="en-GB"/>
            </w:rPr>
            <m:t>+</m:t>
          </m:r>
          <m:d>
            <m:dPr>
              <m:ctrlPr>
                <w:rPr>
                  <w:rFonts w:ascii="Cambria Math" w:hAnsi="Cambria Math" w:cs="Times New Roman"/>
                  <w:i/>
                  <w:color w:val="000000" w:themeColor="text1"/>
                  <w:lang w:val="en-GB"/>
                </w:rPr>
              </m:ctrlPr>
            </m:dPr>
            <m:e>
              <m:sSubSup>
                <m:sSubSupPr>
                  <m:ctrlPr>
                    <w:rPr>
                      <w:rFonts w:ascii="Cambria Math" w:hAnsi="Cambria Math" w:cs="Times New Roman"/>
                      <w:i/>
                      <w:color w:val="000000" w:themeColor="text1"/>
                      <w:lang w:val="en-GB" w:eastAsia="ko-KR"/>
                    </w:rPr>
                  </m:ctrlPr>
                </m:sSubSupPr>
                <m:e>
                  <m:acc>
                    <m:accPr>
                      <m:ctrlPr>
                        <w:rPr>
                          <w:rFonts w:ascii="Cambria Math" w:hAnsi="Cambria Math" w:cs="Times New Roman"/>
                          <w:i/>
                          <w:color w:val="000000" w:themeColor="text1"/>
                          <w:lang w:val="en-GB" w:eastAsia="ko-KR"/>
                        </w:rPr>
                      </m:ctrlPr>
                    </m:accPr>
                    <m:e>
                      <m:r>
                        <m:rPr>
                          <m:sty m:val="bi"/>
                        </m:rPr>
                        <w:rPr>
                          <w:rFonts w:ascii="Cambria Math" w:hAnsi="Cambria Math" w:cs="Times New Roman"/>
                          <w:color w:val="000000" w:themeColor="text1"/>
                          <w:lang w:val="en-GB" w:eastAsia="ko-KR"/>
                        </w:rPr>
                        <m:t>r</m:t>
                      </m:r>
                    </m:e>
                  </m:acc>
                </m:e>
                <m:sub>
                  <m:r>
                    <m:rPr>
                      <m:sty m:val="bi"/>
                    </m:rPr>
                    <w:rPr>
                      <w:rFonts w:ascii="Cambria Math" w:hAnsi="Cambria Math" w:cs="Times New Roman"/>
                      <w:color w:val="000000" w:themeColor="text1"/>
                      <w:lang w:val="en-GB" w:eastAsia="ko-KR"/>
                    </w:rPr>
                    <m:t>tx,LOS</m:t>
                  </m:r>
                </m:sub>
                <m:sup>
                  <m:r>
                    <m:rPr>
                      <m:sty m:val="bi"/>
                    </m:rPr>
                    <w:rPr>
                      <w:rFonts w:ascii="Cambria Math" w:hAnsi="Cambria Math" w:cs="Times New Roman"/>
                      <w:color w:val="000000" w:themeColor="text1"/>
                      <w:lang w:val="en-GB" w:eastAsia="ko-KR"/>
                    </w:rPr>
                    <m:t>T</m:t>
                  </m:r>
                </m:sup>
              </m:sSubSup>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t</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s</m:t>
                  </m:r>
                </m:sub>
              </m:sSub>
              <m:r>
                <m:rPr>
                  <m:sty m:val="bi"/>
                </m:rPr>
                <w:rPr>
                  <w:rFonts w:ascii="Cambria Math" w:hAnsi="Cambria Math" w:cs="Times New Roman"/>
                  <w:color w:val="000000" w:themeColor="text1"/>
                  <w:lang w:val="en-GB" w:eastAsia="ko-KR"/>
                </w:rPr>
                <m:t>+</m:t>
              </m:r>
              <m:sSubSup>
                <m:sSubSupPr>
                  <m:ctrlPr>
                    <w:rPr>
                      <w:rFonts w:ascii="Cambria Math" w:hAnsi="Cambria Math" w:cs="Times New Roman"/>
                      <w:i/>
                      <w:color w:val="000000" w:themeColor="text1"/>
                      <w:lang w:val="en-GB" w:eastAsia="ko-KR"/>
                    </w:rPr>
                  </m:ctrlPr>
                </m:sSubSupPr>
                <m:e>
                  <m:acc>
                    <m:accPr>
                      <m:ctrlPr>
                        <w:rPr>
                          <w:rFonts w:ascii="Cambria Math" w:hAnsi="Cambria Math" w:cs="Times New Roman"/>
                          <w:i/>
                          <w:color w:val="000000" w:themeColor="text1"/>
                          <w:lang w:val="en-GB" w:eastAsia="ko-KR"/>
                        </w:rPr>
                      </m:ctrlPr>
                    </m:accPr>
                    <m:e>
                      <m:r>
                        <m:rPr>
                          <m:sty m:val="bi"/>
                        </m:rPr>
                        <w:rPr>
                          <w:rFonts w:ascii="Cambria Math" w:hAnsi="Cambria Math" w:cs="Times New Roman"/>
                          <w:color w:val="000000" w:themeColor="text1"/>
                          <w:lang w:val="en-GB" w:eastAsia="ko-KR"/>
                        </w:rPr>
                        <m:t>r</m:t>
                      </m:r>
                    </m:e>
                  </m:acc>
                </m:e>
                <m:sub>
                  <m:r>
                    <m:rPr>
                      <m:sty m:val="bi"/>
                    </m:rPr>
                    <w:rPr>
                      <w:rFonts w:ascii="Cambria Math" w:hAnsi="Cambria Math" w:cs="Times New Roman"/>
                      <w:color w:val="000000" w:themeColor="text1"/>
                      <w:lang w:val="en-GB" w:eastAsia="ko-KR"/>
                    </w:rPr>
                    <m:t>rx,LOS</m:t>
                  </m:r>
                </m:sub>
                <m:sup>
                  <m:r>
                    <m:rPr>
                      <m:sty m:val="bi"/>
                    </m:rPr>
                    <w:rPr>
                      <w:rFonts w:ascii="Cambria Math" w:hAnsi="Cambria Math" w:cs="Times New Roman"/>
                      <w:color w:val="000000" w:themeColor="text1"/>
                      <w:lang w:val="en-GB" w:eastAsia="ko-KR"/>
                    </w:rPr>
                    <m:t>T</m:t>
                  </m:r>
                </m:sup>
              </m:sSubSup>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r</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u</m:t>
                  </m:r>
                </m:sub>
              </m:sSub>
              <m:ctrlPr>
                <w:rPr>
                  <w:rFonts w:ascii="Cambria Math" w:hAnsi="Cambria Math" w:cs="Times New Roman"/>
                  <w:b w:val="0"/>
                  <w:bCs/>
                  <w:i/>
                  <w:color w:val="000000" w:themeColor="text1"/>
                  <w:lang w:val="en-GB" w:eastAsia="ko-KR"/>
                </w:rPr>
              </m:ctrlPr>
            </m:e>
          </m:d>
          <m:r>
            <m:rPr>
              <m:sty m:val="bi"/>
            </m:rPr>
            <w:rPr>
              <w:rFonts w:ascii="Cambria Math" w:hAnsi="Cambria Math" w:cs="Times New Roman"/>
              <w:color w:val="000000" w:themeColor="text1"/>
              <w:lang w:val="en-GB" w:eastAsia="ko-KR"/>
            </w:rPr>
            <m:t>+</m:t>
          </m:r>
          <m:f>
            <m:fPr>
              <m:ctrlPr>
                <w:rPr>
                  <w:rFonts w:ascii="Cambria Math" w:hAnsi="Cambria Math" w:cs="Times New Roman"/>
                  <w:i/>
                  <w:color w:val="000000" w:themeColor="text1"/>
                  <w:lang w:val="en-GB"/>
                </w:rPr>
              </m:ctrlPr>
            </m:fPr>
            <m:num>
              <m:r>
                <m:rPr>
                  <m:sty m:val="bi"/>
                </m:rPr>
                <w:rPr>
                  <w:rFonts w:ascii="Cambria Math" w:hAnsi="Cambria Math" w:cs="Times New Roman"/>
                  <w:color w:val="000000" w:themeColor="text1"/>
                  <w:lang w:val="en-GB"/>
                </w:rPr>
                <m:t>1</m:t>
              </m:r>
            </m:num>
            <m:den>
              <m:r>
                <m:rPr>
                  <m:sty m:val="bi"/>
                </m:rPr>
                <w:rPr>
                  <w:rFonts w:ascii="Cambria Math" w:hAnsi="Cambria Math" w:cs="Times New Roman"/>
                  <w:color w:val="000000" w:themeColor="text1"/>
                  <w:lang w:val="en-GB"/>
                </w:rPr>
                <m:t>2</m:t>
              </m:r>
              <m:sSub>
                <m:sSubPr>
                  <m:ctrlPr>
                    <w:rPr>
                      <w:rFonts w:ascii="Cambria Math" w:hAnsi="Cambria Math" w:cs="Times New Roman"/>
                      <w:i/>
                      <w:color w:val="000000" w:themeColor="text1"/>
                      <w:lang w:val="en-GB"/>
                    </w:rPr>
                  </m:ctrlPr>
                </m:sSubPr>
                <m:e>
                  <m:r>
                    <m:rPr>
                      <m:sty m:val="bi"/>
                    </m:rPr>
                    <w:rPr>
                      <w:rFonts w:ascii="Cambria Math" w:hAnsi="Cambria Math" w:cs="Times New Roman"/>
                      <w:color w:val="000000" w:themeColor="text1"/>
                      <w:lang w:val="en-GB"/>
                    </w:rPr>
                    <m:t>d</m:t>
                  </m:r>
                </m:e>
                <m:sub>
                  <m:r>
                    <m:rPr>
                      <m:sty m:val="bi"/>
                    </m:rPr>
                    <w:rPr>
                      <w:rFonts w:ascii="Cambria Math" w:hAnsi="Cambria Math" w:cs="Times New Roman"/>
                      <w:color w:val="000000" w:themeColor="text1"/>
                      <w:lang w:val="en-GB"/>
                    </w:rPr>
                    <m:t>3</m:t>
                  </m:r>
                  <m:r>
                    <m:rPr>
                      <m:sty m:val="bi"/>
                    </m:rPr>
                    <w:rPr>
                      <w:rFonts w:ascii="Cambria Math" w:hAnsi="Cambria Math" w:cs="Times New Roman"/>
                      <w:color w:val="000000" w:themeColor="text1"/>
                      <w:lang w:val="en-GB"/>
                    </w:rPr>
                    <m:t>D</m:t>
                  </m:r>
                </m:sub>
              </m:sSub>
            </m:den>
          </m:f>
          <m:d>
            <m:dPr>
              <m:ctrlPr>
                <w:rPr>
                  <w:rFonts w:ascii="Cambria Math" w:hAnsi="Cambria Math" w:cs="Times New Roman"/>
                  <w:i/>
                  <w:color w:val="000000" w:themeColor="text1"/>
                  <w:lang w:val="en-GB"/>
                </w:rPr>
              </m:ctrlPr>
            </m:dPr>
            <m:e>
              <m:sSup>
                <m:sSupPr>
                  <m:ctrlPr>
                    <w:rPr>
                      <w:rFonts w:ascii="Cambria Math" w:hAnsi="Cambria Math" w:cs="Times New Roman"/>
                      <w:bCs/>
                      <w:i/>
                      <w:color w:val="000000" w:themeColor="text1"/>
                      <w:lang w:val="en-GB"/>
                    </w:rPr>
                  </m:ctrlPr>
                </m:sSupPr>
                <m:e>
                  <m:d>
                    <m:dPr>
                      <m:begChr m:val="‖"/>
                      <m:endChr m:val="‖"/>
                      <m:ctrlPr>
                        <w:rPr>
                          <w:rFonts w:ascii="Cambria Math" w:hAnsi="Cambria Math" w:cs="Times New Roman"/>
                          <w:b w:val="0"/>
                          <w:bCs/>
                          <w:i/>
                          <w:color w:val="000000" w:themeColor="text1"/>
                          <w:kern w:val="2"/>
                          <w:szCs w:val="22"/>
                          <w:lang w:val="en-GB" w:eastAsia="ko-KR"/>
                        </w:rPr>
                      </m:ctrlPr>
                    </m:dPr>
                    <m:e>
                      <m:d>
                        <m:dPr>
                          <m:ctrlPr>
                            <w:rPr>
                              <w:rFonts w:ascii="Cambria Math" w:hAnsi="Cambria Math" w:cs="Times New Roman"/>
                              <w:i/>
                              <w:color w:val="000000" w:themeColor="text1"/>
                              <w:lang w:val="en-GB"/>
                            </w:rPr>
                          </m:ctrlPr>
                        </m:dPr>
                        <m:e>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r</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u</m:t>
                              </m:r>
                            </m:sub>
                          </m:sSub>
                          <m:r>
                            <m:rPr>
                              <m:sty m:val="bi"/>
                            </m:rPr>
                            <w:rPr>
                              <w:rFonts w:ascii="Cambria Math" w:hAnsi="Cambria Math" w:cs="Times New Roman"/>
                              <w:color w:val="000000" w:themeColor="text1"/>
                              <w:lang w:val="en-GB" w:eastAsia="ko-KR"/>
                            </w:rPr>
                            <m:t>-</m:t>
                          </m:r>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t</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s</m:t>
                              </m:r>
                            </m:sub>
                          </m:sSub>
                        </m:e>
                      </m:d>
                    </m:e>
                  </m:d>
                </m:e>
                <m:sup>
                  <m:r>
                    <m:rPr>
                      <m:sty m:val="bi"/>
                    </m:rPr>
                    <w:rPr>
                      <w:rFonts w:ascii="Cambria Math" w:hAnsi="Cambria Math" w:cs="Times New Roman"/>
                      <w:color w:val="000000" w:themeColor="text1"/>
                      <w:lang w:val="en-GB"/>
                    </w:rPr>
                    <m:t>2</m:t>
                  </m:r>
                </m:sup>
              </m:sSup>
              <m:r>
                <m:rPr>
                  <m:sty m:val="bi"/>
                </m:rPr>
                <w:rPr>
                  <w:rFonts w:ascii="Cambria Math" w:hAnsi="Cambria Math" w:cs="Times New Roman"/>
                  <w:color w:val="000000" w:themeColor="text1"/>
                  <w:lang w:val="en-GB"/>
                </w:rPr>
                <m:t>+</m:t>
              </m:r>
              <m:d>
                <m:dPr>
                  <m:ctrlPr>
                    <w:rPr>
                      <w:rFonts w:ascii="Cambria Math" w:hAnsi="Cambria Math" w:cs="Times New Roman"/>
                      <w:i/>
                      <w:color w:val="000000" w:themeColor="text1"/>
                      <w:lang w:val="en-GB"/>
                    </w:rPr>
                  </m:ctrlPr>
                </m:dPr>
                <m:e>
                  <m:sSubSup>
                    <m:sSubSupPr>
                      <m:ctrlPr>
                        <w:rPr>
                          <w:rFonts w:ascii="Cambria Math" w:hAnsi="Cambria Math" w:cs="Times New Roman"/>
                          <w:i/>
                          <w:color w:val="000000" w:themeColor="text1"/>
                          <w:lang w:val="en-GB" w:eastAsia="ko-KR"/>
                        </w:rPr>
                      </m:ctrlPr>
                    </m:sSubSupPr>
                    <m:e>
                      <m:acc>
                        <m:accPr>
                          <m:ctrlPr>
                            <w:rPr>
                              <w:rFonts w:ascii="Cambria Math" w:hAnsi="Cambria Math" w:cs="Times New Roman"/>
                              <w:i/>
                              <w:color w:val="000000" w:themeColor="text1"/>
                              <w:lang w:val="en-GB" w:eastAsia="ko-KR"/>
                            </w:rPr>
                          </m:ctrlPr>
                        </m:accPr>
                        <m:e>
                          <m:r>
                            <m:rPr>
                              <m:sty m:val="bi"/>
                            </m:rPr>
                            <w:rPr>
                              <w:rFonts w:ascii="Cambria Math" w:hAnsi="Cambria Math" w:cs="Times New Roman"/>
                              <w:color w:val="000000" w:themeColor="text1"/>
                              <w:lang w:val="en-GB" w:eastAsia="ko-KR"/>
                            </w:rPr>
                            <m:t>r</m:t>
                          </m:r>
                        </m:e>
                      </m:acc>
                    </m:e>
                    <m:sub>
                      <m:r>
                        <m:rPr>
                          <m:sty m:val="bi"/>
                        </m:rPr>
                        <w:rPr>
                          <w:rFonts w:ascii="Cambria Math" w:hAnsi="Cambria Math" w:cs="Times New Roman"/>
                          <w:color w:val="000000" w:themeColor="text1"/>
                          <w:lang w:val="en-GB" w:eastAsia="ko-KR"/>
                        </w:rPr>
                        <m:t>tx,LOS</m:t>
                      </m:r>
                    </m:sub>
                    <m:sup>
                      <m:r>
                        <m:rPr>
                          <m:sty m:val="bi"/>
                        </m:rPr>
                        <w:rPr>
                          <w:rFonts w:ascii="Cambria Math" w:hAnsi="Cambria Math" w:cs="Times New Roman"/>
                          <w:color w:val="000000" w:themeColor="text1"/>
                          <w:lang w:val="en-GB" w:eastAsia="ko-KR"/>
                        </w:rPr>
                        <m:t>T</m:t>
                      </m:r>
                    </m:sup>
                  </m:sSubSup>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t</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s</m:t>
                      </m:r>
                    </m:sub>
                  </m:sSub>
                  <m:r>
                    <m:rPr>
                      <m:sty m:val="bi"/>
                    </m:rPr>
                    <w:rPr>
                      <w:rFonts w:ascii="Cambria Math" w:hAnsi="Cambria Math" w:cs="Times New Roman"/>
                      <w:color w:val="000000" w:themeColor="text1"/>
                      <w:lang w:val="en-GB" w:eastAsia="ko-KR"/>
                    </w:rPr>
                    <m:t>+</m:t>
                  </m:r>
                  <m:sSubSup>
                    <m:sSubSupPr>
                      <m:ctrlPr>
                        <w:rPr>
                          <w:rFonts w:ascii="Cambria Math" w:hAnsi="Cambria Math" w:cs="Times New Roman"/>
                          <w:i/>
                          <w:color w:val="000000" w:themeColor="text1"/>
                          <w:lang w:val="en-GB" w:eastAsia="ko-KR"/>
                        </w:rPr>
                      </m:ctrlPr>
                    </m:sSubSupPr>
                    <m:e>
                      <m:acc>
                        <m:accPr>
                          <m:ctrlPr>
                            <w:rPr>
                              <w:rFonts w:ascii="Cambria Math" w:hAnsi="Cambria Math" w:cs="Times New Roman"/>
                              <w:i/>
                              <w:color w:val="000000" w:themeColor="text1"/>
                              <w:lang w:val="en-GB" w:eastAsia="ko-KR"/>
                            </w:rPr>
                          </m:ctrlPr>
                        </m:accPr>
                        <m:e>
                          <m:r>
                            <m:rPr>
                              <m:sty m:val="bi"/>
                            </m:rPr>
                            <w:rPr>
                              <w:rFonts w:ascii="Cambria Math" w:hAnsi="Cambria Math" w:cs="Times New Roman"/>
                              <w:color w:val="000000" w:themeColor="text1"/>
                              <w:lang w:val="en-GB" w:eastAsia="ko-KR"/>
                            </w:rPr>
                            <m:t>r</m:t>
                          </m:r>
                        </m:e>
                      </m:acc>
                    </m:e>
                    <m:sub>
                      <m:r>
                        <m:rPr>
                          <m:sty m:val="bi"/>
                        </m:rPr>
                        <w:rPr>
                          <w:rFonts w:ascii="Cambria Math" w:hAnsi="Cambria Math" w:cs="Times New Roman"/>
                          <w:color w:val="000000" w:themeColor="text1"/>
                          <w:lang w:val="en-GB" w:eastAsia="ko-KR"/>
                        </w:rPr>
                        <m:t>rx,LOS</m:t>
                      </m:r>
                    </m:sub>
                    <m:sup>
                      <m:r>
                        <m:rPr>
                          <m:sty m:val="bi"/>
                        </m:rPr>
                        <w:rPr>
                          <w:rFonts w:ascii="Cambria Math" w:hAnsi="Cambria Math" w:cs="Times New Roman"/>
                          <w:color w:val="000000" w:themeColor="text1"/>
                          <w:lang w:val="en-GB" w:eastAsia="ko-KR"/>
                        </w:rPr>
                        <m:t>T</m:t>
                      </m:r>
                    </m:sup>
                  </m:sSubSup>
                  <m:sSub>
                    <m:sSubPr>
                      <m:ctrlPr>
                        <w:rPr>
                          <w:rFonts w:ascii="Cambria Math" w:hAnsi="Cambria Math" w:cs="Times New Roman"/>
                          <w:b w:val="0"/>
                          <w:bCs/>
                          <w:i/>
                          <w:color w:val="000000" w:themeColor="text1"/>
                          <w:lang w:val="en-GB" w:eastAsia="ko-KR"/>
                        </w:rPr>
                      </m:ctrlPr>
                    </m:sSubPr>
                    <m:e>
                      <m:acc>
                        <m:accPr>
                          <m:chr m:val="̅"/>
                          <m:ctrlPr>
                            <w:rPr>
                              <w:rFonts w:ascii="Cambria Math" w:hAnsi="Cambria Math" w:cs="Times New Roman"/>
                              <w:b w:val="0"/>
                              <w:bCs/>
                              <w:i/>
                              <w:color w:val="000000" w:themeColor="text1"/>
                              <w:lang w:val="en-GB" w:eastAsia="ko-KR"/>
                            </w:rPr>
                          </m:ctrlPr>
                        </m:accPr>
                        <m:e>
                          <m:r>
                            <m:rPr>
                              <m:sty m:val="bi"/>
                            </m:rPr>
                            <w:rPr>
                              <w:rFonts w:ascii="Cambria Math" w:hAnsi="Cambria Math" w:cs="Times New Roman"/>
                              <w:color w:val="000000" w:themeColor="text1"/>
                              <w:lang w:val="en-GB" w:eastAsia="ko-KR"/>
                            </w:rPr>
                            <m:t>d</m:t>
                          </m:r>
                        </m:e>
                      </m:acc>
                    </m:e>
                    <m:sub>
                      <m:r>
                        <m:rPr>
                          <m:sty m:val="bi"/>
                        </m:rPr>
                        <w:rPr>
                          <w:rFonts w:ascii="Cambria Math" w:hAnsi="Cambria Math" w:cs="Times New Roman"/>
                          <w:color w:val="000000" w:themeColor="text1"/>
                          <w:lang w:val="en-GB"/>
                        </w:rPr>
                        <m:t>r</m:t>
                      </m:r>
                      <m:r>
                        <m:rPr>
                          <m:sty m:val="bi"/>
                        </m:rPr>
                        <w:rPr>
                          <w:rFonts w:ascii="Cambria Math" w:hAnsi="Cambria Math" w:cs="Times New Roman"/>
                          <w:color w:val="000000" w:themeColor="text1"/>
                          <w:lang w:val="en-GB" w:eastAsia="ko-KR"/>
                        </w:rPr>
                        <m:t>x,</m:t>
                      </m:r>
                      <m:r>
                        <m:rPr>
                          <m:sty m:val="bi"/>
                        </m:rPr>
                        <w:rPr>
                          <w:rFonts w:ascii="Cambria Math" w:hAnsi="Cambria Math" w:cs="Times New Roman"/>
                          <w:color w:val="000000" w:themeColor="text1"/>
                          <w:lang w:val="en-GB"/>
                        </w:rPr>
                        <m:t>u</m:t>
                      </m:r>
                    </m:sub>
                  </m:sSub>
                  <m:ctrlPr>
                    <w:rPr>
                      <w:rFonts w:ascii="Cambria Math" w:hAnsi="Cambria Math" w:cs="Times New Roman"/>
                      <w:b w:val="0"/>
                      <w:bCs/>
                      <w:i/>
                      <w:color w:val="000000" w:themeColor="text1"/>
                      <w:lang w:val="en-GB" w:eastAsia="ko-KR"/>
                    </w:rPr>
                  </m:ctrlPr>
                </m:e>
              </m:d>
            </m:e>
          </m:d>
        </m:oMath>
      </m:oMathPara>
    </w:p>
    <w:p w14:paraId="5C82D77A" w14:textId="2F21C1FA" w:rsidR="00003A35" w:rsidRDefault="008D42FA" w:rsidP="003361F4">
      <w:pPr>
        <w:pStyle w:val="Proposal1"/>
        <w:numPr>
          <w:ilvl w:val="0"/>
          <w:numId w:val="0"/>
        </w:numPr>
        <w:ind w:firstLineChars="50" w:firstLine="100"/>
        <w:rPr>
          <w:b w:val="0"/>
          <w:bCs/>
          <w:lang w:val="en-GB" w:eastAsia="ko-KR"/>
        </w:rPr>
      </w:pPr>
      <w:r w:rsidRPr="005209AD">
        <w:rPr>
          <w:rFonts w:hint="eastAsia"/>
          <w:b w:val="0"/>
          <w:bCs/>
          <w:color w:val="000000" w:themeColor="text1"/>
          <w:lang w:val="en-GB" w:eastAsia="ko-KR"/>
        </w:rPr>
        <w:t>A</w:t>
      </w:r>
      <w:r w:rsidRPr="005209AD">
        <w:rPr>
          <w:b w:val="0"/>
          <w:bCs/>
          <w:color w:val="000000" w:themeColor="text1"/>
          <w:lang w:val="en-GB" w:eastAsia="ko-KR"/>
        </w:rPr>
        <w:t>s with our previous contribution [</w:t>
      </w:r>
      <w:r w:rsidR="00200D56" w:rsidRPr="005209AD">
        <w:rPr>
          <w:b w:val="0"/>
          <w:bCs/>
          <w:color w:val="000000" w:themeColor="text1"/>
          <w:lang w:val="en-GB" w:eastAsia="ko-KR"/>
        </w:rPr>
        <w:t>3</w:t>
      </w:r>
      <w:r w:rsidRPr="005209AD">
        <w:rPr>
          <w:b w:val="0"/>
          <w:bCs/>
          <w:color w:val="000000" w:themeColor="text1"/>
          <w:lang w:val="en-GB" w:eastAsia="ko-KR"/>
        </w:rPr>
        <w:t xml:space="preserve">], </w:t>
      </w:r>
      <w:r w:rsidR="002951EA" w:rsidRPr="005209AD">
        <w:rPr>
          <w:b w:val="0"/>
          <w:bCs/>
          <w:color w:val="000000" w:themeColor="text1"/>
          <w:lang w:val="en-GB" w:eastAsia="ko-KR"/>
        </w:rPr>
        <w:t>propagation distance</w:t>
      </w:r>
      <w:r w:rsidRPr="005209AD">
        <w:rPr>
          <w:b w:val="0"/>
          <w:bCs/>
          <w:color w:val="000000" w:themeColor="text1"/>
          <w:lang w:val="en-GB" w:eastAsia="ko-KR"/>
        </w:rPr>
        <w:t xml:space="preserve"> can be approximated </w:t>
      </w:r>
      <w:r w:rsidR="002951EA" w:rsidRPr="005209AD">
        <w:rPr>
          <w:b w:val="0"/>
          <w:bCs/>
          <w:color w:val="000000" w:themeColor="text1"/>
          <w:lang w:val="en-GB" w:eastAsia="ko-KR"/>
        </w:rPr>
        <w:t>to guarantee maximum phase error</w:t>
      </w:r>
      <w:r w:rsidR="009C724E" w:rsidRPr="005209AD">
        <w:rPr>
          <w:b w:val="0"/>
          <w:bCs/>
          <w:color w:val="000000" w:themeColor="text1"/>
          <w:lang w:val="en-GB" w:eastAsia="ko-KR"/>
        </w:rPr>
        <w:t xml:space="preserve"> (e.g., </w:t>
      </w:r>
      <m:oMath>
        <m:r>
          <m:rPr>
            <m:sty m:val="bi"/>
          </m:rPr>
          <w:rPr>
            <w:rFonts w:ascii="Cambria Math" w:hAnsi="Cambria Math"/>
            <w:color w:val="000000" w:themeColor="text1"/>
            <w:lang w:val="en-GB" w:eastAsia="ko-KR"/>
          </w:rPr>
          <m:t>π</m:t>
        </m:r>
      </m:oMath>
      <w:r w:rsidR="009C724E" w:rsidRPr="005209AD">
        <w:rPr>
          <w:b w:val="0"/>
          <w:bCs/>
          <w:color w:val="000000" w:themeColor="text1"/>
          <w:lang w:val="en-GB" w:eastAsia="ko-KR"/>
        </w:rPr>
        <w:t>/8)</w:t>
      </w:r>
      <w:r w:rsidR="002951EA" w:rsidRPr="005209AD">
        <w:rPr>
          <w:b w:val="0"/>
          <w:bCs/>
          <w:color w:val="000000" w:themeColor="text1"/>
          <w:lang w:val="en-GB" w:eastAsia="ko-KR"/>
        </w:rPr>
        <w:t xml:space="preserve"> as </w:t>
      </w:r>
      <m:oMath>
        <m:sSub>
          <m:sSubPr>
            <m:ctrlPr>
              <w:rPr>
                <w:rFonts w:ascii="Cambria Math" w:hAnsi="Cambria Math"/>
                <w:bCs/>
                <w:i/>
                <w:color w:val="000000" w:themeColor="text1"/>
                <w:lang w:val="en-GB"/>
              </w:rPr>
            </m:ctrlPr>
          </m:sSubPr>
          <m:e>
            <m:r>
              <m:rPr>
                <m:sty m:val="bi"/>
              </m:rPr>
              <w:rPr>
                <w:rFonts w:ascii="Cambria Math" w:hAnsi="Cambria Math"/>
                <w:color w:val="000000" w:themeColor="text1"/>
                <w:lang w:val="en-GB"/>
              </w:rPr>
              <m:t>d</m:t>
            </m:r>
          </m:e>
          <m:sub>
            <m:r>
              <m:rPr>
                <m:sty m:val="bi"/>
              </m:rPr>
              <w:rPr>
                <w:rFonts w:ascii="Cambria Math" w:hAnsi="Cambria Math"/>
                <w:color w:val="000000" w:themeColor="text1"/>
                <w:lang w:val="en-GB"/>
              </w:rPr>
              <m:t>3</m:t>
            </m:r>
            <m:r>
              <m:rPr>
                <m:sty m:val="bi"/>
              </m:rPr>
              <w:rPr>
                <w:rFonts w:ascii="Cambria Math" w:hAnsi="Cambria Math"/>
                <w:color w:val="000000" w:themeColor="text1"/>
                <w:lang w:val="en-GB"/>
              </w:rPr>
              <m:t>D</m:t>
            </m:r>
          </m:sub>
        </m:sSub>
        <m:r>
          <m:rPr>
            <m:sty m:val="bi"/>
          </m:rPr>
          <w:rPr>
            <w:rFonts w:ascii="Cambria Math" w:hAnsi="Cambria Math"/>
            <w:color w:val="000000" w:themeColor="text1"/>
            <w:lang w:val="en-GB"/>
          </w:rPr>
          <m:t>+</m:t>
        </m:r>
        <m:d>
          <m:dPr>
            <m:ctrlPr>
              <w:rPr>
                <w:rFonts w:ascii="Cambria Math" w:hAnsi="Cambria Math"/>
                <w:i/>
                <w:color w:val="000000" w:themeColor="text1"/>
                <w:lang w:val="en-GB"/>
              </w:rPr>
            </m:ctrlPr>
          </m:dPr>
          <m:e>
            <m:sSubSup>
              <m:sSubSupPr>
                <m:ctrlPr>
                  <w:rPr>
                    <w:rFonts w:ascii="Cambria Math" w:hAnsi="Cambria Math"/>
                    <w:i/>
                    <w:color w:val="000000" w:themeColor="text1"/>
                    <w:lang w:val="en-GB" w:eastAsia="ko-KR"/>
                  </w:rPr>
                </m:ctrlPr>
              </m:sSubSupPr>
              <m:e>
                <m:acc>
                  <m:accPr>
                    <m:ctrlPr>
                      <w:rPr>
                        <w:rFonts w:ascii="Cambria Math" w:hAnsi="Cambria Math"/>
                        <w:i/>
                        <w:color w:val="000000" w:themeColor="text1"/>
                        <w:lang w:val="en-GB" w:eastAsia="ko-KR"/>
                      </w:rPr>
                    </m:ctrlPr>
                  </m:accPr>
                  <m:e>
                    <m:r>
                      <m:rPr>
                        <m:sty m:val="bi"/>
                      </m:rPr>
                      <w:rPr>
                        <w:rFonts w:ascii="Cambria Math" w:hAnsi="Cambria Math"/>
                        <w:color w:val="000000" w:themeColor="text1"/>
                        <w:lang w:val="en-GB" w:eastAsia="ko-KR"/>
                      </w:rPr>
                      <m:t>r</m:t>
                    </m:r>
                  </m:e>
                </m:acc>
              </m:e>
              <m:sub>
                <m:r>
                  <m:rPr>
                    <m:sty m:val="bi"/>
                  </m:rPr>
                  <w:rPr>
                    <w:rFonts w:ascii="Cambria Math" w:hAnsi="Cambria Math"/>
                    <w:color w:val="000000" w:themeColor="text1"/>
                    <w:lang w:val="en-GB" w:eastAsia="ko-KR"/>
                  </w:rPr>
                  <m:t>tx,LOS</m:t>
                </m:r>
              </m:sub>
              <m:sup>
                <m:r>
                  <m:rPr>
                    <m:sty m:val="bi"/>
                  </m:rPr>
                  <w:rPr>
                    <w:rFonts w:ascii="Cambria Math" w:hAnsi="Cambria Math"/>
                    <w:color w:val="000000" w:themeColor="text1"/>
                    <w:lang w:val="en-GB" w:eastAsia="ko-KR"/>
                  </w:rPr>
                  <m:t>T</m:t>
                </m:r>
              </m:sup>
            </m:sSubSup>
            <m:sSub>
              <m:sSubPr>
                <m:ctrlPr>
                  <w:rPr>
                    <w:rFonts w:ascii="Cambria Math" w:hAnsi="Cambria Math"/>
                    <w:b w:val="0"/>
                    <w:bCs/>
                    <w:i/>
                    <w:color w:val="000000" w:themeColor="text1"/>
                    <w:lang w:val="en-GB" w:eastAsia="ko-KR"/>
                  </w:rPr>
                </m:ctrlPr>
              </m:sSubPr>
              <m:e>
                <m:acc>
                  <m:accPr>
                    <m:chr m:val="̅"/>
                    <m:ctrlPr>
                      <w:rPr>
                        <w:rFonts w:ascii="Cambria Math" w:hAnsi="Cambria Math"/>
                        <w:b w:val="0"/>
                        <w:bCs/>
                        <w:i/>
                        <w:color w:val="000000" w:themeColor="text1"/>
                        <w:lang w:val="en-GB" w:eastAsia="ko-KR"/>
                      </w:rPr>
                    </m:ctrlPr>
                  </m:accPr>
                  <m:e>
                    <m:r>
                      <m:rPr>
                        <m:sty m:val="bi"/>
                      </m:rPr>
                      <w:rPr>
                        <w:rFonts w:ascii="Cambria Math" w:hAnsi="Cambria Math"/>
                        <w:color w:val="000000" w:themeColor="text1"/>
                        <w:lang w:val="en-GB" w:eastAsia="ko-KR"/>
                      </w:rPr>
                      <m:t>d</m:t>
                    </m:r>
                  </m:e>
                </m:acc>
              </m:e>
              <m:sub>
                <m:r>
                  <m:rPr>
                    <m:sty m:val="bi"/>
                  </m:rPr>
                  <w:rPr>
                    <w:rFonts w:ascii="Cambria Math" w:hAnsi="Cambria Math"/>
                    <w:color w:val="000000" w:themeColor="text1"/>
                    <w:lang w:val="en-GB"/>
                  </w:rPr>
                  <m:t>t</m:t>
                </m:r>
                <m:r>
                  <m:rPr>
                    <m:sty m:val="bi"/>
                  </m:rPr>
                  <w:rPr>
                    <w:rFonts w:ascii="Cambria Math" w:hAnsi="Cambria Math"/>
                    <w:color w:val="000000" w:themeColor="text1"/>
                    <w:lang w:val="en-GB" w:eastAsia="ko-KR"/>
                  </w:rPr>
                  <m:t>x,</m:t>
                </m:r>
                <m:r>
                  <m:rPr>
                    <m:sty m:val="bi"/>
                  </m:rPr>
                  <w:rPr>
                    <w:rFonts w:ascii="Cambria Math" w:hAnsi="Cambria Math"/>
                    <w:color w:val="000000" w:themeColor="text1"/>
                    <w:lang w:val="en-GB"/>
                  </w:rPr>
                  <m:t>s</m:t>
                </m:r>
              </m:sub>
            </m:sSub>
            <m:r>
              <m:rPr>
                <m:sty m:val="bi"/>
              </m:rPr>
              <w:rPr>
                <w:rFonts w:ascii="Cambria Math" w:hAnsi="Cambria Math"/>
                <w:color w:val="000000" w:themeColor="text1"/>
                <w:lang w:val="en-GB" w:eastAsia="ko-KR"/>
              </w:rPr>
              <m:t>+</m:t>
            </m:r>
            <m:sSubSup>
              <m:sSubSupPr>
                <m:ctrlPr>
                  <w:rPr>
                    <w:rFonts w:ascii="Cambria Math" w:hAnsi="Cambria Math"/>
                    <w:i/>
                    <w:color w:val="000000" w:themeColor="text1"/>
                    <w:lang w:val="en-GB" w:eastAsia="ko-KR"/>
                  </w:rPr>
                </m:ctrlPr>
              </m:sSubSupPr>
              <m:e>
                <m:acc>
                  <m:accPr>
                    <m:ctrlPr>
                      <w:rPr>
                        <w:rFonts w:ascii="Cambria Math" w:hAnsi="Cambria Math"/>
                        <w:i/>
                        <w:color w:val="000000" w:themeColor="text1"/>
                        <w:lang w:val="en-GB" w:eastAsia="ko-KR"/>
                      </w:rPr>
                    </m:ctrlPr>
                  </m:accPr>
                  <m:e>
                    <m:r>
                      <m:rPr>
                        <m:sty m:val="bi"/>
                      </m:rPr>
                      <w:rPr>
                        <w:rFonts w:ascii="Cambria Math" w:hAnsi="Cambria Math"/>
                        <w:color w:val="000000" w:themeColor="text1"/>
                        <w:lang w:val="en-GB" w:eastAsia="ko-KR"/>
                      </w:rPr>
                      <m:t>r</m:t>
                    </m:r>
                  </m:e>
                </m:acc>
              </m:e>
              <m:sub>
                <m:r>
                  <m:rPr>
                    <m:sty m:val="bi"/>
                  </m:rPr>
                  <w:rPr>
                    <w:rFonts w:ascii="Cambria Math" w:hAnsi="Cambria Math"/>
                    <w:color w:val="000000" w:themeColor="text1"/>
                    <w:lang w:val="en-GB" w:eastAsia="ko-KR"/>
                  </w:rPr>
                  <m:t>rx,LOS</m:t>
                </m:r>
              </m:sub>
              <m:sup>
                <m:r>
                  <m:rPr>
                    <m:sty m:val="bi"/>
                  </m:rPr>
                  <w:rPr>
                    <w:rFonts w:ascii="Cambria Math" w:hAnsi="Cambria Math"/>
                    <w:color w:val="000000" w:themeColor="text1"/>
                    <w:lang w:val="en-GB" w:eastAsia="ko-KR"/>
                  </w:rPr>
                  <m:t>T</m:t>
                </m:r>
              </m:sup>
            </m:sSubSup>
            <m:sSub>
              <m:sSubPr>
                <m:ctrlPr>
                  <w:rPr>
                    <w:rFonts w:ascii="Cambria Math" w:hAnsi="Cambria Math"/>
                    <w:b w:val="0"/>
                    <w:bCs/>
                    <w:i/>
                    <w:color w:val="000000" w:themeColor="text1"/>
                    <w:lang w:val="en-GB" w:eastAsia="ko-KR"/>
                  </w:rPr>
                </m:ctrlPr>
              </m:sSubPr>
              <m:e>
                <m:acc>
                  <m:accPr>
                    <m:chr m:val="̅"/>
                    <m:ctrlPr>
                      <w:rPr>
                        <w:rFonts w:ascii="Cambria Math" w:hAnsi="Cambria Math"/>
                        <w:b w:val="0"/>
                        <w:bCs/>
                        <w:i/>
                        <w:color w:val="000000" w:themeColor="text1"/>
                        <w:lang w:val="en-GB" w:eastAsia="ko-KR"/>
                      </w:rPr>
                    </m:ctrlPr>
                  </m:accPr>
                  <m:e>
                    <m:r>
                      <m:rPr>
                        <m:sty m:val="bi"/>
                      </m:rPr>
                      <w:rPr>
                        <w:rFonts w:ascii="Cambria Math" w:hAnsi="Cambria Math"/>
                        <w:color w:val="000000" w:themeColor="text1"/>
                        <w:lang w:val="en-GB" w:eastAsia="ko-KR"/>
                      </w:rPr>
                      <m:t>d</m:t>
                    </m:r>
                  </m:e>
                </m:acc>
              </m:e>
              <m:sub>
                <m:r>
                  <m:rPr>
                    <m:sty m:val="bi"/>
                  </m:rPr>
                  <w:rPr>
                    <w:rFonts w:ascii="Cambria Math" w:hAnsi="Cambria Math"/>
                    <w:color w:val="000000" w:themeColor="text1"/>
                    <w:lang w:val="en-GB"/>
                  </w:rPr>
                  <m:t>r</m:t>
                </m:r>
                <m:r>
                  <m:rPr>
                    <m:sty m:val="bi"/>
                  </m:rPr>
                  <w:rPr>
                    <w:rFonts w:ascii="Cambria Math" w:hAnsi="Cambria Math"/>
                    <w:color w:val="000000" w:themeColor="text1"/>
                    <w:lang w:val="en-GB" w:eastAsia="ko-KR"/>
                  </w:rPr>
                  <m:t>x,</m:t>
                </m:r>
                <m:r>
                  <m:rPr>
                    <m:sty m:val="bi"/>
                  </m:rPr>
                  <w:rPr>
                    <w:rFonts w:ascii="Cambria Math" w:hAnsi="Cambria Math"/>
                    <w:color w:val="000000" w:themeColor="text1"/>
                    <w:lang w:val="en-GB"/>
                  </w:rPr>
                  <m:t>u</m:t>
                </m:r>
              </m:sub>
            </m:sSub>
            <m:ctrlPr>
              <w:rPr>
                <w:rFonts w:ascii="Cambria Math" w:hAnsi="Cambria Math"/>
                <w:b w:val="0"/>
                <w:bCs/>
                <w:i/>
                <w:color w:val="000000" w:themeColor="text1"/>
                <w:lang w:val="en-GB" w:eastAsia="ko-KR"/>
              </w:rPr>
            </m:ctrlPr>
          </m:e>
        </m:d>
      </m:oMath>
      <w:r w:rsidR="002951EA" w:rsidRPr="005209AD">
        <w:rPr>
          <w:b w:val="0"/>
          <w:bCs/>
          <w:color w:val="000000" w:themeColor="text1"/>
          <w:lang w:val="en-GB" w:eastAsia="ko-KR"/>
        </w:rPr>
        <w:t xml:space="preserve"> in far</w:t>
      </w:r>
      <w:r w:rsidR="005209AD">
        <w:rPr>
          <w:b w:val="0"/>
          <w:bCs/>
          <w:color w:val="000000" w:themeColor="text1"/>
          <w:lang w:val="en-GB" w:eastAsia="ko-KR"/>
        </w:rPr>
        <w:t>-</w:t>
      </w:r>
      <w:r w:rsidR="002951EA" w:rsidRPr="005209AD">
        <w:rPr>
          <w:b w:val="0"/>
          <w:bCs/>
          <w:color w:val="000000" w:themeColor="text1"/>
          <w:lang w:val="en-GB" w:eastAsia="ko-KR"/>
        </w:rPr>
        <w:t>field re</w:t>
      </w:r>
      <w:r w:rsidR="002951EA" w:rsidRPr="00D01183">
        <w:rPr>
          <w:b w:val="0"/>
          <w:bCs/>
          <w:lang w:val="en-GB" w:eastAsia="ko-KR"/>
        </w:rPr>
        <w:t>gion thanks to plane wave approximation.</w:t>
      </w:r>
      <w:r>
        <w:rPr>
          <w:b w:val="0"/>
          <w:bCs/>
          <w:lang w:val="en-GB" w:eastAsia="ko-KR"/>
        </w:rPr>
        <w:t xml:space="preserve"> </w:t>
      </w:r>
      <w:r w:rsidR="002951EA">
        <w:rPr>
          <w:b w:val="0"/>
          <w:bCs/>
          <w:lang w:val="en-GB" w:eastAsia="ko-KR"/>
        </w:rPr>
        <w:t>However, considering the relationship between BS and UE in the near-field, more orders</w:t>
      </w:r>
      <w:r w:rsidR="008D4FDE">
        <w:rPr>
          <w:b w:val="0"/>
          <w:bCs/>
          <w:lang w:val="en-GB" w:eastAsia="ko-KR"/>
        </w:rPr>
        <w:t xml:space="preserve"> for approximation</w:t>
      </w:r>
      <w:r w:rsidR="002951EA">
        <w:rPr>
          <w:b w:val="0"/>
          <w:bCs/>
          <w:lang w:val="en-GB" w:eastAsia="ko-KR"/>
        </w:rPr>
        <w:t xml:space="preserve"> of the above expansion should be considered to maintain the maximum phase error. Therefore, based</w:t>
      </w:r>
      <w:r w:rsidR="000368D9">
        <w:rPr>
          <w:b w:val="0"/>
          <w:bCs/>
          <w:lang w:val="en-GB" w:eastAsia="ko-KR"/>
        </w:rPr>
        <w:t xml:space="preserve"> </w:t>
      </w:r>
      <w:r w:rsidR="002951EA">
        <w:rPr>
          <w:b w:val="0"/>
          <w:bCs/>
          <w:lang w:val="en-GB" w:eastAsia="ko-KR"/>
        </w:rPr>
        <w:t xml:space="preserve">on the agreement at the last </w:t>
      </w:r>
      <w:proofErr w:type="spellStart"/>
      <w:r w:rsidR="002951EA">
        <w:rPr>
          <w:b w:val="0"/>
          <w:bCs/>
          <w:lang w:val="en-GB" w:eastAsia="ko-KR"/>
        </w:rPr>
        <w:t>RAN1</w:t>
      </w:r>
      <w:proofErr w:type="spellEnd"/>
      <w:r w:rsidR="002951EA">
        <w:rPr>
          <w:b w:val="0"/>
          <w:bCs/>
          <w:lang w:val="en-GB" w:eastAsia="ko-KR"/>
        </w:rPr>
        <w:t xml:space="preserve"> meeting, if the phase term is considered as key factor in near-field, it needs to be defined as an extended approximation of propagation distance.</w:t>
      </w:r>
    </w:p>
    <w:p w14:paraId="606D3C83" w14:textId="77777777" w:rsidR="00BE5C85" w:rsidRDefault="00BE5C85" w:rsidP="00BE5C85">
      <w:pPr>
        <w:pStyle w:val="Proposal1"/>
        <w:numPr>
          <w:ilvl w:val="0"/>
          <w:numId w:val="0"/>
        </w:numPr>
        <w:jc w:val="center"/>
        <w:rPr>
          <w:rFonts w:cs="Times New Roman"/>
          <w:lang w:val="en-GB" w:eastAsia="ko-KR"/>
        </w:rPr>
      </w:pPr>
      <w:r>
        <w:rPr>
          <w:rFonts w:cs="Times New Roman"/>
          <w:noProof/>
          <w:lang w:val="en-GB" w:eastAsia="ko-KR"/>
        </w:rPr>
        <w:drawing>
          <wp:inline distT="0" distB="0" distL="0" distR="0" wp14:anchorId="6B412A55" wp14:editId="3E01ED19">
            <wp:extent cx="3927944" cy="208300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405" cy="2088024"/>
                    </a:xfrm>
                    <a:prstGeom prst="rect">
                      <a:avLst/>
                    </a:prstGeom>
                    <a:noFill/>
                  </pic:spPr>
                </pic:pic>
              </a:graphicData>
            </a:graphic>
          </wp:inline>
        </w:drawing>
      </w:r>
    </w:p>
    <w:p w14:paraId="59B76240" w14:textId="5157551E" w:rsidR="00BE5C85" w:rsidRPr="00BE5C85" w:rsidRDefault="00BE5C85" w:rsidP="00BE5C85">
      <w:pPr>
        <w:spacing w:after="120"/>
        <w:jc w:val="center"/>
        <w:rPr>
          <w:rFonts w:hint="eastAsia"/>
          <w:b/>
          <w:lang w:val="en-US" w:eastAsia="ko-KR"/>
        </w:rPr>
      </w:pPr>
      <w:r>
        <w:rPr>
          <w:rFonts w:hint="eastAsia"/>
          <w:b/>
          <w:lang w:val="en-US" w:eastAsia="ko-KR"/>
        </w:rPr>
        <w:t xml:space="preserve">Figure </w:t>
      </w:r>
      <w:r>
        <w:rPr>
          <w:b/>
          <w:lang w:val="en-US" w:eastAsia="ko-KR"/>
        </w:rPr>
        <w:t>1</w:t>
      </w:r>
      <w:r w:rsidRPr="00CE2704">
        <w:rPr>
          <w:rFonts w:hint="eastAsia"/>
          <w:b/>
          <w:lang w:val="en-US" w:eastAsia="ko-KR"/>
        </w:rPr>
        <w:t xml:space="preserve">. </w:t>
      </w:r>
      <w:r>
        <w:rPr>
          <w:b/>
          <w:lang w:val="en-US" w:eastAsia="ko-KR"/>
        </w:rPr>
        <w:t>Distance between BS and UE for direct path</w:t>
      </w:r>
    </w:p>
    <w:p w14:paraId="3D1B6E8F" w14:textId="77777777" w:rsidR="00BE5C85" w:rsidRPr="00BE5C85" w:rsidRDefault="00BE5C85" w:rsidP="003361F4">
      <w:pPr>
        <w:pStyle w:val="Proposal1"/>
        <w:numPr>
          <w:ilvl w:val="0"/>
          <w:numId w:val="0"/>
        </w:numPr>
        <w:ind w:firstLineChars="50" w:firstLine="100"/>
        <w:rPr>
          <w:b w:val="0"/>
          <w:bCs/>
          <w:lang w:eastAsia="ko-KR"/>
        </w:rPr>
      </w:pPr>
    </w:p>
    <w:p w14:paraId="0162A177" w14:textId="0A6DA88C" w:rsidR="008D4FDE" w:rsidRPr="007304E3" w:rsidRDefault="008D4FDE" w:rsidP="008D4FDE">
      <w:pPr>
        <w:pStyle w:val="Observation1"/>
        <w:numPr>
          <w:ilvl w:val="0"/>
          <w:numId w:val="19"/>
        </w:numPr>
        <w:ind w:left="806" w:hanging="806"/>
        <w:jc w:val="both"/>
      </w:pPr>
      <w:r>
        <w:t>If phase term in channel coefficient is impacted in near-field, the approximation of phase in existing is no longer guarantee the maximum phase error</w:t>
      </w:r>
    </w:p>
    <w:p w14:paraId="6FA7CB48" w14:textId="026CD74D" w:rsidR="00F875A5" w:rsidRPr="00482AAA" w:rsidRDefault="000368D9" w:rsidP="00D01183">
      <w:pPr>
        <w:pStyle w:val="Proposal1"/>
        <w:rPr>
          <w:lang w:val="en-GB" w:eastAsia="ko-KR"/>
        </w:rPr>
      </w:pPr>
      <w:proofErr w:type="spellStart"/>
      <w:r>
        <w:rPr>
          <w:rFonts w:cs="Times New Roman"/>
          <w:lang w:val="en-GB" w:eastAsia="ko-KR"/>
        </w:rPr>
        <w:t>R</w:t>
      </w:r>
      <w:r w:rsidR="00405ED2">
        <w:rPr>
          <w:rFonts w:hint="eastAsia"/>
          <w:lang w:val="en-GB" w:eastAsia="ko-KR"/>
        </w:rPr>
        <w:t>AN1</w:t>
      </w:r>
      <w:proofErr w:type="spellEnd"/>
      <w:r w:rsidR="00405ED2">
        <w:rPr>
          <w:rFonts w:hint="eastAsia"/>
          <w:lang w:val="en-GB" w:eastAsia="ko-KR"/>
        </w:rPr>
        <w:t xml:space="preserve"> </w:t>
      </w:r>
      <w:r w:rsidR="00405ED2">
        <w:rPr>
          <w:lang w:val="en-GB" w:eastAsia="ko-KR"/>
        </w:rPr>
        <w:t>discuss how to reflect the non-planar wavefront impact into existing structure in terms of phase</w:t>
      </w:r>
    </w:p>
    <w:p w14:paraId="20CB6876" w14:textId="619F7AD7" w:rsidR="00827A60" w:rsidRPr="00D01183" w:rsidRDefault="00827A60" w:rsidP="00D01183">
      <w:pPr>
        <w:pStyle w:val="Proposal1"/>
        <w:numPr>
          <w:ilvl w:val="0"/>
          <w:numId w:val="0"/>
        </w:numPr>
        <w:ind w:firstLineChars="50" w:firstLine="100"/>
        <w:rPr>
          <w:b w:val="0"/>
          <w:bCs/>
          <w:lang w:val="en-GB" w:eastAsia="ko-KR"/>
        </w:rPr>
      </w:pPr>
      <w:r w:rsidRPr="00D01183">
        <w:rPr>
          <w:b w:val="0"/>
          <w:bCs/>
          <w:lang w:val="en-GB" w:eastAsia="ko-KR"/>
        </w:rPr>
        <w:t xml:space="preserve">If there </w:t>
      </w:r>
      <w:r w:rsidR="00482AAA">
        <w:rPr>
          <w:b w:val="0"/>
          <w:bCs/>
          <w:lang w:val="en-GB" w:eastAsia="ko-KR"/>
        </w:rPr>
        <w:t>exist</w:t>
      </w:r>
      <w:r>
        <w:rPr>
          <w:b w:val="0"/>
          <w:bCs/>
          <w:lang w:val="en-GB" w:eastAsia="ko-KR"/>
        </w:rPr>
        <w:t xml:space="preserve"> impacts from non-planar wavefronts in the near-field, other parameters besides the phase term need to be considered in the current channel coefficient equation. For instance, the impact of the angular domain is related to the filed pattern of the antenna elements. As the size of the BS’s array increases and the distance between </w:t>
      </w:r>
      <w:r w:rsidR="00482AAA">
        <w:rPr>
          <w:b w:val="0"/>
          <w:bCs/>
          <w:lang w:val="en-GB" w:eastAsia="ko-KR"/>
        </w:rPr>
        <w:t>BS and UE decrease, it would be appropriate to calculate the effect of field pattern based on each antenna element’s position instead of using the reference location as existing equation.</w:t>
      </w:r>
    </w:p>
    <w:p w14:paraId="462E9831" w14:textId="156E6AC2" w:rsidR="00F875A5" w:rsidRDefault="00827A60" w:rsidP="00F875A5">
      <w:pPr>
        <w:pStyle w:val="Proposal1"/>
        <w:rPr>
          <w:lang w:val="en-GB" w:eastAsia="ko-KR"/>
        </w:rPr>
      </w:pPr>
      <w:proofErr w:type="spellStart"/>
      <w:r>
        <w:rPr>
          <w:lang w:val="en-GB" w:eastAsia="ko-KR"/>
        </w:rPr>
        <w:lastRenderedPageBreak/>
        <w:t>RAN1</w:t>
      </w:r>
      <w:proofErr w:type="spellEnd"/>
      <w:r>
        <w:rPr>
          <w:lang w:val="en-GB" w:eastAsia="ko-KR"/>
        </w:rPr>
        <w:t xml:space="preserve"> discuss whether</w:t>
      </w:r>
      <w:r w:rsidR="00F875A5">
        <w:rPr>
          <w:lang w:val="en-GB" w:eastAsia="ko-KR"/>
        </w:rPr>
        <w:t xml:space="preserve"> </w:t>
      </w:r>
      <w:r>
        <w:rPr>
          <w:lang w:val="en-GB" w:eastAsia="ko-KR"/>
        </w:rPr>
        <w:t>updates for angular domain and delay domain parameters is needed</w:t>
      </w:r>
    </w:p>
    <w:p w14:paraId="768241C4" w14:textId="452B966F" w:rsidR="00A161FB" w:rsidRPr="00827A60" w:rsidRDefault="00482AAA" w:rsidP="00F55E5B">
      <w:pPr>
        <w:spacing w:after="60"/>
        <w:ind w:firstLineChars="100" w:firstLine="200"/>
        <w:rPr>
          <w:lang w:eastAsia="ko-KR"/>
        </w:rPr>
      </w:pPr>
      <w:r>
        <w:rPr>
          <w:lang w:eastAsia="ko-KR"/>
        </w:rPr>
        <w:t>T</w:t>
      </w:r>
      <w:r w:rsidRPr="00482AAA">
        <w:rPr>
          <w:lang w:eastAsia="ko-KR"/>
        </w:rPr>
        <w:t>hese mentioned parameters will only be applicable once their necessity in model</w:t>
      </w:r>
      <w:r>
        <w:rPr>
          <w:lang w:eastAsia="ko-KR"/>
        </w:rPr>
        <w:t>l</w:t>
      </w:r>
      <w:r w:rsidRPr="00482AAA">
        <w:rPr>
          <w:lang w:eastAsia="ko-KR"/>
        </w:rPr>
        <w:t>ing the near-field has been proven</w:t>
      </w:r>
      <w:r>
        <w:rPr>
          <w:lang w:eastAsia="ko-KR"/>
        </w:rPr>
        <w:t xml:space="preserve">. Therefore, </w:t>
      </w:r>
      <w:r w:rsidRPr="00482AAA">
        <w:rPr>
          <w:lang w:eastAsia="ko-KR"/>
        </w:rPr>
        <w:t>efforts are required to validate through measurements or simulations such as ray-tracing</w:t>
      </w:r>
    </w:p>
    <w:p w14:paraId="1C5DDBA1" w14:textId="48132D69" w:rsidR="00482AAA" w:rsidRDefault="00482AAA" w:rsidP="00482AAA">
      <w:pPr>
        <w:pStyle w:val="Proposal1"/>
        <w:rPr>
          <w:lang w:val="en-GB" w:eastAsia="ko-KR"/>
        </w:rPr>
      </w:pPr>
      <w:proofErr w:type="spellStart"/>
      <w:r>
        <w:rPr>
          <w:lang w:val="en-GB" w:eastAsia="ko-KR"/>
        </w:rPr>
        <w:t>RAN1</w:t>
      </w:r>
      <w:proofErr w:type="spellEnd"/>
      <w:r>
        <w:rPr>
          <w:lang w:val="en-GB" w:eastAsia="ko-KR"/>
        </w:rPr>
        <w:t xml:space="preserve"> strives to validate channel parameter updates through measurement and ray-tracing experiment</w:t>
      </w:r>
    </w:p>
    <w:p w14:paraId="1E4BC16C" w14:textId="77777777" w:rsidR="00482AAA" w:rsidRPr="00482AAA" w:rsidRDefault="00482AAA" w:rsidP="00482AAA">
      <w:pPr>
        <w:pStyle w:val="Proposal1"/>
        <w:numPr>
          <w:ilvl w:val="0"/>
          <w:numId w:val="0"/>
        </w:numPr>
        <w:rPr>
          <w:lang w:val="en-GB" w:eastAsia="ko-KR"/>
        </w:rPr>
      </w:pPr>
    </w:p>
    <w:p w14:paraId="7C58CC9C" w14:textId="4F02177C" w:rsidR="00A161FB" w:rsidRPr="00E70B3A" w:rsidRDefault="00A161FB" w:rsidP="00D01183">
      <w:pPr>
        <w:pStyle w:val="Proposal1"/>
        <w:numPr>
          <w:ilvl w:val="0"/>
          <w:numId w:val="0"/>
        </w:numPr>
        <w:rPr>
          <w:lang w:eastAsia="ko-KR"/>
        </w:rPr>
      </w:pPr>
      <w:r>
        <w:rPr>
          <w:lang w:val="en-GB" w:eastAsia="ko-KR"/>
        </w:rPr>
        <w:t>Non-direct path</w:t>
      </w:r>
    </w:p>
    <w:tbl>
      <w:tblPr>
        <w:tblStyle w:val="a4"/>
        <w:tblW w:w="0" w:type="auto"/>
        <w:tblLook w:val="04A0" w:firstRow="1" w:lastRow="0" w:firstColumn="1" w:lastColumn="0" w:noHBand="0" w:noVBand="1"/>
      </w:tblPr>
      <w:tblGrid>
        <w:gridCol w:w="9855"/>
      </w:tblGrid>
      <w:tr w:rsidR="00A161FB" w14:paraId="5CB47811" w14:textId="77777777" w:rsidTr="00A161FB">
        <w:tc>
          <w:tcPr>
            <w:tcW w:w="9855" w:type="dxa"/>
          </w:tcPr>
          <w:p w14:paraId="07175682" w14:textId="77777777" w:rsidR="00A161FB" w:rsidRPr="00EA1E5D" w:rsidRDefault="00A161FB" w:rsidP="00A161FB">
            <w:pPr>
              <w:rPr>
                <w:rFonts w:eastAsia="DengXian"/>
                <w:highlight w:val="green"/>
                <w:lang w:eastAsia="zh-CN"/>
              </w:rPr>
            </w:pPr>
            <w:r w:rsidRPr="00EA1E5D">
              <w:rPr>
                <w:rFonts w:eastAsia="DengXian"/>
                <w:highlight w:val="green"/>
                <w:lang w:eastAsia="zh-CN"/>
              </w:rPr>
              <w:t>Agreement</w:t>
            </w:r>
          </w:p>
          <w:p w14:paraId="255E7C70" w14:textId="77777777" w:rsidR="00A161FB" w:rsidRPr="00EA1E5D" w:rsidRDefault="00A161FB" w:rsidP="00A161FB">
            <w:r w:rsidRPr="00EA1E5D">
              <w:t xml:space="preserve">For near-field channel, if necessary, to model the following antenna element-wise channel parameters of non-direct path between </w:t>
            </w:r>
            <w:proofErr w:type="spellStart"/>
            <w:r w:rsidRPr="00EA1E5D">
              <w:t>TRP</w:t>
            </w:r>
            <w:proofErr w:type="spellEnd"/>
            <w:r w:rsidRPr="00EA1E5D">
              <w:t xml:space="preserve"> and UE, </w:t>
            </w:r>
          </w:p>
          <w:p w14:paraId="34D8ABE8" w14:textId="77777777" w:rsidR="00A161FB" w:rsidRPr="00EA1E5D" w:rsidRDefault="00A161FB" w:rsidP="00A161FB">
            <w:pPr>
              <w:numPr>
                <w:ilvl w:val="0"/>
                <w:numId w:val="52"/>
              </w:numPr>
            </w:pPr>
            <w:r w:rsidRPr="00EA1E5D">
              <w:t xml:space="preserve">Angular domain parameters (i.e., </w:t>
            </w:r>
            <w:proofErr w:type="spellStart"/>
            <w:r w:rsidRPr="00EA1E5D">
              <w:t>AoA</w:t>
            </w:r>
            <w:proofErr w:type="spellEnd"/>
            <w:r w:rsidRPr="00EA1E5D">
              <w:t xml:space="preserve">, </w:t>
            </w:r>
            <w:proofErr w:type="spellStart"/>
            <w:r w:rsidRPr="00EA1E5D">
              <w:t>AoD</w:t>
            </w:r>
            <w:proofErr w:type="spellEnd"/>
            <w:r w:rsidRPr="00EA1E5D">
              <w:t xml:space="preserve">, </w:t>
            </w:r>
            <w:proofErr w:type="spellStart"/>
            <w:r w:rsidRPr="00EA1E5D">
              <w:t>ZoA</w:t>
            </w:r>
            <w:proofErr w:type="spellEnd"/>
            <w:r w:rsidRPr="00EA1E5D">
              <w:t xml:space="preserve">, </w:t>
            </w:r>
            <w:proofErr w:type="spellStart"/>
            <w:r w:rsidRPr="00EA1E5D">
              <w:t>ZoD</w:t>
            </w:r>
            <w:proofErr w:type="spellEnd"/>
            <w:r w:rsidRPr="00EA1E5D">
              <w:t>), Delay, phase, Doppler shift, Amplitude</w:t>
            </w:r>
          </w:p>
          <w:p w14:paraId="7747A73D" w14:textId="77777777" w:rsidR="00A161FB" w:rsidRPr="00EA1E5D" w:rsidRDefault="00A161FB" w:rsidP="00A161FB">
            <w:pPr>
              <w:numPr>
                <w:ilvl w:val="0"/>
                <w:numId w:val="52"/>
              </w:numPr>
            </w:pPr>
            <w:r w:rsidRPr="00EA1E5D">
              <w:t>FFS: Impacts on the polarization</w:t>
            </w:r>
          </w:p>
          <w:p w14:paraId="12E7C5B3" w14:textId="77777777" w:rsidR="00A161FB" w:rsidRPr="00EA1E5D" w:rsidRDefault="00A161FB" w:rsidP="00A161FB">
            <w:r w:rsidRPr="00EA1E5D">
              <w:t>The following options are considered:</w:t>
            </w:r>
          </w:p>
          <w:p w14:paraId="6098254A" w14:textId="77777777" w:rsidR="00A161FB" w:rsidRPr="00EA1E5D" w:rsidRDefault="00A161FB" w:rsidP="00A161FB">
            <w:pPr>
              <w:numPr>
                <w:ilvl w:val="0"/>
                <w:numId w:val="52"/>
              </w:numPr>
            </w:pPr>
            <w:r w:rsidRPr="00EA1E5D">
              <w:t>Option-1: The cluster location-based approach, wherein the cluster location is obtained with following alternatives:</w:t>
            </w:r>
          </w:p>
          <w:p w14:paraId="47DB69BD" w14:textId="77777777" w:rsidR="00A161FB" w:rsidRPr="00EA1E5D" w:rsidRDefault="00A161FB" w:rsidP="00A161FB">
            <w:pPr>
              <w:numPr>
                <w:ilvl w:val="1"/>
                <w:numId w:val="52"/>
              </w:numPr>
            </w:pPr>
            <w:r w:rsidRPr="00EA1E5D">
              <w:t>Alt-1: cluster location is derived based on at least the distance between the BS/UE and clusters.</w:t>
            </w:r>
          </w:p>
          <w:p w14:paraId="47745A0A" w14:textId="77777777" w:rsidR="00A161FB" w:rsidRPr="00EA1E5D" w:rsidRDefault="00A161FB" w:rsidP="00A161FB">
            <w:pPr>
              <w:widowControl w:val="0"/>
              <w:numPr>
                <w:ilvl w:val="2"/>
                <w:numId w:val="52"/>
              </w:numPr>
              <w:tabs>
                <w:tab w:val="left" w:pos="840"/>
                <w:tab w:val="left" w:pos="1304"/>
                <w:tab w:val="left" w:pos="1440"/>
                <w:tab w:val="left" w:pos="2160"/>
              </w:tabs>
              <w:snapToGrid w:val="0"/>
              <w:jc w:val="both"/>
            </w:pPr>
            <w:r w:rsidRPr="00EA1E5D">
              <w:t xml:space="preserve">FFS: How to obtain the distance. </w:t>
            </w:r>
          </w:p>
          <w:p w14:paraId="55AF1E6D" w14:textId="77777777" w:rsidR="00A161FB" w:rsidRPr="00EA1E5D" w:rsidRDefault="00A161FB" w:rsidP="00A161FB">
            <w:pPr>
              <w:widowControl w:val="0"/>
              <w:numPr>
                <w:ilvl w:val="2"/>
                <w:numId w:val="52"/>
              </w:numPr>
              <w:tabs>
                <w:tab w:val="left" w:pos="840"/>
                <w:tab w:val="left" w:pos="1304"/>
                <w:tab w:val="left" w:pos="1440"/>
                <w:tab w:val="left" w:pos="2160"/>
              </w:tabs>
              <w:snapToGrid w:val="0"/>
              <w:jc w:val="both"/>
            </w:pPr>
            <w:r w:rsidRPr="00EA1E5D">
              <w:t>FFS: Other parameters.</w:t>
            </w:r>
          </w:p>
          <w:p w14:paraId="3A2F31E9" w14:textId="77777777" w:rsidR="00A161FB" w:rsidRPr="00EA1E5D" w:rsidRDefault="00A161FB" w:rsidP="00A161FB">
            <w:pPr>
              <w:numPr>
                <w:ilvl w:val="1"/>
                <w:numId w:val="52"/>
              </w:numPr>
            </w:pPr>
            <w:r w:rsidRPr="00EA1E5D">
              <w:t>Alt-2: cluster location is directly dropped and generated.</w:t>
            </w:r>
          </w:p>
          <w:p w14:paraId="3F9A8A37" w14:textId="77777777" w:rsidR="00A161FB" w:rsidRPr="00EA1E5D" w:rsidRDefault="00A161FB" w:rsidP="00A161FB">
            <w:pPr>
              <w:numPr>
                <w:ilvl w:val="0"/>
                <w:numId w:val="52"/>
              </w:numPr>
            </w:pPr>
            <w:r w:rsidRPr="00EA1E5D">
              <w:t>Option-2: The parameter-based approach with following detailed alternatives:</w:t>
            </w:r>
          </w:p>
          <w:p w14:paraId="26B54044" w14:textId="77777777" w:rsidR="00A161FB" w:rsidRPr="00EA1E5D" w:rsidRDefault="00A161FB" w:rsidP="00A161FB">
            <w:pPr>
              <w:numPr>
                <w:ilvl w:val="1"/>
                <w:numId w:val="52"/>
              </w:numPr>
            </w:pPr>
            <w:r w:rsidRPr="00EA1E5D">
              <w:t xml:space="preserve">Alt-1: Introduce the model of variation rate of parameter over antenna elements. </w:t>
            </w:r>
          </w:p>
          <w:p w14:paraId="126F33D8" w14:textId="77777777" w:rsidR="00A161FB" w:rsidRPr="00EA1E5D" w:rsidRDefault="00A161FB" w:rsidP="00A161FB">
            <w:pPr>
              <w:numPr>
                <w:ilvl w:val="1"/>
                <w:numId w:val="52"/>
              </w:numPr>
            </w:pPr>
            <w:r w:rsidRPr="00EA1E5D">
              <w:t>Alt-2: Modelling the variation by taking the existing spatial consistency procedure of TR 38.901 as baseline.</w:t>
            </w:r>
          </w:p>
          <w:p w14:paraId="4F248F5A" w14:textId="77777777" w:rsidR="00A161FB" w:rsidRPr="00EA1E5D" w:rsidRDefault="00A161FB" w:rsidP="00A161FB">
            <w:pPr>
              <w:numPr>
                <w:ilvl w:val="0"/>
                <w:numId w:val="52"/>
              </w:numPr>
            </w:pPr>
            <w:r w:rsidRPr="00EA1E5D">
              <w:t>Option-3: The curvature-based approach.</w:t>
            </w:r>
          </w:p>
          <w:p w14:paraId="64D1B909" w14:textId="77777777" w:rsidR="00A161FB" w:rsidRPr="00A161FB" w:rsidRDefault="00A161FB" w:rsidP="00F55E5B">
            <w:pPr>
              <w:spacing w:after="60"/>
              <w:rPr>
                <w:lang w:eastAsia="ko-KR"/>
              </w:rPr>
            </w:pPr>
          </w:p>
        </w:tc>
      </w:tr>
    </w:tbl>
    <w:p w14:paraId="760B73E9" w14:textId="77777777" w:rsidR="00A161FB" w:rsidRDefault="00A161FB" w:rsidP="00F55E5B">
      <w:pPr>
        <w:spacing w:after="60"/>
        <w:ind w:firstLineChars="100" w:firstLine="200"/>
        <w:rPr>
          <w:lang w:eastAsia="ko-KR"/>
        </w:rPr>
      </w:pPr>
    </w:p>
    <w:p w14:paraId="5BD47F9C" w14:textId="0A47090C" w:rsidR="00072ABE" w:rsidRDefault="007E763D" w:rsidP="00072ABE">
      <w:pPr>
        <w:spacing w:after="60"/>
        <w:ind w:firstLineChars="100" w:firstLine="200"/>
        <w:rPr>
          <w:lang w:eastAsia="ko-KR"/>
        </w:rPr>
      </w:pPr>
      <w:proofErr w:type="spellStart"/>
      <w:r>
        <w:rPr>
          <w:rFonts w:hint="eastAsia"/>
          <w:lang w:eastAsia="ko-KR"/>
        </w:rPr>
        <w:t>R</w:t>
      </w:r>
      <w:r>
        <w:rPr>
          <w:lang w:eastAsia="ko-KR"/>
        </w:rPr>
        <w:t>AN1</w:t>
      </w:r>
      <w:proofErr w:type="spellEnd"/>
      <w:r>
        <w:rPr>
          <w:lang w:eastAsia="ko-KR"/>
        </w:rPr>
        <w:t xml:space="preserve"> agreed to considerations and viable options for non-direct path modelling in near-field. Our understanding is that although implementation methods vary across options, they all share the commonality of creating/dropping clusters for non-direct paths</w:t>
      </w:r>
      <w:r w:rsidR="00062B78">
        <w:rPr>
          <w:lang w:eastAsia="ko-KR"/>
        </w:rPr>
        <w:t xml:space="preserve"> modelling</w:t>
      </w:r>
      <w:r>
        <w:rPr>
          <w:lang w:eastAsia="ko-KR"/>
        </w:rPr>
        <w:t xml:space="preserve">. Thus, before discussing the decision of one particular implementation method, </w:t>
      </w:r>
      <w:r w:rsidR="00F856E4">
        <w:rPr>
          <w:lang w:eastAsia="ko-KR"/>
        </w:rPr>
        <w:t>o</w:t>
      </w:r>
      <w:r>
        <w:rPr>
          <w:lang w:eastAsia="ko-KR"/>
        </w:rPr>
        <w:t xml:space="preserve">ne question pertains to the range of impacts of clusters. In cases where </w:t>
      </w:r>
      <w:proofErr w:type="spellStart"/>
      <w:r>
        <w:rPr>
          <w:lang w:eastAsia="ko-KR"/>
        </w:rPr>
        <w:t>UEs</w:t>
      </w:r>
      <w:proofErr w:type="spellEnd"/>
      <w:r>
        <w:rPr>
          <w:lang w:eastAsia="ko-KR"/>
        </w:rPr>
        <w:t xml:space="preserve"> reside </w:t>
      </w:r>
      <w:r w:rsidR="007E15A8">
        <w:rPr>
          <w:lang w:eastAsia="ko-KR"/>
        </w:rPr>
        <w:t>in</w:t>
      </w:r>
      <w:r>
        <w:rPr>
          <w:lang w:eastAsia="ko-KR"/>
        </w:rPr>
        <w:t xml:space="preserve"> the near-field of the BS, most clusters generated will likely incorporate near-field parameters. On the contrary, for </w:t>
      </w:r>
      <w:proofErr w:type="spellStart"/>
      <w:r>
        <w:rPr>
          <w:lang w:eastAsia="ko-KR"/>
        </w:rPr>
        <w:t>UEs</w:t>
      </w:r>
      <w:proofErr w:type="spellEnd"/>
      <w:r>
        <w:rPr>
          <w:lang w:eastAsia="ko-KR"/>
        </w:rPr>
        <w:t xml:space="preserve"> located outside the near-field of the BS, the definition of parameters for generating clusters becomes difficult. </w:t>
      </w:r>
      <w:r w:rsidR="00F856E4">
        <w:rPr>
          <w:lang w:eastAsia="ko-KR"/>
        </w:rPr>
        <w:t xml:space="preserve">Because those clusters can be generated inside and/or outside near-field. </w:t>
      </w:r>
      <w:r>
        <w:rPr>
          <w:lang w:eastAsia="ko-KR"/>
        </w:rPr>
        <w:t xml:space="preserve">To address this, the impact of non-direct paths </w:t>
      </w:r>
      <w:r w:rsidR="00745645">
        <w:rPr>
          <w:lang w:eastAsia="ko-KR"/>
        </w:rPr>
        <w:t>needs</w:t>
      </w:r>
      <w:r>
        <w:rPr>
          <w:lang w:eastAsia="ko-KR"/>
        </w:rPr>
        <w:t xml:space="preserve"> to account not only for the BS-UE interaction but also for the BS-cluster interactions.</w:t>
      </w:r>
    </w:p>
    <w:p w14:paraId="50AA97EE" w14:textId="77777777" w:rsidR="007E15A8" w:rsidRPr="0025166C" w:rsidRDefault="007E15A8" w:rsidP="007E15A8">
      <w:pPr>
        <w:pStyle w:val="Observation1"/>
        <w:numPr>
          <w:ilvl w:val="0"/>
          <w:numId w:val="19"/>
        </w:numPr>
        <w:ind w:left="806" w:hanging="806"/>
        <w:jc w:val="both"/>
      </w:pPr>
      <w:r>
        <w:t>The impact between BS and clusters may differ depending on whether the UE’s location is in the near-field or far-field region</w:t>
      </w:r>
    </w:p>
    <w:p w14:paraId="3B936F56" w14:textId="77777777" w:rsidR="007E15A8" w:rsidRPr="006D29A3" w:rsidRDefault="007E15A8" w:rsidP="007E15A8">
      <w:pPr>
        <w:pStyle w:val="Proposal1"/>
        <w:rPr>
          <w:lang w:val="en-GB" w:eastAsia="ko-KR"/>
        </w:rPr>
      </w:pPr>
      <w:proofErr w:type="spellStart"/>
      <w:r>
        <w:rPr>
          <w:lang w:val="en-GB" w:eastAsia="ko-KR"/>
        </w:rPr>
        <w:t>RAN1</w:t>
      </w:r>
      <w:proofErr w:type="spellEnd"/>
      <w:r>
        <w:rPr>
          <w:lang w:val="en-GB" w:eastAsia="ko-KR"/>
        </w:rPr>
        <w:t xml:space="preserve"> consider the impact not only between BS and UE but also between BS and cluster taking into account UE’ location</w:t>
      </w:r>
    </w:p>
    <w:p w14:paraId="1D46584F" w14:textId="1BC28D51" w:rsidR="007020E5" w:rsidRDefault="007020E5" w:rsidP="007020E5">
      <w:pPr>
        <w:rPr>
          <w:lang w:eastAsia="ko-KR"/>
        </w:rPr>
      </w:pPr>
      <w:r>
        <w:rPr>
          <w:rFonts w:hint="eastAsia"/>
          <w:lang w:eastAsia="ko-KR"/>
        </w:rPr>
        <w:t xml:space="preserve"> </w:t>
      </w:r>
      <w:r>
        <w:rPr>
          <w:lang w:eastAsia="ko-KR"/>
        </w:rPr>
        <w:t xml:space="preserve">For Alt-1 in Option-1, there are </w:t>
      </w:r>
      <w:r w:rsidR="00E45D08">
        <w:rPr>
          <w:lang w:eastAsia="ko-KR"/>
        </w:rPr>
        <w:t>possible</w:t>
      </w:r>
      <w:r>
        <w:rPr>
          <w:lang w:eastAsia="ko-KR"/>
        </w:rPr>
        <w:t xml:space="preserve"> methods how to obtain the distance. For example, </w:t>
      </w:r>
      <w:r w:rsidR="0025166C">
        <w:rPr>
          <w:lang w:eastAsia="ko-KR"/>
        </w:rPr>
        <w:t>it</w:t>
      </w:r>
      <w:r>
        <w:rPr>
          <w:lang w:eastAsia="ko-KR"/>
        </w:rPr>
        <w:t xml:space="preserve"> can be approximation of the current cluster generation method. Each </w:t>
      </w:r>
      <w:r w:rsidR="009C3980">
        <w:rPr>
          <w:lang w:eastAsia="ko-KR"/>
        </w:rPr>
        <w:t>cluster initially calculates a delay, sorts them in ascending order, and classifies relatively short delays above a certain threshold as near-field clusters, and the rest as far-field clusters</w:t>
      </w:r>
      <w:r w:rsidR="0025166C">
        <w:rPr>
          <w:lang w:eastAsia="ko-KR"/>
        </w:rPr>
        <w:t xml:space="preserve"> from the BS perspective</w:t>
      </w:r>
      <w:r w:rsidR="009C3980">
        <w:rPr>
          <w:lang w:eastAsia="ko-KR"/>
        </w:rPr>
        <w:t xml:space="preserve">. </w:t>
      </w:r>
      <w:r w:rsidR="00E45D08">
        <w:rPr>
          <w:lang w:eastAsia="ko-KR"/>
        </w:rPr>
        <w:t>However, these methods lack accuracy because it does not reflect cluster situations (i.e., consideration for delay and azimuth angle).</w:t>
      </w:r>
    </w:p>
    <w:p w14:paraId="4D7D6BCC" w14:textId="02EC4463" w:rsidR="006475BA" w:rsidRDefault="006475BA" w:rsidP="006475BA">
      <w:pPr>
        <w:rPr>
          <w:lang w:eastAsia="ko-KR"/>
        </w:rPr>
      </w:pPr>
      <w:r>
        <w:rPr>
          <w:lang w:eastAsia="ko-KR"/>
        </w:rPr>
        <w:t xml:space="preserve"> For Alt-2 in Option-1, </w:t>
      </w:r>
      <w:r w:rsidR="00E45D08">
        <w:rPr>
          <w:lang w:eastAsia="ko-KR"/>
        </w:rPr>
        <w:t xml:space="preserve">deterministically dropping clusters allows to intuitively understand their location and subsequent impact. However, this approach requires defining various parameters such as the scattering points of rays, power attenuation, and angles of incidence/reflection, resulting in increased complexity. </w:t>
      </w:r>
    </w:p>
    <w:p w14:paraId="634125B3" w14:textId="2FF94CFB" w:rsidR="0025166C" w:rsidRPr="0025166C" w:rsidRDefault="0025166C" w:rsidP="007E15A8">
      <w:pPr>
        <w:ind w:firstLineChars="50" w:firstLine="100"/>
        <w:rPr>
          <w:rFonts w:hint="eastAsia"/>
          <w:lang w:eastAsia="ko-KR"/>
        </w:rPr>
      </w:pPr>
      <w:r>
        <w:rPr>
          <w:lang w:eastAsia="ko-KR"/>
        </w:rPr>
        <w:t xml:space="preserve">Not only for Option 1, there might be pros and cons for both Option-2 and -3 respectively. Hence, before selecting any option, </w:t>
      </w:r>
      <w:proofErr w:type="spellStart"/>
      <w:r>
        <w:rPr>
          <w:lang w:eastAsia="ko-KR"/>
        </w:rPr>
        <w:t>RAN1</w:t>
      </w:r>
      <w:proofErr w:type="spellEnd"/>
      <w:r>
        <w:rPr>
          <w:lang w:eastAsia="ko-KR"/>
        </w:rPr>
        <w:t xml:space="preserve"> needs to study features of each method thoroughly.</w:t>
      </w:r>
    </w:p>
    <w:p w14:paraId="77DE40B7" w14:textId="2060491B" w:rsidR="00745645" w:rsidRPr="00D01183" w:rsidRDefault="00EE6C1E" w:rsidP="00D01183">
      <w:pPr>
        <w:pStyle w:val="Proposal1"/>
        <w:rPr>
          <w:lang w:val="en-GB" w:eastAsia="ko-KR"/>
        </w:rPr>
      </w:pPr>
      <w:proofErr w:type="spellStart"/>
      <w:r>
        <w:rPr>
          <w:lang w:val="en-GB" w:eastAsia="ko-KR"/>
        </w:rPr>
        <w:t>RAN1</w:t>
      </w:r>
      <w:proofErr w:type="spellEnd"/>
      <w:r>
        <w:rPr>
          <w:lang w:val="en-GB" w:eastAsia="ko-KR"/>
        </w:rPr>
        <w:t xml:space="preserve"> discuss </w:t>
      </w:r>
      <w:r w:rsidR="00B93EA4" w:rsidRPr="00D01183">
        <w:rPr>
          <w:lang w:val="en-GB" w:eastAsia="ko-KR"/>
        </w:rPr>
        <w:t>the characteristics for all options before deciding one option</w:t>
      </w:r>
    </w:p>
    <w:p w14:paraId="48FC9802" w14:textId="77777777" w:rsidR="00D01183" w:rsidRPr="00D01183" w:rsidRDefault="00D01183" w:rsidP="00D01183">
      <w:pPr>
        <w:rPr>
          <w:lang w:eastAsia="ko-KR"/>
        </w:rPr>
      </w:pPr>
    </w:p>
    <w:p w14:paraId="48E4D9B8" w14:textId="3318F91D" w:rsidR="006720C5" w:rsidRDefault="006720C5" w:rsidP="00745645">
      <w:pPr>
        <w:pStyle w:val="2"/>
        <w:spacing w:before="60" w:after="60"/>
        <w:rPr>
          <w:b/>
          <w:lang w:eastAsia="ko-KR"/>
        </w:rPr>
      </w:pPr>
      <w:r>
        <w:rPr>
          <w:rFonts w:hint="eastAsia"/>
          <w:b/>
          <w:lang w:eastAsia="ko-KR"/>
        </w:rPr>
        <w:t>3</w:t>
      </w:r>
      <w:r>
        <w:rPr>
          <w:b/>
          <w:lang w:eastAsia="ko-KR"/>
        </w:rPr>
        <w:t>.3 Methodology of channel realization</w:t>
      </w:r>
    </w:p>
    <w:p w14:paraId="681E87E7" w14:textId="77777777" w:rsidR="006277C1" w:rsidRDefault="006720C5" w:rsidP="006720C5">
      <w:pPr>
        <w:rPr>
          <w:lang w:eastAsia="ko-KR"/>
        </w:rPr>
      </w:pPr>
      <w:r>
        <w:rPr>
          <w:lang w:eastAsia="ko-KR"/>
        </w:rPr>
        <w:t xml:space="preserve"> </w:t>
      </w:r>
    </w:p>
    <w:tbl>
      <w:tblPr>
        <w:tblStyle w:val="a4"/>
        <w:tblW w:w="0" w:type="auto"/>
        <w:tblLook w:val="04A0" w:firstRow="1" w:lastRow="0" w:firstColumn="1" w:lastColumn="0" w:noHBand="0" w:noVBand="1"/>
      </w:tblPr>
      <w:tblGrid>
        <w:gridCol w:w="9855"/>
      </w:tblGrid>
      <w:tr w:rsidR="006277C1" w14:paraId="3B46FA7B" w14:textId="77777777" w:rsidTr="006277C1">
        <w:tc>
          <w:tcPr>
            <w:tcW w:w="9855" w:type="dxa"/>
          </w:tcPr>
          <w:p w14:paraId="45FEF495" w14:textId="77777777" w:rsidR="006277C1" w:rsidRPr="00672DDF" w:rsidRDefault="006277C1" w:rsidP="006277C1">
            <w:pPr>
              <w:rPr>
                <w:rFonts w:eastAsia="DengXian"/>
                <w:highlight w:val="green"/>
                <w:lang w:eastAsia="zh-CN"/>
              </w:rPr>
            </w:pPr>
            <w:r w:rsidRPr="00672DDF">
              <w:rPr>
                <w:rFonts w:eastAsia="DengXian"/>
                <w:highlight w:val="green"/>
                <w:lang w:eastAsia="zh-CN"/>
              </w:rPr>
              <w:t>Agreement</w:t>
            </w:r>
          </w:p>
          <w:p w14:paraId="60F9E0BA" w14:textId="77777777" w:rsidR="006277C1" w:rsidRPr="00672DDF" w:rsidRDefault="006277C1" w:rsidP="006277C1">
            <w:pPr>
              <w:rPr>
                <w:rFonts w:eastAsia="DengXian"/>
                <w:lang w:eastAsia="zh-CN"/>
              </w:rPr>
            </w:pPr>
            <w:r w:rsidRPr="00672DDF">
              <w:rPr>
                <w:rFonts w:eastAsia="DengXian"/>
                <w:lang w:eastAsia="zh-CN"/>
              </w:rPr>
              <w:t xml:space="preserve">For near-field channel model, </w:t>
            </w:r>
            <w:proofErr w:type="spellStart"/>
            <w:r w:rsidRPr="00672DDF">
              <w:rPr>
                <w:rFonts w:eastAsia="DengXian"/>
                <w:lang w:eastAsia="zh-CN"/>
              </w:rPr>
              <w:t>RAN1</w:t>
            </w:r>
            <w:proofErr w:type="spellEnd"/>
            <w:r w:rsidRPr="00672DDF">
              <w:rPr>
                <w:rFonts w:eastAsia="DengXian"/>
                <w:lang w:eastAsia="zh-CN"/>
              </w:rPr>
              <w:t xml:space="preserve"> strives to design a unified model to explicitly reflect the new properties of near- and existing properties of far-field under the structure of existing stochastic model TR 38.901.</w:t>
            </w:r>
          </w:p>
          <w:p w14:paraId="0ACED17A" w14:textId="4434C96D" w:rsidR="006277C1" w:rsidRDefault="006277C1" w:rsidP="00D01183">
            <w:pPr>
              <w:pStyle w:val="a6"/>
              <w:numPr>
                <w:ilvl w:val="0"/>
                <w:numId w:val="35"/>
              </w:numPr>
              <w:overflowPunct w:val="0"/>
              <w:autoSpaceDE w:val="0"/>
              <w:autoSpaceDN w:val="0"/>
              <w:adjustRightInd w:val="0"/>
              <w:spacing w:after="180"/>
              <w:ind w:leftChars="0"/>
              <w:contextualSpacing/>
              <w:textAlignment w:val="baseline"/>
            </w:pPr>
            <w:r w:rsidRPr="00672DDF">
              <w:lastRenderedPageBreak/>
              <w:t xml:space="preserve">FFS: </w:t>
            </w:r>
            <w:r w:rsidRPr="00672DDF">
              <w:rPr>
                <w:rFonts w:eastAsia="DengXian"/>
                <w:lang w:eastAsia="zh-CN"/>
              </w:rPr>
              <w:t>whether t</w:t>
            </w:r>
            <w:r w:rsidRPr="00672DDF">
              <w:t xml:space="preserve">he same or different implementations, e.g., procedures/equations, are used for near- and far-field channel realization </w:t>
            </w:r>
          </w:p>
        </w:tc>
      </w:tr>
    </w:tbl>
    <w:p w14:paraId="26EA9B97" w14:textId="7CFF459D" w:rsidR="006277C1" w:rsidRDefault="006277C1" w:rsidP="006720C5">
      <w:pPr>
        <w:rPr>
          <w:lang w:eastAsia="ko-KR"/>
        </w:rPr>
      </w:pPr>
    </w:p>
    <w:p w14:paraId="0E814176" w14:textId="14E16BA0" w:rsidR="006720C5" w:rsidRDefault="006720C5" w:rsidP="003A2B34">
      <w:pPr>
        <w:ind w:firstLineChars="50" w:firstLine="100"/>
        <w:rPr>
          <w:lang w:eastAsia="ko-KR"/>
        </w:rPr>
      </w:pPr>
      <w:proofErr w:type="spellStart"/>
      <w:r>
        <w:rPr>
          <w:lang w:eastAsia="ko-KR"/>
        </w:rPr>
        <w:t>RAN1</w:t>
      </w:r>
      <w:proofErr w:type="spellEnd"/>
      <w:r>
        <w:rPr>
          <w:lang w:eastAsia="ko-KR"/>
        </w:rPr>
        <w:t xml:space="preserve"> has agreed to design a unified model that explicitly reflect newly introduced near-field properties and existing far-field properties based on the structure of </w:t>
      </w:r>
      <w:proofErr w:type="spellStart"/>
      <w:r>
        <w:rPr>
          <w:lang w:eastAsia="ko-KR"/>
        </w:rPr>
        <w:t>TR38.901</w:t>
      </w:r>
      <w:proofErr w:type="spellEnd"/>
      <w:r>
        <w:rPr>
          <w:lang w:eastAsia="ko-KR"/>
        </w:rPr>
        <w:t>. Accordingly, there is a need for discussion on whether the implementation of near-field and far-field should be handled in the same or different manner (procedure or equation).</w:t>
      </w:r>
    </w:p>
    <w:p w14:paraId="0FB908A3" w14:textId="243AB732" w:rsidR="006720C5" w:rsidRDefault="006720C5" w:rsidP="006720C5">
      <w:pPr>
        <w:ind w:firstLineChars="50" w:firstLine="100"/>
        <w:rPr>
          <w:lang w:eastAsia="ko-KR"/>
        </w:rPr>
      </w:pPr>
      <w:r>
        <w:rPr>
          <w:lang w:eastAsia="ko-KR"/>
        </w:rPr>
        <w:t xml:space="preserve">The same implementation method will employ a single procedure/equation that integrates </w:t>
      </w:r>
      <w:r w:rsidR="005209AD">
        <w:rPr>
          <w:lang w:eastAsia="ko-KR"/>
        </w:rPr>
        <w:t>non-planar</w:t>
      </w:r>
      <w:r>
        <w:rPr>
          <w:lang w:eastAsia="ko-KR"/>
        </w:rPr>
        <w:t xml:space="preserve"> wavefront effects, application across all distances between BS and UE. The primary advantage is its consistency. With one procedure/equation handling both near-field and far-field scenarios, the model remains uniform. This consistency makes that the model can be universally applied without the need for transition points. However, this comes at the complexity for computation. </w:t>
      </w:r>
      <w:r w:rsidR="005209AD">
        <w:rPr>
          <w:lang w:eastAsia="ko-KR"/>
        </w:rPr>
        <w:t>Non-planar</w:t>
      </w:r>
      <w:r>
        <w:rPr>
          <w:lang w:eastAsia="ko-KR"/>
        </w:rPr>
        <w:t xml:space="preserve"> wavefronts are significant in near-field conditions, while far-field condition is adequately modelled using plane wavefront. So, by using a more complex equation across all field condition, the model may introduce unnecessary computational overhead in far-field conditions.</w:t>
      </w:r>
    </w:p>
    <w:p w14:paraId="488D149B" w14:textId="6A3F7682" w:rsidR="006720C5" w:rsidRDefault="006720C5" w:rsidP="006720C5">
      <w:pPr>
        <w:ind w:firstLineChars="50" w:firstLine="100"/>
        <w:rPr>
          <w:lang w:eastAsia="ko-KR"/>
        </w:rPr>
      </w:pPr>
      <w:r>
        <w:rPr>
          <w:lang w:eastAsia="ko-KR"/>
        </w:rPr>
        <w:t xml:space="preserve">Alternatively, a different implementation method divides the channel model into near-field and far-field regions, each with its own tailored equation. For example, the model in near-field region captures the properties of </w:t>
      </w:r>
      <w:r w:rsidR="005209AD">
        <w:rPr>
          <w:lang w:eastAsia="ko-KR"/>
        </w:rPr>
        <w:t>non-planar</w:t>
      </w:r>
      <w:r>
        <w:rPr>
          <w:lang w:eastAsia="ko-KR"/>
        </w:rPr>
        <w:t xml:space="preserve"> wavefronts, while the model in far-field regions simplifies calculations by assuming a planar wavefront. This method enhances computational efficiency by applying the appropriate model to each region. However, it introduces challenges in managing the transition between near-field and far-field regions.</w:t>
      </w:r>
    </w:p>
    <w:p w14:paraId="675C4B68" w14:textId="32599BCC" w:rsidR="006720C5" w:rsidRDefault="006720C5" w:rsidP="006720C5">
      <w:pPr>
        <w:ind w:firstLineChars="50" w:firstLine="100"/>
        <w:rPr>
          <w:lang w:eastAsia="ko-KR"/>
        </w:rPr>
      </w:pPr>
      <w:r>
        <w:rPr>
          <w:lang w:eastAsia="ko-KR"/>
        </w:rPr>
        <w:t>Therefore, the decision needs to be made taking into account trade-off between channel consistency and computational complexity.</w:t>
      </w:r>
    </w:p>
    <w:p w14:paraId="6CC8D513" w14:textId="77777777" w:rsidR="006277C1" w:rsidRPr="001D57AB" w:rsidRDefault="006277C1" w:rsidP="006277C1">
      <w:pPr>
        <w:pStyle w:val="Proposal1"/>
        <w:jc w:val="both"/>
        <w:rPr>
          <w:lang w:eastAsia="ko-KR"/>
        </w:rPr>
      </w:pPr>
      <w:proofErr w:type="spellStart"/>
      <w:r>
        <w:rPr>
          <w:lang w:eastAsia="ko-KR"/>
        </w:rPr>
        <w:t>RAN1</w:t>
      </w:r>
      <w:proofErr w:type="spellEnd"/>
      <w:r>
        <w:rPr>
          <w:lang w:eastAsia="ko-KR"/>
        </w:rPr>
        <w:t xml:space="preserve"> discuss same/different implementation method taking into account channel consistency and computational complexity</w:t>
      </w:r>
    </w:p>
    <w:p w14:paraId="584B0EA3" w14:textId="77777777" w:rsidR="004E3DD3" w:rsidRPr="00FE583B" w:rsidRDefault="004E3DD3" w:rsidP="004E3DD3">
      <w:pPr>
        <w:spacing w:after="120"/>
        <w:jc w:val="both"/>
        <w:rPr>
          <w:lang w:eastAsia="ko-KR"/>
        </w:rPr>
      </w:pPr>
    </w:p>
    <w:p w14:paraId="186A5440" w14:textId="0B964700" w:rsidR="00874DAA" w:rsidRPr="00A40F05" w:rsidRDefault="00A40F05" w:rsidP="00874DAA">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Consideration for spatial non-stationarity</w:t>
      </w:r>
    </w:p>
    <w:p w14:paraId="195A83C6" w14:textId="78808AA0" w:rsidR="00245FD2" w:rsidRDefault="00F8238D" w:rsidP="00D01183">
      <w:pPr>
        <w:ind w:firstLineChars="100" w:firstLine="200"/>
        <w:rPr>
          <w:lang w:eastAsia="ko-KR"/>
        </w:rPr>
      </w:pPr>
      <w:r>
        <w:rPr>
          <w:lang w:eastAsia="ko-KR"/>
        </w:rPr>
        <w:t xml:space="preserve">In </w:t>
      </w:r>
      <w:r w:rsidRPr="00F8238D">
        <w:rPr>
          <w:lang w:eastAsia="ko-KR"/>
        </w:rPr>
        <w:t xml:space="preserve">the last </w:t>
      </w:r>
      <w:proofErr w:type="spellStart"/>
      <w:r w:rsidRPr="00F8238D">
        <w:rPr>
          <w:lang w:eastAsia="ko-KR"/>
        </w:rPr>
        <w:t>RAN1</w:t>
      </w:r>
      <w:proofErr w:type="spellEnd"/>
      <w:r w:rsidRPr="00F8238D">
        <w:rPr>
          <w:lang w:eastAsia="ko-KR"/>
        </w:rPr>
        <w:t xml:space="preserve"> meeting, two options were agreed upon as candidates for mode</w:t>
      </w:r>
      <w:r w:rsidR="004E1B11">
        <w:rPr>
          <w:lang w:eastAsia="ko-KR"/>
        </w:rPr>
        <w:t>l</w:t>
      </w:r>
      <w:r w:rsidRPr="00F8238D">
        <w:rPr>
          <w:lang w:eastAsia="ko-KR"/>
        </w:rPr>
        <w:t>ling spatial non-stationarity. However, prior to full-fledged discussions on mode</w:t>
      </w:r>
      <w:r w:rsidR="00AE2831">
        <w:rPr>
          <w:lang w:eastAsia="ko-KR"/>
        </w:rPr>
        <w:t>l</w:t>
      </w:r>
      <w:r w:rsidRPr="00F8238D">
        <w:rPr>
          <w:lang w:eastAsia="ko-KR"/>
        </w:rPr>
        <w:t>ling, it is necessary to clarify when this phenomenon occurs. This is because clarifying the purpose of channel mode</w:t>
      </w:r>
      <w:r>
        <w:rPr>
          <w:lang w:eastAsia="ko-KR"/>
        </w:rPr>
        <w:t>l</w:t>
      </w:r>
      <w:r w:rsidRPr="00F8238D">
        <w:rPr>
          <w:lang w:eastAsia="ko-KR"/>
        </w:rPr>
        <w:t xml:space="preserve">ling can make it easier to determine the direction of </w:t>
      </w:r>
      <w:r w:rsidR="00AE2831">
        <w:rPr>
          <w:lang w:eastAsia="ko-KR"/>
        </w:rPr>
        <w:t>the modelling</w:t>
      </w:r>
      <w:r w:rsidRPr="00F8238D">
        <w:rPr>
          <w:lang w:eastAsia="ko-KR"/>
        </w:rPr>
        <w:t>.</w:t>
      </w:r>
    </w:p>
    <w:p w14:paraId="358D3054" w14:textId="06C4D428" w:rsidR="00824ADA" w:rsidRPr="00824ADA" w:rsidRDefault="00F8238D" w:rsidP="00D01183">
      <w:pPr>
        <w:ind w:firstLineChars="100" w:firstLine="200"/>
        <w:rPr>
          <w:lang w:eastAsia="ko-KR"/>
        </w:rPr>
      </w:pPr>
      <w:r>
        <w:rPr>
          <w:lang w:eastAsia="ko-KR"/>
        </w:rPr>
        <w:t>S</w:t>
      </w:r>
      <w:r w:rsidR="00824ADA">
        <w:rPr>
          <w:lang w:eastAsia="ko-KR"/>
        </w:rPr>
        <w:t xml:space="preserve">patial non-stationarity’ means that the antenna elements or subarrays within the BS's whole antenna array experience different propagation environments. For instance, one end of an antenna element and/or subarray in whole antenna array may be in LOS status with the UE, while the opposite end of the </w:t>
      </w:r>
      <w:r w:rsidR="007304E3">
        <w:rPr>
          <w:lang w:eastAsia="ko-KR"/>
        </w:rPr>
        <w:t xml:space="preserve">whole </w:t>
      </w:r>
      <w:r w:rsidR="00824ADA">
        <w:rPr>
          <w:lang w:eastAsia="ko-KR"/>
        </w:rPr>
        <w:t xml:space="preserve">antenna </w:t>
      </w:r>
      <w:r w:rsidR="007304E3">
        <w:rPr>
          <w:lang w:eastAsia="ko-KR"/>
        </w:rPr>
        <w:t xml:space="preserve">array </w:t>
      </w:r>
      <w:r w:rsidR="00824ADA">
        <w:rPr>
          <w:lang w:eastAsia="ko-KR"/>
        </w:rPr>
        <w:t xml:space="preserve">is </w:t>
      </w:r>
      <w:r w:rsidR="007304E3">
        <w:rPr>
          <w:lang w:eastAsia="ko-KR"/>
        </w:rPr>
        <w:t>shadow</w:t>
      </w:r>
      <w:r w:rsidR="00824ADA">
        <w:rPr>
          <w:lang w:eastAsia="ko-KR"/>
        </w:rPr>
        <w:t xml:space="preserve">ed by obstacles and becomes </w:t>
      </w:r>
      <w:proofErr w:type="spellStart"/>
      <w:r w:rsidR="00824ADA">
        <w:rPr>
          <w:lang w:eastAsia="ko-KR"/>
        </w:rPr>
        <w:t>NLOS</w:t>
      </w:r>
      <w:proofErr w:type="spellEnd"/>
      <w:r w:rsidR="007304E3">
        <w:rPr>
          <w:lang w:eastAsia="ko-KR"/>
        </w:rPr>
        <w:t xml:space="preserve"> status</w:t>
      </w:r>
      <w:r w:rsidR="00824ADA">
        <w:rPr>
          <w:lang w:eastAsia="ko-KR"/>
        </w:rPr>
        <w:t>.</w:t>
      </w:r>
    </w:p>
    <w:p w14:paraId="52FACC74" w14:textId="13C44366" w:rsidR="00824ADA" w:rsidRPr="00824ADA" w:rsidRDefault="00824ADA" w:rsidP="00D01183">
      <w:pPr>
        <w:ind w:firstLineChars="100" w:firstLine="200"/>
        <w:rPr>
          <w:lang w:eastAsia="ko-KR"/>
        </w:rPr>
      </w:pPr>
      <w:r>
        <w:rPr>
          <w:lang w:eastAsia="ko-KR"/>
        </w:rPr>
        <w:t xml:space="preserve">However, </w:t>
      </w:r>
      <w:r w:rsidR="007304E3">
        <w:rPr>
          <w:lang w:eastAsia="ko-KR"/>
        </w:rPr>
        <w:t xml:space="preserve">it seems </w:t>
      </w:r>
      <w:r>
        <w:rPr>
          <w:lang w:eastAsia="ko-KR"/>
        </w:rPr>
        <w:t>this phenomenon occurs when a large-scale antenna array is in</w:t>
      </w:r>
      <w:r w:rsidR="007304E3">
        <w:rPr>
          <w:lang w:eastAsia="ko-KR"/>
        </w:rPr>
        <w:t>troduc</w:t>
      </w:r>
      <w:r>
        <w:rPr>
          <w:lang w:eastAsia="ko-KR"/>
        </w:rPr>
        <w:t xml:space="preserve">ed or the </w:t>
      </w:r>
      <w:r w:rsidR="007304E3">
        <w:rPr>
          <w:lang w:eastAsia="ko-KR"/>
        </w:rPr>
        <w:t>UE</w:t>
      </w:r>
      <w:r>
        <w:rPr>
          <w:lang w:eastAsia="ko-KR"/>
        </w:rPr>
        <w:t xml:space="preserve"> is close to the </w:t>
      </w:r>
      <w:r w:rsidR="007304E3">
        <w:rPr>
          <w:lang w:eastAsia="ko-KR"/>
        </w:rPr>
        <w:t>BS</w:t>
      </w:r>
      <w:r>
        <w:rPr>
          <w:lang w:eastAsia="ko-KR"/>
        </w:rPr>
        <w:t xml:space="preserve">. Therefore, the occurrence condition of spatial non-stationarity depends on the configuration of the </w:t>
      </w:r>
      <w:r w:rsidR="007304E3">
        <w:rPr>
          <w:lang w:eastAsia="ko-KR"/>
        </w:rPr>
        <w:t>BS</w:t>
      </w:r>
      <w:r>
        <w:rPr>
          <w:lang w:eastAsia="ko-KR"/>
        </w:rPr>
        <w:t xml:space="preserve">'s antenna array and the distance between the </w:t>
      </w:r>
      <w:r w:rsidR="007304E3">
        <w:rPr>
          <w:lang w:eastAsia="ko-KR"/>
        </w:rPr>
        <w:t>BS</w:t>
      </w:r>
      <w:r>
        <w:rPr>
          <w:lang w:eastAsia="ko-KR"/>
        </w:rPr>
        <w:t xml:space="preserve"> and </w:t>
      </w:r>
      <w:r w:rsidR="007304E3">
        <w:rPr>
          <w:lang w:eastAsia="ko-KR"/>
        </w:rPr>
        <w:t>UE</w:t>
      </w:r>
      <w:r>
        <w:rPr>
          <w:lang w:eastAsia="ko-KR"/>
        </w:rPr>
        <w:t>.</w:t>
      </w:r>
    </w:p>
    <w:p w14:paraId="33C52498" w14:textId="3EA53AC8" w:rsidR="008C76A7" w:rsidRDefault="00824ADA" w:rsidP="00D01183">
      <w:pPr>
        <w:ind w:firstLineChars="100" w:firstLine="200"/>
        <w:rPr>
          <w:lang w:eastAsia="ko-KR"/>
        </w:rPr>
      </w:pPr>
      <w:r>
        <w:rPr>
          <w:lang w:eastAsia="ko-KR"/>
        </w:rPr>
        <w:t xml:space="preserve">Based on this, we </w:t>
      </w:r>
      <w:r w:rsidR="007304E3">
        <w:rPr>
          <w:lang w:eastAsia="ko-KR"/>
        </w:rPr>
        <w:t>consider</w:t>
      </w:r>
      <w:r>
        <w:rPr>
          <w:lang w:eastAsia="ko-KR"/>
        </w:rPr>
        <w:t xml:space="preserve"> that it is important to clarify the conditions under wh</w:t>
      </w:r>
      <w:r w:rsidR="007304E3">
        <w:rPr>
          <w:lang w:eastAsia="ko-KR"/>
        </w:rPr>
        <w:t>en</w:t>
      </w:r>
      <w:r>
        <w:rPr>
          <w:lang w:eastAsia="ko-KR"/>
        </w:rPr>
        <w:t xml:space="preserve"> spatial non-stationarity occurs. In addition, discussions on how each antenna element within the BS </w:t>
      </w:r>
      <w:r w:rsidR="007304E3">
        <w:rPr>
          <w:lang w:eastAsia="ko-KR"/>
        </w:rPr>
        <w:t xml:space="preserve">whole </w:t>
      </w:r>
      <w:r>
        <w:rPr>
          <w:lang w:eastAsia="ko-KR"/>
        </w:rPr>
        <w:t xml:space="preserve">antenna array determines its LOS state with the </w:t>
      </w:r>
      <w:r w:rsidR="007304E3">
        <w:rPr>
          <w:lang w:eastAsia="ko-KR"/>
        </w:rPr>
        <w:t>UE</w:t>
      </w:r>
      <w:r>
        <w:rPr>
          <w:lang w:eastAsia="ko-KR"/>
        </w:rPr>
        <w:t xml:space="preserve"> are needed. Finally, methods for </w:t>
      </w:r>
      <w:r w:rsidR="007304E3">
        <w:rPr>
          <w:lang w:eastAsia="ko-KR"/>
        </w:rPr>
        <w:t>generating</w:t>
      </w:r>
      <w:r>
        <w:rPr>
          <w:lang w:eastAsia="ko-KR"/>
        </w:rPr>
        <w:t xml:space="preserve"> and</w:t>
      </w:r>
      <w:r w:rsidR="007304E3">
        <w:rPr>
          <w:lang w:eastAsia="ko-KR"/>
        </w:rPr>
        <w:t>/or</w:t>
      </w:r>
      <w:r>
        <w:rPr>
          <w:lang w:eastAsia="ko-KR"/>
        </w:rPr>
        <w:t xml:space="preserve"> determining </w:t>
      </w:r>
      <w:r w:rsidR="007304E3">
        <w:rPr>
          <w:lang w:eastAsia="ko-KR"/>
        </w:rPr>
        <w:t xml:space="preserve">multipath </w:t>
      </w:r>
      <w:r>
        <w:rPr>
          <w:lang w:eastAsia="ko-KR"/>
        </w:rPr>
        <w:t>clusters according to this phenomenon should also be discussed.</w:t>
      </w:r>
    </w:p>
    <w:p w14:paraId="63CCE10C" w14:textId="108EC95D" w:rsidR="007304E3" w:rsidRPr="007304E3" w:rsidRDefault="007304E3" w:rsidP="00FA3AD4">
      <w:pPr>
        <w:pStyle w:val="Observation1"/>
        <w:numPr>
          <w:ilvl w:val="0"/>
          <w:numId w:val="19"/>
        </w:numPr>
        <w:ind w:left="806" w:hanging="806"/>
        <w:jc w:val="both"/>
      </w:pPr>
      <w:r>
        <w:t>Spatial non-stationarity occurs when a large-scale antenna array in BS is introduced or the UE is very close to the BS</w:t>
      </w:r>
      <w:r>
        <w:rPr>
          <w:rFonts w:hint="eastAsia"/>
        </w:rPr>
        <w:t>.</w:t>
      </w:r>
      <w:r>
        <w:t xml:space="preserve"> </w:t>
      </w:r>
    </w:p>
    <w:p w14:paraId="732975D7" w14:textId="79184B87" w:rsidR="00D81B3E" w:rsidRPr="007304E3" w:rsidRDefault="00AD6636" w:rsidP="00FA3AD4">
      <w:pPr>
        <w:pStyle w:val="Proposal1"/>
        <w:jc w:val="both"/>
        <w:rPr>
          <w:lang w:val="en-GB" w:eastAsia="ko-KR"/>
        </w:rPr>
      </w:pPr>
      <w:proofErr w:type="spellStart"/>
      <w:r w:rsidRPr="007304E3">
        <w:rPr>
          <w:rFonts w:hint="eastAsia"/>
          <w:lang w:val="en-GB" w:eastAsia="ko-KR"/>
        </w:rPr>
        <w:t>RAN1</w:t>
      </w:r>
      <w:proofErr w:type="spellEnd"/>
      <w:r w:rsidRPr="007304E3">
        <w:rPr>
          <w:rFonts w:hint="eastAsia"/>
          <w:lang w:val="en-GB" w:eastAsia="ko-KR"/>
        </w:rPr>
        <w:t xml:space="preserve"> discuss the condition of </w:t>
      </w:r>
      <w:r w:rsidR="007304E3">
        <w:rPr>
          <w:lang w:val="en-GB" w:eastAsia="ko-KR"/>
        </w:rPr>
        <w:t xml:space="preserve">occurrence for </w:t>
      </w:r>
      <w:r w:rsidRPr="007304E3">
        <w:rPr>
          <w:lang w:val="en-GB" w:eastAsia="ko-KR"/>
        </w:rPr>
        <w:t>spatial non-stationarity</w:t>
      </w:r>
    </w:p>
    <w:p w14:paraId="31DFD99C" w14:textId="76A90A71" w:rsidR="00AD6636" w:rsidRDefault="00AD6636" w:rsidP="00FA3AD4">
      <w:pPr>
        <w:spacing w:after="120"/>
        <w:ind w:firstLineChars="50" w:firstLine="100"/>
        <w:jc w:val="both"/>
        <w:rPr>
          <w:lang w:eastAsia="ko-KR"/>
        </w:rPr>
      </w:pPr>
    </w:p>
    <w:tbl>
      <w:tblPr>
        <w:tblStyle w:val="a4"/>
        <w:tblW w:w="0" w:type="auto"/>
        <w:tblLook w:val="04A0" w:firstRow="1" w:lastRow="0" w:firstColumn="1" w:lastColumn="0" w:noHBand="0" w:noVBand="1"/>
      </w:tblPr>
      <w:tblGrid>
        <w:gridCol w:w="9855"/>
      </w:tblGrid>
      <w:tr w:rsidR="00CC13B7" w14:paraId="2CF7020D" w14:textId="77777777" w:rsidTr="00CC13B7">
        <w:tc>
          <w:tcPr>
            <w:tcW w:w="9855" w:type="dxa"/>
          </w:tcPr>
          <w:p w14:paraId="6203CCC2" w14:textId="77777777" w:rsidR="00CC13B7" w:rsidRPr="00EA1E5D" w:rsidRDefault="00CC13B7" w:rsidP="00CC13B7">
            <w:pPr>
              <w:rPr>
                <w:rFonts w:eastAsia="DengXian"/>
                <w:highlight w:val="green"/>
                <w:lang w:eastAsia="zh-CN"/>
              </w:rPr>
            </w:pPr>
            <w:r w:rsidRPr="00EA1E5D">
              <w:rPr>
                <w:rFonts w:eastAsia="DengXian" w:hint="eastAsia"/>
                <w:highlight w:val="green"/>
                <w:lang w:eastAsia="zh-CN"/>
              </w:rPr>
              <w:t>Agreement</w:t>
            </w:r>
          </w:p>
          <w:p w14:paraId="46D3295C" w14:textId="77777777" w:rsidR="00CC13B7" w:rsidRPr="00EA1E5D" w:rsidRDefault="00CC13B7" w:rsidP="00CC13B7">
            <w:r w:rsidRPr="00EA1E5D">
              <w:t>For the modelling of spatial non-stationarity, if necessary, if visible probability</w:t>
            </w:r>
            <w:r w:rsidRPr="00EA1E5D">
              <w:rPr>
                <w:rFonts w:eastAsia="DengXian" w:hint="eastAsia"/>
                <w:lang w:eastAsia="zh-CN"/>
              </w:rPr>
              <w:t xml:space="preserve"> </w:t>
            </w:r>
            <w:r w:rsidRPr="00EA1E5D">
              <w:t>(VP) or visibility region</w:t>
            </w:r>
            <w:r w:rsidRPr="00EA1E5D">
              <w:rPr>
                <w:rFonts w:eastAsia="DengXian" w:hint="eastAsia"/>
                <w:lang w:eastAsia="zh-CN"/>
              </w:rPr>
              <w:t xml:space="preserve"> </w:t>
            </w:r>
            <w:r w:rsidRPr="00EA1E5D">
              <w:t>(VR) is adopted, at least the following aspects should be considered for definition of VR/VP:</w:t>
            </w:r>
          </w:p>
          <w:p w14:paraId="2DE68411" w14:textId="77777777" w:rsidR="00CC13B7" w:rsidRPr="00EA1E5D" w:rsidRDefault="00CC13B7" w:rsidP="00CC13B7">
            <w:pPr>
              <w:pStyle w:val="a6"/>
              <w:numPr>
                <w:ilvl w:val="0"/>
                <w:numId w:val="59"/>
              </w:numPr>
              <w:overflowPunct w:val="0"/>
              <w:autoSpaceDE w:val="0"/>
              <w:autoSpaceDN w:val="0"/>
              <w:adjustRightInd w:val="0"/>
              <w:spacing w:after="180"/>
              <w:ind w:leftChars="0"/>
              <w:contextualSpacing/>
              <w:textAlignment w:val="baseline"/>
            </w:pPr>
            <w:r w:rsidRPr="00EA1E5D">
              <w:t>Granularity of visible probability or visibility region (e.g., per cluster or per ray)</w:t>
            </w:r>
          </w:p>
          <w:p w14:paraId="7F654B40" w14:textId="77777777" w:rsidR="00CC13B7" w:rsidRPr="00EA1E5D" w:rsidRDefault="00CC13B7" w:rsidP="00CC13B7">
            <w:pPr>
              <w:pStyle w:val="a6"/>
              <w:numPr>
                <w:ilvl w:val="0"/>
                <w:numId w:val="59"/>
              </w:numPr>
              <w:overflowPunct w:val="0"/>
              <w:autoSpaceDE w:val="0"/>
              <w:autoSpaceDN w:val="0"/>
              <w:adjustRightInd w:val="0"/>
              <w:spacing w:after="180"/>
              <w:ind w:leftChars="0"/>
              <w:contextualSpacing/>
              <w:textAlignment w:val="baseline"/>
            </w:pPr>
            <w:r w:rsidRPr="00EA1E5D">
              <w:t>Determination of visible probability (e.g., distribution) or visibility region (e.g., size, location)</w:t>
            </w:r>
          </w:p>
          <w:p w14:paraId="6C04D69A" w14:textId="77777777" w:rsidR="00CC13B7" w:rsidRPr="00EA1E5D" w:rsidRDefault="00CC13B7" w:rsidP="00CC13B7">
            <w:pPr>
              <w:rPr>
                <w:rFonts w:eastAsia="DengXian"/>
                <w:highlight w:val="green"/>
                <w:lang w:eastAsia="zh-CN"/>
              </w:rPr>
            </w:pPr>
            <w:r w:rsidRPr="00EA1E5D">
              <w:rPr>
                <w:rFonts w:eastAsia="DengXian" w:hint="eastAsia"/>
                <w:highlight w:val="green"/>
                <w:lang w:eastAsia="zh-CN"/>
              </w:rPr>
              <w:t>Agreement</w:t>
            </w:r>
          </w:p>
          <w:p w14:paraId="10A9B1A2" w14:textId="77777777" w:rsidR="00CC13B7" w:rsidRPr="00EA1E5D" w:rsidRDefault="00CC13B7" w:rsidP="00CC13B7">
            <w:r w:rsidRPr="00EA1E5D">
              <w:t>For the modelling of spatial non-stationarity, if necessary, if physical blocker-based approach is adopted, the following aspects should be considered for definition of blocker:</w:t>
            </w:r>
          </w:p>
          <w:p w14:paraId="591045AD" w14:textId="77777777" w:rsidR="00CC13B7" w:rsidRPr="00EA1E5D" w:rsidRDefault="00CC13B7" w:rsidP="00CC13B7">
            <w:pPr>
              <w:pStyle w:val="a6"/>
              <w:numPr>
                <w:ilvl w:val="0"/>
                <w:numId w:val="60"/>
              </w:numPr>
              <w:overflowPunct w:val="0"/>
              <w:autoSpaceDE w:val="0"/>
              <w:autoSpaceDN w:val="0"/>
              <w:adjustRightInd w:val="0"/>
              <w:spacing w:after="180"/>
              <w:ind w:leftChars="0"/>
              <w:contextualSpacing/>
              <w:textAlignment w:val="baseline"/>
            </w:pPr>
            <w:r w:rsidRPr="00EA1E5D">
              <w:t xml:space="preserve">Blocker size/type: </w:t>
            </w:r>
          </w:p>
          <w:p w14:paraId="604DF608" w14:textId="77777777" w:rsidR="00CC13B7" w:rsidRPr="00EA1E5D" w:rsidRDefault="00CC13B7" w:rsidP="00CC13B7">
            <w:pPr>
              <w:pStyle w:val="a6"/>
              <w:numPr>
                <w:ilvl w:val="1"/>
                <w:numId w:val="60"/>
              </w:numPr>
              <w:overflowPunct w:val="0"/>
              <w:autoSpaceDE w:val="0"/>
              <w:autoSpaceDN w:val="0"/>
              <w:adjustRightInd w:val="0"/>
              <w:spacing w:after="180"/>
              <w:ind w:leftChars="0"/>
              <w:contextualSpacing/>
              <w:textAlignment w:val="baseline"/>
            </w:pPr>
            <w:r w:rsidRPr="00EA1E5D">
              <w:t xml:space="preserve">FFS: Additional blocker size/type compared to the Table 7.6.4.2-5 in TR 38.901. </w:t>
            </w:r>
          </w:p>
          <w:p w14:paraId="29E4783C" w14:textId="77777777" w:rsidR="00CC13B7" w:rsidRPr="00EA1E5D" w:rsidRDefault="00CC13B7" w:rsidP="00CC13B7">
            <w:pPr>
              <w:pStyle w:val="a6"/>
              <w:numPr>
                <w:ilvl w:val="1"/>
                <w:numId w:val="60"/>
              </w:numPr>
              <w:overflowPunct w:val="0"/>
              <w:autoSpaceDE w:val="0"/>
              <w:autoSpaceDN w:val="0"/>
              <w:adjustRightInd w:val="0"/>
              <w:spacing w:after="180"/>
              <w:ind w:leftChars="0"/>
              <w:contextualSpacing/>
              <w:textAlignment w:val="baseline"/>
            </w:pPr>
            <w:r w:rsidRPr="00EA1E5D">
              <w:t>FFS: Different blocker sizes/type</w:t>
            </w:r>
            <w:r w:rsidRPr="00EA1E5D">
              <w:rPr>
                <w:rFonts w:hint="eastAsia"/>
              </w:rPr>
              <w:t>s</w:t>
            </w:r>
            <w:r w:rsidRPr="00EA1E5D">
              <w:t xml:space="preserve"> are considered to emulate the antenna element-wise blockage effect at the BS and UE side</w:t>
            </w:r>
          </w:p>
          <w:p w14:paraId="3CE55BC8" w14:textId="77777777" w:rsidR="00CC13B7" w:rsidRPr="00EA1E5D" w:rsidRDefault="00CC13B7" w:rsidP="00CC13B7">
            <w:pPr>
              <w:pStyle w:val="a6"/>
              <w:numPr>
                <w:ilvl w:val="0"/>
                <w:numId w:val="60"/>
              </w:numPr>
              <w:overflowPunct w:val="0"/>
              <w:autoSpaceDE w:val="0"/>
              <w:autoSpaceDN w:val="0"/>
              <w:adjustRightInd w:val="0"/>
              <w:spacing w:after="180"/>
              <w:ind w:leftChars="0"/>
              <w:contextualSpacing/>
              <w:textAlignment w:val="baseline"/>
            </w:pPr>
            <w:r w:rsidRPr="00EA1E5D">
              <w:t xml:space="preserve">Blocker location, </w:t>
            </w:r>
            <w:proofErr w:type="gramStart"/>
            <w:r w:rsidRPr="00EA1E5D">
              <w:t>e.g.</w:t>
            </w:r>
            <w:proofErr w:type="gramEnd"/>
            <w:r w:rsidRPr="00EA1E5D">
              <w:t xml:space="preserve"> distribution of the blocker, relative distance between blocker and BS or UE</w:t>
            </w:r>
          </w:p>
          <w:p w14:paraId="225EE153" w14:textId="5D9C12F8" w:rsidR="00CC13B7" w:rsidRDefault="00CC13B7" w:rsidP="00D01183">
            <w:pPr>
              <w:pStyle w:val="a6"/>
              <w:numPr>
                <w:ilvl w:val="0"/>
                <w:numId w:val="60"/>
              </w:numPr>
              <w:overflowPunct w:val="0"/>
              <w:autoSpaceDE w:val="0"/>
              <w:autoSpaceDN w:val="0"/>
              <w:adjustRightInd w:val="0"/>
              <w:spacing w:after="180"/>
              <w:ind w:leftChars="0"/>
              <w:contextualSpacing/>
              <w:textAlignment w:val="baseline"/>
            </w:pPr>
            <w:r w:rsidRPr="00EA1E5D">
              <w:lastRenderedPageBreak/>
              <w:t>FFS: Number of physical blockers to be considered.</w:t>
            </w:r>
          </w:p>
        </w:tc>
      </w:tr>
    </w:tbl>
    <w:p w14:paraId="5BC92894" w14:textId="333A8F01" w:rsidR="00EA5D20" w:rsidRPr="00EA5D20" w:rsidRDefault="00EA5D20" w:rsidP="00EA5D20">
      <w:pPr>
        <w:spacing w:after="120"/>
        <w:ind w:firstLineChars="50" w:firstLine="100"/>
        <w:jc w:val="both"/>
        <w:rPr>
          <w:lang w:eastAsia="ko-KR"/>
        </w:rPr>
      </w:pPr>
      <w:r>
        <w:rPr>
          <w:rFonts w:hint="eastAsia"/>
          <w:lang w:eastAsia="ko-KR"/>
        </w:rPr>
        <w:lastRenderedPageBreak/>
        <w:t>I</w:t>
      </w:r>
      <w:r>
        <w:rPr>
          <w:lang w:eastAsia="ko-KR"/>
        </w:rPr>
        <w:t xml:space="preserve">n the last meeting, the options for spatial non-stationarity modelling were discussed. Before discussion on one specific option, if this modelling is needed, </w:t>
      </w:r>
      <w:r>
        <w:rPr>
          <w:rFonts w:hint="eastAsia"/>
          <w:lang w:eastAsia="ko-KR"/>
        </w:rPr>
        <w:t>t</w:t>
      </w:r>
      <w:r>
        <w:rPr>
          <w:lang w:eastAsia="ko-KR"/>
        </w:rPr>
        <w:t>he similarity among adjacent antenna elements at the BS and UE side need to be considered. Our understanding is that the significant factor in spatial non-stationarity modelling is power attenuation. If it is modelled as antenna element-wise approach, there might be variations in power even though adjacent antenna elements experience the same radio environment. Thus, when taking into account spati</w:t>
      </w:r>
      <w:r w:rsidR="00963A77">
        <w:rPr>
          <w:lang w:eastAsia="ko-KR"/>
        </w:rPr>
        <w:t>al non-stationarity, it could be beneficial to explore method for grouping antenna elements that experience similar effects.</w:t>
      </w:r>
    </w:p>
    <w:p w14:paraId="592E802C" w14:textId="4F1BD943" w:rsidR="00CC13B7" w:rsidRPr="007304E3" w:rsidRDefault="00CC13B7" w:rsidP="00CC13B7">
      <w:pPr>
        <w:pStyle w:val="Proposal1"/>
        <w:jc w:val="both"/>
        <w:rPr>
          <w:lang w:val="en-GB" w:eastAsia="ko-KR"/>
        </w:rPr>
      </w:pPr>
      <w:proofErr w:type="spellStart"/>
      <w:r>
        <w:rPr>
          <w:lang w:val="en-GB" w:eastAsia="ko-KR"/>
        </w:rPr>
        <w:t>RAN1</w:t>
      </w:r>
      <w:proofErr w:type="spellEnd"/>
      <w:r>
        <w:rPr>
          <w:lang w:val="en-GB" w:eastAsia="ko-KR"/>
        </w:rPr>
        <w:t xml:space="preserve"> discuss grouping of antenna elements in BS/UE which is</w:t>
      </w:r>
      <w:r w:rsidR="009C724E">
        <w:rPr>
          <w:lang w:val="en-GB" w:eastAsia="ko-KR"/>
        </w:rPr>
        <w:t xml:space="preserve"> commonly</w:t>
      </w:r>
      <w:r>
        <w:rPr>
          <w:lang w:val="en-GB" w:eastAsia="ko-KR"/>
        </w:rPr>
        <w:t xml:space="preserve"> affected </w:t>
      </w:r>
      <w:r w:rsidR="009C724E">
        <w:rPr>
          <w:lang w:val="en-GB" w:eastAsia="ko-KR"/>
        </w:rPr>
        <w:t>from spatial non-stationarity</w:t>
      </w:r>
    </w:p>
    <w:p w14:paraId="0BD8CC45" w14:textId="77777777" w:rsidR="00CC13B7" w:rsidRPr="00CC13B7" w:rsidRDefault="00CC13B7" w:rsidP="00D01183">
      <w:pPr>
        <w:spacing w:after="120"/>
        <w:jc w:val="both"/>
        <w:rPr>
          <w:lang w:eastAsia="ko-KR"/>
        </w:rPr>
      </w:pPr>
    </w:p>
    <w:tbl>
      <w:tblPr>
        <w:tblStyle w:val="a4"/>
        <w:tblW w:w="0" w:type="auto"/>
        <w:tblLook w:val="04A0" w:firstRow="1" w:lastRow="0" w:firstColumn="1" w:lastColumn="0" w:noHBand="0" w:noVBand="1"/>
      </w:tblPr>
      <w:tblGrid>
        <w:gridCol w:w="9855"/>
      </w:tblGrid>
      <w:tr w:rsidR="00CC13B7" w14:paraId="19EB8E75" w14:textId="77777777" w:rsidTr="00CC13B7">
        <w:tc>
          <w:tcPr>
            <w:tcW w:w="9855" w:type="dxa"/>
          </w:tcPr>
          <w:p w14:paraId="351F4499" w14:textId="77777777" w:rsidR="00CC13B7" w:rsidRPr="00EA1E5D" w:rsidRDefault="00CC13B7" w:rsidP="00CC13B7">
            <w:pPr>
              <w:rPr>
                <w:rFonts w:eastAsia="DengXian"/>
                <w:highlight w:val="green"/>
                <w:lang w:eastAsia="zh-CN"/>
              </w:rPr>
            </w:pPr>
            <w:r w:rsidRPr="00EA1E5D">
              <w:rPr>
                <w:rFonts w:eastAsia="DengXian" w:hint="eastAsia"/>
                <w:highlight w:val="green"/>
                <w:lang w:eastAsia="zh-CN"/>
              </w:rPr>
              <w:t>Agreement</w:t>
            </w:r>
          </w:p>
          <w:p w14:paraId="0B977F65" w14:textId="77777777" w:rsidR="00CC13B7" w:rsidRPr="00EA1E5D" w:rsidRDefault="00CC13B7" w:rsidP="00CC13B7">
            <w:r w:rsidRPr="00EA1E5D">
              <w:t>For the modelling of spatial non-stationar</w:t>
            </w:r>
            <w:r w:rsidRPr="00EA1E5D">
              <w:rPr>
                <w:rFonts w:eastAsia="DengXian" w:hint="eastAsia"/>
                <w:lang w:eastAsia="zh-CN"/>
              </w:rPr>
              <w:t>ity</w:t>
            </w:r>
            <w:r w:rsidRPr="00EA1E5D">
              <w:t>, if necessary, the variation (e.g., reduction) of power for the impacted ray/cluster within the element-pair link should be modelled.</w:t>
            </w:r>
          </w:p>
          <w:p w14:paraId="4DFF090D" w14:textId="77777777" w:rsidR="00CC13B7" w:rsidRPr="00EA1E5D" w:rsidRDefault="00CC13B7" w:rsidP="00CC13B7">
            <w:pPr>
              <w:pStyle w:val="a6"/>
              <w:numPr>
                <w:ilvl w:val="0"/>
                <w:numId w:val="58"/>
              </w:numPr>
              <w:overflowPunct w:val="0"/>
              <w:autoSpaceDE w:val="0"/>
              <w:autoSpaceDN w:val="0"/>
              <w:adjustRightInd w:val="0"/>
              <w:spacing w:after="180"/>
              <w:ind w:leftChars="0"/>
              <w:contextualSpacing/>
              <w:textAlignment w:val="baseline"/>
            </w:pPr>
            <w:r w:rsidRPr="00EA1E5D">
              <w:t>FFS: The value for power variation</w:t>
            </w:r>
          </w:p>
          <w:p w14:paraId="2776F6EC" w14:textId="01ADDB77" w:rsidR="00CC13B7" w:rsidRDefault="00CC13B7" w:rsidP="00D01183">
            <w:pPr>
              <w:pStyle w:val="a6"/>
              <w:numPr>
                <w:ilvl w:val="0"/>
                <w:numId w:val="58"/>
              </w:numPr>
              <w:overflowPunct w:val="0"/>
              <w:autoSpaceDE w:val="0"/>
              <w:autoSpaceDN w:val="0"/>
              <w:adjustRightInd w:val="0"/>
              <w:spacing w:after="180"/>
              <w:ind w:leftChars="0"/>
              <w:contextualSpacing/>
              <w:textAlignment w:val="baseline"/>
            </w:pPr>
            <w:r w:rsidRPr="00EA1E5D">
              <w:t>FFS: Impacts on the phase</w:t>
            </w:r>
          </w:p>
        </w:tc>
      </w:tr>
    </w:tbl>
    <w:p w14:paraId="40AF2588" w14:textId="38CBA9DC" w:rsidR="00963A77" w:rsidRPr="00963A77" w:rsidRDefault="00963A77" w:rsidP="00B8283F">
      <w:pPr>
        <w:spacing w:after="120"/>
        <w:ind w:firstLineChars="50" w:firstLine="100"/>
        <w:jc w:val="both"/>
        <w:rPr>
          <w:lang w:eastAsia="ko-KR"/>
        </w:rPr>
      </w:pPr>
      <w:r>
        <w:rPr>
          <w:rFonts w:hint="eastAsia"/>
          <w:lang w:eastAsia="ko-KR"/>
        </w:rPr>
        <w:t>F</w:t>
      </w:r>
      <w:r>
        <w:rPr>
          <w:lang w:eastAsia="ko-KR"/>
        </w:rPr>
        <w:t xml:space="preserve">or the consideration of power variation, our understanding is that invisible or blocked areas from the perspective of the antenna mean that the power of the paths reaching form Tx to Rx very </w:t>
      </w:r>
      <w:r w:rsidR="00E45D08">
        <w:rPr>
          <w:lang w:eastAsia="ko-KR"/>
        </w:rPr>
        <w:t>low</w:t>
      </w:r>
      <w:r>
        <w:rPr>
          <w:lang w:eastAsia="ko-KR"/>
        </w:rPr>
        <w:t xml:space="preserve"> or does not reach. In the same context, the current channel model is not considered the cluster which </w:t>
      </w:r>
      <w:r>
        <w:rPr>
          <w:rFonts w:hint="eastAsia"/>
          <w:lang w:eastAsia="ko-KR"/>
        </w:rPr>
        <w:t>h</w:t>
      </w:r>
      <w:r>
        <w:rPr>
          <w:lang w:eastAsia="ko-KR"/>
        </w:rPr>
        <w:t xml:space="preserve">as power below -25 </w:t>
      </w:r>
      <w:proofErr w:type="spellStart"/>
      <w:r>
        <w:rPr>
          <w:lang w:eastAsia="ko-KR"/>
        </w:rPr>
        <w:t>dB.</w:t>
      </w:r>
      <w:proofErr w:type="spellEnd"/>
      <w:r>
        <w:rPr>
          <w:lang w:eastAsia="ko-KR"/>
        </w:rPr>
        <w:t xml:space="preserve"> Therefore, it is worth considering eliminating invisible/blocked paths rather than modelling separate power variations for them.</w:t>
      </w:r>
    </w:p>
    <w:p w14:paraId="632AA292" w14:textId="6B1A24F2" w:rsidR="00CC13B7" w:rsidRPr="007304E3" w:rsidRDefault="00CC13B7" w:rsidP="00CC13B7">
      <w:pPr>
        <w:pStyle w:val="Proposal1"/>
        <w:jc w:val="both"/>
        <w:rPr>
          <w:lang w:val="en-GB" w:eastAsia="ko-KR"/>
        </w:rPr>
      </w:pPr>
      <w:proofErr w:type="spellStart"/>
      <w:r>
        <w:rPr>
          <w:lang w:val="en-GB" w:eastAsia="ko-KR"/>
        </w:rPr>
        <w:t>RAN1</w:t>
      </w:r>
      <w:proofErr w:type="spellEnd"/>
      <w:r>
        <w:rPr>
          <w:lang w:val="en-GB" w:eastAsia="ko-KR"/>
        </w:rPr>
        <w:t xml:space="preserve"> consider that the power for the impacted ray/clusters in spatial non-stationarity modelling is set to zero</w:t>
      </w:r>
    </w:p>
    <w:p w14:paraId="58983B5F" w14:textId="77777777" w:rsidR="00CC13B7" w:rsidRPr="00CC13B7" w:rsidRDefault="00CC13B7" w:rsidP="00CC13B7">
      <w:pPr>
        <w:spacing w:after="120"/>
        <w:ind w:firstLineChars="50" w:firstLine="100"/>
        <w:jc w:val="both"/>
        <w:rPr>
          <w:lang w:eastAsia="ko-KR"/>
        </w:rPr>
      </w:pPr>
    </w:p>
    <w:p w14:paraId="2028B9BD" w14:textId="771E5CAE" w:rsidR="001C06C9" w:rsidRDefault="001C06C9" w:rsidP="009C07E6">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5D736323" w14:textId="20BCACEB" w:rsidR="005C7D12" w:rsidRDefault="005C7D12" w:rsidP="005C7D12">
      <w:pPr>
        <w:pStyle w:val="a3"/>
        <w:numPr>
          <w:ilvl w:val="0"/>
          <w:numId w:val="24"/>
        </w:numPr>
        <w:tabs>
          <w:tab w:val="clear" w:pos="4153"/>
          <w:tab w:val="center" w:pos="1560"/>
        </w:tabs>
        <w:jc w:val="both"/>
        <w:rPr>
          <w:b/>
        </w:rPr>
      </w:pPr>
      <w:r w:rsidRPr="005C7D12">
        <w:rPr>
          <w:b/>
        </w:rPr>
        <w:t>If phase term in channel coefficient is impacted in near-field, the approximation of phase in existing is no longer guarantee the maximum phase error</w:t>
      </w:r>
    </w:p>
    <w:p w14:paraId="5D805C0A" w14:textId="77777777" w:rsidR="005C7D12" w:rsidRPr="0025166C" w:rsidRDefault="005C7D12" w:rsidP="005C7D12">
      <w:pPr>
        <w:pStyle w:val="Observation1"/>
        <w:numPr>
          <w:ilvl w:val="0"/>
          <w:numId w:val="24"/>
        </w:numPr>
        <w:jc w:val="both"/>
      </w:pPr>
      <w:r>
        <w:t>The impact between BS and clusters may differ depending on whether the UE’s location is in the near-field or far-field region</w:t>
      </w:r>
    </w:p>
    <w:p w14:paraId="0CE47C73" w14:textId="77777777" w:rsidR="005C7D12" w:rsidRPr="007304E3" w:rsidRDefault="005C7D12" w:rsidP="005C7D12">
      <w:pPr>
        <w:pStyle w:val="Observation1"/>
        <w:numPr>
          <w:ilvl w:val="0"/>
          <w:numId w:val="24"/>
        </w:numPr>
        <w:jc w:val="both"/>
      </w:pPr>
      <w:r>
        <w:t>Spatial non-stationarity occurs when a large-scale antenna array in BS is introduced or the UE is very close to the BS</w:t>
      </w:r>
      <w:r>
        <w:rPr>
          <w:rFonts w:hint="eastAsia"/>
        </w:rPr>
        <w:t>.</w:t>
      </w:r>
      <w:r>
        <w:t xml:space="preserve"> </w:t>
      </w:r>
    </w:p>
    <w:p w14:paraId="01427756" w14:textId="77777777" w:rsidR="005C7D12" w:rsidRPr="005C7D12" w:rsidRDefault="005C7D12" w:rsidP="005C7D12">
      <w:pPr>
        <w:pStyle w:val="a3"/>
        <w:tabs>
          <w:tab w:val="clear" w:pos="4153"/>
          <w:tab w:val="center" w:pos="1560"/>
        </w:tabs>
        <w:jc w:val="both"/>
        <w:rPr>
          <w:b/>
        </w:rPr>
      </w:pPr>
    </w:p>
    <w:p w14:paraId="330B05CC" w14:textId="77777777" w:rsidR="005C7D12" w:rsidRPr="005C7D12" w:rsidRDefault="005C7D12" w:rsidP="005C7D12">
      <w:pPr>
        <w:pStyle w:val="Proposal1"/>
        <w:numPr>
          <w:ilvl w:val="0"/>
          <w:numId w:val="65"/>
        </w:numPr>
        <w:jc w:val="both"/>
        <w:rPr>
          <w:lang w:val="en-GB" w:eastAsia="ko-KR"/>
        </w:rPr>
      </w:pPr>
      <w:proofErr w:type="spellStart"/>
      <w:r w:rsidRPr="005C7D12">
        <w:rPr>
          <w:rFonts w:hint="eastAsia"/>
          <w:lang w:val="en-GB" w:eastAsia="ko-KR"/>
        </w:rPr>
        <w:t>RAN1</w:t>
      </w:r>
      <w:proofErr w:type="spellEnd"/>
      <w:r w:rsidRPr="005C7D12">
        <w:rPr>
          <w:rFonts w:hint="eastAsia"/>
          <w:lang w:val="en-GB" w:eastAsia="ko-KR"/>
        </w:rPr>
        <w:t xml:space="preserve"> consider the </w:t>
      </w:r>
      <w:r w:rsidRPr="005C7D12">
        <w:rPr>
          <w:lang w:val="en-GB" w:eastAsia="ko-KR"/>
        </w:rPr>
        <w:t xml:space="preserve">following </w:t>
      </w:r>
      <w:r w:rsidRPr="005C7D12">
        <w:rPr>
          <w:rFonts w:hint="eastAsia"/>
          <w:lang w:val="en-GB" w:eastAsia="ko-KR"/>
        </w:rPr>
        <w:t>aperture size of antenna array</w:t>
      </w:r>
      <w:r w:rsidRPr="005C7D12">
        <w:rPr>
          <w:lang w:val="en-GB" w:eastAsia="ko-KR"/>
        </w:rPr>
        <w:t xml:space="preserve"> and number of antenna elements</w:t>
      </w:r>
      <w:r w:rsidRPr="005C7D12">
        <w:rPr>
          <w:rFonts w:hint="eastAsia"/>
          <w:lang w:val="en-GB" w:eastAsia="ko-KR"/>
        </w:rPr>
        <w:t xml:space="preserve"> </w:t>
      </w:r>
    </w:p>
    <w:p w14:paraId="48EA35E8" w14:textId="77777777" w:rsidR="005C7D12" w:rsidRPr="00A10D28" w:rsidRDefault="005C7D12" w:rsidP="005C7D12">
      <w:pPr>
        <w:pStyle w:val="Proposal1"/>
        <w:numPr>
          <w:ilvl w:val="0"/>
          <w:numId w:val="63"/>
        </w:numPr>
        <w:rPr>
          <w:lang w:eastAsia="ko-KR"/>
        </w:rPr>
      </w:pPr>
      <w:r w:rsidRPr="00A10D28">
        <w:rPr>
          <w:lang w:eastAsia="ko-KR"/>
        </w:rPr>
        <w:t xml:space="preserve">Up to 1.5 m for </w:t>
      </w:r>
      <w:proofErr w:type="spellStart"/>
      <w:r w:rsidRPr="00A10D28">
        <w:rPr>
          <w:lang w:eastAsia="ko-KR"/>
        </w:rPr>
        <w:t>UMa</w:t>
      </w:r>
      <w:proofErr w:type="spellEnd"/>
      <w:r w:rsidRPr="00A10D28">
        <w:rPr>
          <w:lang w:eastAsia="ko-KR"/>
        </w:rPr>
        <w:t xml:space="preserve"> with maximum antenna elements in the array is </w:t>
      </w:r>
      <w:proofErr w:type="spellStart"/>
      <w:r w:rsidRPr="00A10D28">
        <w:rPr>
          <w:lang w:eastAsia="ko-KR"/>
        </w:rPr>
        <w:t>4k</w:t>
      </w:r>
      <w:proofErr w:type="spellEnd"/>
      <w:r w:rsidRPr="00A10D28">
        <w:rPr>
          <w:lang w:eastAsia="ko-KR"/>
        </w:rPr>
        <w:t xml:space="preserve"> for single Polarization.</w:t>
      </w:r>
    </w:p>
    <w:p w14:paraId="5C22EB1B" w14:textId="77777777" w:rsidR="005C7D12" w:rsidRPr="00A10D28" w:rsidRDefault="005C7D12" w:rsidP="005C7D12">
      <w:pPr>
        <w:pStyle w:val="Proposal1"/>
        <w:numPr>
          <w:ilvl w:val="0"/>
          <w:numId w:val="63"/>
        </w:numPr>
        <w:rPr>
          <w:lang w:eastAsia="ko-KR"/>
        </w:rPr>
      </w:pPr>
      <w:r w:rsidRPr="00A10D28">
        <w:rPr>
          <w:lang w:eastAsia="ko-KR"/>
        </w:rPr>
        <w:t xml:space="preserve">Up to 1 m for </w:t>
      </w:r>
      <w:proofErr w:type="spellStart"/>
      <w:r w:rsidRPr="00A10D28">
        <w:rPr>
          <w:lang w:eastAsia="ko-KR"/>
        </w:rPr>
        <w:t>UMi</w:t>
      </w:r>
      <w:proofErr w:type="spellEnd"/>
      <w:r w:rsidRPr="00A10D28">
        <w:rPr>
          <w:lang w:eastAsia="ko-KR"/>
        </w:rPr>
        <w:t xml:space="preserve"> with maximum antenna elements in the array is </w:t>
      </w:r>
      <w:proofErr w:type="spellStart"/>
      <w:r w:rsidRPr="00A10D28">
        <w:rPr>
          <w:lang w:eastAsia="ko-KR"/>
        </w:rPr>
        <w:t>1.8k</w:t>
      </w:r>
      <w:proofErr w:type="spellEnd"/>
      <w:r w:rsidRPr="00A10D28">
        <w:rPr>
          <w:lang w:eastAsia="ko-KR"/>
        </w:rPr>
        <w:t xml:space="preserve"> for single Polarization.</w:t>
      </w:r>
    </w:p>
    <w:p w14:paraId="42A2653E" w14:textId="77777777" w:rsidR="005C7D12" w:rsidRPr="00A10D28" w:rsidRDefault="005C7D12" w:rsidP="005C7D12">
      <w:pPr>
        <w:pStyle w:val="Proposal1"/>
        <w:numPr>
          <w:ilvl w:val="0"/>
          <w:numId w:val="63"/>
        </w:numPr>
        <w:rPr>
          <w:lang w:eastAsia="ko-KR"/>
        </w:rPr>
      </w:pPr>
      <w:r w:rsidRPr="00A10D28">
        <w:rPr>
          <w:lang w:eastAsia="ko-KR"/>
        </w:rPr>
        <w:t xml:space="preserve">Up to 0.71 m for Indoor factory with maximum antenna elements in the array is </w:t>
      </w:r>
      <w:proofErr w:type="spellStart"/>
      <w:r w:rsidRPr="00A10D28">
        <w:rPr>
          <w:lang w:eastAsia="ko-KR"/>
        </w:rPr>
        <w:t>1k</w:t>
      </w:r>
      <w:proofErr w:type="spellEnd"/>
      <w:r w:rsidRPr="00A10D28">
        <w:rPr>
          <w:lang w:eastAsia="ko-KR"/>
        </w:rPr>
        <w:t xml:space="preserve"> for single Polarization.</w:t>
      </w:r>
    </w:p>
    <w:p w14:paraId="6B12CDB8" w14:textId="77777777" w:rsidR="005C7D12" w:rsidRPr="00A10D28" w:rsidRDefault="005C7D12" w:rsidP="005C7D12">
      <w:pPr>
        <w:pStyle w:val="Proposal1"/>
        <w:numPr>
          <w:ilvl w:val="0"/>
          <w:numId w:val="63"/>
        </w:numPr>
        <w:rPr>
          <w:lang w:eastAsia="ko-KR"/>
        </w:rPr>
      </w:pPr>
      <w:r w:rsidRPr="00A10D28">
        <w:rPr>
          <w:lang w:eastAsia="ko-KR"/>
        </w:rPr>
        <w:t>Up to 0.25 (for rectangular antenna array), 0.5 (for linear antenna array) m for Indoor office with maximum antenna elements in the array is 65 and 24 for single Polarization, respectively.</w:t>
      </w:r>
    </w:p>
    <w:p w14:paraId="1AD2D604" w14:textId="77777777" w:rsidR="005C7D12" w:rsidRDefault="005C7D12" w:rsidP="005C7D12">
      <w:pPr>
        <w:pStyle w:val="Proposal1"/>
        <w:numPr>
          <w:ilvl w:val="0"/>
          <w:numId w:val="65"/>
        </w:numPr>
        <w:jc w:val="both"/>
        <w:rPr>
          <w:lang w:val="en-GB" w:eastAsia="ko-KR"/>
        </w:rPr>
      </w:pPr>
      <w:proofErr w:type="spellStart"/>
      <w:r>
        <w:rPr>
          <w:rFonts w:hint="eastAsia"/>
          <w:lang w:val="en-GB" w:eastAsia="ko-KR"/>
        </w:rPr>
        <w:t>RAN1</w:t>
      </w:r>
      <w:proofErr w:type="spellEnd"/>
      <w:r>
        <w:rPr>
          <w:rFonts w:hint="eastAsia"/>
          <w:lang w:val="en-GB" w:eastAsia="ko-KR"/>
        </w:rPr>
        <w:t xml:space="preserve"> </w:t>
      </w:r>
      <w:r>
        <w:rPr>
          <w:lang w:val="en-GB" w:eastAsia="ko-KR"/>
        </w:rPr>
        <w:t xml:space="preserve">agree to working assumption for how to utilize large-scale parameters in existing </w:t>
      </w:r>
      <w:proofErr w:type="spellStart"/>
      <w:r>
        <w:rPr>
          <w:lang w:val="en-GB" w:eastAsia="ko-KR"/>
        </w:rPr>
        <w:t>TR38.901</w:t>
      </w:r>
      <w:proofErr w:type="spellEnd"/>
      <w:r>
        <w:rPr>
          <w:lang w:val="en-GB" w:eastAsia="ko-KR"/>
        </w:rPr>
        <w:t xml:space="preserve"> and discuss whether remaining parameters (Delay spread, angular spread and K-factor) need to be updated for near-field</w:t>
      </w:r>
    </w:p>
    <w:p w14:paraId="557551AE" w14:textId="77777777" w:rsidR="005C7D12" w:rsidRPr="005C7D12" w:rsidRDefault="005C7D12" w:rsidP="005C7D12">
      <w:pPr>
        <w:pStyle w:val="Proposal1"/>
        <w:numPr>
          <w:ilvl w:val="0"/>
          <w:numId w:val="65"/>
        </w:numPr>
        <w:rPr>
          <w:lang w:val="en-GB" w:eastAsia="ko-KR"/>
        </w:rPr>
      </w:pPr>
      <w:proofErr w:type="spellStart"/>
      <w:r w:rsidRPr="005C7D12">
        <w:rPr>
          <w:lang w:val="en-GB" w:eastAsia="ko-KR"/>
        </w:rPr>
        <w:t>RAN1</w:t>
      </w:r>
      <w:proofErr w:type="spellEnd"/>
      <w:r w:rsidRPr="005C7D12">
        <w:rPr>
          <w:lang w:val="en-GB" w:eastAsia="ko-KR"/>
        </w:rPr>
        <w:t xml:space="preserve"> consider the updates of channel parameter with weighting vector for antenna array  </w:t>
      </w:r>
    </w:p>
    <w:p w14:paraId="6DE8C80D" w14:textId="77777777" w:rsidR="005C7D12" w:rsidRPr="005C7D12" w:rsidRDefault="005C7D12" w:rsidP="005C7D12">
      <w:pPr>
        <w:pStyle w:val="Proposal1"/>
        <w:numPr>
          <w:ilvl w:val="0"/>
          <w:numId w:val="65"/>
        </w:numPr>
        <w:rPr>
          <w:lang w:val="en-GB" w:eastAsia="ko-KR"/>
        </w:rPr>
      </w:pPr>
      <w:proofErr w:type="spellStart"/>
      <w:r w:rsidRPr="005C7D12">
        <w:rPr>
          <w:rFonts w:cs="Times New Roman"/>
          <w:lang w:val="en-GB" w:eastAsia="ko-KR"/>
        </w:rPr>
        <w:t>R</w:t>
      </w:r>
      <w:r w:rsidRPr="005C7D12">
        <w:rPr>
          <w:rFonts w:hint="eastAsia"/>
          <w:lang w:val="en-GB" w:eastAsia="ko-KR"/>
        </w:rPr>
        <w:t>AN1</w:t>
      </w:r>
      <w:proofErr w:type="spellEnd"/>
      <w:r w:rsidRPr="005C7D12">
        <w:rPr>
          <w:rFonts w:hint="eastAsia"/>
          <w:lang w:val="en-GB" w:eastAsia="ko-KR"/>
        </w:rPr>
        <w:t xml:space="preserve"> </w:t>
      </w:r>
      <w:r w:rsidRPr="005C7D12">
        <w:rPr>
          <w:lang w:val="en-GB" w:eastAsia="ko-KR"/>
        </w:rPr>
        <w:t>discuss how to reflect the non-planar wavefront impact into existing structure in terms of phase</w:t>
      </w:r>
    </w:p>
    <w:p w14:paraId="3FA36AAA" w14:textId="77777777" w:rsidR="005C7D12" w:rsidRPr="005C7D12" w:rsidRDefault="005C7D12" w:rsidP="005C7D12">
      <w:pPr>
        <w:pStyle w:val="Proposal1"/>
        <w:numPr>
          <w:ilvl w:val="0"/>
          <w:numId w:val="65"/>
        </w:numPr>
        <w:rPr>
          <w:lang w:val="en-GB" w:eastAsia="ko-KR"/>
        </w:rPr>
      </w:pPr>
      <w:proofErr w:type="spellStart"/>
      <w:r w:rsidRPr="005C7D12">
        <w:rPr>
          <w:lang w:val="en-GB" w:eastAsia="ko-KR"/>
        </w:rPr>
        <w:t>RAN1</w:t>
      </w:r>
      <w:proofErr w:type="spellEnd"/>
      <w:r w:rsidRPr="005C7D12">
        <w:rPr>
          <w:lang w:val="en-GB" w:eastAsia="ko-KR"/>
        </w:rPr>
        <w:t xml:space="preserve"> discuss whether updates for angular domain and delay domain parameters is needed</w:t>
      </w:r>
    </w:p>
    <w:p w14:paraId="4F8E6F5A" w14:textId="77777777" w:rsidR="005C7D12" w:rsidRPr="005C7D12" w:rsidRDefault="005C7D12" w:rsidP="005C7D12">
      <w:pPr>
        <w:pStyle w:val="Proposal1"/>
        <w:numPr>
          <w:ilvl w:val="0"/>
          <w:numId w:val="65"/>
        </w:numPr>
        <w:rPr>
          <w:lang w:val="en-GB" w:eastAsia="ko-KR"/>
        </w:rPr>
      </w:pPr>
      <w:proofErr w:type="spellStart"/>
      <w:r w:rsidRPr="005C7D12">
        <w:rPr>
          <w:lang w:val="en-GB" w:eastAsia="ko-KR"/>
        </w:rPr>
        <w:t>RAN1</w:t>
      </w:r>
      <w:proofErr w:type="spellEnd"/>
      <w:r w:rsidRPr="005C7D12">
        <w:rPr>
          <w:lang w:val="en-GB" w:eastAsia="ko-KR"/>
        </w:rPr>
        <w:t xml:space="preserve"> strives to validate channel parameter updates through measurement and ray-tracing experiment</w:t>
      </w:r>
    </w:p>
    <w:p w14:paraId="2F7CDACE" w14:textId="77777777" w:rsidR="005C7D12" w:rsidRPr="005C7D12" w:rsidRDefault="005C7D12" w:rsidP="005C7D12">
      <w:pPr>
        <w:pStyle w:val="Proposal1"/>
        <w:numPr>
          <w:ilvl w:val="0"/>
          <w:numId w:val="65"/>
        </w:numPr>
        <w:rPr>
          <w:lang w:val="en-GB" w:eastAsia="ko-KR"/>
        </w:rPr>
      </w:pPr>
      <w:proofErr w:type="spellStart"/>
      <w:r w:rsidRPr="005C7D12">
        <w:rPr>
          <w:lang w:val="en-GB" w:eastAsia="ko-KR"/>
        </w:rPr>
        <w:t>RAN1</w:t>
      </w:r>
      <w:proofErr w:type="spellEnd"/>
      <w:r w:rsidRPr="005C7D12">
        <w:rPr>
          <w:lang w:val="en-GB" w:eastAsia="ko-KR"/>
        </w:rPr>
        <w:t xml:space="preserve"> consider the impact not only between BS and UE but also between BS and cluster taking into account UE’ location</w:t>
      </w:r>
    </w:p>
    <w:p w14:paraId="63E2CD14" w14:textId="77777777" w:rsidR="005C7D12" w:rsidRPr="005C7D12" w:rsidRDefault="005C7D12" w:rsidP="005C7D12">
      <w:pPr>
        <w:pStyle w:val="Proposal1"/>
        <w:numPr>
          <w:ilvl w:val="0"/>
          <w:numId w:val="65"/>
        </w:numPr>
        <w:rPr>
          <w:lang w:val="en-GB" w:eastAsia="ko-KR"/>
        </w:rPr>
      </w:pPr>
      <w:proofErr w:type="spellStart"/>
      <w:r w:rsidRPr="005C7D12">
        <w:rPr>
          <w:lang w:val="en-GB" w:eastAsia="ko-KR"/>
        </w:rPr>
        <w:t>RAN1</w:t>
      </w:r>
      <w:proofErr w:type="spellEnd"/>
      <w:r w:rsidRPr="005C7D12">
        <w:rPr>
          <w:lang w:val="en-GB" w:eastAsia="ko-KR"/>
        </w:rPr>
        <w:t xml:space="preserve"> discuss the characteristics for all options before deciding one option</w:t>
      </w:r>
    </w:p>
    <w:p w14:paraId="7D6E7F0D" w14:textId="77777777" w:rsidR="005C7D12" w:rsidRPr="001D57AB" w:rsidRDefault="005C7D12" w:rsidP="005C7D12">
      <w:pPr>
        <w:pStyle w:val="Proposal1"/>
        <w:numPr>
          <w:ilvl w:val="0"/>
          <w:numId w:val="65"/>
        </w:numPr>
        <w:jc w:val="both"/>
        <w:rPr>
          <w:lang w:eastAsia="ko-KR"/>
        </w:rPr>
      </w:pPr>
      <w:proofErr w:type="spellStart"/>
      <w:r>
        <w:rPr>
          <w:lang w:eastAsia="ko-KR"/>
        </w:rPr>
        <w:lastRenderedPageBreak/>
        <w:t>RAN1</w:t>
      </w:r>
      <w:proofErr w:type="spellEnd"/>
      <w:r>
        <w:rPr>
          <w:lang w:eastAsia="ko-KR"/>
        </w:rPr>
        <w:t xml:space="preserve"> discuss same/different implementation method taking into account channel consistency and computational complexity</w:t>
      </w:r>
    </w:p>
    <w:p w14:paraId="633B035B" w14:textId="77777777" w:rsidR="005C7D12" w:rsidRPr="005C7D12" w:rsidRDefault="005C7D12" w:rsidP="005C7D12">
      <w:pPr>
        <w:pStyle w:val="Proposal1"/>
        <w:numPr>
          <w:ilvl w:val="0"/>
          <w:numId w:val="65"/>
        </w:numPr>
        <w:jc w:val="both"/>
        <w:rPr>
          <w:lang w:val="en-GB" w:eastAsia="ko-KR"/>
        </w:rPr>
      </w:pPr>
      <w:proofErr w:type="spellStart"/>
      <w:r w:rsidRPr="005C7D12">
        <w:rPr>
          <w:rFonts w:hint="eastAsia"/>
          <w:lang w:val="en-GB" w:eastAsia="ko-KR"/>
        </w:rPr>
        <w:t>RAN1</w:t>
      </w:r>
      <w:proofErr w:type="spellEnd"/>
      <w:r w:rsidRPr="005C7D12">
        <w:rPr>
          <w:rFonts w:hint="eastAsia"/>
          <w:lang w:val="en-GB" w:eastAsia="ko-KR"/>
        </w:rPr>
        <w:t xml:space="preserve"> discuss the condition of </w:t>
      </w:r>
      <w:r w:rsidRPr="005C7D12">
        <w:rPr>
          <w:lang w:val="en-GB" w:eastAsia="ko-KR"/>
        </w:rPr>
        <w:t>occurrence for spatial non-stationarity</w:t>
      </w:r>
    </w:p>
    <w:p w14:paraId="4624CA8D" w14:textId="77777777" w:rsidR="005C7D12" w:rsidRPr="005C7D12" w:rsidRDefault="005C7D12" w:rsidP="005C7D12">
      <w:pPr>
        <w:pStyle w:val="Proposal1"/>
        <w:numPr>
          <w:ilvl w:val="0"/>
          <w:numId w:val="65"/>
        </w:numPr>
        <w:jc w:val="both"/>
        <w:rPr>
          <w:lang w:val="en-GB" w:eastAsia="ko-KR"/>
        </w:rPr>
      </w:pPr>
      <w:proofErr w:type="spellStart"/>
      <w:r w:rsidRPr="005C7D12">
        <w:rPr>
          <w:lang w:val="en-GB" w:eastAsia="ko-KR"/>
        </w:rPr>
        <w:t>RAN1</w:t>
      </w:r>
      <w:proofErr w:type="spellEnd"/>
      <w:r w:rsidRPr="005C7D12">
        <w:rPr>
          <w:lang w:val="en-GB" w:eastAsia="ko-KR"/>
        </w:rPr>
        <w:t xml:space="preserve"> discuss grouping of antenna elements in BS/UE which is commonly affected from spatial non-stationarity</w:t>
      </w:r>
    </w:p>
    <w:p w14:paraId="6A97830D" w14:textId="77777777" w:rsidR="005C7D12" w:rsidRPr="005C7D12" w:rsidRDefault="005C7D12" w:rsidP="005C7D12">
      <w:pPr>
        <w:pStyle w:val="Proposal1"/>
        <w:numPr>
          <w:ilvl w:val="0"/>
          <w:numId w:val="65"/>
        </w:numPr>
        <w:jc w:val="both"/>
        <w:rPr>
          <w:lang w:val="en-GB" w:eastAsia="ko-KR"/>
        </w:rPr>
      </w:pPr>
      <w:proofErr w:type="spellStart"/>
      <w:r w:rsidRPr="005C7D12">
        <w:rPr>
          <w:lang w:val="en-GB" w:eastAsia="ko-KR"/>
        </w:rPr>
        <w:t>RAN1</w:t>
      </w:r>
      <w:proofErr w:type="spellEnd"/>
      <w:r w:rsidRPr="005C7D12">
        <w:rPr>
          <w:lang w:val="en-GB" w:eastAsia="ko-KR"/>
        </w:rPr>
        <w:t xml:space="preserve"> consider that the power for the impacted ray/clusters in spatial non-stationarity modelling is set to zero</w:t>
      </w:r>
    </w:p>
    <w:p w14:paraId="77D01113" w14:textId="77777777" w:rsidR="00F07A0E" w:rsidRPr="005C7D12" w:rsidRDefault="00F07A0E" w:rsidP="00F07A0E">
      <w:pPr>
        <w:spacing w:after="120"/>
        <w:jc w:val="both"/>
        <w:rPr>
          <w:b/>
          <w:color w:val="000000" w:themeColor="text1"/>
          <w:lang w:eastAsia="ko-KR"/>
        </w:rPr>
      </w:pPr>
    </w:p>
    <w:p w14:paraId="423CCAE4" w14:textId="77777777" w:rsidR="001C06C9" w:rsidRPr="00D12F45" w:rsidRDefault="001C06C9" w:rsidP="009C07E6">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31407115" w14:textId="38397FE8" w:rsidR="001C06C9" w:rsidRPr="00D7537B" w:rsidRDefault="001C06C9" w:rsidP="00D7537B">
      <w:pPr>
        <w:pStyle w:val="Reference"/>
        <w:tabs>
          <w:tab w:val="num" w:pos="360"/>
        </w:tabs>
        <w:ind w:left="0" w:firstLine="0"/>
        <w:rPr>
          <w:rFonts w:ascii="Times New Roman" w:hAnsi="Times New Roman"/>
          <w:color w:val="000000"/>
        </w:rPr>
      </w:pPr>
      <w:bookmarkStart w:id="0" w:name="_Ref77157032"/>
      <w:bookmarkStart w:id="1" w:name="_Ref174151459"/>
      <w:bookmarkStart w:id="2" w:name="_Ref189809556"/>
      <w:r w:rsidRPr="00D7537B">
        <w:rPr>
          <w:rFonts w:ascii="Times New Roman" w:hAnsi="Times New Roman"/>
          <w:color w:val="000000"/>
        </w:rPr>
        <w:t>RP-2340</w:t>
      </w:r>
      <w:r w:rsidR="00894968" w:rsidRPr="00D7537B">
        <w:rPr>
          <w:rFonts w:ascii="Times New Roman" w:hAnsi="Times New Roman"/>
          <w:color w:val="000000"/>
        </w:rPr>
        <w:t>18</w:t>
      </w:r>
      <w:r w:rsidRPr="00D7537B">
        <w:rPr>
          <w:rFonts w:ascii="Times New Roman" w:hAnsi="Times New Roman"/>
          <w:color w:val="000000"/>
        </w:rPr>
        <w:t xml:space="preserve"> “New SID: Study on channel modelling </w:t>
      </w:r>
      <w:r w:rsidR="00894968" w:rsidRPr="00D7537B">
        <w:rPr>
          <w:rFonts w:ascii="Times New Roman" w:hAnsi="Times New Roman"/>
          <w:color w:val="000000"/>
        </w:rPr>
        <w:t>enhancements for 7-</w:t>
      </w:r>
      <w:proofErr w:type="spellStart"/>
      <w:r w:rsidR="00894968" w:rsidRPr="00D7537B">
        <w:rPr>
          <w:rFonts w:ascii="Times New Roman" w:hAnsi="Times New Roman"/>
          <w:color w:val="000000"/>
        </w:rPr>
        <w:t>24GHz</w:t>
      </w:r>
      <w:proofErr w:type="spellEnd"/>
      <w:r w:rsidRPr="00D7537B">
        <w:rPr>
          <w:rFonts w:ascii="Times New Roman" w:hAnsi="Times New Roman"/>
          <w:color w:val="000000"/>
        </w:rPr>
        <w:t xml:space="preserve"> for NR,” </w:t>
      </w:r>
      <w:proofErr w:type="spellStart"/>
      <w:r w:rsidRPr="00D7537B">
        <w:rPr>
          <w:rFonts w:ascii="Times New Roman" w:hAnsi="Times New Roman"/>
          <w:color w:val="000000"/>
        </w:rPr>
        <w:t>RAN#</w:t>
      </w:r>
      <w:bookmarkEnd w:id="0"/>
      <w:r w:rsidRPr="00D7537B">
        <w:rPr>
          <w:rFonts w:ascii="Times New Roman" w:hAnsi="Times New Roman"/>
          <w:color w:val="000000"/>
        </w:rPr>
        <w:t>102</w:t>
      </w:r>
      <w:proofErr w:type="spellEnd"/>
    </w:p>
    <w:p w14:paraId="3DA3546A" w14:textId="00EFE8C6" w:rsidR="001C06C9" w:rsidRPr="00D7537B" w:rsidRDefault="001C06C9" w:rsidP="00D7537B">
      <w:pPr>
        <w:pStyle w:val="Reference"/>
        <w:tabs>
          <w:tab w:val="num" w:pos="360"/>
        </w:tabs>
        <w:ind w:left="0" w:firstLine="0"/>
        <w:rPr>
          <w:rFonts w:ascii="Times New Roman" w:hAnsi="Times New Roman"/>
          <w:color w:val="000000"/>
        </w:rPr>
      </w:pPr>
      <w:proofErr w:type="spellStart"/>
      <w:r w:rsidRPr="00306BD4">
        <w:rPr>
          <w:rFonts w:ascii="Times New Roman" w:hAnsi="Times New Roman"/>
          <w:color w:val="000000"/>
        </w:rPr>
        <w:t>TR38.901</w:t>
      </w:r>
      <w:proofErr w:type="spellEnd"/>
      <w:r w:rsidRPr="00306BD4">
        <w:rPr>
          <w:rFonts w:ascii="Times New Roman" w:hAnsi="Times New Roman"/>
          <w:color w:val="000000"/>
        </w:rPr>
        <w:t xml:space="preserve"> “Study on channel model for frequencies from 0.5 to 100 GHz </w:t>
      </w:r>
      <w:r w:rsidRPr="00D7537B">
        <w:rPr>
          <w:rFonts w:ascii="Times New Roman" w:hAnsi="Times New Roman"/>
          <w:color w:val="000000"/>
        </w:rPr>
        <w:t>(Release 17)</w:t>
      </w:r>
      <w:r w:rsidRPr="00306BD4">
        <w:rPr>
          <w:rFonts w:ascii="Times New Roman" w:hAnsi="Times New Roman"/>
          <w:color w:val="000000"/>
        </w:rPr>
        <w:t>”</w:t>
      </w:r>
      <w:bookmarkEnd w:id="1"/>
      <w:bookmarkEnd w:id="2"/>
    </w:p>
    <w:p w14:paraId="7F38D590" w14:textId="0D340F2A" w:rsidR="009F3341" w:rsidRDefault="00D7537B" w:rsidP="00D7537B">
      <w:pPr>
        <w:pStyle w:val="Reference"/>
        <w:tabs>
          <w:tab w:val="num" w:pos="360"/>
        </w:tabs>
        <w:ind w:left="0" w:firstLine="0"/>
        <w:rPr>
          <w:rFonts w:ascii="Times New Roman" w:hAnsi="Times New Roman"/>
          <w:color w:val="000000"/>
        </w:rPr>
      </w:pPr>
      <w:proofErr w:type="spellStart"/>
      <w:r>
        <w:rPr>
          <w:rFonts w:ascii="Times New Roman" w:hAnsi="Times New Roman"/>
          <w:color w:val="000000"/>
        </w:rPr>
        <w:t>R1</w:t>
      </w:r>
      <w:proofErr w:type="spellEnd"/>
      <w:r>
        <w:rPr>
          <w:rFonts w:ascii="Times New Roman" w:hAnsi="Times New Roman"/>
          <w:color w:val="000000"/>
        </w:rPr>
        <w:t>-2402481 “</w:t>
      </w:r>
      <w:r w:rsidRPr="00D7537B">
        <w:rPr>
          <w:rFonts w:ascii="Times New Roman" w:hAnsi="Times New Roman"/>
          <w:color w:val="000000"/>
        </w:rPr>
        <w:t xml:space="preserve">Discussion on channel model adaptation extension of </w:t>
      </w:r>
      <w:proofErr w:type="spellStart"/>
      <w:r w:rsidRPr="00D7537B">
        <w:rPr>
          <w:rFonts w:ascii="Times New Roman" w:hAnsi="Times New Roman"/>
          <w:color w:val="000000"/>
        </w:rPr>
        <w:t>TR38.901</w:t>
      </w:r>
      <w:proofErr w:type="spellEnd"/>
      <w:r w:rsidRPr="00D7537B">
        <w:rPr>
          <w:rFonts w:ascii="Times New Roman" w:hAnsi="Times New Roman"/>
          <w:color w:val="000000"/>
        </w:rPr>
        <w:t xml:space="preserve"> for 7-</w:t>
      </w:r>
      <w:proofErr w:type="spellStart"/>
      <w:r w:rsidRPr="00D7537B">
        <w:rPr>
          <w:rFonts w:ascii="Times New Roman" w:hAnsi="Times New Roman"/>
          <w:color w:val="000000"/>
        </w:rPr>
        <w:t>24GHz</w:t>
      </w:r>
      <w:proofErr w:type="spellEnd"/>
      <w:r>
        <w:rPr>
          <w:rFonts w:ascii="Times New Roman" w:hAnsi="Times New Roman"/>
          <w:color w:val="000000"/>
        </w:rPr>
        <w:t>”</w:t>
      </w:r>
      <w:r w:rsidR="0072164F">
        <w:rPr>
          <w:rFonts w:ascii="Times New Roman" w:hAnsi="Times New Roman"/>
          <w:color w:val="000000"/>
        </w:rPr>
        <w:t>, Samsung</w:t>
      </w:r>
    </w:p>
    <w:p w14:paraId="6A0D9199" w14:textId="63B2093F" w:rsidR="0072164F" w:rsidRDefault="0072164F" w:rsidP="00D7537B">
      <w:pPr>
        <w:pStyle w:val="Reference"/>
        <w:tabs>
          <w:tab w:val="num" w:pos="360"/>
        </w:tabs>
        <w:ind w:left="0" w:firstLine="0"/>
        <w:rPr>
          <w:rFonts w:ascii="Times New Roman" w:hAnsi="Times New Roman"/>
          <w:color w:val="000000"/>
        </w:rPr>
      </w:pPr>
      <w:proofErr w:type="spellStart"/>
      <w:r>
        <w:rPr>
          <w:rFonts w:ascii="Times New Roman" w:hAnsi="Times New Roman" w:hint="eastAsia"/>
          <w:color w:val="000000"/>
          <w:lang w:eastAsia="ko-KR"/>
        </w:rPr>
        <w:t>R</w:t>
      </w:r>
      <w:r>
        <w:rPr>
          <w:rFonts w:ascii="Times New Roman" w:hAnsi="Times New Roman"/>
          <w:color w:val="000000"/>
          <w:lang w:eastAsia="ko-KR"/>
        </w:rPr>
        <w:t>1</w:t>
      </w:r>
      <w:proofErr w:type="spellEnd"/>
      <w:r>
        <w:rPr>
          <w:rFonts w:ascii="Times New Roman" w:hAnsi="Times New Roman"/>
          <w:color w:val="000000"/>
          <w:lang w:eastAsia="ko-KR"/>
        </w:rPr>
        <w:t>-2404130 “</w:t>
      </w:r>
      <w:r w:rsidRPr="00D7537B">
        <w:rPr>
          <w:rFonts w:ascii="Times New Roman" w:hAnsi="Times New Roman"/>
          <w:color w:val="000000"/>
        </w:rPr>
        <w:t xml:space="preserve">Discussion on channel model adaptation extension of </w:t>
      </w:r>
      <w:proofErr w:type="spellStart"/>
      <w:r w:rsidRPr="00D7537B">
        <w:rPr>
          <w:rFonts w:ascii="Times New Roman" w:hAnsi="Times New Roman"/>
          <w:color w:val="000000"/>
        </w:rPr>
        <w:t>TR38.901</w:t>
      </w:r>
      <w:proofErr w:type="spellEnd"/>
      <w:r w:rsidRPr="00D7537B">
        <w:rPr>
          <w:rFonts w:ascii="Times New Roman" w:hAnsi="Times New Roman"/>
          <w:color w:val="000000"/>
        </w:rPr>
        <w:t xml:space="preserve"> for 7-</w:t>
      </w:r>
      <w:proofErr w:type="spellStart"/>
      <w:r w:rsidRPr="00D7537B">
        <w:rPr>
          <w:rFonts w:ascii="Times New Roman" w:hAnsi="Times New Roman"/>
          <w:color w:val="000000"/>
        </w:rPr>
        <w:t>24GHz</w:t>
      </w:r>
      <w:proofErr w:type="spellEnd"/>
      <w:r>
        <w:rPr>
          <w:rFonts w:ascii="Times New Roman" w:hAnsi="Times New Roman"/>
          <w:color w:val="000000"/>
          <w:lang w:eastAsia="ko-KR"/>
        </w:rPr>
        <w:t>”, Samsung</w:t>
      </w:r>
    </w:p>
    <w:p w14:paraId="6BE05270" w14:textId="05E9178D" w:rsidR="0075149D" w:rsidRDefault="0075149D" w:rsidP="00D7537B">
      <w:pPr>
        <w:pStyle w:val="Reference"/>
        <w:tabs>
          <w:tab w:val="num" w:pos="360"/>
        </w:tabs>
        <w:ind w:left="0" w:firstLine="0"/>
        <w:rPr>
          <w:rFonts w:ascii="Times New Roman" w:hAnsi="Times New Roman"/>
          <w:color w:val="000000"/>
        </w:rPr>
      </w:pPr>
      <w:proofErr w:type="spellStart"/>
      <w:r>
        <w:rPr>
          <w:rFonts w:ascii="Times New Roman" w:hAnsi="Times New Roman" w:hint="eastAsia"/>
          <w:color w:val="000000"/>
          <w:lang w:eastAsia="ko-KR"/>
        </w:rPr>
        <w:t>TR38.858</w:t>
      </w:r>
      <w:proofErr w:type="spellEnd"/>
      <w:r>
        <w:rPr>
          <w:rFonts w:ascii="Times New Roman" w:hAnsi="Times New Roman" w:hint="eastAsia"/>
          <w:color w:val="000000"/>
          <w:lang w:eastAsia="ko-KR"/>
        </w:rPr>
        <w:t xml:space="preserve"> </w:t>
      </w:r>
      <w:r>
        <w:rPr>
          <w:rFonts w:ascii="Times New Roman" w:hAnsi="Times New Roman"/>
          <w:color w:val="000000"/>
          <w:lang w:eastAsia="ko-KR"/>
        </w:rPr>
        <w:t>“Study on evolution of NR duplex operation (Release 18)”</w:t>
      </w:r>
    </w:p>
    <w:p w14:paraId="1C3E38DD" w14:textId="72204C6D" w:rsidR="0075149D" w:rsidRDefault="0075149D" w:rsidP="00D7537B">
      <w:pPr>
        <w:pStyle w:val="Reference"/>
        <w:tabs>
          <w:tab w:val="num" w:pos="360"/>
        </w:tabs>
        <w:ind w:left="0" w:firstLine="0"/>
        <w:rPr>
          <w:rFonts w:ascii="Times New Roman" w:hAnsi="Times New Roman"/>
          <w:color w:val="000000"/>
        </w:rPr>
      </w:pPr>
      <w:proofErr w:type="spellStart"/>
      <w:r>
        <w:rPr>
          <w:rFonts w:ascii="Times New Roman" w:hAnsi="Times New Roman"/>
          <w:color w:val="000000"/>
          <w:lang w:eastAsia="ko-KR"/>
        </w:rPr>
        <w:t>TR38.864</w:t>
      </w:r>
      <w:proofErr w:type="spellEnd"/>
      <w:r>
        <w:rPr>
          <w:rFonts w:ascii="Times New Roman" w:hAnsi="Times New Roman"/>
          <w:color w:val="000000"/>
          <w:lang w:eastAsia="ko-KR"/>
        </w:rPr>
        <w:t xml:space="preserve"> “Study on network energy saving for NR (Release 18)”</w:t>
      </w:r>
    </w:p>
    <w:p w14:paraId="1FD5DE9A" w14:textId="77777777" w:rsidR="00364D9F" w:rsidRPr="000A6116" w:rsidRDefault="00364D9F" w:rsidP="00364D9F">
      <w:pPr>
        <w:pStyle w:val="Reference"/>
        <w:tabs>
          <w:tab w:val="clear" w:pos="1701"/>
          <w:tab w:val="num" w:pos="360"/>
        </w:tabs>
        <w:ind w:left="0" w:firstLine="0"/>
      </w:pPr>
      <w:proofErr w:type="spellStart"/>
      <w:r w:rsidRPr="00C54B38">
        <w:rPr>
          <w:rFonts w:ascii="Times New Roman" w:hAnsi="Times New Roman"/>
          <w:color w:val="000000"/>
        </w:rPr>
        <w:t>Balanis</w:t>
      </w:r>
      <w:proofErr w:type="spellEnd"/>
      <w:r w:rsidRPr="00C54B38">
        <w:rPr>
          <w:rFonts w:ascii="Times New Roman" w:hAnsi="Times New Roman"/>
          <w:color w:val="000000"/>
        </w:rPr>
        <w:t xml:space="preserve">, C. A. (2016). Antenna theory: analysis and design. John </w:t>
      </w:r>
      <w:proofErr w:type="spellStart"/>
      <w:r w:rsidRPr="00C54B38">
        <w:rPr>
          <w:rFonts w:ascii="Times New Roman" w:hAnsi="Times New Roman"/>
          <w:color w:val="000000"/>
        </w:rPr>
        <w:t>wiley</w:t>
      </w:r>
      <w:proofErr w:type="spellEnd"/>
      <w:r w:rsidRPr="00C54B38">
        <w:rPr>
          <w:rFonts w:ascii="Times New Roman" w:hAnsi="Times New Roman"/>
          <w:color w:val="000000"/>
        </w:rPr>
        <w:t xml:space="preserve"> &amp; sons.</w:t>
      </w:r>
    </w:p>
    <w:p w14:paraId="5C20E4FC" w14:textId="7F021EAC" w:rsidR="00364D9F" w:rsidRPr="00364D9F" w:rsidRDefault="00364D9F" w:rsidP="00364D9F">
      <w:pPr>
        <w:pStyle w:val="Reference"/>
        <w:tabs>
          <w:tab w:val="clear" w:pos="1701"/>
          <w:tab w:val="num" w:pos="360"/>
        </w:tabs>
        <w:ind w:left="0" w:firstLine="0"/>
      </w:pPr>
      <w:proofErr w:type="spellStart"/>
      <w:r>
        <w:rPr>
          <w:rFonts w:ascii="Times New Roman" w:hAnsi="Times New Roman"/>
          <w:color w:val="000000"/>
        </w:rPr>
        <w:t>TR37.840</w:t>
      </w:r>
      <w:proofErr w:type="spellEnd"/>
      <w:r>
        <w:rPr>
          <w:rFonts w:ascii="Times New Roman" w:hAnsi="Times New Roman"/>
          <w:color w:val="000000"/>
        </w:rPr>
        <w:t xml:space="preserve"> “Study of Radio Frequency (RF) and Electromagnetic Compatibility (EMC) requirements for Active Antenna Array System (AAS) base station (Release 12)”</w:t>
      </w:r>
    </w:p>
    <w:p w14:paraId="782A2F01" w14:textId="77777777" w:rsidR="00657C86" w:rsidRPr="00D12F45" w:rsidRDefault="00657C86" w:rsidP="00657C86">
      <w:pPr>
        <w:pStyle w:val="1"/>
        <w:keepLines/>
        <w:pBdr>
          <w:top w:val="single" w:sz="12" w:space="3" w:color="auto"/>
        </w:pBdr>
        <w:spacing w:before="240" w:after="180"/>
        <w:jc w:val="both"/>
        <w:rPr>
          <w:rFonts w:ascii="Arial" w:eastAsia="바탕" w:hAnsi="Arial" w:cs="Arial"/>
          <w:sz w:val="32"/>
          <w:szCs w:val="32"/>
          <w:lang w:val="en-US" w:eastAsia="ko-KR"/>
        </w:rPr>
      </w:pPr>
      <w:r>
        <w:rPr>
          <w:rFonts w:ascii="Arial" w:eastAsia="바탕" w:hAnsi="Arial" w:cs="Arial" w:hint="eastAsia"/>
          <w:sz w:val="32"/>
          <w:szCs w:val="32"/>
          <w:lang w:val="en-US" w:eastAsia="ko-KR"/>
        </w:rPr>
        <w:t>Agreement</w:t>
      </w:r>
      <w:r>
        <w:rPr>
          <w:rFonts w:ascii="Arial" w:eastAsia="바탕" w:hAnsi="Arial" w:cs="Arial"/>
          <w:sz w:val="32"/>
          <w:szCs w:val="32"/>
          <w:lang w:val="en-US" w:eastAsia="ko-KR"/>
        </w:rPr>
        <w:t xml:space="preserve"> on previous meetings</w:t>
      </w:r>
    </w:p>
    <w:tbl>
      <w:tblPr>
        <w:tblStyle w:val="a4"/>
        <w:tblW w:w="0" w:type="auto"/>
        <w:tblLook w:val="04A0" w:firstRow="1" w:lastRow="0" w:firstColumn="1" w:lastColumn="0" w:noHBand="0" w:noVBand="1"/>
      </w:tblPr>
      <w:tblGrid>
        <w:gridCol w:w="9855"/>
      </w:tblGrid>
      <w:tr w:rsidR="00657C86" w14:paraId="71D51C0B" w14:textId="77777777" w:rsidTr="00714599">
        <w:tc>
          <w:tcPr>
            <w:tcW w:w="9855" w:type="dxa"/>
          </w:tcPr>
          <w:p w14:paraId="055A3CA4" w14:textId="77777777" w:rsidR="00657C86" w:rsidRDefault="00657C86" w:rsidP="00714599">
            <w:pPr>
              <w:rPr>
                <w:lang w:eastAsia="ko-KR"/>
              </w:rPr>
            </w:pPr>
            <w:proofErr w:type="spellStart"/>
            <w:r>
              <w:rPr>
                <w:rFonts w:hint="eastAsia"/>
                <w:lang w:eastAsia="ko-KR"/>
              </w:rPr>
              <w:t>RAN1#116</w:t>
            </w:r>
            <w:r>
              <w:rPr>
                <w:lang w:eastAsia="ko-KR"/>
              </w:rPr>
              <w:t>bis</w:t>
            </w:r>
            <w:proofErr w:type="spellEnd"/>
          </w:p>
        </w:tc>
      </w:tr>
      <w:tr w:rsidR="00657C86" w14:paraId="67DAAA07" w14:textId="77777777" w:rsidTr="00714599">
        <w:tc>
          <w:tcPr>
            <w:tcW w:w="9855" w:type="dxa"/>
          </w:tcPr>
          <w:p w14:paraId="0023B92A" w14:textId="77777777" w:rsidR="00E03CFE" w:rsidRDefault="00E03CFE" w:rsidP="00E03CFE">
            <w:r w:rsidRPr="003820AD">
              <w:rPr>
                <w:highlight w:val="green"/>
              </w:rPr>
              <w:t>Agreement</w:t>
            </w:r>
          </w:p>
          <w:p w14:paraId="75834065" w14:textId="77777777" w:rsidR="00E03CFE" w:rsidRDefault="00E03CFE" w:rsidP="00E03CFE">
            <w:r>
              <w:t>The antenna array is assumed for the near-field study.</w:t>
            </w:r>
          </w:p>
          <w:p w14:paraId="474A4F1D" w14:textId="77777777" w:rsidR="00E03CFE" w:rsidRDefault="00E03CFE" w:rsidP="00E03CFE"/>
          <w:p w14:paraId="08C9ED78" w14:textId="77777777" w:rsidR="00E03CFE" w:rsidRDefault="00E03CFE" w:rsidP="00E03CFE">
            <w:r w:rsidRPr="003820AD">
              <w:rPr>
                <w:highlight w:val="green"/>
              </w:rPr>
              <w:t>Agreement</w:t>
            </w:r>
          </w:p>
          <w:p w14:paraId="45A7D794" w14:textId="77777777" w:rsidR="00E03CFE" w:rsidRDefault="00E03CFE" w:rsidP="00E03CFE">
            <w:r>
              <w:t>For the study of near-field channel modelling, at least following aspects should be considered:</w:t>
            </w:r>
          </w:p>
          <w:p w14:paraId="53063171" w14:textId="77777777" w:rsidR="00E03CFE" w:rsidRDefault="00E03CFE" w:rsidP="00E03CFE">
            <w:pPr>
              <w:pStyle w:val="a6"/>
              <w:numPr>
                <w:ilvl w:val="0"/>
                <w:numId w:val="31"/>
              </w:numPr>
              <w:overflowPunct w:val="0"/>
              <w:autoSpaceDE w:val="0"/>
              <w:autoSpaceDN w:val="0"/>
              <w:adjustRightInd w:val="0"/>
              <w:spacing w:after="180"/>
              <w:ind w:leftChars="0"/>
              <w:contextualSpacing/>
              <w:textAlignment w:val="baseline"/>
            </w:pPr>
            <w:r>
              <w:t>Whether/How to define the near-field region.</w:t>
            </w:r>
          </w:p>
          <w:p w14:paraId="2FA38C60" w14:textId="77777777" w:rsidR="00E03CFE" w:rsidRDefault="00E03CFE" w:rsidP="00E03CFE">
            <w:pPr>
              <w:pStyle w:val="a6"/>
              <w:numPr>
                <w:ilvl w:val="0"/>
                <w:numId w:val="31"/>
              </w:numPr>
              <w:overflowPunct w:val="0"/>
              <w:autoSpaceDE w:val="0"/>
              <w:autoSpaceDN w:val="0"/>
              <w:adjustRightInd w:val="0"/>
              <w:spacing w:after="180"/>
              <w:ind w:leftChars="0"/>
              <w:contextualSpacing/>
              <w:textAlignment w:val="baseline"/>
            </w:pPr>
            <w:r>
              <w:t>The parameters variation for each ray/cluster across different antenna element pairs.</w:t>
            </w:r>
          </w:p>
          <w:p w14:paraId="6F5A04F4" w14:textId="77777777" w:rsidR="00E03CFE" w:rsidRDefault="00E03CFE" w:rsidP="00E03CFE">
            <w:r w:rsidRPr="00C3431F">
              <w:rPr>
                <w:highlight w:val="green"/>
              </w:rPr>
              <w:t>Agreement</w:t>
            </w:r>
          </w:p>
          <w:p w14:paraId="6B7CECB7" w14:textId="77777777" w:rsidR="00E03CFE" w:rsidRDefault="00E03CFE" w:rsidP="00E03CFE">
            <w:r>
              <w:t xml:space="preserve">The following scenarios defined in </w:t>
            </w:r>
            <w:proofErr w:type="spellStart"/>
            <w:r>
              <w:t>TR38.901</w:t>
            </w:r>
            <w:proofErr w:type="spellEnd"/>
            <w:r>
              <w:t xml:space="preserve"> should be considered for the study/modelling of near-field.</w:t>
            </w:r>
          </w:p>
          <w:p w14:paraId="32920DDC" w14:textId="77777777" w:rsidR="00E03CFE" w:rsidRDefault="00E03CFE" w:rsidP="00E03CFE">
            <w:pPr>
              <w:pStyle w:val="a6"/>
              <w:numPr>
                <w:ilvl w:val="0"/>
                <w:numId w:val="32"/>
              </w:numPr>
              <w:overflowPunct w:val="0"/>
              <w:autoSpaceDE w:val="0"/>
              <w:autoSpaceDN w:val="0"/>
              <w:adjustRightInd w:val="0"/>
              <w:spacing w:after="180"/>
              <w:ind w:leftChars="0"/>
              <w:contextualSpacing/>
              <w:textAlignment w:val="baseline"/>
            </w:pPr>
            <w:proofErr w:type="spellStart"/>
            <w:proofErr w:type="gramStart"/>
            <w:r>
              <w:t>UMa,UMi</w:t>
            </w:r>
            <w:proofErr w:type="spellEnd"/>
            <w:proofErr w:type="gramEnd"/>
            <w:r>
              <w:t>, Indoor office and Indoor factory</w:t>
            </w:r>
          </w:p>
          <w:p w14:paraId="282A819F" w14:textId="77777777" w:rsidR="00E03CFE" w:rsidRDefault="00E03CFE" w:rsidP="00E03CFE">
            <w:pPr>
              <w:pStyle w:val="a6"/>
              <w:numPr>
                <w:ilvl w:val="0"/>
                <w:numId w:val="32"/>
              </w:numPr>
              <w:overflowPunct w:val="0"/>
              <w:autoSpaceDE w:val="0"/>
              <w:autoSpaceDN w:val="0"/>
              <w:adjustRightInd w:val="0"/>
              <w:spacing w:after="180"/>
              <w:ind w:leftChars="0"/>
              <w:contextualSpacing/>
              <w:textAlignment w:val="baseline"/>
            </w:pPr>
            <w:r>
              <w:t xml:space="preserve">FFS: </w:t>
            </w:r>
            <w:proofErr w:type="spellStart"/>
            <w:r>
              <w:t>RMa</w:t>
            </w:r>
            <w:proofErr w:type="spellEnd"/>
            <w:r>
              <w:t xml:space="preserve"> and other new scenarios</w:t>
            </w:r>
          </w:p>
          <w:p w14:paraId="06CCF76A" w14:textId="77777777" w:rsidR="00E03CFE" w:rsidRDefault="00E03CFE" w:rsidP="00E03CFE">
            <w:r w:rsidRPr="00C3431F">
              <w:rPr>
                <w:highlight w:val="green"/>
              </w:rPr>
              <w:t>Agreement</w:t>
            </w:r>
          </w:p>
          <w:p w14:paraId="003C5ED9" w14:textId="77777777" w:rsidR="00E03CFE" w:rsidRDefault="00E03CFE" w:rsidP="00E03CFE">
            <w:r>
              <w:t>For the assumption on the aperture size of antenna array, the following is considered as reference for channel model study.</w:t>
            </w:r>
          </w:p>
          <w:p w14:paraId="270F6D4C" w14:textId="77777777" w:rsidR="00E03CFE" w:rsidRDefault="00E03CFE" w:rsidP="00E03CFE">
            <w:pPr>
              <w:pStyle w:val="a6"/>
              <w:numPr>
                <w:ilvl w:val="0"/>
                <w:numId w:val="33"/>
              </w:numPr>
              <w:overflowPunct w:val="0"/>
              <w:autoSpaceDE w:val="0"/>
              <w:autoSpaceDN w:val="0"/>
              <w:adjustRightInd w:val="0"/>
              <w:spacing w:after="180"/>
              <w:ind w:leftChars="0"/>
              <w:contextualSpacing/>
              <w:textAlignment w:val="baseline"/>
            </w:pPr>
            <w:r>
              <w:t xml:space="preserve">up to [TBD] m, </w:t>
            </w:r>
            <w:proofErr w:type="gramStart"/>
            <w:r>
              <w:t>or  [</w:t>
            </w:r>
            <w:proofErr w:type="gramEnd"/>
            <w:r>
              <w:t xml:space="preserve">TBD] lambda for </w:t>
            </w:r>
            <w:proofErr w:type="spellStart"/>
            <w:r>
              <w:t>UMi</w:t>
            </w:r>
            <w:proofErr w:type="spellEnd"/>
          </w:p>
          <w:p w14:paraId="15E0B483" w14:textId="77777777" w:rsidR="00E03CFE" w:rsidRDefault="00E03CFE" w:rsidP="00E03CFE">
            <w:pPr>
              <w:pStyle w:val="a6"/>
              <w:numPr>
                <w:ilvl w:val="0"/>
                <w:numId w:val="33"/>
              </w:numPr>
              <w:overflowPunct w:val="0"/>
              <w:autoSpaceDE w:val="0"/>
              <w:autoSpaceDN w:val="0"/>
              <w:adjustRightInd w:val="0"/>
              <w:spacing w:after="180"/>
              <w:ind w:leftChars="0"/>
              <w:contextualSpacing/>
              <w:textAlignment w:val="baseline"/>
            </w:pPr>
            <w:r>
              <w:t xml:space="preserve">up to [TBD] m, or [TBD] lambda for </w:t>
            </w:r>
            <w:proofErr w:type="spellStart"/>
            <w:r>
              <w:t>UMa</w:t>
            </w:r>
            <w:proofErr w:type="spellEnd"/>
          </w:p>
          <w:p w14:paraId="6879B46B" w14:textId="77777777" w:rsidR="00E03CFE" w:rsidRDefault="00E03CFE" w:rsidP="00E03CFE">
            <w:pPr>
              <w:pStyle w:val="a6"/>
              <w:numPr>
                <w:ilvl w:val="0"/>
                <w:numId w:val="33"/>
              </w:numPr>
              <w:overflowPunct w:val="0"/>
              <w:autoSpaceDE w:val="0"/>
              <w:autoSpaceDN w:val="0"/>
              <w:adjustRightInd w:val="0"/>
              <w:spacing w:after="180"/>
              <w:ind w:leftChars="0"/>
              <w:contextualSpacing/>
              <w:textAlignment w:val="baseline"/>
            </w:pPr>
            <w:r>
              <w:t>up to [TBD] m, or [ TBD] lambda for Indoor office</w:t>
            </w:r>
          </w:p>
          <w:p w14:paraId="200B5ADE" w14:textId="77777777" w:rsidR="00E03CFE" w:rsidRDefault="00E03CFE" w:rsidP="00E03CFE">
            <w:pPr>
              <w:pStyle w:val="a6"/>
              <w:numPr>
                <w:ilvl w:val="0"/>
                <w:numId w:val="33"/>
              </w:numPr>
              <w:overflowPunct w:val="0"/>
              <w:autoSpaceDE w:val="0"/>
              <w:autoSpaceDN w:val="0"/>
              <w:adjustRightInd w:val="0"/>
              <w:spacing w:after="180"/>
              <w:ind w:leftChars="0"/>
              <w:contextualSpacing/>
              <w:textAlignment w:val="baseline"/>
            </w:pPr>
            <w:r>
              <w:t>up to [TBD] m, or [TBD] lambda for Indoor factory</w:t>
            </w:r>
          </w:p>
          <w:p w14:paraId="0B0B3952" w14:textId="77777777" w:rsidR="00E03CFE" w:rsidRPr="00672DDF" w:rsidRDefault="00E03CFE" w:rsidP="00E03CFE">
            <w:pPr>
              <w:rPr>
                <w:rFonts w:eastAsia="DengXian"/>
                <w:highlight w:val="green"/>
                <w:lang w:eastAsia="zh-CN"/>
              </w:rPr>
            </w:pPr>
            <w:r w:rsidRPr="00672DDF">
              <w:rPr>
                <w:rFonts w:eastAsia="DengXian"/>
                <w:highlight w:val="green"/>
                <w:lang w:eastAsia="zh-CN"/>
              </w:rPr>
              <w:t>Agreement</w:t>
            </w:r>
          </w:p>
          <w:p w14:paraId="48A2A66D" w14:textId="77777777" w:rsidR="00E03CFE" w:rsidRPr="00672DDF" w:rsidRDefault="00E03CFE" w:rsidP="00E03CFE">
            <w:pPr>
              <w:rPr>
                <w:rFonts w:eastAsia="DengXian"/>
                <w:lang w:eastAsia="zh-CN"/>
              </w:rPr>
            </w:pPr>
            <w:r w:rsidRPr="00672DDF">
              <w:rPr>
                <w:rFonts w:eastAsia="DengXian"/>
                <w:lang w:eastAsia="zh-CN"/>
              </w:rPr>
              <w:t>For the near-field channel model:</w:t>
            </w:r>
          </w:p>
          <w:p w14:paraId="22D780D0" w14:textId="77777777" w:rsidR="00E03CFE" w:rsidRPr="00672DDF" w:rsidRDefault="00E03CFE" w:rsidP="00E03CFE">
            <w:pPr>
              <w:pStyle w:val="a6"/>
              <w:numPr>
                <w:ilvl w:val="0"/>
                <w:numId w:val="34"/>
              </w:numPr>
              <w:overflowPunct w:val="0"/>
              <w:autoSpaceDE w:val="0"/>
              <w:autoSpaceDN w:val="0"/>
              <w:adjustRightInd w:val="0"/>
              <w:spacing w:after="180"/>
              <w:ind w:leftChars="0"/>
              <w:contextualSpacing/>
              <w:textAlignment w:val="baseline"/>
            </w:pPr>
            <w:r w:rsidRPr="00672DDF">
              <w:t>The impact of the assumption of wavefront is only considered from the perspective of antenna array.</w:t>
            </w:r>
          </w:p>
          <w:p w14:paraId="40755D8A" w14:textId="77777777" w:rsidR="00E03CFE" w:rsidRPr="00672DDF" w:rsidRDefault="00E03CFE" w:rsidP="00E03CFE">
            <w:pPr>
              <w:pStyle w:val="a6"/>
              <w:numPr>
                <w:ilvl w:val="0"/>
                <w:numId w:val="34"/>
              </w:numPr>
              <w:overflowPunct w:val="0"/>
              <w:autoSpaceDE w:val="0"/>
              <w:autoSpaceDN w:val="0"/>
              <w:adjustRightInd w:val="0"/>
              <w:spacing w:after="180"/>
              <w:ind w:leftChars="0"/>
              <w:contextualSpacing/>
              <w:textAlignment w:val="baseline"/>
            </w:pPr>
            <w:r w:rsidRPr="00672DDF">
              <w:t xml:space="preserve">The near field for each element within the antenna array is not considered in this SI. </w:t>
            </w:r>
          </w:p>
          <w:p w14:paraId="719256E3" w14:textId="77777777" w:rsidR="00E03CFE" w:rsidRPr="00672DDF" w:rsidRDefault="00E03CFE" w:rsidP="00E03CFE">
            <w:pPr>
              <w:rPr>
                <w:rFonts w:eastAsia="DengXian"/>
                <w:highlight w:val="green"/>
                <w:lang w:eastAsia="zh-CN"/>
              </w:rPr>
            </w:pPr>
            <w:r w:rsidRPr="00672DDF">
              <w:rPr>
                <w:rFonts w:eastAsia="DengXian"/>
                <w:highlight w:val="green"/>
                <w:lang w:eastAsia="zh-CN"/>
              </w:rPr>
              <w:t>Agreement</w:t>
            </w:r>
          </w:p>
          <w:p w14:paraId="161C47EA" w14:textId="77777777" w:rsidR="00E03CFE" w:rsidRPr="00672DDF" w:rsidRDefault="00E03CFE" w:rsidP="00E03CFE">
            <w:pPr>
              <w:rPr>
                <w:rFonts w:eastAsia="DengXian"/>
                <w:lang w:eastAsia="zh-CN"/>
              </w:rPr>
            </w:pPr>
            <w:r w:rsidRPr="00672DDF">
              <w:rPr>
                <w:rFonts w:eastAsia="DengXian"/>
                <w:lang w:eastAsia="zh-CN"/>
              </w:rPr>
              <w:t xml:space="preserve">For near-field channel model, </w:t>
            </w:r>
            <w:proofErr w:type="spellStart"/>
            <w:r w:rsidRPr="00672DDF">
              <w:rPr>
                <w:rFonts w:eastAsia="DengXian"/>
                <w:lang w:eastAsia="zh-CN"/>
              </w:rPr>
              <w:t>RAN1</w:t>
            </w:r>
            <w:proofErr w:type="spellEnd"/>
            <w:r w:rsidRPr="00672DDF">
              <w:rPr>
                <w:rFonts w:eastAsia="DengXian"/>
                <w:lang w:eastAsia="zh-CN"/>
              </w:rPr>
              <w:t xml:space="preserve"> strives to design a unified model to explicitly reflect the new properties of near- and existing properties of far-field under the structure of existing stochastic model TR 38.901.</w:t>
            </w:r>
          </w:p>
          <w:p w14:paraId="55FFA2D0" w14:textId="77777777" w:rsidR="00E03CFE" w:rsidRPr="00672DDF" w:rsidRDefault="00E03CFE" w:rsidP="00E03CFE">
            <w:pPr>
              <w:pStyle w:val="a6"/>
              <w:numPr>
                <w:ilvl w:val="0"/>
                <w:numId w:val="35"/>
              </w:numPr>
              <w:overflowPunct w:val="0"/>
              <w:autoSpaceDE w:val="0"/>
              <w:autoSpaceDN w:val="0"/>
              <w:adjustRightInd w:val="0"/>
              <w:spacing w:after="180"/>
              <w:ind w:leftChars="0"/>
              <w:contextualSpacing/>
              <w:textAlignment w:val="baseline"/>
            </w:pPr>
            <w:r w:rsidRPr="00672DDF">
              <w:t xml:space="preserve">FFS: </w:t>
            </w:r>
            <w:r w:rsidRPr="00672DDF">
              <w:rPr>
                <w:rFonts w:eastAsia="DengXian"/>
                <w:lang w:eastAsia="zh-CN"/>
              </w:rPr>
              <w:t>whether t</w:t>
            </w:r>
            <w:r w:rsidRPr="00672DDF">
              <w:t xml:space="preserve">he same or different implementations, e.g., procedures/equations, are used for near- and far-field channel realization </w:t>
            </w:r>
          </w:p>
          <w:p w14:paraId="4B15F85A" w14:textId="77777777" w:rsidR="00E03CFE" w:rsidRPr="00672DDF" w:rsidRDefault="00E03CFE" w:rsidP="00E03CFE">
            <w:pPr>
              <w:rPr>
                <w:rFonts w:eastAsia="DengXian"/>
                <w:highlight w:val="green"/>
                <w:lang w:eastAsia="zh-CN"/>
              </w:rPr>
            </w:pPr>
            <w:r w:rsidRPr="00672DDF">
              <w:rPr>
                <w:rFonts w:eastAsia="DengXian"/>
                <w:highlight w:val="green"/>
                <w:lang w:eastAsia="zh-CN"/>
              </w:rPr>
              <w:lastRenderedPageBreak/>
              <w:t>Agreement</w:t>
            </w:r>
          </w:p>
          <w:p w14:paraId="24E57907" w14:textId="77777777" w:rsidR="00E03CFE" w:rsidRPr="00672DDF" w:rsidRDefault="00E03CFE" w:rsidP="00E03CFE">
            <w:pPr>
              <w:rPr>
                <w:rFonts w:eastAsia="DengXian"/>
                <w:lang w:eastAsia="zh-CN"/>
              </w:rPr>
            </w:pPr>
            <w:r w:rsidRPr="00672DDF">
              <w:rPr>
                <w:rFonts w:eastAsia="DengXian"/>
                <w:lang w:eastAsia="zh-CN"/>
              </w:rPr>
              <w:t>The near- or far-field condition should be studied for the direct path and non-direct paths between BS and UE.</w:t>
            </w:r>
          </w:p>
          <w:p w14:paraId="1260BD57" w14:textId="77777777" w:rsidR="00E03CFE" w:rsidRPr="00672DDF" w:rsidRDefault="00E03CFE" w:rsidP="00E03CFE">
            <w:pPr>
              <w:numPr>
                <w:ilvl w:val="0"/>
                <w:numId w:val="36"/>
              </w:numPr>
            </w:pPr>
            <w:r w:rsidRPr="00672DDF">
              <w:t>The near-/far-field condition for the direct path may be assessed by using the 3D BS-UE distance.</w:t>
            </w:r>
          </w:p>
          <w:p w14:paraId="244C6423" w14:textId="77777777" w:rsidR="00E03CFE" w:rsidRPr="00672DDF" w:rsidRDefault="00E03CFE" w:rsidP="00E03CFE">
            <w:pPr>
              <w:numPr>
                <w:ilvl w:val="1"/>
                <w:numId w:val="36"/>
              </w:numPr>
            </w:pPr>
            <w:r w:rsidRPr="00672DDF">
              <w:t>FFS: The determination of near-/far-field condition for the non-direct paths</w:t>
            </w:r>
          </w:p>
          <w:p w14:paraId="21AA48AA" w14:textId="77777777" w:rsidR="00E03CFE" w:rsidRPr="00672DDF" w:rsidRDefault="00E03CFE" w:rsidP="00E03CFE">
            <w:pPr>
              <w:numPr>
                <w:ilvl w:val="0"/>
                <w:numId w:val="36"/>
              </w:numPr>
            </w:pPr>
            <w:r w:rsidRPr="00672DDF">
              <w:t>Note</w:t>
            </w:r>
            <w:r w:rsidRPr="00672DDF">
              <w:rPr>
                <w:rFonts w:eastAsia="DengXian"/>
                <w:lang w:eastAsia="zh-CN"/>
              </w:rPr>
              <w:t>:</w:t>
            </w:r>
            <w:r w:rsidRPr="00672DDF">
              <w:t xml:space="preserve"> The direct path is </w:t>
            </w:r>
            <w:r w:rsidRPr="00672DDF">
              <w:rPr>
                <w:rFonts w:eastAsia="DengXian"/>
                <w:lang w:eastAsia="zh-CN"/>
              </w:rPr>
              <w:t xml:space="preserve">referring to </w:t>
            </w:r>
            <w:r w:rsidRPr="00672DDF">
              <w:t xml:space="preserve">the </w:t>
            </w:r>
            <w:proofErr w:type="spellStart"/>
            <w:r w:rsidRPr="00672DDF">
              <w:t>LoS</w:t>
            </w:r>
            <w:proofErr w:type="spellEnd"/>
            <w:r w:rsidRPr="00672DDF">
              <w:t xml:space="preserve"> ray in the TR 38.901</w:t>
            </w:r>
            <w:r w:rsidRPr="00672DDF">
              <w:rPr>
                <w:rFonts w:eastAsia="DengXian"/>
                <w:lang w:eastAsia="zh-CN"/>
              </w:rPr>
              <w:t xml:space="preserve"> in principle</w:t>
            </w:r>
            <w:r w:rsidRPr="00672DDF">
              <w:t>.</w:t>
            </w:r>
          </w:p>
          <w:p w14:paraId="1CB27335" w14:textId="77777777" w:rsidR="00E03CFE" w:rsidRPr="00672DDF" w:rsidRDefault="00E03CFE" w:rsidP="00E03CFE">
            <w:pPr>
              <w:numPr>
                <w:ilvl w:val="0"/>
                <w:numId w:val="36"/>
              </w:numPr>
            </w:pPr>
            <w:r w:rsidRPr="00672DDF">
              <w:t>Note: The non-direct path</w:t>
            </w:r>
            <w:r w:rsidRPr="00672DDF">
              <w:rPr>
                <w:rFonts w:eastAsia="DengXian"/>
                <w:lang w:eastAsia="zh-CN"/>
              </w:rPr>
              <w:t xml:space="preserve">s </w:t>
            </w:r>
            <w:r w:rsidRPr="00672DDF">
              <w:t xml:space="preserve">are </w:t>
            </w:r>
            <w:r w:rsidRPr="00672DDF">
              <w:rPr>
                <w:rFonts w:eastAsia="DengXian"/>
                <w:lang w:eastAsia="zh-CN"/>
              </w:rPr>
              <w:t xml:space="preserve">referring to </w:t>
            </w:r>
            <w:r w:rsidRPr="00672DDF">
              <w:t>the cluster/ray(s</w:t>
            </w:r>
            <w:r w:rsidRPr="00672DDF">
              <w:rPr>
                <w:rFonts w:eastAsia="DengXian"/>
                <w:lang w:eastAsia="zh-CN"/>
              </w:rPr>
              <w:t xml:space="preserve">) without including </w:t>
            </w:r>
            <w:proofErr w:type="spellStart"/>
            <w:r w:rsidRPr="00672DDF">
              <w:rPr>
                <w:rFonts w:eastAsia="DengXian"/>
                <w:lang w:eastAsia="zh-CN"/>
              </w:rPr>
              <w:t>LoS</w:t>
            </w:r>
            <w:proofErr w:type="spellEnd"/>
            <w:r w:rsidRPr="00672DDF">
              <w:rPr>
                <w:rFonts w:eastAsia="DengXian"/>
                <w:lang w:eastAsia="zh-CN"/>
              </w:rPr>
              <w:t xml:space="preserve"> ray </w:t>
            </w:r>
            <w:r w:rsidRPr="00672DDF">
              <w:t>in the TR 38.901.</w:t>
            </w:r>
          </w:p>
          <w:p w14:paraId="04FA7CBE" w14:textId="77777777" w:rsidR="00E03CFE" w:rsidRPr="00672DDF" w:rsidRDefault="00E03CFE" w:rsidP="00E03CFE">
            <w:pPr>
              <w:rPr>
                <w:rFonts w:eastAsia="DengXian"/>
                <w:lang w:eastAsia="zh-CN"/>
              </w:rPr>
            </w:pPr>
          </w:p>
          <w:p w14:paraId="18903940" w14:textId="77777777" w:rsidR="00E03CFE" w:rsidRPr="00672DDF" w:rsidRDefault="00E03CFE" w:rsidP="00E03CFE">
            <w:pPr>
              <w:rPr>
                <w:rFonts w:eastAsia="DengXian"/>
                <w:highlight w:val="green"/>
                <w:lang w:eastAsia="zh-CN"/>
              </w:rPr>
            </w:pPr>
            <w:r w:rsidRPr="00672DDF">
              <w:rPr>
                <w:rFonts w:eastAsia="DengXian"/>
                <w:highlight w:val="green"/>
                <w:lang w:eastAsia="zh-CN"/>
              </w:rPr>
              <w:t xml:space="preserve">Agreement </w:t>
            </w:r>
          </w:p>
          <w:p w14:paraId="6FF116E0" w14:textId="77777777" w:rsidR="00E03CFE" w:rsidRPr="00672DDF" w:rsidRDefault="00E03CFE" w:rsidP="00E03CFE">
            <w:pPr>
              <w:rPr>
                <w:rFonts w:eastAsia="DengXian"/>
                <w:lang w:eastAsia="zh-CN"/>
              </w:rPr>
            </w:pPr>
            <w:r w:rsidRPr="00672DDF">
              <w:rPr>
                <w:rFonts w:eastAsia="DengXian"/>
                <w:lang w:eastAsia="zh-CN"/>
              </w:rPr>
              <w:t xml:space="preserve">For near-field channel, if necessary, to model the following antenna element-wise channel parameters of direct path between </w:t>
            </w:r>
            <w:proofErr w:type="spellStart"/>
            <w:r w:rsidRPr="00672DDF">
              <w:rPr>
                <w:rFonts w:eastAsia="DengXian"/>
                <w:lang w:eastAsia="zh-CN"/>
              </w:rPr>
              <w:t>TRP</w:t>
            </w:r>
            <w:proofErr w:type="spellEnd"/>
            <w:r w:rsidRPr="00672DDF">
              <w:rPr>
                <w:rFonts w:eastAsia="DengXian"/>
                <w:lang w:eastAsia="zh-CN"/>
              </w:rPr>
              <w:t xml:space="preserve"> and UE, </w:t>
            </w:r>
          </w:p>
          <w:p w14:paraId="0F078C49" w14:textId="77777777" w:rsidR="00E03CFE" w:rsidRPr="00672DDF" w:rsidRDefault="00E03CFE" w:rsidP="00E03CFE">
            <w:pPr>
              <w:pStyle w:val="a6"/>
              <w:numPr>
                <w:ilvl w:val="0"/>
                <w:numId w:val="37"/>
              </w:numPr>
              <w:overflowPunct w:val="0"/>
              <w:autoSpaceDE w:val="0"/>
              <w:autoSpaceDN w:val="0"/>
              <w:adjustRightInd w:val="0"/>
              <w:spacing w:after="180"/>
              <w:ind w:leftChars="0"/>
              <w:contextualSpacing/>
              <w:textAlignment w:val="baseline"/>
            </w:pPr>
            <w:r w:rsidRPr="00672DDF">
              <w:t xml:space="preserve">Angular domain parameters (i.e., </w:t>
            </w:r>
            <w:proofErr w:type="spellStart"/>
            <w:r w:rsidRPr="00672DDF">
              <w:t>AoA</w:t>
            </w:r>
            <w:proofErr w:type="spellEnd"/>
            <w:r w:rsidRPr="00672DDF">
              <w:t xml:space="preserve">, </w:t>
            </w:r>
            <w:proofErr w:type="spellStart"/>
            <w:r w:rsidRPr="00672DDF">
              <w:t>AoD</w:t>
            </w:r>
            <w:proofErr w:type="spellEnd"/>
            <w:r w:rsidRPr="00672DDF">
              <w:t xml:space="preserve">, </w:t>
            </w:r>
            <w:proofErr w:type="spellStart"/>
            <w:r w:rsidRPr="00672DDF">
              <w:t>ZoA</w:t>
            </w:r>
            <w:proofErr w:type="spellEnd"/>
            <w:r w:rsidRPr="00672DDF">
              <w:t xml:space="preserve">, </w:t>
            </w:r>
            <w:proofErr w:type="spellStart"/>
            <w:r w:rsidRPr="00672DDF">
              <w:t>ZoD</w:t>
            </w:r>
            <w:proofErr w:type="spellEnd"/>
            <w:r w:rsidRPr="00672DDF">
              <w:t xml:space="preserve">), Delay, </w:t>
            </w:r>
            <w:r w:rsidRPr="00672DDF">
              <w:rPr>
                <w:rFonts w:eastAsia="DengXian"/>
                <w:lang w:eastAsia="zh-CN"/>
              </w:rPr>
              <w:t>initial p</w:t>
            </w:r>
            <w:r w:rsidRPr="00672DDF">
              <w:t>hase, Doppler shift, Amplitude</w:t>
            </w:r>
          </w:p>
          <w:p w14:paraId="2F9D7834" w14:textId="77777777" w:rsidR="00E03CFE" w:rsidRPr="00672DDF" w:rsidRDefault="00E03CFE" w:rsidP="00E03CFE">
            <w:pPr>
              <w:pStyle w:val="a6"/>
              <w:numPr>
                <w:ilvl w:val="0"/>
                <w:numId w:val="37"/>
              </w:numPr>
              <w:overflowPunct w:val="0"/>
              <w:autoSpaceDE w:val="0"/>
              <w:autoSpaceDN w:val="0"/>
              <w:adjustRightInd w:val="0"/>
              <w:ind w:leftChars="0" w:left="714" w:hanging="357"/>
              <w:contextualSpacing/>
              <w:textAlignment w:val="baseline"/>
            </w:pPr>
            <w:r w:rsidRPr="00672DDF">
              <w:t>FFS: Impacts on the polarization</w:t>
            </w:r>
          </w:p>
          <w:p w14:paraId="471938C2" w14:textId="77777777" w:rsidR="00E03CFE" w:rsidRPr="00672DDF" w:rsidRDefault="00E03CFE" w:rsidP="00E03CFE">
            <w:pPr>
              <w:rPr>
                <w:rFonts w:eastAsia="DengXian"/>
                <w:lang w:eastAsia="zh-CN"/>
              </w:rPr>
            </w:pPr>
            <w:r w:rsidRPr="00672DDF">
              <w:rPr>
                <w:rFonts w:eastAsia="DengXian"/>
                <w:lang w:eastAsia="zh-CN"/>
              </w:rPr>
              <w:t>The following options are considered:</w:t>
            </w:r>
          </w:p>
          <w:p w14:paraId="2DA34A76" w14:textId="77777777" w:rsidR="00E03CFE" w:rsidRPr="00672DDF" w:rsidRDefault="00E03CFE" w:rsidP="00E03CFE">
            <w:pPr>
              <w:pStyle w:val="a6"/>
              <w:numPr>
                <w:ilvl w:val="0"/>
                <w:numId w:val="38"/>
              </w:numPr>
              <w:overflowPunct w:val="0"/>
              <w:autoSpaceDE w:val="0"/>
              <w:autoSpaceDN w:val="0"/>
              <w:adjustRightInd w:val="0"/>
              <w:spacing w:after="180"/>
              <w:ind w:leftChars="0"/>
              <w:contextualSpacing/>
              <w:textAlignment w:val="baseline"/>
            </w:pPr>
            <w:r w:rsidRPr="00672DDF">
              <w:t xml:space="preserve">Option-1: Determined by the locations of both </w:t>
            </w:r>
            <w:proofErr w:type="spellStart"/>
            <w:r w:rsidRPr="00672DDF">
              <w:t>TRP</w:t>
            </w:r>
            <w:proofErr w:type="spellEnd"/>
            <w:r w:rsidRPr="00672DDF">
              <w:t xml:space="preserve"> and UE.</w:t>
            </w:r>
          </w:p>
          <w:p w14:paraId="6C6C5E7E" w14:textId="77777777" w:rsidR="00E03CFE" w:rsidRPr="00672DDF" w:rsidRDefault="00E03CFE" w:rsidP="00E03CFE">
            <w:pPr>
              <w:pStyle w:val="a6"/>
              <w:numPr>
                <w:ilvl w:val="0"/>
                <w:numId w:val="38"/>
              </w:numPr>
              <w:overflowPunct w:val="0"/>
              <w:autoSpaceDE w:val="0"/>
              <w:autoSpaceDN w:val="0"/>
              <w:adjustRightInd w:val="0"/>
              <w:spacing w:after="180"/>
              <w:ind w:leftChars="0"/>
              <w:contextualSpacing/>
              <w:textAlignment w:val="baseline"/>
            </w:pPr>
            <w:r w:rsidRPr="00672DDF">
              <w:t xml:space="preserve">Option-2: Determined by the </w:t>
            </w:r>
            <w:r w:rsidRPr="00672DDF">
              <w:rPr>
                <w:rFonts w:eastAsia="DengXian"/>
                <w:lang w:eastAsia="zh-CN"/>
              </w:rPr>
              <w:t xml:space="preserve">antenna </w:t>
            </w:r>
            <w:r w:rsidRPr="00672DDF">
              <w:t xml:space="preserve">element locations of both </w:t>
            </w:r>
            <w:proofErr w:type="spellStart"/>
            <w:r w:rsidRPr="00672DDF">
              <w:t>TRP</w:t>
            </w:r>
            <w:proofErr w:type="spellEnd"/>
            <w:r w:rsidRPr="00672DDF">
              <w:t xml:space="preserve"> and UE</w:t>
            </w:r>
          </w:p>
          <w:p w14:paraId="1471E882" w14:textId="77777777" w:rsidR="00E03CFE" w:rsidRPr="00672DDF" w:rsidRDefault="00E03CFE" w:rsidP="00E03CFE">
            <w:pPr>
              <w:rPr>
                <w:rFonts w:eastAsia="DengXian"/>
                <w:highlight w:val="green"/>
                <w:lang w:eastAsia="zh-CN"/>
              </w:rPr>
            </w:pPr>
            <w:r w:rsidRPr="00672DDF">
              <w:rPr>
                <w:rFonts w:eastAsia="DengXian"/>
                <w:highlight w:val="green"/>
                <w:lang w:eastAsia="zh-CN"/>
              </w:rPr>
              <w:t>Agreement</w:t>
            </w:r>
          </w:p>
          <w:p w14:paraId="70F189E2" w14:textId="77777777" w:rsidR="00E03CFE" w:rsidRPr="00672DDF" w:rsidRDefault="00E03CFE" w:rsidP="00E03CFE">
            <w:pPr>
              <w:rPr>
                <w:rFonts w:eastAsia="DengXian"/>
                <w:lang w:eastAsia="zh-CN"/>
              </w:rPr>
            </w:pPr>
            <w:r w:rsidRPr="00672DDF">
              <w:rPr>
                <w:rFonts w:eastAsia="DengXian"/>
                <w:lang w:eastAsia="zh-CN"/>
              </w:rPr>
              <w:t xml:space="preserve">The following scenarios defined in </w:t>
            </w:r>
            <w:proofErr w:type="spellStart"/>
            <w:r w:rsidRPr="00672DDF">
              <w:rPr>
                <w:rFonts w:eastAsia="DengXian"/>
                <w:lang w:eastAsia="zh-CN"/>
              </w:rPr>
              <w:t>TR38.901</w:t>
            </w:r>
            <w:proofErr w:type="spellEnd"/>
            <w:r w:rsidRPr="00672DDF">
              <w:rPr>
                <w:rFonts w:eastAsia="DengXian"/>
                <w:lang w:eastAsia="zh-CN"/>
              </w:rPr>
              <w:t xml:space="preserve"> should be considered for studying/modelling of spatial non-stationarity</w:t>
            </w:r>
          </w:p>
          <w:p w14:paraId="7D4387F4" w14:textId="77777777" w:rsidR="00E03CFE" w:rsidRPr="00672DDF" w:rsidRDefault="00E03CFE" w:rsidP="00E03CFE">
            <w:pPr>
              <w:pStyle w:val="a6"/>
              <w:numPr>
                <w:ilvl w:val="0"/>
                <w:numId w:val="39"/>
              </w:numPr>
              <w:overflowPunct w:val="0"/>
              <w:autoSpaceDE w:val="0"/>
              <w:autoSpaceDN w:val="0"/>
              <w:adjustRightInd w:val="0"/>
              <w:spacing w:after="180"/>
              <w:ind w:leftChars="0"/>
              <w:contextualSpacing/>
              <w:textAlignment w:val="baseline"/>
            </w:pPr>
            <w:proofErr w:type="spellStart"/>
            <w:r w:rsidRPr="00672DDF">
              <w:t>UMi</w:t>
            </w:r>
            <w:proofErr w:type="spellEnd"/>
            <w:r w:rsidRPr="00672DDF">
              <w:t xml:space="preserve">, </w:t>
            </w:r>
            <w:proofErr w:type="spellStart"/>
            <w:r w:rsidRPr="00672DDF">
              <w:t>UMa</w:t>
            </w:r>
            <w:proofErr w:type="spellEnd"/>
            <w:r w:rsidRPr="00672DDF">
              <w:t>, Indoor office and Indoor factory</w:t>
            </w:r>
          </w:p>
          <w:p w14:paraId="22C3885D" w14:textId="77777777" w:rsidR="00E03CFE" w:rsidRPr="00672DDF" w:rsidRDefault="00E03CFE" w:rsidP="00E03CFE">
            <w:pPr>
              <w:pStyle w:val="a6"/>
              <w:numPr>
                <w:ilvl w:val="0"/>
                <w:numId w:val="39"/>
              </w:numPr>
              <w:overflowPunct w:val="0"/>
              <w:autoSpaceDE w:val="0"/>
              <w:autoSpaceDN w:val="0"/>
              <w:adjustRightInd w:val="0"/>
              <w:spacing w:after="180"/>
              <w:ind w:leftChars="0"/>
              <w:contextualSpacing/>
              <w:textAlignment w:val="baseline"/>
            </w:pPr>
            <w:r w:rsidRPr="00672DDF">
              <w:t xml:space="preserve">FFS: </w:t>
            </w:r>
            <w:proofErr w:type="spellStart"/>
            <w:r w:rsidRPr="00672DDF">
              <w:t>RMa</w:t>
            </w:r>
            <w:proofErr w:type="spellEnd"/>
            <w:r w:rsidRPr="00672DDF">
              <w:t xml:space="preserve"> and other new scenarios</w:t>
            </w:r>
          </w:p>
          <w:p w14:paraId="425320D7" w14:textId="77777777" w:rsidR="00E03CFE" w:rsidRPr="00672DDF" w:rsidRDefault="00E03CFE" w:rsidP="00E03CFE">
            <w:pPr>
              <w:rPr>
                <w:rFonts w:eastAsia="DengXian"/>
                <w:highlight w:val="green"/>
                <w:lang w:eastAsia="zh-CN"/>
              </w:rPr>
            </w:pPr>
            <w:r w:rsidRPr="00672DDF">
              <w:rPr>
                <w:rFonts w:eastAsia="DengXian"/>
                <w:highlight w:val="green"/>
                <w:lang w:eastAsia="zh-CN"/>
              </w:rPr>
              <w:t>Agreement</w:t>
            </w:r>
          </w:p>
          <w:p w14:paraId="0A1FB5C5" w14:textId="77777777" w:rsidR="00E03CFE" w:rsidRPr="00672DDF" w:rsidRDefault="00E03CFE" w:rsidP="00E03CFE">
            <w:pPr>
              <w:rPr>
                <w:rFonts w:eastAsia="DengXian"/>
                <w:lang w:eastAsia="zh-CN"/>
              </w:rPr>
            </w:pPr>
            <w:r w:rsidRPr="00672DDF">
              <w:rPr>
                <w:rFonts w:eastAsia="DengXian"/>
                <w:lang w:eastAsia="zh-CN"/>
              </w:rPr>
              <w:t>For the modelling of spatial non-stationarity, at least the following options can be studied to identify the impacted ray/cluster and element-pair link:</w:t>
            </w:r>
          </w:p>
          <w:p w14:paraId="7D8CFBFD" w14:textId="77777777" w:rsidR="00E03CFE" w:rsidRPr="00672DDF" w:rsidRDefault="00E03CFE" w:rsidP="00E03CFE">
            <w:pPr>
              <w:pStyle w:val="a6"/>
              <w:numPr>
                <w:ilvl w:val="0"/>
                <w:numId w:val="40"/>
              </w:numPr>
              <w:overflowPunct w:val="0"/>
              <w:autoSpaceDE w:val="0"/>
              <w:autoSpaceDN w:val="0"/>
              <w:adjustRightInd w:val="0"/>
              <w:spacing w:after="180"/>
              <w:ind w:leftChars="0"/>
              <w:contextualSpacing/>
              <w:textAlignment w:val="baseline"/>
            </w:pPr>
            <w:r w:rsidRPr="00672DDF">
              <w:t>Option 1: Introducing</w:t>
            </w:r>
            <w:r w:rsidRPr="00672DDF">
              <w:rPr>
                <w:rFonts w:eastAsia="DengXian"/>
                <w:lang w:eastAsia="zh-CN"/>
              </w:rPr>
              <w:t xml:space="preserve"> per</w:t>
            </w:r>
            <w:r w:rsidRPr="00672DDF">
              <w:t xml:space="preserve"> ray/cluster the visible probability</w:t>
            </w:r>
            <w:r w:rsidRPr="00672DDF">
              <w:rPr>
                <w:rFonts w:eastAsia="DengXian"/>
                <w:lang w:eastAsia="zh-CN"/>
              </w:rPr>
              <w:t xml:space="preserve">, or visibility </w:t>
            </w:r>
            <w:r w:rsidRPr="00672DDF">
              <w:t>region</w:t>
            </w:r>
            <w:r w:rsidRPr="00672DDF">
              <w:rPr>
                <w:rFonts w:eastAsia="DengXian"/>
                <w:lang w:eastAsia="zh-CN"/>
              </w:rPr>
              <w:t xml:space="preserve"> </w:t>
            </w:r>
            <w:r w:rsidRPr="00672DDF">
              <w:t>for set of antenna element</w:t>
            </w:r>
          </w:p>
          <w:p w14:paraId="24AC064F" w14:textId="77777777" w:rsidR="00E03CFE" w:rsidRPr="00672DDF" w:rsidRDefault="00E03CFE" w:rsidP="00E03CFE">
            <w:pPr>
              <w:pStyle w:val="a6"/>
              <w:numPr>
                <w:ilvl w:val="0"/>
                <w:numId w:val="40"/>
              </w:numPr>
              <w:overflowPunct w:val="0"/>
              <w:autoSpaceDE w:val="0"/>
              <w:autoSpaceDN w:val="0"/>
              <w:adjustRightInd w:val="0"/>
              <w:spacing w:after="180"/>
              <w:ind w:leftChars="0"/>
              <w:contextualSpacing/>
              <w:textAlignment w:val="baseline"/>
            </w:pPr>
            <w:r w:rsidRPr="00672DDF">
              <w:t xml:space="preserve">Option 2: Introducing the </w:t>
            </w:r>
            <w:r w:rsidRPr="00672DDF">
              <w:rPr>
                <w:rFonts w:eastAsia="DengXian"/>
                <w:lang w:eastAsia="zh-CN"/>
              </w:rPr>
              <w:t xml:space="preserve">physical blocker to emulate the </w:t>
            </w:r>
            <w:r w:rsidRPr="00672DDF">
              <w:t xml:space="preserve">blockage impact on the link for each element-pair   </w:t>
            </w:r>
          </w:p>
          <w:p w14:paraId="767ABFAA" w14:textId="77777777" w:rsidR="00E03CFE" w:rsidRPr="00672DDF" w:rsidRDefault="00E03CFE" w:rsidP="00E03CFE">
            <w:pPr>
              <w:pStyle w:val="a6"/>
              <w:numPr>
                <w:ilvl w:val="0"/>
                <w:numId w:val="40"/>
              </w:numPr>
              <w:overflowPunct w:val="0"/>
              <w:autoSpaceDE w:val="0"/>
              <w:autoSpaceDN w:val="0"/>
              <w:adjustRightInd w:val="0"/>
              <w:spacing w:after="180"/>
              <w:ind w:leftChars="0"/>
              <w:contextualSpacing/>
              <w:textAlignment w:val="baseline"/>
            </w:pPr>
            <w:r w:rsidRPr="00672DDF">
              <w:t xml:space="preserve">Note: The consistency across antenna elements and across clusters should be guaranteed. </w:t>
            </w:r>
          </w:p>
          <w:p w14:paraId="04CDD7C1" w14:textId="77777777" w:rsidR="00657C86" w:rsidRPr="00E03CFE" w:rsidRDefault="00657C86" w:rsidP="00714599">
            <w:pPr>
              <w:rPr>
                <w:lang w:eastAsia="ko-KR"/>
              </w:rPr>
            </w:pPr>
          </w:p>
        </w:tc>
      </w:tr>
      <w:tr w:rsidR="00D65280" w14:paraId="36FD73C7" w14:textId="77777777" w:rsidTr="00714599">
        <w:tc>
          <w:tcPr>
            <w:tcW w:w="9855" w:type="dxa"/>
          </w:tcPr>
          <w:p w14:paraId="2A4BBF7A" w14:textId="57FFFC3F" w:rsidR="00D65280" w:rsidRPr="003820AD" w:rsidRDefault="00D65280" w:rsidP="00D65280">
            <w:pPr>
              <w:rPr>
                <w:highlight w:val="green"/>
              </w:rPr>
            </w:pPr>
            <w:proofErr w:type="spellStart"/>
            <w:r>
              <w:rPr>
                <w:rFonts w:hint="eastAsia"/>
                <w:lang w:eastAsia="ko-KR"/>
              </w:rPr>
              <w:lastRenderedPageBreak/>
              <w:t>RAN1#11</w:t>
            </w:r>
            <w:r>
              <w:rPr>
                <w:lang w:eastAsia="ko-KR"/>
              </w:rPr>
              <w:t>7</w:t>
            </w:r>
            <w:proofErr w:type="spellEnd"/>
          </w:p>
        </w:tc>
      </w:tr>
      <w:tr w:rsidR="00D65280" w14:paraId="670C43B9" w14:textId="77777777" w:rsidTr="00714599">
        <w:tc>
          <w:tcPr>
            <w:tcW w:w="9855" w:type="dxa"/>
          </w:tcPr>
          <w:p w14:paraId="3B068763" w14:textId="77777777" w:rsidR="00D65280" w:rsidRPr="004533FA" w:rsidRDefault="00D65280" w:rsidP="00D65280">
            <w:pPr>
              <w:rPr>
                <w:iCs/>
                <w:highlight w:val="green"/>
              </w:rPr>
            </w:pPr>
            <w:r w:rsidRPr="004533FA">
              <w:rPr>
                <w:iCs/>
                <w:highlight w:val="green"/>
              </w:rPr>
              <w:t>Agreement</w:t>
            </w:r>
            <w:r w:rsidRPr="00BB598D">
              <w:rPr>
                <w:iCs/>
              </w:rPr>
              <w:t xml:space="preserve"> (Tuesday agreement is amended as shown in red)</w:t>
            </w:r>
          </w:p>
          <w:p w14:paraId="0484BF01" w14:textId="77777777" w:rsidR="00D65280" w:rsidRPr="004533FA" w:rsidRDefault="00D65280" w:rsidP="00D65280">
            <w:pPr>
              <w:rPr>
                <w:iCs/>
              </w:rPr>
            </w:pPr>
            <w:r w:rsidRPr="004533FA">
              <w:rPr>
                <w:iCs/>
              </w:rPr>
              <w:t xml:space="preserve">For the assumption on </w:t>
            </w:r>
            <w:r w:rsidRPr="004533FA">
              <w:rPr>
                <w:rFonts w:eastAsia="DengXian"/>
                <w:iCs/>
              </w:rPr>
              <w:t xml:space="preserve">the </w:t>
            </w:r>
            <w:r w:rsidRPr="004533FA">
              <w:rPr>
                <w:iCs/>
              </w:rPr>
              <w:t>aperture size of antenna array, the following is considered for near-field and spatial non-stationarity channel model study, e.g., simulation/measurement and calibration:</w:t>
            </w:r>
          </w:p>
          <w:p w14:paraId="73A03B43" w14:textId="77777777" w:rsidR="00D65280" w:rsidRPr="004533FA" w:rsidRDefault="00D65280" w:rsidP="00D65280">
            <w:pPr>
              <w:widowControl w:val="0"/>
              <w:numPr>
                <w:ilvl w:val="0"/>
                <w:numId w:val="33"/>
              </w:numPr>
              <w:tabs>
                <w:tab w:val="left" w:pos="1304"/>
                <w:tab w:val="left" w:pos="1440"/>
                <w:tab w:val="left" w:pos="2160"/>
              </w:tabs>
              <w:snapToGrid w:val="0"/>
              <w:jc w:val="both"/>
              <w:rPr>
                <w:iCs/>
                <w:lang w:eastAsia="x-none"/>
              </w:rPr>
            </w:pPr>
            <w:r w:rsidRPr="004533FA">
              <w:rPr>
                <w:rFonts w:eastAsia="SimSun"/>
                <w:iCs/>
                <w:lang w:val="en-US" w:eastAsia="x-none"/>
              </w:rPr>
              <w:t xml:space="preserve">Up to 1.5 m </w:t>
            </w:r>
            <w:r w:rsidRPr="004533FA">
              <w:rPr>
                <w:iCs/>
                <w:lang w:eastAsia="x-none"/>
              </w:rPr>
              <w:t xml:space="preserve">for </w:t>
            </w:r>
            <w:proofErr w:type="spellStart"/>
            <w:r w:rsidRPr="004533FA">
              <w:rPr>
                <w:iCs/>
                <w:lang w:eastAsia="x-none"/>
              </w:rPr>
              <w:t>UMa</w:t>
            </w:r>
            <w:proofErr w:type="spellEnd"/>
            <w:r w:rsidRPr="004533FA">
              <w:rPr>
                <w:iCs/>
                <w:lang w:eastAsia="x-none"/>
              </w:rPr>
              <w:t xml:space="preserve"> with maximum antenna elements in the array is [</w:t>
            </w:r>
            <w:proofErr w:type="spellStart"/>
            <w:r w:rsidRPr="004533FA">
              <w:rPr>
                <w:iCs/>
                <w:lang w:eastAsia="x-none"/>
              </w:rPr>
              <w:t>5k</w:t>
            </w:r>
            <w:proofErr w:type="spellEnd"/>
            <w:r w:rsidRPr="004533FA">
              <w:rPr>
                <w:iCs/>
                <w:lang w:eastAsia="x-none"/>
              </w:rPr>
              <w:t>] for single Polarization.</w:t>
            </w:r>
          </w:p>
          <w:p w14:paraId="650E787E" w14:textId="77777777" w:rsidR="00D65280" w:rsidRPr="004533FA" w:rsidRDefault="00D65280" w:rsidP="00D65280">
            <w:pPr>
              <w:widowControl w:val="0"/>
              <w:numPr>
                <w:ilvl w:val="0"/>
                <w:numId w:val="33"/>
              </w:numPr>
              <w:tabs>
                <w:tab w:val="left" w:pos="1304"/>
                <w:tab w:val="left" w:pos="1440"/>
                <w:tab w:val="left" w:pos="2160"/>
              </w:tabs>
              <w:snapToGrid w:val="0"/>
              <w:jc w:val="both"/>
              <w:rPr>
                <w:iCs/>
                <w:lang w:eastAsia="x-none"/>
              </w:rPr>
            </w:pPr>
            <w:r w:rsidRPr="004533FA">
              <w:rPr>
                <w:rFonts w:eastAsia="SimSun"/>
                <w:iCs/>
                <w:lang w:val="en-US" w:eastAsia="x-none"/>
              </w:rPr>
              <w:t>Up to</w:t>
            </w:r>
            <w:r w:rsidRPr="004533FA">
              <w:rPr>
                <w:rFonts w:eastAsia="SimSun"/>
                <w:iCs/>
                <w:color w:val="FF0000"/>
                <w:lang w:val="en-US" w:eastAsia="x-none"/>
              </w:rPr>
              <w:t xml:space="preserve"> 1 </w:t>
            </w:r>
            <w:r w:rsidRPr="004533FA">
              <w:rPr>
                <w:rFonts w:eastAsia="SimSun"/>
                <w:iCs/>
                <w:lang w:val="en-US" w:eastAsia="x-none"/>
              </w:rPr>
              <w:t xml:space="preserve">m </w:t>
            </w:r>
            <w:r w:rsidRPr="004533FA">
              <w:rPr>
                <w:iCs/>
                <w:lang w:eastAsia="x-none"/>
              </w:rPr>
              <w:t xml:space="preserve">for </w:t>
            </w:r>
            <w:proofErr w:type="spellStart"/>
            <w:r w:rsidRPr="004533FA">
              <w:rPr>
                <w:iCs/>
                <w:lang w:eastAsia="x-none"/>
              </w:rPr>
              <w:t>UMi</w:t>
            </w:r>
            <w:proofErr w:type="spellEnd"/>
            <w:r w:rsidRPr="004533FA">
              <w:rPr>
                <w:rFonts w:eastAsia="SimSun"/>
                <w:iCs/>
                <w:lang w:val="en-US" w:eastAsia="x-none"/>
              </w:rPr>
              <w:t xml:space="preserve"> </w:t>
            </w:r>
            <w:r w:rsidRPr="004533FA">
              <w:rPr>
                <w:iCs/>
                <w:lang w:eastAsia="x-none"/>
              </w:rPr>
              <w:t xml:space="preserve">with maximum antenna elements in the array is </w:t>
            </w:r>
            <w:r w:rsidRPr="004533FA">
              <w:rPr>
                <w:iCs/>
                <w:color w:val="FF0000"/>
                <w:lang w:eastAsia="x-none"/>
              </w:rPr>
              <w:t>[</w:t>
            </w:r>
            <w:proofErr w:type="spellStart"/>
            <w:r w:rsidRPr="004533FA">
              <w:rPr>
                <w:iCs/>
                <w:color w:val="FF0000"/>
                <w:lang w:eastAsia="x-none"/>
              </w:rPr>
              <w:t>2.</w:t>
            </w:r>
            <w:r w:rsidRPr="004533FA">
              <w:rPr>
                <w:rFonts w:eastAsia="DengXian"/>
                <w:iCs/>
                <w:color w:val="FF0000"/>
                <w:lang w:eastAsia="x-none"/>
              </w:rPr>
              <w:t>22</w:t>
            </w:r>
            <w:r w:rsidRPr="004533FA">
              <w:rPr>
                <w:iCs/>
                <w:color w:val="FF0000"/>
                <w:lang w:eastAsia="x-none"/>
              </w:rPr>
              <w:t>k</w:t>
            </w:r>
            <w:proofErr w:type="spellEnd"/>
            <w:r w:rsidRPr="004533FA">
              <w:rPr>
                <w:iCs/>
                <w:color w:val="FF0000"/>
                <w:lang w:eastAsia="x-none"/>
              </w:rPr>
              <w:t xml:space="preserve">] </w:t>
            </w:r>
            <w:r w:rsidRPr="004533FA">
              <w:rPr>
                <w:iCs/>
                <w:lang w:eastAsia="x-none"/>
              </w:rPr>
              <w:t>for single Polarization.</w:t>
            </w:r>
          </w:p>
          <w:p w14:paraId="77315D0D" w14:textId="77777777" w:rsidR="00D65280" w:rsidRPr="004533FA" w:rsidRDefault="00D65280" w:rsidP="00D65280">
            <w:pPr>
              <w:widowControl w:val="0"/>
              <w:numPr>
                <w:ilvl w:val="0"/>
                <w:numId w:val="33"/>
              </w:numPr>
              <w:tabs>
                <w:tab w:val="left" w:pos="1304"/>
                <w:tab w:val="left" w:pos="1440"/>
                <w:tab w:val="left" w:pos="2160"/>
              </w:tabs>
              <w:snapToGrid w:val="0"/>
              <w:jc w:val="both"/>
              <w:rPr>
                <w:iCs/>
                <w:lang w:eastAsia="x-none"/>
              </w:rPr>
            </w:pPr>
            <w:r w:rsidRPr="004533FA">
              <w:rPr>
                <w:rFonts w:eastAsia="SimSun"/>
                <w:iCs/>
                <w:lang w:val="en-US" w:eastAsia="x-none"/>
              </w:rPr>
              <w:t xml:space="preserve">Up to </w:t>
            </w:r>
            <w:r w:rsidRPr="004533FA">
              <w:rPr>
                <w:rFonts w:eastAsia="SimSun"/>
                <w:iCs/>
                <w:color w:val="FF0000"/>
                <w:lang w:val="en-US" w:eastAsia="x-none"/>
              </w:rPr>
              <w:t xml:space="preserve">[0.71] </w:t>
            </w:r>
            <w:r w:rsidRPr="004533FA">
              <w:rPr>
                <w:rFonts w:eastAsia="SimSun"/>
                <w:iCs/>
                <w:lang w:val="en-US" w:eastAsia="x-none"/>
              </w:rPr>
              <w:t xml:space="preserve">m </w:t>
            </w:r>
            <w:r w:rsidRPr="004533FA">
              <w:rPr>
                <w:iCs/>
                <w:lang w:eastAsia="x-none"/>
              </w:rPr>
              <w:t>for Indoor facto</w:t>
            </w:r>
            <w:r w:rsidRPr="004533FA">
              <w:rPr>
                <w:rFonts w:eastAsia="DengXian"/>
                <w:iCs/>
                <w:lang w:eastAsia="x-none"/>
              </w:rPr>
              <w:t>ry</w:t>
            </w:r>
            <w:r w:rsidRPr="004533FA">
              <w:rPr>
                <w:rFonts w:eastAsia="SimSun"/>
                <w:iCs/>
                <w:lang w:val="en-US" w:eastAsia="x-none"/>
              </w:rPr>
              <w:t xml:space="preserve"> </w:t>
            </w:r>
            <w:r w:rsidRPr="004533FA">
              <w:rPr>
                <w:iCs/>
                <w:lang w:eastAsia="x-none"/>
              </w:rPr>
              <w:t xml:space="preserve">with maximum antenna elements in the array is </w:t>
            </w:r>
            <w:r w:rsidRPr="004533FA">
              <w:rPr>
                <w:iCs/>
                <w:color w:val="FF0000"/>
                <w:lang w:eastAsia="x-none"/>
              </w:rPr>
              <w:t>[</w:t>
            </w:r>
            <w:proofErr w:type="spellStart"/>
            <w:r w:rsidRPr="004533FA">
              <w:rPr>
                <w:rFonts w:eastAsia="DengXian"/>
                <w:iCs/>
                <w:color w:val="FF0000"/>
                <w:lang w:eastAsia="x-none"/>
              </w:rPr>
              <w:t>1.</w:t>
            </w:r>
            <w:r w:rsidRPr="004533FA">
              <w:rPr>
                <w:iCs/>
                <w:color w:val="FF0000"/>
                <w:lang w:eastAsia="x-none"/>
              </w:rPr>
              <w:t>12k</w:t>
            </w:r>
            <w:proofErr w:type="spellEnd"/>
            <w:r w:rsidRPr="004533FA">
              <w:rPr>
                <w:iCs/>
                <w:color w:val="FF0000"/>
                <w:lang w:eastAsia="x-none"/>
              </w:rPr>
              <w:t xml:space="preserve">] </w:t>
            </w:r>
            <w:r w:rsidRPr="004533FA">
              <w:rPr>
                <w:iCs/>
                <w:lang w:eastAsia="x-none"/>
              </w:rPr>
              <w:t>for single Polarization.</w:t>
            </w:r>
          </w:p>
          <w:p w14:paraId="3BCBAF6A" w14:textId="77777777" w:rsidR="00D65280" w:rsidRPr="004533FA" w:rsidRDefault="00D65280" w:rsidP="00D65280">
            <w:pPr>
              <w:widowControl w:val="0"/>
              <w:numPr>
                <w:ilvl w:val="0"/>
                <w:numId w:val="33"/>
              </w:numPr>
              <w:tabs>
                <w:tab w:val="left" w:pos="1304"/>
                <w:tab w:val="left" w:pos="1440"/>
                <w:tab w:val="left" w:pos="2160"/>
              </w:tabs>
              <w:snapToGrid w:val="0"/>
              <w:jc w:val="both"/>
              <w:rPr>
                <w:iCs/>
                <w:lang w:eastAsia="x-none"/>
              </w:rPr>
            </w:pPr>
            <w:r w:rsidRPr="004533FA">
              <w:rPr>
                <w:rFonts w:eastAsia="SimSun"/>
                <w:iCs/>
                <w:lang w:eastAsia="x-none"/>
              </w:rPr>
              <w:t xml:space="preserve">Up to </w:t>
            </w:r>
            <w:r w:rsidRPr="004533FA">
              <w:rPr>
                <w:rFonts w:eastAsia="SimSun"/>
                <w:iCs/>
                <w:color w:val="FF0000"/>
                <w:lang w:val="en-US" w:eastAsia="x-none"/>
              </w:rPr>
              <w:t xml:space="preserve">[0.25 (for rectangular antenna array), 0.5 (for linear antenna array)] </w:t>
            </w:r>
            <w:r w:rsidRPr="004533FA">
              <w:rPr>
                <w:rFonts w:eastAsia="SimSun"/>
                <w:iCs/>
                <w:lang w:val="en-US" w:eastAsia="x-none"/>
              </w:rPr>
              <w:t>m</w:t>
            </w:r>
            <w:r w:rsidRPr="004533FA">
              <w:rPr>
                <w:iCs/>
                <w:lang w:eastAsia="x-none"/>
              </w:rPr>
              <w:t xml:space="preserve"> for Indoor office with maximum antenna elements in the array is </w:t>
            </w:r>
            <w:r w:rsidRPr="004533FA">
              <w:rPr>
                <w:iCs/>
                <w:color w:val="FF0000"/>
                <w:lang w:eastAsia="x-none"/>
              </w:rPr>
              <w:t xml:space="preserve">[138, 24] </w:t>
            </w:r>
            <w:r w:rsidRPr="004533FA">
              <w:rPr>
                <w:iCs/>
                <w:lang w:eastAsia="x-none"/>
              </w:rPr>
              <w:t xml:space="preserve">for single Polarization, </w:t>
            </w:r>
            <w:r w:rsidRPr="004533FA">
              <w:rPr>
                <w:iCs/>
                <w:color w:val="FF0000"/>
                <w:lang w:eastAsia="x-none"/>
              </w:rPr>
              <w:t>respectively</w:t>
            </w:r>
            <w:r w:rsidRPr="004533FA">
              <w:rPr>
                <w:iCs/>
                <w:lang w:eastAsia="x-none"/>
              </w:rPr>
              <w:t>.</w:t>
            </w:r>
          </w:p>
          <w:p w14:paraId="71357BEE" w14:textId="77777777" w:rsidR="00D65280" w:rsidRDefault="00D65280" w:rsidP="00D65280">
            <w:pPr>
              <w:rPr>
                <w:lang w:eastAsia="ko-KR"/>
              </w:rPr>
            </w:pPr>
          </w:p>
          <w:p w14:paraId="6305B6DB" w14:textId="77777777" w:rsidR="00D65280" w:rsidRPr="004533FA" w:rsidRDefault="00D65280" w:rsidP="00D65280">
            <w:pPr>
              <w:rPr>
                <w:rFonts w:eastAsia="DengXian"/>
                <w:highlight w:val="darkYellow"/>
                <w:lang w:eastAsia="zh-CN"/>
              </w:rPr>
            </w:pPr>
            <w:r w:rsidRPr="004533FA">
              <w:rPr>
                <w:rFonts w:eastAsia="DengXian"/>
                <w:highlight w:val="darkYellow"/>
                <w:lang w:eastAsia="zh-CN"/>
              </w:rPr>
              <w:t>Working Assumption</w:t>
            </w:r>
          </w:p>
          <w:p w14:paraId="6D44D861" w14:textId="77777777" w:rsidR="00D65280" w:rsidRPr="004533FA" w:rsidRDefault="00D65280" w:rsidP="00D65280">
            <w:r w:rsidRPr="004533FA">
              <w:t xml:space="preserve">For the near-field channel </w:t>
            </w:r>
            <w:proofErr w:type="spellStart"/>
            <w:r w:rsidRPr="004533FA">
              <w:t>modeling</w:t>
            </w:r>
            <w:proofErr w:type="spellEnd"/>
            <w:r w:rsidRPr="004533FA">
              <w:t>, no changes are expected on both value and parameter generation procedure of at least following large-scale parameters in existing TR 38.901:</w:t>
            </w:r>
          </w:p>
          <w:p w14:paraId="052E05DE" w14:textId="77777777" w:rsidR="00D65280" w:rsidRPr="004533FA" w:rsidRDefault="00D65280" w:rsidP="00D65280">
            <w:pPr>
              <w:widowControl w:val="0"/>
              <w:numPr>
                <w:ilvl w:val="0"/>
                <w:numId w:val="50"/>
              </w:numPr>
              <w:tabs>
                <w:tab w:val="left" w:pos="1304"/>
                <w:tab w:val="left" w:pos="1440"/>
                <w:tab w:val="left" w:pos="2160"/>
              </w:tabs>
              <w:snapToGrid w:val="0"/>
              <w:jc w:val="both"/>
            </w:pPr>
            <w:r w:rsidRPr="004533FA">
              <w:t>Pathloss model, SF, LOS probability</w:t>
            </w:r>
          </w:p>
          <w:p w14:paraId="51A3B63E" w14:textId="77777777" w:rsidR="00D65280" w:rsidRDefault="00D65280" w:rsidP="00D65280">
            <w:pPr>
              <w:widowControl w:val="0"/>
              <w:numPr>
                <w:ilvl w:val="0"/>
                <w:numId w:val="50"/>
              </w:numPr>
              <w:tabs>
                <w:tab w:val="left" w:pos="1304"/>
                <w:tab w:val="left" w:pos="1440"/>
                <w:tab w:val="left" w:pos="2160"/>
              </w:tabs>
              <w:snapToGrid w:val="0"/>
              <w:jc w:val="both"/>
            </w:pPr>
            <w:proofErr w:type="spellStart"/>
            <w:r w:rsidRPr="004533FA">
              <w:t>FFS:DS</w:t>
            </w:r>
            <w:proofErr w:type="spellEnd"/>
            <w:r w:rsidRPr="004533FA">
              <w:t xml:space="preserve">, ASA, </w:t>
            </w:r>
            <w:proofErr w:type="spellStart"/>
            <w:r w:rsidRPr="004533FA">
              <w:t>ASD</w:t>
            </w:r>
            <w:proofErr w:type="spellEnd"/>
            <w:r w:rsidRPr="004533FA">
              <w:t xml:space="preserve">, </w:t>
            </w:r>
            <w:proofErr w:type="spellStart"/>
            <w:r w:rsidRPr="004533FA">
              <w:t>ZSA</w:t>
            </w:r>
            <w:proofErr w:type="spellEnd"/>
            <w:r w:rsidRPr="004533FA">
              <w:t xml:space="preserve">, </w:t>
            </w:r>
            <w:proofErr w:type="spellStart"/>
            <w:r w:rsidRPr="004533FA">
              <w:t>ZSD</w:t>
            </w:r>
            <w:proofErr w:type="spellEnd"/>
            <w:r w:rsidRPr="004533FA">
              <w:t>, K factor</w:t>
            </w:r>
          </w:p>
          <w:p w14:paraId="109342E4" w14:textId="77777777" w:rsidR="00D65280" w:rsidRPr="004533FA" w:rsidRDefault="00D65280" w:rsidP="00D65280">
            <w:pPr>
              <w:widowControl w:val="0"/>
              <w:tabs>
                <w:tab w:val="left" w:pos="1304"/>
                <w:tab w:val="left" w:pos="1440"/>
                <w:tab w:val="left" w:pos="2160"/>
              </w:tabs>
              <w:snapToGrid w:val="0"/>
              <w:jc w:val="both"/>
            </w:pPr>
          </w:p>
          <w:p w14:paraId="7C79DA8C" w14:textId="77777777" w:rsidR="00D65280" w:rsidRPr="004533FA" w:rsidRDefault="00D65280" w:rsidP="00D65280">
            <w:pPr>
              <w:rPr>
                <w:highlight w:val="green"/>
              </w:rPr>
            </w:pPr>
            <w:r w:rsidRPr="004533FA">
              <w:rPr>
                <w:highlight w:val="green"/>
              </w:rPr>
              <w:t>Agreement</w:t>
            </w:r>
          </w:p>
          <w:p w14:paraId="69C23620" w14:textId="77777777" w:rsidR="00D65280" w:rsidRPr="004533FA" w:rsidRDefault="00D65280" w:rsidP="00D65280">
            <w:pPr>
              <w:rPr>
                <w:rFonts w:eastAsia="DengXian"/>
              </w:rPr>
            </w:pPr>
            <w:r w:rsidRPr="004533FA">
              <w:rPr>
                <w:rFonts w:eastAsia="DengXian"/>
              </w:rPr>
              <w:t xml:space="preserve">For near-field channel, if necessary, to model the following antenna element-wise channel parameters of direct path between </w:t>
            </w:r>
            <w:proofErr w:type="spellStart"/>
            <w:r w:rsidRPr="004533FA">
              <w:rPr>
                <w:rFonts w:eastAsia="DengXian"/>
              </w:rPr>
              <w:t>TRP</w:t>
            </w:r>
            <w:proofErr w:type="spellEnd"/>
            <w:r w:rsidRPr="004533FA">
              <w:rPr>
                <w:rFonts w:eastAsia="DengXian"/>
              </w:rPr>
              <w:t xml:space="preserve"> and UE, </w:t>
            </w:r>
          </w:p>
          <w:p w14:paraId="5AA360D6" w14:textId="77777777" w:rsidR="00D65280" w:rsidRPr="004533FA" w:rsidRDefault="00D65280" w:rsidP="00D65280">
            <w:pPr>
              <w:widowControl w:val="0"/>
              <w:numPr>
                <w:ilvl w:val="0"/>
                <w:numId w:val="37"/>
              </w:numPr>
              <w:tabs>
                <w:tab w:val="left" w:pos="1304"/>
                <w:tab w:val="left" w:pos="1440"/>
                <w:tab w:val="left" w:pos="2160"/>
              </w:tabs>
              <w:snapToGrid w:val="0"/>
              <w:jc w:val="both"/>
              <w:rPr>
                <w:lang w:eastAsia="x-none"/>
              </w:rPr>
            </w:pPr>
            <w:r w:rsidRPr="004533FA">
              <w:rPr>
                <w:rFonts w:eastAsia="DengXian"/>
                <w:lang w:eastAsia="zh-CN"/>
              </w:rPr>
              <w:t>P</w:t>
            </w:r>
            <w:r w:rsidRPr="004533FA">
              <w:rPr>
                <w:lang w:eastAsia="x-none"/>
              </w:rPr>
              <w:t>hase</w:t>
            </w:r>
          </w:p>
          <w:p w14:paraId="48C6CB35" w14:textId="2BB82B70" w:rsidR="00D65280" w:rsidRDefault="00D65280" w:rsidP="00D65280">
            <w:pPr>
              <w:spacing w:line="360" w:lineRule="auto"/>
              <w:rPr>
                <w:rFonts w:eastAsia="DengXian"/>
                <w:lang w:eastAsia="zh-CN"/>
              </w:rPr>
            </w:pPr>
            <w:r w:rsidRPr="004533FA">
              <w:rPr>
                <w:rFonts w:eastAsia="DengXian"/>
                <w:lang w:eastAsia="zh-CN"/>
              </w:rPr>
              <w:t xml:space="preserve">with </w:t>
            </w:r>
            <w:r w:rsidRPr="004533FA">
              <w:t>Option-2</w:t>
            </w:r>
            <w:r w:rsidRPr="004533FA">
              <w:rPr>
                <w:rFonts w:eastAsia="DengXian"/>
                <w:lang w:eastAsia="zh-CN"/>
              </w:rPr>
              <w:t xml:space="preserve"> “</w:t>
            </w:r>
            <w:r w:rsidRPr="004533FA">
              <w:t xml:space="preserve">Determined by the </w:t>
            </w:r>
            <w:r w:rsidRPr="004533FA">
              <w:rPr>
                <w:rFonts w:eastAsia="DengXian"/>
              </w:rPr>
              <w:t xml:space="preserve">antenna </w:t>
            </w:r>
            <w:r w:rsidRPr="004533FA">
              <w:t xml:space="preserve">element locations of both </w:t>
            </w:r>
            <w:proofErr w:type="spellStart"/>
            <w:r w:rsidRPr="004533FA">
              <w:t>TRP</w:t>
            </w:r>
            <w:proofErr w:type="spellEnd"/>
            <w:r w:rsidRPr="004533FA">
              <w:t xml:space="preserve"> and UE</w:t>
            </w:r>
            <w:r w:rsidRPr="004533FA">
              <w:rPr>
                <w:rFonts w:eastAsia="DengXian"/>
                <w:lang w:eastAsia="zh-CN"/>
              </w:rPr>
              <w:t>”.</w:t>
            </w:r>
          </w:p>
          <w:p w14:paraId="53673490" w14:textId="77777777" w:rsidR="00D65280" w:rsidRPr="00D01183" w:rsidRDefault="00D65280" w:rsidP="00D01183">
            <w:pPr>
              <w:rPr>
                <w:rFonts w:eastAsia="DengXian"/>
                <w:lang w:eastAsia="zh-CN"/>
              </w:rPr>
            </w:pPr>
          </w:p>
          <w:p w14:paraId="1353A545" w14:textId="77777777" w:rsidR="00D65280" w:rsidRPr="00EA1E5D" w:rsidRDefault="00D65280" w:rsidP="00D65280">
            <w:pPr>
              <w:rPr>
                <w:rFonts w:eastAsia="DengXian"/>
                <w:highlight w:val="green"/>
                <w:lang w:eastAsia="zh-CN"/>
              </w:rPr>
            </w:pPr>
            <w:r w:rsidRPr="00EA1E5D">
              <w:rPr>
                <w:rFonts w:eastAsia="DengXian"/>
                <w:highlight w:val="green"/>
                <w:lang w:eastAsia="zh-CN"/>
              </w:rPr>
              <w:t>Agreement</w:t>
            </w:r>
          </w:p>
          <w:p w14:paraId="0AF80D27" w14:textId="77777777" w:rsidR="00D65280" w:rsidRPr="00EA1E5D" w:rsidRDefault="00D65280" w:rsidP="00D65280">
            <w:r w:rsidRPr="00EA1E5D">
              <w:t xml:space="preserve">For near-field channel, if necessary, to model the following antenna element-wise channel parameters of non-direct path between </w:t>
            </w:r>
            <w:proofErr w:type="spellStart"/>
            <w:r w:rsidRPr="00EA1E5D">
              <w:t>TRP</w:t>
            </w:r>
            <w:proofErr w:type="spellEnd"/>
            <w:r w:rsidRPr="00EA1E5D">
              <w:t xml:space="preserve"> and UE, </w:t>
            </w:r>
          </w:p>
          <w:p w14:paraId="691D56C6" w14:textId="77777777" w:rsidR="00D65280" w:rsidRPr="00EA1E5D" w:rsidRDefault="00D65280" w:rsidP="00D65280">
            <w:pPr>
              <w:numPr>
                <w:ilvl w:val="0"/>
                <w:numId w:val="52"/>
              </w:numPr>
            </w:pPr>
            <w:r w:rsidRPr="00EA1E5D">
              <w:t xml:space="preserve">Angular domain parameters (i.e., </w:t>
            </w:r>
            <w:proofErr w:type="spellStart"/>
            <w:r w:rsidRPr="00EA1E5D">
              <w:t>AoA</w:t>
            </w:r>
            <w:proofErr w:type="spellEnd"/>
            <w:r w:rsidRPr="00EA1E5D">
              <w:t xml:space="preserve">, </w:t>
            </w:r>
            <w:proofErr w:type="spellStart"/>
            <w:r w:rsidRPr="00EA1E5D">
              <w:t>AoD</w:t>
            </w:r>
            <w:proofErr w:type="spellEnd"/>
            <w:r w:rsidRPr="00EA1E5D">
              <w:t xml:space="preserve">, </w:t>
            </w:r>
            <w:proofErr w:type="spellStart"/>
            <w:r w:rsidRPr="00EA1E5D">
              <w:t>ZoA</w:t>
            </w:r>
            <w:proofErr w:type="spellEnd"/>
            <w:r w:rsidRPr="00EA1E5D">
              <w:t xml:space="preserve">, </w:t>
            </w:r>
            <w:proofErr w:type="spellStart"/>
            <w:r w:rsidRPr="00EA1E5D">
              <w:t>ZoD</w:t>
            </w:r>
            <w:proofErr w:type="spellEnd"/>
            <w:r w:rsidRPr="00EA1E5D">
              <w:t>), Delay, phase, Doppler shift, Amplitude</w:t>
            </w:r>
          </w:p>
          <w:p w14:paraId="2596E051" w14:textId="77777777" w:rsidR="00D65280" w:rsidRPr="00EA1E5D" w:rsidRDefault="00D65280" w:rsidP="00D65280">
            <w:pPr>
              <w:numPr>
                <w:ilvl w:val="0"/>
                <w:numId w:val="52"/>
              </w:numPr>
            </w:pPr>
            <w:r w:rsidRPr="00EA1E5D">
              <w:t>FFS: Impacts on the polarization</w:t>
            </w:r>
          </w:p>
          <w:p w14:paraId="28285CF8" w14:textId="77777777" w:rsidR="00D65280" w:rsidRPr="00EA1E5D" w:rsidRDefault="00D65280" w:rsidP="00D65280">
            <w:r w:rsidRPr="00EA1E5D">
              <w:t>The following options are considered:</w:t>
            </w:r>
          </w:p>
          <w:p w14:paraId="2F834BE5" w14:textId="77777777" w:rsidR="00D65280" w:rsidRPr="00EA1E5D" w:rsidRDefault="00D65280" w:rsidP="00D65280">
            <w:pPr>
              <w:numPr>
                <w:ilvl w:val="0"/>
                <w:numId w:val="52"/>
              </w:numPr>
            </w:pPr>
            <w:r w:rsidRPr="00EA1E5D">
              <w:t>Option-1: The cluster location-based approach, wherein the cluster location is obtained with following alternatives:</w:t>
            </w:r>
          </w:p>
          <w:p w14:paraId="5B0353B3" w14:textId="77777777" w:rsidR="00D65280" w:rsidRPr="00EA1E5D" w:rsidRDefault="00D65280" w:rsidP="00D65280">
            <w:pPr>
              <w:numPr>
                <w:ilvl w:val="1"/>
                <w:numId w:val="52"/>
              </w:numPr>
            </w:pPr>
            <w:r w:rsidRPr="00EA1E5D">
              <w:t>Alt-1: cluster location is derived based on at least the distance between the BS/UE and clusters.</w:t>
            </w:r>
          </w:p>
          <w:p w14:paraId="29AEED1E" w14:textId="77777777" w:rsidR="00D65280" w:rsidRPr="00EA1E5D" w:rsidRDefault="00D65280" w:rsidP="00D65280">
            <w:pPr>
              <w:widowControl w:val="0"/>
              <w:numPr>
                <w:ilvl w:val="2"/>
                <w:numId w:val="52"/>
              </w:numPr>
              <w:tabs>
                <w:tab w:val="left" w:pos="840"/>
                <w:tab w:val="left" w:pos="1304"/>
                <w:tab w:val="left" w:pos="1440"/>
                <w:tab w:val="left" w:pos="2160"/>
              </w:tabs>
              <w:snapToGrid w:val="0"/>
              <w:jc w:val="both"/>
            </w:pPr>
            <w:r w:rsidRPr="00EA1E5D">
              <w:t xml:space="preserve">FFS: How to obtain the distance. </w:t>
            </w:r>
          </w:p>
          <w:p w14:paraId="36CB71BD" w14:textId="77777777" w:rsidR="00D65280" w:rsidRPr="00EA1E5D" w:rsidRDefault="00D65280" w:rsidP="00D65280">
            <w:pPr>
              <w:widowControl w:val="0"/>
              <w:numPr>
                <w:ilvl w:val="2"/>
                <w:numId w:val="52"/>
              </w:numPr>
              <w:tabs>
                <w:tab w:val="left" w:pos="840"/>
                <w:tab w:val="left" w:pos="1304"/>
                <w:tab w:val="left" w:pos="1440"/>
                <w:tab w:val="left" w:pos="2160"/>
              </w:tabs>
              <w:snapToGrid w:val="0"/>
              <w:jc w:val="both"/>
            </w:pPr>
            <w:r w:rsidRPr="00EA1E5D">
              <w:t>FFS: Other parameters.</w:t>
            </w:r>
          </w:p>
          <w:p w14:paraId="35D73155" w14:textId="77777777" w:rsidR="00D65280" w:rsidRPr="00EA1E5D" w:rsidRDefault="00D65280" w:rsidP="00D65280">
            <w:pPr>
              <w:numPr>
                <w:ilvl w:val="1"/>
                <w:numId w:val="52"/>
              </w:numPr>
            </w:pPr>
            <w:r w:rsidRPr="00EA1E5D">
              <w:lastRenderedPageBreak/>
              <w:t>Alt-2: cluster location is directly dropped and generated.</w:t>
            </w:r>
          </w:p>
          <w:p w14:paraId="1B8C6345" w14:textId="77777777" w:rsidR="00D65280" w:rsidRPr="00EA1E5D" w:rsidRDefault="00D65280" w:rsidP="00D65280">
            <w:pPr>
              <w:numPr>
                <w:ilvl w:val="0"/>
                <w:numId w:val="52"/>
              </w:numPr>
            </w:pPr>
            <w:r w:rsidRPr="00EA1E5D">
              <w:t>Option-2: The parameter-based approach with following detailed alternatives:</w:t>
            </w:r>
          </w:p>
          <w:p w14:paraId="73C91C4A" w14:textId="77777777" w:rsidR="00D65280" w:rsidRPr="00EA1E5D" w:rsidRDefault="00D65280" w:rsidP="00D65280">
            <w:pPr>
              <w:numPr>
                <w:ilvl w:val="1"/>
                <w:numId w:val="52"/>
              </w:numPr>
            </w:pPr>
            <w:r w:rsidRPr="00EA1E5D">
              <w:t xml:space="preserve">Alt-1: Introduce the model of variation rate of parameter over antenna elements. </w:t>
            </w:r>
          </w:p>
          <w:p w14:paraId="054F3501" w14:textId="77777777" w:rsidR="00D65280" w:rsidRPr="00EA1E5D" w:rsidRDefault="00D65280" w:rsidP="00D65280">
            <w:pPr>
              <w:numPr>
                <w:ilvl w:val="1"/>
                <w:numId w:val="52"/>
              </w:numPr>
            </w:pPr>
            <w:r w:rsidRPr="00EA1E5D">
              <w:t>Alt-2: Modelling the variation by taking the existing spatial consistency procedure of TR 38.901 as baseline.</w:t>
            </w:r>
          </w:p>
          <w:p w14:paraId="4AB10D0D" w14:textId="77777777" w:rsidR="00D65280" w:rsidRPr="00EA1E5D" w:rsidRDefault="00D65280" w:rsidP="00D65280">
            <w:pPr>
              <w:numPr>
                <w:ilvl w:val="0"/>
                <w:numId w:val="52"/>
              </w:numPr>
            </w:pPr>
            <w:r w:rsidRPr="00EA1E5D">
              <w:t>Option-3: The curvature-based approach.</w:t>
            </w:r>
          </w:p>
          <w:p w14:paraId="054E9394" w14:textId="77777777" w:rsidR="00D65280" w:rsidRPr="00EA1E5D" w:rsidRDefault="00D65280" w:rsidP="00D65280">
            <w:pPr>
              <w:rPr>
                <w:rFonts w:eastAsia="DengXian"/>
                <w:lang w:eastAsia="zh-CN"/>
              </w:rPr>
            </w:pPr>
          </w:p>
          <w:p w14:paraId="32803ECD" w14:textId="77777777" w:rsidR="00D65280" w:rsidRPr="00EA1E5D" w:rsidRDefault="00D65280" w:rsidP="00D65280">
            <w:pPr>
              <w:rPr>
                <w:rFonts w:eastAsia="DengXian"/>
                <w:highlight w:val="green"/>
                <w:lang w:eastAsia="zh-CN"/>
              </w:rPr>
            </w:pPr>
            <w:r w:rsidRPr="00EA1E5D">
              <w:rPr>
                <w:rFonts w:eastAsia="DengXian" w:hint="eastAsia"/>
                <w:highlight w:val="green"/>
                <w:lang w:eastAsia="zh-CN"/>
              </w:rPr>
              <w:t>Agreement</w:t>
            </w:r>
          </w:p>
          <w:p w14:paraId="7CF6147D" w14:textId="77777777" w:rsidR="00D65280" w:rsidRPr="00EA1E5D" w:rsidRDefault="00D65280" w:rsidP="00D65280">
            <w:r w:rsidRPr="00EA1E5D">
              <w:t>For the modelling of spatial non-stationar</w:t>
            </w:r>
            <w:r w:rsidRPr="00EA1E5D">
              <w:rPr>
                <w:rFonts w:eastAsia="DengXian" w:hint="eastAsia"/>
                <w:lang w:eastAsia="zh-CN"/>
              </w:rPr>
              <w:t>ity</w:t>
            </w:r>
            <w:r w:rsidRPr="00EA1E5D">
              <w:t>, if necessary, the variation (e.g., reduction) of power for the impacted ray/cluster within the element-pair link should be modelled.</w:t>
            </w:r>
          </w:p>
          <w:p w14:paraId="077CED55" w14:textId="77777777" w:rsidR="00D65280" w:rsidRPr="00EA1E5D" w:rsidRDefault="00D65280" w:rsidP="00D65280">
            <w:pPr>
              <w:pStyle w:val="a6"/>
              <w:numPr>
                <w:ilvl w:val="0"/>
                <w:numId w:val="58"/>
              </w:numPr>
              <w:overflowPunct w:val="0"/>
              <w:autoSpaceDE w:val="0"/>
              <w:autoSpaceDN w:val="0"/>
              <w:adjustRightInd w:val="0"/>
              <w:spacing w:after="180"/>
              <w:ind w:leftChars="0"/>
              <w:contextualSpacing/>
              <w:textAlignment w:val="baseline"/>
            </w:pPr>
            <w:r w:rsidRPr="00EA1E5D">
              <w:t>FFS: The value for power variation</w:t>
            </w:r>
          </w:p>
          <w:p w14:paraId="5EA99B56" w14:textId="77777777" w:rsidR="00D65280" w:rsidRPr="00EA1E5D" w:rsidRDefault="00D65280" w:rsidP="00D65280">
            <w:pPr>
              <w:pStyle w:val="a6"/>
              <w:numPr>
                <w:ilvl w:val="0"/>
                <w:numId w:val="58"/>
              </w:numPr>
              <w:overflowPunct w:val="0"/>
              <w:autoSpaceDE w:val="0"/>
              <w:autoSpaceDN w:val="0"/>
              <w:adjustRightInd w:val="0"/>
              <w:spacing w:after="180"/>
              <w:ind w:leftChars="0"/>
              <w:contextualSpacing/>
              <w:textAlignment w:val="baseline"/>
            </w:pPr>
            <w:r w:rsidRPr="00EA1E5D">
              <w:t>FFS: Impacts on the phase</w:t>
            </w:r>
          </w:p>
          <w:p w14:paraId="2BB91AB2" w14:textId="77777777" w:rsidR="00D65280" w:rsidRPr="00EA1E5D" w:rsidRDefault="00D65280" w:rsidP="00D65280">
            <w:pPr>
              <w:rPr>
                <w:rFonts w:eastAsia="DengXian"/>
                <w:highlight w:val="green"/>
                <w:lang w:eastAsia="zh-CN"/>
              </w:rPr>
            </w:pPr>
            <w:r w:rsidRPr="00EA1E5D">
              <w:rPr>
                <w:rFonts w:eastAsia="DengXian" w:hint="eastAsia"/>
                <w:highlight w:val="green"/>
                <w:lang w:eastAsia="zh-CN"/>
              </w:rPr>
              <w:t>Agreement</w:t>
            </w:r>
          </w:p>
          <w:p w14:paraId="7741DA14" w14:textId="77777777" w:rsidR="00D65280" w:rsidRPr="00EA1E5D" w:rsidRDefault="00D65280" w:rsidP="00D65280">
            <w:r w:rsidRPr="00EA1E5D">
              <w:t>For the modelling of spatial non-stationarity, if necessary, if visible probability</w:t>
            </w:r>
            <w:r w:rsidRPr="00EA1E5D">
              <w:rPr>
                <w:rFonts w:eastAsia="DengXian" w:hint="eastAsia"/>
                <w:lang w:eastAsia="zh-CN"/>
              </w:rPr>
              <w:t xml:space="preserve"> </w:t>
            </w:r>
            <w:r w:rsidRPr="00EA1E5D">
              <w:t>(VP) or visibility region</w:t>
            </w:r>
            <w:r w:rsidRPr="00EA1E5D">
              <w:rPr>
                <w:rFonts w:eastAsia="DengXian" w:hint="eastAsia"/>
                <w:lang w:eastAsia="zh-CN"/>
              </w:rPr>
              <w:t xml:space="preserve"> </w:t>
            </w:r>
            <w:r w:rsidRPr="00EA1E5D">
              <w:t>(VR) is adopted, at least the following aspects should be considered for definition of VR/VP:</w:t>
            </w:r>
          </w:p>
          <w:p w14:paraId="3458330B" w14:textId="77777777" w:rsidR="00D65280" w:rsidRPr="00EA1E5D" w:rsidRDefault="00D65280" w:rsidP="00D65280">
            <w:pPr>
              <w:pStyle w:val="a6"/>
              <w:numPr>
                <w:ilvl w:val="0"/>
                <w:numId w:val="59"/>
              </w:numPr>
              <w:overflowPunct w:val="0"/>
              <w:autoSpaceDE w:val="0"/>
              <w:autoSpaceDN w:val="0"/>
              <w:adjustRightInd w:val="0"/>
              <w:spacing w:after="180"/>
              <w:ind w:leftChars="0"/>
              <w:contextualSpacing/>
              <w:textAlignment w:val="baseline"/>
            </w:pPr>
            <w:r w:rsidRPr="00EA1E5D">
              <w:t>Granularity of visible probability or visibility region (e.g., per cluster or per ray)</w:t>
            </w:r>
          </w:p>
          <w:p w14:paraId="36AAF78D" w14:textId="77777777" w:rsidR="00D65280" w:rsidRPr="00EA1E5D" w:rsidRDefault="00D65280" w:rsidP="00D65280">
            <w:pPr>
              <w:pStyle w:val="a6"/>
              <w:numPr>
                <w:ilvl w:val="0"/>
                <w:numId w:val="59"/>
              </w:numPr>
              <w:overflowPunct w:val="0"/>
              <w:autoSpaceDE w:val="0"/>
              <w:autoSpaceDN w:val="0"/>
              <w:adjustRightInd w:val="0"/>
              <w:spacing w:after="180"/>
              <w:ind w:leftChars="0"/>
              <w:contextualSpacing/>
              <w:textAlignment w:val="baseline"/>
            </w:pPr>
            <w:r w:rsidRPr="00EA1E5D">
              <w:t>Determination of visible probability (e.g., distribution) or visibility region (e.g., size, location)</w:t>
            </w:r>
          </w:p>
          <w:p w14:paraId="57E7ABCC" w14:textId="77777777" w:rsidR="00D65280" w:rsidRPr="00EA1E5D" w:rsidRDefault="00D65280" w:rsidP="00D65280">
            <w:pPr>
              <w:rPr>
                <w:rFonts w:eastAsia="DengXian"/>
                <w:highlight w:val="green"/>
                <w:lang w:eastAsia="zh-CN"/>
              </w:rPr>
            </w:pPr>
            <w:r w:rsidRPr="00EA1E5D">
              <w:rPr>
                <w:rFonts w:eastAsia="DengXian" w:hint="eastAsia"/>
                <w:highlight w:val="green"/>
                <w:lang w:eastAsia="zh-CN"/>
              </w:rPr>
              <w:t>Agreement</w:t>
            </w:r>
          </w:p>
          <w:p w14:paraId="6DB68733" w14:textId="77777777" w:rsidR="00D65280" w:rsidRPr="00EA1E5D" w:rsidRDefault="00D65280" w:rsidP="00D65280">
            <w:r w:rsidRPr="00EA1E5D">
              <w:t>For the modelling of spatial non-stationarity, if necessary, if physical blocker-based approach is adopted, the following aspects should be considered for definition of blocker:</w:t>
            </w:r>
          </w:p>
          <w:p w14:paraId="0E6DA46B" w14:textId="77777777" w:rsidR="00D65280" w:rsidRPr="00EA1E5D" w:rsidRDefault="00D65280" w:rsidP="00D65280">
            <w:pPr>
              <w:pStyle w:val="a6"/>
              <w:numPr>
                <w:ilvl w:val="0"/>
                <w:numId w:val="60"/>
              </w:numPr>
              <w:overflowPunct w:val="0"/>
              <w:autoSpaceDE w:val="0"/>
              <w:autoSpaceDN w:val="0"/>
              <w:adjustRightInd w:val="0"/>
              <w:spacing w:after="180"/>
              <w:ind w:leftChars="0"/>
              <w:contextualSpacing/>
              <w:textAlignment w:val="baseline"/>
            </w:pPr>
            <w:r w:rsidRPr="00EA1E5D">
              <w:t xml:space="preserve">Blocker size/type: </w:t>
            </w:r>
          </w:p>
          <w:p w14:paraId="1F495E23" w14:textId="77777777" w:rsidR="00D65280" w:rsidRPr="00EA1E5D" w:rsidRDefault="00D65280" w:rsidP="00D65280">
            <w:pPr>
              <w:pStyle w:val="a6"/>
              <w:numPr>
                <w:ilvl w:val="1"/>
                <w:numId w:val="60"/>
              </w:numPr>
              <w:overflowPunct w:val="0"/>
              <w:autoSpaceDE w:val="0"/>
              <w:autoSpaceDN w:val="0"/>
              <w:adjustRightInd w:val="0"/>
              <w:spacing w:after="180"/>
              <w:ind w:leftChars="0"/>
              <w:contextualSpacing/>
              <w:textAlignment w:val="baseline"/>
            </w:pPr>
            <w:r w:rsidRPr="00EA1E5D">
              <w:t xml:space="preserve">FFS: Additional blocker size/type compared to the Table 7.6.4.2-5 in TR 38.901. </w:t>
            </w:r>
          </w:p>
          <w:p w14:paraId="5CAD2035" w14:textId="77777777" w:rsidR="00D65280" w:rsidRPr="00EA1E5D" w:rsidRDefault="00D65280" w:rsidP="00D65280">
            <w:pPr>
              <w:pStyle w:val="a6"/>
              <w:numPr>
                <w:ilvl w:val="1"/>
                <w:numId w:val="60"/>
              </w:numPr>
              <w:overflowPunct w:val="0"/>
              <w:autoSpaceDE w:val="0"/>
              <w:autoSpaceDN w:val="0"/>
              <w:adjustRightInd w:val="0"/>
              <w:spacing w:after="180"/>
              <w:ind w:leftChars="0"/>
              <w:contextualSpacing/>
              <w:textAlignment w:val="baseline"/>
            </w:pPr>
            <w:r w:rsidRPr="00EA1E5D">
              <w:t>FFS: Different blocker sizes/type</w:t>
            </w:r>
            <w:r w:rsidRPr="00EA1E5D">
              <w:rPr>
                <w:rFonts w:hint="eastAsia"/>
              </w:rPr>
              <w:t>s</w:t>
            </w:r>
            <w:r w:rsidRPr="00EA1E5D">
              <w:t xml:space="preserve"> are considered to emulate the antenna element-wise blockage effect at the BS and UE side</w:t>
            </w:r>
          </w:p>
          <w:p w14:paraId="78B973A2" w14:textId="77777777" w:rsidR="00D65280" w:rsidRPr="00EA1E5D" w:rsidRDefault="00D65280" w:rsidP="00D65280">
            <w:pPr>
              <w:pStyle w:val="a6"/>
              <w:numPr>
                <w:ilvl w:val="0"/>
                <w:numId w:val="60"/>
              </w:numPr>
              <w:overflowPunct w:val="0"/>
              <w:autoSpaceDE w:val="0"/>
              <w:autoSpaceDN w:val="0"/>
              <w:adjustRightInd w:val="0"/>
              <w:spacing w:after="180"/>
              <w:ind w:leftChars="0"/>
              <w:contextualSpacing/>
              <w:textAlignment w:val="baseline"/>
            </w:pPr>
            <w:r w:rsidRPr="00EA1E5D">
              <w:t xml:space="preserve">Blocker location, </w:t>
            </w:r>
            <w:proofErr w:type="gramStart"/>
            <w:r w:rsidRPr="00EA1E5D">
              <w:t>e.g.</w:t>
            </w:r>
            <w:proofErr w:type="gramEnd"/>
            <w:r w:rsidRPr="00EA1E5D">
              <w:t xml:space="preserve"> distribution of the blocker, relative distance between blocker and BS or UE</w:t>
            </w:r>
          </w:p>
          <w:p w14:paraId="7D95FAA5" w14:textId="77777777" w:rsidR="00D65280" w:rsidRPr="00EA1E5D" w:rsidRDefault="00D65280" w:rsidP="00D65280">
            <w:pPr>
              <w:pStyle w:val="a6"/>
              <w:numPr>
                <w:ilvl w:val="0"/>
                <w:numId w:val="60"/>
              </w:numPr>
              <w:overflowPunct w:val="0"/>
              <w:autoSpaceDE w:val="0"/>
              <w:autoSpaceDN w:val="0"/>
              <w:adjustRightInd w:val="0"/>
              <w:spacing w:after="180"/>
              <w:ind w:leftChars="0"/>
              <w:contextualSpacing/>
              <w:textAlignment w:val="baseline"/>
            </w:pPr>
            <w:r w:rsidRPr="00EA1E5D">
              <w:t>FFS: Number of physical blockers to be considered.</w:t>
            </w:r>
          </w:p>
          <w:p w14:paraId="513A6096" w14:textId="77777777" w:rsidR="00D65280" w:rsidRPr="00D01183" w:rsidRDefault="00D65280" w:rsidP="00D01183">
            <w:pPr>
              <w:rPr>
                <w:lang w:eastAsia="ko-KR"/>
              </w:rPr>
            </w:pPr>
          </w:p>
          <w:p w14:paraId="30D58069" w14:textId="77777777" w:rsidR="00D65280" w:rsidRPr="00EA1E5D" w:rsidRDefault="00D65280" w:rsidP="00D65280">
            <w:pPr>
              <w:rPr>
                <w:rFonts w:eastAsia="DengXian"/>
                <w:highlight w:val="green"/>
                <w:lang w:eastAsia="zh-CN"/>
              </w:rPr>
            </w:pPr>
            <w:r w:rsidRPr="00EA1E5D">
              <w:rPr>
                <w:rFonts w:eastAsia="DengXian" w:hint="eastAsia"/>
                <w:highlight w:val="green"/>
                <w:lang w:eastAsia="zh-CN"/>
              </w:rPr>
              <w:t>Agreement</w:t>
            </w:r>
          </w:p>
          <w:p w14:paraId="09AC1025" w14:textId="77777777" w:rsidR="00D65280" w:rsidRPr="00EA1E5D" w:rsidRDefault="00D65280" w:rsidP="00D65280">
            <w:r w:rsidRPr="00EA1E5D">
              <w:t>To align the understanding of the terminology for channel model study, the following figures are considered as the reference:</w:t>
            </w:r>
          </w:p>
          <w:p w14:paraId="28F4004F" w14:textId="77777777" w:rsidR="00D65280" w:rsidRPr="00EA1E5D" w:rsidRDefault="00D65280" w:rsidP="00D65280">
            <w:pPr>
              <w:pStyle w:val="a6"/>
              <w:numPr>
                <w:ilvl w:val="0"/>
                <w:numId w:val="61"/>
              </w:numPr>
              <w:overflowPunct w:val="0"/>
              <w:autoSpaceDE w:val="0"/>
              <w:autoSpaceDN w:val="0"/>
              <w:adjustRightInd w:val="0"/>
              <w:spacing w:after="180"/>
              <w:ind w:leftChars="0"/>
              <w:contextualSpacing/>
              <w:textAlignment w:val="baseline"/>
            </w:pPr>
            <w:r w:rsidRPr="00EA1E5D">
              <w:t>For non-direct path:</w:t>
            </w:r>
          </w:p>
          <w:p w14:paraId="33BC9843" w14:textId="77777777" w:rsidR="00D65280" w:rsidRPr="00EA1E5D" w:rsidRDefault="00D65280" w:rsidP="00D65280">
            <w:pPr>
              <w:ind w:left="720"/>
              <w:rPr>
                <w:i/>
                <w:iCs/>
                <w:sz w:val="24"/>
                <w:highlight w:val="cyan"/>
                <w:lang w:eastAsia="x-none"/>
              </w:rPr>
            </w:pPr>
            <w:r w:rsidRPr="00EA1E5D">
              <w:rPr>
                <w:i/>
                <w:noProof/>
                <w:sz w:val="24"/>
                <w:lang w:val="en-US" w:eastAsia="ko-KR"/>
              </w:rPr>
              <w:drawing>
                <wp:inline distT="0" distB="0" distL="0" distR="0" wp14:anchorId="320E63A4" wp14:editId="4354EF8F">
                  <wp:extent cx="3196424" cy="1715015"/>
                  <wp:effectExtent l="0" t="0" r="4445" b="0"/>
                  <wp:docPr id="760852146" name="Picture 4"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852146" name="Picture 4" descr="A diagram of a mathematical equation&#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15625" cy="1725317"/>
                          </a:xfrm>
                          <a:prstGeom prst="rect">
                            <a:avLst/>
                          </a:prstGeom>
                          <a:noFill/>
                          <a:ln>
                            <a:noFill/>
                          </a:ln>
                        </pic:spPr>
                      </pic:pic>
                    </a:graphicData>
                  </a:graphic>
                </wp:inline>
              </w:drawing>
            </w:r>
          </w:p>
          <w:p w14:paraId="652A19B4" w14:textId="77777777" w:rsidR="00D65280" w:rsidRPr="00EA1E5D" w:rsidRDefault="00D65280" w:rsidP="00D65280">
            <w:pPr>
              <w:pStyle w:val="a6"/>
              <w:numPr>
                <w:ilvl w:val="0"/>
                <w:numId w:val="61"/>
              </w:numPr>
              <w:overflowPunct w:val="0"/>
              <w:autoSpaceDE w:val="0"/>
              <w:autoSpaceDN w:val="0"/>
              <w:adjustRightInd w:val="0"/>
              <w:spacing w:after="180"/>
              <w:ind w:leftChars="0"/>
              <w:contextualSpacing/>
              <w:textAlignment w:val="baseline"/>
            </w:pPr>
            <w:r w:rsidRPr="00EA1E5D">
              <w:t>For direct path:</w:t>
            </w:r>
          </w:p>
          <w:p w14:paraId="1B2906A7" w14:textId="77777777" w:rsidR="00D65280" w:rsidRPr="00EA1E5D" w:rsidRDefault="00D65280" w:rsidP="00D65280">
            <w:pPr>
              <w:ind w:left="720"/>
              <w:rPr>
                <w:i/>
                <w:iCs/>
                <w:sz w:val="24"/>
                <w:highlight w:val="cyan"/>
                <w:lang w:eastAsia="x-none"/>
              </w:rPr>
            </w:pPr>
            <w:r w:rsidRPr="00EA1E5D">
              <w:rPr>
                <w:i/>
                <w:noProof/>
                <w:sz w:val="24"/>
                <w:lang w:val="en-US" w:eastAsia="ko-KR"/>
              </w:rPr>
              <w:drawing>
                <wp:inline distT="0" distB="0" distL="0" distR="0" wp14:anchorId="4F51AE06" wp14:editId="59F47758">
                  <wp:extent cx="3172570" cy="1879598"/>
                  <wp:effectExtent l="0" t="0" r="0" b="6985"/>
                  <wp:docPr id="1136271030" name="Picture 3"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271030" name="Picture 3" descr="A diagram of a diagram of a number of equations&#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4618" cy="1892660"/>
                          </a:xfrm>
                          <a:prstGeom prst="rect">
                            <a:avLst/>
                          </a:prstGeom>
                          <a:noFill/>
                          <a:ln>
                            <a:noFill/>
                          </a:ln>
                        </pic:spPr>
                      </pic:pic>
                    </a:graphicData>
                  </a:graphic>
                </wp:inline>
              </w:drawing>
            </w:r>
          </w:p>
          <w:p w14:paraId="0FF0FC9A" w14:textId="77777777" w:rsidR="00D65280" w:rsidRPr="00EA1E5D" w:rsidRDefault="00D65280" w:rsidP="00D65280">
            <w:pPr>
              <w:rPr>
                <w:highlight w:val="yellow"/>
              </w:rPr>
            </w:pPr>
          </w:p>
          <w:p w14:paraId="2B1761CF" w14:textId="77777777" w:rsidR="00D65280" w:rsidRPr="00EA1E5D" w:rsidRDefault="00D65280" w:rsidP="00D65280">
            <w:pPr>
              <w:rPr>
                <w:rFonts w:eastAsia="DengXian"/>
                <w:b/>
                <w:bCs/>
                <w:lang w:eastAsia="zh-CN"/>
              </w:rPr>
            </w:pPr>
            <w:r w:rsidRPr="00EA1E5D">
              <w:rPr>
                <w:rFonts w:eastAsia="DengXian" w:hint="eastAsia"/>
                <w:b/>
                <w:bCs/>
                <w:lang w:eastAsia="zh-CN"/>
              </w:rPr>
              <w:t>Conclusion</w:t>
            </w:r>
          </w:p>
          <w:p w14:paraId="3B100F14" w14:textId="77777777" w:rsidR="00D65280" w:rsidRPr="00EA1E5D" w:rsidRDefault="00D65280" w:rsidP="00D65280">
            <w:r w:rsidRPr="00EA1E5D">
              <w:lastRenderedPageBreak/>
              <w:t>For near-field channel, no changes are expected on the following parameters for direct path.</w:t>
            </w:r>
          </w:p>
          <w:p w14:paraId="721F33AD" w14:textId="77777777" w:rsidR="00D65280" w:rsidRPr="00EA1E5D" w:rsidRDefault="00D65280" w:rsidP="00D65280">
            <w:pPr>
              <w:pStyle w:val="a6"/>
              <w:numPr>
                <w:ilvl w:val="0"/>
                <w:numId w:val="61"/>
              </w:numPr>
              <w:overflowPunct w:val="0"/>
              <w:autoSpaceDE w:val="0"/>
              <w:autoSpaceDN w:val="0"/>
              <w:adjustRightInd w:val="0"/>
              <w:spacing w:after="180"/>
              <w:ind w:leftChars="0"/>
              <w:contextualSpacing/>
              <w:textAlignment w:val="baseline"/>
            </w:pPr>
            <w:r w:rsidRPr="00EA1E5D">
              <w:t>Amplitude, polarization matrix</w:t>
            </w:r>
          </w:p>
          <w:p w14:paraId="59C7F4EE" w14:textId="6701F5AA" w:rsidR="00D65280" w:rsidRPr="00D01183" w:rsidRDefault="00D65280" w:rsidP="00D65280">
            <w:pPr>
              <w:rPr>
                <w:lang w:val="en-US" w:eastAsia="ko-KR"/>
              </w:rPr>
            </w:pPr>
          </w:p>
        </w:tc>
      </w:tr>
    </w:tbl>
    <w:p w14:paraId="018A377A" w14:textId="77777777" w:rsidR="00657C86" w:rsidRDefault="00657C86" w:rsidP="00657C86">
      <w:pPr>
        <w:pStyle w:val="Reference"/>
        <w:numPr>
          <w:ilvl w:val="0"/>
          <w:numId w:val="0"/>
        </w:numPr>
      </w:pPr>
    </w:p>
    <w:sectPr w:rsidR="00657C86" w:rsidSect="009374AC">
      <w:footerReference w:type="default" r:id="rId17"/>
      <w:footerReference w:type="first" r:id="rId18"/>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BA4A3" w14:textId="77777777" w:rsidR="005D626C" w:rsidRDefault="005D626C" w:rsidP="009374AC">
      <w:r>
        <w:separator/>
      </w:r>
    </w:p>
  </w:endnote>
  <w:endnote w:type="continuationSeparator" w:id="0">
    <w:p w14:paraId="1F028D88" w14:textId="77777777" w:rsidR="005D626C" w:rsidRDefault="005D626C" w:rsidP="0093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FCFD" w14:textId="181164CA" w:rsidR="00364D9F" w:rsidRDefault="00364D9F">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00721B13" w:rsidRPr="00721B13">
          <w:rPr>
            <w:noProof/>
            <w:lang w:val="ko-KR" w:eastAsia="ko-KR"/>
          </w:rPr>
          <w:t>1</w:t>
        </w:r>
        <w:r>
          <w:fldChar w:fldCharType="end"/>
        </w:r>
      </w:sdtContent>
    </w:sdt>
  </w:p>
  <w:p w14:paraId="05AC5646" w14:textId="77777777" w:rsidR="00364D9F" w:rsidRDefault="00364D9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DE71D" w14:textId="77777777" w:rsidR="00364D9F" w:rsidRDefault="00364D9F">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6B080BFD" w14:textId="77777777" w:rsidR="00364D9F" w:rsidRDefault="00364D9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FBF8C" w14:textId="77777777" w:rsidR="005D626C" w:rsidRDefault="005D626C" w:rsidP="009374AC">
      <w:r>
        <w:separator/>
      </w:r>
    </w:p>
  </w:footnote>
  <w:footnote w:type="continuationSeparator" w:id="0">
    <w:p w14:paraId="1AD5A1B7" w14:textId="77777777" w:rsidR="005D626C" w:rsidRDefault="005D626C" w:rsidP="00937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070E3D"/>
    <w:multiLevelType w:val="hybridMultilevel"/>
    <w:tmpl w:val="E4CC0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B28B9"/>
    <w:multiLevelType w:val="hybridMultilevel"/>
    <w:tmpl w:val="A770F254"/>
    <w:lvl w:ilvl="0" w:tplc="4F141AE8">
      <w:start w:val="19"/>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BEA4742"/>
    <w:multiLevelType w:val="hybridMultilevel"/>
    <w:tmpl w:val="FC2CB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05FB2"/>
    <w:multiLevelType w:val="hybridMultilevel"/>
    <w:tmpl w:val="B04AA4D6"/>
    <w:lvl w:ilvl="0" w:tplc="81203F8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D3E3F09"/>
    <w:multiLevelType w:val="hybridMultilevel"/>
    <w:tmpl w:val="11207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941391"/>
    <w:multiLevelType w:val="multilevel"/>
    <w:tmpl w:val="FC58868A"/>
    <w:lvl w:ilvl="0">
      <w:start w:val="2"/>
      <w:numFmt w:val="decimal"/>
      <w:lvlText w:val="%1"/>
      <w:lvlJc w:val="left"/>
      <w:pPr>
        <w:ind w:left="450" w:hanging="450"/>
      </w:pPr>
      <w:rPr>
        <w:rFonts w:hint="eastAsia"/>
      </w:rPr>
    </w:lvl>
    <w:lvl w:ilvl="1">
      <w:start w:val="1"/>
      <w:numFmt w:val="decimal"/>
      <w:lvlText w:val="%1.%2"/>
      <w:lvlJc w:val="left"/>
      <w:pPr>
        <w:ind w:left="737" w:hanging="567"/>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800" w:hanging="180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2160" w:hanging="2160"/>
      </w:pPr>
      <w:rPr>
        <w:rFonts w:hint="eastAsia"/>
      </w:rPr>
    </w:lvl>
    <w:lvl w:ilvl="8">
      <w:start w:val="1"/>
      <w:numFmt w:val="decimal"/>
      <w:lvlText w:val="%1.%2.%3.%4.%5.%6.%7.%8.%9"/>
      <w:lvlJc w:val="left"/>
      <w:pPr>
        <w:ind w:left="2520" w:hanging="2520"/>
      </w:pPr>
      <w:rPr>
        <w:rFonts w:hint="eastAsia"/>
      </w:rPr>
    </w:lvl>
  </w:abstractNum>
  <w:abstractNum w:abstractNumId="8" w15:restartNumberingAfterBreak="0">
    <w:nsid w:val="10967E4F"/>
    <w:multiLevelType w:val="hybridMultilevel"/>
    <w:tmpl w:val="ED42A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284927"/>
    <w:multiLevelType w:val="hybridMultilevel"/>
    <w:tmpl w:val="24088C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1" w15:restartNumberingAfterBreak="0">
    <w:nsid w:val="165A39D7"/>
    <w:multiLevelType w:val="hybridMultilevel"/>
    <w:tmpl w:val="77A4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08B1AA6"/>
    <w:multiLevelType w:val="hybridMultilevel"/>
    <w:tmpl w:val="9C4EC83A"/>
    <w:lvl w:ilvl="0" w:tplc="E87CA2EA">
      <w:start w:val="107"/>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218C2724"/>
    <w:multiLevelType w:val="hybridMultilevel"/>
    <w:tmpl w:val="D16A8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2F7734"/>
    <w:multiLevelType w:val="hybridMultilevel"/>
    <w:tmpl w:val="915E4284"/>
    <w:lvl w:ilvl="0" w:tplc="04090001">
      <w:start w:val="1"/>
      <w:numFmt w:val="bullet"/>
      <w:lvlText w:val=""/>
      <w:lvlJc w:val="left"/>
      <w:pPr>
        <w:ind w:left="460" w:hanging="360"/>
      </w:pPr>
      <w:rPr>
        <w:rFonts w:ascii="Symbol" w:hAnsi="Symbo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3984073"/>
    <w:multiLevelType w:val="hybridMultilevel"/>
    <w:tmpl w:val="060E935C"/>
    <w:lvl w:ilvl="0" w:tplc="D6AAAE54">
      <w:start w:val="1"/>
      <w:numFmt w:val="decimal"/>
      <w:lvlText w:val="%1"/>
      <w:lvlJc w:val="left"/>
      <w:pPr>
        <w:ind w:left="800" w:hanging="400"/>
      </w:pPr>
      <w:rPr>
        <w:rFonts w:hint="eastAsia"/>
        <w:lang w:val="en-GB"/>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74942E0"/>
    <w:multiLevelType w:val="hybridMultilevel"/>
    <w:tmpl w:val="2EDC1DE8"/>
    <w:lvl w:ilvl="0" w:tplc="F146ABAA">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30711817"/>
    <w:multiLevelType w:val="hybridMultilevel"/>
    <w:tmpl w:val="164224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9F2C7D"/>
    <w:multiLevelType w:val="hybridMultilevel"/>
    <w:tmpl w:val="F750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8070E038"/>
    <w:lvl w:ilvl="0" w:tplc="DCD21CCE">
      <w:start w:val="1"/>
      <w:numFmt w:val="decimal"/>
      <w:pStyle w:val="Proposal"/>
      <w:lvlText w:val="Proposal %1"/>
      <w:lvlJc w:val="left"/>
      <w:pPr>
        <w:ind w:left="4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7262FD"/>
    <w:multiLevelType w:val="hybridMultilevel"/>
    <w:tmpl w:val="B4883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6" w15:restartNumberingAfterBreak="0">
    <w:nsid w:val="4D9923D6"/>
    <w:multiLevelType w:val="hybridMultilevel"/>
    <w:tmpl w:val="BE8482A2"/>
    <w:lvl w:ilvl="0" w:tplc="8F88B8D2">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4DE937EE"/>
    <w:multiLevelType w:val="hybridMultilevel"/>
    <w:tmpl w:val="AD2C0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234955"/>
    <w:multiLevelType w:val="hybridMultilevel"/>
    <w:tmpl w:val="FE047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FF7232"/>
    <w:multiLevelType w:val="hybridMultilevel"/>
    <w:tmpl w:val="6DCCA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22055E"/>
    <w:multiLevelType w:val="multilevel"/>
    <w:tmpl w:val="36BEA37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734548"/>
    <w:multiLevelType w:val="hybridMultilevel"/>
    <w:tmpl w:val="C57A8D14"/>
    <w:lvl w:ilvl="0" w:tplc="CF7E8EB8">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6E2928"/>
    <w:multiLevelType w:val="hybridMultilevel"/>
    <w:tmpl w:val="36B4F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472BAD"/>
    <w:multiLevelType w:val="hybridMultilevel"/>
    <w:tmpl w:val="7006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C876EF"/>
    <w:multiLevelType w:val="hybridMultilevel"/>
    <w:tmpl w:val="0CB0FD5A"/>
    <w:lvl w:ilvl="0" w:tplc="AD6201E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2544A1A"/>
    <w:multiLevelType w:val="hybridMultilevel"/>
    <w:tmpl w:val="FD02B7BE"/>
    <w:lvl w:ilvl="0" w:tplc="942CD46E">
      <w:start w:val="19"/>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22"/>
  </w:num>
  <w:num w:numId="4">
    <w:abstractNumId w:val="25"/>
  </w:num>
  <w:num w:numId="5">
    <w:abstractNumId w:val="21"/>
  </w:num>
  <w:num w:numId="6">
    <w:abstractNumId w:val="24"/>
  </w:num>
  <w:num w:numId="7">
    <w:abstractNumId w:val="17"/>
  </w:num>
  <w:num w:numId="8">
    <w:abstractNumId w:val="24"/>
    <w:lvlOverride w:ilvl="0">
      <w:startOverride w:val="1"/>
    </w:lvlOverride>
  </w:num>
  <w:num w:numId="9">
    <w:abstractNumId w:val="7"/>
  </w:num>
  <w:num w:numId="10">
    <w:abstractNumId w:val="12"/>
  </w:num>
  <w:num w:numId="11">
    <w:abstractNumId w:val="38"/>
  </w:num>
  <w:num w:numId="12">
    <w:abstractNumId w:val="2"/>
  </w:num>
  <w:num w:numId="13">
    <w:abstractNumId w:val="37"/>
  </w:num>
  <w:num w:numId="14">
    <w:abstractNumId w:val="30"/>
  </w:num>
  <w:num w:numId="15">
    <w:abstractNumId w:val="24"/>
    <w:lvlOverride w:ilvl="0">
      <w:startOverride w:val="1"/>
    </w:lvlOverride>
  </w:num>
  <w:num w:numId="16">
    <w:abstractNumId w:val="24"/>
  </w:num>
  <w:num w:numId="17">
    <w:abstractNumId w:val="33"/>
  </w:num>
  <w:num w:numId="18">
    <w:abstractNumId w:val="14"/>
  </w:num>
  <w:num w:numId="19">
    <w:abstractNumId w:val="18"/>
  </w:num>
  <w:num w:numId="20">
    <w:abstractNumId w:val="24"/>
  </w:num>
  <w:num w:numId="21">
    <w:abstractNumId w:val="24"/>
  </w:num>
  <w:num w:numId="22">
    <w:abstractNumId w:val="24"/>
  </w:num>
  <w:num w:numId="23">
    <w:abstractNumId w:val="24"/>
  </w:num>
  <w:num w:numId="24">
    <w:abstractNumId w:val="18"/>
    <w:lvlOverride w:ilvl="0">
      <w:startOverride w:val="1"/>
    </w:lvlOverride>
  </w:num>
  <w:num w:numId="25">
    <w:abstractNumId w:val="18"/>
    <w:lvlOverride w:ilvl="0">
      <w:startOverride w:val="1"/>
    </w:lvlOverride>
  </w:num>
  <w:num w:numId="26">
    <w:abstractNumId w:val="24"/>
    <w:lvlOverride w:ilvl="0">
      <w:startOverride w:val="1"/>
    </w:lvlOverride>
  </w:num>
  <w:num w:numId="27">
    <w:abstractNumId w:val="24"/>
  </w:num>
  <w:num w:numId="28">
    <w:abstractNumId w:val="19"/>
  </w:num>
  <w:num w:numId="29">
    <w:abstractNumId w:val="5"/>
  </w:num>
  <w:num w:numId="30">
    <w:abstractNumId w:val="16"/>
  </w:num>
  <w:num w:numId="31">
    <w:abstractNumId w:val="6"/>
  </w:num>
  <w:num w:numId="32">
    <w:abstractNumId w:val="20"/>
  </w:num>
  <w:num w:numId="33">
    <w:abstractNumId w:val="11"/>
  </w:num>
  <w:num w:numId="34">
    <w:abstractNumId w:val="34"/>
  </w:num>
  <w:num w:numId="35">
    <w:abstractNumId w:val="0"/>
  </w:num>
  <w:num w:numId="36">
    <w:abstractNumId w:val="8"/>
  </w:num>
  <w:num w:numId="37">
    <w:abstractNumId w:val="27"/>
  </w:num>
  <w:num w:numId="38">
    <w:abstractNumId w:val="4"/>
  </w:num>
  <w:num w:numId="39">
    <w:abstractNumId w:val="35"/>
  </w:num>
  <w:num w:numId="40">
    <w:abstractNumId w:val="28"/>
  </w:num>
  <w:num w:numId="41">
    <w:abstractNumId w:val="25"/>
  </w:num>
  <w:num w:numId="42">
    <w:abstractNumId w:val="25"/>
  </w:num>
  <w:num w:numId="43">
    <w:abstractNumId w:val="36"/>
  </w:num>
  <w:num w:numId="44">
    <w:abstractNumId w:val="24"/>
  </w:num>
  <w:num w:numId="45">
    <w:abstractNumId w:val="24"/>
    <w:lvlOverride w:ilvl="0">
      <w:startOverride w:val="1"/>
    </w:lvlOverride>
  </w:num>
  <w:num w:numId="46">
    <w:abstractNumId w:val="24"/>
  </w:num>
  <w:num w:numId="47">
    <w:abstractNumId w:val="24"/>
  </w:num>
  <w:num w:numId="48">
    <w:abstractNumId w:val="3"/>
  </w:num>
  <w:num w:numId="49">
    <w:abstractNumId w:val="32"/>
  </w:num>
  <w:num w:numId="50">
    <w:abstractNumId w:val="10"/>
  </w:num>
  <w:num w:numId="51">
    <w:abstractNumId w:val="24"/>
  </w:num>
  <w:num w:numId="52">
    <w:abstractNumId w:val="9"/>
  </w:num>
  <w:num w:numId="53">
    <w:abstractNumId w:val="24"/>
  </w:num>
  <w:num w:numId="54">
    <w:abstractNumId w:val="24"/>
  </w:num>
  <w:num w:numId="55">
    <w:abstractNumId w:val="24"/>
  </w:num>
  <w:num w:numId="56">
    <w:abstractNumId w:val="24"/>
  </w:num>
  <w:num w:numId="57">
    <w:abstractNumId w:val="24"/>
  </w:num>
  <w:num w:numId="58">
    <w:abstractNumId w:val="1"/>
  </w:num>
  <w:num w:numId="59">
    <w:abstractNumId w:val="23"/>
  </w:num>
  <w:num w:numId="60">
    <w:abstractNumId w:val="29"/>
  </w:num>
  <w:num w:numId="61">
    <w:abstractNumId w:val="15"/>
  </w:num>
  <w:num w:numId="62">
    <w:abstractNumId w:val="24"/>
  </w:num>
  <w:num w:numId="63">
    <w:abstractNumId w:val="26"/>
  </w:num>
  <w:num w:numId="64">
    <w:abstractNumId w:val="24"/>
  </w:num>
  <w:num w:numId="65">
    <w:abstractNumId w:val="24"/>
    <w:lvlOverride w:ilvl="0">
      <w:startOverride w:val="1"/>
    </w:lvlOverride>
  </w:num>
  <w:num w:numId="66">
    <w:abstractNumId w:val="2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6C9"/>
    <w:rsid w:val="0000055B"/>
    <w:rsid w:val="00003991"/>
    <w:rsid w:val="00003A35"/>
    <w:rsid w:val="0002557B"/>
    <w:rsid w:val="00030403"/>
    <w:rsid w:val="0003539F"/>
    <w:rsid w:val="00035478"/>
    <w:rsid w:val="00036410"/>
    <w:rsid w:val="000368D9"/>
    <w:rsid w:val="0003771D"/>
    <w:rsid w:val="00062B78"/>
    <w:rsid w:val="00063868"/>
    <w:rsid w:val="00072ABE"/>
    <w:rsid w:val="00080E26"/>
    <w:rsid w:val="00082FE2"/>
    <w:rsid w:val="00084AD9"/>
    <w:rsid w:val="000A1AE6"/>
    <w:rsid w:val="000A1BE5"/>
    <w:rsid w:val="000A2B29"/>
    <w:rsid w:val="000A6116"/>
    <w:rsid w:val="000A7B83"/>
    <w:rsid w:val="000B3686"/>
    <w:rsid w:val="000B528C"/>
    <w:rsid w:val="000C29F6"/>
    <w:rsid w:val="000C4868"/>
    <w:rsid w:val="000D1A3F"/>
    <w:rsid w:val="000D450F"/>
    <w:rsid w:val="000E1A7E"/>
    <w:rsid w:val="000E209B"/>
    <w:rsid w:val="000F25A8"/>
    <w:rsid w:val="000F2FC1"/>
    <w:rsid w:val="0010395D"/>
    <w:rsid w:val="00105ACC"/>
    <w:rsid w:val="00124FF0"/>
    <w:rsid w:val="00143108"/>
    <w:rsid w:val="00143D01"/>
    <w:rsid w:val="0015544D"/>
    <w:rsid w:val="00156DAC"/>
    <w:rsid w:val="00162162"/>
    <w:rsid w:val="00164C46"/>
    <w:rsid w:val="00165274"/>
    <w:rsid w:val="001747CE"/>
    <w:rsid w:val="00174EA7"/>
    <w:rsid w:val="00174ECF"/>
    <w:rsid w:val="0017538A"/>
    <w:rsid w:val="00175CE5"/>
    <w:rsid w:val="00177DAE"/>
    <w:rsid w:val="00181B60"/>
    <w:rsid w:val="0019071A"/>
    <w:rsid w:val="00193514"/>
    <w:rsid w:val="001974FE"/>
    <w:rsid w:val="00197DA7"/>
    <w:rsid w:val="001A0C9C"/>
    <w:rsid w:val="001A0CB6"/>
    <w:rsid w:val="001A3B43"/>
    <w:rsid w:val="001A5B2E"/>
    <w:rsid w:val="001A74C4"/>
    <w:rsid w:val="001B7791"/>
    <w:rsid w:val="001C06C9"/>
    <w:rsid w:val="001D0E2A"/>
    <w:rsid w:val="001D471C"/>
    <w:rsid w:val="001D57AB"/>
    <w:rsid w:val="001D6677"/>
    <w:rsid w:val="001D728C"/>
    <w:rsid w:val="001F0DC2"/>
    <w:rsid w:val="001F3145"/>
    <w:rsid w:val="00200525"/>
    <w:rsid w:val="00200D56"/>
    <w:rsid w:val="00201F6A"/>
    <w:rsid w:val="002163FE"/>
    <w:rsid w:val="00216D7C"/>
    <w:rsid w:val="00220CAE"/>
    <w:rsid w:val="00224CE8"/>
    <w:rsid w:val="00226549"/>
    <w:rsid w:val="002279F8"/>
    <w:rsid w:val="00232A9E"/>
    <w:rsid w:val="00233866"/>
    <w:rsid w:val="00235042"/>
    <w:rsid w:val="00245FD2"/>
    <w:rsid w:val="0025166C"/>
    <w:rsid w:val="002606C2"/>
    <w:rsid w:val="002676AC"/>
    <w:rsid w:val="002705C7"/>
    <w:rsid w:val="00280180"/>
    <w:rsid w:val="00281240"/>
    <w:rsid w:val="00287877"/>
    <w:rsid w:val="002920EE"/>
    <w:rsid w:val="002951EA"/>
    <w:rsid w:val="00295A07"/>
    <w:rsid w:val="002A096E"/>
    <w:rsid w:val="002A22F8"/>
    <w:rsid w:val="002A3472"/>
    <w:rsid w:val="002B0FBF"/>
    <w:rsid w:val="002B31F6"/>
    <w:rsid w:val="002B620C"/>
    <w:rsid w:val="002C50D7"/>
    <w:rsid w:val="002C64F6"/>
    <w:rsid w:val="002D5586"/>
    <w:rsid w:val="002D55BA"/>
    <w:rsid w:val="002D76FE"/>
    <w:rsid w:val="002E1BBF"/>
    <w:rsid w:val="002E27D5"/>
    <w:rsid w:val="002E354B"/>
    <w:rsid w:val="002F3D57"/>
    <w:rsid w:val="00301B59"/>
    <w:rsid w:val="003037C2"/>
    <w:rsid w:val="003065B4"/>
    <w:rsid w:val="00321CD6"/>
    <w:rsid w:val="00321F22"/>
    <w:rsid w:val="003247C6"/>
    <w:rsid w:val="003352E6"/>
    <w:rsid w:val="003361F4"/>
    <w:rsid w:val="00337077"/>
    <w:rsid w:val="00364D9F"/>
    <w:rsid w:val="0036598A"/>
    <w:rsid w:val="00365C25"/>
    <w:rsid w:val="0036623D"/>
    <w:rsid w:val="00370FF2"/>
    <w:rsid w:val="00372AED"/>
    <w:rsid w:val="003840D3"/>
    <w:rsid w:val="0039057C"/>
    <w:rsid w:val="00394AC1"/>
    <w:rsid w:val="003A2B34"/>
    <w:rsid w:val="003A4A98"/>
    <w:rsid w:val="003B09E9"/>
    <w:rsid w:val="003B10D9"/>
    <w:rsid w:val="003D4E74"/>
    <w:rsid w:val="003F3F9C"/>
    <w:rsid w:val="003F4FA4"/>
    <w:rsid w:val="003F7D74"/>
    <w:rsid w:val="00402EAF"/>
    <w:rsid w:val="0040384D"/>
    <w:rsid w:val="00403865"/>
    <w:rsid w:val="00405ED2"/>
    <w:rsid w:val="004211C7"/>
    <w:rsid w:val="004232D3"/>
    <w:rsid w:val="004275C2"/>
    <w:rsid w:val="00434E98"/>
    <w:rsid w:val="00436861"/>
    <w:rsid w:val="004467C8"/>
    <w:rsid w:val="00454050"/>
    <w:rsid w:val="00460A72"/>
    <w:rsid w:val="00464BB2"/>
    <w:rsid w:val="00465F10"/>
    <w:rsid w:val="00466E7D"/>
    <w:rsid w:val="004716CE"/>
    <w:rsid w:val="00472C47"/>
    <w:rsid w:val="00475AE8"/>
    <w:rsid w:val="00482AAA"/>
    <w:rsid w:val="00483AE6"/>
    <w:rsid w:val="0049093C"/>
    <w:rsid w:val="0049262F"/>
    <w:rsid w:val="0049475D"/>
    <w:rsid w:val="004A072F"/>
    <w:rsid w:val="004A1B40"/>
    <w:rsid w:val="004A3CD3"/>
    <w:rsid w:val="004A5227"/>
    <w:rsid w:val="004A7495"/>
    <w:rsid w:val="004A7ABE"/>
    <w:rsid w:val="004B2BB0"/>
    <w:rsid w:val="004C7E8E"/>
    <w:rsid w:val="004D00AD"/>
    <w:rsid w:val="004E1B11"/>
    <w:rsid w:val="004E2CAF"/>
    <w:rsid w:val="004E3DD3"/>
    <w:rsid w:val="005019A0"/>
    <w:rsid w:val="00514386"/>
    <w:rsid w:val="00516062"/>
    <w:rsid w:val="00517F53"/>
    <w:rsid w:val="005209AD"/>
    <w:rsid w:val="00524AA7"/>
    <w:rsid w:val="00531149"/>
    <w:rsid w:val="0053186C"/>
    <w:rsid w:val="005323B7"/>
    <w:rsid w:val="0054479A"/>
    <w:rsid w:val="00564CF6"/>
    <w:rsid w:val="00565D5F"/>
    <w:rsid w:val="00577C2F"/>
    <w:rsid w:val="00591FCC"/>
    <w:rsid w:val="00592754"/>
    <w:rsid w:val="005A003D"/>
    <w:rsid w:val="005A0529"/>
    <w:rsid w:val="005A1115"/>
    <w:rsid w:val="005B52FE"/>
    <w:rsid w:val="005B72AB"/>
    <w:rsid w:val="005B72B4"/>
    <w:rsid w:val="005C0431"/>
    <w:rsid w:val="005C7D12"/>
    <w:rsid w:val="005D26DC"/>
    <w:rsid w:val="005D2CF7"/>
    <w:rsid w:val="005D2DAF"/>
    <w:rsid w:val="005D3E4E"/>
    <w:rsid w:val="005D626C"/>
    <w:rsid w:val="005E23E0"/>
    <w:rsid w:val="005E2ACE"/>
    <w:rsid w:val="005F0896"/>
    <w:rsid w:val="006067CD"/>
    <w:rsid w:val="0062391B"/>
    <w:rsid w:val="006241D3"/>
    <w:rsid w:val="006277C1"/>
    <w:rsid w:val="00637E37"/>
    <w:rsid w:val="00640303"/>
    <w:rsid w:val="006475BA"/>
    <w:rsid w:val="006547EE"/>
    <w:rsid w:val="00657C86"/>
    <w:rsid w:val="0066130D"/>
    <w:rsid w:val="006613C0"/>
    <w:rsid w:val="00662A86"/>
    <w:rsid w:val="006644A7"/>
    <w:rsid w:val="0066546A"/>
    <w:rsid w:val="006720C5"/>
    <w:rsid w:val="006723D5"/>
    <w:rsid w:val="00672DDA"/>
    <w:rsid w:val="0068686B"/>
    <w:rsid w:val="00690D4E"/>
    <w:rsid w:val="0069521D"/>
    <w:rsid w:val="00696207"/>
    <w:rsid w:val="006A3A4A"/>
    <w:rsid w:val="006A4A7A"/>
    <w:rsid w:val="006A6430"/>
    <w:rsid w:val="006B7E0B"/>
    <w:rsid w:val="006C0F6C"/>
    <w:rsid w:val="006C4971"/>
    <w:rsid w:val="006C698C"/>
    <w:rsid w:val="006D1ECD"/>
    <w:rsid w:val="006D29A3"/>
    <w:rsid w:val="006F18D4"/>
    <w:rsid w:val="006F3A35"/>
    <w:rsid w:val="00700383"/>
    <w:rsid w:val="007020E5"/>
    <w:rsid w:val="00703D1C"/>
    <w:rsid w:val="007057EE"/>
    <w:rsid w:val="00705E99"/>
    <w:rsid w:val="00706A20"/>
    <w:rsid w:val="00711D51"/>
    <w:rsid w:val="00714599"/>
    <w:rsid w:val="0072164F"/>
    <w:rsid w:val="00721B13"/>
    <w:rsid w:val="007304E3"/>
    <w:rsid w:val="00734A20"/>
    <w:rsid w:val="0073784D"/>
    <w:rsid w:val="00744061"/>
    <w:rsid w:val="00745645"/>
    <w:rsid w:val="007460D6"/>
    <w:rsid w:val="0075149D"/>
    <w:rsid w:val="00751F90"/>
    <w:rsid w:val="007529BD"/>
    <w:rsid w:val="007721E7"/>
    <w:rsid w:val="007908ED"/>
    <w:rsid w:val="00792718"/>
    <w:rsid w:val="007A11E3"/>
    <w:rsid w:val="007B180F"/>
    <w:rsid w:val="007B23B4"/>
    <w:rsid w:val="007B5050"/>
    <w:rsid w:val="007B6AFB"/>
    <w:rsid w:val="007D6994"/>
    <w:rsid w:val="007D7650"/>
    <w:rsid w:val="007E1171"/>
    <w:rsid w:val="007E15A8"/>
    <w:rsid w:val="007E35F5"/>
    <w:rsid w:val="007E763D"/>
    <w:rsid w:val="007F71CB"/>
    <w:rsid w:val="00803FAE"/>
    <w:rsid w:val="0080515E"/>
    <w:rsid w:val="00822BDA"/>
    <w:rsid w:val="00824ADA"/>
    <w:rsid w:val="00827A60"/>
    <w:rsid w:val="0083293A"/>
    <w:rsid w:val="00833401"/>
    <w:rsid w:val="008334DA"/>
    <w:rsid w:val="00841FED"/>
    <w:rsid w:val="00846B7D"/>
    <w:rsid w:val="00847048"/>
    <w:rsid w:val="00847121"/>
    <w:rsid w:val="00851992"/>
    <w:rsid w:val="0085404A"/>
    <w:rsid w:val="00855BC5"/>
    <w:rsid w:val="00863E1D"/>
    <w:rsid w:val="008716F7"/>
    <w:rsid w:val="00874DAA"/>
    <w:rsid w:val="00880469"/>
    <w:rsid w:val="00883F69"/>
    <w:rsid w:val="00894968"/>
    <w:rsid w:val="00897720"/>
    <w:rsid w:val="008A1F51"/>
    <w:rsid w:val="008A211A"/>
    <w:rsid w:val="008B77A8"/>
    <w:rsid w:val="008C661D"/>
    <w:rsid w:val="008C76A7"/>
    <w:rsid w:val="008D42FA"/>
    <w:rsid w:val="008D4FDE"/>
    <w:rsid w:val="008E5B99"/>
    <w:rsid w:val="008F3532"/>
    <w:rsid w:val="008F75F5"/>
    <w:rsid w:val="0093282E"/>
    <w:rsid w:val="00936967"/>
    <w:rsid w:val="009374AC"/>
    <w:rsid w:val="00955009"/>
    <w:rsid w:val="00962107"/>
    <w:rsid w:val="00962653"/>
    <w:rsid w:val="00963A77"/>
    <w:rsid w:val="009646AC"/>
    <w:rsid w:val="009676CD"/>
    <w:rsid w:val="00971D43"/>
    <w:rsid w:val="00971EF2"/>
    <w:rsid w:val="00975C37"/>
    <w:rsid w:val="00986AEA"/>
    <w:rsid w:val="00991B7C"/>
    <w:rsid w:val="00993F2A"/>
    <w:rsid w:val="009B7299"/>
    <w:rsid w:val="009B7C11"/>
    <w:rsid w:val="009C07E6"/>
    <w:rsid w:val="009C3980"/>
    <w:rsid w:val="009C6EAF"/>
    <w:rsid w:val="009C724E"/>
    <w:rsid w:val="009D396D"/>
    <w:rsid w:val="009D5751"/>
    <w:rsid w:val="009E00DE"/>
    <w:rsid w:val="009E5F7C"/>
    <w:rsid w:val="009E7C4E"/>
    <w:rsid w:val="009F1975"/>
    <w:rsid w:val="009F3341"/>
    <w:rsid w:val="009F502E"/>
    <w:rsid w:val="00A00832"/>
    <w:rsid w:val="00A0107F"/>
    <w:rsid w:val="00A076AE"/>
    <w:rsid w:val="00A10E43"/>
    <w:rsid w:val="00A11F24"/>
    <w:rsid w:val="00A161FB"/>
    <w:rsid w:val="00A20135"/>
    <w:rsid w:val="00A2060F"/>
    <w:rsid w:val="00A20B0B"/>
    <w:rsid w:val="00A21E7F"/>
    <w:rsid w:val="00A258E4"/>
    <w:rsid w:val="00A26C20"/>
    <w:rsid w:val="00A36362"/>
    <w:rsid w:val="00A40F05"/>
    <w:rsid w:val="00A4741F"/>
    <w:rsid w:val="00A50C47"/>
    <w:rsid w:val="00A52262"/>
    <w:rsid w:val="00A65FB7"/>
    <w:rsid w:val="00A7143F"/>
    <w:rsid w:val="00A717D5"/>
    <w:rsid w:val="00A81329"/>
    <w:rsid w:val="00A81FA1"/>
    <w:rsid w:val="00A8643E"/>
    <w:rsid w:val="00A8711A"/>
    <w:rsid w:val="00A940F5"/>
    <w:rsid w:val="00AB4C2B"/>
    <w:rsid w:val="00AC1259"/>
    <w:rsid w:val="00AC2546"/>
    <w:rsid w:val="00AD0AD7"/>
    <w:rsid w:val="00AD6636"/>
    <w:rsid w:val="00AE2831"/>
    <w:rsid w:val="00AE4208"/>
    <w:rsid w:val="00AF0E54"/>
    <w:rsid w:val="00AF1E42"/>
    <w:rsid w:val="00AF271F"/>
    <w:rsid w:val="00AF6586"/>
    <w:rsid w:val="00B024A4"/>
    <w:rsid w:val="00B036A3"/>
    <w:rsid w:val="00B070A6"/>
    <w:rsid w:val="00B20962"/>
    <w:rsid w:val="00B45E0B"/>
    <w:rsid w:val="00B503B8"/>
    <w:rsid w:val="00B52724"/>
    <w:rsid w:val="00B635C9"/>
    <w:rsid w:val="00B639F9"/>
    <w:rsid w:val="00B647CD"/>
    <w:rsid w:val="00B73205"/>
    <w:rsid w:val="00B77D93"/>
    <w:rsid w:val="00B8283F"/>
    <w:rsid w:val="00B85C47"/>
    <w:rsid w:val="00B93028"/>
    <w:rsid w:val="00B93EA4"/>
    <w:rsid w:val="00BA4A39"/>
    <w:rsid w:val="00BA75A5"/>
    <w:rsid w:val="00BB4285"/>
    <w:rsid w:val="00BC1513"/>
    <w:rsid w:val="00BD6110"/>
    <w:rsid w:val="00BE037A"/>
    <w:rsid w:val="00BE50F0"/>
    <w:rsid w:val="00BE5C85"/>
    <w:rsid w:val="00BE7FD9"/>
    <w:rsid w:val="00BF52D7"/>
    <w:rsid w:val="00C020B9"/>
    <w:rsid w:val="00C04809"/>
    <w:rsid w:val="00C07D10"/>
    <w:rsid w:val="00C16478"/>
    <w:rsid w:val="00C255EB"/>
    <w:rsid w:val="00C25E2F"/>
    <w:rsid w:val="00C3410C"/>
    <w:rsid w:val="00C36B7F"/>
    <w:rsid w:val="00C40779"/>
    <w:rsid w:val="00C43188"/>
    <w:rsid w:val="00C50CA6"/>
    <w:rsid w:val="00C51FCD"/>
    <w:rsid w:val="00C54B38"/>
    <w:rsid w:val="00C571C7"/>
    <w:rsid w:val="00C63EB7"/>
    <w:rsid w:val="00C668C3"/>
    <w:rsid w:val="00C76E7F"/>
    <w:rsid w:val="00C84BC2"/>
    <w:rsid w:val="00C8677E"/>
    <w:rsid w:val="00C967F3"/>
    <w:rsid w:val="00C96F00"/>
    <w:rsid w:val="00CA103A"/>
    <w:rsid w:val="00CA3430"/>
    <w:rsid w:val="00CA6701"/>
    <w:rsid w:val="00CB3877"/>
    <w:rsid w:val="00CB71FE"/>
    <w:rsid w:val="00CC0482"/>
    <w:rsid w:val="00CC13B7"/>
    <w:rsid w:val="00CC4653"/>
    <w:rsid w:val="00CD1BE3"/>
    <w:rsid w:val="00CD52EE"/>
    <w:rsid w:val="00CE2704"/>
    <w:rsid w:val="00CF15FF"/>
    <w:rsid w:val="00CF3AB6"/>
    <w:rsid w:val="00D0048E"/>
    <w:rsid w:val="00D01183"/>
    <w:rsid w:val="00D25240"/>
    <w:rsid w:val="00D25900"/>
    <w:rsid w:val="00D26C87"/>
    <w:rsid w:val="00D34262"/>
    <w:rsid w:val="00D3768E"/>
    <w:rsid w:val="00D454B2"/>
    <w:rsid w:val="00D5033D"/>
    <w:rsid w:val="00D52178"/>
    <w:rsid w:val="00D60D7F"/>
    <w:rsid w:val="00D64FAF"/>
    <w:rsid w:val="00D65280"/>
    <w:rsid w:val="00D7521B"/>
    <w:rsid w:val="00D7537B"/>
    <w:rsid w:val="00D80FB4"/>
    <w:rsid w:val="00D81B3E"/>
    <w:rsid w:val="00D83659"/>
    <w:rsid w:val="00DA08D3"/>
    <w:rsid w:val="00DA353D"/>
    <w:rsid w:val="00DA66BE"/>
    <w:rsid w:val="00DC05E2"/>
    <w:rsid w:val="00DD4078"/>
    <w:rsid w:val="00E01C70"/>
    <w:rsid w:val="00E03CFE"/>
    <w:rsid w:val="00E04A93"/>
    <w:rsid w:val="00E057C6"/>
    <w:rsid w:val="00E36CD6"/>
    <w:rsid w:val="00E45D08"/>
    <w:rsid w:val="00E47422"/>
    <w:rsid w:val="00E50A69"/>
    <w:rsid w:val="00E52153"/>
    <w:rsid w:val="00E55D82"/>
    <w:rsid w:val="00E601B6"/>
    <w:rsid w:val="00E612BB"/>
    <w:rsid w:val="00E677DC"/>
    <w:rsid w:val="00E70B3A"/>
    <w:rsid w:val="00E85D70"/>
    <w:rsid w:val="00E90219"/>
    <w:rsid w:val="00E92068"/>
    <w:rsid w:val="00E93BD5"/>
    <w:rsid w:val="00EA5D20"/>
    <w:rsid w:val="00EA5D54"/>
    <w:rsid w:val="00EB35B6"/>
    <w:rsid w:val="00EC2A8B"/>
    <w:rsid w:val="00ED26EF"/>
    <w:rsid w:val="00ED39B2"/>
    <w:rsid w:val="00EE0E69"/>
    <w:rsid w:val="00EE22A7"/>
    <w:rsid w:val="00EE6C1E"/>
    <w:rsid w:val="00EF1EFD"/>
    <w:rsid w:val="00EF6BEF"/>
    <w:rsid w:val="00F02081"/>
    <w:rsid w:val="00F07A0E"/>
    <w:rsid w:val="00F1688A"/>
    <w:rsid w:val="00F24770"/>
    <w:rsid w:val="00F257BE"/>
    <w:rsid w:val="00F258A2"/>
    <w:rsid w:val="00F4357C"/>
    <w:rsid w:val="00F531F2"/>
    <w:rsid w:val="00F55E5B"/>
    <w:rsid w:val="00F744AF"/>
    <w:rsid w:val="00F82374"/>
    <w:rsid w:val="00F8238D"/>
    <w:rsid w:val="00F84AC3"/>
    <w:rsid w:val="00F84FB3"/>
    <w:rsid w:val="00F856E4"/>
    <w:rsid w:val="00F875A5"/>
    <w:rsid w:val="00F948FA"/>
    <w:rsid w:val="00FA0803"/>
    <w:rsid w:val="00FA3AD4"/>
    <w:rsid w:val="00FA3CD4"/>
    <w:rsid w:val="00FB0BFC"/>
    <w:rsid w:val="00FB414D"/>
    <w:rsid w:val="00FC5215"/>
    <w:rsid w:val="00FE583B"/>
    <w:rsid w:val="00FF148A"/>
    <w:rsid w:val="00FF65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F903E"/>
  <w15:chartTrackingRefBased/>
  <w15:docId w15:val="{0E87FC39-BC3D-4B5F-865C-5642FFE62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6277C1"/>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1C06C9"/>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D55BA"/>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1C06C9"/>
    <w:rPr>
      <w:rFonts w:asciiTheme="majorHAnsi" w:eastAsiaTheme="majorEastAsia" w:hAnsiTheme="majorHAnsi" w:cstheme="majorBidi"/>
      <w:kern w:val="0"/>
      <w:sz w:val="28"/>
      <w:szCs w:val="28"/>
      <w:lang w:val="en-GB" w:eastAsia="en-US"/>
    </w:rPr>
  </w:style>
  <w:style w:type="paragraph" w:styleId="a3">
    <w:name w:val="header"/>
    <w:basedOn w:val="a"/>
    <w:link w:val="Char"/>
    <w:uiPriority w:val="99"/>
    <w:rsid w:val="001C06C9"/>
    <w:pPr>
      <w:tabs>
        <w:tab w:val="center" w:pos="4153"/>
        <w:tab w:val="right" w:pos="8306"/>
      </w:tabs>
    </w:pPr>
  </w:style>
  <w:style w:type="character" w:customStyle="1" w:styleId="Char">
    <w:name w:val="머리글 Char"/>
    <w:basedOn w:val="a0"/>
    <w:link w:val="a3"/>
    <w:uiPriority w:val="99"/>
    <w:rsid w:val="001C06C9"/>
    <w:rPr>
      <w:rFonts w:ascii="Times New Roman" w:hAnsi="Times New Roman" w:cs="Times New Roman"/>
      <w:kern w:val="0"/>
      <w:szCs w:val="20"/>
      <w:lang w:val="en-GB" w:eastAsia="en-US"/>
    </w:rPr>
  </w:style>
  <w:style w:type="table" w:styleId="a4">
    <w:name w:val="Table Grid"/>
    <w:basedOn w:val="a1"/>
    <w:uiPriority w:val="39"/>
    <w:rsid w:val="001C06C9"/>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1C06C9"/>
    <w:pPr>
      <w:numPr>
        <w:numId w:val="4"/>
      </w:numPr>
      <w:spacing w:after="120" w:line="259" w:lineRule="auto"/>
      <w:jc w:val="both"/>
    </w:pPr>
    <w:rPr>
      <w:rFonts w:ascii="Arial" w:eastAsia="맑은 고딕" w:hAnsi="Arial"/>
      <w:szCs w:val="22"/>
      <w:lang w:val="en-US" w:eastAsia="zh-CN"/>
    </w:rPr>
  </w:style>
  <w:style w:type="paragraph" w:customStyle="1" w:styleId="Proposal">
    <w:name w:val="Proposal"/>
    <w:basedOn w:val="a5"/>
    <w:link w:val="ProposalChar"/>
    <w:qFormat/>
    <w:rsid w:val="001C06C9"/>
    <w:pPr>
      <w:numPr>
        <w:numId w:val="5"/>
      </w:numPr>
      <w:tabs>
        <w:tab w:val="left" w:pos="1701"/>
      </w:tabs>
      <w:spacing w:after="120" w:line="259" w:lineRule="auto"/>
      <w:jc w:val="both"/>
    </w:pPr>
    <w:rPr>
      <w:rFonts w:eastAsia="맑은 고딕"/>
      <w:b/>
      <w:bCs/>
      <w:lang w:eastAsia="zh-CN"/>
    </w:rPr>
  </w:style>
  <w:style w:type="paragraph" w:customStyle="1" w:styleId="Proposal1">
    <w:name w:val="Proposal_1"/>
    <w:basedOn w:val="a"/>
    <w:link w:val="Proposal1Char"/>
    <w:qFormat/>
    <w:rsid w:val="001C06C9"/>
    <w:pPr>
      <w:numPr>
        <w:numId w:val="6"/>
      </w:numPr>
      <w:tabs>
        <w:tab w:val="left" w:pos="360"/>
      </w:tabs>
      <w:spacing w:before="120" w:after="120"/>
    </w:pPr>
    <w:rPr>
      <w:rFonts w:cs="Arial"/>
      <w:b/>
      <w:lang w:val="en-US"/>
    </w:rPr>
  </w:style>
  <w:style w:type="character" w:customStyle="1" w:styleId="ProposalChar">
    <w:name w:val="Proposal Char"/>
    <w:basedOn w:val="Char0"/>
    <w:link w:val="Proposal"/>
    <w:rsid w:val="001C06C9"/>
    <w:rPr>
      <w:rFonts w:ascii="Times New Roman" w:eastAsia="맑은 고딕" w:hAnsi="Times New Roman" w:cs="Times New Roman"/>
      <w:b/>
      <w:bCs/>
      <w:kern w:val="0"/>
      <w:szCs w:val="20"/>
      <w:lang w:val="en-GB" w:eastAsia="zh-CN"/>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リスト段落"/>
    <w:basedOn w:val="a"/>
    <w:link w:val="Char1"/>
    <w:uiPriority w:val="99"/>
    <w:qFormat/>
    <w:rsid w:val="001C06C9"/>
    <w:pPr>
      <w:ind w:leftChars="400" w:left="800"/>
    </w:pPr>
  </w:style>
  <w:style w:type="character" w:customStyle="1" w:styleId="Proposal1Char">
    <w:name w:val="Proposal_1 Char"/>
    <w:basedOn w:val="a0"/>
    <w:link w:val="Proposal1"/>
    <w:rsid w:val="001C06C9"/>
    <w:rPr>
      <w:rFonts w:ascii="Times New Roman" w:hAnsi="Times New Roman" w:cs="Arial"/>
      <w:b/>
      <w:kern w:val="0"/>
      <w:szCs w:val="20"/>
      <w:lang w:eastAsia="en-US"/>
    </w:rPr>
  </w:style>
  <w:style w:type="paragraph" w:styleId="a5">
    <w:name w:val="Body Text"/>
    <w:basedOn w:val="a"/>
    <w:link w:val="Char0"/>
    <w:uiPriority w:val="99"/>
    <w:semiHidden/>
    <w:unhideWhenUsed/>
    <w:rsid w:val="001C06C9"/>
    <w:pPr>
      <w:spacing w:after="180"/>
    </w:pPr>
  </w:style>
  <w:style w:type="character" w:customStyle="1" w:styleId="Char0">
    <w:name w:val="본문 Char"/>
    <w:basedOn w:val="a0"/>
    <w:link w:val="a5"/>
    <w:uiPriority w:val="99"/>
    <w:semiHidden/>
    <w:rsid w:val="001C06C9"/>
    <w:rPr>
      <w:rFonts w:ascii="Times New Roman" w:hAnsi="Times New Roman" w:cs="Times New Roman"/>
      <w:kern w:val="0"/>
      <w:szCs w:val="20"/>
      <w:lang w:val="en-GB" w:eastAsia="en-US"/>
    </w:rPr>
  </w:style>
  <w:style w:type="paragraph" w:styleId="a7">
    <w:name w:val="footer"/>
    <w:basedOn w:val="a"/>
    <w:link w:val="Char2"/>
    <w:uiPriority w:val="99"/>
    <w:unhideWhenUsed/>
    <w:rsid w:val="009374AC"/>
    <w:pPr>
      <w:tabs>
        <w:tab w:val="center" w:pos="4513"/>
        <w:tab w:val="right" w:pos="9026"/>
      </w:tabs>
      <w:snapToGrid w:val="0"/>
    </w:pPr>
  </w:style>
  <w:style w:type="character" w:customStyle="1" w:styleId="Char2">
    <w:name w:val="바닥글 Char"/>
    <w:basedOn w:val="a0"/>
    <w:link w:val="a7"/>
    <w:uiPriority w:val="99"/>
    <w:rsid w:val="009374AC"/>
    <w:rPr>
      <w:rFonts w:ascii="Times New Roman" w:hAnsi="Times New Roman" w:cs="Times New Roman"/>
      <w:kern w:val="0"/>
      <w:szCs w:val="20"/>
      <w:lang w:val="en-GB" w:eastAsia="en-US"/>
    </w:rPr>
  </w:style>
  <w:style w:type="character" w:customStyle="1" w:styleId="2Char">
    <w:name w:val="제목 2 Char"/>
    <w:basedOn w:val="a0"/>
    <w:link w:val="2"/>
    <w:uiPriority w:val="9"/>
    <w:rsid w:val="002D55BA"/>
    <w:rPr>
      <w:rFonts w:asciiTheme="majorHAnsi" w:eastAsiaTheme="majorEastAsia" w:hAnsiTheme="majorHAnsi" w:cstheme="majorBidi"/>
      <w:kern w:val="0"/>
      <w:szCs w:val="20"/>
      <w:lang w:val="en-GB" w:eastAsia="en-US"/>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99"/>
    <w:qFormat/>
    <w:locked/>
    <w:rsid w:val="0053186C"/>
    <w:rPr>
      <w:rFonts w:ascii="Times New Roman" w:hAnsi="Times New Roman" w:cs="Times New Roman"/>
      <w:kern w:val="0"/>
      <w:szCs w:val="20"/>
      <w:lang w:val="en-GB" w:eastAsia="en-US"/>
    </w:rPr>
  </w:style>
  <w:style w:type="paragraph" w:styleId="a8">
    <w:name w:val="Balloon Text"/>
    <w:basedOn w:val="a"/>
    <w:link w:val="Char3"/>
    <w:uiPriority w:val="99"/>
    <w:semiHidden/>
    <w:unhideWhenUsed/>
    <w:rsid w:val="00883F69"/>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883F69"/>
    <w:rPr>
      <w:rFonts w:asciiTheme="majorHAnsi" w:eastAsiaTheme="majorEastAsia" w:hAnsiTheme="majorHAnsi" w:cstheme="majorBidi"/>
      <w:kern w:val="0"/>
      <w:sz w:val="18"/>
      <w:szCs w:val="18"/>
      <w:lang w:val="en-GB" w:eastAsia="en-US"/>
    </w:rPr>
  </w:style>
  <w:style w:type="character" w:styleId="a9">
    <w:name w:val="annotation reference"/>
    <w:basedOn w:val="a0"/>
    <w:uiPriority w:val="99"/>
    <w:semiHidden/>
    <w:unhideWhenUsed/>
    <w:rsid w:val="00B93028"/>
    <w:rPr>
      <w:sz w:val="18"/>
      <w:szCs w:val="18"/>
    </w:rPr>
  </w:style>
  <w:style w:type="paragraph" w:styleId="aa">
    <w:name w:val="annotation text"/>
    <w:basedOn w:val="a"/>
    <w:link w:val="Char4"/>
    <w:uiPriority w:val="99"/>
    <w:semiHidden/>
    <w:unhideWhenUsed/>
    <w:rsid w:val="00B93028"/>
  </w:style>
  <w:style w:type="character" w:customStyle="1" w:styleId="Char4">
    <w:name w:val="메모 텍스트 Char"/>
    <w:basedOn w:val="a0"/>
    <w:link w:val="aa"/>
    <w:uiPriority w:val="99"/>
    <w:semiHidden/>
    <w:rsid w:val="00B93028"/>
    <w:rPr>
      <w:rFonts w:ascii="Times New Roman" w:hAnsi="Times New Roman" w:cs="Times New Roman"/>
      <w:kern w:val="0"/>
      <w:szCs w:val="20"/>
      <w:lang w:val="en-GB" w:eastAsia="en-US"/>
    </w:rPr>
  </w:style>
  <w:style w:type="paragraph" w:styleId="ab">
    <w:name w:val="annotation subject"/>
    <w:basedOn w:val="aa"/>
    <w:next w:val="aa"/>
    <w:link w:val="Char5"/>
    <w:uiPriority w:val="99"/>
    <w:semiHidden/>
    <w:unhideWhenUsed/>
    <w:rsid w:val="00B93028"/>
    <w:rPr>
      <w:b/>
      <w:bCs/>
    </w:rPr>
  </w:style>
  <w:style w:type="character" w:customStyle="1" w:styleId="Char5">
    <w:name w:val="메모 주제 Char"/>
    <w:basedOn w:val="Char4"/>
    <w:link w:val="ab"/>
    <w:uiPriority w:val="99"/>
    <w:semiHidden/>
    <w:rsid w:val="00B93028"/>
    <w:rPr>
      <w:rFonts w:ascii="Times New Roman" w:hAnsi="Times New Roman" w:cs="Times New Roman"/>
      <w:b/>
      <w:bCs/>
      <w:kern w:val="0"/>
      <w:szCs w:val="20"/>
      <w:lang w:val="en-GB" w:eastAsia="en-US"/>
    </w:rPr>
  </w:style>
  <w:style w:type="character" w:styleId="ac">
    <w:name w:val="Placeholder Text"/>
    <w:basedOn w:val="a0"/>
    <w:uiPriority w:val="99"/>
    <w:semiHidden/>
    <w:rsid w:val="004A072F"/>
    <w:rPr>
      <w:color w:val="808080"/>
    </w:rPr>
  </w:style>
  <w:style w:type="paragraph" w:customStyle="1" w:styleId="Observation1">
    <w:name w:val="Observation_1"/>
    <w:basedOn w:val="a"/>
    <w:link w:val="Observation1Char"/>
    <w:qFormat/>
    <w:rsid w:val="003352E6"/>
    <w:pPr>
      <w:spacing w:before="120" w:after="120"/>
      <w:ind w:left="800" w:hanging="400"/>
    </w:pPr>
    <w:rPr>
      <w:b/>
      <w:lang w:eastAsia="ko-KR"/>
    </w:rPr>
  </w:style>
  <w:style w:type="character" w:customStyle="1" w:styleId="Observation1Char">
    <w:name w:val="Observation_1 Char"/>
    <w:basedOn w:val="a0"/>
    <w:link w:val="Observation1"/>
    <w:rsid w:val="003352E6"/>
    <w:rPr>
      <w:rFonts w:ascii="Times New Roman" w:hAnsi="Times New Roman" w:cs="Times New Roman"/>
      <w:b/>
      <w:kern w:val="0"/>
      <w:szCs w:val="20"/>
      <w:lang w:val="en-GB"/>
    </w:rPr>
  </w:style>
  <w:style w:type="paragraph" w:customStyle="1" w:styleId="TAL">
    <w:name w:val="TAL"/>
    <w:basedOn w:val="a"/>
    <w:link w:val="TALChar"/>
    <w:rsid w:val="00105ACC"/>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
    <w:link w:val="TAHCar"/>
    <w:rsid w:val="00105ACC"/>
    <w:pPr>
      <w:keepNext/>
      <w:keepLines/>
      <w:overflowPunct w:val="0"/>
      <w:autoSpaceDE w:val="0"/>
      <w:autoSpaceDN w:val="0"/>
      <w:adjustRightInd w:val="0"/>
      <w:jc w:val="center"/>
      <w:textAlignment w:val="baseline"/>
    </w:pPr>
    <w:rPr>
      <w:rFonts w:ascii="Arial" w:eastAsia="Times New Roman" w:hAnsi="Arial"/>
      <w:b/>
      <w:sz w:val="18"/>
      <w:lang w:eastAsia="ja-JP"/>
    </w:rPr>
  </w:style>
  <w:style w:type="paragraph" w:customStyle="1" w:styleId="TAN">
    <w:name w:val="TAN"/>
    <w:basedOn w:val="TAL"/>
    <w:link w:val="TANChar"/>
    <w:rsid w:val="00105ACC"/>
    <w:pPr>
      <w:ind w:left="851" w:hanging="851"/>
    </w:pPr>
  </w:style>
  <w:style w:type="character" w:customStyle="1" w:styleId="TAHCar">
    <w:name w:val="TAH Car"/>
    <w:link w:val="TAH"/>
    <w:rsid w:val="00105ACC"/>
    <w:rPr>
      <w:rFonts w:ascii="Arial" w:eastAsia="Times New Roman" w:hAnsi="Arial" w:cs="Times New Roman"/>
      <w:b/>
      <w:kern w:val="0"/>
      <w:sz w:val="18"/>
      <w:szCs w:val="20"/>
      <w:lang w:val="en-GB" w:eastAsia="ja-JP"/>
    </w:rPr>
  </w:style>
  <w:style w:type="character" w:customStyle="1" w:styleId="TANChar">
    <w:name w:val="TAN Char"/>
    <w:link w:val="TAN"/>
    <w:rsid w:val="00105ACC"/>
    <w:rPr>
      <w:rFonts w:ascii="Arial" w:eastAsia="Times New Roman" w:hAnsi="Arial" w:cs="Times New Roman"/>
      <w:kern w:val="0"/>
      <w:sz w:val="18"/>
      <w:szCs w:val="20"/>
      <w:lang w:val="en-GB" w:eastAsia="ja-JP"/>
    </w:rPr>
  </w:style>
  <w:style w:type="character" w:customStyle="1" w:styleId="TALChar">
    <w:name w:val="TAL Char"/>
    <w:link w:val="TAL"/>
    <w:rsid w:val="00105ACC"/>
    <w:rPr>
      <w:rFonts w:ascii="Arial" w:eastAsia="Times New Roman" w:hAnsi="Arial" w:cs="Times New Roman"/>
      <w:kern w:val="0"/>
      <w:sz w:val="18"/>
      <w:szCs w:val="20"/>
      <w:lang w:val="en-GB" w:eastAsia="ja-JP"/>
    </w:rPr>
  </w:style>
  <w:style w:type="paragraph" w:styleId="ad">
    <w:name w:val="Revision"/>
    <w:hidden/>
    <w:uiPriority w:val="99"/>
    <w:semiHidden/>
    <w:rsid w:val="003A4A98"/>
    <w:pPr>
      <w:spacing w:after="0" w:line="240" w:lineRule="auto"/>
      <w:jc w:val="left"/>
    </w:pPr>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26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B7339-53C0-44DF-A6FE-B388704F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4602</Words>
  <Characters>26236</Characters>
  <Application>Microsoft Office Word</Application>
  <DocSecurity>0</DocSecurity>
  <Lines>218</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Shim;MarkXiong;Zhongfeng Zhang</dc:creator>
  <cp:keywords/>
  <dc:description/>
  <cp:lastModifiedBy>Jaeyeon Shim</cp:lastModifiedBy>
  <cp:revision>5</cp:revision>
  <dcterms:created xsi:type="dcterms:W3CDTF">2024-08-09T06:51:00Z</dcterms:created>
  <dcterms:modified xsi:type="dcterms:W3CDTF">2024-08-09T08:05:00Z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