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074D5" w14:textId="29A9F031" w:rsidR="005677B7" w:rsidRDefault="00000000">
      <w:pPr>
        <w:tabs>
          <w:tab w:val="center" w:pos="4536"/>
          <w:tab w:val="right" w:pos="9072"/>
        </w:tabs>
        <w:jc w:val="both"/>
      </w:pPr>
      <w:r>
        <w:rPr>
          <w:rFonts w:ascii="Arial" w:eastAsia="Arial" w:hAnsi="Arial" w:cs="Arial"/>
          <w:b/>
        </w:rPr>
        <w:t>3GPP TSG RAN WG1 #117</w:t>
      </w:r>
      <w:r>
        <w:rPr>
          <w:rFonts w:ascii="Arial" w:eastAsia="Arial" w:hAnsi="Arial" w:cs="Arial"/>
          <w:b/>
        </w:rPr>
        <w:tab/>
      </w:r>
      <w:r>
        <w:rPr>
          <w:rFonts w:ascii="Arial" w:eastAsia="Arial" w:hAnsi="Arial" w:cs="Arial"/>
          <w:b/>
        </w:rPr>
        <w:tab/>
      </w:r>
      <w:r>
        <w:rPr>
          <w:rFonts w:ascii="Arial" w:eastAsia="Arial" w:hAnsi="Arial" w:cs="Arial"/>
          <w:b/>
          <w:bCs/>
        </w:rPr>
        <w:t>R1-240</w:t>
      </w:r>
      <w:r w:rsidR="006F7559">
        <w:rPr>
          <w:rFonts w:ascii="Arial" w:eastAsia="Arial" w:hAnsi="Arial" w:cs="Arial"/>
          <w:b/>
          <w:bCs/>
        </w:rPr>
        <w:t>5238</w:t>
      </w:r>
    </w:p>
    <w:p w14:paraId="47BF187F" w14:textId="77777777" w:rsidR="005677B7" w:rsidRDefault="00000000">
      <w:pPr>
        <w:tabs>
          <w:tab w:val="center" w:pos="4536"/>
          <w:tab w:val="right" w:pos="9072"/>
        </w:tabs>
        <w:jc w:val="both"/>
      </w:pPr>
      <w:r>
        <w:rPr>
          <w:rFonts w:ascii="Arial" w:eastAsia="Arial" w:hAnsi="Arial" w:cs="Arial"/>
          <w:b/>
        </w:rPr>
        <w:t xml:space="preserve">Fukuoka City, </w:t>
      </w:r>
      <w:proofErr w:type="gramStart"/>
      <w:r>
        <w:rPr>
          <w:rFonts w:ascii="Arial" w:eastAsia="Arial" w:hAnsi="Arial" w:cs="Arial"/>
          <w:b/>
        </w:rPr>
        <w:t>Fukuoka ,</w:t>
      </w:r>
      <w:proofErr w:type="gramEnd"/>
      <w:r>
        <w:rPr>
          <w:rFonts w:ascii="Arial" w:eastAsia="Arial" w:hAnsi="Arial" w:cs="Arial"/>
          <w:b/>
        </w:rPr>
        <w:t xml:space="preserve"> JP, May 20</w:t>
      </w:r>
      <w:r>
        <w:rPr>
          <w:rFonts w:ascii="Arial" w:eastAsia="Arial" w:hAnsi="Arial" w:cs="Arial"/>
          <w:b/>
          <w:vertAlign w:val="superscript"/>
        </w:rPr>
        <w:t>th</w:t>
      </w:r>
      <w:r>
        <w:rPr>
          <w:rFonts w:ascii="Arial" w:eastAsia="Arial" w:hAnsi="Arial" w:cs="Arial"/>
          <w:b/>
        </w:rPr>
        <w:t xml:space="preserve"> – May 24</w:t>
      </w:r>
      <w:r>
        <w:rPr>
          <w:rFonts w:ascii="Arial" w:eastAsia="Arial" w:hAnsi="Arial" w:cs="Arial"/>
          <w:b/>
          <w:vertAlign w:val="superscript"/>
        </w:rPr>
        <w:t>th</w:t>
      </w:r>
      <w:r>
        <w:rPr>
          <w:rFonts w:ascii="Arial" w:eastAsia="Arial" w:hAnsi="Arial" w:cs="Arial"/>
          <w:b/>
        </w:rPr>
        <w:t>, 2024</w:t>
      </w:r>
    </w:p>
    <w:p w14:paraId="091BA991" w14:textId="77777777" w:rsidR="005677B7" w:rsidRDefault="005677B7">
      <w:pPr>
        <w:tabs>
          <w:tab w:val="center" w:pos="4536"/>
          <w:tab w:val="right" w:pos="9072"/>
        </w:tabs>
        <w:jc w:val="both"/>
        <w:rPr>
          <w:rFonts w:ascii="Arial" w:eastAsia="Arial" w:hAnsi="Arial" w:cs="Arial"/>
          <w:b/>
        </w:rPr>
      </w:pPr>
    </w:p>
    <w:p w14:paraId="0544C299" w14:textId="77777777" w:rsidR="005677B7" w:rsidRDefault="00000000">
      <w:pPr>
        <w:tabs>
          <w:tab w:val="left" w:pos="1701"/>
          <w:tab w:val="right" w:pos="9639"/>
        </w:tabs>
        <w:spacing w:after="240"/>
        <w:jc w:val="both"/>
      </w:pPr>
      <w:r>
        <w:rPr>
          <w:b/>
          <w:color w:val="000000"/>
          <w:sz w:val="22"/>
          <w:szCs w:val="22"/>
        </w:rPr>
        <w:t>Agenda Item:</w:t>
      </w:r>
      <w:r>
        <w:rPr>
          <w:b/>
          <w:color w:val="000000"/>
          <w:sz w:val="22"/>
          <w:szCs w:val="22"/>
        </w:rPr>
        <w:tab/>
        <w:t>9</w:t>
      </w:r>
      <w:r>
        <w:rPr>
          <w:b/>
          <w:sz w:val="22"/>
          <w:szCs w:val="22"/>
        </w:rPr>
        <w:t>.2.1</w:t>
      </w:r>
    </w:p>
    <w:p w14:paraId="39EA0D6C" w14:textId="77777777" w:rsidR="005677B7" w:rsidRDefault="00000000">
      <w:pPr>
        <w:tabs>
          <w:tab w:val="left" w:pos="1701"/>
          <w:tab w:val="right" w:pos="9639"/>
        </w:tabs>
        <w:spacing w:after="240"/>
        <w:jc w:val="both"/>
        <w:rPr>
          <w:b/>
          <w:color w:val="000000"/>
          <w:sz w:val="22"/>
          <w:szCs w:val="22"/>
        </w:rPr>
      </w:pPr>
      <w:r>
        <w:rPr>
          <w:b/>
          <w:color w:val="000000"/>
          <w:sz w:val="22"/>
          <w:szCs w:val="22"/>
        </w:rPr>
        <w:t>Source:</w:t>
      </w:r>
      <w:r>
        <w:rPr>
          <w:b/>
          <w:color w:val="000000"/>
          <w:sz w:val="22"/>
          <w:szCs w:val="22"/>
        </w:rPr>
        <w:tab/>
        <w:t>CEWiT</w:t>
      </w:r>
    </w:p>
    <w:p w14:paraId="6311B7A8" w14:textId="77777777" w:rsidR="005677B7" w:rsidRDefault="00000000">
      <w:pPr>
        <w:tabs>
          <w:tab w:val="left" w:pos="1701"/>
          <w:tab w:val="right" w:pos="9639"/>
        </w:tabs>
        <w:spacing w:after="240"/>
        <w:jc w:val="both"/>
        <w:rPr>
          <w:b/>
          <w:color w:val="000000"/>
          <w:sz w:val="22"/>
          <w:szCs w:val="22"/>
        </w:rPr>
      </w:pPr>
      <w:r>
        <w:rPr>
          <w:b/>
          <w:color w:val="000000"/>
          <w:sz w:val="22"/>
          <w:szCs w:val="22"/>
        </w:rPr>
        <w:t>Title:</w:t>
      </w:r>
      <w:r>
        <w:rPr>
          <w:b/>
          <w:color w:val="000000"/>
          <w:sz w:val="22"/>
          <w:szCs w:val="22"/>
        </w:rPr>
        <w:tab/>
        <w:t>Enhancements for UE-initiated/event-driven beam management</w:t>
      </w:r>
      <w:r>
        <w:rPr>
          <w:b/>
          <w:color w:val="000000"/>
          <w:sz w:val="22"/>
          <w:szCs w:val="22"/>
        </w:rPr>
        <w:tab/>
      </w:r>
    </w:p>
    <w:p w14:paraId="39BF968D" w14:textId="77777777" w:rsidR="005677B7" w:rsidRDefault="00000000">
      <w:pPr>
        <w:tabs>
          <w:tab w:val="left" w:pos="1701"/>
          <w:tab w:val="right" w:pos="9639"/>
        </w:tabs>
        <w:spacing w:after="240"/>
        <w:jc w:val="both"/>
        <w:rPr>
          <w:b/>
          <w:color w:val="000000"/>
          <w:sz w:val="22"/>
          <w:szCs w:val="22"/>
        </w:rPr>
      </w:pPr>
      <w:r>
        <w:rPr>
          <w:b/>
          <w:color w:val="000000"/>
          <w:sz w:val="22"/>
          <w:szCs w:val="22"/>
        </w:rPr>
        <w:t>Document for:</w:t>
      </w:r>
      <w:r>
        <w:rPr>
          <w:b/>
          <w:color w:val="000000"/>
          <w:sz w:val="22"/>
          <w:szCs w:val="22"/>
        </w:rPr>
        <w:tab/>
        <w:t>Discussion</w:t>
      </w:r>
    </w:p>
    <w:p w14:paraId="05FF75FE" w14:textId="77777777" w:rsidR="005677B7" w:rsidRDefault="00000000">
      <w:pPr>
        <w:pStyle w:val="Heading1"/>
        <w:ind w:left="0" w:firstLine="0"/>
        <w:jc w:val="both"/>
        <w:rPr>
          <w:rFonts w:ascii="Arial" w:hAnsi="Arial"/>
          <w:sz w:val="32"/>
          <w:szCs w:val="32"/>
        </w:rPr>
      </w:pPr>
      <w:r>
        <w:rPr>
          <w:rFonts w:ascii="Arial" w:hAnsi="Arial"/>
          <w:sz w:val="32"/>
          <w:szCs w:val="32"/>
        </w:rPr>
        <w:t>Introduction</w:t>
      </w:r>
    </w:p>
    <w:p w14:paraId="345E51CA" w14:textId="77777777" w:rsidR="005677B7" w:rsidRDefault="00000000">
      <w:pPr>
        <w:jc w:val="both"/>
        <w:rPr>
          <w:sz w:val="20"/>
          <w:szCs w:val="20"/>
        </w:rPr>
      </w:pPr>
      <w:r>
        <w:rPr>
          <w:sz w:val="20"/>
          <w:szCs w:val="20"/>
        </w:rPr>
        <w:t>In RAN#102, a work item for NR MIMO evolution for downlink and uplink [1] was agreed with the following objectives.</w:t>
      </w:r>
    </w:p>
    <w:p w14:paraId="217474EC" w14:textId="77777777" w:rsidR="005677B7" w:rsidRDefault="005677B7">
      <w:pPr>
        <w:jc w:val="both"/>
      </w:pPr>
    </w:p>
    <w:p w14:paraId="0BB6409A" w14:textId="77777777" w:rsidR="005677B7" w:rsidRDefault="00000000">
      <w:pPr>
        <w:spacing w:after="120"/>
        <w:jc w:val="both"/>
        <w:rPr>
          <w:b/>
          <w:color w:val="000000"/>
        </w:rPr>
      </w:pPr>
      <w:r>
        <w:rPr>
          <w:b/>
          <w:color w:val="000000"/>
        </w:rPr>
        <w:t>RAN #102 [1]</w:t>
      </w:r>
    </w:p>
    <w:tbl>
      <w:tblPr>
        <w:tblW w:w="9016" w:type="dxa"/>
        <w:tblInd w:w="-226" w:type="dxa"/>
        <w:tblLayout w:type="fixed"/>
        <w:tblLook w:val="04A0" w:firstRow="1" w:lastRow="0" w:firstColumn="1" w:lastColumn="0" w:noHBand="0" w:noVBand="1"/>
      </w:tblPr>
      <w:tblGrid>
        <w:gridCol w:w="9016"/>
      </w:tblGrid>
      <w:tr w:rsidR="005677B7" w14:paraId="1D3A3200" w14:textId="77777777">
        <w:tc>
          <w:tcPr>
            <w:tcW w:w="9016" w:type="dxa"/>
            <w:tcBorders>
              <w:top w:val="single" w:sz="4" w:space="0" w:color="000000"/>
              <w:left w:val="single" w:sz="4" w:space="0" w:color="000000"/>
              <w:bottom w:val="single" w:sz="4" w:space="0" w:color="000000"/>
              <w:right w:val="single" w:sz="4" w:space="0" w:color="000000"/>
            </w:tcBorders>
          </w:tcPr>
          <w:p w14:paraId="69D916A1" w14:textId="77777777" w:rsidR="005677B7" w:rsidRDefault="005677B7">
            <w:pPr>
              <w:jc w:val="both"/>
              <w:rPr>
                <w:sz w:val="20"/>
                <w:szCs w:val="20"/>
              </w:rPr>
            </w:pPr>
          </w:p>
          <w:p w14:paraId="484611A7" w14:textId="77777777" w:rsidR="005677B7" w:rsidRDefault="00000000">
            <w:pPr>
              <w:numPr>
                <w:ilvl w:val="0"/>
                <w:numId w:val="2"/>
              </w:numPr>
              <w:snapToGrid w:val="0"/>
              <w:rPr>
                <w:sz w:val="20"/>
              </w:rPr>
            </w:pPr>
            <w:r>
              <w:rPr>
                <w:sz w:val="20"/>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320147A" w14:textId="77777777" w:rsidR="005677B7" w:rsidRDefault="00000000">
            <w:pPr>
              <w:numPr>
                <w:ilvl w:val="1"/>
                <w:numId w:val="2"/>
              </w:numPr>
              <w:snapToGrid w:val="0"/>
              <w:rPr>
                <w:sz w:val="20"/>
              </w:rPr>
            </w:pPr>
            <w:r>
              <w:rPr>
                <w:sz w:val="20"/>
              </w:rPr>
              <w:t xml:space="preserve">UL signalling content(s) for UE-initiated/event-driven beam reporting facilitating fast beam </w:t>
            </w:r>
            <w:proofErr w:type="gramStart"/>
            <w:r>
              <w:rPr>
                <w:sz w:val="20"/>
              </w:rPr>
              <w:t>switching</w:t>
            </w:r>
            <w:proofErr w:type="gramEnd"/>
          </w:p>
          <w:p w14:paraId="40BE59DF" w14:textId="77777777" w:rsidR="005677B7" w:rsidRDefault="00000000">
            <w:pPr>
              <w:numPr>
                <w:ilvl w:val="1"/>
                <w:numId w:val="2"/>
              </w:numPr>
              <w:snapToGrid w:val="0"/>
            </w:pPr>
            <w:r>
              <w:rPr>
                <w:rFonts w:ascii="Times" w:eastAsia="Times" w:hAnsi="Times" w:cs="Times"/>
                <w:sz w:val="20"/>
                <w:szCs w:val="20"/>
              </w:rPr>
              <w:t xml:space="preserve">UL </w:t>
            </w:r>
            <w:bookmarkStart w:id="0" w:name="_Hlk145555364"/>
            <w:r>
              <w:rPr>
                <w:rFonts w:ascii="Times" w:eastAsia="Times" w:hAnsi="Times" w:cs="Times"/>
                <w:sz w:val="20"/>
                <w:szCs w:val="20"/>
              </w:rPr>
              <w:t xml:space="preserve">signalling medium/container considering the UE-initiated/event-driven nature of the UL transmission, designed primarily for the purpose of beam </w:t>
            </w:r>
            <w:proofErr w:type="gramStart"/>
            <w:r>
              <w:rPr>
                <w:rFonts w:ascii="Times" w:eastAsia="Times" w:hAnsi="Times" w:cs="Times"/>
                <w:sz w:val="20"/>
                <w:szCs w:val="20"/>
              </w:rPr>
              <w:t>reporting</w:t>
            </w:r>
            <w:bookmarkEnd w:id="0"/>
            <w:proofErr w:type="gramEnd"/>
          </w:p>
          <w:p w14:paraId="618A99C6" w14:textId="77777777" w:rsidR="005677B7" w:rsidRDefault="005677B7">
            <w:pPr>
              <w:snapToGrid w:val="0"/>
              <w:ind w:left="1080"/>
              <w:rPr>
                <w:sz w:val="20"/>
              </w:rPr>
            </w:pPr>
          </w:p>
        </w:tc>
      </w:tr>
    </w:tbl>
    <w:p w14:paraId="5C9CE125" w14:textId="77777777" w:rsidR="005677B7" w:rsidRDefault="005677B7">
      <w:pPr>
        <w:spacing w:after="120"/>
        <w:jc w:val="both"/>
        <w:rPr>
          <w:color w:val="000000"/>
          <w:sz w:val="20"/>
          <w:szCs w:val="20"/>
        </w:rPr>
      </w:pPr>
    </w:p>
    <w:p w14:paraId="09763CA9" w14:textId="77777777" w:rsidR="005677B7" w:rsidRDefault="00000000">
      <w:pPr>
        <w:spacing w:after="120"/>
        <w:jc w:val="both"/>
        <w:rPr>
          <w:sz w:val="20"/>
          <w:szCs w:val="20"/>
        </w:rPr>
      </w:pPr>
      <w:r>
        <w:rPr>
          <w:sz w:val="20"/>
          <w:szCs w:val="20"/>
        </w:rPr>
        <w:t>This contribution outlines our proposals on enhancements for UE-initiated/event-driven beam management.</w:t>
      </w:r>
    </w:p>
    <w:p w14:paraId="1801C84F" w14:textId="77777777" w:rsidR="005677B7" w:rsidRDefault="00000000">
      <w:pPr>
        <w:pStyle w:val="Heading1"/>
        <w:ind w:left="0" w:firstLine="0"/>
        <w:jc w:val="both"/>
        <w:rPr>
          <w:rFonts w:ascii="Arial" w:hAnsi="Arial"/>
          <w:sz w:val="32"/>
          <w:szCs w:val="32"/>
        </w:rPr>
      </w:pPr>
      <w:r>
        <w:rPr>
          <w:rFonts w:ascii="Arial" w:hAnsi="Arial"/>
          <w:sz w:val="32"/>
          <w:szCs w:val="32"/>
        </w:rPr>
        <w:t xml:space="preserve">Trigger-event </w:t>
      </w:r>
      <w:proofErr w:type="gramStart"/>
      <w:r>
        <w:rPr>
          <w:rFonts w:ascii="Arial" w:hAnsi="Arial"/>
          <w:sz w:val="32"/>
          <w:szCs w:val="32"/>
        </w:rPr>
        <w:t>detection</w:t>
      </w:r>
      <w:proofErr w:type="gramEnd"/>
    </w:p>
    <w:p w14:paraId="176E38EC" w14:textId="77777777" w:rsidR="005677B7" w:rsidRDefault="005677B7">
      <w:pPr>
        <w:jc w:val="both"/>
        <w:rPr>
          <w:sz w:val="20"/>
          <w:szCs w:val="20"/>
        </w:rPr>
      </w:pPr>
    </w:p>
    <w:p w14:paraId="7A8A6E60" w14:textId="77777777" w:rsidR="005677B7" w:rsidRDefault="00000000">
      <w:pPr>
        <w:jc w:val="both"/>
        <w:rPr>
          <w:sz w:val="20"/>
          <w:szCs w:val="20"/>
        </w:rPr>
      </w:pPr>
      <w:r>
        <w:rPr>
          <w:sz w:val="20"/>
          <w:szCs w:val="20"/>
        </w:rPr>
        <w:t>In RAN1 #116-bis, the following was agreed:</w:t>
      </w: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5677B7" w14:paraId="4475946B" w14:textId="77777777">
        <w:tc>
          <w:tcPr>
            <w:tcW w:w="9026" w:type="dxa"/>
            <w:tcBorders>
              <w:top w:val="single" w:sz="6" w:space="0" w:color="000000"/>
              <w:left w:val="single" w:sz="6" w:space="0" w:color="000000"/>
              <w:bottom w:val="single" w:sz="6" w:space="0" w:color="000000"/>
              <w:right w:val="single" w:sz="6" w:space="0" w:color="000000"/>
            </w:tcBorders>
          </w:tcPr>
          <w:p w14:paraId="2BB9655E" w14:textId="77777777" w:rsidR="005677B7" w:rsidRDefault="00000000">
            <w:pPr>
              <w:overflowPunct/>
              <w:snapToGrid w:val="0"/>
              <w:textAlignment w:val="baseline"/>
              <w:rPr>
                <w:sz w:val="20"/>
                <w:szCs w:val="20"/>
              </w:rPr>
            </w:pPr>
            <w:r>
              <w:rPr>
                <w:sz w:val="20"/>
                <w:szCs w:val="20"/>
                <w:shd w:val="clear" w:color="auto" w:fill="00FF00"/>
                <w:lang w:eastAsia="zh-CN"/>
              </w:rPr>
              <w:t>Agreement</w:t>
            </w:r>
          </w:p>
          <w:p w14:paraId="027290CF" w14:textId="77777777" w:rsidR="005677B7" w:rsidRDefault="00000000">
            <w:pPr>
              <w:overflowPunct/>
              <w:snapToGrid w:val="0"/>
              <w:textAlignment w:val="baseline"/>
              <w:rPr>
                <w:sz w:val="20"/>
                <w:szCs w:val="20"/>
              </w:rPr>
            </w:pPr>
            <w:r>
              <w:rPr>
                <w:sz w:val="20"/>
                <w:szCs w:val="20"/>
                <w:lang w:eastAsia="zh-CN"/>
              </w:rPr>
              <w:t>On UE-initiated/event-driven beam reporting, regarding trigger-event detection for beam reporting, at least support</w:t>
            </w:r>
            <w:r>
              <w:rPr>
                <w:sz w:val="20"/>
                <w:szCs w:val="20"/>
              </w:rPr>
              <w:t xml:space="preserve"> Event-2: Quality of at least one new beam, such as L1-RSRP, becomes a threshold value better than the current beam.</w:t>
            </w:r>
          </w:p>
          <w:p w14:paraId="0029F785" w14:textId="77777777" w:rsidR="005677B7" w:rsidRDefault="00000000">
            <w:pPr>
              <w:numPr>
                <w:ilvl w:val="0"/>
                <w:numId w:val="3"/>
              </w:numPr>
              <w:snapToGrid w:val="0"/>
              <w:jc w:val="both"/>
              <w:rPr>
                <w:sz w:val="20"/>
                <w:szCs w:val="20"/>
              </w:rPr>
            </w:pPr>
            <w:r>
              <w:rPr>
                <w:sz w:val="20"/>
                <w:szCs w:val="20"/>
                <w:lang w:eastAsia="zh-CN"/>
              </w:rPr>
              <w:t>At least L1-RSRP is supported as quality metrics used for Event-2</w:t>
            </w:r>
          </w:p>
          <w:p w14:paraId="65096423" w14:textId="77777777" w:rsidR="005677B7" w:rsidRDefault="00000000">
            <w:pPr>
              <w:numPr>
                <w:ilvl w:val="1"/>
                <w:numId w:val="3"/>
              </w:numPr>
              <w:snapToGrid w:val="0"/>
              <w:jc w:val="both"/>
              <w:rPr>
                <w:sz w:val="20"/>
                <w:szCs w:val="20"/>
              </w:rPr>
            </w:pPr>
            <w:r>
              <w:rPr>
                <w:sz w:val="20"/>
                <w:szCs w:val="20"/>
                <w:lang w:eastAsia="zh-CN"/>
              </w:rPr>
              <w:t>FFS: How the L1-RSRP is used to determine the triggering event (e.g. timer, counter, filter coefficient)</w:t>
            </w:r>
          </w:p>
          <w:p w14:paraId="345373BE" w14:textId="77777777" w:rsidR="005677B7" w:rsidRDefault="00000000">
            <w:pPr>
              <w:numPr>
                <w:ilvl w:val="1"/>
                <w:numId w:val="3"/>
              </w:numPr>
              <w:snapToGrid w:val="0"/>
              <w:jc w:val="both"/>
              <w:rPr>
                <w:sz w:val="20"/>
                <w:szCs w:val="20"/>
              </w:rPr>
            </w:pPr>
            <w:r>
              <w:rPr>
                <w:sz w:val="20"/>
                <w:szCs w:val="20"/>
                <w:lang w:eastAsia="zh-CN"/>
              </w:rPr>
              <w:t>FFS: Whether the network controls how the L1-RSRP is used to determine the triggering event</w:t>
            </w:r>
          </w:p>
          <w:p w14:paraId="008C1239" w14:textId="77777777" w:rsidR="005677B7" w:rsidRDefault="00000000">
            <w:pPr>
              <w:numPr>
                <w:ilvl w:val="0"/>
                <w:numId w:val="3"/>
              </w:numPr>
              <w:snapToGrid w:val="0"/>
              <w:jc w:val="both"/>
              <w:rPr>
                <w:sz w:val="20"/>
                <w:szCs w:val="20"/>
              </w:rPr>
            </w:pPr>
            <w:r>
              <w:rPr>
                <w:sz w:val="20"/>
                <w:szCs w:val="20"/>
                <w:lang w:eastAsia="zh-CN"/>
              </w:rPr>
              <w:t>Regarding RS measurement for the new beam for Event-2, down-select one or more of the following:</w:t>
            </w:r>
          </w:p>
          <w:p w14:paraId="18A3D227" w14:textId="77777777" w:rsidR="005677B7" w:rsidRDefault="00000000">
            <w:pPr>
              <w:numPr>
                <w:ilvl w:val="1"/>
                <w:numId w:val="3"/>
              </w:numPr>
              <w:snapToGrid w:val="0"/>
              <w:jc w:val="both"/>
              <w:rPr>
                <w:sz w:val="20"/>
                <w:szCs w:val="20"/>
              </w:rPr>
            </w:pPr>
            <w:r>
              <w:rPr>
                <w:sz w:val="20"/>
                <w:szCs w:val="20"/>
                <w:lang w:eastAsia="zh-CN"/>
              </w:rPr>
              <w:t xml:space="preserve">Option-3a (explicit manner): The RS(s) for new beam(s) are explicitly configured by RRC (e.g., reusing legacy configuration of RS measurement or in </w:t>
            </w:r>
            <w:r>
              <w:rPr>
                <w:i/>
                <w:sz w:val="20"/>
                <w:szCs w:val="20"/>
                <w:lang w:eastAsia="zh-CN"/>
              </w:rPr>
              <w:t>TCI-State</w:t>
            </w:r>
            <w:r>
              <w:rPr>
                <w:sz w:val="20"/>
                <w:szCs w:val="20"/>
                <w:lang w:eastAsia="zh-CN"/>
              </w:rPr>
              <w:t>) or MAC-CE</w:t>
            </w:r>
          </w:p>
          <w:p w14:paraId="5FC1D38C" w14:textId="77777777" w:rsidR="005677B7" w:rsidRDefault="00000000">
            <w:pPr>
              <w:numPr>
                <w:ilvl w:val="1"/>
                <w:numId w:val="3"/>
              </w:numPr>
              <w:snapToGrid w:val="0"/>
              <w:jc w:val="both"/>
              <w:rPr>
                <w:sz w:val="20"/>
                <w:szCs w:val="20"/>
              </w:rPr>
            </w:pPr>
            <w:r>
              <w:rPr>
                <w:sz w:val="20"/>
                <w:szCs w:val="20"/>
                <w:lang w:eastAsia="zh-CN"/>
              </w:rPr>
              <w:t>Option-3b (implicit manner): The RS(s) for new beam(s) are implicitly derived from QCL RS(s) of activated TCI state(s).</w:t>
            </w:r>
          </w:p>
          <w:p w14:paraId="29DD7BBD" w14:textId="77777777" w:rsidR="005677B7" w:rsidRDefault="00000000">
            <w:pPr>
              <w:numPr>
                <w:ilvl w:val="1"/>
                <w:numId w:val="3"/>
              </w:numPr>
              <w:snapToGrid w:val="0"/>
              <w:jc w:val="both"/>
              <w:rPr>
                <w:sz w:val="20"/>
                <w:szCs w:val="20"/>
              </w:rPr>
            </w:pPr>
            <w:r>
              <w:rPr>
                <w:sz w:val="20"/>
                <w:szCs w:val="20"/>
                <w:lang w:eastAsia="zh-CN"/>
              </w:rPr>
              <w:t>Option-3c (implicit</w:t>
            </w:r>
            <w:r>
              <w:rPr>
                <w:color w:val="FF0000"/>
                <w:sz w:val="20"/>
                <w:szCs w:val="20"/>
                <w:lang w:eastAsia="zh-CN"/>
              </w:rPr>
              <w:t xml:space="preserve"> </w:t>
            </w:r>
            <w:r>
              <w:rPr>
                <w:sz w:val="20"/>
                <w:szCs w:val="20"/>
                <w:lang w:eastAsia="zh-CN"/>
              </w:rPr>
              <w:t>manner): The RS(s) for new beam(s) are implicitly derived from QCL RS(s) of configured TCI state(s).</w:t>
            </w:r>
          </w:p>
          <w:p w14:paraId="30E0C399" w14:textId="77777777" w:rsidR="005677B7" w:rsidRDefault="00000000">
            <w:pPr>
              <w:numPr>
                <w:ilvl w:val="0"/>
                <w:numId w:val="3"/>
              </w:numPr>
              <w:snapToGrid w:val="0"/>
              <w:jc w:val="both"/>
              <w:rPr>
                <w:sz w:val="20"/>
                <w:szCs w:val="20"/>
              </w:rPr>
            </w:pPr>
            <w:r>
              <w:rPr>
                <w:sz w:val="20"/>
                <w:szCs w:val="20"/>
                <w:lang w:eastAsia="zh-CN"/>
              </w:rPr>
              <w:t>Note-1: ‘New/current beam’ is for discussion purpose.</w:t>
            </w:r>
          </w:p>
          <w:p w14:paraId="39BC986D" w14:textId="77777777" w:rsidR="005677B7" w:rsidRDefault="00000000">
            <w:pPr>
              <w:numPr>
                <w:ilvl w:val="0"/>
                <w:numId w:val="3"/>
              </w:numPr>
              <w:snapToGrid w:val="0"/>
              <w:jc w:val="both"/>
              <w:rPr>
                <w:sz w:val="20"/>
                <w:szCs w:val="20"/>
              </w:rPr>
            </w:pPr>
            <w:r>
              <w:rPr>
                <w:sz w:val="20"/>
                <w:szCs w:val="20"/>
                <w:lang w:eastAsia="zh-CN"/>
              </w:rPr>
              <w:t>Note-2: Other trigger events/quality metrics (e.g., L1-SINR) are not precluded.</w:t>
            </w:r>
          </w:p>
          <w:p w14:paraId="13307141" w14:textId="77777777" w:rsidR="005677B7" w:rsidRDefault="00000000">
            <w:pPr>
              <w:numPr>
                <w:ilvl w:val="0"/>
                <w:numId w:val="3"/>
              </w:numPr>
              <w:snapToGrid w:val="0"/>
              <w:jc w:val="both"/>
              <w:rPr>
                <w:sz w:val="20"/>
                <w:szCs w:val="20"/>
              </w:rPr>
            </w:pPr>
            <w:r>
              <w:rPr>
                <w:sz w:val="20"/>
                <w:szCs w:val="20"/>
                <w:lang w:eastAsia="zh-CN"/>
              </w:rPr>
              <w:t>Note-3: For above implicit manner(s), if there are two QCL RSs in a TCI state, the measurement RS is derived from RS w.r.t. QCL-TypeD, if applicable.</w:t>
            </w:r>
          </w:p>
        </w:tc>
      </w:tr>
    </w:tbl>
    <w:p w14:paraId="6DCBA37C" w14:textId="77777777" w:rsidR="005677B7" w:rsidRDefault="005677B7">
      <w:pPr>
        <w:overflowPunct/>
        <w:snapToGrid w:val="0"/>
        <w:textAlignment w:val="baseline"/>
        <w:rPr>
          <w:shd w:val="clear" w:color="auto" w:fill="00FF00"/>
          <w:lang w:eastAsia="zh-CN"/>
        </w:rPr>
      </w:pP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5677B7" w14:paraId="35D4A3F0" w14:textId="77777777">
        <w:tc>
          <w:tcPr>
            <w:tcW w:w="9026" w:type="dxa"/>
            <w:tcBorders>
              <w:top w:val="single" w:sz="6" w:space="0" w:color="000000"/>
              <w:left w:val="single" w:sz="6" w:space="0" w:color="000000"/>
              <w:bottom w:val="single" w:sz="6" w:space="0" w:color="000000"/>
              <w:right w:val="single" w:sz="6" w:space="0" w:color="000000"/>
            </w:tcBorders>
          </w:tcPr>
          <w:p w14:paraId="384BCB5A" w14:textId="77777777" w:rsidR="005677B7" w:rsidRDefault="00000000">
            <w:pPr>
              <w:overflowPunct/>
              <w:snapToGrid w:val="0"/>
              <w:textAlignment w:val="baseline"/>
              <w:rPr>
                <w:sz w:val="20"/>
                <w:szCs w:val="20"/>
              </w:rPr>
            </w:pPr>
            <w:r>
              <w:rPr>
                <w:sz w:val="20"/>
                <w:szCs w:val="20"/>
                <w:shd w:val="clear" w:color="auto" w:fill="00FF00"/>
                <w:lang w:eastAsia="zh-CN"/>
              </w:rPr>
              <w:lastRenderedPageBreak/>
              <w:t>Agreement</w:t>
            </w:r>
          </w:p>
          <w:p w14:paraId="4EC5068C" w14:textId="77777777" w:rsidR="005677B7" w:rsidRDefault="00000000">
            <w:pPr>
              <w:snapToGrid w:val="0"/>
              <w:jc w:val="both"/>
              <w:rPr>
                <w:sz w:val="20"/>
                <w:szCs w:val="20"/>
              </w:rPr>
            </w:pPr>
            <w:r>
              <w:rPr>
                <w:sz w:val="20"/>
                <w:szCs w:val="20"/>
                <w:lang w:eastAsia="zh-CN"/>
              </w:rPr>
              <w:t xml:space="preserve">On UE-initiated/event-driven beam reporting, regarding </w:t>
            </w:r>
            <w:r>
              <w:rPr>
                <w:sz w:val="20"/>
                <w:szCs w:val="20"/>
              </w:rPr>
              <w:t>Event-2</w:t>
            </w:r>
            <w:r>
              <w:rPr>
                <w:sz w:val="20"/>
                <w:szCs w:val="20"/>
                <w:lang w:eastAsia="zh-CN"/>
              </w:rPr>
              <w:t xml:space="preserve">, ‘current beam’ is </w:t>
            </w:r>
            <w:r>
              <w:rPr>
                <w:color w:val="000000"/>
                <w:sz w:val="20"/>
                <w:szCs w:val="20"/>
                <w:lang w:eastAsia="zh-CN"/>
              </w:rPr>
              <w:t>a beam corresponding to the indicated TCI state.</w:t>
            </w:r>
          </w:p>
          <w:p w14:paraId="7799144E" w14:textId="77777777" w:rsidR="005677B7" w:rsidRDefault="00000000">
            <w:pPr>
              <w:pStyle w:val="ListParagraph"/>
              <w:numPr>
                <w:ilvl w:val="0"/>
                <w:numId w:val="5"/>
              </w:numPr>
              <w:rPr>
                <w:sz w:val="20"/>
                <w:szCs w:val="20"/>
              </w:rPr>
            </w:pPr>
            <w:r>
              <w:rPr>
                <w:sz w:val="20"/>
                <w:szCs w:val="20"/>
                <w:lang w:eastAsia="zh-CN"/>
              </w:rPr>
              <w:t>Regarding RS measurement for the current beam for Event-2, Option-2a is supported:</w:t>
            </w:r>
          </w:p>
          <w:p w14:paraId="46ACE04F" w14:textId="77777777" w:rsidR="005677B7" w:rsidRDefault="00000000">
            <w:pPr>
              <w:pStyle w:val="ListParagraph"/>
              <w:numPr>
                <w:ilvl w:val="1"/>
                <w:numId w:val="4"/>
              </w:numPr>
              <w:rPr>
                <w:sz w:val="20"/>
                <w:szCs w:val="20"/>
              </w:rPr>
            </w:pPr>
            <w:r>
              <w:rPr>
                <w:sz w:val="20"/>
                <w:szCs w:val="20"/>
                <w:lang w:eastAsia="zh-CN"/>
              </w:rPr>
              <w:t>Option-2a (implicit manner): The RS for current beam is implicitly derived from a QCL RS of indicated TCI state.</w:t>
            </w:r>
          </w:p>
          <w:p w14:paraId="712606CB" w14:textId="77777777" w:rsidR="005677B7" w:rsidRDefault="00000000">
            <w:pPr>
              <w:pStyle w:val="ListParagraph"/>
              <w:numPr>
                <w:ilvl w:val="2"/>
                <w:numId w:val="4"/>
              </w:numPr>
              <w:rPr>
                <w:color w:val="000000"/>
                <w:sz w:val="20"/>
                <w:szCs w:val="20"/>
              </w:rPr>
            </w:pPr>
            <w:r>
              <w:rPr>
                <w:color w:val="000000"/>
                <w:sz w:val="20"/>
                <w:szCs w:val="20"/>
                <w:lang w:eastAsia="zh-CN"/>
              </w:rPr>
              <w:t>FFS: The RS for current beam can be either the QCL RS in the indicated TCI state or the SSB which is QCLed with the QCL RS in the indicated TCI state.</w:t>
            </w:r>
          </w:p>
          <w:p w14:paraId="5ADFA09E" w14:textId="77777777" w:rsidR="005677B7" w:rsidRDefault="00000000">
            <w:pPr>
              <w:pStyle w:val="ListParagraph"/>
              <w:numPr>
                <w:ilvl w:val="1"/>
                <w:numId w:val="4"/>
              </w:numPr>
              <w:rPr>
                <w:sz w:val="20"/>
                <w:szCs w:val="20"/>
              </w:rPr>
            </w:pPr>
            <w:r>
              <w:rPr>
                <w:sz w:val="20"/>
                <w:szCs w:val="20"/>
                <w:lang w:eastAsia="zh-CN"/>
              </w:rPr>
              <w:t>FFS: Option-2c (explicit manner): The RS for current beam is explicitly configured by RRC or MAC-CE.</w:t>
            </w:r>
          </w:p>
          <w:p w14:paraId="5021A570" w14:textId="77777777" w:rsidR="005677B7" w:rsidRDefault="00000000">
            <w:pPr>
              <w:pStyle w:val="ListParagraph"/>
              <w:numPr>
                <w:ilvl w:val="2"/>
                <w:numId w:val="4"/>
              </w:numPr>
              <w:rPr>
                <w:sz w:val="20"/>
                <w:szCs w:val="20"/>
              </w:rPr>
            </w:pPr>
            <w:r>
              <w:rPr>
                <w:sz w:val="20"/>
                <w:szCs w:val="20"/>
                <w:lang w:eastAsia="zh-CN"/>
              </w:rPr>
              <w:t>Note: SSB or CSI-RS can be configured</w:t>
            </w:r>
          </w:p>
        </w:tc>
      </w:tr>
    </w:tbl>
    <w:p w14:paraId="39A1F765" w14:textId="77777777" w:rsidR="005677B7" w:rsidRDefault="005677B7">
      <w:pPr>
        <w:overflowPunct/>
        <w:snapToGrid w:val="0"/>
        <w:textAlignment w:val="baseline"/>
        <w:rPr>
          <w:lang w:eastAsia="zh-CN"/>
        </w:rPr>
      </w:pPr>
    </w:p>
    <w:p w14:paraId="159CA2EE" w14:textId="77777777" w:rsidR="005677B7" w:rsidRDefault="00000000">
      <w:pPr>
        <w:jc w:val="both"/>
        <w:rPr>
          <w:sz w:val="20"/>
          <w:szCs w:val="20"/>
        </w:rPr>
      </w:pPr>
      <w:r>
        <w:rPr>
          <w:sz w:val="20"/>
          <w:szCs w:val="20"/>
        </w:rPr>
        <w:t xml:space="preserve">UE-initiated beam management sends reports to the gNB based on the triggering of certain events called trigger events. The trigger consists of comparing the beam quality using a specific metric (e.g., L1-RSRP). The beams being compared are called the current beam and the new beam. The current beam and new beam defenitions are decided depending on the use case in which UE-initiated beam management is used. The serving beam for the UE is decided by the indicated TCI state, which is selected from one of the TCI states that are activated by a MAC-CE. If the use case is to update the indicated TCI state, the current beam would be the currently indicated TCI state and the new beams would be the currently activated TCI states. In the discussions so far, this was the use case that was focussed in and was called </w:t>
      </w:r>
      <w:proofErr w:type="gramStart"/>
      <w:r>
        <w:rPr>
          <w:sz w:val="20"/>
          <w:szCs w:val="20"/>
        </w:rPr>
        <w:t>usage-1</w:t>
      </w:r>
      <w:proofErr w:type="gramEnd"/>
      <w:r>
        <w:rPr>
          <w:sz w:val="20"/>
          <w:szCs w:val="20"/>
        </w:rPr>
        <w:t>. How the current beam and the new beam are compared depends on the selected trigger event. At present, it is agreed to support event-2, which states that the quality of at least one new beam, such as L1-RSRP, becomes a threshold value better than the current beam. This threshold value is configured by the RRC.</w:t>
      </w:r>
    </w:p>
    <w:p w14:paraId="352331A5" w14:textId="77777777" w:rsidR="005677B7" w:rsidRDefault="005677B7">
      <w:pPr>
        <w:jc w:val="both"/>
        <w:rPr>
          <w:b/>
          <w:sz w:val="20"/>
          <w:szCs w:val="20"/>
        </w:rPr>
      </w:pPr>
    </w:p>
    <w:p w14:paraId="22344EBA" w14:textId="77777777" w:rsidR="005677B7" w:rsidRDefault="00000000">
      <w:pPr>
        <w:jc w:val="both"/>
        <w:rPr>
          <w:sz w:val="20"/>
          <w:szCs w:val="20"/>
        </w:rPr>
      </w:pPr>
      <w:r>
        <w:rPr>
          <w:b/>
          <w:sz w:val="20"/>
          <w:szCs w:val="20"/>
        </w:rPr>
        <w:t xml:space="preserve">RS measurement </w:t>
      </w:r>
    </w:p>
    <w:p w14:paraId="4BBCE97F" w14:textId="77777777" w:rsidR="005677B7" w:rsidRDefault="005677B7">
      <w:pPr>
        <w:jc w:val="both"/>
        <w:rPr>
          <w:sz w:val="20"/>
          <w:szCs w:val="20"/>
        </w:rPr>
      </w:pPr>
    </w:p>
    <w:p w14:paraId="29568242" w14:textId="77777777" w:rsidR="005677B7" w:rsidRDefault="00000000">
      <w:pPr>
        <w:jc w:val="both"/>
        <w:rPr>
          <w:sz w:val="20"/>
          <w:szCs w:val="20"/>
        </w:rPr>
      </w:pPr>
      <w:r>
        <w:rPr>
          <w:sz w:val="20"/>
          <w:szCs w:val="20"/>
        </w:rPr>
        <w:t xml:space="preserve">The current beam is compared with the new beam </w:t>
      </w:r>
      <w:proofErr w:type="gramStart"/>
      <w:r>
        <w:rPr>
          <w:sz w:val="20"/>
          <w:szCs w:val="20"/>
        </w:rPr>
        <w:t>in order to</w:t>
      </w:r>
      <w:proofErr w:type="gramEnd"/>
      <w:r>
        <w:rPr>
          <w:sz w:val="20"/>
          <w:szCs w:val="20"/>
        </w:rPr>
        <w:t xml:space="preserve"> determine if an event is triggered. This issue deals with the nature of association between the measurement resources and the current or new beams. The UE distinguishes the current beam and the new beam based on this. Thus, the objective is to determine which beams are being compared to trigger the event. Associations between beams and measurement resources are determined using QCL properties or explicitly specified by the network. Explicit indication may be done by utilizing two separate resource sets, for the current beam and the new beam, or by using a single resource set. The first option is intended to give more flexibility.  When relying on implicit indication, it is crucial to prevent any ambiguity in identifying the correct measurement resource.</w:t>
      </w:r>
    </w:p>
    <w:p w14:paraId="76CFDEA3" w14:textId="77777777" w:rsidR="005677B7" w:rsidRDefault="005677B7">
      <w:pPr>
        <w:jc w:val="both"/>
      </w:pPr>
    </w:p>
    <w:p w14:paraId="1F9D0A0E" w14:textId="77777777" w:rsidR="005677B7" w:rsidRDefault="00000000">
      <w:pPr>
        <w:jc w:val="both"/>
      </w:pPr>
      <w:r>
        <w:rPr>
          <w:sz w:val="20"/>
          <w:szCs w:val="20"/>
        </w:rPr>
        <w:t>The current beam can be decided implicitly. E.g., The current beam may be decided by looking at the beam with the TCI state linked to the PDCCH DM-RS. There are two choices for the QCL source for the current beam when using implicit indication.</w:t>
      </w:r>
    </w:p>
    <w:p w14:paraId="669771DB" w14:textId="77777777" w:rsidR="005677B7" w:rsidRDefault="005677B7">
      <w:pPr>
        <w:jc w:val="both"/>
        <w:rPr>
          <w:strike/>
          <w:sz w:val="20"/>
          <w:szCs w:val="20"/>
        </w:rPr>
      </w:pPr>
    </w:p>
    <w:p w14:paraId="5AF7D64B" w14:textId="77777777" w:rsidR="005677B7" w:rsidRDefault="00000000">
      <w:pPr>
        <w:pStyle w:val="BodyText"/>
      </w:pPr>
      <w:r>
        <w:rPr>
          <w:b/>
          <w:bCs/>
          <w:sz w:val="20"/>
          <w:szCs w:val="20"/>
        </w:rPr>
        <w:t>Proposal 1</w:t>
      </w:r>
      <w:r>
        <w:rPr>
          <w:sz w:val="20"/>
          <w:szCs w:val="20"/>
        </w:rPr>
        <w:t>:</w:t>
      </w:r>
      <w:r>
        <w:rPr>
          <w:b/>
          <w:bCs/>
          <w:sz w:val="20"/>
          <w:szCs w:val="20"/>
        </w:rPr>
        <w:t xml:space="preserve"> </w:t>
      </w:r>
      <w:r>
        <w:rPr>
          <w:sz w:val="20"/>
          <w:szCs w:val="20"/>
        </w:rPr>
        <w:t>The QCL RS of the indicated TCI state can be used as the reference signal for the current beam.</w:t>
      </w:r>
    </w:p>
    <w:p w14:paraId="70E4DF1F" w14:textId="77777777" w:rsidR="005677B7" w:rsidRDefault="00000000">
      <w:pPr>
        <w:pStyle w:val="BodyText"/>
      </w:pPr>
      <w:r>
        <w:rPr>
          <w:b/>
          <w:bCs/>
          <w:sz w:val="20"/>
          <w:szCs w:val="20"/>
        </w:rPr>
        <w:t>Proposal 2</w:t>
      </w:r>
      <w:r>
        <w:rPr>
          <w:sz w:val="20"/>
          <w:szCs w:val="20"/>
        </w:rPr>
        <w:t>: In addition, the SSB which is QCLed with the QCL RS of the indicated TCI state can also be used as the reference signal for the current beam.</w:t>
      </w:r>
    </w:p>
    <w:p w14:paraId="1750AD56" w14:textId="77777777" w:rsidR="005677B7" w:rsidRDefault="00000000">
      <w:pPr>
        <w:pStyle w:val="BodyText"/>
      </w:pPr>
      <w:r>
        <w:rPr>
          <w:sz w:val="20"/>
          <w:szCs w:val="20"/>
        </w:rPr>
        <w:t xml:space="preserve">The measurement reference signal for the current beam and the new beam are expected to be of the same RS type (e.g., either bot </w:t>
      </w:r>
      <w:proofErr w:type="gramStart"/>
      <w:r>
        <w:rPr>
          <w:sz w:val="20"/>
          <w:szCs w:val="20"/>
        </w:rPr>
        <w:t>are</w:t>
      </w:r>
      <w:proofErr w:type="gramEnd"/>
      <w:r>
        <w:rPr>
          <w:sz w:val="20"/>
          <w:szCs w:val="20"/>
        </w:rPr>
        <w:t xml:space="preserve"> beam management CSI-RS, both are SSB etc.).</w:t>
      </w:r>
    </w:p>
    <w:p w14:paraId="0D168680" w14:textId="77777777" w:rsidR="005677B7" w:rsidRDefault="00000000">
      <w:pPr>
        <w:pStyle w:val="BodyText"/>
      </w:pPr>
      <w:r>
        <w:rPr>
          <w:b/>
          <w:bCs/>
          <w:sz w:val="20"/>
          <w:szCs w:val="20"/>
        </w:rPr>
        <w:t xml:space="preserve">Proposal 3: </w:t>
      </w:r>
      <w:r>
        <w:rPr>
          <w:sz w:val="20"/>
          <w:szCs w:val="20"/>
        </w:rPr>
        <w:t>The RRC selects which of the above two QCL sources is enabled.</w:t>
      </w:r>
    </w:p>
    <w:p w14:paraId="34329034" w14:textId="77777777" w:rsidR="005677B7" w:rsidRDefault="00000000">
      <w:pPr>
        <w:pStyle w:val="BodyText"/>
      </w:pPr>
      <w:r>
        <w:rPr>
          <w:sz w:val="20"/>
          <w:szCs w:val="20"/>
        </w:rPr>
        <w:t xml:space="preserve">Regarding configuration of new beams, the UE is typically provided with a list of reference signals to be measured for beam reporting. </w:t>
      </w:r>
    </w:p>
    <w:p w14:paraId="12D2DB1B" w14:textId="77777777" w:rsidR="005677B7" w:rsidRDefault="00000000">
      <w:pPr>
        <w:pStyle w:val="BodyText"/>
      </w:pPr>
      <w:r>
        <w:rPr>
          <w:b/>
          <w:bCs/>
          <w:sz w:val="20"/>
          <w:szCs w:val="20"/>
        </w:rPr>
        <w:t>Proposal 4</w:t>
      </w:r>
      <w:r>
        <w:rPr>
          <w:sz w:val="20"/>
          <w:szCs w:val="20"/>
        </w:rPr>
        <w:t>: The RS(s) for new beam(s) are explicitly configured by RRC or MAC CE.</w:t>
      </w:r>
    </w:p>
    <w:p w14:paraId="3E2C67D6" w14:textId="77777777" w:rsidR="005677B7" w:rsidRDefault="005677B7">
      <w:pPr>
        <w:pStyle w:val="BodyText"/>
        <w:rPr>
          <w:sz w:val="20"/>
          <w:szCs w:val="20"/>
        </w:rPr>
      </w:pPr>
    </w:p>
    <w:p w14:paraId="48984C17" w14:textId="77777777" w:rsidR="005677B7" w:rsidRDefault="00000000">
      <w:pPr>
        <w:jc w:val="both"/>
        <w:rPr>
          <w:b/>
          <w:bCs/>
          <w:sz w:val="20"/>
          <w:szCs w:val="20"/>
        </w:rPr>
      </w:pPr>
      <w:r>
        <w:rPr>
          <w:b/>
          <w:bCs/>
          <w:sz w:val="20"/>
          <w:szCs w:val="20"/>
        </w:rPr>
        <w:t>Trigger Events</w:t>
      </w:r>
    </w:p>
    <w:p w14:paraId="15ABF5E9" w14:textId="77777777" w:rsidR="005677B7" w:rsidRDefault="005677B7">
      <w:pPr>
        <w:jc w:val="both"/>
        <w:rPr>
          <w:b/>
          <w:bCs/>
          <w:sz w:val="20"/>
          <w:szCs w:val="20"/>
        </w:rPr>
      </w:pPr>
    </w:p>
    <w:p w14:paraId="0105A02C" w14:textId="77777777" w:rsidR="005677B7" w:rsidRDefault="00000000">
      <w:pPr>
        <w:jc w:val="both"/>
        <w:rPr>
          <w:sz w:val="20"/>
          <w:szCs w:val="20"/>
        </w:rPr>
      </w:pPr>
      <w:r>
        <w:rPr>
          <w:sz w:val="20"/>
          <w:szCs w:val="20"/>
        </w:rPr>
        <w:t>In RAN1 #116-bis, the following was agreed:</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082"/>
      </w:tblGrid>
      <w:tr w:rsidR="005677B7" w14:paraId="763274B2" w14:textId="77777777">
        <w:tc>
          <w:tcPr>
            <w:tcW w:w="9026" w:type="dxa"/>
            <w:tcBorders>
              <w:top w:val="single" w:sz="2" w:space="0" w:color="000000"/>
              <w:left w:val="single" w:sz="2" w:space="0" w:color="000000"/>
              <w:bottom w:val="single" w:sz="2" w:space="0" w:color="000000"/>
              <w:right w:val="single" w:sz="2" w:space="0" w:color="000000"/>
            </w:tcBorders>
          </w:tcPr>
          <w:p w14:paraId="4FDE781F" w14:textId="77777777" w:rsidR="005677B7" w:rsidRDefault="00000000">
            <w:pPr>
              <w:snapToGrid w:val="0"/>
              <w:textAlignment w:val="baseline"/>
              <w:rPr>
                <w:sz w:val="20"/>
                <w:szCs w:val="20"/>
                <w:shd w:val="clear" w:color="auto" w:fill="00FF00"/>
                <w:lang w:eastAsia="zh-CN"/>
              </w:rPr>
            </w:pPr>
            <w:r>
              <w:rPr>
                <w:sz w:val="20"/>
                <w:szCs w:val="20"/>
                <w:shd w:val="clear" w:color="auto" w:fill="00FF00"/>
                <w:lang w:eastAsia="zh-CN"/>
              </w:rPr>
              <w:t>Agreement</w:t>
            </w:r>
          </w:p>
          <w:p w14:paraId="24B329B0" w14:textId="77777777" w:rsidR="005677B7" w:rsidRDefault="00000000">
            <w:pPr>
              <w:snapToGrid w:val="0"/>
              <w:jc w:val="both"/>
              <w:rPr>
                <w:sz w:val="20"/>
                <w:szCs w:val="20"/>
                <w:lang w:eastAsia="zh-CN"/>
              </w:rPr>
            </w:pPr>
            <w:r>
              <w:rPr>
                <w:sz w:val="20"/>
                <w:szCs w:val="20"/>
                <w:lang w:eastAsia="zh-CN"/>
              </w:rPr>
              <w:lastRenderedPageBreak/>
              <w:t>On UE-initiated/event-driven beam reporting, further study the following trigger events:</w:t>
            </w:r>
          </w:p>
          <w:p w14:paraId="0852FD83" w14:textId="77777777" w:rsidR="005677B7" w:rsidRDefault="00000000">
            <w:pPr>
              <w:pStyle w:val="ListParagraph"/>
              <w:numPr>
                <w:ilvl w:val="0"/>
                <w:numId w:val="6"/>
              </w:numPr>
              <w:rPr>
                <w:sz w:val="20"/>
                <w:szCs w:val="20"/>
                <w:lang w:eastAsia="zh-CN"/>
              </w:rPr>
            </w:pPr>
            <w:r>
              <w:rPr>
                <w:sz w:val="20"/>
                <w:szCs w:val="20"/>
                <w:lang w:eastAsia="zh-CN"/>
              </w:rPr>
              <w:t>Event-1: Quality of the current beam is worse than a certain threshold.</w:t>
            </w:r>
          </w:p>
          <w:p w14:paraId="72D44362" w14:textId="77777777" w:rsidR="005677B7" w:rsidRDefault="00000000">
            <w:pPr>
              <w:pStyle w:val="ListParagraph"/>
              <w:numPr>
                <w:ilvl w:val="0"/>
                <w:numId w:val="6"/>
              </w:numPr>
              <w:rPr>
                <w:sz w:val="20"/>
                <w:szCs w:val="20"/>
                <w:lang w:eastAsia="zh-CN"/>
              </w:rPr>
            </w:pPr>
            <w:r>
              <w:rPr>
                <w:sz w:val="20"/>
                <w:szCs w:val="20"/>
                <w:lang w:eastAsia="zh-CN"/>
              </w:rPr>
              <w:t>Event-3: Quality of a new beam is better than a certain threshold.</w:t>
            </w:r>
          </w:p>
          <w:p w14:paraId="5429FAAA" w14:textId="77777777" w:rsidR="005677B7" w:rsidRDefault="00000000">
            <w:pPr>
              <w:pStyle w:val="ListParagraph"/>
              <w:numPr>
                <w:ilvl w:val="0"/>
                <w:numId w:val="6"/>
              </w:numPr>
              <w:rPr>
                <w:sz w:val="20"/>
                <w:szCs w:val="20"/>
              </w:rPr>
            </w:pPr>
            <w:r>
              <w:rPr>
                <w:sz w:val="20"/>
                <w:szCs w:val="20"/>
                <w:lang w:eastAsia="zh-CN"/>
              </w:rPr>
              <w:t xml:space="preserve">Event-4: Quality of </w:t>
            </w:r>
            <w:r>
              <w:rPr>
                <w:sz w:val="20"/>
                <w:szCs w:val="20"/>
              </w:rPr>
              <w:t>the current beam is worse than a threshold 1, and quality of at least one new beam is better than a threshold 2.</w:t>
            </w:r>
          </w:p>
          <w:p w14:paraId="69823388" w14:textId="77777777" w:rsidR="005677B7" w:rsidRDefault="00000000">
            <w:pPr>
              <w:pStyle w:val="ListParagraph"/>
              <w:numPr>
                <w:ilvl w:val="0"/>
                <w:numId w:val="6"/>
              </w:numPr>
              <w:rPr>
                <w:sz w:val="20"/>
                <w:szCs w:val="20"/>
                <w:lang w:eastAsia="zh-CN"/>
              </w:rPr>
            </w:pPr>
            <w:r>
              <w:rPr>
                <w:sz w:val="20"/>
                <w:szCs w:val="20"/>
                <w:lang w:eastAsia="zh-CN"/>
              </w:rPr>
              <w:t>Event-5: Absolute value of the difference between the quality of the current beam and the quality of at least one new beam is lower than a threshold.</w:t>
            </w:r>
          </w:p>
          <w:p w14:paraId="42FFD833" w14:textId="77777777" w:rsidR="005677B7" w:rsidRDefault="00000000">
            <w:pPr>
              <w:pStyle w:val="ListParagraph"/>
              <w:numPr>
                <w:ilvl w:val="0"/>
                <w:numId w:val="6"/>
              </w:numPr>
              <w:rPr>
                <w:sz w:val="20"/>
                <w:szCs w:val="20"/>
                <w:lang w:eastAsia="zh-CN"/>
              </w:rPr>
            </w:pPr>
            <w:r>
              <w:rPr>
                <w:sz w:val="20"/>
                <w:szCs w:val="20"/>
                <w:lang w:eastAsia="zh-CN"/>
              </w:rPr>
              <w:t>Event-6: When the current beam is not in the best K&gt;1 beams (out of configured beams for measurement and reporting).</w:t>
            </w:r>
          </w:p>
          <w:p w14:paraId="6C15F6AA" w14:textId="77777777" w:rsidR="005677B7" w:rsidRDefault="00000000">
            <w:pPr>
              <w:pStyle w:val="ListParagraph"/>
              <w:numPr>
                <w:ilvl w:val="0"/>
                <w:numId w:val="6"/>
              </w:numPr>
              <w:rPr>
                <w:sz w:val="20"/>
                <w:szCs w:val="20"/>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worst quality.</w:t>
            </w:r>
          </w:p>
          <w:p w14:paraId="21A4C54E" w14:textId="77777777" w:rsidR="005677B7" w:rsidRDefault="00000000">
            <w:pPr>
              <w:pStyle w:val="ListParagraph"/>
              <w:numPr>
                <w:ilvl w:val="0"/>
                <w:numId w:val="6"/>
              </w:numPr>
              <w:rPr>
                <w:sz w:val="20"/>
                <w:szCs w:val="20"/>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z w:val="20"/>
                <w:szCs w:val="20"/>
                <w:lang w:eastAsia="zh-CN"/>
              </w:rPr>
              <w:t>best</w:t>
            </w:r>
            <w:r>
              <w:rPr>
                <w:sz w:val="20"/>
                <w:szCs w:val="20"/>
              </w:rPr>
              <w:t xml:space="preserve"> quality.</w:t>
            </w:r>
          </w:p>
          <w:p w14:paraId="49320A64" w14:textId="77777777" w:rsidR="005677B7" w:rsidRDefault="00000000">
            <w:pPr>
              <w:pStyle w:val="ListParagraph"/>
              <w:numPr>
                <w:ilvl w:val="0"/>
                <w:numId w:val="6"/>
              </w:numPr>
              <w:rPr>
                <w:sz w:val="20"/>
                <w:szCs w:val="20"/>
                <w:lang w:eastAsia="zh-CN"/>
              </w:rPr>
            </w:pPr>
            <w:r>
              <w:rPr>
                <w:sz w:val="20"/>
                <w:szCs w:val="20"/>
                <w:lang w:eastAsia="zh-CN"/>
              </w:rPr>
              <w:t>Event-8: Quality of M&gt;1 new beams, such as L1-RSRP, become a threshold value better than the current beam.</w:t>
            </w:r>
          </w:p>
          <w:p w14:paraId="1FC57BFE" w14:textId="77777777" w:rsidR="005677B7" w:rsidRDefault="00000000">
            <w:pPr>
              <w:pStyle w:val="ListParagraph"/>
              <w:numPr>
                <w:ilvl w:val="0"/>
                <w:numId w:val="6"/>
              </w:numPr>
              <w:rPr>
                <w:sz w:val="20"/>
                <w:szCs w:val="20"/>
              </w:rPr>
            </w:pPr>
            <w:r>
              <w:rPr>
                <w:sz w:val="20"/>
                <w:szCs w:val="20"/>
                <w:lang w:eastAsia="zh-CN"/>
              </w:rPr>
              <w:t xml:space="preserve">Event-9: </w:t>
            </w:r>
            <w:r>
              <w:rPr>
                <w:sz w:val="20"/>
                <w:szCs w:val="20"/>
              </w:rPr>
              <w:t>Quality of at least one new beam, such as L1-RSRP, becomes a threshold value better than the configured reference RS (can be SSB or CSI-RS).</w:t>
            </w:r>
          </w:p>
        </w:tc>
      </w:tr>
    </w:tbl>
    <w:p w14:paraId="08B3BE10" w14:textId="77777777" w:rsidR="005677B7" w:rsidRDefault="005677B7">
      <w:pPr>
        <w:jc w:val="both"/>
      </w:pPr>
    </w:p>
    <w:p w14:paraId="728F26C7" w14:textId="77777777" w:rsidR="005677B7" w:rsidRDefault="005677B7">
      <w:pPr>
        <w:jc w:val="both"/>
        <w:rPr>
          <w:sz w:val="20"/>
          <w:szCs w:val="20"/>
        </w:rPr>
      </w:pPr>
    </w:p>
    <w:p w14:paraId="78CF9E9E" w14:textId="77777777" w:rsidR="005677B7" w:rsidRDefault="00000000">
      <w:pPr>
        <w:jc w:val="both"/>
        <w:rPr>
          <w:sz w:val="20"/>
          <w:szCs w:val="20"/>
        </w:rPr>
      </w:pPr>
      <w:r>
        <w:rPr>
          <w:sz w:val="20"/>
          <w:szCs w:val="20"/>
        </w:rPr>
        <w:t xml:space="preserve">In addition to updating the indicated TCI state, there may also arise occasions when the list of activated TCI states </w:t>
      </w:r>
      <w:proofErr w:type="gramStart"/>
      <w:r>
        <w:rPr>
          <w:sz w:val="20"/>
          <w:szCs w:val="20"/>
        </w:rPr>
        <w:t>need</w:t>
      </w:r>
      <w:proofErr w:type="gramEnd"/>
      <w:r>
        <w:rPr>
          <w:sz w:val="20"/>
          <w:szCs w:val="20"/>
        </w:rPr>
        <w:t xml:space="preserve"> to be updated. This use case is called </w:t>
      </w:r>
      <w:proofErr w:type="gramStart"/>
      <w:r>
        <w:rPr>
          <w:sz w:val="20"/>
          <w:szCs w:val="20"/>
        </w:rPr>
        <w:t>usage-2</w:t>
      </w:r>
      <w:proofErr w:type="gramEnd"/>
      <w:r>
        <w:rPr>
          <w:sz w:val="20"/>
          <w:szCs w:val="20"/>
        </w:rPr>
        <w:t xml:space="preserve">. In such situations, a different event than event-2 may be more suitable to trigger the beam report. The events listed in the above agreement also contain events that are suitable for this usage. While selecting an event for this usage, it should be noted that the current beam consists of a set of beams rather than a single beam. </w:t>
      </w:r>
      <w:proofErr w:type="gramStart"/>
      <w:r>
        <w:rPr>
          <w:sz w:val="20"/>
          <w:szCs w:val="20"/>
        </w:rPr>
        <w:t>So</w:t>
      </w:r>
      <w:proofErr w:type="gramEnd"/>
      <w:r>
        <w:rPr>
          <w:sz w:val="20"/>
          <w:szCs w:val="20"/>
        </w:rPr>
        <w:t xml:space="preserve"> the event should address which beam among the current beams is used as a reference to trigger the event.</w:t>
      </w:r>
    </w:p>
    <w:p w14:paraId="50051D31" w14:textId="77777777" w:rsidR="005677B7" w:rsidRDefault="005677B7">
      <w:pPr>
        <w:jc w:val="both"/>
        <w:rPr>
          <w:sz w:val="20"/>
          <w:szCs w:val="20"/>
        </w:rPr>
      </w:pPr>
    </w:p>
    <w:p w14:paraId="6F3DBC23" w14:textId="77777777" w:rsidR="005677B7" w:rsidRDefault="00000000">
      <w:pPr>
        <w:pStyle w:val="BodyText"/>
        <w:jc w:val="both"/>
        <w:rPr>
          <w:sz w:val="20"/>
          <w:szCs w:val="20"/>
        </w:rPr>
      </w:pPr>
      <w:r>
        <w:rPr>
          <w:b/>
          <w:bCs/>
          <w:sz w:val="20"/>
          <w:szCs w:val="20"/>
        </w:rPr>
        <w:t>Proposal 5:</w:t>
      </w:r>
      <w:r>
        <w:rPr>
          <w:sz w:val="20"/>
          <w:szCs w:val="20"/>
        </w:rPr>
        <w:t xml:space="preserve"> For </w:t>
      </w:r>
      <w:proofErr w:type="gramStart"/>
      <w:r>
        <w:rPr>
          <w:sz w:val="20"/>
          <w:szCs w:val="20"/>
        </w:rPr>
        <w:t>usage-2</w:t>
      </w:r>
      <w:proofErr w:type="gramEnd"/>
      <w:r>
        <w:rPr>
          <w:sz w:val="20"/>
          <w:szCs w:val="20"/>
        </w:rPr>
        <w:t>, the list of active TCI states needs to be updated when the quality of a new beam outside the list of active beams exceed the quality of any of the active beams.</w:t>
      </w:r>
    </w:p>
    <w:p w14:paraId="2E6774AA" w14:textId="77777777" w:rsidR="005677B7" w:rsidRDefault="00000000">
      <w:pPr>
        <w:pStyle w:val="BodyText"/>
        <w:rPr>
          <w:sz w:val="20"/>
          <w:szCs w:val="20"/>
        </w:rPr>
      </w:pPr>
      <w:r>
        <w:rPr>
          <w:b/>
          <w:bCs/>
          <w:sz w:val="20"/>
          <w:szCs w:val="20"/>
        </w:rPr>
        <w:t>Proposal 6:</w:t>
      </w:r>
      <w:r>
        <w:rPr>
          <w:sz w:val="20"/>
          <w:szCs w:val="20"/>
        </w:rPr>
        <w:t xml:space="preserve"> Support Event 7a, ‘Quality of at least one new beam, such as L1-RSRP, becomes a threshold value better than the RS derived from the activated TCI state with the worst quality’.</w:t>
      </w:r>
    </w:p>
    <w:p w14:paraId="51F3719A" w14:textId="77777777" w:rsidR="005677B7" w:rsidRDefault="00000000">
      <w:pPr>
        <w:pStyle w:val="BodyText"/>
        <w:rPr>
          <w:b/>
          <w:bCs/>
        </w:rPr>
      </w:pPr>
      <w:r>
        <w:rPr>
          <w:b/>
          <w:bCs/>
          <w:sz w:val="20"/>
          <w:szCs w:val="20"/>
        </w:rPr>
        <w:t>Filtering of L1-RSRP</w:t>
      </w:r>
    </w:p>
    <w:p w14:paraId="035A049B" w14:textId="77777777" w:rsidR="005677B7" w:rsidRDefault="00000000">
      <w:pPr>
        <w:pStyle w:val="BodyText"/>
      </w:pPr>
      <w:r>
        <w:rPr>
          <w:sz w:val="20"/>
          <w:szCs w:val="20"/>
        </w:rPr>
        <w:t>In our view, filtering of L1-RSRP should not be left to UE implementation. This is because different UEs might choose different filters, and some might opt not to filter the RSRP at all. This means that the gNB would be comparing dissimilar metrics while making scheduling decisions. Thus, we believe filtering should be network configured.</w:t>
      </w:r>
    </w:p>
    <w:p w14:paraId="2F6F51C0" w14:textId="77777777" w:rsidR="005677B7" w:rsidRDefault="00000000">
      <w:pPr>
        <w:pStyle w:val="BodyText"/>
      </w:pPr>
      <w:r>
        <w:rPr>
          <w:b/>
          <w:bCs/>
          <w:sz w:val="20"/>
          <w:szCs w:val="20"/>
        </w:rPr>
        <w:t>Observation 1</w:t>
      </w:r>
      <w:r>
        <w:rPr>
          <w:sz w:val="20"/>
          <w:szCs w:val="20"/>
        </w:rPr>
        <w:t>: If filtering is left to UE implementation, gNB would be unable to compare reports with filtered metrics and those with unfiltered metrics.</w:t>
      </w:r>
    </w:p>
    <w:p w14:paraId="5CA0095E" w14:textId="77777777" w:rsidR="005677B7" w:rsidRDefault="00000000">
      <w:pPr>
        <w:pStyle w:val="BodyText"/>
        <w:rPr>
          <w:b/>
          <w:bCs/>
        </w:rPr>
      </w:pPr>
      <w:r>
        <w:rPr>
          <w:b/>
          <w:bCs/>
          <w:sz w:val="20"/>
          <w:szCs w:val="20"/>
        </w:rPr>
        <w:t xml:space="preserve">Proposal 7: </w:t>
      </w:r>
      <w:r>
        <w:rPr>
          <w:sz w:val="20"/>
          <w:szCs w:val="20"/>
        </w:rPr>
        <w:t>Filtering should be network configured.</w:t>
      </w:r>
    </w:p>
    <w:p w14:paraId="02943418" w14:textId="77777777" w:rsidR="005677B7" w:rsidRDefault="00000000">
      <w:pPr>
        <w:pStyle w:val="BodyText"/>
        <w:rPr>
          <w:sz w:val="20"/>
          <w:szCs w:val="20"/>
        </w:rPr>
      </w:pPr>
      <w:r>
        <w:rPr>
          <w:sz w:val="20"/>
          <w:szCs w:val="20"/>
        </w:rPr>
        <w:t>For usage-2, there is also a need for a mechanism to avoid erroneous reporting for TCI state updation due to fluctuating L1-RSRP measurements.</w:t>
      </w:r>
    </w:p>
    <w:p w14:paraId="0A9F2123" w14:textId="77777777" w:rsidR="005677B7" w:rsidRDefault="00000000">
      <w:pPr>
        <w:pStyle w:val="BodyText"/>
        <w:rPr>
          <w:sz w:val="20"/>
          <w:szCs w:val="20"/>
        </w:rPr>
      </w:pPr>
      <w:r>
        <w:rPr>
          <w:b/>
          <w:bCs/>
          <w:sz w:val="20"/>
          <w:szCs w:val="20"/>
        </w:rPr>
        <w:t>Observation 2</w:t>
      </w:r>
      <w:r>
        <w:rPr>
          <w:sz w:val="20"/>
          <w:szCs w:val="20"/>
        </w:rPr>
        <w:t>: Fluctuations in L1-RSRP can lead to erroneous or frequent updation of the list of active TCI states. </w:t>
      </w:r>
    </w:p>
    <w:p w14:paraId="15C6F9D6" w14:textId="77777777" w:rsidR="005677B7" w:rsidRDefault="00000000">
      <w:pPr>
        <w:pStyle w:val="BodyText"/>
        <w:rPr>
          <w:sz w:val="20"/>
          <w:szCs w:val="20"/>
        </w:rPr>
      </w:pPr>
      <w:r>
        <w:rPr>
          <w:b/>
          <w:bCs/>
          <w:sz w:val="20"/>
          <w:szCs w:val="20"/>
        </w:rPr>
        <w:t>Proposal 8</w:t>
      </w:r>
      <w:r>
        <w:rPr>
          <w:sz w:val="20"/>
          <w:szCs w:val="20"/>
        </w:rPr>
        <w:t>: L1-filtering of the new beam measurement report should be supported for usage-2.</w:t>
      </w:r>
    </w:p>
    <w:p w14:paraId="0D6B411B" w14:textId="77777777" w:rsidR="005677B7" w:rsidRDefault="00000000">
      <w:pPr>
        <w:pStyle w:val="Heading1"/>
        <w:ind w:left="0" w:firstLine="0"/>
        <w:jc w:val="both"/>
        <w:rPr>
          <w:rFonts w:ascii="Arial" w:hAnsi="Arial"/>
          <w:sz w:val="32"/>
          <w:szCs w:val="32"/>
        </w:rPr>
      </w:pPr>
      <w:r>
        <w:rPr>
          <w:rFonts w:ascii="Arial" w:hAnsi="Arial"/>
          <w:sz w:val="32"/>
          <w:szCs w:val="32"/>
        </w:rPr>
        <w:t>UL signaling content(s)</w:t>
      </w:r>
    </w:p>
    <w:p w14:paraId="66AD6024" w14:textId="77777777" w:rsidR="005677B7" w:rsidRDefault="00000000">
      <w:pPr>
        <w:jc w:val="both"/>
        <w:rPr>
          <w:sz w:val="20"/>
          <w:szCs w:val="20"/>
        </w:rPr>
      </w:pPr>
      <w:r>
        <w:rPr>
          <w:sz w:val="20"/>
          <w:szCs w:val="20"/>
        </w:rPr>
        <w:t xml:space="preserve">Based on measurements by the UE, it was explained in the previous section that reports would be sent whenever certain events are triggered. This section focusses on the content of such a report. For usage 1, it was agreed that the report would contain L1-RSRP and the corresponding resource indicator of the measured reference signal (CRI or SSBRI). The next question that arises naturally is how many beams are to be reported in each beam </w:t>
      </w:r>
      <w:r>
        <w:rPr>
          <w:sz w:val="20"/>
          <w:szCs w:val="20"/>
        </w:rPr>
        <w:lastRenderedPageBreak/>
        <w:t xml:space="preserve">report. This choice should balance the overhead caused by the report with ensuring that an adequate amount of information is presented to the gNB to </w:t>
      </w:r>
      <w:proofErr w:type="gramStart"/>
      <w:r>
        <w:rPr>
          <w:sz w:val="20"/>
          <w:szCs w:val="20"/>
        </w:rPr>
        <w:t>make a decision</w:t>
      </w:r>
      <w:proofErr w:type="gramEnd"/>
      <w:r>
        <w:rPr>
          <w:sz w:val="20"/>
          <w:szCs w:val="20"/>
        </w:rPr>
        <w:t>.</w:t>
      </w:r>
    </w:p>
    <w:p w14:paraId="244E3788" w14:textId="77777777" w:rsidR="005677B7" w:rsidRDefault="005677B7">
      <w:pPr>
        <w:jc w:val="both"/>
        <w:rPr>
          <w:sz w:val="20"/>
          <w:szCs w:val="20"/>
        </w:rPr>
      </w:pPr>
    </w:p>
    <w:p w14:paraId="67B53485" w14:textId="77777777" w:rsidR="005677B7" w:rsidRDefault="00000000">
      <w:pPr>
        <w:jc w:val="both"/>
        <w:rPr>
          <w:sz w:val="20"/>
          <w:szCs w:val="20"/>
        </w:rPr>
      </w:pPr>
      <w:r>
        <w:rPr>
          <w:b/>
          <w:color w:val="000000"/>
          <w:sz w:val="20"/>
          <w:szCs w:val="20"/>
        </w:rPr>
        <w:t xml:space="preserve">No. of beams to be </w:t>
      </w:r>
      <w:proofErr w:type="gramStart"/>
      <w:r>
        <w:rPr>
          <w:b/>
          <w:color w:val="000000"/>
          <w:sz w:val="20"/>
          <w:szCs w:val="20"/>
        </w:rPr>
        <w:t>reported</w:t>
      </w:r>
      <w:proofErr w:type="gramEnd"/>
    </w:p>
    <w:p w14:paraId="2DACC389" w14:textId="77777777" w:rsidR="005677B7" w:rsidRDefault="00000000">
      <w:pPr>
        <w:jc w:val="both"/>
        <w:rPr>
          <w:sz w:val="20"/>
          <w:szCs w:val="20"/>
        </w:rPr>
      </w:pPr>
      <w:r>
        <w:rPr>
          <w:sz w:val="20"/>
          <w:szCs w:val="20"/>
        </w:rPr>
        <w:t>The choices provided in the agreements consist of both fixed size beam report options as well as variable size report. In RAN1 #116bis, the following was agreed:</w:t>
      </w:r>
    </w:p>
    <w:tbl>
      <w:tblPr>
        <w:tblW w:w="5000" w:type="pct"/>
        <w:tblInd w:w="57" w:type="dxa"/>
        <w:tblLayout w:type="fixed"/>
        <w:tblCellMar>
          <w:top w:w="57" w:type="dxa"/>
          <w:left w:w="57" w:type="dxa"/>
          <w:bottom w:w="57" w:type="dxa"/>
          <w:right w:w="57" w:type="dxa"/>
        </w:tblCellMar>
        <w:tblLook w:val="04A0" w:firstRow="1" w:lastRow="0" w:firstColumn="1" w:lastColumn="0" w:noHBand="0" w:noVBand="1"/>
      </w:tblPr>
      <w:tblGrid>
        <w:gridCol w:w="9140"/>
      </w:tblGrid>
      <w:tr w:rsidR="005677B7" w14:paraId="63D7696B" w14:textId="77777777">
        <w:tc>
          <w:tcPr>
            <w:tcW w:w="9026" w:type="dxa"/>
            <w:tcBorders>
              <w:top w:val="single" w:sz="6" w:space="0" w:color="000000"/>
              <w:left w:val="single" w:sz="6" w:space="0" w:color="000000"/>
              <w:bottom w:val="single" w:sz="6" w:space="0" w:color="000000"/>
              <w:right w:val="single" w:sz="6" w:space="0" w:color="000000"/>
            </w:tcBorders>
          </w:tcPr>
          <w:p w14:paraId="57D623DA" w14:textId="77777777" w:rsidR="005677B7" w:rsidRDefault="00000000">
            <w:pPr>
              <w:overflowPunct/>
              <w:snapToGrid w:val="0"/>
              <w:textAlignment w:val="baseline"/>
              <w:rPr>
                <w:sz w:val="20"/>
                <w:szCs w:val="20"/>
              </w:rPr>
            </w:pPr>
            <w:r>
              <w:rPr>
                <w:sz w:val="20"/>
                <w:szCs w:val="20"/>
                <w:highlight w:val="green"/>
                <w:lang w:eastAsia="zh-CN"/>
              </w:rPr>
              <w:t>Agreement</w:t>
            </w:r>
          </w:p>
          <w:p w14:paraId="4D2A4E2B" w14:textId="77777777" w:rsidR="005677B7" w:rsidRDefault="00000000">
            <w:pPr>
              <w:snapToGrid w:val="0"/>
              <w:jc w:val="both"/>
              <w:rPr>
                <w:sz w:val="20"/>
                <w:szCs w:val="20"/>
              </w:rPr>
            </w:pPr>
            <w:r>
              <w:rPr>
                <w:sz w:val="20"/>
                <w:szCs w:val="20"/>
                <w:lang w:eastAsia="zh-CN"/>
              </w:rPr>
              <w:t>On UE-initiated/event-driven beam reporting</w:t>
            </w:r>
            <w:r>
              <w:rPr>
                <w:sz w:val="20"/>
                <w:szCs w:val="20"/>
              </w:rPr>
              <w:t xml:space="preserve">, </w:t>
            </w:r>
            <w:r>
              <w:rPr>
                <w:sz w:val="20"/>
                <w:szCs w:val="20"/>
                <w:lang w:eastAsia="zh-CN"/>
              </w:rPr>
              <w:t>regarding UL signaling content(s) of L1-RSRP report depending on Event-2, in a report instance, the following options are provided for down-selection (other options are not precluded) in RAN1#117</w:t>
            </w:r>
          </w:p>
          <w:p w14:paraId="6B0597A4" w14:textId="77777777" w:rsidR="005677B7" w:rsidRDefault="00000000">
            <w:pPr>
              <w:numPr>
                <w:ilvl w:val="0"/>
                <w:numId w:val="7"/>
              </w:numPr>
              <w:snapToGrid w:val="0"/>
              <w:jc w:val="both"/>
              <w:rPr>
                <w:sz w:val="20"/>
                <w:szCs w:val="20"/>
              </w:rPr>
            </w:pPr>
            <w:r>
              <w:rPr>
                <w:sz w:val="20"/>
                <w:szCs w:val="20"/>
                <w:lang w:eastAsia="x-none"/>
              </w:rPr>
              <w:t xml:space="preserve">Option-1 (variable size): </w:t>
            </w:r>
            <w:r>
              <w:rPr>
                <w:sz w:val="20"/>
                <w:szCs w:val="20"/>
                <w:lang w:eastAsia="zh-CN"/>
              </w:rPr>
              <w:t xml:space="preserve">N beam(s) are reported in the report instance, where N </w:t>
            </w:r>
            <m:oMath>
              <m:r>
                <w:rPr>
                  <w:rFonts w:ascii="Cambria Math" w:hAnsi="Cambria Math"/>
                </w:rPr>
                <m:t>∈</m:t>
              </m:r>
            </m:oMath>
            <w:r>
              <w:rPr>
                <w:sz w:val="20"/>
                <w:szCs w:val="20"/>
                <w:lang w:eastAsia="zh-CN"/>
              </w:rPr>
              <w:t xml:space="preserve"> {1, 2, ..., N</w:t>
            </w:r>
            <w:r>
              <w:rPr>
                <w:sz w:val="20"/>
                <w:szCs w:val="20"/>
                <w:vertAlign w:val="subscript"/>
                <w:lang w:eastAsia="zh-CN"/>
              </w:rPr>
              <w:t>max</w:t>
            </w:r>
            <w:r>
              <w:rPr>
                <w:sz w:val="20"/>
                <w:szCs w:val="20"/>
                <w:lang w:eastAsia="zh-CN"/>
              </w:rPr>
              <w:t>}</w:t>
            </w:r>
          </w:p>
          <w:p w14:paraId="50976E7B" w14:textId="77777777" w:rsidR="005677B7" w:rsidRDefault="00000000">
            <w:pPr>
              <w:numPr>
                <w:ilvl w:val="1"/>
                <w:numId w:val="7"/>
              </w:numPr>
              <w:snapToGrid w:val="0"/>
              <w:jc w:val="both"/>
              <w:rPr>
                <w:sz w:val="20"/>
                <w:szCs w:val="20"/>
              </w:rPr>
            </w:pPr>
            <w:r>
              <w:rPr>
                <w:sz w:val="20"/>
                <w:szCs w:val="20"/>
                <w:lang w:eastAsia="x-none"/>
              </w:rPr>
              <w:t>The N beam(s) should satisfy the condition of Event-2</w:t>
            </w:r>
          </w:p>
          <w:p w14:paraId="5C7640EB" w14:textId="77777777" w:rsidR="005677B7" w:rsidRDefault="00000000">
            <w:pPr>
              <w:numPr>
                <w:ilvl w:val="1"/>
                <w:numId w:val="7"/>
              </w:numPr>
              <w:snapToGrid w:val="0"/>
              <w:jc w:val="both"/>
              <w:rPr>
                <w:sz w:val="20"/>
                <w:szCs w:val="20"/>
              </w:rPr>
            </w:pPr>
            <w:r>
              <w:rPr>
                <w:sz w:val="20"/>
                <w:szCs w:val="20"/>
                <w:lang w:eastAsia="zh-CN"/>
              </w:rPr>
              <w:t>N</w:t>
            </w:r>
            <w:r>
              <w:rPr>
                <w:sz w:val="20"/>
                <w:szCs w:val="20"/>
                <w:vertAlign w:val="subscript"/>
                <w:lang w:eastAsia="zh-CN"/>
              </w:rPr>
              <w:t>max</w:t>
            </w:r>
            <w:r>
              <w:rPr>
                <w:sz w:val="20"/>
                <w:szCs w:val="20"/>
                <w:lang w:eastAsia="x-none"/>
              </w:rPr>
              <w:t xml:space="preserve"> is configured by </w:t>
            </w:r>
            <w:proofErr w:type="gramStart"/>
            <w:r>
              <w:rPr>
                <w:sz w:val="20"/>
                <w:szCs w:val="20"/>
                <w:lang w:eastAsia="x-none"/>
              </w:rPr>
              <w:t>gNB</w:t>
            </w:r>
            <w:proofErr w:type="gramEnd"/>
            <w:r>
              <w:rPr>
                <w:sz w:val="20"/>
                <w:szCs w:val="20"/>
                <w:lang w:eastAsia="x-none"/>
              </w:rPr>
              <w:t xml:space="preserve"> </w:t>
            </w:r>
          </w:p>
          <w:p w14:paraId="3FA56837" w14:textId="77777777" w:rsidR="005677B7" w:rsidRDefault="00000000">
            <w:pPr>
              <w:numPr>
                <w:ilvl w:val="1"/>
                <w:numId w:val="7"/>
              </w:numPr>
              <w:snapToGrid w:val="0"/>
              <w:jc w:val="both"/>
              <w:rPr>
                <w:sz w:val="20"/>
                <w:szCs w:val="20"/>
              </w:rPr>
            </w:pPr>
            <w:r>
              <w:rPr>
                <w:sz w:val="20"/>
                <w:szCs w:val="20"/>
                <w:lang w:eastAsia="zh-CN"/>
              </w:rPr>
              <w:t>FFS: Whether the indication of payload size should be provided additionally.</w:t>
            </w:r>
          </w:p>
          <w:p w14:paraId="479BCE96" w14:textId="77777777" w:rsidR="005677B7" w:rsidRDefault="00000000">
            <w:pPr>
              <w:numPr>
                <w:ilvl w:val="0"/>
                <w:numId w:val="7"/>
              </w:numPr>
              <w:snapToGrid w:val="0"/>
              <w:jc w:val="both"/>
              <w:rPr>
                <w:sz w:val="20"/>
                <w:szCs w:val="20"/>
              </w:rPr>
            </w:pPr>
            <w:r>
              <w:rPr>
                <w:sz w:val="20"/>
                <w:szCs w:val="20"/>
                <w:lang w:eastAsia="x-none"/>
              </w:rPr>
              <w:t>Option-1</w:t>
            </w:r>
            <w:r>
              <w:rPr>
                <w:sz w:val="20"/>
                <w:szCs w:val="20"/>
                <w:lang w:eastAsia="zh-CN"/>
              </w:rPr>
              <w:t>a</w:t>
            </w:r>
            <w:r>
              <w:rPr>
                <w:sz w:val="20"/>
                <w:szCs w:val="20"/>
                <w:lang w:eastAsia="x-none"/>
              </w:rPr>
              <w:t xml:space="preserve"> (variable size): </w:t>
            </w:r>
            <w:r>
              <w:rPr>
                <w:sz w:val="20"/>
                <w:szCs w:val="20"/>
                <w:lang w:eastAsia="zh-CN"/>
              </w:rPr>
              <w:t xml:space="preserve">N beam(s) are reported in the report instance, where N </w:t>
            </w:r>
            <m:oMath>
              <m:r>
                <w:rPr>
                  <w:rFonts w:ascii="Cambria Math" w:hAnsi="Cambria Math"/>
                </w:rPr>
                <m:t>∈</m:t>
              </m:r>
            </m:oMath>
            <w:r>
              <w:rPr>
                <w:sz w:val="20"/>
                <w:szCs w:val="20"/>
                <w:lang w:eastAsia="zh-CN"/>
              </w:rPr>
              <w:t xml:space="preserve"> {1, 2, ..., N</w:t>
            </w:r>
            <w:r>
              <w:rPr>
                <w:sz w:val="20"/>
                <w:szCs w:val="20"/>
                <w:vertAlign w:val="subscript"/>
                <w:lang w:eastAsia="zh-CN"/>
              </w:rPr>
              <w:t>max</w:t>
            </w:r>
            <w:r>
              <w:rPr>
                <w:sz w:val="20"/>
                <w:szCs w:val="20"/>
                <w:lang w:eastAsia="zh-CN"/>
              </w:rPr>
              <w:t>}</w:t>
            </w:r>
          </w:p>
          <w:p w14:paraId="3F512AB5" w14:textId="77777777" w:rsidR="005677B7" w:rsidRDefault="00000000">
            <w:pPr>
              <w:numPr>
                <w:ilvl w:val="1"/>
                <w:numId w:val="7"/>
              </w:numPr>
              <w:snapToGrid w:val="0"/>
              <w:jc w:val="both"/>
              <w:rPr>
                <w:sz w:val="20"/>
                <w:szCs w:val="20"/>
              </w:rPr>
            </w:pPr>
            <w:r>
              <w:rPr>
                <w:sz w:val="20"/>
                <w:szCs w:val="20"/>
                <w:lang w:eastAsia="zh-CN"/>
              </w:rPr>
              <w:t xml:space="preserve">At least one of N reported beam(s) should </w:t>
            </w:r>
            <w:r>
              <w:rPr>
                <w:sz w:val="20"/>
                <w:szCs w:val="20"/>
                <w:lang w:eastAsia="x-none"/>
              </w:rPr>
              <w:t>satisfy the condition of Event-2</w:t>
            </w:r>
          </w:p>
          <w:p w14:paraId="27E02FE8" w14:textId="77777777" w:rsidR="005677B7" w:rsidRDefault="00000000">
            <w:pPr>
              <w:numPr>
                <w:ilvl w:val="1"/>
                <w:numId w:val="7"/>
              </w:numPr>
              <w:snapToGrid w:val="0"/>
              <w:jc w:val="both"/>
              <w:rPr>
                <w:sz w:val="20"/>
                <w:szCs w:val="20"/>
              </w:rPr>
            </w:pPr>
            <w:r>
              <w:rPr>
                <w:sz w:val="20"/>
                <w:szCs w:val="20"/>
                <w:lang w:eastAsia="zh-CN"/>
              </w:rPr>
              <w:t>N</w:t>
            </w:r>
            <w:r>
              <w:rPr>
                <w:sz w:val="20"/>
                <w:szCs w:val="20"/>
                <w:vertAlign w:val="subscript"/>
                <w:lang w:eastAsia="zh-CN"/>
              </w:rPr>
              <w:t>max</w:t>
            </w:r>
            <w:r>
              <w:rPr>
                <w:sz w:val="20"/>
                <w:szCs w:val="20"/>
                <w:lang w:eastAsia="x-none"/>
              </w:rPr>
              <w:t xml:space="preserve"> is configured by </w:t>
            </w:r>
            <w:proofErr w:type="gramStart"/>
            <w:r>
              <w:rPr>
                <w:sz w:val="20"/>
                <w:szCs w:val="20"/>
                <w:lang w:eastAsia="x-none"/>
              </w:rPr>
              <w:t>gNB</w:t>
            </w:r>
            <w:proofErr w:type="gramEnd"/>
            <w:r>
              <w:rPr>
                <w:sz w:val="20"/>
                <w:szCs w:val="20"/>
                <w:lang w:eastAsia="x-none"/>
              </w:rPr>
              <w:t xml:space="preserve"> </w:t>
            </w:r>
          </w:p>
          <w:p w14:paraId="5E9A9C10" w14:textId="77777777" w:rsidR="005677B7" w:rsidRDefault="00000000">
            <w:pPr>
              <w:numPr>
                <w:ilvl w:val="1"/>
                <w:numId w:val="7"/>
              </w:numPr>
              <w:snapToGrid w:val="0"/>
              <w:jc w:val="both"/>
              <w:rPr>
                <w:sz w:val="20"/>
                <w:szCs w:val="20"/>
              </w:rPr>
            </w:pPr>
            <w:r>
              <w:rPr>
                <w:sz w:val="20"/>
                <w:szCs w:val="20"/>
                <w:lang w:eastAsia="zh-CN"/>
              </w:rPr>
              <w:t>FFS: Whether the indication of payload size should be provided additionally.</w:t>
            </w:r>
          </w:p>
          <w:p w14:paraId="6C620846" w14:textId="77777777" w:rsidR="005677B7" w:rsidRDefault="00000000">
            <w:pPr>
              <w:numPr>
                <w:ilvl w:val="1"/>
                <w:numId w:val="7"/>
              </w:numPr>
              <w:snapToGrid w:val="0"/>
              <w:jc w:val="both"/>
              <w:rPr>
                <w:sz w:val="20"/>
                <w:szCs w:val="20"/>
              </w:rPr>
            </w:pPr>
            <w:r>
              <w:rPr>
                <w:sz w:val="20"/>
                <w:szCs w:val="20"/>
                <w:lang w:eastAsia="zh-CN"/>
              </w:rPr>
              <w:t>FFS: Details on how value of N is determined by the UE</w:t>
            </w:r>
          </w:p>
          <w:p w14:paraId="07E445F1" w14:textId="77777777" w:rsidR="005677B7" w:rsidRDefault="00000000">
            <w:pPr>
              <w:numPr>
                <w:ilvl w:val="0"/>
                <w:numId w:val="7"/>
              </w:numPr>
              <w:snapToGrid w:val="0"/>
              <w:jc w:val="both"/>
              <w:rPr>
                <w:sz w:val="20"/>
                <w:szCs w:val="20"/>
              </w:rPr>
            </w:pPr>
            <w:r>
              <w:rPr>
                <w:sz w:val="20"/>
                <w:szCs w:val="20"/>
                <w:lang w:eastAsia="x-none"/>
              </w:rPr>
              <w:t xml:space="preserve">Option-1b: </w:t>
            </w:r>
            <w:r>
              <w:rPr>
                <w:sz w:val="20"/>
                <w:szCs w:val="20"/>
                <w:lang w:eastAsia="zh-CN"/>
              </w:rPr>
              <w:t xml:space="preserve">N beam(s) are reported in the report instance, where N </w:t>
            </w:r>
            <m:oMath>
              <m:r>
                <w:rPr>
                  <w:rFonts w:ascii="Cambria Math" w:hAnsi="Cambria Math"/>
                </w:rPr>
                <m:t>∈</m:t>
              </m:r>
            </m:oMath>
            <w:r>
              <w:rPr>
                <w:sz w:val="20"/>
                <w:szCs w:val="20"/>
                <w:lang w:eastAsia="zh-CN"/>
              </w:rPr>
              <w:t xml:space="preserve"> {1, 2, ..., N</w:t>
            </w:r>
            <w:r>
              <w:rPr>
                <w:sz w:val="20"/>
                <w:szCs w:val="20"/>
                <w:vertAlign w:val="subscript"/>
                <w:lang w:eastAsia="zh-CN"/>
              </w:rPr>
              <w:t>max</w:t>
            </w:r>
            <w:r>
              <w:rPr>
                <w:sz w:val="20"/>
                <w:szCs w:val="20"/>
                <w:lang w:eastAsia="zh-CN"/>
              </w:rPr>
              <w:t>}</w:t>
            </w:r>
          </w:p>
          <w:p w14:paraId="5B5BE03A" w14:textId="77777777" w:rsidR="005677B7" w:rsidRDefault="00000000">
            <w:pPr>
              <w:numPr>
                <w:ilvl w:val="1"/>
                <w:numId w:val="7"/>
              </w:numPr>
              <w:snapToGrid w:val="0"/>
              <w:jc w:val="both"/>
              <w:rPr>
                <w:sz w:val="20"/>
                <w:szCs w:val="20"/>
              </w:rPr>
            </w:pPr>
            <w:r>
              <w:rPr>
                <w:sz w:val="20"/>
                <w:szCs w:val="20"/>
                <w:lang w:eastAsia="x-none"/>
              </w:rPr>
              <w:t>The N beam(s) should satisfy the condition of Event-2</w:t>
            </w:r>
          </w:p>
          <w:p w14:paraId="6EB5FB51" w14:textId="77777777" w:rsidR="005677B7" w:rsidRDefault="00000000">
            <w:pPr>
              <w:numPr>
                <w:ilvl w:val="1"/>
                <w:numId w:val="7"/>
              </w:numPr>
              <w:snapToGrid w:val="0"/>
              <w:jc w:val="both"/>
              <w:rPr>
                <w:sz w:val="20"/>
                <w:szCs w:val="20"/>
              </w:rPr>
            </w:pPr>
            <w:r>
              <w:rPr>
                <w:sz w:val="20"/>
                <w:szCs w:val="20"/>
                <w:lang w:eastAsia="zh-CN"/>
              </w:rPr>
              <w:t>N</w:t>
            </w:r>
            <w:r>
              <w:rPr>
                <w:sz w:val="20"/>
                <w:szCs w:val="20"/>
                <w:vertAlign w:val="subscript"/>
                <w:lang w:eastAsia="zh-CN"/>
              </w:rPr>
              <w:t>max</w:t>
            </w:r>
            <w:r>
              <w:rPr>
                <w:sz w:val="20"/>
                <w:szCs w:val="20"/>
                <w:lang w:eastAsia="x-none"/>
              </w:rPr>
              <w:t xml:space="preserve"> is configured by </w:t>
            </w:r>
            <w:proofErr w:type="gramStart"/>
            <w:r>
              <w:rPr>
                <w:sz w:val="20"/>
                <w:szCs w:val="20"/>
                <w:lang w:eastAsia="x-none"/>
              </w:rPr>
              <w:t>gNB</w:t>
            </w:r>
            <w:proofErr w:type="gramEnd"/>
            <w:r>
              <w:rPr>
                <w:sz w:val="20"/>
                <w:szCs w:val="20"/>
                <w:lang w:eastAsia="x-none"/>
              </w:rPr>
              <w:t xml:space="preserve"> </w:t>
            </w:r>
          </w:p>
          <w:p w14:paraId="567741FE" w14:textId="77777777" w:rsidR="005677B7" w:rsidRDefault="00000000">
            <w:pPr>
              <w:numPr>
                <w:ilvl w:val="1"/>
                <w:numId w:val="7"/>
              </w:numPr>
              <w:snapToGrid w:val="0"/>
              <w:jc w:val="both"/>
              <w:rPr>
                <w:sz w:val="20"/>
                <w:szCs w:val="20"/>
              </w:rPr>
            </w:pPr>
            <w:r>
              <w:rPr>
                <w:sz w:val="20"/>
                <w:szCs w:val="20"/>
                <w:lang w:eastAsia="x-none"/>
              </w:rPr>
              <w:t xml:space="preserve">Payload size does not vary as a function of </w:t>
            </w:r>
            <w:proofErr w:type="gramStart"/>
            <w:r>
              <w:rPr>
                <w:sz w:val="20"/>
                <w:szCs w:val="20"/>
                <w:lang w:eastAsia="x-none"/>
              </w:rPr>
              <w:t>N</w:t>
            </w:r>
            <w:proofErr w:type="gramEnd"/>
          </w:p>
          <w:p w14:paraId="382B98F2" w14:textId="77777777" w:rsidR="005677B7" w:rsidRDefault="00000000">
            <w:pPr>
              <w:numPr>
                <w:ilvl w:val="1"/>
                <w:numId w:val="7"/>
              </w:numPr>
              <w:snapToGrid w:val="0"/>
              <w:jc w:val="both"/>
              <w:rPr>
                <w:sz w:val="20"/>
                <w:szCs w:val="20"/>
              </w:rPr>
            </w:pPr>
            <w:r>
              <w:rPr>
                <w:sz w:val="20"/>
                <w:szCs w:val="20"/>
                <w:lang w:eastAsia="zh-CN"/>
              </w:rPr>
              <w:t>FFS: Zero-padding can be provided if N is less than N</w:t>
            </w:r>
            <w:r>
              <w:rPr>
                <w:sz w:val="20"/>
                <w:szCs w:val="20"/>
                <w:vertAlign w:val="subscript"/>
                <w:lang w:eastAsia="zh-CN"/>
              </w:rPr>
              <w:t>max</w:t>
            </w:r>
            <w:r>
              <w:rPr>
                <w:sz w:val="20"/>
                <w:szCs w:val="20"/>
                <w:lang w:eastAsia="zh-CN"/>
              </w:rPr>
              <w:t>.</w:t>
            </w:r>
          </w:p>
          <w:p w14:paraId="7B97566D" w14:textId="77777777" w:rsidR="005677B7" w:rsidRDefault="00000000">
            <w:pPr>
              <w:numPr>
                <w:ilvl w:val="0"/>
                <w:numId w:val="7"/>
              </w:numPr>
              <w:snapToGrid w:val="0"/>
              <w:jc w:val="both"/>
              <w:rPr>
                <w:sz w:val="20"/>
                <w:szCs w:val="20"/>
              </w:rPr>
            </w:pPr>
            <w:r>
              <w:rPr>
                <w:sz w:val="20"/>
                <w:szCs w:val="20"/>
                <w:lang w:eastAsia="zh-CN"/>
              </w:rPr>
              <w:t>Opt</w:t>
            </w:r>
            <w:r>
              <w:rPr>
                <w:sz w:val="20"/>
                <w:szCs w:val="20"/>
                <w:lang w:eastAsia="x-none"/>
              </w:rPr>
              <w:t xml:space="preserve">ion-2: Only N=1 </w:t>
            </w:r>
            <w:r>
              <w:rPr>
                <w:sz w:val="20"/>
                <w:szCs w:val="20"/>
                <w:lang w:eastAsia="zh-CN"/>
              </w:rPr>
              <w:t xml:space="preserve">beam is reported in the report instance </w:t>
            </w:r>
          </w:p>
          <w:p w14:paraId="77DB7D9E" w14:textId="77777777" w:rsidR="005677B7" w:rsidRDefault="00000000">
            <w:pPr>
              <w:numPr>
                <w:ilvl w:val="1"/>
                <w:numId w:val="7"/>
              </w:numPr>
              <w:snapToGrid w:val="0"/>
              <w:jc w:val="both"/>
              <w:rPr>
                <w:sz w:val="20"/>
                <w:szCs w:val="20"/>
              </w:rPr>
            </w:pPr>
            <w:r>
              <w:rPr>
                <w:sz w:val="20"/>
                <w:szCs w:val="20"/>
                <w:lang w:eastAsia="zh-CN"/>
              </w:rPr>
              <w:t xml:space="preserve">The reported beam </w:t>
            </w:r>
            <w:r>
              <w:rPr>
                <w:sz w:val="20"/>
                <w:szCs w:val="20"/>
                <w:lang w:eastAsia="x-none"/>
              </w:rPr>
              <w:t>should satisfy the condition of Event-2</w:t>
            </w:r>
          </w:p>
          <w:p w14:paraId="3A6F1780" w14:textId="77777777" w:rsidR="005677B7" w:rsidRDefault="00000000">
            <w:pPr>
              <w:numPr>
                <w:ilvl w:val="0"/>
                <w:numId w:val="7"/>
              </w:numPr>
              <w:snapToGrid w:val="0"/>
              <w:jc w:val="both"/>
              <w:rPr>
                <w:sz w:val="20"/>
                <w:szCs w:val="20"/>
              </w:rPr>
            </w:pPr>
            <w:r>
              <w:rPr>
                <w:sz w:val="20"/>
                <w:szCs w:val="20"/>
                <w:lang w:eastAsia="x-none"/>
              </w:rPr>
              <w:t xml:space="preserve">Option-3: </w:t>
            </w:r>
            <w:r>
              <w:rPr>
                <w:sz w:val="20"/>
                <w:szCs w:val="20"/>
                <w:lang w:eastAsia="zh-CN"/>
              </w:rPr>
              <w:t xml:space="preserve">N ≥ 1 beam(s) are reported in the report instance,  </w:t>
            </w:r>
          </w:p>
          <w:p w14:paraId="52E56224" w14:textId="77777777" w:rsidR="005677B7" w:rsidRDefault="00000000">
            <w:pPr>
              <w:numPr>
                <w:ilvl w:val="1"/>
                <w:numId w:val="7"/>
              </w:numPr>
              <w:snapToGrid w:val="0"/>
              <w:jc w:val="both"/>
              <w:rPr>
                <w:sz w:val="20"/>
                <w:szCs w:val="20"/>
              </w:rPr>
            </w:pPr>
            <w:r>
              <w:rPr>
                <w:sz w:val="20"/>
                <w:szCs w:val="20"/>
                <w:lang w:eastAsia="zh-CN"/>
              </w:rPr>
              <w:t xml:space="preserve">At least one of N reported beam(s) should </w:t>
            </w:r>
            <w:r>
              <w:rPr>
                <w:sz w:val="20"/>
                <w:szCs w:val="20"/>
                <w:lang w:eastAsia="x-none"/>
              </w:rPr>
              <w:t>satisfy the condition of Event-2</w:t>
            </w:r>
          </w:p>
          <w:p w14:paraId="44F2D459" w14:textId="77777777" w:rsidR="005677B7" w:rsidRDefault="00000000">
            <w:pPr>
              <w:numPr>
                <w:ilvl w:val="1"/>
                <w:numId w:val="7"/>
              </w:numPr>
              <w:snapToGrid w:val="0"/>
              <w:jc w:val="both"/>
              <w:rPr>
                <w:sz w:val="20"/>
                <w:szCs w:val="20"/>
              </w:rPr>
            </w:pPr>
            <w:r>
              <w:rPr>
                <w:sz w:val="20"/>
                <w:szCs w:val="20"/>
                <w:lang w:eastAsia="zh-CN"/>
              </w:rPr>
              <w:t>N</w:t>
            </w:r>
            <w:r>
              <w:rPr>
                <w:sz w:val="20"/>
                <w:szCs w:val="20"/>
                <w:lang w:eastAsia="x-none"/>
              </w:rPr>
              <w:t xml:space="preserve"> is configured by gNB </w:t>
            </w:r>
          </w:p>
          <w:p w14:paraId="32C928EF" w14:textId="77777777" w:rsidR="005677B7" w:rsidRDefault="00000000">
            <w:pPr>
              <w:numPr>
                <w:ilvl w:val="0"/>
                <w:numId w:val="7"/>
              </w:numPr>
              <w:snapToGrid w:val="0"/>
              <w:jc w:val="both"/>
              <w:rPr>
                <w:sz w:val="20"/>
                <w:szCs w:val="20"/>
              </w:rPr>
            </w:pPr>
            <w:r>
              <w:rPr>
                <w:sz w:val="20"/>
                <w:szCs w:val="20"/>
                <w:lang w:eastAsia="x-none"/>
              </w:rPr>
              <w:t>Other options are not precluded.</w:t>
            </w:r>
          </w:p>
          <w:p w14:paraId="6A34210E" w14:textId="77777777" w:rsidR="005677B7" w:rsidRDefault="00000000">
            <w:pPr>
              <w:numPr>
                <w:ilvl w:val="0"/>
                <w:numId w:val="7"/>
              </w:numPr>
              <w:snapToGrid w:val="0"/>
              <w:jc w:val="both"/>
              <w:rPr>
                <w:sz w:val="20"/>
                <w:szCs w:val="20"/>
              </w:rPr>
            </w:pPr>
            <w:r>
              <w:rPr>
                <w:sz w:val="20"/>
                <w:szCs w:val="20"/>
                <w:lang w:eastAsia="zh-CN"/>
              </w:rPr>
              <w:t>FFS: Whether the measurement results for current beam is always reported or can be enabled by RRC.</w:t>
            </w:r>
          </w:p>
          <w:p w14:paraId="6CE4F3D2" w14:textId="77777777" w:rsidR="005677B7" w:rsidRDefault="00000000">
            <w:pPr>
              <w:numPr>
                <w:ilvl w:val="0"/>
                <w:numId w:val="7"/>
              </w:numPr>
              <w:snapToGrid w:val="0"/>
              <w:jc w:val="both"/>
              <w:rPr>
                <w:sz w:val="20"/>
                <w:szCs w:val="20"/>
              </w:rPr>
            </w:pPr>
            <w:r>
              <w:rPr>
                <w:sz w:val="20"/>
                <w:szCs w:val="20"/>
                <w:lang w:eastAsia="zh-CN"/>
              </w:rPr>
              <w:t>FFS:</w:t>
            </w:r>
            <w:r>
              <w:rPr>
                <w:sz w:val="20"/>
                <w:szCs w:val="20"/>
                <w:lang w:eastAsia="x-none"/>
              </w:rPr>
              <w:t xml:space="preserve"> When current beam is </w:t>
            </w:r>
            <w:proofErr w:type="gramStart"/>
            <w:r>
              <w:rPr>
                <w:sz w:val="20"/>
                <w:szCs w:val="20"/>
                <w:lang w:eastAsia="x-none"/>
              </w:rPr>
              <w:t>reported,</w:t>
            </w:r>
            <w:proofErr w:type="gramEnd"/>
            <w:r>
              <w:rPr>
                <w:sz w:val="20"/>
                <w:szCs w:val="20"/>
                <w:lang w:eastAsia="x-none"/>
              </w:rPr>
              <w:t xml:space="preserve"> whether the current beam is counted in the N reported beams.  </w:t>
            </w:r>
          </w:p>
          <w:p w14:paraId="266AA20C" w14:textId="77777777" w:rsidR="005677B7" w:rsidRDefault="00000000">
            <w:pPr>
              <w:numPr>
                <w:ilvl w:val="0"/>
                <w:numId w:val="7"/>
              </w:numPr>
              <w:snapToGrid w:val="0"/>
              <w:jc w:val="both"/>
              <w:rPr>
                <w:sz w:val="20"/>
                <w:szCs w:val="20"/>
              </w:rPr>
            </w:pPr>
            <w:r>
              <w:rPr>
                <w:sz w:val="20"/>
                <w:szCs w:val="20"/>
                <w:lang w:eastAsia="zh-CN"/>
              </w:rPr>
              <w:t>The selected option shall satisfy Event-</w:t>
            </w:r>
            <w:r>
              <w:rPr>
                <w:sz w:val="20"/>
                <w:szCs w:val="20"/>
                <w:lang w:eastAsia="x-none"/>
              </w:rPr>
              <w:t>2.</w:t>
            </w:r>
          </w:p>
        </w:tc>
      </w:tr>
    </w:tbl>
    <w:p w14:paraId="59F41D83" w14:textId="77777777" w:rsidR="005677B7" w:rsidRDefault="005677B7">
      <w:pPr>
        <w:jc w:val="both"/>
        <w:rPr>
          <w:sz w:val="20"/>
          <w:szCs w:val="20"/>
        </w:rPr>
      </w:pPr>
    </w:p>
    <w:p w14:paraId="051D1D29" w14:textId="77777777" w:rsidR="005677B7" w:rsidRDefault="005677B7">
      <w:pPr>
        <w:jc w:val="both"/>
        <w:rPr>
          <w:sz w:val="20"/>
          <w:szCs w:val="20"/>
        </w:rPr>
      </w:pPr>
    </w:p>
    <w:p w14:paraId="48F456F4" w14:textId="77777777" w:rsidR="005677B7" w:rsidRDefault="00000000">
      <w:pPr>
        <w:jc w:val="both"/>
        <w:rPr>
          <w:sz w:val="20"/>
          <w:szCs w:val="20"/>
        </w:rPr>
      </w:pPr>
      <w:r>
        <w:rPr>
          <w:sz w:val="20"/>
          <w:szCs w:val="20"/>
        </w:rPr>
        <w:t xml:space="preserve">Among the listed options, supporting a variable size beam report requies payload size indication in the first uplink channel, while supporting a fixed size beam report may lead to resource wastage. We expect that for usage-1 triggered by event 2, multiple options for the current beam may be provided to the gNB in the beam report. This can give the gNB some choices to schedule an appropritate beam with reasonable strength. </w:t>
      </w:r>
    </w:p>
    <w:p w14:paraId="60B8BD28" w14:textId="77777777" w:rsidR="005677B7" w:rsidRDefault="005677B7">
      <w:pPr>
        <w:jc w:val="both"/>
        <w:rPr>
          <w:sz w:val="20"/>
          <w:szCs w:val="20"/>
        </w:rPr>
      </w:pPr>
    </w:p>
    <w:p w14:paraId="2A3DA4AA" w14:textId="77777777" w:rsidR="005677B7" w:rsidRDefault="00000000">
      <w:pPr>
        <w:pStyle w:val="BodyText"/>
        <w:jc w:val="both"/>
        <w:rPr>
          <w:sz w:val="20"/>
          <w:szCs w:val="20"/>
        </w:rPr>
      </w:pPr>
      <w:r>
        <w:rPr>
          <w:b/>
          <w:color w:val="000000"/>
          <w:sz w:val="20"/>
          <w:szCs w:val="20"/>
        </w:rPr>
        <w:t xml:space="preserve">Observation 3: </w:t>
      </w:r>
      <w:r>
        <w:rPr>
          <w:color w:val="000000"/>
          <w:sz w:val="20"/>
          <w:szCs w:val="20"/>
        </w:rPr>
        <w:t>Variable size beam report has the advantage of resource efficiency as it avoids wastage of resources by reporting only as many beams as needed. </w:t>
      </w:r>
    </w:p>
    <w:p w14:paraId="19E2CE46" w14:textId="77777777" w:rsidR="005677B7" w:rsidRDefault="00000000">
      <w:pPr>
        <w:pStyle w:val="BodyText"/>
        <w:rPr>
          <w:sz w:val="20"/>
          <w:szCs w:val="20"/>
        </w:rPr>
      </w:pPr>
      <w:r>
        <w:rPr>
          <w:b/>
          <w:bCs/>
          <w:sz w:val="20"/>
          <w:szCs w:val="20"/>
        </w:rPr>
        <w:t>Observation 4</w:t>
      </w:r>
      <w:r>
        <w:rPr>
          <w:sz w:val="20"/>
          <w:szCs w:val="20"/>
        </w:rPr>
        <w:t>: A multi-bit indication may be required in the first uplink channel to support variable size beam report.</w:t>
      </w:r>
    </w:p>
    <w:p w14:paraId="2D1015F8" w14:textId="77777777" w:rsidR="005677B7" w:rsidRDefault="00000000">
      <w:pPr>
        <w:pStyle w:val="BodyText"/>
        <w:rPr>
          <w:sz w:val="20"/>
          <w:szCs w:val="20"/>
        </w:rPr>
      </w:pPr>
      <w:r>
        <w:rPr>
          <w:b/>
          <w:bCs/>
          <w:sz w:val="20"/>
          <w:szCs w:val="20"/>
        </w:rPr>
        <w:t>Observation 5</w:t>
      </w:r>
      <w:r>
        <w:rPr>
          <w:sz w:val="20"/>
          <w:szCs w:val="20"/>
        </w:rPr>
        <w:t>: For updating the current beam, it is better to give multiple beams for the gNB to choose from.</w:t>
      </w:r>
    </w:p>
    <w:p w14:paraId="5D2789F5" w14:textId="77777777" w:rsidR="005677B7" w:rsidRDefault="00000000">
      <w:pPr>
        <w:pStyle w:val="BodyText"/>
        <w:rPr>
          <w:sz w:val="20"/>
          <w:szCs w:val="20"/>
        </w:rPr>
      </w:pPr>
      <w:r>
        <w:rPr>
          <w:sz w:val="20"/>
          <w:szCs w:val="20"/>
        </w:rPr>
        <w:t xml:space="preserve">Based on these observations, it may be argued that variable size beam report may not be very suitable for the purpose of updating the indicated TCI state. A fixed size beam report with a minimum number of beams being reported in each instance would be sufficient.  </w:t>
      </w:r>
    </w:p>
    <w:p w14:paraId="50E4650D" w14:textId="77777777" w:rsidR="005677B7" w:rsidRDefault="00000000">
      <w:pPr>
        <w:pStyle w:val="BodyText"/>
        <w:rPr>
          <w:sz w:val="20"/>
          <w:szCs w:val="20"/>
        </w:rPr>
      </w:pPr>
      <w:r>
        <w:rPr>
          <w:b/>
          <w:bCs/>
          <w:sz w:val="20"/>
          <w:szCs w:val="20"/>
        </w:rPr>
        <w:t>Observation 6</w:t>
      </w:r>
      <w:r>
        <w:rPr>
          <w:sz w:val="20"/>
          <w:szCs w:val="20"/>
        </w:rPr>
        <w:t>: Amoung the options for fixed size beam report, option 2 may carry too little information while the zero padding in option 1b is wasteful in resources. </w:t>
      </w:r>
    </w:p>
    <w:p w14:paraId="650596E3" w14:textId="77777777" w:rsidR="005677B7" w:rsidRDefault="00000000">
      <w:pPr>
        <w:pStyle w:val="BodyText"/>
        <w:rPr>
          <w:sz w:val="20"/>
          <w:szCs w:val="20"/>
        </w:rPr>
      </w:pPr>
      <w:r>
        <w:rPr>
          <w:b/>
          <w:bCs/>
          <w:sz w:val="20"/>
          <w:szCs w:val="20"/>
        </w:rPr>
        <w:t>Proposal 9</w:t>
      </w:r>
      <w:r>
        <w:rPr>
          <w:sz w:val="20"/>
          <w:szCs w:val="20"/>
        </w:rPr>
        <w:t>: Support option 3, i.e., report N beams in one reporting instance, where N is configured by the gNB. </w:t>
      </w:r>
    </w:p>
    <w:p w14:paraId="227A6346" w14:textId="77777777" w:rsidR="005677B7" w:rsidRDefault="00000000">
      <w:pPr>
        <w:pStyle w:val="BodyText"/>
        <w:rPr>
          <w:sz w:val="20"/>
          <w:szCs w:val="20"/>
        </w:rPr>
      </w:pPr>
      <w:r>
        <w:rPr>
          <w:b/>
          <w:bCs/>
          <w:sz w:val="20"/>
          <w:szCs w:val="20"/>
        </w:rPr>
        <w:t>Proposal 10</w:t>
      </w:r>
      <w:r>
        <w:rPr>
          <w:sz w:val="20"/>
          <w:szCs w:val="20"/>
        </w:rPr>
        <w:t xml:space="preserve">: If a variable-size beam report is to be supported, option 1a would be preferable to option 1 as it would allow more beams to be </w:t>
      </w:r>
      <w:proofErr w:type="gramStart"/>
      <w:r>
        <w:rPr>
          <w:sz w:val="20"/>
          <w:szCs w:val="20"/>
        </w:rPr>
        <w:t>reported .</w:t>
      </w:r>
      <w:proofErr w:type="gramEnd"/>
    </w:p>
    <w:p w14:paraId="4C3F41FB" w14:textId="77777777" w:rsidR="005677B7" w:rsidRDefault="00000000">
      <w:pPr>
        <w:jc w:val="both"/>
        <w:rPr>
          <w:sz w:val="20"/>
          <w:szCs w:val="20"/>
        </w:rPr>
      </w:pPr>
      <w:r>
        <w:rPr>
          <w:b/>
          <w:color w:val="000000"/>
          <w:sz w:val="20"/>
          <w:szCs w:val="20"/>
        </w:rPr>
        <w:lastRenderedPageBreak/>
        <w:t>Reporting the current beam</w:t>
      </w:r>
    </w:p>
    <w:p w14:paraId="31D313F3" w14:textId="77777777" w:rsidR="005677B7" w:rsidRDefault="005677B7">
      <w:pPr>
        <w:jc w:val="both"/>
        <w:rPr>
          <w:sz w:val="20"/>
          <w:szCs w:val="20"/>
        </w:rPr>
      </w:pPr>
    </w:p>
    <w:p w14:paraId="09B11BFC" w14:textId="77777777" w:rsidR="005677B7" w:rsidRDefault="00000000">
      <w:pPr>
        <w:jc w:val="both"/>
        <w:rPr>
          <w:sz w:val="20"/>
          <w:szCs w:val="20"/>
        </w:rPr>
      </w:pPr>
      <w:r>
        <w:rPr>
          <w:sz w:val="20"/>
          <w:szCs w:val="20"/>
        </w:rPr>
        <w:t xml:space="preserve">For </w:t>
      </w:r>
      <w:proofErr w:type="gramStart"/>
      <w:r>
        <w:rPr>
          <w:sz w:val="20"/>
          <w:szCs w:val="20"/>
        </w:rPr>
        <w:t>usage-1</w:t>
      </w:r>
      <w:proofErr w:type="gramEnd"/>
      <w:r>
        <w:rPr>
          <w:sz w:val="20"/>
          <w:szCs w:val="20"/>
        </w:rPr>
        <w:t xml:space="preserve">, the current beam is defined as the beam corresponding to the indicated TCI state. Knowledge of the current beam is useful to the gNB to determine if the current beam quality has degraded or not before </w:t>
      </w:r>
      <w:proofErr w:type="gramStart"/>
      <w:r>
        <w:rPr>
          <w:sz w:val="20"/>
          <w:szCs w:val="20"/>
        </w:rPr>
        <w:t>making a decision</w:t>
      </w:r>
      <w:proofErr w:type="gramEnd"/>
      <w:r>
        <w:rPr>
          <w:sz w:val="20"/>
          <w:szCs w:val="20"/>
        </w:rPr>
        <w:t xml:space="preserve"> to change the indicated TCI state. </w:t>
      </w:r>
    </w:p>
    <w:p w14:paraId="6A8B49B1" w14:textId="77777777" w:rsidR="005677B7" w:rsidRDefault="005677B7">
      <w:pPr>
        <w:jc w:val="both"/>
        <w:rPr>
          <w:sz w:val="20"/>
          <w:szCs w:val="20"/>
        </w:rPr>
      </w:pPr>
    </w:p>
    <w:p w14:paraId="7C96FF83" w14:textId="77777777" w:rsidR="005677B7" w:rsidRDefault="00000000">
      <w:pPr>
        <w:jc w:val="both"/>
        <w:rPr>
          <w:sz w:val="20"/>
          <w:szCs w:val="20"/>
        </w:rPr>
      </w:pPr>
      <w:r>
        <w:rPr>
          <w:b/>
          <w:bCs/>
          <w:sz w:val="20"/>
          <w:szCs w:val="20"/>
        </w:rPr>
        <w:t>Proposal 11</w:t>
      </w:r>
      <w:r>
        <w:rPr>
          <w:sz w:val="20"/>
          <w:szCs w:val="20"/>
        </w:rPr>
        <w:t>: The measurement results for current beam is always reported.</w:t>
      </w:r>
    </w:p>
    <w:p w14:paraId="47D53A3A" w14:textId="77777777" w:rsidR="005677B7" w:rsidRDefault="005677B7">
      <w:pPr>
        <w:jc w:val="both"/>
        <w:rPr>
          <w:sz w:val="20"/>
          <w:szCs w:val="20"/>
        </w:rPr>
      </w:pPr>
    </w:p>
    <w:p w14:paraId="5A27A3CD" w14:textId="77777777" w:rsidR="005677B7" w:rsidRDefault="00000000">
      <w:pPr>
        <w:jc w:val="both"/>
        <w:rPr>
          <w:sz w:val="20"/>
          <w:szCs w:val="20"/>
        </w:rPr>
      </w:pPr>
      <w:r>
        <w:rPr>
          <w:sz w:val="20"/>
          <w:szCs w:val="20"/>
        </w:rPr>
        <w:t>For this to happen, the current beam must be unambiguous in the beam report. If option-3 is selected, and N beams are chosen to be reported, the report would list the beams from the strongest beam to the weakest beam. Multiple scenarios may arise in such a beam report:</w:t>
      </w:r>
    </w:p>
    <w:p w14:paraId="3DC3DC6B" w14:textId="77777777" w:rsidR="005677B7" w:rsidRDefault="005677B7">
      <w:pPr>
        <w:jc w:val="both"/>
        <w:rPr>
          <w:sz w:val="20"/>
          <w:szCs w:val="20"/>
        </w:rPr>
      </w:pPr>
    </w:p>
    <w:p w14:paraId="1DEBD2C2" w14:textId="77777777" w:rsidR="005677B7" w:rsidRDefault="00000000">
      <w:pPr>
        <w:jc w:val="both"/>
        <w:rPr>
          <w:sz w:val="20"/>
          <w:szCs w:val="20"/>
        </w:rPr>
      </w:pPr>
      <w:r>
        <w:rPr>
          <w:i/>
          <w:iCs/>
          <w:sz w:val="20"/>
          <w:szCs w:val="20"/>
        </w:rPr>
        <w:t>Scenario 1</w:t>
      </w:r>
      <w:r>
        <w:rPr>
          <w:sz w:val="20"/>
          <w:szCs w:val="20"/>
        </w:rPr>
        <w:t xml:space="preserve">: </w:t>
      </w:r>
      <w:proofErr w:type="gramStart"/>
      <w:r>
        <w:rPr>
          <w:sz w:val="20"/>
          <w:szCs w:val="20"/>
        </w:rPr>
        <w:t>All of</w:t>
      </w:r>
      <w:proofErr w:type="gramEnd"/>
      <w:r>
        <w:rPr>
          <w:sz w:val="20"/>
          <w:szCs w:val="20"/>
        </w:rPr>
        <w:t xml:space="preserve"> the N beams are stronger than the current beam by the threshold.</w:t>
      </w:r>
    </w:p>
    <w:p w14:paraId="7B0126CD" w14:textId="77777777" w:rsidR="005677B7" w:rsidRDefault="00000000">
      <w:pPr>
        <w:jc w:val="both"/>
        <w:rPr>
          <w:sz w:val="20"/>
          <w:szCs w:val="20"/>
        </w:rPr>
      </w:pPr>
      <w:r>
        <w:rPr>
          <w:i/>
          <w:iCs/>
          <w:sz w:val="20"/>
          <w:szCs w:val="20"/>
        </w:rPr>
        <w:t>Scenario 2</w:t>
      </w:r>
      <w:r>
        <w:rPr>
          <w:sz w:val="20"/>
          <w:szCs w:val="20"/>
        </w:rPr>
        <w:t xml:space="preserve">: </w:t>
      </w:r>
      <w:proofErr w:type="gramStart"/>
      <w:r>
        <w:rPr>
          <w:sz w:val="20"/>
          <w:szCs w:val="20"/>
        </w:rPr>
        <w:t>All of</w:t>
      </w:r>
      <w:proofErr w:type="gramEnd"/>
      <w:r>
        <w:rPr>
          <w:sz w:val="20"/>
          <w:szCs w:val="20"/>
        </w:rPr>
        <w:t xml:space="preserve"> the N beams are stronger than the current beam, but only some of them are stronger by the threshold.</w:t>
      </w:r>
    </w:p>
    <w:p w14:paraId="763A8DDD" w14:textId="77777777" w:rsidR="005677B7" w:rsidRDefault="00000000">
      <w:pPr>
        <w:jc w:val="both"/>
        <w:rPr>
          <w:sz w:val="20"/>
          <w:szCs w:val="20"/>
        </w:rPr>
      </w:pPr>
      <w:r>
        <w:rPr>
          <w:i/>
          <w:iCs/>
          <w:sz w:val="20"/>
          <w:szCs w:val="20"/>
        </w:rPr>
        <w:t>Scenario 3</w:t>
      </w:r>
      <w:r>
        <w:rPr>
          <w:sz w:val="20"/>
          <w:szCs w:val="20"/>
        </w:rPr>
        <w:t>: Some of the beams are stronger than the current beam, while some of them are weaker than the current beam.</w:t>
      </w:r>
    </w:p>
    <w:p w14:paraId="3F61602E" w14:textId="77777777" w:rsidR="005677B7" w:rsidRDefault="005677B7">
      <w:pPr>
        <w:jc w:val="both"/>
        <w:rPr>
          <w:sz w:val="20"/>
          <w:szCs w:val="20"/>
        </w:rPr>
      </w:pPr>
    </w:p>
    <w:p w14:paraId="15B39928" w14:textId="77777777" w:rsidR="005677B7" w:rsidRDefault="00000000">
      <w:pPr>
        <w:jc w:val="both"/>
        <w:rPr>
          <w:sz w:val="20"/>
          <w:szCs w:val="20"/>
        </w:rPr>
      </w:pPr>
      <w:r>
        <w:rPr>
          <w:sz w:val="20"/>
          <w:szCs w:val="20"/>
        </w:rPr>
        <w:t>In the first two scenarios, it would not be possible to count the current beam as part of the N beams.</w:t>
      </w:r>
    </w:p>
    <w:p w14:paraId="26076235" w14:textId="77777777" w:rsidR="005677B7" w:rsidRDefault="005677B7">
      <w:pPr>
        <w:jc w:val="both"/>
        <w:rPr>
          <w:b/>
          <w:bCs/>
        </w:rPr>
      </w:pPr>
    </w:p>
    <w:p w14:paraId="044F5A75" w14:textId="77777777" w:rsidR="005677B7" w:rsidRDefault="00000000">
      <w:pPr>
        <w:jc w:val="both"/>
        <w:rPr>
          <w:sz w:val="20"/>
          <w:szCs w:val="20"/>
        </w:rPr>
      </w:pPr>
      <w:r>
        <w:rPr>
          <w:b/>
          <w:bCs/>
          <w:sz w:val="20"/>
          <w:szCs w:val="20"/>
        </w:rPr>
        <w:t>Observation 7</w:t>
      </w:r>
      <w:r>
        <w:rPr>
          <w:sz w:val="20"/>
          <w:szCs w:val="20"/>
        </w:rPr>
        <w:t>: It is not always possible to count the current beam as part of the N reported beams.</w:t>
      </w:r>
    </w:p>
    <w:p w14:paraId="734DEDC1" w14:textId="77777777" w:rsidR="005677B7" w:rsidRDefault="005677B7">
      <w:pPr>
        <w:jc w:val="both"/>
        <w:rPr>
          <w:sz w:val="20"/>
          <w:szCs w:val="20"/>
        </w:rPr>
      </w:pPr>
    </w:p>
    <w:p w14:paraId="0FA6E83F" w14:textId="77777777" w:rsidR="005677B7" w:rsidRDefault="00000000">
      <w:pPr>
        <w:jc w:val="both"/>
        <w:rPr>
          <w:sz w:val="20"/>
          <w:szCs w:val="20"/>
        </w:rPr>
      </w:pPr>
      <w:r>
        <w:rPr>
          <w:sz w:val="20"/>
          <w:szCs w:val="20"/>
        </w:rPr>
        <w:t>To cover such scenarios, it is better to report the current beam seperately. To avoid redundant reporting of the current beam, the current beam can be skipped in the list of N beams and only reported separately.</w:t>
      </w:r>
    </w:p>
    <w:p w14:paraId="1128785B" w14:textId="77777777" w:rsidR="005677B7" w:rsidRDefault="005677B7">
      <w:pPr>
        <w:jc w:val="both"/>
        <w:rPr>
          <w:sz w:val="20"/>
          <w:szCs w:val="20"/>
        </w:rPr>
      </w:pPr>
    </w:p>
    <w:p w14:paraId="589DE8C4" w14:textId="77777777" w:rsidR="005677B7" w:rsidRDefault="00000000">
      <w:pPr>
        <w:jc w:val="both"/>
        <w:rPr>
          <w:sz w:val="20"/>
          <w:szCs w:val="20"/>
        </w:rPr>
      </w:pPr>
      <w:r>
        <w:rPr>
          <w:b/>
          <w:bCs/>
          <w:sz w:val="20"/>
          <w:szCs w:val="20"/>
        </w:rPr>
        <w:t>Proposal 12</w:t>
      </w:r>
      <w:r>
        <w:rPr>
          <w:sz w:val="20"/>
          <w:szCs w:val="20"/>
        </w:rPr>
        <w:t>: Report current beam separate from the list of N new beams.</w:t>
      </w:r>
    </w:p>
    <w:p w14:paraId="3CF77966" w14:textId="77777777" w:rsidR="005677B7" w:rsidRDefault="00000000">
      <w:pPr>
        <w:pStyle w:val="Heading1"/>
        <w:ind w:left="0" w:firstLine="0"/>
        <w:jc w:val="both"/>
        <w:rPr>
          <w:rFonts w:ascii="Arial" w:hAnsi="Arial"/>
          <w:sz w:val="32"/>
          <w:szCs w:val="32"/>
        </w:rPr>
      </w:pPr>
      <w:r>
        <w:rPr>
          <w:rFonts w:ascii="Arial" w:hAnsi="Arial"/>
          <w:sz w:val="32"/>
          <w:szCs w:val="32"/>
        </w:rPr>
        <w:t>UL signaling medium/</w:t>
      </w:r>
      <w:proofErr w:type="gramStart"/>
      <w:r>
        <w:rPr>
          <w:rFonts w:ascii="Arial" w:hAnsi="Arial"/>
          <w:sz w:val="32"/>
          <w:szCs w:val="32"/>
        </w:rPr>
        <w:t>container</w:t>
      </w:r>
      <w:proofErr w:type="gramEnd"/>
      <w:r>
        <w:rPr>
          <w:rFonts w:ascii="Arial" w:hAnsi="Arial"/>
          <w:sz w:val="32"/>
          <w:szCs w:val="32"/>
        </w:rPr>
        <w:t xml:space="preserve"> </w:t>
      </w:r>
    </w:p>
    <w:p w14:paraId="7CF921DB" w14:textId="77777777" w:rsidR="005677B7" w:rsidRDefault="00000000">
      <w:pPr>
        <w:jc w:val="both"/>
      </w:pPr>
      <w:r>
        <w:rPr>
          <w:color w:val="000000"/>
          <w:sz w:val="20"/>
          <w:szCs w:val="20"/>
        </w:rPr>
        <w:t>This issue looks at the signal which carries the report. The uplink signal that carries the UE initiated beam report may be sent by a physical layer signal such as uplink control information (UCI), or a higher layer signal such as a MAC Control element (MAC CE). Based on the discussions of the previous meetings, it was decided to prioritize UCI as the report container. The choice now lies between scheduling the UCI dynamically or scheduling UCI in preconfigured resources. In RAN1 #116bis, the following was agreed:</w:t>
      </w:r>
    </w:p>
    <w:p w14:paraId="7C94CCA9" w14:textId="77777777" w:rsidR="005677B7" w:rsidRDefault="005677B7">
      <w:pPr>
        <w:jc w:val="both"/>
        <w:rPr>
          <w:color w:val="000000"/>
          <w:sz w:val="20"/>
          <w:szCs w:val="20"/>
        </w:rPr>
      </w:pPr>
    </w:p>
    <w:tbl>
      <w:tblPr>
        <w:tblW w:w="5000" w:type="pct"/>
        <w:tblInd w:w="85" w:type="dxa"/>
        <w:tblLayout w:type="fixed"/>
        <w:tblCellMar>
          <w:top w:w="85" w:type="dxa"/>
          <w:left w:w="85" w:type="dxa"/>
          <w:bottom w:w="85" w:type="dxa"/>
          <w:right w:w="85" w:type="dxa"/>
        </w:tblCellMar>
        <w:tblLook w:val="04A0" w:firstRow="1" w:lastRow="0" w:firstColumn="1" w:lastColumn="0" w:noHBand="0" w:noVBand="1"/>
      </w:tblPr>
      <w:tblGrid>
        <w:gridCol w:w="9196"/>
      </w:tblGrid>
      <w:tr w:rsidR="005677B7" w14:paraId="5F745726" w14:textId="77777777">
        <w:tc>
          <w:tcPr>
            <w:tcW w:w="9026" w:type="dxa"/>
            <w:tcBorders>
              <w:top w:val="single" w:sz="6" w:space="0" w:color="000000"/>
              <w:left w:val="single" w:sz="6" w:space="0" w:color="000000"/>
              <w:bottom w:val="single" w:sz="6" w:space="0" w:color="000000"/>
              <w:right w:val="single" w:sz="6" w:space="0" w:color="000000"/>
            </w:tcBorders>
          </w:tcPr>
          <w:p w14:paraId="737C6434" w14:textId="77777777" w:rsidR="005677B7" w:rsidRDefault="00000000">
            <w:pPr>
              <w:snapToGrid w:val="0"/>
              <w:rPr>
                <w:b/>
                <w:bCs/>
                <w:sz w:val="20"/>
                <w:szCs w:val="20"/>
                <w:highlight w:val="green"/>
                <w:lang w:eastAsia="zh-CN"/>
              </w:rPr>
            </w:pPr>
            <w:r>
              <w:rPr>
                <w:b/>
                <w:bCs/>
                <w:sz w:val="20"/>
                <w:szCs w:val="20"/>
                <w:highlight w:val="green"/>
                <w:lang w:eastAsia="zh-CN"/>
              </w:rPr>
              <w:t>Agreement</w:t>
            </w:r>
          </w:p>
          <w:p w14:paraId="061D25FD" w14:textId="77777777" w:rsidR="005677B7" w:rsidRDefault="00000000">
            <w:pPr>
              <w:snapToGrid w:val="0"/>
              <w:rPr>
                <w:sz w:val="20"/>
                <w:szCs w:val="20"/>
              </w:rPr>
            </w:pPr>
            <w:r>
              <w:rPr>
                <w:color w:val="000000"/>
                <w:sz w:val="20"/>
                <w:szCs w:val="20"/>
                <w:lang w:eastAsia="zh-CN"/>
              </w:rPr>
              <w:t xml:space="preserve">On beam report transmission procedure for </w:t>
            </w:r>
            <w:r>
              <w:rPr>
                <w:sz w:val="20"/>
                <w:szCs w:val="20"/>
              </w:rPr>
              <w:t>UE-initiated/event-driven beam report</w:t>
            </w:r>
            <w:r>
              <w:rPr>
                <w:color w:val="000000"/>
                <w:sz w:val="20"/>
                <w:szCs w:val="20"/>
                <w:lang w:eastAsia="zh-CN"/>
              </w:rPr>
              <w:t>ing, following modes are supported</w:t>
            </w:r>
            <w:r>
              <w:rPr>
                <w:color w:val="FF0000"/>
                <w:sz w:val="20"/>
                <w:szCs w:val="20"/>
                <w:lang w:eastAsia="zh-CN"/>
              </w:rPr>
              <w:t>:</w:t>
            </w:r>
          </w:p>
          <w:p w14:paraId="27472192" w14:textId="77777777" w:rsidR="005677B7" w:rsidRDefault="00000000">
            <w:pPr>
              <w:numPr>
                <w:ilvl w:val="0"/>
                <w:numId w:val="8"/>
              </w:numPr>
              <w:snapToGrid w:val="0"/>
              <w:rPr>
                <w:sz w:val="20"/>
                <w:szCs w:val="20"/>
              </w:rPr>
            </w:pPr>
            <w:r>
              <w:rPr>
                <w:sz w:val="20"/>
                <w:szCs w:val="20"/>
              </w:rPr>
              <w:t>Mode A (dynamically scheduling UCI by gNB):</w:t>
            </w:r>
          </w:p>
          <w:p w14:paraId="6EDF9C87" w14:textId="77777777" w:rsidR="005677B7" w:rsidRDefault="00000000">
            <w:pPr>
              <w:numPr>
                <w:ilvl w:val="1"/>
                <w:numId w:val="8"/>
              </w:numPr>
              <w:snapToGrid w:val="0"/>
              <w:rPr>
                <w:sz w:val="20"/>
                <w:szCs w:val="20"/>
              </w:rPr>
            </w:pPr>
            <w:r>
              <w:rPr>
                <w:sz w:val="20"/>
                <w:szCs w:val="20"/>
              </w:rPr>
              <w:t xml:space="preserve">Step 1: UE transmits a first PUCCH (one-bit/multi-bit) to request a resource for a </w:t>
            </w:r>
            <w:r>
              <w:rPr>
                <w:color w:val="000000"/>
                <w:sz w:val="20"/>
                <w:szCs w:val="20"/>
                <w:lang w:eastAsia="zh-CN"/>
              </w:rPr>
              <w:t xml:space="preserve">second UL channel to carry beam </w:t>
            </w:r>
            <w:proofErr w:type="gramStart"/>
            <w:r>
              <w:rPr>
                <w:sz w:val="20"/>
                <w:szCs w:val="20"/>
                <w:lang w:eastAsia="zh-CN"/>
              </w:rPr>
              <w:t>report</w:t>
            </w:r>
            <w:proofErr w:type="gramEnd"/>
          </w:p>
          <w:p w14:paraId="1384D39E" w14:textId="77777777" w:rsidR="005677B7" w:rsidRDefault="00000000">
            <w:pPr>
              <w:numPr>
                <w:ilvl w:val="2"/>
                <w:numId w:val="8"/>
              </w:numPr>
              <w:snapToGrid w:val="0"/>
              <w:jc w:val="both"/>
              <w:rPr>
                <w:sz w:val="20"/>
                <w:szCs w:val="20"/>
              </w:rPr>
            </w:pPr>
            <w:r>
              <w:rPr>
                <w:rFonts w:eastAsia="MS Mincho;ＭＳ 明朝"/>
                <w:sz w:val="20"/>
                <w:szCs w:val="20"/>
                <w:lang w:eastAsia="ja-JP"/>
              </w:rPr>
              <w:t>FFS: Request format, e.g., SR or a new UCI type</w:t>
            </w:r>
            <w:r>
              <w:rPr>
                <w:sz w:val="20"/>
                <w:szCs w:val="20"/>
              </w:rPr>
              <w:t>.</w:t>
            </w:r>
          </w:p>
          <w:p w14:paraId="69B70F84" w14:textId="77777777" w:rsidR="005677B7" w:rsidRDefault="00000000">
            <w:pPr>
              <w:numPr>
                <w:ilvl w:val="1"/>
                <w:numId w:val="8"/>
              </w:numPr>
              <w:snapToGrid w:val="0"/>
              <w:rPr>
                <w:sz w:val="20"/>
                <w:szCs w:val="20"/>
              </w:rPr>
            </w:pPr>
            <w:r>
              <w:rPr>
                <w:color w:val="000000"/>
                <w:sz w:val="20"/>
                <w:szCs w:val="20"/>
              </w:rPr>
              <w:t xml:space="preserve">Step 2: UE detects the DCI format to indicate </w:t>
            </w:r>
            <w:r>
              <w:rPr>
                <w:sz w:val="20"/>
                <w:szCs w:val="20"/>
              </w:rPr>
              <w:t xml:space="preserve">a resource for a </w:t>
            </w:r>
            <w:r>
              <w:rPr>
                <w:color w:val="000000"/>
                <w:sz w:val="20"/>
                <w:szCs w:val="20"/>
                <w:lang w:eastAsia="zh-CN"/>
              </w:rPr>
              <w:t>second UL channel to carry beam report</w:t>
            </w:r>
            <w:r>
              <w:rPr>
                <w:color w:val="000000"/>
                <w:sz w:val="20"/>
                <w:szCs w:val="20"/>
              </w:rPr>
              <w:t xml:space="preserve">. </w:t>
            </w:r>
          </w:p>
          <w:p w14:paraId="2EDB20DB" w14:textId="77777777" w:rsidR="005677B7" w:rsidRDefault="00000000">
            <w:pPr>
              <w:numPr>
                <w:ilvl w:val="1"/>
                <w:numId w:val="8"/>
              </w:numPr>
              <w:snapToGrid w:val="0"/>
              <w:rPr>
                <w:sz w:val="20"/>
                <w:szCs w:val="20"/>
              </w:rPr>
            </w:pPr>
            <w:r>
              <w:rPr>
                <w:color w:val="000000"/>
                <w:sz w:val="20"/>
                <w:szCs w:val="20"/>
              </w:rPr>
              <w:t xml:space="preserve">Step 3: Beam report is transmitted </w:t>
            </w:r>
            <w:r>
              <w:rPr>
                <w:sz w:val="20"/>
                <w:szCs w:val="20"/>
              </w:rPr>
              <w:t>in second UL channel.</w:t>
            </w:r>
          </w:p>
          <w:p w14:paraId="27884C99" w14:textId="77777777" w:rsidR="005677B7" w:rsidRDefault="00000000">
            <w:pPr>
              <w:numPr>
                <w:ilvl w:val="2"/>
                <w:numId w:val="8"/>
              </w:numPr>
              <w:snapToGrid w:val="0"/>
              <w:rPr>
                <w:sz w:val="20"/>
                <w:szCs w:val="20"/>
              </w:rPr>
            </w:pPr>
            <w:r>
              <w:rPr>
                <w:sz w:val="20"/>
                <w:szCs w:val="20"/>
              </w:rPr>
              <w:t>FFS: Details on the second UL channel, e.g., whether the second UL channel is PUCCH, PUSCH or both</w:t>
            </w:r>
          </w:p>
          <w:p w14:paraId="32EF57A9" w14:textId="77777777" w:rsidR="005677B7" w:rsidRDefault="00000000">
            <w:pPr>
              <w:numPr>
                <w:ilvl w:val="1"/>
                <w:numId w:val="8"/>
              </w:numPr>
              <w:shd w:val="clear" w:color="auto" w:fill="FFFFFF"/>
              <w:snapToGrid w:val="0"/>
              <w:rPr>
                <w:sz w:val="20"/>
                <w:szCs w:val="20"/>
              </w:rPr>
            </w:pPr>
            <w:r>
              <w:rPr>
                <w:sz w:val="20"/>
                <w:szCs w:val="20"/>
              </w:rPr>
              <w:t xml:space="preserve">This mode is basic UE capability </w:t>
            </w:r>
            <w:r>
              <w:rPr>
                <w:sz w:val="20"/>
                <w:szCs w:val="20"/>
                <w:lang w:eastAsia="zh-CN"/>
              </w:rPr>
              <w:t xml:space="preserve">(i.e. all UE supporting </w:t>
            </w:r>
            <w:r>
              <w:rPr>
                <w:sz w:val="20"/>
                <w:szCs w:val="20"/>
              </w:rPr>
              <w:t xml:space="preserve">UE-initiated/event-driven beam reporting </w:t>
            </w:r>
            <w:r>
              <w:rPr>
                <w:sz w:val="20"/>
                <w:szCs w:val="20"/>
                <w:lang w:eastAsia="zh-CN"/>
              </w:rPr>
              <w:t>sho</w:t>
            </w:r>
            <w:r>
              <w:rPr>
                <w:sz w:val="20"/>
                <w:szCs w:val="20"/>
              </w:rPr>
              <w:t>uld support this feature</w:t>
            </w:r>
            <w:r>
              <w:rPr>
                <w:sz w:val="20"/>
                <w:szCs w:val="20"/>
                <w:lang w:eastAsia="zh-CN"/>
              </w:rPr>
              <w:t>).</w:t>
            </w:r>
          </w:p>
          <w:p w14:paraId="2302AC36" w14:textId="77777777" w:rsidR="005677B7" w:rsidRDefault="00000000">
            <w:pPr>
              <w:numPr>
                <w:ilvl w:val="1"/>
                <w:numId w:val="8"/>
              </w:numPr>
              <w:shd w:val="clear" w:color="auto" w:fill="FFFFFF"/>
              <w:snapToGrid w:val="0"/>
              <w:rPr>
                <w:sz w:val="20"/>
                <w:szCs w:val="20"/>
                <w:lang w:eastAsia="zh-CN"/>
              </w:rPr>
            </w:pPr>
            <w:r>
              <w:rPr>
                <w:sz w:val="20"/>
                <w:szCs w:val="20"/>
                <w:lang w:eastAsia="zh-CN"/>
              </w:rPr>
              <w:t>No new DCI format is introduced.</w:t>
            </w:r>
          </w:p>
          <w:p w14:paraId="389567D6" w14:textId="77777777" w:rsidR="005677B7" w:rsidRDefault="00000000">
            <w:pPr>
              <w:numPr>
                <w:ilvl w:val="0"/>
                <w:numId w:val="8"/>
              </w:numPr>
              <w:snapToGrid w:val="0"/>
              <w:jc w:val="both"/>
              <w:rPr>
                <w:sz w:val="20"/>
                <w:szCs w:val="20"/>
              </w:rPr>
            </w:pPr>
            <w:r>
              <w:rPr>
                <w:sz w:val="20"/>
                <w:szCs w:val="20"/>
              </w:rPr>
              <w:t>Mode B (UCI in pre-configured resource(s) for second UL channel):</w:t>
            </w:r>
          </w:p>
          <w:p w14:paraId="56BD5CE0" w14:textId="77777777" w:rsidR="005677B7" w:rsidRDefault="00000000">
            <w:pPr>
              <w:numPr>
                <w:ilvl w:val="1"/>
                <w:numId w:val="8"/>
              </w:numPr>
              <w:snapToGrid w:val="0"/>
              <w:jc w:val="both"/>
              <w:rPr>
                <w:sz w:val="20"/>
                <w:szCs w:val="20"/>
              </w:rPr>
            </w:pPr>
            <w:r>
              <w:rPr>
                <w:sz w:val="20"/>
                <w:szCs w:val="20"/>
              </w:rPr>
              <w:t xml:space="preserve">Step 1: UE transmits a first PUCCH (one-bit/multi-bit) </w:t>
            </w:r>
            <w:r>
              <w:rPr>
                <w:sz w:val="20"/>
                <w:szCs w:val="20"/>
                <w:lang w:eastAsia="zh-CN"/>
              </w:rPr>
              <w:t xml:space="preserve">notifying a second UL channel to carry beam </w:t>
            </w:r>
            <w:proofErr w:type="gramStart"/>
            <w:r>
              <w:rPr>
                <w:sz w:val="20"/>
                <w:szCs w:val="20"/>
                <w:lang w:eastAsia="zh-CN"/>
              </w:rPr>
              <w:t>report</w:t>
            </w:r>
            <w:proofErr w:type="gramEnd"/>
          </w:p>
          <w:p w14:paraId="39A0D8F0" w14:textId="77777777" w:rsidR="005677B7" w:rsidRDefault="00000000">
            <w:pPr>
              <w:numPr>
                <w:ilvl w:val="2"/>
                <w:numId w:val="8"/>
              </w:numPr>
              <w:snapToGrid w:val="0"/>
              <w:jc w:val="both"/>
              <w:rPr>
                <w:sz w:val="20"/>
                <w:szCs w:val="20"/>
              </w:rPr>
            </w:pPr>
            <w:r>
              <w:rPr>
                <w:rFonts w:eastAsia="MS Mincho;ＭＳ 明朝"/>
                <w:sz w:val="20"/>
                <w:szCs w:val="20"/>
                <w:lang w:eastAsia="ja-JP"/>
              </w:rPr>
              <w:t>FFS: Notification format, e.g., SR or a new UCI type</w:t>
            </w:r>
            <w:r>
              <w:rPr>
                <w:sz w:val="20"/>
                <w:szCs w:val="20"/>
              </w:rPr>
              <w:t>.</w:t>
            </w:r>
          </w:p>
          <w:p w14:paraId="6AAF47AD" w14:textId="77777777" w:rsidR="005677B7" w:rsidRDefault="00000000">
            <w:pPr>
              <w:numPr>
                <w:ilvl w:val="1"/>
                <w:numId w:val="8"/>
              </w:numPr>
              <w:snapToGrid w:val="0"/>
              <w:jc w:val="both"/>
              <w:rPr>
                <w:sz w:val="20"/>
                <w:szCs w:val="20"/>
              </w:rPr>
            </w:pPr>
            <w:r>
              <w:rPr>
                <w:sz w:val="20"/>
                <w:szCs w:val="20"/>
              </w:rPr>
              <w:t xml:space="preserve">Step 2: UE transmits the beam report in the second UL channel. </w:t>
            </w:r>
          </w:p>
          <w:p w14:paraId="615DA58A" w14:textId="77777777" w:rsidR="005677B7" w:rsidRDefault="00000000">
            <w:pPr>
              <w:numPr>
                <w:ilvl w:val="2"/>
                <w:numId w:val="8"/>
              </w:numPr>
              <w:snapToGrid w:val="0"/>
              <w:rPr>
                <w:sz w:val="20"/>
                <w:szCs w:val="20"/>
              </w:rPr>
            </w:pPr>
            <w:r>
              <w:rPr>
                <w:sz w:val="20"/>
                <w:szCs w:val="20"/>
              </w:rPr>
              <w:t>FFS: Details on the second UL channel, e.g., whether the second UL channel is PUCCH, PUSCH or both</w:t>
            </w:r>
          </w:p>
          <w:p w14:paraId="60A49C56" w14:textId="77777777" w:rsidR="005677B7" w:rsidRDefault="00000000">
            <w:pPr>
              <w:numPr>
                <w:ilvl w:val="1"/>
                <w:numId w:val="8"/>
              </w:numPr>
              <w:snapToGrid w:val="0"/>
              <w:jc w:val="both"/>
              <w:rPr>
                <w:sz w:val="20"/>
                <w:szCs w:val="20"/>
              </w:rPr>
            </w:pPr>
            <w:r>
              <w:rPr>
                <w:sz w:val="20"/>
                <w:szCs w:val="20"/>
              </w:rPr>
              <w:lastRenderedPageBreak/>
              <w:t xml:space="preserve">The notification in Step1 is in a separate reporting instance from the beam report in Step 2. </w:t>
            </w:r>
          </w:p>
          <w:p w14:paraId="260E7D17" w14:textId="77777777" w:rsidR="005677B7" w:rsidRDefault="00000000">
            <w:pPr>
              <w:snapToGrid w:val="0"/>
              <w:rPr>
                <w:sz w:val="20"/>
                <w:szCs w:val="20"/>
              </w:rPr>
            </w:pPr>
            <w:bookmarkStart w:id="1" w:name="OLE_LINK25"/>
            <w:bookmarkEnd w:id="1"/>
            <w:r>
              <w:rPr>
                <w:sz w:val="20"/>
                <w:szCs w:val="20"/>
              </w:rPr>
              <w:t>FFS: Whether UE receives acknowledge information with response to each step for all modes</w:t>
            </w:r>
          </w:p>
          <w:p w14:paraId="14E199C6" w14:textId="77777777" w:rsidR="005677B7" w:rsidRDefault="00000000">
            <w:pPr>
              <w:shd w:val="clear" w:color="auto" w:fill="FFFFFF"/>
              <w:snapToGrid w:val="0"/>
              <w:rPr>
                <w:sz w:val="20"/>
                <w:szCs w:val="20"/>
              </w:rPr>
            </w:pPr>
            <w:r>
              <w:rPr>
                <w:sz w:val="20"/>
                <w:szCs w:val="20"/>
              </w:rPr>
              <w:t xml:space="preserve">For above procedures, </w:t>
            </w:r>
            <w:r>
              <w:rPr>
                <w:sz w:val="20"/>
                <w:szCs w:val="20"/>
                <w:lang w:eastAsia="zh-CN"/>
              </w:rPr>
              <w:t>cross-CC beam reporting is supported for both modes.</w:t>
            </w:r>
          </w:p>
          <w:p w14:paraId="2DD5002C" w14:textId="77777777" w:rsidR="005677B7" w:rsidRDefault="00000000">
            <w:pPr>
              <w:numPr>
                <w:ilvl w:val="0"/>
                <w:numId w:val="8"/>
              </w:numPr>
              <w:shd w:val="clear" w:color="auto" w:fill="FFFFFF"/>
              <w:snapToGrid w:val="0"/>
              <w:rPr>
                <w:sz w:val="20"/>
                <w:szCs w:val="20"/>
                <w:lang w:eastAsia="zh-CN"/>
              </w:rPr>
            </w:pPr>
            <w:r>
              <w:rPr>
                <w:sz w:val="20"/>
                <w:szCs w:val="20"/>
                <w:lang w:eastAsia="zh-CN"/>
              </w:rPr>
              <w:t>FFS: Details.</w:t>
            </w:r>
          </w:p>
        </w:tc>
      </w:tr>
    </w:tbl>
    <w:p w14:paraId="0D402B5E" w14:textId="77777777" w:rsidR="005677B7" w:rsidRDefault="005677B7">
      <w:pPr>
        <w:jc w:val="both"/>
        <w:rPr>
          <w:color w:val="000000"/>
          <w:sz w:val="20"/>
          <w:szCs w:val="20"/>
        </w:rPr>
      </w:pPr>
    </w:p>
    <w:p w14:paraId="71CC7177" w14:textId="77777777" w:rsidR="005677B7" w:rsidRDefault="00000000">
      <w:pPr>
        <w:jc w:val="both"/>
      </w:pPr>
      <w:r>
        <w:rPr>
          <w:color w:val="000000"/>
          <w:sz w:val="20"/>
          <w:szCs w:val="20"/>
        </w:rPr>
        <w:t>Mode A, i.e., dynamcally scheduling UCI by gNB, would be supported as basic UE capability. To support either dynamic scheduling or static preconfigured resources, it was decided to split the design to contain two uplink channels. The first uplink channel would be a periodic PUCCH resource intended to contain either a scheduling request (Mode A) or a use indication (Mode B) for the second uplink channel. The current discussion centers around whether there is any merit in containing more than one bit in the first uplink channel, for either Mode A or Mode B.</w:t>
      </w:r>
    </w:p>
    <w:p w14:paraId="4B29C489" w14:textId="77777777" w:rsidR="005677B7" w:rsidRDefault="005677B7">
      <w:pPr>
        <w:jc w:val="both"/>
        <w:rPr>
          <w:color w:val="000000"/>
          <w:sz w:val="20"/>
          <w:szCs w:val="20"/>
        </w:rPr>
      </w:pPr>
    </w:p>
    <w:p w14:paraId="1C65A199" w14:textId="77777777" w:rsidR="005677B7" w:rsidRDefault="00000000">
      <w:pPr>
        <w:jc w:val="both"/>
        <w:rPr>
          <w:b/>
          <w:bCs/>
        </w:rPr>
      </w:pPr>
      <w:r>
        <w:rPr>
          <w:b/>
          <w:bCs/>
          <w:color w:val="000000"/>
          <w:sz w:val="20"/>
          <w:szCs w:val="20"/>
        </w:rPr>
        <w:t>Payload of first channel (one-bit vs multi-bit) for Mode-A and Mode-B</w:t>
      </w:r>
    </w:p>
    <w:p w14:paraId="01F53EA8" w14:textId="77777777" w:rsidR="005677B7" w:rsidRDefault="005677B7">
      <w:pPr>
        <w:jc w:val="both"/>
        <w:rPr>
          <w:color w:val="000000"/>
          <w:sz w:val="20"/>
          <w:szCs w:val="20"/>
        </w:rPr>
      </w:pPr>
    </w:p>
    <w:p w14:paraId="38715EDD" w14:textId="77777777" w:rsidR="005677B7" w:rsidRDefault="00000000">
      <w:pPr>
        <w:jc w:val="both"/>
        <w:rPr>
          <w:sz w:val="20"/>
          <w:szCs w:val="20"/>
        </w:rPr>
      </w:pPr>
      <w:r>
        <w:rPr>
          <w:sz w:val="20"/>
          <w:szCs w:val="20"/>
        </w:rPr>
        <w:t xml:space="preserve">The first channel is configured as a periodic PUCCH resource via dedicated RRC signaling. As mentioned in the previous section, a fixed size beam report (option 3) may be more useful for </w:t>
      </w:r>
      <w:proofErr w:type="gramStart"/>
      <w:r>
        <w:rPr>
          <w:sz w:val="20"/>
          <w:szCs w:val="20"/>
        </w:rPr>
        <w:t>usage-1</w:t>
      </w:r>
      <w:proofErr w:type="gramEnd"/>
      <w:r>
        <w:rPr>
          <w:sz w:val="20"/>
          <w:szCs w:val="20"/>
        </w:rPr>
        <w:t xml:space="preserve">. Due to this reason, single-bit indication may be sufficient. However, we are still open to multi-bit indication if there is scope to do so in usage-1 or usage-2. </w:t>
      </w:r>
    </w:p>
    <w:p w14:paraId="70512817" w14:textId="77777777" w:rsidR="005677B7" w:rsidRDefault="005677B7">
      <w:pPr>
        <w:jc w:val="both"/>
        <w:rPr>
          <w:sz w:val="20"/>
          <w:szCs w:val="20"/>
        </w:rPr>
      </w:pPr>
    </w:p>
    <w:p w14:paraId="747BE919" w14:textId="77777777" w:rsidR="005677B7" w:rsidRDefault="00000000">
      <w:pPr>
        <w:jc w:val="both"/>
        <w:rPr>
          <w:sz w:val="20"/>
          <w:szCs w:val="20"/>
        </w:rPr>
      </w:pPr>
      <w:r>
        <w:rPr>
          <w:b/>
          <w:bCs/>
          <w:sz w:val="20"/>
          <w:szCs w:val="20"/>
        </w:rPr>
        <w:t>Observation 8</w:t>
      </w:r>
      <w:r>
        <w:rPr>
          <w:sz w:val="20"/>
          <w:szCs w:val="20"/>
        </w:rPr>
        <w:t>: Single-bit indication in the first UL channel may suffice for option 3 in usage-1. But multi-bit indication may become relevant if an option with variable size report is also supported.</w:t>
      </w:r>
    </w:p>
    <w:p w14:paraId="50AA4FE7" w14:textId="77777777" w:rsidR="005677B7" w:rsidRDefault="005677B7">
      <w:pPr>
        <w:jc w:val="both"/>
        <w:rPr>
          <w:sz w:val="20"/>
          <w:szCs w:val="20"/>
        </w:rPr>
      </w:pPr>
    </w:p>
    <w:p w14:paraId="30C83972" w14:textId="77777777" w:rsidR="005677B7" w:rsidRDefault="00000000">
      <w:pPr>
        <w:jc w:val="both"/>
        <w:rPr>
          <w:sz w:val="20"/>
          <w:szCs w:val="20"/>
        </w:rPr>
      </w:pPr>
      <w:r>
        <w:rPr>
          <w:b/>
          <w:bCs/>
          <w:sz w:val="20"/>
          <w:szCs w:val="20"/>
        </w:rPr>
        <w:t>Proposal 13</w:t>
      </w:r>
      <w:r>
        <w:rPr>
          <w:sz w:val="20"/>
          <w:szCs w:val="20"/>
        </w:rPr>
        <w:t>: Support single-bit indication for first UL channel for option-3.</w:t>
      </w:r>
    </w:p>
    <w:p w14:paraId="0C508CCE" w14:textId="77777777" w:rsidR="005677B7" w:rsidRDefault="005677B7">
      <w:pPr>
        <w:jc w:val="both"/>
        <w:rPr>
          <w:b/>
          <w:bCs/>
        </w:rPr>
      </w:pPr>
    </w:p>
    <w:p w14:paraId="09366BC5" w14:textId="77777777" w:rsidR="005677B7" w:rsidRDefault="00000000">
      <w:pPr>
        <w:jc w:val="both"/>
        <w:rPr>
          <w:sz w:val="20"/>
          <w:szCs w:val="20"/>
        </w:rPr>
      </w:pPr>
      <w:r>
        <w:rPr>
          <w:b/>
          <w:bCs/>
          <w:sz w:val="20"/>
          <w:szCs w:val="20"/>
        </w:rPr>
        <w:t>Proposal 14</w:t>
      </w:r>
      <w:r>
        <w:rPr>
          <w:sz w:val="20"/>
          <w:szCs w:val="20"/>
        </w:rPr>
        <w:t>: If variable size report is supported, multi-bit indication should be studied.</w:t>
      </w:r>
    </w:p>
    <w:p w14:paraId="07D10923" w14:textId="77777777" w:rsidR="005677B7" w:rsidRDefault="005677B7">
      <w:pPr>
        <w:spacing w:after="120" w:line="252" w:lineRule="auto"/>
        <w:jc w:val="both"/>
      </w:pPr>
    </w:p>
    <w:p w14:paraId="79582967" w14:textId="77777777" w:rsidR="005677B7" w:rsidRDefault="00000000">
      <w:pPr>
        <w:spacing w:after="120" w:line="252" w:lineRule="auto"/>
        <w:jc w:val="both"/>
        <w:rPr>
          <w:b/>
          <w:bCs/>
          <w:sz w:val="20"/>
          <w:szCs w:val="20"/>
        </w:rPr>
      </w:pPr>
      <w:r>
        <w:rPr>
          <w:b/>
          <w:bCs/>
          <w:sz w:val="20"/>
          <w:szCs w:val="20"/>
        </w:rPr>
        <w:t>Regarding DCI format for the second channel</w:t>
      </w:r>
    </w:p>
    <w:p w14:paraId="46393C45" w14:textId="77777777" w:rsidR="005677B7" w:rsidRDefault="00000000">
      <w:pPr>
        <w:spacing w:after="120" w:line="252" w:lineRule="auto"/>
        <w:jc w:val="both"/>
        <w:rPr>
          <w:sz w:val="20"/>
          <w:szCs w:val="20"/>
        </w:rPr>
      </w:pPr>
      <w:r>
        <w:rPr>
          <w:sz w:val="20"/>
          <w:szCs w:val="20"/>
        </w:rPr>
        <w:t>The choice of the DCI format depends on whether PUCCH or PUSCH needs to be supported for the second channel. In our view, we prefer not to make a downselection now.</w:t>
      </w:r>
    </w:p>
    <w:p w14:paraId="1CC9F39E" w14:textId="77777777" w:rsidR="005677B7" w:rsidRDefault="00000000">
      <w:pPr>
        <w:spacing w:after="120" w:line="252" w:lineRule="auto"/>
        <w:jc w:val="both"/>
        <w:rPr>
          <w:sz w:val="20"/>
          <w:szCs w:val="20"/>
        </w:rPr>
      </w:pPr>
      <w:r>
        <w:rPr>
          <w:b/>
          <w:bCs/>
          <w:sz w:val="20"/>
          <w:szCs w:val="20"/>
        </w:rPr>
        <w:t>Proposal 15</w:t>
      </w:r>
      <w:r>
        <w:rPr>
          <w:sz w:val="20"/>
          <w:szCs w:val="20"/>
        </w:rPr>
        <w:t>: The second uplink channel can be either PUSCH or PUCCH.</w:t>
      </w:r>
    </w:p>
    <w:p w14:paraId="0A93B1FE" w14:textId="77777777" w:rsidR="005677B7" w:rsidRDefault="005677B7">
      <w:pPr>
        <w:spacing w:after="120" w:line="252" w:lineRule="auto"/>
        <w:jc w:val="both"/>
      </w:pPr>
    </w:p>
    <w:p w14:paraId="5F201C96" w14:textId="77777777" w:rsidR="005677B7" w:rsidRDefault="005677B7">
      <w:pPr>
        <w:jc w:val="both"/>
        <w:rPr>
          <w:sz w:val="20"/>
          <w:szCs w:val="20"/>
        </w:rPr>
      </w:pPr>
    </w:p>
    <w:p w14:paraId="6DF592FC" w14:textId="77777777" w:rsidR="005677B7" w:rsidRDefault="00000000">
      <w:pPr>
        <w:pStyle w:val="Heading1"/>
        <w:ind w:left="0" w:firstLine="0"/>
      </w:pPr>
      <w:r>
        <w:t>Conclusion</w:t>
      </w:r>
    </w:p>
    <w:p w14:paraId="0114CE5A" w14:textId="77777777" w:rsidR="005677B7" w:rsidRDefault="00000000">
      <w:pPr>
        <w:spacing w:after="120"/>
        <w:jc w:val="both"/>
      </w:pPr>
      <w:r>
        <w:rPr>
          <w:color w:val="000000"/>
          <w:sz w:val="20"/>
          <w:szCs w:val="20"/>
        </w:rPr>
        <w:t xml:space="preserve">In this contribution, we presented the following proposals </w:t>
      </w:r>
      <w:r>
        <w:rPr>
          <w:sz w:val="20"/>
          <w:szCs w:val="20"/>
        </w:rPr>
        <w:t xml:space="preserve">on enhancements for UE-initiated beam management. </w:t>
      </w:r>
    </w:p>
    <w:p w14:paraId="163D0F77" w14:textId="77777777" w:rsidR="005677B7" w:rsidRDefault="005677B7">
      <w:pPr>
        <w:jc w:val="both"/>
        <w:rPr>
          <w:strike/>
          <w:sz w:val="20"/>
          <w:szCs w:val="20"/>
        </w:rPr>
      </w:pPr>
    </w:p>
    <w:p w14:paraId="3F87079F" w14:textId="77777777" w:rsidR="005677B7" w:rsidRDefault="00000000">
      <w:pPr>
        <w:pStyle w:val="BodyText"/>
      </w:pPr>
      <w:r>
        <w:rPr>
          <w:b/>
          <w:bCs/>
          <w:sz w:val="20"/>
          <w:szCs w:val="20"/>
        </w:rPr>
        <w:t>Proposal 1</w:t>
      </w:r>
      <w:r>
        <w:rPr>
          <w:sz w:val="20"/>
          <w:szCs w:val="20"/>
        </w:rPr>
        <w:t>:</w:t>
      </w:r>
      <w:r>
        <w:rPr>
          <w:b/>
          <w:bCs/>
          <w:sz w:val="20"/>
          <w:szCs w:val="20"/>
        </w:rPr>
        <w:t xml:space="preserve"> </w:t>
      </w:r>
      <w:r>
        <w:rPr>
          <w:sz w:val="20"/>
          <w:szCs w:val="20"/>
        </w:rPr>
        <w:t>The QCL RS of the indicated TCI state can be used as the reference signal for the current beam.</w:t>
      </w:r>
    </w:p>
    <w:p w14:paraId="3A3C375D" w14:textId="77777777" w:rsidR="005677B7" w:rsidRDefault="00000000">
      <w:pPr>
        <w:pStyle w:val="BodyText"/>
      </w:pPr>
      <w:r>
        <w:rPr>
          <w:b/>
          <w:bCs/>
          <w:sz w:val="20"/>
          <w:szCs w:val="20"/>
        </w:rPr>
        <w:t>Proposal 2</w:t>
      </w:r>
      <w:r>
        <w:rPr>
          <w:sz w:val="20"/>
          <w:szCs w:val="20"/>
        </w:rPr>
        <w:t>: In addition, the SSB which is QCLed with the QCL RS of the indicated TCI state can also be used as the reference signal for the current beam.</w:t>
      </w:r>
    </w:p>
    <w:p w14:paraId="3324CFCA" w14:textId="77777777" w:rsidR="005677B7" w:rsidRDefault="00000000">
      <w:pPr>
        <w:pStyle w:val="BodyText"/>
      </w:pPr>
      <w:r>
        <w:rPr>
          <w:b/>
          <w:bCs/>
          <w:sz w:val="20"/>
          <w:szCs w:val="20"/>
        </w:rPr>
        <w:t xml:space="preserve">Proposal 3: </w:t>
      </w:r>
      <w:r>
        <w:rPr>
          <w:sz w:val="20"/>
          <w:szCs w:val="20"/>
        </w:rPr>
        <w:t>The RRC selects which of the above two QCL sources is enabled.</w:t>
      </w:r>
    </w:p>
    <w:p w14:paraId="26444C87" w14:textId="77777777" w:rsidR="005677B7" w:rsidRDefault="00000000">
      <w:pPr>
        <w:pStyle w:val="BodyText"/>
      </w:pPr>
      <w:r>
        <w:rPr>
          <w:b/>
          <w:bCs/>
          <w:sz w:val="20"/>
          <w:szCs w:val="20"/>
        </w:rPr>
        <w:t>Proposal 4</w:t>
      </w:r>
      <w:r>
        <w:rPr>
          <w:sz w:val="20"/>
          <w:szCs w:val="20"/>
        </w:rPr>
        <w:t>: The RS(s) for new beam(s) are explicitly configured by RRC or MAC CE.</w:t>
      </w:r>
    </w:p>
    <w:p w14:paraId="2538B036" w14:textId="77777777" w:rsidR="005677B7" w:rsidRDefault="00000000">
      <w:pPr>
        <w:pStyle w:val="BodyText"/>
        <w:jc w:val="both"/>
        <w:rPr>
          <w:sz w:val="20"/>
          <w:szCs w:val="20"/>
        </w:rPr>
      </w:pPr>
      <w:r>
        <w:rPr>
          <w:b/>
          <w:bCs/>
          <w:sz w:val="20"/>
          <w:szCs w:val="20"/>
        </w:rPr>
        <w:t>Proposal 5:</w:t>
      </w:r>
      <w:r>
        <w:rPr>
          <w:sz w:val="20"/>
          <w:szCs w:val="20"/>
        </w:rPr>
        <w:t xml:space="preserve"> For </w:t>
      </w:r>
      <w:proofErr w:type="gramStart"/>
      <w:r>
        <w:rPr>
          <w:sz w:val="20"/>
          <w:szCs w:val="20"/>
        </w:rPr>
        <w:t>usage-2</w:t>
      </w:r>
      <w:proofErr w:type="gramEnd"/>
      <w:r>
        <w:rPr>
          <w:sz w:val="20"/>
          <w:szCs w:val="20"/>
        </w:rPr>
        <w:t>, the list of active TCI states needs to be updated when the quality of a new beam outside the list of active beams exceed the quality of any of the active beams.</w:t>
      </w:r>
    </w:p>
    <w:p w14:paraId="0ACCC0F1" w14:textId="77777777" w:rsidR="005677B7" w:rsidRDefault="00000000">
      <w:pPr>
        <w:pStyle w:val="BodyText"/>
        <w:rPr>
          <w:sz w:val="20"/>
          <w:szCs w:val="20"/>
        </w:rPr>
      </w:pPr>
      <w:r>
        <w:rPr>
          <w:b/>
          <w:bCs/>
          <w:sz w:val="20"/>
          <w:szCs w:val="20"/>
        </w:rPr>
        <w:t>Proposal 6:</w:t>
      </w:r>
      <w:r>
        <w:rPr>
          <w:sz w:val="20"/>
          <w:szCs w:val="20"/>
        </w:rPr>
        <w:t xml:space="preserve"> Support Event 7a, ‘Quality of at least one new beam, such as L1-RSRP, becomes a threshold value better than the RS derived from the activated TCI state with the worst quality’.</w:t>
      </w:r>
    </w:p>
    <w:p w14:paraId="6C128F4D" w14:textId="77777777" w:rsidR="005677B7" w:rsidRDefault="00000000">
      <w:pPr>
        <w:pStyle w:val="BodyText"/>
      </w:pPr>
      <w:r>
        <w:rPr>
          <w:b/>
          <w:bCs/>
          <w:sz w:val="20"/>
          <w:szCs w:val="20"/>
        </w:rPr>
        <w:t>Observation 1</w:t>
      </w:r>
      <w:r>
        <w:rPr>
          <w:sz w:val="20"/>
          <w:szCs w:val="20"/>
        </w:rPr>
        <w:t>: If filtering is left to UE implementation, gNB would be unable to compare reports with filtered metrics and those with unfiltered metrics.</w:t>
      </w:r>
    </w:p>
    <w:p w14:paraId="1F106E31" w14:textId="77777777" w:rsidR="005677B7" w:rsidRDefault="00000000">
      <w:pPr>
        <w:pStyle w:val="BodyText"/>
      </w:pPr>
      <w:r>
        <w:rPr>
          <w:b/>
          <w:bCs/>
          <w:sz w:val="20"/>
          <w:szCs w:val="20"/>
        </w:rPr>
        <w:lastRenderedPageBreak/>
        <w:t>Proposal 7</w:t>
      </w:r>
      <w:r>
        <w:rPr>
          <w:sz w:val="20"/>
          <w:szCs w:val="20"/>
        </w:rPr>
        <w:t>: Filtering should be network configured.</w:t>
      </w:r>
    </w:p>
    <w:p w14:paraId="546012F5" w14:textId="77777777" w:rsidR="005677B7" w:rsidRDefault="00000000">
      <w:pPr>
        <w:pStyle w:val="BodyText"/>
        <w:rPr>
          <w:sz w:val="20"/>
          <w:szCs w:val="20"/>
        </w:rPr>
      </w:pPr>
      <w:r>
        <w:rPr>
          <w:b/>
          <w:bCs/>
          <w:sz w:val="20"/>
          <w:szCs w:val="20"/>
        </w:rPr>
        <w:t>Observation 2</w:t>
      </w:r>
      <w:r>
        <w:rPr>
          <w:sz w:val="20"/>
          <w:szCs w:val="20"/>
        </w:rPr>
        <w:t>: Fluctuations in L1-RSRP can lead to erroneous or frequent updation of the list of active TCI states. </w:t>
      </w:r>
    </w:p>
    <w:p w14:paraId="04C433F3" w14:textId="77777777" w:rsidR="005677B7" w:rsidRDefault="00000000">
      <w:pPr>
        <w:pStyle w:val="BodyText"/>
        <w:rPr>
          <w:sz w:val="20"/>
          <w:szCs w:val="20"/>
        </w:rPr>
      </w:pPr>
      <w:r>
        <w:rPr>
          <w:b/>
          <w:bCs/>
          <w:sz w:val="20"/>
          <w:szCs w:val="20"/>
        </w:rPr>
        <w:t>Proposal 8</w:t>
      </w:r>
      <w:r>
        <w:rPr>
          <w:sz w:val="20"/>
          <w:szCs w:val="20"/>
        </w:rPr>
        <w:t>: L1-filtering of the new beam measurement report should be supported for usage-2.</w:t>
      </w:r>
    </w:p>
    <w:p w14:paraId="760996D0" w14:textId="77777777" w:rsidR="005677B7" w:rsidRDefault="00000000">
      <w:pPr>
        <w:pStyle w:val="BodyText"/>
        <w:jc w:val="both"/>
        <w:rPr>
          <w:sz w:val="20"/>
          <w:szCs w:val="20"/>
        </w:rPr>
      </w:pPr>
      <w:r>
        <w:rPr>
          <w:b/>
          <w:color w:val="000000"/>
          <w:sz w:val="20"/>
          <w:szCs w:val="20"/>
        </w:rPr>
        <w:t xml:space="preserve">Observation 3: </w:t>
      </w:r>
      <w:r>
        <w:rPr>
          <w:color w:val="000000"/>
          <w:sz w:val="20"/>
          <w:szCs w:val="20"/>
        </w:rPr>
        <w:t>Variable size beam report has the advantage of resource efficiency as it avoids wastage of resources by reporting only as many beams as needed. </w:t>
      </w:r>
    </w:p>
    <w:p w14:paraId="68EBA9D6" w14:textId="77777777" w:rsidR="005677B7" w:rsidRDefault="00000000">
      <w:pPr>
        <w:pStyle w:val="BodyText"/>
        <w:rPr>
          <w:sz w:val="20"/>
          <w:szCs w:val="20"/>
        </w:rPr>
      </w:pPr>
      <w:r>
        <w:rPr>
          <w:b/>
          <w:bCs/>
          <w:sz w:val="20"/>
          <w:szCs w:val="20"/>
        </w:rPr>
        <w:t>Observation 4</w:t>
      </w:r>
      <w:r>
        <w:rPr>
          <w:sz w:val="20"/>
          <w:szCs w:val="20"/>
        </w:rPr>
        <w:t>: A multi-bit indication may be required in the first uplink channel to support variable size beam report.</w:t>
      </w:r>
    </w:p>
    <w:p w14:paraId="33DF75BF" w14:textId="77777777" w:rsidR="005677B7" w:rsidRDefault="00000000">
      <w:pPr>
        <w:pStyle w:val="BodyText"/>
        <w:rPr>
          <w:sz w:val="20"/>
          <w:szCs w:val="20"/>
        </w:rPr>
      </w:pPr>
      <w:r>
        <w:rPr>
          <w:b/>
          <w:bCs/>
          <w:sz w:val="20"/>
          <w:szCs w:val="20"/>
        </w:rPr>
        <w:t>Observation 5</w:t>
      </w:r>
      <w:r>
        <w:rPr>
          <w:sz w:val="20"/>
          <w:szCs w:val="20"/>
        </w:rPr>
        <w:t>: For updating the current beam, it is better to give multiple beams for the gNB to choose from.</w:t>
      </w:r>
    </w:p>
    <w:p w14:paraId="1EB4F5A8" w14:textId="77777777" w:rsidR="005677B7" w:rsidRDefault="00000000">
      <w:pPr>
        <w:pStyle w:val="BodyText"/>
        <w:rPr>
          <w:sz w:val="20"/>
          <w:szCs w:val="20"/>
        </w:rPr>
      </w:pPr>
      <w:r>
        <w:rPr>
          <w:b/>
          <w:bCs/>
          <w:sz w:val="20"/>
          <w:szCs w:val="20"/>
        </w:rPr>
        <w:t>Observation 6</w:t>
      </w:r>
      <w:r>
        <w:rPr>
          <w:sz w:val="20"/>
          <w:szCs w:val="20"/>
        </w:rPr>
        <w:t>: Amoung the options for fixed size beam report, option 2 may carry too little information while the zero padding in option 1b is wasteful in resources. </w:t>
      </w:r>
    </w:p>
    <w:p w14:paraId="1F40FCA2" w14:textId="77777777" w:rsidR="005677B7" w:rsidRDefault="00000000">
      <w:pPr>
        <w:pStyle w:val="BodyText"/>
        <w:rPr>
          <w:sz w:val="20"/>
          <w:szCs w:val="20"/>
        </w:rPr>
      </w:pPr>
      <w:r>
        <w:rPr>
          <w:b/>
          <w:bCs/>
          <w:sz w:val="20"/>
          <w:szCs w:val="20"/>
        </w:rPr>
        <w:t>Proposal 9</w:t>
      </w:r>
      <w:r>
        <w:rPr>
          <w:sz w:val="20"/>
          <w:szCs w:val="20"/>
        </w:rPr>
        <w:t>: Support option 3, i.e., report N beams in one reporting instance, where N is configured by the gNB. </w:t>
      </w:r>
    </w:p>
    <w:p w14:paraId="1B289B16" w14:textId="77777777" w:rsidR="005677B7" w:rsidRDefault="00000000">
      <w:pPr>
        <w:pStyle w:val="BodyText"/>
        <w:rPr>
          <w:sz w:val="20"/>
          <w:szCs w:val="20"/>
        </w:rPr>
      </w:pPr>
      <w:r>
        <w:rPr>
          <w:b/>
          <w:bCs/>
          <w:sz w:val="20"/>
          <w:szCs w:val="20"/>
        </w:rPr>
        <w:t>Proposal 10</w:t>
      </w:r>
      <w:r>
        <w:rPr>
          <w:sz w:val="20"/>
          <w:szCs w:val="20"/>
        </w:rPr>
        <w:t xml:space="preserve">: If a variable-size beam report is to be supported, option 1a would be preferable to option 1 as it would allow more beams to be </w:t>
      </w:r>
      <w:proofErr w:type="gramStart"/>
      <w:r>
        <w:rPr>
          <w:sz w:val="20"/>
          <w:szCs w:val="20"/>
        </w:rPr>
        <w:t>reported .</w:t>
      </w:r>
      <w:proofErr w:type="gramEnd"/>
    </w:p>
    <w:p w14:paraId="7FD2525C" w14:textId="77777777" w:rsidR="005677B7" w:rsidRDefault="00000000">
      <w:pPr>
        <w:jc w:val="both"/>
        <w:rPr>
          <w:sz w:val="20"/>
          <w:szCs w:val="20"/>
        </w:rPr>
      </w:pPr>
      <w:r>
        <w:rPr>
          <w:b/>
          <w:bCs/>
          <w:sz w:val="20"/>
          <w:szCs w:val="20"/>
        </w:rPr>
        <w:t>Proposal 11</w:t>
      </w:r>
      <w:r>
        <w:rPr>
          <w:sz w:val="20"/>
          <w:szCs w:val="20"/>
        </w:rPr>
        <w:t>: The measurement results for current beam is always reported.</w:t>
      </w:r>
    </w:p>
    <w:p w14:paraId="42AE9C8A" w14:textId="77777777" w:rsidR="005677B7" w:rsidRDefault="005677B7">
      <w:pPr>
        <w:jc w:val="both"/>
        <w:rPr>
          <w:sz w:val="20"/>
          <w:szCs w:val="20"/>
        </w:rPr>
      </w:pPr>
    </w:p>
    <w:p w14:paraId="3FB8438F" w14:textId="77777777" w:rsidR="005677B7" w:rsidRDefault="00000000">
      <w:pPr>
        <w:jc w:val="both"/>
        <w:rPr>
          <w:sz w:val="20"/>
          <w:szCs w:val="20"/>
        </w:rPr>
      </w:pPr>
      <w:r>
        <w:rPr>
          <w:b/>
          <w:bCs/>
          <w:sz w:val="20"/>
          <w:szCs w:val="20"/>
        </w:rPr>
        <w:t>Observation 7</w:t>
      </w:r>
      <w:r>
        <w:rPr>
          <w:sz w:val="20"/>
          <w:szCs w:val="20"/>
        </w:rPr>
        <w:t>: It is not always possible to count the current beam as part of the N reported beams.</w:t>
      </w:r>
    </w:p>
    <w:p w14:paraId="1B048E3B" w14:textId="77777777" w:rsidR="005677B7" w:rsidRDefault="005677B7">
      <w:pPr>
        <w:jc w:val="both"/>
        <w:rPr>
          <w:b/>
          <w:bCs/>
        </w:rPr>
      </w:pPr>
    </w:p>
    <w:p w14:paraId="18D139A3" w14:textId="77777777" w:rsidR="005677B7" w:rsidRDefault="00000000">
      <w:pPr>
        <w:jc w:val="both"/>
        <w:rPr>
          <w:sz w:val="20"/>
          <w:szCs w:val="20"/>
        </w:rPr>
      </w:pPr>
      <w:r>
        <w:rPr>
          <w:b/>
          <w:bCs/>
          <w:sz w:val="20"/>
          <w:szCs w:val="20"/>
        </w:rPr>
        <w:t xml:space="preserve">Proposal 12: </w:t>
      </w:r>
      <w:r>
        <w:rPr>
          <w:sz w:val="20"/>
          <w:szCs w:val="20"/>
        </w:rPr>
        <w:t>Report current beam separate from the list of N new beams.</w:t>
      </w:r>
    </w:p>
    <w:p w14:paraId="2D9CF1A4" w14:textId="77777777" w:rsidR="005677B7" w:rsidRDefault="005677B7">
      <w:pPr>
        <w:jc w:val="both"/>
        <w:rPr>
          <w:b/>
          <w:bCs/>
        </w:rPr>
      </w:pPr>
    </w:p>
    <w:p w14:paraId="78EEE8BB" w14:textId="77777777" w:rsidR="005677B7" w:rsidRDefault="00000000">
      <w:pPr>
        <w:jc w:val="both"/>
        <w:rPr>
          <w:sz w:val="20"/>
          <w:szCs w:val="20"/>
        </w:rPr>
      </w:pPr>
      <w:r>
        <w:rPr>
          <w:b/>
          <w:bCs/>
          <w:sz w:val="20"/>
          <w:szCs w:val="20"/>
        </w:rPr>
        <w:t>Observation 8</w:t>
      </w:r>
      <w:r>
        <w:rPr>
          <w:sz w:val="20"/>
          <w:szCs w:val="20"/>
        </w:rPr>
        <w:t>: Single-bit indication in the first UL channel may suffice for option 3 in usage-1. But multi-bit indication may become relevant if an option with variable size report is also supported.</w:t>
      </w:r>
    </w:p>
    <w:p w14:paraId="00634B11" w14:textId="77777777" w:rsidR="005677B7" w:rsidRDefault="005677B7">
      <w:pPr>
        <w:jc w:val="both"/>
        <w:rPr>
          <w:sz w:val="20"/>
          <w:szCs w:val="20"/>
        </w:rPr>
      </w:pPr>
    </w:p>
    <w:p w14:paraId="7C438BD6" w14:textId="77777777" w:rsidR="005677B7" w:rsidRDefault="00000000">
      <w:pPr>
        <w:jc w:val="both"/>
        <w:rPr>
          <w:sz w:val="20"/>
          <w:szCs w:val="20"/>
        </w:rPr>
      </w:pPr>
      <w:r>
        <w:rPr>
          <w:b/>
          <w:bCs/>
          <w:sz w:val="20"/>
          <w:szCs w:val="20"/>
        </w:rPr>
        <w:t>Proposal 13</w:t>
      </w:r>
      <w:r>
        <w:rPr>
          <w:sz w:val="20"/>
          <w:szCs w:val="20"/>
        </w:rPr>
        <w:t>: Support single-bit indication for first UL channel for option-3.</w:t>
      </w:r>
    </w:p>
    <w:p w14:paraId="46588794" w14:textId="77777777" w:rsidR="005677B7" w:rsidRDefault="005677B7">
      <w:pPr>
        <w:jc w:val="both"/>
        <w:rPr>
          <w:b/>
          <w:bCs/>
        </w:rPr>
      </w:pPr>
    </w:p>
    <w:p w14:paraId="4D562423" w14:textId="77777777" w:rsidR="005677B7" w:rsidRDefault="00000000">
      <w:pPr>
        <w:jc w:val="both"/>
        <w:rPr>
          <w:sz w:val="20"/>
          <w:szCs w:val="20"/>
        </w:rPr>
      </w:pPr>
      <w:r>
        <w:rPr>
          <w:b/>
          <w:bCs/>
          <w:sz w:val="20"/>
          <w:szCs w:val="20"/>
        </w:rPr>
        <w:t>Proposal 14</w:t>
      </w:r>
      <w:r>
        <w:rPr>
          <w:sz w:val="20"/>
          <w:szCs w:val="20"/>
        </w:rPr>
        <w:t>: If variable size report is supported, support multi-bit indication.</w:t>
      </w:r>
    </w:p>
    <w:p w14:paraId="7CB537B7" w14:textId="77777777" w:rsidR="005677B7" w:rsidRDefault="005677B7">
      <w:pPr>
        <w:jc w:val="both"/>
        <w:rPr>
          <w:sz w:val="20"/>
          <w:szCs w:val="20"/>
        </w:rPr>
      </w:pPr>
    </w:p>
    <w:p w14:paraId="4F2761FD" w14:textId="77777777" w:rsidR="005677B7" w:rsidRDefault="00000000">
      <w:pPr>
        <w:spacing w:after="120" w:line="252" w:lineRule="auto"/>
        <w:jc w:val="both"/>
        <w:rPr>
          <w:sz w:val="20"/>
          <w:szCs w:val="20"/>
        </w:rPr>
      </w:pPr>
      <w:r>
        <w:rPr>
          <w:b/>
          <w:bCs/>
          <w:sz w:val="20"/>
          <w:szCs w:val="20"/>
        </w:rPr>
        <w:t>Proposal 15</w:t>
      </w:r>
      <w:r>
        <w:rPr>
          <w:sz w:val="20"/>
          <w:szCs w:val="20"/>
        </w:rPr>
        <w:t>: The second channel in Step-2 can be both of PUSCH and PUCCH</w:t>
      </w:r>
    </w:p>
    <w:p w14:paraId="34E70027" w14:textId="77777777" w:rsidR="005677B7" w:rsidRDefault="00000000">
      <w:pPr>
        <w:pStyle w:val="Heading1"/>
        <w:ind w:left="0" w:firstLine="0"/>
        <w:jc w:val="both"/>
      </w:pPr>
      <w:r>
        <w:t>References</w:t>
      </w:r>
    </w:p>
    <w:p w14:paraId="1CFD9875" w14:textId="77777777" w:rsidR="005677B7" w:rsidRDefault="00000000">
      <w:pPr>
        <w:spacing w:after="120"/>
        <w:jc w:val="both"/>
        <w:rPr>
          <w:color w:val="000000"/>
          <w:sz w:val="20"/>
          <w:szCs w:val="20"/>
        </w:rPr>
      </w:pPr>
      <w:r>
        <w:rPr>
          <w:color w:val="000000"/>
          <w:sz w:val="20"/>
          <w:szCs w:val="20"/>
        </w:rPr>
        <w:t>[1] RP-234007 - New WID: NR MIMO Phase 5, RAN#102, Dec 2023</w:t>
      </w:r>
    </w:p>
    <w:sectPr w:rsidR="005677B7">
      <w:pgSz w:w="11906" w:h="16838"/>
      <w:pgMar w:top="1440" w:right="1440" w:bottom="1440" w:left="1440"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oto Sans Devanagari">
    <w:panose1 w:val="00000000000000000000"/>
    <w:charset w:val="00"/>
    <w:family w:val="roman"/>
    <w:notTrueType/>
    <w:pitch w:val="default"/>
  </w:font>
  <w:font w:name="Georgia">
    <w:panose1 w:val="02040502050405020303"/>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Mincho;ＭＳ 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003C6D"/>
    <w:multiLevelType w:val="multilevel"/>
    <w:tmpl w:val="C0A4C546"/>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 w15:restartNumberingAfterBreak="0">
    <w:nsid w:val="26EC7615"/>
    <w:multiLevelType w:val="multilevel"/>
    <w:tmpl w:val="905231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2FD131B6"/>
    <w:multiLevelType w:val="multilevel"/>
    <w:tmpl w:val="9FCA92B8"/>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 w15:restartNumberingAfterBreak="0">
    <w:nsid w:val="4B246406"/>
    <w:multiLevelType w:val="multilevel"/>
    <w:tmpl w:val="F1A602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55462ABE"/>
    <w:multiLevelType w:val="multilevel"/>
    <w:tmpl w:val="D9D451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5D60399"/>
    <w:multiLevelType w:val="multilevel"/>
    <w:tmpl w:val="6778D83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836" w:hanging="720"/>
      </w:pPr>
      <w:rPr>
        <w:sz w:val="28"/>
        <w:szCs w:val="28"/>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6" w15:restartNumberingAfterBreak="0">
    <w:nsid w:val="79340ED4"/>
    <w:multiLevelType w:val="multilevel"/>
    <w:tmpl w:val="24C604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D445E55"/>
    <w:multiLevelType w:val="multilevel"/>
    <w:tmpl w:val="77EAE800"/>
    <w:lvl w:ilvl="0">
      <w:start w:val="1"/>
      <w:numFmt w:val="bullet"/>
      <w:lvlText w:val=""/>
      <w:lvlJc w:val="left"/>
      <w:pPr>
        <w:tabs>
          <w:tab w:val="num" w:pos="0"/>
        </w:tabs>
        <w:ind w:left="960" w:hanging="480"/>
      </w:pPr>
      <w:rPr>
        <w:rFonts w:ascii="Symbol" w:hAnsi="Symbol" w:cs="Symbol" w:hint="default"/>
      </w:rPr>
    </w:lvl>
    <w:lvl w:ilvl="1">
      <w:start w:val="1"/>
      <w:numFmt w:val="bullet"/>
      <w:lvlText w:val="o"/>
      <w:lvlJc w:val="left"/>
      <w:pPr>
        <w:tabs>
          <w:tab w:val="num" w:pos="0"/>
        </w:tabs>
        <w:ind w:left="132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num w:numId="1" w16cid:durableId="826821964">
    <w:abstractNumId w:val="5"/>
  </w:num>
  <w:num w:numId="2" w16cid:durableId="840388289">
    <w:abstractNumId w:val="3"/>
  </w:num>
  <w:num w:numId="3" w16cid:durableId="1245796898">
    <w:abstractNumId w:val="6"/>
  </w:num>
  <w:num w:numId="4" w16cid:durableId="1918249062">
    <w:abstractNumId w:val="7"/>
  </w:num>
  <w:num w:numId="5" w16cid:durableId="987706620">
    <w:abstractNumId w:val="0"/>
  </w:num>
  <w:num w:numId="6" w16cid:durableId="1403408767">
    <w:abstractNumId w:val="2"/>
  </w:num>
  <w:num w:numId="7" w16cid:durableId="414788562">
    <w:abstractNumId w:val="4"/>
  </w:num>
  <w:num w:numId="8" w16cid:durableId="41513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autoHyphenation/>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5677B7"/>
    <w:rsid w:val="000E2195"/>
    <w:rsid w:val="005677B7"/>
    <w:rsid w:val="006F755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27080"/>
  <w15:docId w15:val="{B90630AE-A12D-487C-B16B-E934E217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IN"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4"/>
      </w:numPr>
      <w:outlineLvl w:val="4"/>
    </w:pPr>
    <w:rPr>
      <w:sz w:val="22"/>
      <w:szCs w:val="22"/>
    </w:rPr>
  </w:style>
  <w:style w:type="paragraph" w:styleId="Heading6">
    <w:name w:val="heading 6"/>
    <w:basedOn w:val="Normal"/>
    <w:next w:val="Normal"/>
    <w:link w:val="Heading6Char"/>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lang w:val="en-US" w:eastAsia="zh-CN"/>
    </w:rPr>
  </w:style>
  <w:style w:type="character" w:customStyle="1" w:styleId="Heading7Char">
    <w:name w:val="Heading 7 Char"/>
    <w:basedOn w:val="DefaultParagraphFont"/>
    <w:link w:val="Heading7"/>
    <w:qFormat/>
    <w:rPr>
      <w:rFonts w:ascii="Times New Roman" w:eastAsia="Times New Roman" w:hAnsi="Times New Roman" w:cs="Arial"/>
      <w:lang w:val="en-US" w:eastAsia="zh-CN"/>
    </w:rPr>
  </w:style>
  <w:style w:type="character" w:customStyle="1" w:styleId="Heading8Char">
    <w:name w:val="Heading 8 Char"/>
    <w:basedOn w:val="DefaultParagraphFont"/>
    <w:link w:val="Heading8"/>
    <w:qFormat/>
    <w:rPr>
      <w:rFonts w:ascii="Times New Roman" w:eastAsia="Times New Roman" w:hAnsi="Times New Roman" w:cs="Arial"/>
      <w:lang w:val="en-US" w:eastAsia="zh-CN"/>
    </w:rPr>
  </w:style>
  <w:style w:type="character" w:customStyle="1" w:styleId="Heading9Char">
    <w:name w:val="Heading 9 Char"/>
    <w:basedOn w:val="DefaultParagraphFont"/>
    <w:link w:val="Heading9"/>
    <w:qFormat/>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qFormat/>
    <w:rPr>
      <w:sz w:val="16"/>
      <w:szCs w:val="16"/>
    </w:rPr>
  </w:style>
  <w:style w:type="character" w:customStyle="1" w:styleId="ListParagraphChar">
    <w:name w:val="List Paragraph Char"/>
    <w:link w:val="ListParagraph"/>
    <w:qFormat/>
    <w:rPr>
      <w:rFonts w:ascii="Times New Roman" w:eastAsia="Times New Roman" w:hAnsi="Times New Roman" w:cs="Times New Roman"/>
      <w:lang w:val="en-US" w:eastAsia="zh-CN"/>
    </w:rPr>
  </w:style>
  <w:style w:type="character" w:customStyle="1" w:styleId="apple-tab-span">
    <w:name w:val="apple-tab-span"/>
    <w:basedOn w:val="DefaultParagraphFont"/>
    <w:qFormat/>
  </w:style>
  <w:style w:type="character" w:customStyle="1" w:styleId="WW8Num115z0">
    <w:name w:val="WW8Num115z0"/>
    <w:qFormat/>
    <w:rPr>
      <w:rFonts w:ascii="Symbol" w:hAnsi="Symbol" w:cs="Symbol"/>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Noto Sans Devanagari"/>
      <w:i/>
      <w:iCs/>
    </w:rPr>
  </w:style>
  <w:style w:type="paragraph" w:styleId="Title">
    <w:name w:val="Title"/>
    <w:basedOn w:val="Normal"/>
    <w:next w:val="Normal"/>
    <w:uiPriority w:val="10"/>
    <w:qFormat/>
    <w:pPr>
      <w:keepNext/>
      <w:keepLines/>
      <w:spacing w:before="480" w:after="120"/>
    </w:pPr>
    <w:rPr>
      <w:b/>
      <w:sz w:val="72"/>
      <w:szCs w:val="72"/>
    </w:rPr>
  </w:style>
  <w:style w:type="paragraph" w:customStyle="1" w:styleId="caption11">
    <w:name w:val="caption11"/>
    <w:basedOn w:val="Normal"/>
    <w:qFormat/>
    <w:pPr>
      <w:suppressLineNumbers/>
      <w:spacing w:before="120" w:after="120"/>
    </w:pPr>
    <w:rPr>
      <w:rFonts w:cs="Lohit Devanagari"/>
      <w:i/>
      <w:iCs/>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280" w:line="288" w:lineRule="auto"/>
      <w:ind w:firstLine="360"/>
      <w:jc w:val="both"/>
    </w:pPr>
    <w:rPr>
      <w:rFonts w:cs="Batang"/>
      <w:sz w:val="20"/>
      <w:szCs w:val="20"/>
      <w:lang w:val="en-GB" w:eastAsia="en-US"/>
    </w:rPr>
  </w:style>
  <w:style w:type="paragraph" w:styleId="NormalWeb">
    <w:name w:val="Normal (Web)"/>
    <w:basedOn w:val="Normal"/>
    <w:qFormat/>
    <w:pPr>
      <w:spacing w:before="280" w:after="280"/>
    </w:pPr>
  </w:style>
  <w:style w:type="paragraph" w:styleId="ListParagraph">
    <w:name w:val="List Paragraph"/>
    <w:basedOn w:val="Normal"/>
    <w:link w:val="ListParagraphChar"/>
    <w:qFormat/>
    <w:pPr>
      <w:ind w:left="720"/>
      <w:contextualSpacing/>
    </w:pPr>
  </w:style>
  <w:style w:type="paragraph" w:styleId="CommentText">
    <w:name w:val="annotation text"/>
    <w:basedOn w:val="Normal"/>
    <w:link w:val="CommentTextChar"/>
    <w:qFormat/>
    <w:rPr>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paragraph" w:customStyle="1" w:styleId="Heading10">
    <w:name w:val="Heading 10"/>
    <w:basedOn w:val="Heading"/>
    <w:next w:val="BodyText"/>
    <w:qFormat/>
    <w:pPr>
      <w:spacing w:before="60" w:after="60"/>
      <w:outlineLvl w:val="8"/>
    </w:pPr>
    <w:rPr>
      <w:b/>
      <w:bCs/>
      <w:sz w:val="18"/>
      <w:szCs w:val="18"/>
    </w:rPr>
  </w:style>
  <w:style w:type="paragraph" w:customStyle="1" w:styleId="Comment">
    <w:name w:val="Commen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15">
    <w:name w:val="WW8Num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14664</TotalTime>
  <Pages>7</Pages>
  <Words>3161</Words>
  <Characters>18023</Characters>
  <Application>Microsoft Office Word</Application>
  <DocSecurity>0</DocSecurity>
  <Lines>150</Lines>
  <Paragraphs>42</Paragraphs>
  <ScaleCrop>false</ScaleCrop>
  <Company/>
  <LinksUpToDate>false</LinksUpToDate>
  <CharactersWithSpaces>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pardhasarathy.j</cp:lastModifiedBy>
  <cp:revision>238</cp:revision>
  <dcterms:created xsi:type="dcterms:W3CDTF">2023-08-11T16:12:00Z</dcterms:created>
  <dcterms:modified xsi:type="dcterms:W3CDTF">2024-05-10T23:37:00Z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