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65336" w14:textId="136EA7C5" w:rsidR="004D3ACD" w:rsidRDefault="004D3ACD" w:rsidP="004D3ACD">
      <w:pPr>
        <w:tabs>
          <w:tab w:val="center" w:pos="4536"/>
          <w:tab w:val="right" w:pos="7938"/>
          <w:tab w:val="right" w:pos="9639"/>
        </w:tabs>
        <w:ind w:right="2"/>
        <w:rPr>
          <w:rFonts w:ascii="Arial" w:hAnsi="Arial" w:cs="Arial"/>
          <w:b/>
          <w:bCs/>
          <w:sz w:val="28"/>
          <w:szCs w:val="24"/>
        </w:rPr>
      </w:pPr>
      <w:bookmarkStart w:id="0" w:name="_Hlk145670493"/>
      <w:r>
        <w:rPr>
          <w:rFonts w:ascii="Arial" w:hAnsi="Arial" w:cs="Arial"/>
          <w:b/>
          <w:bCs/>
          <w:sz w:val="28"/>
        </w:rPr>
        <w:t>3GPP TSG RAN WG1 #117</w:t>
      </w:r>
      <w:r>
        <w:rPr>
          <w:rFonts w:ascii="Arial" w:hAnsi="Arial" w:cs="Arial"/>
          <w:b/>
          <w:bCs/>
          <w:sz w:val="28"/>
        </w:rPr>
        <w:tab/>
      </w:r>
      <w:r>
        <w:rPr>
          <w:rFonts w:ascii="Arial" w:hAnsi="Arial" w:cs="Arial"/>
          <w:b/>
          <w:bCs/>
          <w:sz w:val="28"/>
        </w:rPr>
        <w:tab/>
        <w:t>R1-240</w:t>
      </w:r>
      <w:r w:rsidR="004433B2">
        <w:rPr>
          <w:rFonts w:ascii="Arial" w:hAnsi="Arial" w:cs="Arial"/>
          <w:b/>
          <w:bCs/>
          <w:sz w:val="28"/>
          <w:lang w:eastAsia="ko-KR"/>
        </w:rPr>
        <w:t>4339</w:t>
      </w:r>
    </w:p>
    <w:p w14:paraId="1F02F65E" w14:textId="77777777" w:rsidR="004D3ACD" w:rsidRDefault="004D3ACD" w:rsidP="004D3AC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Fukuoka City, Fukuoka, 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24</w:t>
      </w:r>
      <w:r>
        <w:rPr>
          <w:rFonts w:ascii="Arial" w:hAnsi="Arial" w:cs="Arial"/>
          <w:b/>
          <w:bCs/>
          <w:sz w:val="28"/>
          <w:vertAlign w:val="superscript"/>
          <w:lang w:eastAsia="ko-KR"/>
        </w:rPr>
        <w:t>th</w:t>
      </w:r>
      <w:r>
        <w:rPr>
          <w:rFonts w:ascii="Arial" w:eastAsia="MS Mincho" w:hAnsi="Arial" w:cs="Arial"/>
          <w:b/>
          <w:bCs/>
          <w:sz w:val="28"/>
          <w:lang w:eastAsia="ja-JP"/>
        </w:rPr>
        <w:t>, 2024</w:t>
      </w:r>
    </w:p>
    <w:bookmarkEnd w:id="0"/>
    <w:p w14:paraId="19E8FCAD" w14:textId="421CC60E" w:rsidR="000247A4" w:rsidRPr="00356804" w:rsidRDefault="000247A4" w:rsidP="004B69A5">
      <w:pPr>
        <w:pBdr>
          <w:top w:val="single" w:sz="4" w:space="1" w:color="auto"/>
        </w:pBdr>
        <w:spacing w:after="0"/>
        <w:jc w:val="left"/>
        <w:rPr>
          <w:b/>
          <w:kern w:val="2"/>
          <w:sz w:val="28"/>
          <w:szCs w:val="28"/>
          <w:lang w:eastAsia="zh-CN"/>
        </w:rPr>
      </w:pPr>
    </w:p>
    <w:p w14:paraId="1A322E93" w14:textId="2D367790"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w:t>
      </w:r>
      <w:r w:rsidR="00771997">
        <w:rPr>
          <w:b/>
          <w:bCs/>
          <w:sz w:val="28"/>
          <w:szCs w:val="28"/>
          <w:lang w:val="en-GB" w:eastAsia="zh-CN"/>
        </w:rPr>
        <w:t>2</w:t>
      </w:r>
      <w:r w:rsidR="00777D46">
        <w:rPr>
          <w:b/>
          <w:bCs/>
          <w:sz w:val="28"/>
          <w:szCs w:val="28"/>
          <w:lang w:val="en-GB" w:eastAsia="zh-CN"/>
        </w:rPr>
        <w:t>.</w:t>
      </w:r>
      <w:r w:rsidR="00A37431">
        <w:rPr>
          <w:b/>
          <w:bCs/>
          <w:sz w:val="28"/>
          <w:szCs w:val="28"/>
          <w:lang w:val="en-GB" w:eastAsia="zh-CN"/>
        </w:rPr>
        <w:t>4</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2213EE6E"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A37431" w:rsidRPr="0039243A">
        <w:rPr>
          <w:b/>
          <w:bCs/>
          <w:sz w:val="28"/>
          <w:szCs w:val="28"/>
          <w:lang w:val="en-GB" w:eastAsia="zh-CN"/>
        </w:rPr>
        <w:t>Enhancement for asymmetric DL sTRP/UL mTRP scenarios</w:t>
      </w:r>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1"/>
        <w:ind w:left="431" w:hanging="431"/>
        <w:rPr>
          <w:sz w:val="32"/>
          <w:lang w:eastAsia="zh-CN"/>
        </w:rPr>
      </w:pPr>
      <w:bookmarkStart w:id="1" w:name="_Ref124589705"/>
      <w:bookmarkStart w:id="2" w:name="_Ref129681862"/>
      <w:r w:rsidRPr="00084588">
        <w:rPr>
          <w:sz w:val="32"/>
          <w:lang w:eastAsia="zh-CN"/>
        </w:rPr>
        <w:t>Introduction</w:t>
      </w:r>
      <w:bookmarkEnd w:id="1"/>
      <w:bookmarkEnd w:id="2"/>
    </w:p>
    <w:p w14:paraId="4918ECDE" w14:textId="0F743A35" w:rsidR="005F1164" w:rsidRPr="00205FDA" w:rsidRDefault="00776FCC" w:rsidP="005F1164">
      <w:pPr>
        <w:rPr>
          <w:lang w:eastAsia="zh-CN"/>
        </w:rPr>
      </w:pPr>
      <w:r w:rsidRPr="00776FCC">
        <w:rPr>
          <w:lang w:eastAsia="zh-CN"/>
        </w:rPr>
        <w:t>In RAN1 #116</w:t>
      </w:r>
      <w:r w:rsidR="00135670">
        <w:rPr>
          <w:lang w:eastAsia="zh-CN"/>
        </w:rPr>
        <w:t>bis</w:t>
      </w:r>
      <w:r w:rsidRPr="00776FCC">
        <w:rPr>
          <w:lang w:eastAsia="zh-CN"/>
        </w:rPr>
        <w:t xml:space="preserve"> meeting, the following agreements are made </w:t>
      </w:r>
      <w:r>
        <w:rPr>
          <w:lang w:eastAsia="zh-CN"/>
        </w:rPr>
        <w:t>on e</w:t>
      </w:r>
      <w:r w:rsidRPr="00776FCC">
        <w:rPr>
          <w:lang w:eastAsia="zh-CN"/>
        </w:rPr>
        <w:t>nhancement for asymmetric DL sTRP/UL mTRP scenarios</w:t>
      </w:r>
      <w:r w:rsidR="005F1164" w:rsidRPr="0038489E">
        <w:rPr>
          <w:lang w:eastAsia="zh-CN"/>
        </w:rPr>
        <w:t>:</w:t>
      </w:r>
    </w:p>
    <w:tbl>
      <w:tblPr>
        <w:tblStyle w:val="ad"/>
        <w:tblW w:w="0" w:type="auto"/>
        <w:tblLook w:val="04A0" w:firstRow="1" w:lastRow="0" w:firstColumn="1" w:lastColumn="0" w:noHBand="0" w:noVBand="1"/>
      </w:tblPr>
      <w:tblGrid>
        <w:gridCol w:w="9307"/>
      </w:tblGrid>
      <w:tr w:rsidR="00022DDD" w14:paraId="155DBD86" w14:textId="77777777" w:rsidTr="00022DDD">
        <w:tc>
          <w:tcPr>
            <w:tcW w:w="9307" w:type="dxa"/>
          </w:tcPr>
          <w:p w14:paraId="1D3C8067" w14:textId="77777777" w:rsidR="000F41B5" w:rsidRPr="003D20FC" w:rsidRDefault="000F41B5" w:rsidP="000F41B5">
            <w:pPr>
              <w:rPr>
                <w:rFonts w:eastAsia="等线" w:cs="Arial"/>
                <w:b/>
                <w:bCs/>
                <w:szCs w:val="20"/>
                <w:highlight w:val="green"/>
                <w:lang w:val="en-CA"/>
              </w:rPr>
            </w:pPr>
            <w:r>
              <w:rPr>
                <w:rFonts w:eastAsia="等线" w:cs="Arial"/>
                <w:b/>
                <w:bCs/>
                <w:szCs w:val="20"/>
                <w:highlight w:val="green"/>
                <w:lang w:val="en-CA"/>
              </w:rPr>
              <w:t>Agreement</w:t>
            </w:r>
          </w:p>
          <w:p w14:paraId="3516B46E" w14:textId="77777777" w:rsidR="000F41B5" w:rsidRPr="003D20FC" w:rsidRDefault="000F41B5" w:rsidP="000F41B5">
            <w:pPr>
              <w:rPr>
                <w:rFonts w:eastAsia="等线" w:cs="Arial"/>
                <w:szCs w:val="20"/>
                <w:lang w:val="en-CA"/>
              </w:rPr>
            </w:pPr>
            <w:r w:rsidRPr="003D20FC">
              <w:rPr>
                <w:rFonts w:eastAsia="等线" w:cs="Arial"/>
                <w:szCs w:val="20"/>
                <w:lang w:val="en-CA"/>
              </w:rPr>
              <w:t xml:space="preserve">For a UE configured with two SRS CLPC adjustment states, support </w:t>
            </w:r>
            <w:r w:rsidRPr="003D20FC">
              <w:rPr>
                <w:rFonts w:eastAsia="等线" w:cs="Arial"/>
                <w:b/>
                <w:bCs/>
                <w:szCs w:val="20"/>
                <w:lang w:val="en-CA"/>
              </w:rPr>
              <w:t>Alt2</w:t>
            </w:r>
            <w:r w:rsidRPr="003D20FC">
              <w:rPr>
                <w:rFonts w:eastAsia="等线" w:cs="Arial"/>
                <w:szCs w:val="20"/>
                <w:lang w:val="en-CA"/>
              </w:rPr>
              <w:t xml:space="preserve"> for indicating one of the SRS CLPC adjustment states to SRS:</w:t>
            </w:r>
          </w:p>
          <w:p w14:paraId="43149E9A" w14:textId="77777777" w:rsidR="000F41B5" w:rsidRPr="003D20FC" w:rsidRDefault="000F41B5" w:rsidP="000F41B5">
            <w:pPr>
              <w:numPr>
                <w:ilvl w:val="0"/>
                <w:numId w:val="34"/>
              </w:numPr>
              <w:autoSpaceDE/>
              <w:autoSpaceDN/>
              <w:adjustRightInd/>
              <w:snapToGrid/>
              <w:spacing w:after="0" w:line="240" w:lineRule="auto"/>
              <w:rPr>
                <w:rFonts w:eastAsia="等线" w:cs="Batang"/>
                <w:szCs w:val="20"/>
              </w:rPr>
            </w:pPr>
            <w:r w:rsidRPr="003D20FC">
              <w:rPr>
                <w:rFonts w:eastAsia="等线" w:cs="Batang"/>
                <w:szCs w:val="20"/>
              </w:rPr>
              <w:t xml:space="preserve">Alt2: When the parameter srs-PowerControlAdjustmentStates is set to 'separateClosedLoop', closedLoopIndex-r17 for SRS in the TCI state indicates one of the SRS CLPC </w:t>
            </w:r>
            <w:proofErr w:type="gramStart"/>
            <w:r w:rsidRPr="003D20FC">
              <w:rPr>
                <w:rFonts w:eastAsia="等线" w:cs="Batang"/>
                <w:szCs w:val="20"/>
              </w:rPr>
              <w:t>adjustment</w:t>
            </w:r>
            <w:proofErr w:type="gramEnd"/>
            <w:r w:rsidRPr="003D20FC">
              <w:rPr>
                <w:rFonts w:eastAsia="等线" w:cs="Batang"/>
                <w:szCs w:val="20"/>
              </w:rPr>
              <w:t xml:space="preserve"> states</w:t>
            </w:r>
          </w:p>
          <w:p w14:paraId="09154E18" w14:textId="77777777" w:rsidR="000F41B5" w:rsidRPr="003D20FC" w:rsidRDefault="000F41B5" w:rsidP="000F41B5">
            <w:pPr>
              <w:numPr>
                <w:ilvl w:val="1"/>
                <w:numId w:val="34"/>
              </w:numPr>
              <w:autoSpaceDE/>
              <w:autoSpaceDN/>
              <w:adjustRightInd/>
              <w:snapToGrid/>
              <w:spacing w:after="0" w:line="240" w:lineRule="auto"/>
              <w:rPr>
                <w:rFonts w:eastAsia="等线" w:cs="Batang"/>
                <w:szCs w:val="20"/>
              </w:rPr>
            </w:pPr>
            <w:r w:rsidRPr="003D20FC">
              <w:rPr>
                <w:rFonts w:eastAsia="Times New Roman" w:cs="Batang"/>
                <w:bCs/>
                <w:iCs/>
                <w:szCs w:val="20"/>
                <w:lang w:eastAsia="ko-KR"/>
              </w:rPr>
              <w:t xml:space="preserve">The candidate value of i0 and i1 in </w:t>
            </w:r>
            <w:r w:rsidRPr="003D20FC">
              <w:rPr>
                <w:rFonts w:eastAsia="Times New Roman" w:cs="Batang"/>
                <w:bCs/>
                <w:i/>
                <w:szCs w:val="20"/>
                <w:lang w:eastAsia="ko-KR"/>
              </w:rPr>
              <w:t>closedLoopIndex-r17</w:t>
            </w:r>
            <w:r w:rsidRPr="003D20FC">
              <w:rPr>
                <w:rFonts w:eastAsia="Times New Roman" w:cs="Batang"/>
                <w:bCs/>
                <w:iCs/>
                <w:szCs w:val="20"/>
                <w:lang w:eastAsia="ko-KR"/>
              </w:rPr>
              <w:t xml:space="preserve"> for SRS refers to the first and the second CLPC adjustment state separate from PUSCH, </w:t>
            </w:r>
            <w:proofErr w:type="gramStart"/>
            <w:r w:rsidRPr="003D20FC">
              <w:rPr>
                <w:rFonts w:eastAsia="Times New Roman" w:cs="Batang"/>
                <w:bCs/>
                <w:iCs/>
                <w:szCs w:val="20"/>
                <w:lang w:eastAsia="ko-KR"/>
              </w:rPr>
              <w:t>respectively</w:t>
            </w:r>
            <w:proofErr w:type="gramEnd"/>
          </w:p>
          <w:p w14:paraId="1161A186" w14:textId="77777777" w:rsidR="000F41B5" w:rsidRPr="003D20FC" w:rsidRDefault="000F41B5" w:rsidP="000F41B5">
            <w:pPr>
              <w:rPr>
                <w:szCs w:val="20"/>
              </w:rPr>
            </w:pPr>
            <w:r w:rsidRPr="003D20FC">
              <w:rPr>
                <w:szCs w:val="20"/>
              </w:rPr>
              <w:t>Ericsson raised concerns on Alt2 due to potential issues with beam management.</w:t>
            </w:r>
          </w:p>
          <w:p w14:paraId="697E4AFF" w14:textId="77777777" w:rsidR="000F41B5" w:rsidRPr="003D20FC" w:rsidRDefault="000F41B5" w:rsidP="000F41B5">
            <w:pPr>
              <w:rPr>
                <w:szCs w:val="20"/>
              </w:rPr>
            </w:pPr>
          </w:p>
          <w:p w14:paraId="2D10171E" w14:textId="77777777" w:rsidR="000F41B5" w:rsidRPr="003D20FC" w:rsidRDefault="000F41B5" w:rsidP="000F41B5">
            <w:pPr>
              <w:rPr>
                <w:rFonts w:eastAsia="等线" w:cs="Arial"/>
                <w:b/>
                <w:bCs/>
                <w:szCs w:val="20"/>
                <w:highlight w:val="green"/>
                <w:lang w:val="en-CA"/>
              </w:rPr>
            </w:pPr>
            <w:r>
              <w:rPr>
                <w:rFonts w:eastAsia="等线" w:cs="Arial"/>
                <w:b/>
                <w:bCs/>
                <w:szCs w:val="20"/>
                <w:highlight w:val="green"/>
                <w:lang w:val="en-CA"/>
              </w:rPr>
              <w:t>Agreement</w:t>
            </w:r>
          </w:p>
          <w:p w14:paraId="5D53A4C0" w14:textId="77777777" w:rsidR="000F41B5" w:rsidRPr="003D20FC" w:rsidRDefault="000F41B5" w:rsidP="000F41B5">
            <w:pPr>
              <w:rPr>
                <w:rFonts w:eastAsia="等线" w:cs="Arial"/>
                <w:szCs w:val="20"/>
                <w:lang w:val="en-CA"/>
              </w:rPr>
            </w:pPr>
            <w:r w:rsidRPr="003D20FC">
              <w:rPr>
                <w:rFonts w:eastAsia="等线" w:cs="Arial" w:hint="eastAsia"/>
                <w:szCs w:val="20"/>
                <w:lang w:val="en-CA"/>
              </w:rPr>
              <w:t xml:space="preserve">For </w:t>
            </w:r>
            <w:r w:rsidRPr="003D20FC">
              <w:rPr>
                <w:rFonts w:eastAsia="等线" w:cs="Arial"/>
                <w:szCs w:val="20"/>
                <w:lang w:val="en-CA"/>
              </w:rPr>
              <w:t>indicating TPC command for those two SRS CLPC adjustment states through DCI</w:t>
            </w:r>
            <w:r w:rsidRPr="003D20FC">
              <w:rPr>
                <w:rFonts w:eastAsia="等线" w:cs="Arial" w:hint="eastAsia"/>
                <w:szCs w:val="20"/>
                <w:lang w:val="en-CA"/>
              </w:rPr>
              <w:t xml:space="preserve"> when the UE is configured with two SRS CLPC adjustment states, </w:t>
            </w:r>
            <w:r w:rsidRPr="003D20FC">
              <w:rPr>
                <w:rFonts w:eastAsia="等线" w:cs="Arial"/>
                <w:szCs w:val="20"/>
                <w:lang w:val="en-CA"/>
              </w:rPr>
              <w:t>support</w:t>
            </w:r>
            <w:r w:rsidRPr="003D20FC">
              <w:rPr>
                <w:rFonts w:eastAsia="等线" w:cs="Arial" w:hint="eastAsia"/>
                <w:szCs w:val="20"/>
                <w:lang w:val="en-CA"/>
              </w:rPr>
              <w:t xml:space="preserve"> </w:t>
            </w:r>
            <w:r w:rsidRPr="003D20FC">
              <w:rPr>
                <w:rFonts w:eastAsia="等线" w:cs="Arial" w:hint="eastAsia"/>
                <w:b/>
                <w:bCs/>
                <w:szCs w:val="20"/>
                <w:lang w:val="en-CA"/>
              </w:rPr>
              <w:t>Option3</w:t>
            </w:r>
            <w:r w:rsidRPr="003D20FC">
              <w:rPr>
                <w:rFonts w:eastAsia="等线" w:cs="Arial" w:hint="eastAsia"/>
                <w:szCs w:val="20"/>
                <w:lang w:val="en-CA"/>
              </w:rPr>
              <w:t>:</w:t>
            </w:r>
          </w:p>
          <w:p w14:paraId="6CE44532" w14:textId="77777777" w:rsidR="000F41B5" w:rsidRPr="003D20FC" w:rsidRDefault="000F41B5" w:rsidP="000F41B5">
            <w:pPr>
              <w:numPr>
                <w:ilvl w:val="0"/>
                <w:numId w:val="25"/>
              </w:numPr>
              <w:autoSpaceDE/>
              <w:autoSpaceDN/>
              <w:adjustRightInd/>
              <w:snapToGrid/>
              <w:spacing w:after="0" w:line="240" w:lineRule="auto"/>
              <w:rPr>
                <w:rFonts w:eastAsia="等线" w:cs="Batang"/>
                <w:szCs w:val="20"/>
              </w:rPr>
            </w:pPr>
            <w:r w:rsidRPr="003D20FC">
              <w:rPr>
                <w:rFonts w:eastAsia="等线" w:cs="Batang"/>
                <w:szCs w:val="20"/>
              </w:rPr>
              <w:t xml:space="preserve">Option 3: enhance the legacy DCI format 2_3 of higher layer parameter </w:t>
            </w:r>
            <w:r w:rsidRPr="003D20FC">
              <w:rPr>
                <w:rFonts w:eastAsia="等线" w:cs="Batang"/>
                <w:i/>
                <w:iCs/>
                <w:szCs w:val="20"/>
              </w:rPr>
              <w:t>srs-TPC-PDCCH-Group</w:t>
            </w:r>
            <w:r w:rsidRPr="003D20FC">
              <w:rPr>
                <w:rFonts w:eastAsia="等线" w:cs="Batang"/>
                <w:szCs w:val="20"/>
              </w:rPr>
              <w:t xml:space="preserve"> = typeA and </w:t>
            </w:r>
            <w:proofErr w:type="gramStart"/>
            <w:r w:rsidRPr="003D20FC">
              <w:rPr>
                <w:rFonts w:eastAsia="等线" w:cs="Batang"/>
                <w:szCs w:val="20"/>
              </w:rPr>
              <w:t>typeB;</w:t>
            </w:r>
            <w:proofErr w:type="gramEnd"/>
          </w:p>
          <w:p w14:paraId="0C3F7B24" w14:textId="77777777" w:rsidR="000F41B5" w:rsidRPr="003D20FC" w:rsidRDefault="000F41B5" w:rsidP="000F41B5">
            <w:pPr>
              <w:rPr>
                <w:szCs w:val="20"/>
              </w:rPr>
            </w:pPr>
          </w:p>
          <w:p w14:paraId="7A63BDCF" w14:textId="77777777" w:rsidR="000F41B5" w:rsidRPr="003D20FC" w:rsidRDefault="000F41B5" w:rsidP="000F41B5">
            <w:pPr>
              <w:rPr>
                <w:rFonts w:eastAsia="等线" w:cs="Arial"/>
                <w:b/>
                <w:bCs/>
                <w:szCs w:val="20"/>
                <w:highlight w:val="green"/>
                <w:lang w:val="en-CA"/>
              </w:rPr>
            </w:pPr>
            <w:r>
              <w:rPr>
                <w:rFonts w:eastAsia="等线" w:cs="Arial"/>
                <w:b/>
                <w:bCs/>
                <w:szCs w:val="20"/>
                <w:highlight w:val="green"/>
                <w:lang w:val="en-CA"/>
              </w:rPr>
              <w:t>Agreement</w:t>
            </w:r>
          </w:p>
          <w:p w14:paraId="5F75B512" w14:textId="77777777" w:rsidR="000F41B5" w:rsidRPr="003D20FC" w:rsidRDefault="000F41B5" w:rsidP="000F41B5">
            <w:pPr>
              <w:rPr>
                <w:rFonts w:eastAsia="等线" w:cs="Arial"/>
                <w:szCs w:val="20"/>
                <w:lang w:val="en-CA" w:eastAsia="zh-CN"/>
              </w:rPr>
            </w:pPr>
            <w:r w:rsidRPr="003D20FC">
              <w:rPr>
                <w:rFonts w:eastAsia="等线" w:cs="Arial" w:hint="eastAsia"/>
                <w:szCs w:val="20"/>
                <w:lang w:val="en-CA" w:eastAsia="zh-CN"/>
              </w:rPr>
              <w:t xml:space="preserve">For enhancing DCI format 2_3 for indicating TPC command for two SRS CLPC adjustment states, </w:t>
            </w:r>
            <w:r w:rsidRPr="003D20FC">
              <w:rPr>
                <w:rFonts w:eastAsia="等线" w:cs="Arial"/>
                <w:szCs w:val="20"/>
                <w:lang w:val="en-CA" w:eastAsia="zh-CN"/>
              </w:rPr>
              <w:t>support</w:t>
            </w:r>
            <w:r w:rsidRPr="003D20FC">
              <w:rPr>
                <w:rFonts w:eastAsia="等线" w:cs="Arial" w:hint="eastAsia"/>
                <w:szCs w:val="20"/>
                <w:lang w:val="en-CA" w:eastAsia="zh-CN"/>
              </w:rPr>
              <w:t xml:space="preserve"> </w:t>
            </w:r>
            <w:r w:rsidRPr="003D20FC">
              <w:rPr>
                <w:rFonts w:eastAsia="等线" w:cs="Arial" w:hint="eastAsia"/>
                <w:b/>
                <w:bCs/>
                <w:szCs w:val="20"/>
                <w:lang w:val="en-CA" w:eastAsia="zh-CN"/>
              </w:rPr>
              <w:t>Alt2</w:t>
            </w:r>
            <w:r w:rsidRPr="003D20FC">
              <w:rPr>
                <w:rFonts w:eastAsia="等线" w:cs="Arial" w:hint="eastAsia"/>
                <w:szCs w:val="20"/>
                <w:lang w:val="en-CA" w:eastAsia="zh-CN"/>
              </w:rPr>
              <w:t>:</w:t>
            </w:r>
          </w:p>
          <w:p w14:paraId="41B04B94" w14:textId="77777777" w:rsidR="000F41B5" w:rsidRPr="003D20FC" w:rsidRDefault="000F41B5" w:rsidP="000F41B5">
            <w:pPr>
              <w:numPr>
                <w:ilvl w:val="0"/>
                <w:numId w:val="24"/>
              </w:numPr>
              <w:autoSpaceDE/>
              <w:autoSpaceDN/>
              <w:adjustRightInd/>
              <w:snapToGrid/>
              <w:spacing w:after="0" w:line="240" w:lineRule="auto"/>
              <w:jc w:val="left"/>
              <w:rPr>
                <w:rFonts w:eastAsia="等线" w:cs="Batang"/>
                <w:szCs w:val="20"/>
                <w:lang w:eastAsia="zh-CN"/>
              </w:rPr>
            </w:pPr>
            <w:r w:rsidRPr="003D20FC">
              <w:rPr>
                <w:rFonts w:eastAsia="等线" w:cs="Batang"/>
                <w:szCs w:val="20"/>
              </w:rPr>
              <w:t xml:space="preserve">Alt2: </w:t>
            </w:r>
            <w:r w:rsidRPr="003D20FC">
              <w:rPr>
                <w:rFonts w:eastAsia="等线" w:cs="Batang" w:hint="eastAsia"/>
                <w:szCs w:val="20"/>
                <w:lang w:eastAsia="zh-CN"/>
              </w:rPr>
              <w:t>Introduce</w:t>
            </w:r>
            <w:r w:rsidRPr="003D20FC">
              <w:rPr>
                <w:rFonts w:eastAsia="等线" w:cs="Batang"/>
                <w:szCs w:val="20"/>
                <w:lang w:eastAsia="zh-CN"/>
              </w:rPr>
              <w:t xml:space="preserve"> one 1-bit closed-loop-indicator field for each TPC command in DCI format 2_</w:t>
            </w:r>
            <w:proofErr w:type="gramStart"/>
            <w:r w:rsidRPr="003D20FC">
              <w:rPr>
                <w:rFonts w:eastAsia="等线" w:cs="Batang"/>
                <w:szCs w:val="20"/>
                <w:lang w:eastAsia="zh-CN"/>
              </w:rPr>
              <w:t>3</w:t>
            </w:r>
            <w:proofErr w:type="gramEnd"/>
            <w:r w:rsidRPr="003D20FC">
              <w:rPr>
                <w:rFonts w:eastAsia="等线" w:cs="Batang"/>
                <w:szCs w:val="20"/>
                <w:lang w:eastAsia="zh-CN"/>
              </w:rPr>
              <w:t xml:space="preserve"> </w:t>
            </w:r>
          </w:p>
          <w:p w14:paraId="23505704" w14:textId="77777777" w:rsidR="000F41B5" w:rsidRPr="003D20FC" w:rsidRDefault="000F41B5" w:rsidP="000F41B5">
            <w:pPr>
              <w:numPr>
                <w:ilvl w:val="1"/>
                <w:numId w:val="24"/>
              </w:numPr>
              <w:autoSpaceDE/>
              <w:autoSpaceDN/>
              <w:adjustRightInd/>
              <w:snapToGrid/>
              <w:spacing w:after="0" w:line="240" w:lineRule="auto"/>
              <w:jc w:val="left"/>
              <w:rPr>
                <w:rFonts w:eastAsia="等线" w:cs="Batang"/>
                <w:szCs w:val="20"/>
                <w:lang w:eastAsia="zh-CN"/>
              </w:rPr>
            </w:pPr>
            <w:r w:rsidRPr="003D20FC">
              <w:rPr>
                <w:rFonts w:eastAsia="等线" w:cs="Batang"/>
                <w:szCs w:val="20"/>
                <w:lang w:eastAsia="zh-CN"/>
              </w:rPr>
              <w:t xml:space="preserve">This 1-bit closed-loop-indicator indicates the first SRS CLPC adjustment state or the second SRS CLPC adjustment state. </w:t>
            </w:r>
          </w:p>
          <w:p w14:paraId="5C26FDA8" w14:textId="77777777" w:rsidR="000F41B5" w:rsidRPr="003D20FC" w:rsidRDefault="000F41B5" w:rsidP="000F41B5">
            <w:pPr>
              <w:rPr>
                <w:rFonts w:eastAsia="等线" w:cs="Arial"/>
                <w:szCs w:val="20"/>
                <w:lang w:eastAsia="zh-CN"/>
              </w:rPr>
            </w:pPr>
            <w:r w:rsidRPr="003D20FC">
              <w:rPr>
                <w:rFonts w:eastAsia="等线" w:cs="Arial"/>
                <w:szCs w:val="20"/>
                <w:lang w:eastAsia="zh-CN"/>
              </w:rPr>
              <w:t xml:space="preserve">             </w:t>
            </w:r>
            <w:r w:rsidRPr="003D20FC">
              <w:rPr>
                <w:rFonts w:eastAsia="等线" w:cs="Arial" w:hint="eastAsia"/>
                <w:szCs w:val="20"/>
                <w:lang w:eastAsia="zh-CN"/>
              </w:rPr>
              <w:t xml:space="preserve">Note: this 1-bit indicator is </w:t>
            </w:r>
            <w:r w:rsidRPr="003D20FC">
              <w:rPr>
                <w:rFonts w:eastAsia="等线" w:cs="Arial"/>
                <w:szCs w:val="20"/>
                <w:lang w:eastAsia="zh-CN"/>
              </w:rPr>
              <w:t>present</w:t>
            </w:r>
            <w:r w:rsidRPr="003D20FC">
              <w:rPr>
                <w:rFonts w:eastAsia="等线" w:cs="Arial" w:hint="eastAsia"/>
                <w:szCs w:val="20"/>
                <w:lang w:eastAsia="zh-CN"/>
              </w:rPr>
              <w:t xml:space="preserve"> </w:t>
            </w:r>
            <w:r w:rsidRPr="003D20FC">
              <w:rPr>
                <w:rFonts w:eastAsia="等线" w:cs="Arial"/>
                <w:szCs w:val="20"/>
                <w:lang w:eastAsia="zh-CN"/>
              </w:rPr>
              <w:t>for</w:t>
            </w:r>
            <w:r w:rsidRPr="003D20FC">
              <w:rPr>
                <w:rFonts w:eastAsia="等线" w:cs="Arial" w:hint="eastAsia"/>
                <w:szCs w:val="20"/>
                <w:lang w:eastAsia="zh-CN"/>
              </w:rPr>
              <w:t xml:space="preserve"> the CC where two SRS CLPC </w:t>
            </w:r>
            <w:r w:rsidRPr="003D20FC">
              <w:rPr>
                <w:rFonts w:eastAsia="等线" w:cs="Arial"/>
                <w:szCs w:val="20"/>
                <w:lang w:eastAsia="zh-CN"/>
              </w:rPr>
              <w:t>adjustment</w:t>
            </w:r>
            <w:r w:rsidRPr="003D20FC">
              <w:rPr>
                <w:rFonts w:eastAsia="等线" w:cs="Arial" w:hint="eastAsia"/>
                <w:szCs w:val="20"/>
                <w:lang w:eastAsia="zh-CN"/>
              </w:rPr>
              <w:t xml:space="preserve"> states are configured.</w:t>
            </w:r>
          </w:p>
          <w:p w14:paraId="5EDE01A0" w14:textId="77777777" w:rsidR="000F41B5" w:rsidRPr="003D20FC" w:rsidRDefault="000F41B5" w:rsidP="000F41B5">
            <w:pPr>
              <w:rPr>
                <w:rFonts w:eastAsia="等线"/>
                <w:szCs w:val="20"/>
                <w:lang w:eastAsia="zh-CN"/>
              </w:rPr>
            </w:pPr>
          </w:p>
          <w:p w14:paraId="05F1510A" w14:textId="77777777" w:rsidR="000F41B5" w:rsidRPr="003D20FC" w:rsidRDefault="000F41B5" w:rsidP="000F41B5">
            <w:pPr>
              <w:rPr>
                <w:rFonts w:eastAsia="等线" w:cs="Arial"/>
                <w:b/>
                <w:bCs/>
                <w:szCs w:val="20"/>
                <w:highlight w:val="green"/>
                <w:lang w:val="en-CA"/>
              </w:rPr>
            </w:pPr>
            <w:r>
              <w:rPr>
                <w:rFonts w:eastAsia="等线" w:cs="Arial"/>
                <w:b/>
                <w:bCs/>
                <w:szCs w:val="20"/>
                <w:highlight w:val="green"/>
                <w:lang w:val="en-CA"/>
              </w:rPr>
              <w:lastRenderedPageBreak/>
              <w:t>Agreement</w:t>
            </w:r>
          </w:p>
          <w:p w14:paraId="15BE8E0E" w14:textId="77777777" w:rsidR="000F41B5" w:rsidRPr="003D20FC" w:rsidRDefault="000F41B5" w:rsidP="000F41B5">
            <w:pPr>
              <w:rPr>
                <w:szCs w:val="20"/>
              </w:rPr>
            </w:pPr>
            <w:r w:rsidRPr="003D20FC">
              <w:rPr>
                <w:szCs w:val="20"/>
              </w:rPr>
              <w:t>For FR1, a joint TCI state can be associated with a PL offset.</w:t>
            </w:r>
          </w:p>
          <w:p w14:paraId="4A5C6303" w14:textId="77777777" w:rsidR="000F41B5" w:rsidRPr="003D20FC" w:rsidRDefault="000F41B5" w:rsidP="000F41B5">
            <w:pPr>
              <w:numPr>
                <w:ilvl w:val="0"/>
                <w:numId w:val="35"/>
              </w:numPr>
              <w:autoSpaceDE/>
              <w:autoSpaceDN/>
              <w:adjustRightInd/>
              <w:snapToGrid/>
              <w:spacing w:after="0" w:line="240" w:lineRule="auto"/>
              <w:jc w:val="left"/>
              <w:rPr>
                <w:szCs w:val="20"/>
              </w:rPr>
            </w:pPr>
            <w:r w:rsidRPr="003D20FC">
              <w:rPr>
                <w:szCs w:val="20"/>
              </w:rPr>
              <w:t>When a joint TCI state associated with a PL offset is applied for the PUSCH/PUCCH/SRS transmission, the UE shall calculate the Tx power of the PUSCH/PUCCH/SRS based on the DL PL RS and PL offset associated with this joint TCI state.</w:t>
            </w:r>
          </w:p>
          <w:p w14:paraId="554F3F35" w14:textId="77777777" w:rsidR="000F41B5" w:rsidRPr="003D20FC" w:rsidRDefault="000F41B5" w:rsidP="000F41B5">
            <w:pPr>
              <w:numPr>
                <w:ilvl w:val="1"/>
                <w:numId w:val="35"/>
              </w:numPr>
              <w:autoSpaceDE/>
              <w:autoSpaceDN/>
              <w:adjustRightInd/>
              <w:snapToGrid/>
              <w:spacing w:after="0" w:line="240" w:lineRule="auto"/>
              <w:jc w:val="left"/>
              <w:rPr>
                <w:szCs w:val="20"/>
              </w:rPr>
            </w:pPr>
            <w:r w:rsidRPr="003D20FC">
              <w:rPr>
                <w:szCs w:val="20"/>
              </w:rPr>
              <w:t>Reuse the legacy uplink power control formulation by replacing legacy PL with a PL which is derived from the DL PL RS and the PL offset.</w:t>
            </w:r>
          </w:p>
          <w:p w14:paraId="5C38BB47" w14:textId="77777777" w:rsidR="000F41B5" w:rsidRPr="003D20FC" w:rsidRDefault="000F41B5" w:rsidP="000F41B5">
            <w:pPr>
              <w:numPr>
                <w:ilvl w:val="1"/>
                <w:numId w:val="35"/>
              </w:numPr>
              <w:autoSpaceDE/>
              <w:autoSpaceDN/>
              <w:adjustRightInd/>
              <w:snapToGrid/>
              <w:spacing w:after="0" w:line="240" w:lineRule="auto"/>
              <w:jc w:val="left"/>
              <w:rPr>
                <w:szCs w:val="20"/>
              </w:rPr>
            </w:pPr>
            <w:r w:rsidRPr="003D20FC">
              <w:rPr>
                <w:szCs w:val="20"/>
              </w:rPr>
              <w:t>FFS: The UE can update UL PL in a way that new UL PL = current UL PL + an update delta indicated by the NW.</w:t>
            </w:r>
          </w:p>
          <w:p w14:paraId="4D8A85C1" w14:textId="77777777" w:rsidR="000F41B5" w:rsidRDefault="000F41B5" w:rsidP="000F41B5"/>
          <w:p w14:paraId="563A293C" w14:textId="77777777" w:rsidR="000F41B5" w:rsidRPr="00E33483" w:rsidRDefault="000F41B5" w:rsidP="000F41B5">
            <w:pPr>
              <w:rPr>
                <w:rFonts w:eastAsia="等线"/>
                <w:b/>
                <w:bCs/>
                <w:szCs w:val="20"/>
                <w:highlight w:val="green"/>
                <w:lang w:eastAsia="zh-CN"/>
              </w:rPr>
            </w:pPr>
            <w:r>
              <w:rPr>
                <w:rFonts w:eastAsia="等线"/>
                <w:b/>
                <w:bCs/>
                <w:szCs w:val="20"/>
                <w:highlight w:val="green"/>
                <w:lang w:eastAsia="zh-CN"/>
              </w:rPr>
              <w:t>Agreement</w:t>
            </w:r>
          </w:p>
          <w:p w14:paraId="104CC0C3" w14:textId="77777777" w:rsidR="000F41B5" w:rsidRPr="007C795B" w:rsidRDefault="000F41B5" w:rsidP="000F41B5">
            <w:pPr>
              <w:rPr>
                <w:rFonts w:eastAsia="等线"/>
                <w:szCs w:val="20"/>
                <w:lang w:eastAsia="zh-CN"/>
              </w:rPr>
            </w:pPr>
            <w:r w:rsidRPr="007C795B">
              <w:rPr>
                <w:rFonts w:eastAsia="等线"/>
                <w:szCs w:val="20"/>
                <w:lang w:eastAsia="zh-CN"/>
              </w:rPr>
              <w:t>Support applying PL offset on PDCCH-order PRACH towards a UL TRP in FR1.</w:t>
            </w:r>
          </w:p>
          <w:p w14:paraId="6B8BA3C5" w14:textId="77777777" w:rsidR="000F41B5" w:rsidRDefault="000F41B5" w:rsidP="000F41B5">
            <w:pPr>
              <w:numPr>
                <w:ilvl w:val="0"/>
                <w:numId w:val="36"/>
              </w:numPr>
              <w:autoSpaceDE/>
              <w:autoSpaceDN/>
              <w:adjustRightInd/>
              <w:snapToGrid/>
              <w:spacing w:after="0" w:line="240" w:lineRule="auto"/>
              <w:jc w:val="left"/>
              <w:rPr>
                <w:rFonts w:eastAsia="等线"/>
                <w:szCs w:val="20"/>
                <w:lang w:eastAsia="zh-CN"/>
              </w:rPr>
            </w:pPr>
            <w:r w:rsidRPr="007C795B">
              <w:rPr>
                <w:rFonts w:eastAsia="等线"/>
                <w:szCs w:val="20"/>
                <w:lang w:eastAsia="zh-CN"/>
              </w:rPr>
              <w:t>Note: The DL reference timing determination for PDCCH-order PRACH transmission to an UL TRP is still based on the DL RS defined in current RAN4 specification</w:t>
            </w:r>
          </w:p>
          <w:p w14:paraId="6716BFD7" w14:textId="77777777" w:rsidR="000F41B5" w:rsidRPr="007C795B" w:rsidRDefault="000F41B5" w:rsidP="000F41B5">
            <w:pPr>
              <w:numPr>
                <w:ilvl w:val="0"/>
                <w:numId w:val="36"/>
              </w:numPr>
              <w:autoSpaceDE/>
              <w:autoSpaceDN/>
              <w:adjustRightInd/>
              <w:snapToGrid/>
              <w:spacing w:after="0" w:line="240" w:lineRule="auto"/>
              <w:jc w:val="left"/>
              <w:rPr>
                <w:rFonts w:eastAsia="等线"/>
                <w:szCs w:val="20"/>
                <w:lang w:eastAsia="zh-CN"/>
              </w:rPr>
            </w:pPr>
            <w:r>
              <w:rPr>
                <w:rFonts w:eastAsia="等线"/>
                <w:szCs w:val="20"/>
                <w:lang w:eastAsia="zh-CN"/>
              </w:rPr>
              <w:t xml:space="preserve">Above is subject to a separate UE capability </w:t>
            </w:r>
            <w:proofErr w:type="gramStart"/>
            <w:r>
              <w:rPr>
                <w:rFonts w:eastAsia="等线"/>
                <w:szCs w:val="20"/>
                <w:lang w:eastAsia="zh-CN"/>
              </w:rPr>
              <w:t>signaling</w:t>
            </w:r>
            <w:proofErr w:type="gramEnd"/>
          </w:p>
          <w:p w14:paraId="6ECA7DEF" w14:textId="77777777" w:rsidR="000F41B5" w:rsidRDefault="000F41B5" w:rsidP="000F41B5"/>
          <w:p w14:paraId="694E2A11" w14:textId="77777777" w:rsidR="000F41B5" w:rsidRPr="00E33483" w:rsidRDefault="000F41B5" w:rsidP="000F41B5">
            <w:pPr>
              <w:rPr>
                <w:rFonts w:eastAsia="等线"/>
                <w:b/>
                <w:bCs/>
                <w:szCs w:val="20"/>
                <w:highlight w:val="green"/>
                <w:lang w:eastAsia="zh-CN"/>
              </w:rPr>
            </w:pPr>
            <w:r>
              <w:rPr>
                <w:rFonts w:eastAsia="等线"/>
                <w:b/>
                <w:bCs/>
                <w:szCs w:val="20"/>
                <w:highlight w:val="green"/>
                <w:lang w:eastAsia="zh-CN"/>
              </w:rPr>
              <w:t>Agreement</w:t>
            </w:r>
          </w:p>
          <w:p w14:paraId="76B0ABE8" w14:textId="77777777" w:rsidR="000F41B5" w:rsidRPr="007C795B" w:rsidRDefault="000F41B5" w:rsidP="000F41B5">
            <w:pPr>
              <w:rPr>
                <w:rFonts w:eastAsia="等线" w:cs="Arial"/>
                <w:szCs w:val="20"/>
              </w:rPr>
            </w:pPr>
            <w:r w:rsidRPr="007C795B">
              <w:rPr>
                <w:rFonts w:eastAsia="等线" w:cs="Arial"/>
                <w:szCs w:val="20"/>
              </w:rPr>
              <w:t>Consider</w:t>
            </w:r>
            <w:r w:rsidRPr="007C795B">
              <w:rPr>
                <w:rFonts w:eastAsia="等线" w:cs="Arial" w:hint="eastAsia"/>
                <w:szCs w:val="20"/>
              </w:rPr>
              <w:t xml:space="preserve"> and down-select </w:t>
            </w:r>
            <w:r w:rsidRPr="007C795B">
              <w:rPr>
                <w:rFonts w:eastAsia="等线" w:cs="Arial"/>
                <w:szCs w:val="20"/>
              </w:rPr>
              <w:t xml:space="preserve">one </w:t>
            </w:r>
            <w:r w:rsidRPr="007C795B">
              <w:rPr>
                <w:rFonts w:eastAsia="等线" w:cs="Arial" w:hint="eastAsia"/>
                <w:szCs w:val="20"/>
              </w:rPr>
              <w:t xml:space="preserve">from the following alts for indicating a PL offset for </w:t>
            </w:r>
            <w:r>
              <w:rPr>
                <w:rFonts w:eastAsia="等线" w:cs="Arial" w:hint="eastAsia"/>
                <w:szCs w:val="20"/>
                <w:lang w:eastAsia="zh-CN"/>
              </w:rPr>
              <w:t>PDCCH</w:t>
            </w:r>
            <w:r>
              <w:rPr>
                <w:rFonts w:eastAsia="等线" w:cs="Arial"/>
                <w:szCs w:val="20"/>
              </w:rPr>
              <w:t xml:space="preserve">-order </w:t>
            </w:r>
            <w:r w:rsidRPr="007C795B">
              <w:rPr>
                <w:rFonts w:eastAsia="等线" w:cs="Arial" w:hint="eastAsia"/>
                <w:szCs w:val="20"/>
              </w:rPr>
              <w:t>PRACH transmission</w:t>
            </w:r>
            <w:r>
              <w:rPr>
                <w:rFonts w:eastAsia="等线" w:cs="Arial"/>
                <w:szCs w:val="20"/>
              </w:rPr>
              <w:t xml:space="preserve"> at least for FR1.</w:t>
            </w:r>
          </w:p>
          <w:p w14:paraId="72BFEC66" w14:textId="77777777" w:rsidR="000F41B5" w:rsidRPr="007C795B" w:rsidRDefault="000F41B5" w:rsidP="000F41B5">
            <w:pPr>
              <w:numPr>
                <w:ilvl w:val="0"/>
                <w:numId w:val="37"/>
              </w:numPr>
              <w:autoSpaceDE/>
              <w:autoSpaceDN/>
              <w:adjustRightInd/>
              <w:snapToGrid/>
              <w:spacing w:after="0" w:line="240" w:lineRule="auto"/>
              <w:jc w:val="left"/>
              <w:rPr>
                <w:rFonts w:eastAsia="等线" w:cs="Arial"/>
                <w:szCs w:val="20"/>
              </w:rPr>
            </w:pPr>
            <w:r w:rsidRPr="007C795B">
              <w:rPr>
                <w:rFonts w:eastAsia="等线" w:cs="Arial" w:hint="eastAsia"/>
                <w:szCs w:val="20"/>
              </w:rPr>
              <w:t>Alt1: RRC configures multiple PL offset</w:t>
            </w:r>
            <w:r w:rsidRPr="007C795B">
              <w:rPr>
                <w:rFonts w:eastAsia="等线" w:cs="Arial"/>
                <w:szCs w:val="20"/>
              </w:rPr>
              <w:t xml:space="preserve"> values</w:t>
            </w:r>
            <w:r w:rsidRPr="007C795B">
              <w:rPr>
                <w:rFonts w:eastAsia="等线" w:cs="Arial" w:hint="eastAsia"/>
                <w:szCs w:val="20"/>
              </w:rPr>
              <w:t xml:space="preserve"> </w:t>
            </w:r>
            <w:r w:rsidRPr="007C795B">
              <w:rPr>
                <w:rFonts w:eastAsia="等线" w:cs="Arial"/>
                <w:szCs w:val="20"/>
              </w:rPr>
              <w:t xml:space="preserve">in PRACH-Config </w:t>
            </w:r>
            <w:r w:rsidRPr="007C795B">
              <w:rPr>
                <w:rFonts w:eastAsia="等线" w:cs="Arial" w:hint="eastAsia"/>
                <w:szCs w:val="20"/>
              </w:rPr>
              <w:t>and PDCCH</w:t>
            </w:r>
            <w:r w:rsidRPr="007C795B">
              <w:rPr>
                <w:rFonts w:eastAsia="等线" w:cs="Arial"/>
                <w:szCs w:val="20"/>
              </w:rPr>
              <w:t>-</w:t>
            </w:r>
            <w:r w:rsidRPr="007C795B">
              <w:rPr>
                <w:rFonts w:eastAsia="等线" w:cs="Arial" w:hint="eastAsia"/>
                <w:szCs w:val="20"/>
              </w:rPr>
              <w:t>order DCI indicate</w:t>
            </w:r>
            <w:r w:rsidRPr="007C795B">
              <w:rPr>
                <w:rFonts w:eastAsia="等线" w:cs="Arial"/>
                <w:szCs w:val="20"/>
              </w:rPr>
              <w:t>s</w:t>
            </w:r>
            <w:r w:rsidRPr="007C795B">
              <w:rPr>
                <w:rFonts w:eastAsia="等线" w:cs="Arial" w:hint="eastAsia"/>
                <w:szCs w:val="20"/>
              </w:rPr>
              <w:t xml:space="preserve"> one of them</w:t>
            </w:r>
            <w:r w:rsidRPr="007C795B">
              <w:rPr>
                <w:rFonts w:eastAsia="等线" w:cs="Arial"/>
                <w:szCs w:val="20"/>
              </w:rPr>
              <w:t xml:space="preserve"> through one DCI field.</w:t>
            </w:r>
          </w:p>
          <w:p w14:paraId="47DCEE7B" w14:textId="77777777" w:rsidR="000F41B5" w:rsidRPr="007C795B" w:rsidRDefault="000F41B5" w:rsidP="000F41B5">
            <w:pPr>
              <w:numPr>
                <w:ilvl w:val="0"/>
                <w:numId w:val="37"/>
              </w:numPr>
              <w:autoSpaceDE/>
              <w:autoSpaceDN/>
              <w:adjustRightInd/>
              <w:snapToGrid/>
              <w:spacing w:after="0" w:line="240" w:lineRule="auto"/>
              <w:jc w:val="left"/>
              <w:rPr>
                <w:rFonts w:eastAsia="等线" w:cs="Arial"/>
                <w:szCs w:val="20"/>
              </w:rPr>
            </w:pPr>
            <w:r w:rsidRPr="007C795B">
              <w:rPr>
                <w:rFonts w:eastAsia="等线" w:cs="Arial" w:hint="eastAsia"/>
                <w:szCs w:val="20"/>
              </w:rPr>
              <w:t xml:space="preserve">Alt2: PDCCH order DCI indicates one PL offset </w:t>
            </w:r>
            <w:proofErr w:type="gramStart"/>
            <w:r w:rsidRPr="007C795B">
              <w:rPr>
                <w:rFonts w:eastAsia="等线" w:cs="Arial" w:hint="eastAsia"/>
                <w:szCs w:val="20"/>
              </w:rPr>
              <w:t>value</w:t>
            </w:r>
            <w:proofErr w:type="gramEnd"/>
          </w:p>
          <w:p w14:paraId="01B5AE0B" w14:textId="77777777" w:rsidR="000F41B5" w:rsidRPr="007C795B" w:rsidRDefault="000F41B5" w:rsidP="000F41B5">
            <w:pPr>
              <w:numPr>
                <w:ilvl w:val="0"/>
                <w:numId w:val="37"/>
              </w:numPr>
              <w:autoSpaceDE/>
              <w:autoSpaceDN/>
              <w:adjustRightInd/>
              <w:snapToGrid/>
              <w:spacing w:after="0" w:line="240" w:lineRule="auto"/>
              <w:jc w:val="left"/>
              <w:rPr>
                <w:rFonts w:eastAsia="等线" w:cs="Arial"/>
                <w:szCs w:val="20"/>
              </w:rPr>
            </w:pPr>
            <w:r w:rsidRPr="007C795B">
              <w:rPr>
                <w:rFonts w:eastAsia="等线" w:cs="Arial" w:hint="eastAsia"/>
                <w:szCs w:val="20"/>
              </w:rPr>
              <w:t xml:space="preserve">Alt3: The PL offset </w:t>
            </w:r>
            <w:r w:rsidRPr="007C795B">
              <w:rPr>
                <w:rFonts w:eastAsia="等线" w:cs="Arial"/>
                <w:szCs w:val="20"/>
              </w:rPr>
              <w:t>associated</w:t>
            </w:r>
            <w:r w:rsidRPr="007C795B">
              <w:rPr>
                <w:rFonts w:eastAsia="等线" w:cs="Arial" w:hint="eastAsia"/>
                <w:szCs w:val="20"/>
              </w:rPr>
              <w:t xml:space="preserve"> with </w:t>
            </w:r>
            <w:r>
              <w:rPr>
                <w:rFonts w:eastAsia="等线" w:cs="Arial"/>
                <w:szCs w:val="20"/>
              </w:rPr>
              <w:t xml:space="preserve">one of </w:t>
            </w:r>
            <w:r w:rsidRPr="007C795B">
              <w:rPr>
                <w:rFonts w:eastAsia="等线" w:cs="Arial" w:hint="eastAsia"/>
                <w:szCs w:val="20"/>
              </w:rPr>
              <w:t xml:space="preserve">the indicated </w:t>
            </w:r>
            <w:r w:rsidRPr="007C795B">
              <w:rPr>
                <w:rFonts w:eastAsia="等线" w:cs="Arial"/>
                <w:szCs w:val="20"/>
              </w:rPr>
              <w:t xml:space="preserve">joint/UL </w:t>
            </w:r>
            <w:r w:rsidRPr="007C795B">
              <w:rPr>
                <w:rFonts w:eastAsia="等线" w:cs="Arial" w:hint="eastAsia"/>
                <w:szCs w:val="20"/>
              </w:rPr>
              <w:t xml:space="preserve">TCI state for </w:t>
            </w:r>
            <w:r w:rsidRPr="007C795B">
              <w:rPr>
                <w:rFonts w:eastAsia="等线" w:cs="Arial"/>
                <w:szCs w:val="20"/>
              </w:rPr>
              <w:t>UL TRP</w:t>
            </w:r>
            <w:r w:rsidRPr="007C795B">
              <w:rPr>
                <w:rFonts w:eastAsia="等线" w:cs="Arial" w:hint="eastAsia"/>
                <w:szCs w:val="20"/>
              </w:rPr>
              <w:t xml:space="preserve"> in unified TCI framework is applied on </w:t>
            </w:r>
            <w:r w:rsidRPr="007C795B">
              <w:rPr>
                <w:rFonts w:eastAsia="等线" w:cs="Arial"/>
                <w:szCs w:val="20"/>
              </w:rPr>
              <w:t xml:space="preserve">the PDCCH-order </w:t>
            </w:r>
            <w:r w:rsidRPr="007C795B">
              <w:rPr>
                <w:rFonts w:eastAsia="等线" w:cs="Arial" w:hint="eastAsia"/>
                <w:szCs w:val="20"/>
              </w:rPr>
              <w:t xml:space="preserve">PRACH </w:t>
            </w:r>
            <w:proofErr w:type="gramStart"/>
            <w:r w:rsidRPr="007C795B">
              <w:rPr>
                <w:rFonts w:eastAsia="等线" w:cs="Arial"/>
                <w:szCs w:val="20"/>
              </w:rPr>
              <w:t>transmission</w:t>
            </w:r>
            <w:proofErr w:type="gramEnd"/>
          </w:p>
          <w:p w14:paraId="31E288CE" w14:textId="77777777" w:rsidR="000F41B5" w:rsidRPr="007C795B" w:rsidRDefault="000F41B5" w:rsidP="000F41B5">
            <w:pPr>
              <w:numPr>
                <w:ilvl w:val="0"/>
                <w:numId w:val="37"/>
              </w:numPr>
              <w:autoSpaceDE/>
              <w:autoSpaceDN/>
              <w:adjustRightInd/>
              <w:snapToGrid/>
              <w:spacing w:after="0" w:line="240" w:lineRule="auto"/>
              <w:jc w:val="left"/>
              <w:rPr>
                <w:rFonts w:eastAsia="等线" w:cs="Arial"/>
                <w:szCs w:val="20"/>
              </w:rPr>
            </w:pPr>
            <w:r w:rsidRPr="007C795B">
              <w:rPr>
                <w:rFonts w:eastAsia="等线" w:cs="Arial" w:hint="eastAsia"/>
                <w:szCs w:val="20"/>
              </w:rPr>
              <w:t>Alt4: The PDCCH order DCI indicates one TCI state associated with a PL offset and the associated PL offset is applied on the PRACH transmission.</w:t>
            </w:r>
          </w:p>
          <w:p w14:paraId="5AA71224" w14:textId="77777777" w:rsidR="000F41B5" w:rsidRPr="007C795B" w:rsidRDefault="000F41B5" w:rsidP="000F41B5">
            <w:pPr>
              <w:numPr>
                <w:ilvl w:val="0"/>
                <w:numId w:val="37"/>
              </w:numPr>
              <w:autoSpaceDE/>
              <w:autoSpaceDN/>
              <w:adjustRightInd/>
              <w:snapToGrid/>
              <w:spacing w:after="0" w:line="240" w:lineRule="auto"/>
              <w:jc w:val="left"/>
              <w:rPr>
                <w:rFonts w:eastAsia="等线" w:cs="Arial"/>
                <w:szCs w:val="20"/>
              </w:rPr>
            </w:pPr>
            <w:r w:rsidRPr="007C795B">
              <w:rPr>
                <w:rFonts w:eastAsia="等线" w:cs="Arial" w:hint="eastAsia"/>
                <w:szCs w:val="20"/>
              </w:rPr>
              <w:t xml:space="preserve">Alt5: RRC configures one PL offset </w:t>
            </w:r>
            <w:r w:rsidRPr="007C795B">
              <w:rPr>
                <w:rFonts w:eastAsia="等线" w:cs="Arial"/>
                <w:szCs w:val="20"/>
              </w:rPr>
              <w:t xml:space="preserve">value </w:t>
            </w:r>
            <w:r w:rsidRPr="007C795B">
              <w:rPr>
                <w:rFonts w:eastAsia="等线" w:cs="Arial" w:hint="eastAsia"/>
                <w:szCs w:val="20"/>
              </w:rPr>
              <w:t xml:space="preserve">for PRACH and the PDCCH order DCI </w:t>
            </w:r>
            <w:r w:rsidRPr="007C795B">
              <w:rPr>
                <w:rFonts w:eastAsia="等线" w:cs="Arial"/>
                <w:szCs w:val="20"/>
              </w:rPr>
              <w:t>indicates</w:t>
            </w:r>
            <w:r w:rsidRPr="007C795B">
              <w:rPr>
                <w:rFonts w:eastAsia="等线" w:cs="Arial" w:hint="eastAsia"/>
                <w:szCs w:val="20"/>
              </w:rPr>
              <w:t xml:space="preserve"> whether this PL offset </w:t>
            </w:r>
            <w:r w:rsidRPr="007C795B">
              <w:rPr>
                <w:rFonts w:eastAsia="等线" w:cs="Arial"/>
                <w:szCs w:val="20"/>
              </w:rPr>
              <w:t xml:space="preserve">value </w:t>
            </w:r>
            <w:r w:rsidRPr="007C795B">
              <w:rPr>
                <w:rFonts w:eastAsia="等线" w:cs="Arial" w:hint="eastAsia"/>
                <w:szCs w:val="20"/>
              </w:rPr>
              <w:t xml:space="preserve">is applied </w:t>
            </w:r>
            <w:r w:rsidRPr="007C795B">
              <w:rPr>
                <w:rFonts w:eastAsia="等线" w:cs="Arial"/>
                <w:szCs w:val="20"/>
              </w:rPr>
              <w:t>on</w:t>
            </w:r>
            <w:r w:rsidRPr="007C795B">
              <w:rPr>
                <w:rFonts w:eastAsia="等线" w:cs="Arial" w:hint="eastAsia"/>
                <w:szCs w:val="20"/>
              </w:rPr>
              <w:t xml:space="preserve"> PRACH </w:t>
            </w:r>
            <w:r w:rsidRPr="007C795B">
              <w:rPr>
                <w:rFonts w:eastAsia="等线" w:cs="Arial"/>
                <w:szCs w:val="20"/>
              </w:rPr>
              <w:t xml:space="preserve">transmission </w:t>
            </w:r>
            <w:r w:rsidRPr="007C795B">
              <w:rPr>
                <w:rFonts w:eastAsia="等线" w:cs="Arial" w:hint="eastAsia"/>
                <w:szCs w:val="20"/>
              </w:rPr>
              <w:t>or not.</w:t>
            </w:r>
          </w:p>
          <w:p w14:paraId="566FCE9C" w14:textId="77777777" w:rsidR="000F41B5" w:rsidRDefault="000F41B5" w:rsidP="000F41B5">
            <w:pPr>
              <w:rPr>
                <w:rFonts w:eastAsia="等线" w:cs="Arial"/>
                <w:szCs w:val="20"/>
              </w:rPr>
            </w:pPr>
            <w:r w:rsidRPr="007C795B">
              <w:rPr>
                <w:rFonts w:eastAsia="等线" w:cs="Arial"/>
                <w:szCs w:val="20"/>
              </w:rPr>
              <w:t>Note: Other alternatives are not precluded</w:t>
            </w:r>
          </w:p>
          <w:p w14:paraId="73AC8F99" w14:textId="77777777" w:rsidR="000F41B5" w:rsidRDefault="000F41B5" w:rsidP="000F41B5">
            <w:pPr>
              <w:rPr>
                <w:lang w:val="en-CA"/>
              </w:rPr>
            </w:pPr>
          </w:p>
          <w:p w14:paraId="3E0DD399" w14:textId="77777777" w:rsidR="000F41B5" w:rsidRPr="00400B68" w:rsidRDefault="000F41B5" w:rsidP="000F41B5">
            <w:pPr>
              <w:contextualSpacing/>
              <w:rPr>
                <w:b/>
                <w:bCs/>
                <w:iCs/>
                <w:highlight w:val="green"/>
                <w:lang w:eastAsia="zh-CN"/>
              </w:rPr>
            </w:pPr>
            <w:r>
              <w:rPr>
                <w:b/>
                <w:bCs/>
                <w:iCs/>
                <w:highlight w:val="green"/>
                <w:lang w:eastAsia="zh-CN"/>
              </w:rPr>
              <w:t>Agreement</w:t>
            </w:r>
          </w:p>
          <w:p w14:paraId="337B6787" w14:textId="77777777" w:rsidR="000F41B5" w:rsidRPr="00F263B3" w:rsidRDefault="000F41B5" w:rsidP="000F41B5">
            <w:pPr>
              <w:rPr>
                <w:rFonts w:eastAsia="等线" w:cs="Batang"/>
                <w:szCs w:val="20"/>
              </w:rPr>
            </w:pPr>
            <w:r w:rsidRPr="00F263B3">
              <w:rPr>
                <w:rFonts w:eastAsia="等线" w:cs="Batang"/>
                <w:szCs w:val="20"/>
              </w:rPr>
              <w:t xml:space="preserve">For the association between PL offset and joint/UL TCI state, consider and </w:t>
            </w:r>
            <w:proofErr w:type="gramStart"/>
            <w:r w:rsidRPr="00F263B3">
              <w:rPr>
                <w:rFonts w:eastAsia="等线" w:cs="Batang"/>
                <w:szCs w:val="20"/>
              </w:rPr>
              <w:t>down-select</w:t>
            </w:r>
            <w:proofErr w:type="gramEnd"/>
            <w:r w:rsidRPr="00F263B3">
              <w:rPr>
                <w:rFonts w:eastAsia="等线" w:cs="Batang"/>
                <w:szCs w:val="20"/>
              </w:rPr>
              <w:t xml:space="preserve"> one from the following Alts:</w:t>
            </w:r>
          </w:p>
          <w:p w14:paraId="203F82CE" w14:textId="77777777" w:rsidR="000F41B5" w:rsidRPr="00F263B3" w:rsidRDefault="000F41B5" w:rsidP="000F41B5">
            <w:pPr>
              <w:numPr>
                <w:ilvl w:val="0"/>
                <w:numId w:val="38"/>
              </w:numPr>
              <w:autoSpaceDE/>
              <w:autoSpaceDN/>
              <w:adjustRightInd/>
              <w:snapToGrid/>
              <w:spacing w:after="0" w:line="240" w:lineRule="auto"/>
              <w:jc w:val="left"/>
              <w:rPr>
                <w:rFonts w:eastAsia="等线" w:cs="Batang"/>
                <w:szCs w:val="20"/>
              </w:rPr>
            </w:pPr>
            <w:r w:rsidRPr="00F263B3">
              <w:rPr>
                <w:rFonts w:eastAsia="等线" w:cs="Batang"/>
                <w:szCs w:val="20"/>
              </w:rPr>
              <w:t xml:space="preserve">Alt1a: One PL offset value is configured in a joint or UL TCI state by RRC </w:t>
            </w:r>
            <w:proofErr w:type="gramStart"/>
            <w:r w:rsidRPr="00F263B3">
              <w:rPr>
                <w:rFonts w:eastAsia="等线" w:cs="Batang"/>
                <w:szCs w:val="20"/>
              </w:rPr>
              <w:t>only</w:t>
            </w:r>
            <w:proofErr w:type="gramEnd"/>
          </w:p>
          <w:p w14:paraId="3F89EDBB" w14:textId="77777777" w:rsidR="000F41B5" w:rsidRPr="00F263B3" w:rsidRDefault="000F41B5" w:rsidP="000F41B5">
            <w:pPr>
              <w:numPr>
                <w:ilvl w:val="0"/>
                <w:numId w:val="38"/>
              </w:numPr>
              <w:autoSpaceDE/>
              <w:autoSpaceDN/>
              <w:adjustRightInd/>
              <w:snapToGrid/>
              <w:spacing w:after="0" w:line="240" w:lineRule="auto"/>
              <w:jc w:val="left"/>
              <w:rPr>
                <w:rFonts w:eastAsia="等线" w:cs="Batang"/>
                <w:szCs w:val="20"/>
              </w:rPr>
            </w:pPr>
            <w:r w:rsidRPr="00F263B3">
              <w:rPr>
                <w:rFonts w:eastAsia="等线" w:cs="Batang"/>
                <w:szCs w:val="20"/>
              </w:rPr>
              <w:t xml:space="preserve">Alt1b: One PL offset value is configured in a joint or UL TCI state by RRC. </w:t>
            </w:r>
            <w:r w:rsidRPr="00F263B3">
              <w:rPr>
                <w:rFonts w:eastAsia="等线" w:cs="Batang" w:hint="eastAsia"/>
                <w:szCs w:val="20"/>
              </w:rPr>
              <w:t xml:space="preserve">A </w:t>
            </w:r>
            <w:r w:rsidRPr="00F263B3">
              <w:rPr>
                <w:rFonts w:eastAsia="等线" w:cs="Batang"/>
                <w:szCs w:val="20"/>
              </w:rPr>
              <w:t xml:space="preserve">MAC CE can update </w:t>
            </w:r>
            <w:r w:rsidRPr="00F263B3">
              <w:rPr>
                <w:rFonts w:eastAsia="等线" w:cs="Batang" w:hint="eastAsia"/>
                <w:szCs w:val="20"/>
                <w:lang w:eastAsia="zh-CN"/>
              </w:rPr>
              <w:t>the</w:t>
            </w:r>
            <w:r w:rsidRPr="00F263B3">
              <w:rPr>
                <w:rFonts w:eastAsia="等线" w:cs="Batang"/>
                <w:szCs w:val="20"/>
              </w:rPr>
              <w:t xml:space="preserve"> PL offset value(s) for joint or UL TCI state(s).</w:t>
            </w:r>
          </w:p>
          <w:p w14:paraId="2971F10F" w14:textId="77777777" w:rsidR="000F41B5" w:rsidRPr="00F263B3" w:rsidRDefault="000F41B5" w:rsidP="000F41B5">
            <w:pPr>
              <w:numPr>
                <w:ilvl w:val="0"/>
                <w:numId w:val="38"/>
              </w:numPr>
              <w:autoSpaceDE/>
              <w:autoSpaceDN/>
              <w:adjustRightInd/>
              <w:snapToGrid/>
              <w:spacing w:after="0" w:line="240" w:lineRule="auto"/>
              <w:jc w:val="left"/>
              <w:rPr>
                <w:rFonts w:eastAsia="等线" w:cs="Batang"/>
                <w:szCs w:val="20"/>
              </w:rPr>
            </w:pPr>
            <w:r w:rsidRPr="00F263B3">
              <w:rPr>
                <w:rFonts w:eastAsia="等线" w:cs="Batang"/>
                <w:szCs w:val="20"/>
              </w:rPr>
              <w:t>Alt2a: A list of PL offset configurations is configured by RRC in BWP/CC and each PL offset configuration contains one PL offset value. One new RRC parameter is introduced in a joint or UL TCI state to indicate one of the configured PL offset configurations.</w:t>
            </w:r>
          </w:p>
          <w:p w14:paraId="133982ED" w14:textId="77777777" w:rsidR="000F41B5" w:rsidRPr="00F263B3" w:rsidRDefault="000F41B5" w:rsidP="000F41B5">
            <w:pPr>
              <w:numPr>
                <w:ilvl w:val="0"/>
                <w:numId w:val="38"/>
              </w:numPr>
              <w:autoSpaceDE/>
              <w:autoSpaceDN/>
              <w:adjustRightInd/>
              <w:snapToGrid/>
              <w:spacing w:after="0" w:line="240" w:lineRule="auto"/>
              <w:jc w:val="left"/>
              <w:rPr>
                <w:rFonts w:eastAsia="等线" w:cs="Batang"/>
                <w:szCs w:val="20"/>
              </w:rPr>
            </w:pPr>
            <w:r w:rsidRPr="00F263B3">
              <w:rPr>
                <w:rFonts w:eastAsia="等线" w:cs="Batang"/>
                <w:szCs w:val="20"/>
              </w:rPr>
              <w:t xml:space="preserve">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w:t>
            </w:r>
            <w:proofErr w:type="gramStart"/>
            <w:r w:rsidRPr="00F263B3">
              <w:rPr>
                <w:rFonts w:eastAsia="等线" w:cs="Batang"/>
                <w:szCs w:val="20"/>
              </w:rPr>
              <w:t>configuration</w:t>
            </w:r>
            <w:proofErr w:type="gramEnd"/>
          </w:p>
          <w:p w14:paraId="20607399" w14:textId="77777777" w:rsidR="000F41B5" w:rsidRPr="00F263B3" w:rsidRDefault="000F41B5" w:rsidP="000F41B5">
            <w:pPr>
              <w:numPr>
                <w:ilvl w:val="0"/>
                <w:numId w:val="38"/>
              </w:numPr>
              <w:autoSpaceDE/>
              <w:autoSpaceDN/>
              <w:adjustRightInd/>
              <w:snapToGrid/>
              <w:spacing w:after="0" w:line="240" w:lineRule="auto"/>
              <w:jc w:val="left"/>
              <w:rPr>
                <w:rFonts w:eastAsia="等线" w:cs="Batang"/>
                <w:szCs w:val="20"/>
              </w:rPr>
            </w:pPr>
            <w:r w:rsidRPr="00F263B3">
              <w:rPr>
                <w:rFonts w:eastAsia="等线" w:cs="Batang"/>
                <w:szCs w:val="20"/>
              </w:rPr>
              <w:t xml:space="preserve">Alt3: A list of PL offset configurations is configured by RRC in BWP/CC and each PL offset configuration contains one PL offset value.  A MAC CE can activate/indicate one PL offset configuration for each activated joint or UL TCI state. In each joint or UL TCI state, the initial </w:t>
            </w:r>
            <w:r w:rsidRPr="00F263B3">
              <w:rPr>
                <w:rFonts w:eastAsia="等线" w:cs="Batang"/>
                <w:szCs w:val="20"/>
              </w:rPr>
              <w:lastRenderedPageBreak/>
              <w:t>PL offset value is 0dB.</w:t>
            </w:r>
          </w:p>
          <w:p w14:paraId="2F3F8295" w14:textId="77777777" w:rsidR="000F41B5" w:rsidRPr="00F263B3" w:rsidRDefault="000F41B5" w:rsidP="000F41B5">
            <w:pPr>
              <w:numPr>
                <w:ilvl w:val="0"/>
                <w:numId w:val="38"/>
              </w:numPr>
              <w:autoSpaceDE/>
              <w:autoSpaceDN/>
              <w:adjustRightInd/>
              <w:snapToGrid/>
              <w:spacing w:after="0" w:line="240" w:lineRule="auto"/>
              <w:jc w:val="left"/>
              <w:rPr>
                <w:rFonts w:eastAsia="等线" w:cs="Batang"/>
                <w:szCs w:val="20"/>
              </w:rPr>
            </w:pPr>
            <w:r w:rsidRPr="00F263B3">
              <w:rPr>
                <w:rFonts w:eastAsia="等线" w:cs="Batang"/>
                <w:szCs w:val="20"/>
              </w:rPr>
              <w:t>Alt4: A list of PL offset values is provided in a joint or UL TCI state by RRC. Each PL offset value is applied to a corresponding measured PL range.</w:t>
            </w:r>
          </w:p>
          <w:p w14:paraId="32816B57" w14:textId="77777777" w:rsidR="000F41B5" w:rsidRPr="00F263B3" w:rsidRDefault="000F41B5" w:rsidP="000F41B5">
            <w:pPr>
              <w:rPr>
                <w:rFonts w:eastAsia="等线"/>
                <w:lang w:eastAsia="zh-CN"/>
              </w:rPr>
            </w:pPr>
            <w:r w:rsidRPr="00F263B3">
              <w:t>Other alternatives are not precluded.</w:t>
            </w:r>
          </w:p>
          <w:p w14:paraId="29FFC0F3" w14:textId="77777777" w:rsidR="000F41B5" w:rsidRPr="0079488E" w:rsidRDefault="000F41B5" w:rsidP="000F41B5"/>
          <w:p w14:paraId="5399E3AC" w14:textId="77777777" w:rsidR="000F41B5" w:rsidRPr="00400B68" w:rsidRDefault="000F41B5" w:rsidP="000F41B5">
            <w:pPr>
              <w:contextualSpacing/>
              <w:rPr>
                <w:b/>
                <w:bCs/>
                <w:iCs/>
                <w:highlight w:val="green"/>
                <w:lang w:eastAsia="zh-CN"/>
              </w:rPr>
            </w:pPr>
            <w:r>
              <w:rPr>
                <w:b/>
                <w:bCs/>
                <w:iCs/>
                <w:highlight w:val="green"/>
                <w:lang w:eastAsia="zh-CN"/>
              </w:rPr>
              <w:t>Agreement</w:t>
            </w:r>
          </w:p>
          <w:p w14:paraId="0A41B231" w14:textId="3D21F59D" w:rsidR="00022DDD" w:rsidRPr="000F41B5" w:rsidRDefault="000F41B5" w:rsidP="000F41B5">
            <w:r w:rsidRPr="006078AC">
              <w:rPr>
                <w:lang w:eastAsia="zh-CN"/>
              </w:rPr>
              <w:t>For the asymmetric DL sTRP/UL mTRP deployment scenarios, study whether and how to indicate TPC command for SRS CLPC adjustment states through DCI format 1_1 and/or 0_1 when the UE is configured two SRS CLPC adjustment states.</w:t>
            </w:r>
          </w:p>
        </w:tc>
      </w:tr>
    </w:tbl>
    <w:p w14:paraId="40BE3DCD" w14:textId="3C559E89" w:rsidR="00D35442" w:rsidRDefault="000565F9" w:rsidP="00B338A4">
      <w:pPr>
        <w:spacing w:before="180"/>
        <w:rPr>
          <w:lang w:eastAsia="zh-CN"/>
        </w:rPr>
      </w:pPr>
      <w:r>
        <w:rPr>
          <w:bCs/>
        </w:rPr>
        <w:lastRenderedPageBreak/>
        <w:t xml:space="preserve">In this contribution, we provide our view on two separate </w:t>
      </w:r>
      <w:r w:rsidRPr="00F60E85">
        <w:rPr>
          <w:rFonts w:eastAsia="Times New Roman"/>
          <w:szCs w:val="24"/>
        </w:rPr>
        <w:t>closed-loop PC adjustment states for SRS</w:t>
      </w:r>
      <w:r>
        <w:rPr>
          <w:bCs/>
        </w:rPr>
        <w:t xml:space="preserve"> and pathloss offset configurations</w:t>
      </w:r>
      <w:r w:rsidR="00964A53">
        <w:rPr>
          <w:rFonts w:eastAsia="Times New Roman"/>
          <w:szCs w:val="24"/>
        </w:rPr>
        <w:t xml:space="preserve"> to facilitate accurate calculation of the pathloss associated with the micro nodes. </w:t>
      </w:r>
    </w:p>
    <w:p w14:paraId="2783EDE4" w14:textId="45982B55" w:rsidR="00A85193" w:rsidRPr="007A7F75" w:rsidRDefault="004123B2" w:rsidP="007A7F75">
      <w:pPr>
        <w:pStyle w:val="1"/>
        <w:ind w:left="431" w:hanging="431"/>
        <w:rPr>
          <w:sz w:val="32"/>
          <w:szCs w:val="36"/>
          <w:lang w:eastAsia="zh-CN"/>
        </w:rPr>
      </w:pPr>
      <w:r>
        <w:rPr>
          <w:sz w:val="32"/>
          <w:szCs w:val="36"/>
          <w:lang w:eastAsia="zh-CN"/>
        </w:rPr>
        <w:t xml:space="preserve">Discussion </w:t>
      </w:r>
      <w:r w:rsidR="00CB39DA" w:rsidRPr="007A7F75">
        <w:rPr>
          <w:i/>
          <w:iCs/>
        </w:rPr>
        <w:t xml:space="preserve"> </w:t>
      </w:r>
    </w:p>
    <w:p w14:paraId="4A7D5BC5" w14:textId="22A2E4AA" w:rsidR="000875A0" w:rsidRDefault="00F62D1D" w:rsidP="00C802B0">
      <w:pPr>
        <w:pStyle w:val="2"/>
        <w:spacing w:before="180"/>
        <w:ind w:left="578" w:hanging="578"/>
        <w:rPr>
          <w:lang w:eastAsia="zh-CN"/>
        </w:rPr>
      </w:pPr>
      <w:r w:rsidRPr="00F62D1D">
        <w:rPr>
          <w:lang w:eastAsia="zh-CN"/>
        </w:rPr>
        <w:t>Closed-loop PC for SRS</w:t>
      </w:r>
    </w:p>
    <w:p w14:paraId="4D886AC3" w14:textId="01BBCF17" w:rsidR="000A73D2" w:rsidRPr="00C777F9" w:rsidRDefault="006A5C28" w:rsidP="001B0779">
      <w:pPr>
        <w:spacing w:before="180"/>
        <w:rPr>
          <w:rFonts w:eastAsia="微软雅黑"/>
          <w:lang w:eastAsia="zh-CN"/>
        </w:rPr>
      </w:pPr>
      <w:r w:rsidRPr="00271D33">
        <w:rPr>
          <w:rFonts w:eastAsia="等线"/>
        </w:rPr>
        <w:t>I</w:t>
      </w:r>
      <w:r w:rsidR="001B0779" w:rsidRPr="00271D33">
        <w:rPr>
          <w:rFonts w:eastAsia="等线"/>
        </w:rPr>
        <w:t>n current specification,</w:t>
      </w:r>
      <w:r w:rsidRPr="00271D33">
        <w:rPr>
          <w:rFonts w:eastAsia="等线"/>
        </w:rPr>
        <w:t xml:space="preserve"> only DCI format 2_3 can indicate TPC </w:t>
      </w:r>
      <w:r w:rsidR="00D44978">
        <w:rPr>
          <w:rFonts w:eastAsia="等线"/>
        </w:rPr>
        <w:t xml:space="preserve">command </w:t>
      </w:r>
      <w:r w:rsidRPr="00271D33">
        <w:rPr>
          <w:rFonts w:eastAsia="等线"/>
        </w:rPr>
        <w:t>for SRS</w:t>
      </w:r>
      <w:r w:rsidR="001B0779" w:rsidRPr="00271D33">
        <w:rPr>
          <w:rFonts w:eastAsia="等线"/>
        </w:rPr>
        <w:t xml:space="preserve"> if </w:t>
      </w:r>
      <w:r w:rsidR="001B0779" w:rsidRPr="00514563">
        <w:rPr>
          <w:rFonts w:eastAsia="等线"/>
          <w:i/>
          <w:iCs/>
        </w:rPr>
        <w:t>srs-PowerControlAdjustmentStates</w:t>
      </w:r>
      <w:r w:rsidR="001B0779" w:rsidRPr="00271D33">
        <w:rPr>
          <w:rFonts w:eastAsia="等线"/>
        </w:rPr>
        <w:t xml:space="preserve"> indicates </w:t>
      </w:r>
      <w:r w:rsidRPr="00271D33">
        <w:rPr>
          <w:rFonts w:eastAsia="等线"/>
        </w:rPr>
        <w:t xml:space="preserve">a </w:t>
      </w:r>
      <w:proofErr w:type="gramStart"/>
      <w:r w:rsidRPr="00271D33">
        <w:rPr>
          <w:rFonts w:eastAsia="等线"/>
        </w:rPr>
        <w:t>different</w:t>
      </w:r>
      <w:r w:rsidR="001B0779" w:rsidRPr="00271D33">
        <w:rPr>
          <w:rFonts w:eastAsia="等线"/>
        </w:rPr>
        <w:t xml:space="preserve"> power control</w:t>
      </w:r>
      <w:r w:rsidR="001B0779" w:rsidRPr="00271D33">
        <w:rPr>
          <w:rFonts w:eastAsia="等线" w:hint="eastAsia"/>
          <w:lang w:eastAsia="zh-CN"/>
        </w:rPr>
        <w:t xml:space="preserve"> </w:t>
      </w:r>
      <w:r w:rsidR="001B0779" w:rsidRPr="00271D33">
        <w:rPr>
          <w:rFonts w:eastAsia="等线"/>
        </w:rPr>
        <w:t>adjustment states</w:t>
      </w:r>
      <w:proofErr w:type="gramEnd"/>
      <w:r w:rsidR="001B0779" w:rsidRPr="00271D33">
        <w:rPr>
          <w:rFonts w:eastAsia="等线"/>
        </w:rPr>
        <w:t xml:space="preserve"> between SRS transmissions and PUSCH transmissions</w:t>
      </w:r>
      <w:r w:rsidRPr="00271D33">
        <w:rPr>
          <w:rFonts w:eastAsia="等线"/>
        </w:rPr>
        <w:t xml:space="preserve">. </w:t>
      </w:r>
      <w:r w:rsidR="00981F6A">
        <w:rPr>
          <w:rFonts w:eastAsia="等线"/>
        </w:rPr>
        <w:t xml:space="preserve">Since DCI format 2_3 </w:t>
      </w:r>
      <w:r w:rsidR="009274F0">
        <w:rPr>
          <w:rFonts w:eastAsia="等线"/>
        </w:rPr>
        <w:t>has already been</w:t>
      </w:r>
      <w:r w:rsidR="00981F6A">
        <w:rPr>
          <w:rFonts w:eastAsia="等线"/>
        </w:rPr>
        <w:t xml:space="preserve"> agreed to indicate TPC command </w:t>
      </w:r>
      <w:r w:rsidR="002F5429">
        <w:rPr>
          <w:rFonts w:eastAsia="等线"/>
        </w:rPr>
        <w:t xml:space="preserve">for SRS </w:t>
      </w:r>
      <w:r w:rsidR="00981F6A">
        <w:rPr>
          <w:rFonts w:eastAsia="等线"/>
        </w:rPr>
        <w:t xml:space="preserve">when two separate SRS </w:t>
      </w:r>
      <w:r w:rsidR="00981F6A" w:rsidRPr="00271D33">
        <w:rPr>
          <w:rFonts w:eastAsia="等线"/>
        </w:rPr>
        <w:t>power control</w:t>
      </w:r>
      <w:r w:rsidR="00981F6A" w:rsidRPr="00271D33">
        <w:rPr>
          <w:rFonts w:eastAsia="等线" w:hint="eastAsia"/>
          <w:lang w:eastAsia="zh-CN"/>
        </w:rPr>
        <w:t xml:space="preserve"> </w:t>
      </w:r>
      <w:r w:rsidR="00981F6A" w:rsidRPr="00271D33">
        <w:rPr>
          <w:rFonts w:eastAsia="等线"/>
        </w:rPr>
        <w:t>adjustment states</w:t>
      </w:r>
      <w:r w:rsidR="00981F6A">
        <w:rPr>
          <w:rFonts w:eastAsia="等线"/>
        </w:rPr>
        <w:t xml:space="preserve"> are configured, we don’t see the need to specify other method</w:t>
      </w:r>
      <w:r w:rsidR="00C03ACC">
        <w:rPr>
          <w:rFonts w:eastAsia="等线"/>
        </w:rPr>
        <w:t>s</w:t>
      </w:r>
      <w:r w:rsidR="00981F6A">
        <w:rPr>
          <w:rFonts w:eastAsia="等线"/>
        </w:rPr>
        <w:t xml:space="preserve"> for the same purpose. </w:t>
      </w:r>
      <w:r w:rsidR="00891D15" w:rsidRPr="00271D33">
        <w:rPr>
          <w:rFonts w:eastAsia="等线"/>
        </w:rPr>
        <w:t>I</w:t>
      </w:r>
      <w:r w:rsidRPr="00271D33">
        <w:rPr>
          <w:rFonts w:eastAsia="等线"/>
        </w:rPr>
        <w:t xml:space="preserve">f DCI format 1_1 is used to indicate TPC </w:t>
      </w:r>
      <w:r w:rsidR="00C03ACC">
        <w:rPr>
          <w:rFonts w:eastAsia="等线"/>
        </w:rPr>
        <w:t xml:space="preserve">command </w:t>
      </w:r>
      <w:r w:rsidRPr="00271D33">
        <w:rPr>
          <w:rFonts w:eastAsia="等线"/>
        </w:rPr>
        <w:t>for SRS</w:t>
      </w:r>
      <w:r w:rsidR="00E5486E" w:rsidRPr="00271D33">
        <w:rPr>
          <w:rFonts w:eastAsia="等线"/>
        </w:rPr>
        <w:t xml:space="preserve">, </w:t>
      </w:r>
      <w:r w:rsidR="009274F0">
        <w:rPr>
          <w:rFonts w:eastAsia="等线"/>
        </w:rPr>
        <w:t xml:space="preserve">whether same </w:t>
      </w:r>
      <w:r w:rsidR="002F5429">
        <w:rPr>
          <w:rFonts w:eastAsia="等线"/>
        </w:rPr>
        <w:t xml:space="preserve">or different </w:t>
      </w:r>
      <w:r w:rsidR="009274F0">
        <w:rPr>
          <w:rFonts w:eastAsia="等线"/>
        </w:rPr>
        <w:t xml:space="preserve">TPC field is used to indicate TPC command for the indicated PUCCH and SRS transmission need to be discussed. </w:t>
      </w:r>
      <w:r w:rsidR="002F5429">
        <w:rPr>
          <w:rFonts w:eastAsia="等线"/>
        </w:rPr>
        <w:t xml:space="preserve">We think different TPC indications for PUCCH and SRS </w:t>
      </w:r>
      <w:r w:rsidR="005F2C07">
        <w:rPr>
          <w:rFonts w:eastAsia="等线"/>
        </w:rPr>
        <w:t xml:space="preserve">transmission </w:t>
      </w:r>
      <w:r w:rsidR="002F5429">
        <w:rPr>
          <w:rFonts w:eastAsia="等线"/>
        </w:rPr>
        <w:t xml:space="preserve">shall be supported. Then the payload size of DCI format 1_1 will be </w:t>
      </w:r>
      <w:proofErr w:type="gramStart"/>
      <w:r w:rsidR="002F5429">
        <w:rPr>
          <w:rFonts w:eastAsia="等线"/>
        </w:rPr>
        <w:t>increased</w:t>
      </w:r>
      <w:proofErr w:type="gramEnd"/>
      <w:r w:rsidR="002F5429">
        <w:rPr>
          <w:rFonts w:eastAsia="等线"/>
        </w:rPr>
        <w:t xml:space="preserve"> and the specification impact is large. Same as </w:t>
      </w:r>
      <w:r w:rsidR="00D9218C" w:rsidRPr="00271D33">
        <w:rPr>
          <w:rFonts w:eastAsia="等线"/>
        </w:rPr>
        <w:t>DCI format 0_1</w:t>
      </w:r>
      <w:r w:rsidR="002F5429">
        <w:rPr>
          <w:rFonts w:eastAsia="等线"/>
        </w:rPr>
        <w:t xml:space="preserve">, </w:t>
      </w:r>
      <w:r w:rsidR="00D9218C" w:rsidRPr="00271D33">
        <w:rPr>
          <w:rFonts w:eastAsia="等线"/>
        </w:rPr>
        <w:t>d</w:t>
      </w:r>
      <w:r w:rsidR="007F6F92" w:rsidRPr="00271D33">
        <w:rPr>
          <w:rFonts w:eastAsia="等线"/>
        </w:rPr>
        <w:t>ifferent</w:t>
      </w:r>
      <w:r w:rsidR="000D5EFA" w:rsidRPr="00271D33">
        <w:rPr>
          <w:rFonts w:eastAsia="等线"/>
        </w:rPr>
        <w:t xml:space="preserve"> TPC</w:t>
      </w:r>
      <w:r w:rsidR="007F6F92" w:rsidRPr="00271D33">
        <w:rPr>
          <w:rFonts w:eastAsia="等线"/>
        </w:rPr>
        <w:t xml:space="preserve"> </w:t>
      </w:r>
      <w:r w:rsidR="005F2C07">
        <w:rPr>
          <w:rFonts w:eastAsia="等线"/>
        </w:rPr>
        <w:t xml:space="preserve">command </w:t>
      </w:r>
      <w:r w:rsidR="000D5EFA" w:rsidRPr="00271D33">
        <w:rPr>
          <w:rFonts w:eastAsia="等线"/>
        </w:rPr>
        <w:t xml:space="preserve">shall be indicated </w:t>
      </w:r>
      <w:r w:rsidR="007F6F92" w:rsidRPr="00271D33">
        <w:rPr>
          <w:rFonts w:eastAsia="等线"/>
        </w:rPr>
        <w:t>for</w:t>
      </w:r>
      <w:r w:rsidR="000D5EFA" w:rsidRPr="00271D33">
        <w:rPr>
          <w:rFonts w:eastAsia="等线"/>
        </w:rPr>
        <w:t xml:space="preserve"> </w:t>
      </w:r>
      <w:r w:rsidR="005F2C07">
        <w:rPr>
          <w:rFonts w:eastAsia="等线"/>
        </w:rPr>
        <w:t xml:space="preserve">the scheduled </w:t>
      </w:r>
      <w:r w:rsidR="007F6F92" w:rsidRPr="00271D33">
        <w:rPr>
          <w:rFonts w:eastAsia="等线"/>
        </w:rPr>
        <w:t xml:space="preserve">PUSCH and for </w:t>
      </w:r>
      <w:r w:rsidR="000D5EFA" w:rsidRPr="00271D33">
        <w:rPr>
          <w:rFonts w:eastAsia="等线"/>
        </w:rPr>
        <w:t>SRS</w:t>
      </w:r>
      <w:r w:rsidR="005F2C07">
        <w:rPr>
          <w:rFonts w:eastAsia="等线"/>
        </w:rPr>
        <w:t xml:space="preserve"> </w:t>
      </w:r>
      <w:proofErr w:type="gramStart"/>
      <w:r w:rsidR="005F2C07">
        <w:rPr>
          <w:rFonts w:eastAsia="等线"/>
        </w:rPr>
        <w:t xml:space="preserve">transmission </w:t>
      </w:r>
      <w:r w:rsidR="002F5429">
        <w:rPr>
          <w:rFonts w:eastAsia="微软雅黑"/>
          <w:lang w:eastAsia="zh-CN"/>
        </w:rPr>
        <w:t>.</w:t>
      </w:r>
      <w:proofErr w:type="gramEnd"/>
      <w:r w:rsidR="002F5429">
        <w:rPr>
          <w:rFonts w:eastAsia="微软雅黑"/>
          <w:lang w:eastAsia="zh-CN"/>
        </w:rPr>
        <w:t xml:space="preserve"> </w:t>
      </w:r>
      <w:r w:rsidR="00D02400" w:rsidRPr="00271D33">
        <w:rPr>
          <w:rFonts w:eastAsia="微软雅黑"/>
          <w:lang w:eastAsia="zh-CN"/>
        </w:rPr>
        <w:t xml:space="preserve">Therefore, we </w:t>
      </w:r>
      <w:r w:rsidR="009274F0">
        <w:rPr>
          <w:rFonts w:eastAsia="微软雅黑"/>
          <w:lang w:eastAsia="zh-CN"/>
        </w:rPr>
        <w:t>think</w:t>
      </w:r>
      <w:r w:rsidR="00D02400" w:rsidRPr="00271D33">
        <w:rPr>
          <w:rFonts w:eastAsia="微软雅黑"/>
          <w:lang w:eastAsia="zh-CN"/>
        </w:rPr>
        <w:t xml:space="preserve"> DCI format 2_3 </w:t>
      </w:r>
      <w:r w:rsidR="009274F0">
        <w:rPr>
          <w:rFonts w:eastAsia="微软雅黑"/>
          <w:lang w:eastAsia="zh-CN"/>
        </w:rPr>
        <w:t xml:space="preserve">is enough </w:t>
      </w:r>
      <w:r w:rsidR="00D02400" w:rsidRPr="00271D33">
        <w:rPr>
          <w:rFonts w:eastAsia="微软雅黑"/>
          <w:lang w:eastAsia="zh-CN"/>
        </w:rPr>
        <w:t xml:space="preserve">to indicate TPC </w:t>
      </w:r>
      <w:r w:rsidR="005F2C07">
        <w:rPr>
          <w:rFonts w:eastAsia="微软雅黑"/>
          <w:lang w:eastAsia="zh-CN"/>
        </w:rPr>
        <w:t xml:space="preserve">command </w:t>
      </w:r>
      <w:r w:rsidR="00D02400" w:rsidRPr="00271D33">
        <w:rPr>
          <w:rFonts w:eastAsia="微软雅黑"/>
          <w:lang w:eastAsia="zh-CN"/>
        </w:rPr>
        <w:t xml:space="preserve">for SRS with </w:t>
      </w:r>
      <w:r w:rsidR="009274F0">
        <w:rPr>
          <w:rFonts w:eastAsia="微软雅黑"/>
          <w:lang w:eastAsia="zh-CN"/>
        </w:rPr>
        <w:t xml:space="preserve">two </w:t>
      </w:r>
      <w:r w:rsidR="00D02400" w:rsidRPr="00271D33">
        <w:rPr>
          <w:rFonts w:eastAsia="微软雅黑"/>
          <w:lang w:eastAsia="zh-CN"/>
        </w:rPr>
        <w:t xml:space="preserve">separate CLPC </w:t>
      </w:r>
      <w:r w:rsidR="00D02400" w:rsidRPr="00271D33">
        <w:rPr>
          <w:rFonts w:eastAsia="等线"/>
        </w:rPr>
        <w:t>adjustment states</w:t>
      </w:r>
      <w:r w:rsidR="00D02400" w:rsidRPr="00271D33">
        <w:rPr>
          <w:rFonts w:eastAsia="微软雅黑"/>
          <w:lang w:eastAsia="zh-CN"/>
        </w:rPr>
        <w:t xml:space="preserve"> fro</w:t>
      </w:r>
      <w:r w:rsidR="00D02400">
        <w:rPr>
          <w:rFonts w:eastAsia="微软雅黑"/>
          <w:lang w:eastAsia="zh-CN"/>
        </w:rPr>
        <w:t>m PUSCH</w:t>
      </w:r>
      <w:r w:rsidR="00325AB3">
        <w:rPr>
          <w:rFonts w:eastAsia="等线"/>
        </w:rPr>
        <w:t>.</w:t>
      </w:r>
    </w:p>
    <w:p w14:paraId="7C99CFCE" w14:textId="564A6C93" w:rsidR="00CE6EEA" w:rsidRPr="00C777F9" w:rsidRDefault="00CE6EEA" w:rsidP="00C777F9">
      <w:pPr>
        <w:pStyle w:val="af2"/>
        <w:spacing w:before="180" w:after="120"/>
        <w:ind w:left="0"/>
        <w:jc w:val="both"/>
        <w:rPr>
          <w:rFonts w:ascii="Times New Roman" w:hAnsi="Times New Roman"/>
          <w:b/>
          <w:bCs/>
          <w:i/>
          <w:iCs/>
        </w:rPr>
      </w:pPr>
      <w:r w:rsidRPr="001E3AFF">
        <w:rPr>
          <w:rFonts w:ascii="Times New Roman" w:hAnsi="Times New Roman"/>
          <w:b/>
          <w:bCs/>
          <w:i/>
          <w:iCs/>
        </w:rPr>
        <w:t>Proposal</w:t>
      </w:r>
      <w:r>
        <w:rPr>
          <w:rFonts w:ascii="Times New Roman" w:hAnsi="Times New Roman"/>
          <w:b/>
          <w:bCs/>
          <w:i/>
          <w:iCs/>
        </w:rPr>
        <w:t xml:space="preserve"> </w:t>
      </w:r>
      <w:r w:rsidR="00C777F9">
        <w:rPr>
          <w:rFonts w:ascii="Times New Roman" w:hAnsi="Times New Roman"/>
          <w:b/>
          <w:bCs/>
          <w:i/>
          <w:iCs/>
        </w:rPr>
        <w:t>1</w:t>
      </w:r>
      <w:r w:rsidRPr="001E3AFF">
        <w:rPr>
          <w:rFonts w:ascii="Times New Roman" w:hAnsi="Times New Roman"/>
          <w:b/>
          <w:bCs/>
          <w:i/>
          <w:iCs/>
        </w:rPr>
        <w:t xml:space="preserve">: </w:t>
      </w:r>
      <w:r w:rsidR="00893B70">
        <w:rPr>
          <w:rFonts w:ascii="Times New Roman" w:hAnsi="Times New Roman"/>
          <w:b/>
          <w:bCs/>
          <w:i/>
          <w:iCs/>
        </w:rPr>
        <w:t>Only s</w:t>
      </w:r>
      <w:r w:rsidR="00C777F9">
        <w:rPr>
          <w:rFonts w:ascii="Times New Roman" w:hAnsi="Times New Roman"/>
          <w:b/>
          <w:bCs/>
          <w:i/>
          <w:iCs/>
        </w:rPr>
        <w:t xml:space="preserve">upport DCI format 2_3 </w:t>
      </w:r>
      <w:r w:rsidR="00C03ACC">
        <w:rPr>
          <w:rFonts w:ascii="Times New Roman" w:hAnsi="Times New Roman"/>
          <w:b/>
          <w:bCs/>
          <w:i/>
          <w:iCs/>
        </w:rPr>
        <w:t>to indicate</w:t>
      </w:r>
      <w:r w:rsidRPr="00853678">
        <w:rPr>
          <w:rFonts w:ascii="Times New Roman" w:hAnsi="Times New Roman"/>
          <w:b/>
          <w:bCs/>
          <w:i/>
          <w:iCs/>
        </w:rPr>
        <w:t xml:space="preserve"> TPC command for SRS</w:t>
      </w:r>
      <w:r>
        <w:rPr>
          <w:rFonts w:ascii="Times New Roman" w:hAnsi="Times New Roman"/>
          <w:b/>
          <w:bCs/>
          <w:i/>
          <w:iCs/>
        </w:rPr>
        <w:t xml:space="preserve"> with two</w:t>
      </w:r>
      <w:r w:rsidRPr="00853678">
        <w:rPr>
          <w:rFonts w:ascii="Times New Roman" w:hAnsi="Times New Roman"/>
          <w:b/>
          <w:bCs/>
          <w:i/>
          <w:iCs/>
        </w:rPr>
        <w:t xml:space="preserve"> CLPC adjustment states</w:t>
      </w:r>
      <w:r w:rsidRPr="00C777F9">
        <w:rPr>
          <w:rFonts w:ascii="Times New Roman" w:hAnsi="Times New Roman"/>
          <w:b/>
          <w:bCs/>
          <w:i/>
          <w:iCs/>
        </w:rPr>
        <w:t xml:space="preserve">. </w:t>
      </w:r>
    </w:p>
    <w:p w14:paraId="3E3D2653" w14:textId="77777777" w:rsidR="00C03ACC" w:rsidRDefault="005C1296" w:rsidP="00C03ACC">
      <w:pPr>
        <w:spacing w:before="180"/>
        <w:rPr>
          <w:bCs/>
          <w:lang w:eastAsia="zh-CN"/>
        </w:rPr>
      </w:pPr>
      <w:r>
        <w:t xml:space="preserve">In </w:t>
      </w:r>
      <w:r w:rsidR="0093797D">
        <w:t>RAN1#116</w:t>
      </w:r>
      <w:r>
        <w:t xml:space="preserve">bis, </w:t>
      </w:r>
      <w:r w:rsidRPr="003D20FC">
        <w:rPr>
          <w:rFonts w:eastAsia="等线" w:cs="Batang"/>
          <w:szCs w:val="20"/>
          <w:lang w:eastAsia="zh-CN"/>
        </w:rPr>
        <w:t xml:space="preserve">1-bit closed-loop-indicator field </w:t>
      </w:r>
      <w:r>
        <w:rPr>
          <w:rFonts w:eastAsia="等线" w:cs="Batang"/>
          <w:szCs w:val="20"/>
          <w:lang w:eastAsia="zh-CN"/>
        </w:rPr>
        <w:t>in</w:t>
      </w:r>
      <w:r w:rsidRPr="003D20FC">
        <w:rPr>
          <w:rFonts w:eastAsia="等线" w:cs="Batang"/>
          <w:szCs w:val="20"/>
          <w:lang w:eastAsia="zh-CN"/>
        </w:rPr>
        <w:t xml:space="preserve"> each TPC command in DCI format 2_3</w:t>
      </w:r>
      <w:r>
        <w:t xml:space="preserve"> is introduced to </w:t>
      </w:r>
      <w:r w:rsidRPr="003D20FC">
        <w:rPr>
          <w:rFonts w:eastAsia="等线" w:cs="Batang"/>
          <w:szCs w:val="20"/>
          <w:lang w:eastAsia="zh-CN"/>
        </w:rPr>
        <w:t>indicate</w:t>
      </w:r>
      <w:r>
        <w:rPr>
          <w:rFonts w:eastAsia="等线" w:cs="Batang"/>
          <w:szCs w:val="20"/>
          <w:lang w:eastAsia="zh-CN"/>
        </w:rPr>
        <w:t xml:space="preserve"> the TPC command is for</w:t>
      </w:r>
      <w:r w:rsidRPr="003D20FC">
        <w:rPr>
          <w:rFonts w:eastAsia="等线" w:cs="Batang"/>
          <w:szCs w:val="20"/>
          <w:lang w:eastAsia="zh-CN"/>
        </w:rPr>
        <w:t xml:space="preserve"> the first SRS CLPC adjustment state or the second SRS CLPC adjustment state</w:t>
      </w:r>
      <w:r>
        <w:rPr>
          <w:rFonts w:eastAsia="等线" w:cs="Arial"/>
          <w:szCs w:val="20"/>
          <w:lang w:val="en-CA" w:eastAsia="zh-CN"/>
        </w:rPr>
        <w:t xml:space="preserve"> if</w:t>
      </w:r>
      <w:r w:rsidRPr="003D20FC">
        <w:rPr>
          <w:rFonts w:eastAsia="等线" w:cs="Arial" w:hint="eastAsia"/>
          <w:szCs w:val="20"/>
          <w:lang w:val="en-CA" w:eastAsia="zh-CN"/>
        </w:rPr>
        <w:t xml:space="preserve"> two SRS CLPC adjustment states</w:t>
      </w:r>
      <w:r>
        <w:rPr>
          <w:rFonts w:eastAsia="等线" w:cs="Arial"/>
          <w:szCs w:val="20"/>
          <w:lang w:val="en-CA" w:eastAsia="zh-CN"/>
        </w:rPr>
        <w:t xml:space="preserve"> are configured to a UE. </w:t>
      </w:r>
      <w:r w:rsidR="00364D1A" w:rsidRPr="00B8583D">
        <w:rPr>
          <w:bCs/>
          <w:lang w:eastAsia="zh-CN"/>
        </w:rPr>
        <w:t xml:space="preserve">In </w:t>
      </w:r>
      <w:r w:rsidR="00364D1A">
        <w:rPr>
          <w:bCs/>
          <w:lang w:eastAsia="zh-CN"/>
        </w:rPr>
        <w:t>current standard</w:t>
      </w:r>
      <w:r w:rsidR="00364D1A" w:rsidRPr="00B8583D">
        <w:rPr>
          <w:bCs/>
          <w:lang w:eastAsia="zh-CN"/>
        </w:rPr>
        <w:t>, the start bit of a block</w:t>
      </w:r>
      <w:r w:rsidR="00364D1A">
        <w:rPr>
          <w:bCs/>
          <w:lang w:eastAsia="zh-CN"/>
        </w:rPr>
        <w:t xml:space="preserve"> configured to a UE can be 1 to 31 as shown in fig </w:t>
      </w:r>
      <w:r w:rsidR="00105055">
        <w:rPr>
          <w:bCs/>
          <w:lang w:eastAsia="zh-CN"/>
        </w:rPr>
        <w:t>1</w:t>
      </w:r>
      <w:r w:rsidR="00364D1A">
        <w:rPr>
          <w:bCs/>
          <w:lang w:eastAsia="zh-CN"/>
        </w:rPr>
        <w:t xml:space="preserve">. </w:t>
      </w:r>
    </w:p>
    <w:p w14:paraId="74210943" w14:textId="2D07F8A6" w:rsidR="00364D1A" w:rsidRPr="00C03ACC" w:rsidRDefault="004E28FD" w:rsidP="00C03ACC">
      <w:pPr>
        <w:spacing w:before="180"/>
        <w:rPr>
          <w:rFonts w:eastAsia="等线"/>
        </w:rPr>
      </w:pPr>
      <w:r>
        <w:rPr>
          <w:bCs/>
          <w:lang w:eastAsia="zh-CN"/>
        </w:rPr>
        <w:t>W</w:t>
      </w:r>
      <w:r>
        <w:rPr>
          <w:rFonts w:hint="eastAsia"/>
          <w:bCs/>
          <w:lang w:eastAsia="zh-CN"/>
        </w:rPr>
        <w:t>ith</w:t>
      </w:r>
      <w:r>
        <w:rPr>
          <w:bCs/>
          <w:lang w:eastAsia="zh-CN"/>
        </w:rPr>
        <w:t xml:space="preserve"> the increased</w:t>
      </w:r>
      <w:r w:rsidR="00364D1A" w:rsidRPr="00B8583D">
        <w:rPr>
          <w:bCs/>
          <w:lang w:eastAsia="zh-CN"/>
        </w:rPr>
        <w:t xml:space="preserve"> size of each block</w:t>
      </w:r>
      <w:r w:rsidR="00364D1A">
        <w:rPr>
          <w:bCs/>
          <w:lang w:eastAsia="zh-CN"/>
        </w:rPr>
        <w:t xml:space="preserve"> in DCI format 2_3</w:t>
      </w:r>
      <w:r>
        <w:rPr>
          <w:bCs/>
          <w:lang w:eastAsia="zh-CN"/>
        </w:rPr>
        <w:t>, t</w:t>
      </w:r>
      <w:r w:rsidR="00364D1A">
        <w:rPr>
          <w:bCs/>
          <w:lang w:eastAsia="zh-CN"/>
        </w:rPr>
        <w:t xml:space="preserve">he start bit of a block </w:t>
      </w:r>
      <w:r w:rsidR="00514563">
        <w:rPr>
          <w:bCs/>
          <w:lang w:eastAsia="zh-CN"/>
        </w:rPr>
        <w:t xml:space="preserve">specified in Rel-18 </w:t>
      </w:r>
      <w:r w:rsidR="00364D1A">
        <w:rPr>
          <w:bCs/>
          <w:lang w:eastAsia="zh-CN"/>
        </w:rPr>
        <w:t xml:space="preserve">may be limited </w:t>
      </w:r>
      <w:r w:rsidR="00514563">
        <w:rPr>
          <w:bCs/>
          <w:lang w:eastAsia="zh-CN"/>
        </w:rPr>
        <w:t xml:space="preserve">for </w:t>
      </w:r>
      <w:r w:rsidR="00364D1A">
        <w:rPr>
          <w:bCs/>
          <w:lang w:eastAsia="zh-CN"/>
        </w:rPr>
        <w:t>Rel-19.</w:t>
      </w:r>
      <w:r w:rsidR="00FB44F2">
        <w:rPr>
          <w:bCs/>
          <w:lang w:eastAsia="zh-CN"/>
        </w:rPr>
        <w:t xml:space="preserve"> </w:t>
      </w:r>
      <w:r w:rsidR="00364D1A">
        <w:rPr>
          <w:bCs/>
          <w:lang w:eastAsia="zh-CN"/>
        </w:rPr>
        <w:t xml:space="preserve">Take SRS TPC type B as an example, if SRS request is present, each block is 4 bits and up to 8 blocks can be included in DCI format 2_3 according to the current standard. </w:t>
      </w:r>
      <w:r w:rsidR="005429D6">
        <w:rPr>
          <w:rFonts w:hint="eastAsia"/>
          <w:bCs/>
          <w:lang w:eastAsia="zh-CN"/>
        </w:rPr>
        <w:t>In</w:t>
      </w:r>
      <w:r w:rsidR="005429D6">
        <w:rPr>
          <w:bCs/>
          <w:lang w:eastAsia="zh-CN"/>
        </w:rPr>
        <w:t xml:space="preserve"> Rel-19</w:t>
      </w:r>
      <w:r w:rsidR="00364D1A">
        <w:rPr>
          <w:bCs/>
          <w:lang w:eastAsia="zh-CN"/>
        </w:rPr>
        <w:t xml:space="preserve"> for SRS with two separat</w:t>
      </w:r>
      <w:r w:rsidR="00364D1A" w:rsidRPr="00B8583D">
        <w:rPr>
          <w:bCs/>
          <w:lang w:eastAsia="zh-CN"/>
        </w:rPr>
        <w:t xml:space="preserve">e </w:t>
      </w:r>
      <w:r w:rsidR="00364D1A" w:rsidRPr="00B8583D">
        <w:t>closed loop</w:t>
      </w:r>
      <w:r w:rsidR="00364D1A" w:rsidRPr="00B8583D">
        <w:rPr>
          <w:bCs/>
          <w:lang w:eastAsia="zh-CN"/>
        </w:rPr>
        <w:t xml:space="preserve"> adjustment states</w:t>
      </w:r>
      <w:r w:rsidR="00364D1A">
        <w:rPr>
          <w:bCs/>
          <w:lang w:eastAsia="zh-CN"/>
        </w:rPr>
        <w:t xml:space="preserve">, each block is 5 bits and up to </w:t>
      </w:r>
      <w:r w:rsidR="00666D41">
        <w:rPr>
          <w:bCs/>
          <w:lang w:eastAsia="zh-CN"/>
        </w:rPr>
        <w:t>7</w:t>
      </w:r>
      <w:r w:rsidR="00364D1A">
        <w:rPr>
          <w:bCs/>
          <w:lang w:eastAsia="zh-CN"/>
        </w:rPr>
        <w:t xml:space="preserve"> blocks can be included in a DCI format 2_3. </w:t>
      </w:r>
      <w:r w:rsidR="00914AE1">
        <w:rPr>
          <w:bCs/>
          <w:lang w:eastAsia="zh-CN"/>
        </w:rPr>
        <w:t>T</w:t>
      </w:r>
      <w:r w:rsidR="00364D1A">
        <w:rPr>
          <w:bCs/>
          <w:lang w:eastAsia="zh-CN"/>
        </w:rPr>
        <w:t>o keep the flexibility,</w:t>
      </w:r>
      <w:r w:rsidR="00364D1A" w:rsidRPr="005429D6">
        <w:rPr>
          <w:bCs/>
          <w:lang w:eastAsia="zh-CN"/>
        </w:rPr>
        <w:t xml:space="preserve"> if two separate </w:t>
      </w:r>
      <w:r w:rsidR="00364D1A" w:rsidRPr="005429D6">
        <w:t>closed loop</w:t>
      </w:r>
      <w:r w:rsidR="00364D1A" w:rsidRPr="005429D6">
        <w:rPr>
          <w:bCs/>
          <w:lang w:eastAsia="zh-CN"/>
        </w:rPr>
        <w:t xml:space="preserve"> adjustment states are configured for SRS in a UL carrier, the range of start bit of a block </w:t>
      </w:r>
      <w:r w:rsidR="009F61F1">
        <w:rPr>
          <w:bCs/>
          <w:lang w:eastAsia="zh-CN"/>
        </w:rPr>
        <w:t>should</w:t>
      </w:r>
      <w:r w:rsidR="009F61F1" w:rsidRPr="005429D6">
        <w:rPr>
          <w:bCs/>
          <w:lang w:eastAsia="zh-CN"/>
        </w:rPr>
        <w:t xml:space="preserve"> </w:t>
      </w:r>
      <w:r w:rsidR="00364D1A" w:rsidRPr="005429D6">
        <w:rPr>
          <w:bCs/>
          <w:lang w:eastAsia="zh-CN"/>
        </w:rPr>
        <w:t>be extend</w:t>
      </w:r>
      <w:r w:rsidR="005429D6" w:rsidRPr="005429D6">
        <w:rPr>
          <w:bCs/>
          <w:lang w:eastAsia="zh-CN"/>
        </w:rPr>
        <w:t>ed</w:t>
      </w:r>
      <w:r w:rsidR="00364D1A" w:rsidRPr="005429D6">
        <w:rPr>
          <w:bCs/>
          <w:lang w:eastAsia="zh-CN"/>
        </w:rPr>
        <w:t>.</w:t>
      </w:r>
      <w:r w:rsidR="00364D1A">
        <w:rPr>
          <w:bCs/>
          <w:lang w:eastAsia="zh-CN"/>
        </w:rPr>
        <w:t xml:space="preserv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364D1A" w:rsidRPr="001C651F" w14:paraId="0A8AAAA7" w14:textId="77777777" w:rsidTr="00DF65D4">
        <w:trPr>
          <w:cantSplit/>
          <w:tblHeader/>
        </w:trPr>
        <w:tc>
          <w:tcPr>
            <w:tcW w:w="9630" w:type="dxa"/>
          </w:tcPr>
          <w:p w14:paraId="326D3F22" w14:textId="77777777" w:rsidR="00364D1A" w:rsidRPr="00507021" w:rsidRDefault="00364D1A" w:rsidP="00DF65D4">
            <w:pPr>
              <w:pStyle w:val="TAL"/>
              <w:rPr>
                <w:rFonts w:ascii="Courier New" w:eastAsiaTheme="minorEastAsia" w:hAnsi="Courier New" w:cs="Courier New"/>
                <w:color w:val="000000"/>
                <w:sz w:val="16"/>
                <w:szCs w:val="16"/>
              </w:rPr>
            </w:pPr>
            <w:r w:rsidRPr="00507021">
              <w:rPr>
                <w:rFonts w:ascii="Courier New" w:eastAsiaTheme="minorEastAsia" w:hAnsi="Courier New" w:cs="Courier New"/>
                <w:color w:val="000000"/>
                <w:sz w:val="16"/>
                <w:szCs w:val="16"/>
              </w:rPr>
              <w:lastRenderedPageBreak/>
              <w:t>SRS-TPC-</w:t>
            </w:r>
            <w:proofErr w:type="gramStart"/>
            <w:r w:rsidRPr="00507021">
              <w:rPr>
                <w:rFonts w:ascii="Courier New" w:eastAsiaTheme="minorEastAsia" w:hAnsi="Courier New" w:cs="Courier New"/>
                <w:color w:val="000000"/>
                <w:sz w:val="16"/>
                <w:szCs w:val="16"/>
              </w:rPr>
              <w:t>CommandConfig ::=</w:t>
            </w:r>
            <w:proofErr w:type="gramEnd"/>
            <w:r w:rsidRPr="00507021">
              <w:rPr>
                <w:rFonts w:ascii="Courier New" w:eastAsiaTheme="minorEastAsia" w:hAnsi="Courier New" w:cs="Courier New"/>
                <w:color w:val="000000"/>
                <w:sz w:val="16"/>
                <w:szCs w:val="16"/>
              </w:rPr>
              <w:t xml:space="preserve"> SEQUENCE {</w:t>
            </w:r>
          </w:p>
          <w:p w14:paraId="241BD57E" w14:textId="77777777" w:rsidR="00364D1A" w:rsidRPr="00507021" w:rsidRDefault="00364D1A" w:rsidP="00DF65D4">
            <w:pPr>
              <w:pStyle w:val="TAL"/>
              <w:ind w:firstLineChars="250" w:firstLine="400"/>
              <w:rPr>
                <w:rFonts w:ascii="Courier New" w:eastAsiaTheme="minorEastAsia" w:hAnsi="Courier New" w:cs="Courier New"/>
                <w:color w:val="000000"/>
                <w:sz w:val="16"/>
                <w:szCs w:val="16"/>
              </w:rPr>
            </w:pPr>
            <w:r w:rsidRPr="00507021">
              <w:rPr>
                <w:rFonts w:ascii="Courier New" w:eastAsiaTheme="minorEastAsia" w:hAnsi="Courier New" w:cs="Courier New"/>
                <w:color w:val="000000"/>
                <w:sz w:val="16"/>
                <w:szCs w:val="16"/>
              </w:rPr>
              <w:t>startingBitOfFormat2-</w:t>
            </w:r>
            <w:proofErr w:type="gramStart"/>
            <w:r w:rsidRPr="00507021">
              <w:rPr>
                <w:rFonts w:ascii="Courier New" w:eastAsiaTheme="minorEastAsia" w:hAnsi="Courier New" w:cs="Courier New"/>
                <w:color w:val="000000"/>
                <w:sz w:val="16"/>
                <w:szCs w:val="16"/>
              </w:rPr>
              <w:t xml:space="preserve">3 </w:t>
            </w:r>
            <w:r>
              <w:rPr>
                <w:rFonts w:ascii="Courier New" w:eastAsiaTheme="minorEastAsia" w:hAnsi="Courier New" w:cs="Courier New"/>
                <w:color w:val="000000"/>
                <w:sz w:val="16"/>
                <w:szCs w:val="16"/>
              </w:rPr>
              <w:t xml:space="preserve"> </w:t>
            </w:r>
            <w:r w:rsidRPr="00507021">
              <w:rPr>
                <w:rFonts w:ascii="Courier New" w:eastAsiaTheme="minorEastAsia" w:hAnsi="Courier New" w:cs="Courier New"/>
                <w:color w:val="000000"/>
                <w:sz w:val="16"/>
                <w:szCs w:val="16"/>
              </w:rPr>
              <w:t>INTEGER</w:t>
            </w:r>
            <w:proofErr w:type="gramEnd"/>
            <w:r w:rsidRPr="00507021">
              <w:rPr>
                <w:rFonts w:ascii="Courier New" w:eastAsiaTheme="minorEastAsia" w:hAnsi="Courier New" w:cs="Courier New"/>
                <w:color w:val="000000"/>
                <w:sz w:val="16"/>
                <w:szCs w:val="16"/>
              </w:rPr>
              <w:t xml:space="preserve"> </w:t>
            </w:r>
            <w:r w:rsidRPr="00507021">
              <w:rPr>
                <w:rFonts w:ascii="Courier New" w:eastAsiaTheme="minorEastAsia" w:hAnsi="Courier New" w:cs="Courier New"/>
                <w:b/>
                <w:bCs/>
                <w:color w:val="000000"/>
                <w:sz w:val="16"/>
                <w:szCs w:val="16"/>
                <w:highlight w:val="yellow"/>
              </w:rPr>
              <w:t>(1..31)</w:t>
            </w:r>
            <w:r w:rsidRPr="00507021">
              <w:rPr>
                <w:rFonts w:ascii="Courier New" w:eastAsiaTheme="minorEastAsia" w:hAnsi="Courier New" w:cs="Courier New"/>
                <w:color w:val="000000"/>
                <w:sz w:val="16"/>
                <w:szCs w:val="16"/>
              </w:rPr>
              <w:t xml:space="preserve"> OPTIONAL, -- Need R</w:t>
            </w:r>
          </w:p>
          <w:p w14:paraId="5ADA09F4" w14:textId="77777777" w:rsidR="00364D1A" w:rsidRPr="00507021" w:rsidRDefault="00364D1A" w:rsidP="00DF65D4">
            <w:pPr>
              <w:pStyle w:val="TAL"/>
              <w:ind w:firstLineChars="250" w:firstLine="400"/>
              <w:rPr>
                <w:rFonts w:ascii="Courier New" w:eastAsiaTheme="minorEastAsia" w:hAnsi="Courier New" w:cs="Courier New"/>
                <w:color w:val="000000"/>
                <w:sz w:val="16"/>
                <w:szCs w:val="16"/>
              </w:rPr>
            </w:pPr>
            <w:r w:rsidRPr="00507021">
              <w:rPr>
                <w:rFonts w:ascii="Courier New" w:eastAsiaTheme="minorEastAsia" w:hAnsi="Courier New" w:cs="Courier New"/>
                <w:color w:val="000000"/>
                <w:sz w:val="16"/>
                <w:szCs w:val="16"/>
              </w:rPr>
              <w:t xml:space="preserve">fieldTypeFormat2-3 </w:t>
            </w:r>
            <w:r>
              <w:rPr>
                <w:rFonts w:ascii="Courier New" w:eastAsiaTheme="minorEastAsia" w:hAnsi="Courier New" w:cs="Courier New"/>
                <w:color w:val="000000"/>
                <w:sz w:val="16"/>
                <w:szCs w:val="16"/>
              </w:rPr>
              <w:t xml:space="preserve">     </w:t>
            </w:r>
            <w:r w:rsidRPr="00507021">
              <w:rPr>
                <w:rFonts w:ascii="Courier New" w:eastAsiaTheme="minorEastAsia" w:hAnsi="Courier New" w:cs="Courier New"/>
                <w:color w:val="000000"/>
                <w:sz w:val="16"/>
                <w:szCs w:val="16"/>
              </w:rPr>
              <w:t>INTEGER (</w:t>
            </w:r>
            <w:proofErr w:type="gramStart"/>
            <w:r w:rsidRPr="00507021">
              <w:rPr>
                <w:rFonts w:ascii="Courier New" w:eastAsiaTheme="minorEastAsia" w:hAnsi="Courier New" w:cs="Courier New"/>
                <w:color w:val="000000"/>
                <w:sz w:val="16"/>
                <w:szCs w:val="16"/>
              </w:rPr>
              <w:t>0..</w:t>
            </w:r>
            <w:proofErr w:type="gramEnd"/>
            <w:r w:rsidRPr="00507021">
              <w:rPr>
                <w:rFonts w:ascii="Courier New" w:eastAsiaTheme="minorEastAsia" w:hAnsi="Courier New" w:cs="Courier New"/>
                <w:color w:val="000000"/>
                <w:sz w:val="16"/>
                <w:szCs w:val="16"/>
              </w:rPr>
              <w:t>1) OPTIONAL, -- Need R</w:t>
            </w:r>
          </w:p>
          <w:p w14:paraId="79BCC4E8" w14:textId="77777777" w:rsidR="00364D1A" w:rsidRPr="00507021" w:rsidRDefault="00364D1A" w:rsidP="00DF65D4">
            <w:pPr>
              <w:pStyle w:val="TAL"/>
              <w:rPr>
                <w:rFonts w:ascii="Courier New" w:eastAsiaTheme="minorEastAsia" w:hAnsi="Courier New" w:cs="Courier New"/>
                <w:color w:val="000000"/>
                <w:sz w:val="16"/>
                <w:szCs w:val="16"/>
              </w:rPr>
            </w:pPr>
            <w:r w:rsidRPr="00507021">
              <w:rPr>
                <w:rFonts w:ascii="Courier New" w:eastAsiaTheme="minorEastAsia" w:hAnsi="Courier New" w:cs="Courier New"/>
                <w:color w:val="000000"/>
                <w:sz w:val="16"/>
                <w:szCs w:val="16"/>
              </w:rPr>
              <w:t>...,</w:t>
            </w:r>
          </w:p>
          <w:p w14:paraId="59DAEE5E" w14:textId="77777777" w:rsidR="00364D1A" w:rsidRPr="00507021" w:rsidRDefault="00364D1A" w:rsidP="00DF65D4">
            <w:pPr>
              <w:pStyle w:val="TAL"/>
              <w:rPr>
                <w:rFonts w:ascii="Courier New" w:eastAsiaTheme="minorEastAsia" w:hAnsi="Courier New" w:cs="Courier New"/>
                <w:color w:val="000000"/>
                <w:sz w:val="16"/>
                <w:szCs w:val="16"/>
              </w:rPr>
            </w:pPr>
            <w:r w:rsidRPr="00507021">
              <w:rPr>
                <w:rFonts w:ascii="Courier New" w:eastAsiaTheme="minorEastAsia" w:hAnsi="Courier New" w:cs="Courier New"/>
                <w:color w:val="000000"/>
                <w:sz w:val="16"/>
                <w:szCs w:val="16"/>
              </w:rPr>
              <w:t>[[startingBitOfFormat2-3SUL INTEGER (</w:t>
            </w:r>
            <w:proofErr w:type="gramStart"/>
            <w:r w:rsidRPr="00507021">
              <w:rPr>
                <w:rFonts w:ascii="Courier New" w:eastAsiaTheme="minorEastAsia" w:hAnsi="Courier New" w:cs="Courier New"/>
                <w:color w:val="000000"/>
                <w:sz w:val="16"/>
                <w:szCs w:val="16"/>
              </w:rPr>
              <w:t>1..</w:t>
            </w:r>
            <w:proofErr w:type="gramEnd"/>
            <w:r w:rsidRPr="00507021">
              <w:rPr>
                <w:rFonts w:ascii="Courier New" w:eastAsiaTheme="minorEastAsia" w:hAnsi="Courier New" w:cs="Courier New"/>
                <w:color w:val="000000"/>
                <w:sz w:val="16"/>
                <w:szCs w:val="16"/>
              </w:rPr>
              <w:t>31) OPTIONAL -- Need R</w:t>
            </w:r>
          </w:p>
          <w:p w14:paraId="3EF7702E" w14:textId="77777777" w:rsidR="00364D1A" w:rsidRPr="00507021" w:rsidRDefault="00364D1A" w:rsidP="00DF65D4">
            <w:pPr>
              <w:pStyle w:val="TAL"/>
              <w:rPr>
                <w:rFonts w:ascii="Courier New" w:eastAsiaTheme="minorEastAsia" w:hAnsi="Courier New" w:cs="Courier New"/>
                <w:color w:val="000000"/>
                <w:sz w:val="16"/>
                <w:szCs w:val="16"/>
              </w:rPr>
            </w:pPr>
            <w:r w:rsidRPr="00507021">
              <w:rPr>
                <w:rFonts w:ascii="Courier New" w:eastAsiaTheme="minorEastAsia" w:hAnsi="Courier New" w:cs="Courier New"/>
                <w:color w:val="000000"/>
                <w:sz w:val="16"/>
                <w:szCs w:val="16"/>
              </w:rPr>
              <w:t>]]</w:t>
            </w:r>
          </w:p>
          <w:p w14:paraId="35975AFF" w14:textId="77777777" w:rsidR="00364D1A" w:rsidRPr="00BC570F" w:rsidRDefault="00364D1A" w:rsidP="00DF65D4">
            <w:pPr>
              <w:pStyle w:val="TAL"/>
              <w:rPr>
                <w:rFonts w:eastAsiaTheme="minorEastAsia"/>
                <w:lang w:eastAsia="zh-CN"/>
              </w:rPr>
            </w:pPr>
            <w:r w:rsidRPr="00507021">
              <w:rPr>
                <w:rFonts w:ascii="Courier New" w:eastAsiaTheme="minorEastAsia" w:hAnsi="Courier New" w:cs="Courier New"/>
                <w:color w:val="000000"/>
                <w:sz w:val="16"/>
                <w:szCs w:val="16"/>
              </w:rPr>
              <w:t>}</w:t>
            </w:r>
          </w:p>
        </w:tc>
      </w:tr>
    </w:tbl>
    <w:p w14:paraId="1A179DB5" w14:textId="2ACC4E45" w:rsidR="00364D1A" w:rsidRPr="001F04B4" w:rsidRDefault="004E28FD" w:rsidP="004E28FD">
      <w:pPr>
        <w:spacing w:before="180"/>
        <w:jc w:val="center"/>
      </w:pPr>
      <w:r w:rsidRPr="00C32DB2">
        <w:t>Fig</w:t>
      </w:r>
      <w:r>
        <w:t xml:space="preserve"> </w:t>
      </w:r>
      <w:r w:rsidR="00105055">
        <w:t>1</w:t>
      </w:r>
      <w:r w:rsidRPr="00C32DB2">
        <w:t xml:space="preserve">. </w:t>
      </w:r>
      <w:r>
        <w:t>Configuration of SRS TPC command in TS 38.331</w:t>
      </w:r>
    </w:p>
    <w:p w14:paraId="52DBB447" w14:textId="0A1759D7" w:rsidR="00D40305" w:rsidRPr="005429D6" w:rsidRDefault="00D40305" w:rsidP="005429D6">
      <w:pPr>
        <w:spacing w:before="180"/>
        <w:rPr>
          <w:b/>
          <w:bCs/>
          <w:i/>
          <w:iCs/>
          <w:lang w:eastAsia="zh-CN"/>
        </w:rPr>
      </w:pPr>
      <w:r w:rsidRPr="00565CA9">
        <w:rPr>
          <w:b/>
          <w:bCs/>
          <w:i/>
          <w:iCs/>
          <w:lang w:eastAsia="zh-CN"/>
        </w:rPr>
        <w:t>Proposal</w:t>
      </w:r>
      <w:r>
        <w:rPr>
          <w:b/>
          <w:bCs/>
          <w:i/>
          <w:iCs/>
          <w:lang w:eastAsia="zh-CN"/>
        </w:rPr>
        <w:t xml:space="preserve"> </w:t>
      </w:r>
      <w:r w:rsidR="00EE5E3A">
        <w:rPr>
          <w:b/>
          <w:bCs/>
          <w:i/>
          <w:iCs/>
          <w:lang w:eastAsia="zh-CN"/>
        </w:rPr>
        <w:t>2</w:t>
      </w:r>
      <w:r w:rsidRPr="00565CA9">
        <w:rPr>
          <w:b/>
          <w:bCs/>
          <w:i/>
          <w:iCs/>
          <w:lang w:eastAsia="zh-CN"/>
        </w:rPr>
        <w:t xml:space="preserve">: </w:t>
      </w:r>
      <w:r w:rsidR="00A42712">
        <w:rPr>
          <w:b/>
          <w:bCs/>
          <w:i/>
          <w:iCs/>
          <w:lang w:eastAsia="zh-CN"/>
        </w:rPr>
        <w:t>S</w:t>
      </w:r>
      <w:r w:rsidR="009208F1">
        <w:rPr>
          <w:b/>
          <w:bCs/>
          <w:i/>
          <w:iCs/>
          <w:lang w:eastAsia="zh-CN"/>
        </w:rPr>
        <w:t xml:space="preserve">upport </w:t>
      </w:r>
      <w:r w:rsidR="005429D6">
        <w:rPr>
          <w:b/>
          <w:bCs/>
          <w:i/>
          <w:iCs/>
          <w:lang w:eastAsia="zh-CN"/>
        </w:rPr>
        <w:t xml:space="preserve">to extend </w:t>
      </w:r>
      <w:r w:rsidR="005429D6" w:rsidRPr="005429D6">
        <w:rPr>
          <w:b/>
          <w:bCs/>
          <w:i/>
          <w:iCs/>
          <w:lang w:eastAsia="zh-CN"/>
        </w:rPr>
        <w:t>the range of start bit of a block</w:t>
      </w:r>
      <w:r w:rsidR="005A377D">
        <w:rPr>
          <w:b/>
          <w:bCs/>
          <w:i/>
          <w:iCs/>
          <w:lang w:eastAsia="zh-CN"/>
        </w:rPr>
        <w:t xml:space="preserve"> in DCI format 2_3</w:t>
      </w:r>
      <w:r w:rsidR="00E151B7">
        <w:rPr>
          <w:b/>
          <w:bCs/>
          <w:i/>
          <w:iCs/>
          <w:lang w:eastAsia="zh-CN"/>
        </w:rPr>
        <w:t xml:space="preserve"> when </w:t>
      </w:r>
      <w:r w:rsidR="00E151B7">
        <w:rPr>
          <w:b/>
          <w:bCs/>
          <w:i/>
          <w:iCs/>
        </w:rPr>
        <w:t>two</w:t>
      </w:r>
      <w:r w:rsidR="00E151B7" w:rsidRPr="00853678">
        <w:rPr>
          <w:b/>
          <w:bCs/>
          <w:i/>
          <w:iCs/>
        </w:rPr>
        <w:t xml:space="preserve"> </w:t>
      </w:r>
      <w:r w:rsidR="0023451D">
        <w:rPr>
          <w:b/>
          <w:bCs/>
          <w:i/>
          <w:iCs/>
        </w:rPr>
        <w:t xml:space="preserve">separate </w:t>
      </w:r>
      <w:r w:rsidR="00E151B7" w:rsidRPr="00853678">
        <w:rPr>
          <w:b/>
          <w:bCs/>
          <w:i/>
          <w:iCs/>
        </w:rPr>
        <w:t>CLPC adjustment states</w:t>
      </w:r>
      <w:r w:rsidR="00E151B7">
        <w:rPr>
          <w:b/>
          <w:bCs/>
          <w:i/>
          <w:iCs/>
        </w:rPr>
        <w:t xml:space="preserve"> are configured for SRS</w:t>
      </w:r>
      <w:r w:rsidR="009208F1" w:rsidRPr="005429D6">
        <w:rPr>
          <w:b/>
          <w:bCs/>
          <w:i/>
          <w:iCs/>
          <w:lang w:eastAsia="zh-CN"/>
        </w:rPr>
        <w:t>.</w:t>
      </w:r>
    </w:p>
    <w:p w14:paraId="06602788" w14:textId="77777777" w:rsidR="00441C35" w:rsidRPr="00C802B0" w:rsidRDefault="00441C35" w:rsidP="00C802B0">
      <w:pPr>
        <w:spacing w:before="180"/>
        <w:outlineLvl w:val="1"/>
        <w:rPr>
          <w:rFonts w:eastAsia="等线"/>
          <w:b/>
          <w:bCs/>
          <w:sz w:val="24"/>
          <w:szCs w:val="24"/>
          <w:lang w:eastAsia="zh-CN"/>
        </w:rPr>
      </w:pPr>
      <w:r w:rsidRPr="00C802B0">
        <w:rPr>
          <w:rFonts w:eastAsia="等线" w:hint="eastAsia"/>
          <w:b/>
          <w:bCs/>
          <w:sz w:val="24"/>
          <w:szCs w:val="24"/>
          <w:lang w:eastAsia="zh-CN"/>
        </w:rPr>
        <w:t>2</w:t>
      </w:r>
      <w:r w:rsidRPr="00C802B0">
        <w:rPr>
          <w:rFonts w:eastAsia="等线"/>
          <w:b/>
          <w:bCs/>
          <w:sz w:val="24"/>
          <w:szCs w:val="24"/>
          <w:lang w:eastAsia="zh-CN"/>
        </w:rPr>
        <w:t>.2 Beam indication for asymmetric DL sTRP/UL mTRP deployment scenarios</w:t>
      </w:r>
    </w:p>
    <w:p w14:paraId="1A344B5A" w14:textId="489E99D9" w:rsidR="00507211" w:rsidRDefault="00507211" w:rsidP="00507211">
      <w:pPr>
        <w:spacing w:before="180"/>
        <w:rPr>
          <w:lang w:eastAsia="zh-CN"/>
        </w:rPr>
      </w:pPr>
      <w:r>
        <w:rPr>
          <w:lang w:eastAsia="zh-CN"/>
        </w:rPr>
        <w:t xml:space="preserve">There is only one DL TRP and there may be two UL TRPs in asymmetric DL sTRP/UL mTRP deployment scenarios, therefore, up to 2 joint TCI states are indicated in each codepoint of a TCI state activation MAC CE if joint TCI state mode is configured. And up to 1 DL TCI state and up to 2 UL TCI states are indicated in each codepoint of a TCI state activation MAC CE if separate TCI state mode is configured. If joint TCI state mode is configured, then two indicated joint TCI states are indicated by a TCI field in a DCI which follows the legacy specification, where the first indicated joint TCI state is applied for DL transmissions which is same to R17 S-TRP unified TCI state framework and one or two of the two indicated joint TCI states are applied for a UL transmission which is same to R18 S-DCI based M-TRP UL transmissions. If separate TCI state mode is configured, then one indicated DL TCI state and two indicated UL TCI states are indicated by a TCI field in a DCI which follows the legacy specification, where the indicated DL TCI state is applied for DL transmissions which is same to R17 S-TRP unified TCI state framework and one or two of the two indicated joint TCI states are applied for a UL transmission which is same to R18 S-DCI based M-TRP UL transmissions. </w:t>
      </w:r>
    </w:p>
    <w:p w14:paraId="633B7384" w14:textId="453C20A0" w:rsidR="00507211" w:rsidRDefault="00507211" w:rsidP="00507211">
      <w:pPr>
        <w:spacing w:before="180"/>
        <w:rPr>
          <w:b/>
          <w:bCs/>
          <w:i/>
          <w:iCs/>
          <w:lang w:eastAsia="zh-CN"/>
        </w:rPr>
      </w:pPr>
      <w:r>
        <w:rPr>
          <w:b/>
          <w:bCs/>
          <w:i/>
          <w:iCs/>
          <w:lang w:eastAsia="zh-CN"/>
        </w:rPr>
        <w:t>Proposal 3: If joint TCI state mode is configured for asymmetric DL sTRP/UL mTRP deployment scenarios,</w:t>
      </w:r>
    </w:p>
    <w:p w14:paraId="7ACB7527" w14:textId="77777777" w:rsidR="00507211" w:rsidRDefault="00507211" w:rsidP="00507211">
      <w:pPr>
        <w:numPr>
          <w:ilvl w:val="0"/>
          <w:numId w:val="18"/>
        </w:numPr>
        <w:spacing w:before="180"/>
        <w:rPr>
          <w:b/>
          <w:bCs/>
          <w:i/>
          <w:iCs/>
          <w:lang w:eastAsia="zh-CN"/>
        </w:rPr>
      </w:pPr>
      <w:r>
        <w:rPr>
          <w:b/>
          <w:bCs/>
          <w:i/>
          <w:iCs/>
          <w:lang w:eastAsia="zh-CN"/>
        </w:rPr>
        <w:t>Indicate up to two joint TCI states in each codepoint of a TCI state activation MAC CE.</w:t>
      </w:r>
    </w:p>
    <w:p w14:paraId="6A5A5014" w14:textId="77777777" w:rsidR="00507211" w:rsidRDefault="00507211" w:rsidP="00507211">
      <w:pPr>
        <w:numPr>
          <w:ilvl w:val="0"/>
          <w:numId w:val="18"/>
        </w:numPr>
        <w:spacing w:before="180"/>
        <w:rPr>
          <w:b/>
          <w:bCs/>
          <w:i/>
          <w:iCs/>
          <w:lang w:eastAsia="zh-CN"/>
        </w:rPr>
      </w:pPr>
      <w:r>
        <w:rPr>
          <w:b/>
          <w:bCs/>
          <w:i/>
          <w:iCs/>
          <w:lang w:eastAsia="zh-CN"/>
        </w:rPr>
        <w:t>When two joint TCI states are indicated, the first indicated joint TCI state is applied for DL transmission and both TCI states can be applied for UL transmission.</w:t>
      </w:r>
    </w:p>
    <w:p w14:paraId="25BEF34C" w14:textId="2EBC80A1" w:rsidR="00507211" w:rsidRDefault="00507211" w:rsidP="00507211">
      <w:pPr>
        <w:spacing w:before="180"/>
        <w:rPr>
          <w:b/>
          <w:bCs/>
          <w:i/>
          <w:iCs/>
          <w:lang w:eastAsia="zh-CN"/>
        </w:rPr>
      </w:pPr>
      <w:r>
        <w:rPr>
          <w:b/>
          <w:bCs/>
          <w:i/>
          <w:iCs/>
          <w:lang w:eastAsia="zh-CN"/>
        </w:rPr>
        <w:t>Proposal 4: If separate TCI state mode is configured for asymmetric DL sTRP/UL mTRP deployment scenarios,</w:t>
      </w:r>
    </w:p>
    <w:p w14:paraId="298870E5" w14:textId="77777777" w:rsidR="00507211" w:rsidRDefault="00507211" w:rsidP="00507211">
      <w:pPr>
        <w:numPr>
          <w:ilvl w:val="0"/>
          <w:numId w:val="19"/>
        </w:numPr>
        <w:spacing w:before="180"/>
        <w:rPr>
          <w:b/>
          <w:bCs/>
          <w:i/>
          <w:iCs/>
          <w:lang w:eastAsia="zh-CN"/>
        </w:rPr>
      </w:pPr>
      <w:r>
        <w:rPr>
          <w:b/>
          <w:bCs/>
          <w:i/>
          <w:iCs/>
          <w:lang w:eastAsia="zh-CN"/>
        </w:rPr>
        <w:t>Indicate up to one DL TCI state and up to two UL TCI states in each codepoint of a TCI state activation MAC CE.</w:t>
      </w:r>
    </w:p>
    <w:p w14:paraId="5ED07CB4" w14:textId="478A8C6A" w:rsidR="00507211" w:rsidRDefault="00507211" w:rsidP="00507211">
      <w:pPr>
        <w:rPr>
          <w:lang w:eastAsia="zh-CN"/>
        </w:rPr>
      </w:pPr>
      <w:r>
        <w:rPr>
          <w:rFonts w:hint="eastAsia"/>
          <w:lang w:eastAsia="zh-CN"/>
        </w:rPr>
        <w:t>W</w:t>
      </w:r>
      <w:r>
        <w:rPr>
          <w:lang w:eastAsia="zh-CN"/>
        </w:rPr>
        <w:t xml:space="preserve">hen two joint or UL TCI states are indicated for UL transmission, then one indicated TCI state can be associated with a Macro TRP which performs both DL transmission and UL reception and the other indicated TCI state can be associated </w:t>
      </w:r>
      <w:proofErr w:type="gramStart"/>
      <w:r>
        <w:rPr>
          <w:lang w:eastAsia="zh-CN"/>
        </w:rPr>
        <w:t>with  a</w:t>
      </w:r>
      <w:proofErr w:type="gramEnd"/>
      <w:r>
        <w:rPr>
          <w:lang w:eastAsia="zh-CN"/>
        </w:rPr>
        <w:t xml:space="preserve"> Micro TRP which only perform UL reception. Therefore, the priority of a Macro TRP should be higher than a Micro TRP. While one UL transmission associated with the Macro TRP and another UL transmission associated with the Micro TRP are overlapped, whether the power priority and transmission priority of the two UL transmissions needs to be enhanced can be further studied considering the priority of Macro TRP and Micro TRP. </w:t>
      </w:r>
    </w:p>
    <w:p w14:paraId="7F4CE4EC" w14:textId="109F668D" w:rsidR="00507211" w:rsidRDefault="00507211" w:rsidP="00507211">
      <w:pPr>
        <w:rPr>
          <w:lang w:eastAsia="zh-CN"/>
        </w:rPr>
      </w:pPr>
      <w:r>
        <w:rPr>
          <w:b/>
          <w:bCs/>
          <w:i/>
          <w:iCs/>
          <w:lang w:eastAsia="zh-CN"/>
        </w:rPr>
        <w:t>Proposal 5: Further study whether the power priority and transmission priority of two overlapped UL transmissions associated with a Macro TRP and a Micro TRP respectively should be enhanced considering the priority of the Macro TRP and the Micro TRP.</w:t>
      </w:r>
    </w:p>
    <w:p w14:paraId="43F72247" w14:textId="29399D85" w:rsidR="00507211" w:rsidRDefault="00507211" w:rsidP="00507211">
      <w:pPr>
        <w:rPr>
          <w:lang w:eastAsia="zh-CN"/>
        </w:rPr>
      </w:pPr>
      <w:r>
        <w:rPr>
          <w:rFonts w:hint="eastAsia"/>
          <w:lang w:eastAsia="zh-CN"/>
        </w:rPr>
        <w:lastRenderedPageBreak/>
        <w:t>A</w:t>
      </w:r>
      <w:r>
        <w:rPr>
          <w:lang w:eastAsia="zh-CN"/>
        </w:rPr>
        <w:t xml:space="preserve">ccording to the agreement of last meeting, down selecting should be performed between the six alternatives for the configuration and updating of a PL offset. Some alternatives only support RRC based configuration and updating such as Alt 1a, Alt 2a and Alt 4, while the other alternatives support RRC based configuration and MAC CE based updating such as Alt 1b, Alt 2b and Alt 3. Considering the updating of PL offset is related to UE mobility, we prefer to support MAC CE based updating for the PL offset. Besides, multiple PL offset values may be needed for all the configured joint or UL TCI states, therefore, a list of PL offsets should be configured. </w:t>
      </w:r>
    </w:p>
    <w:p w14:paraId="7AEAD109" w14:textId="506A69B1" w:rsidR="00507211" w:rsidRDefault="00507211" w:rsidP="00507211">
      <w:pPr>
        <w:rPr>
          <w:b/>
          <w:bCs/>
          <w:i/>
          <w:iCs/>
          <w:lang w:eastAsia="zh-CN"/>
        </w:rPr>
      </w:pPr>
      <w:r w:rsidRPr="00733799">
        <w:rPr>
          <w:rFonts w:hint="eastAsia"/>
          <w:b/>
          <w:bCs/>
          <w:i/>
          <w:iCs/>
          <w:lang w:eastAsia="zh-CN"/>
        </w:rPr>
        <w:t>P</w:t>
      </w:r>
      <w:r w:rsidRPr="00733799">
        <w:rPr>
          <w:b/>
          <w:bCs/>
          <w:i/>
          <w:iCs/>
          <w:lang w:eastAsia="zh-CN"/>
        </w:rPr>
        <w:t xml:space="preserve">roposal </w:t>
      </w:r>
      <w:r>
        <w:rPr>
          <w:b/>
          <w:bCs/>
          <w:i/>
          <w:iCs/>
          <w:lang w:eastAsia="zh-CN"/>
        </w:rPr>
        <w:t>6</w:t>
      </w:r>
      <w:r w:rsidRPr="00733799">
        <w:rPr>
          <w:b/>
          <w:bCs/>
          <w:i/>
          <w:iCs/>
          <w:lang w:eastAsia="zh-CN"/>
        </w:rPr>
        <w:t xml:space="preserve">: Support </w:t>
      </w:r>
      <w:r>
        <w:rPr>
          <w:b/>
          <w:bCs/>
          <w:i/>
          <w:iCs/>
          <w:lang w:eastAsia="zh-CN"/>
        </w:rPr>
        <w:t xml:space="preserve">Alt2b for </w:t>
      </w:r>
      <w:r w:rsidRPr="00A478EF">
        <w:rPr>
          <w:b/>
          <w:bCs/>
          <w:i/>
          <w:iCs/>
          <w:lang w:eastAsia="zh-CN"/>
        </w:rPr>
        <w:t>the association between PL offset and joint/UL TCI state</w:t>
      </w:r>
      <w:r>
        <w:rPr>
          <w:b/>
          <w:bCs/>
          <w:i/>
          <w:iCs/>
          <w:lang w:eastAsia="zh-CN"/>
        </w:rPr>
        <w:t>.</w:t>
      </w:r>
    </w:p>
    <w:p w14:paraId="1D623EE8" w14:textId="77777777" w:rsidR="00507211" w:rsidRPr="00A478EF" w:rsidRDefault="00507211" w:rsidP="00507211">
      <w:pPr>
        <w:pStyle w:val="af2"/>
        <w:numPr>
          <w:ilvl w:val="0"/>
          <w:numId w:val="39"/>
        </w:numPr>
        <w:rPr>
          <w:rFonts w:ascii="Times New Roman" w:hAnsi="Times New Roman"/>
          <w:b/>
          <w:bCs/>
          <w:i/>
          <w:iCs/>
          <w:lang w:eastAsia="zh-CN"/>
        </w:rPr>
      </w:pPr>
      <w:r w:rsidRPr="00A478EF">
        <w:rPr>
          <w:rFonts w:ascii="Times New Roman" w:hAnsi="Times New Roman"/>
          <w:b/>
          <w:bCs/>
          <w:i/>
          <w:iCs/>
          <w:lang w:eastAsia="zh-CN"/>
        </w:rPr>
        <w:t>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r>
        <w:rPr>
          <w:rFonts w:ascii="Times New Roman" w:hAnsi="Times New Roman"/>
          <w:b/>
          <w:bCs/>
          <w:i/>
          <w:iCs/>
          <w:lang w:eastAsia="zh-CN"/>
        </w:rPr>
        <w:t>.</w:t>
      </w:r>
    </w:p>
    <w:p w14:paraId="1C321109" w14:textId="62F52449" w:rsidR="00B50586" w:rsidRDefault="00B50586" w:rsidP="00441C35">
      <w:pPr>
        <w:spacing w:before="180"/>
        <w:rPr>
          <w:rFonts w:eastAsia="等线" w:cs="Arial"/>
          <w:szCs w:val="20"/>
        </w:rPr>
      </w:pPr>
      <w:r w:rsidRPr="00B50586">
        <w:rPr>
          <w:lang w:eastAsia="zh-CN"/>
        </w:rPr>
        <w:t xml:space="preserve">If a UE is near to the micro </w:t>
      </w:r>
      <w:r w:rsidR="00CE599D">
        <w:rPr>
          <w:lang w:eastAsia="zh-CN"/>
        </w:rPr>
        <w:t>TRP</w:t>
      </w:r>
      <w:r w:rsidRPr="00B50586">
        <w:rPr>
          <w:lang w:eastAsia="zh-CN"/>
        </w:rPr>
        <w:t xml:space="preserve">, it can be scheduled to transmit PRACH to micro </w:t>
      </w:r>
      <w:r w:rsidR="00CE599D">
        <w:rPr>
          <w:lang w:eastAsia="zh-CN"/>
        </w:rPr>
        <w:t>TRP</w:t>
      </w:r>
      <w:r w:rsidRPr="00B50586">
        <w:rPr>
          <w:lang w:eastAsia="zh-CN"/>
        </w:rPr>
        <w:t xml:space="preserve"> to save the transmit power. </w:t>
      </w:r>
      <w:r w:rsidR="007C7C4A">
        <w:rPr>
          <w:lang w:eastAsia="zh-CN"/>
        </w:rPr>
        <w:t xml:space="preserve">It is beneficial to transmit </w:t>
      </w:r>
      <w:r w:rsidR="007C7C4A" w:rsidRPr="00B50586">
        <w:rPr>
          <w:lang w:eastAsia="zh-CN"/>
        </w:rPr>
        <w:t>PRACH to m</w:t>
      </w:r>
      <w:r w:rsidR="007C7C4A">
        <w:rPr>
          <w:lang w:eastAsia="zh-CN"/>
        </w:rPr>
        <w:t xml:space="preserve">icro </w:t>
      </w:r>
      <w:r w:rsidR="00CE599D">
        <w:rPr>
          <w:lang w:eastAsia="zh-CN"/>
        </w:rPr>
        <w:t>TRP</w:t>
      </w:r>
      <w:r w:rsidR="007C7C4A">
        <w:rPr>
          <w:lang w:eastAsia="zh-CN"/>
        </w:rPr>
        <w:t xml:space="preserve"> in both FR1 and FR2.</w:t>
      </w:r>
      <w:r w:rsidR="007C7C4A" w:rsidRPr="00B50586">
        <w:rPr>
          <w:lang w:eastAsia="zh-CN"/>
        </w:rPr>
        <w:t xml:space="preserve"> </w:t>
      </w:r>
      <w:r w:rsidR="005A3C26">
        <w:rPr>
          <w:lang w:eastAsia="zh-CN"/>
        </w:rPr>
        <w:t>I</w:t>
      </w:r>
      <w:r w:rsidRPr="00B50586">
        <w:rPr>
          <w:lang w:eastAsia="zh-CN"/>
        </w:rPr>
        <w:t xml:space="preserve">n legacy in S-DCI based system, PDCCH-order PRACH is transmitted with a beam corresponding to the indicated SSB. Since only macro gNB can transmit DL </w:t>
      </w:r>
      <w:r w:rsidR="000862F6">
        <w:rPr>
          <w:lang w:eastAsia="zh-CN"/>
        </w:rPr>
        <w:t>RS</w:t>
      </w:r>
      <w:r w:rsidRPr="00B50586">
        <w:rPr>
          <w:lang w:eastAsia="zh-CN"/>
        </w:rPr>
        <w:t xml:space="preserve">, PRACH can be only transmitted to macro gNB. Therefore, to support </w:t>
      </w:r>
      <w:r w:rsidR="000862F6">
        <w:rPr>
          <w:lang w:eastAsia="zh-CN"/>
        </w:rPr>
        <w:t xml:space="preserve">PDCCH-order </w:t>
      </w:r>
      <w:r w:rsidRPr="00B50586">
        <w:rPr>
          <w:lang w:eastAsia="zh-CN"/>
        </w:rPr>
        <w:t xml:space="preserve">PRACH </w:t>
      </w:r>
      <w:r w:rsidR="00CE599D">
        <w:rPr>
          <w:lang w:eastAsia="zh-CN"/>
        </w:rPr>
        <w:t>transmission</w:t>
      </w:r>
      <w:r w:rsidRPr="00B50586">
        <w:rPr>
          <w:lang w:eastAsia="zh-CN"/>
        </w:rPr>
        <w:t xml:space="preserve"> to </w:t>
      </w:r>
      <w:r w:rsidR="00CE599D">
        <w:rPr>
          <w:lang w:eastAsia="zh-CN"/>
        </w:rPr>
        <w:t xml:space="preserve">a </w:t>
      </w:r>
      <w:r w:rsidRPr="00B50586">
        <w:rPr>
          <w:lang w:eastAsia="zh-CN"/>
        </w:rPr>
        <w:t xml:space="preserve">micro </w:t>
      </w:r>
      <w:r w:rsidR="00CE599D">
        <w:rPr>
          <w:lang w:eastAsia="zh-CN"/>
        </w:rPr>
        <w:t>TRP</w:t>
      </w:r>
      <w:r w:rsidRPr="00B50586">
        <w:rPr>
          <w:lang w:eastAsia="zh-CN"/>
        </w:rPr>
        <w:t>, new rule for determining the Tx beam and the associated PL offset shall be defined.</w:t>
      </w:r>
      <w:r>
        <w:rPr>
          <w:lang w:eastAsia="zh-CN"/>
        </w:rPr>
        <w:t xml:space="preserve"> </w:t>
      </w:r>
      <w:r w:rsidR="00145700">
        <w:rPr>
          <w:lang w:eastAsia="zh-CN"/>
        </w:rPr>
        <w:t>One</w:t>
      </w:r>
      <w:r w:rsidR="00CE599D">
        <w:rPr>
          <w:lang w:eastAsia="zh-CN"/>
        </w:rPr>
        <w:t xml:space="preserve"> simplest </w:t>
      </w:r>
      <w:r w:rsidR="001141D8">
        <w:rPr>
          <w:lang w:eastAsia="zh-CN"/>
        </w:rPr>
        <w:t xml:space="preserve">solution is </w:t>
      </w:r>
      <w:r w:rsidR="00166A1E">
        <w:rPr>
          <w:lang w:eastAsia="zh-CN"/>
        </w:rPr>
        <w:t xml:space="preserve">to transmit PRACH to a UL TRP </w:t>
      </w:r>
      <w:r w:rsidR="007D043C">
        <w:rPr>
          <w:lang w:eastAsia="zh-CN"/>
        </w:rPr>
        <w:t>by</w:t>
      </w:r>
      <w:r w:rsidR="00CE599D">
        <w:rPr>
          <w:lang w:eastAsia="zh-CN"/>
        </w:rPr>
        <w:t xml:space="preserve"> us</w:t>
      </w:r>
      <w:r w:rsidR="007D043C">
        <w:rPr>
          <w:lang w:eastAsia="zh-CN"/>
        </w:rPr>
        <w:t>ing</w:t>
      </w:r>
      <w:r w:rsidR="00CE599D">
        <w:rPr>
          <w:lang w:eastAsia="zh-CN"/>
        </w:rPr>
        <w:t xml:space="preserve"> the indicated </w:t>
      </w:r>
      <w:r w:rsidR="00CE599D" w:rsidRPr="007C795B">
        <w:rPr>
          <w:rFonts w:eastAsia="等线" w:cs="Arial"/>
          <w:szCs w:val="20"/>
        </w:rPr>
        <w:t xml:space="preserve">joint/UL </w:t>
      </w:r>
      <w:r w:rsidR="00CE599D" w:rsidRPr="007C795B">
        <w:rPr>
          <w:rFonts w:eastAsia="等线" w:cs="Arial" w:hint="eastAsia"/>
          <w:szCs w:val="20"/>
        </w:rPr>
        <w:t>TCI state</w:t>
      </w:r>
      <w:r w:rsidR="00CE599D">
        <w:rPr>
          <w:rFonts w:eastAsia="等线" w:cs="Arial"/>
          <w:szCs w:val="20"/>
        </w:rPr>
        <w:t xml:space="preserve"> </w:t>
      </w:r>
      <w:r w:rsidR="00CE599D">
        <w:rPr>
          <w:rFonts w:eastAsia="等线" w:cs="Arial"/>
          <w:szCs w:val="20"/>
        </w:rPr>
        <w:t xml:space="preserve">for PUSCH/PUCCH/SRS transmission </w:t>
      </w:r>
      <w:r w:rsidR="00CE599D">
        <w:rPr>
          <w:rFonts w:eastAsia="等线" w:cs="Arial"/>
          <w:szCs w:val="20"/>
        </w:rPr>
        <w:t>to the same UL TRP</w:t>
      </w:r>
      <w:r w:rsidR="007D043C">
        <w:rPr>
          <w:rFonts w:eastAsia="等线" w:cs="Arial"/>
          <w:szCs w:val="20"/>
        </w:rPr>
        <w:t xml:space="preserve"> including the Tx beam and the PL related parameter</w:t>
      </w:r>
      <w:r w:rsidR="000862F6">
        <w:rPr>
          <w:rFonts w:eastAsia="等线" w:cs="Arial"/>
          <w:szCs w:val="20"/>
        </w:rPr>
        <w:t>.</w:t>
      </w:r>
      <w:r w:rsidR="00395C4D">
        <w:rPr>
          <w:rFonts w:eastAsia="等线" w:cs="Arial"/>
          <w:szCs w:val="20"/>
        </w:rPr>
        <w:t xml:space="preserve"> And the PL offset associated with the </w:t>
      </w:r>
      <w:r w:rsidR="00395C4D" w:rsidRPr="007C795B">
        <w:rPr>
          <w:rFonts w:eastAsia="等线" w:cs="Arial"/>
          <w:szCs w:val="20"/>
        </w:rPr>
        <w:t xml:space="preserve">joint/UL </w:t>
      </w:r>
      <w:r w:rsidR="00395C4D" w:rsidRPr="007C795B">
        <w:rPr>
          <w:rFonts w:eastAsia="等线" w:cs="Arial" w:hint="eastAsia"/>
          <w:szCs w:val="20"/>
        </w:rPr>
        <w:t>TCI state</w:t>
      </w:r>
      <w:r w:rsidR="00395C4D">
        <w:rPr>
          <w:rFonts w:eastAsia="等线" w:cs="Arial"/>
          <w:szCs w:val="20"/>
        </w:rPr>
        <w:t xml:space="preserve"> is </w:t>
      </w:r>
      <w:r w:rsidR="002208A1">
        <w:rPr>
          <w:rFonts w:eastAsia="等线" w:cs="Arial"/>
          <w:szCs w:val="20"/>
        </w:rPr>
        <w:t xml:space="preserve">used for calculating the transmit power of </w:t>
      </w:r>
      <w:r w:rsidR="00395C4D" w:rsidRPr="007C795B">
        <w:rPr>
          <w:rFonts w:eastAsia="等线" w:cs="Arial" w:hint="eastAsia"/>
          <w:szCs w:val="20"/>
        </w:rPr>
        <w:t>the PRACH</w:t>
      </w:r>
      <w:r w:rsidR="00EC6559">
        <w:rPr>
          <w:rFonts w:eastAsia="等线" w:cs="Arial"/>
          <w:szCs w:val="20"/>
        </w:rPr>
        <w:t xml:space="preserve"> transmission</w:t>
      </w:r>
      <w:r w:rsidR="00395C4D">
        <w:rPr>
          <w:rFonts w:eastAsia="等线" w:cs="Arial"/>
          <w:szCs w:val="20"/>
        </w:rPr>
        <w:t>.</w:t>
      </w:r>
      <w:r w:rsidR="00CD03AD">
        <w:rPr>
          <w:rFonts w:eastAsia="等线" w:cs="Arial"/>
          <w:szCs w:val="20"/>
        </w:rPr>
        <w:t xml:space="preserve"> </w:t>
      </w:r>
    </w:p>
    <w:p w14:paraId="214BD700" w14:textId="107B3D8E" w:rsidR="00395C4D" w:rsidRDefault="00395C4D" w:rsidP="00441C35">
      <w:pPr>
        <w:spacing w:before="180"/>
        <w:rPr>
          <w:b/>
          <w:bCs/>
          <w:i/>
          <w:iCs/>
          <w:lang w:eastAsia="zh-CN"/>
        </w:rPr>
      </w:pPr>
      <w:r w:rsidRPr="00565CA9">
        <w:rPr>
          <w:b/>
          <w:bCs/>
          <w:i/>
          <w:iCs/>
          <w:lang w:eastAsia="zh-CN"/>
        </w:rPr>
        <w:t>Proposal</w:t>
      </w:r>
      <w:r>
        <w:rPr>
          <w:b/>
          <w:bCs/>
          <w:i/>
          <w:iCs/>
          <w:lang w:eastAsia="zh-CN"/>
        </w:rPr>
        <w:t xml:space="preserve"> </w:t>
      </w:r>
      <w:r w:rsidR="00507211">
        <w:rPr>
          <w:b/>
          <w:bCs/>
          <w:i/>
          <w:iCs/>
          <w:lang w:eastAsia="zh-CN"/>
        </w:rPr>
        <w:t>7</w:t>
      </w:r>
      <w:r w:rsidRPr="00565CA9">
        <w:rPr>
          <w:b/>
          <w:bCs/>
          <w:i/>
          <w:iCs/>
          <w:lang w:eastAsia="zh-CN"/>
        </w:rPr>
        <w:t xml:space="preserve">: </w:t>
      </w:r>
      <w:r>
        <w:rPr>
          <w:b/>
          <w:bCs/>
          <w:i/>
          <w:iCs/>
          <w:lang w:eastAsia="zh-CN"/>
        </w:rPr>
        <w:t xml:space="preserve">Support </w:t>
      </w:r>
      <w:r w:rsidR="0086610A" w:rsidRPr="0086610A">
        <w:rPr>
          <w:b/>
          <w:bCs/>
          <w:i/>
          <w:iCs/>
          <w:lang w:eastAsia="zh-CN"/>
        </w:rPr>
        <w:t xml:space="preserve">PDCCH-order PRACH transmission </w:t>
      </w:r>
      <w:r>
        <w:rPr>
          <w:b/>
          <w:bCs/>
          <w:i/>
          <w:iCs/>
          <w:lang w:eastAsia="zh-CN"/>
        </w:rPr>
        <w:t xml:space="preserve">to </w:t>
      </w:r>
      <w:r w:rsidR="0086610A">
        <w:rPr>
          <w:rFonts w:hint="eastAsia"/>
          <w:b/>
          <w:bCs/>
          <w:i/>
          <w:iCs/>
          <w:lang w:eastAsia="zh-CN"/>
        </w:rPr>
        <w:t>UL</w:t>
      </w:r>
      <w:r w:rsidR="0086610A">
        <w:rPr>
          <w:b/>
          <w:bCs/>
          <w:i/>
          <w:iCs/>
          <w:lang w:eastAsia="zh-CN"/>
        </w:rPr>
        <w:t xml:space="preserve"> </w:t>
      </w:r>
      <w:r w:rsidR="0086610A">
        <w:rPr>
          <w:rFonts w:hint="eastAsia"/>
          <w:b/>
          <w:bCs/>
          <w:i/>
          <w:iCs/>
          <w:lang w:eastAsia="zh-CN"/>
        </w:rPr>
        <w:t>TRP</w:t>
      </w:r>
      <w:r w:rsidR="0086610A">
        <w:rPr>
          <w:b/>
          <w:bCs/>
          <w:i/>
          <w:iCs/>
          <w:lang w:eastAsia="zh-CN"/>
        </w:rPr>
        <w:t xml:space="preserve"> </w:t>
      </w:r>
      <w:r w:rsidR="0086610A">
        <w:rPr>
          <w:rFonts w:hint="eastAsia"/>
          <w:b/>
          <w:bCs/>
          <w:i/>
          <w:iCs/>
          <w:lang w:eastAsia="zh-CN"/>
        </w:rPr>
        <w:t>in</w:t>
      </w:r>
      <w:r w:rsidR="0086610A">
        <w:rPr>
          <w:b/>
          <w:bCs/>
          <w:i/>
          <w:iCs/>
          <w:lang w:eastAsia="zh-CN"/>
        </w:rPr>
        <w:t xml:space="preserve"> FR2</w:t>
      </w:r>
      <w:r w:rsidRPr="005429D6">
        <w:rPr>
          <w:b/>
          <w:bCs/>
          <w:i/>
          <w:iCs/>
          <w:lang w:eastAsia="zh-CN"/>
        </w:rPr>
        <w:t>.</w:t>
      </w:r>
    </w:p>
    <w:p w14:paraId="0A5C8F4B" w14:textId="636106BF" w:rsidR="0096582B" w:rsidRPr="00733799" w:rsidRDefault="0086610A" w:rsidP="00507211">
      <w:pPr>
        <w:spacing w:before="180"/>
        <w:rPr>
          <w:b/>
          <w:bCs/>
          <w:i/>
          <w:iCs/>
          <w:lang w:eastAsia="zh-CN"/>
        </w:rPr>
      </w:pPr>
      <w:r w:rsidRPr="00565CA9">
        <w:rPr>
          <w:b/>
          <w:bCs/>
          <w:i/>
          <w:iCs/>
          <w:lang w:eastAsia="zh-CN"/>
        </w:rPr>
        <w:t>Proposal</w:t>
      </w:r>
      <w:r>
        <w:rPr>
          <w:b/>
          <w:bCs/>
          <w:i/>
          <w:iCs/>
          <w:lang w:eastAsia="zh-CN"/>
        </w:rPr>
        <w:t xml:space="preserve"> </w:t>
      </w:r>
      <w:r w:rsidR="00507211">
        <w:rPr>
          <w:b/>
          <w:bCs/>
          <w:i/>
          <w:iCs/>
          <w:lang w:eastAsia="zh-CN"/>
        </w:rPr>
        <w:t>8</w:t>
      </w:r>
      <w:r w:rsidRPr="00565CA9">
        <w:rPr>
          <w:b/>
          <w:bCs/>
          <w:i/>
          <w:iCs/>
          <w:lang w:eastAsia="zh-CN"/>
        </w:rPr>
        <w:t xml:space="preserve">: </w:t>
      </w:r>
      <w:r w:rsidR="00CD03AD">
        <w:rPr>
          <w:b/>
          <w:bCs/>
          <w:i/>
          <w:iCs/>
          <w:lang w:eastAsia="zh-CN"/>
        </w:rPr>
        <w:t xml:space="preserve">Use </w:t>
      </w:r>
      <w:r w:rsidR="00CD03AD" w:rsidRPr="00CD03AD">
        <w:rPr>
          <w:b/>
          <w:bCs/>
          <w:i/>
          <w:iCs/>
          <w:lang w:eastAsia="zh-CN"/>
        </w:rPr>
        <w:t xml:space="preserve">the indicated joint/UL TCI state </w:t>
      </w:r>
      <w:r w:rsidR="0037143A">
        <w:rPr>
          <w:b/>
          <w:bCs/>
          <w:i/>
          <w:iCs/>
          <w:lang w:eastAsia="zh-CN"/>
        </w:rPr>
        <w:t xml:space="preserve">and its associated PL offset </w:t>
      </w:r>
      <w:r w:rsidR="00CD03AD" w:rsidRPr="00CD03AD">
        <w:rPr>
          <w:b/>
          <w:bCs/>
          <w:i/>
          <w:iCs/>
          <w:lang w:eastAsia="zh-CN"/>
        </w:rPr>
        <w:t>for PUSCH/PUCCH/SRS transmission to</w:t>
      </w:r>
      <w:r w:rsidR="00CD03AD">
        <w:rPr>
          <w:b/>
          <w:bCs/>
          <w:i/>
          <w:iCs/>
          <w:lang w:eastAsia="zh-CN"/>
        </w:rPr>
        <w:t xml:space="preserve"> transmit PDCCH-order PRACH to</w:t>
      </w:r>
      <w:r w:rsidR="00CD03AD" w:rsidRPr="00CD03AD">
        <w:rPr>
          <w:b/>
          <w:bCs/>
          <w:i/>
          <w:iCs/>
          <w:lang w:eastAsia="zh-CN"/>
        </w:rPr>
        <w:t xml:space="preserve"> the same UL TRP</w:t>
      </w:r>
      <w:r w:rsidRPr="005429D6">
        <w:rPr>
          <w:b/>
          <w:bCs/>
          <w:i/>
          <w:iCs/>
          <w:lang w:eastAsia="zh-CN"/>
        </w:rPr>
        <w:t>.</w:t>
      </w:r>
      <w:r w:rsidR="0096582B" w:rsidRPr="00733799">
        <w:rPr>
          <w:b/>
          <w:bCs/>
          <w:i/>
          <w:iCs/>
          <w:lang w:eastAsia="zh-CN"/>
        </w:rPr>
        <w:t xml:space="preserve"> </w:t>
      </w:r>
    </w:p>
    <w:p w14:paraId="7D0C9C12" w14:textId="77777777" w:rsidR="00D40305" w:rsidRPr="0096582B" w:rsidRDefault="00D40305" w:rsidP="00B338A4">
      <w:pPr>
        <w:spacing w:before="180"/>
        <w:rPr>
          <w:b/>
          <w:bCs/>
          <w:i/>
          <w:iCs/>
          <w:lang w:eastAsia="zh-CN"/>
        </w:rPr>
      </w:pPr>
    </w:p>
    <w:p w14:paraId="67CC4B1C" w14:textId="77777777" w:rsidR="00D40305" w:rsidRDefault="00D40305" w:rsidP="00D40305">
      <w:pPr>
        <w:pStyle w:val="1"/>
        <w:tabs>
          <w:tab w:val="clear" w:pos="522"/>
        </w:tabs>
        <w:ind w:left="425" w:hanging="425"/>
        <w:rPr>
          <w:sz w:val="32"/>
          <w:lang w:eastAsia="zh-CN"/>
        </w:rPr>
      </w:pPr>
      <w:r w:rsidRPr="00084588">
        <w:rPr>
          <w:sz w:val="32"/>
          <w:lang w:eastAsia="zh-CN"/>
        </w:rPr>
        <w:t>Conclusion</w:t>
      </w:r>
    </w:p>
    <w:p w14:paraId="236A52A8" w14:textId="6BF0810C" w:rsidR="00D40305" w:rsidRDefault="00D40305" w:rsidP="00D40305">
      <w:pPr>
        <w:spacing w:before="180"/>
      </w:pPr>
      <w:r w:rsidRPr="00445225">
        <w:t xml:space="preserve">As a summary, we have the following proposals on </w:t>
      </w:r>
      <w:r w:rsidR="00CC29EA">
        <w:t xml:space="preserve">enhancement for asymmetric </w:t>
      </w:r>
      <w:r w:rsidR="00CC29EA" w:rsidRPr="00CC29EA">
        <w:t>DL sTRP/UL mTRP scenarios</w:t>
      </w:r>
      <w:r>
        <w:t>:</w:t>
      </w:r>
    </w:p>
    <w:p w14:paraId="13F5DA14" w14:textId="78E29B85" w:rsidR="00D40305" w:rsidRPr="00D52375" w:rsidRDefault="00D52375" w:rsidP="00D52375">
      <w:pPr>
        <w:spacing w:before="180"/>
        <w:rPr>
          <w:b/>
          <w:bCs/>
          <w:i/>
          <w:iCs/>
        </w:rPr>
      </w:pPr>
      <w:r w:rsidRPr="00D52375">
        <w:rPr>
          <w:b/>
          <w:bCs/>
          <w:i/>
          <w:iCs/>
        </w:rPr>
        <w:t xml:space="preserve">Proposal 1: </w:t>
      </w:r>
      <w:r w:rsidR="00F122A8">
        <w:rPr>
          <w:b/>
          <w:bCs/>
          <w:i/>
          <w:iCs/>
        </w:rPr>
        <w:t>Only s</w:t>
      </w:r>
      <w:r w:rsidRPr="00D52375">
        <w:rPr>
          <w:b/>
          <w:bCs/>
          <w:i/>
          <w:iCs/>
        </w:rPr>
        <w:t>upport DCI format 2_3 to indicate TPC command for SRS with two CLPC adjustment states.</w:t>
      </w:r>
    </w:p>
    <w:p w14:paraId="4E8443D7" w14:textId="4921FE3B" w:rsidR="00D259A0" w:rsidRPr="00D52375" w:rsidRDefault="00D52375" w:rsidP="00D52375">
      <w:pPr>
        <w:spacing w:before="180"/>
        <w:rPr>
          <w:b/>
          <w:bCs/>
          <w:i/>
          <w:iCs/>
          <w:lang w:eastAsia="zh-CN"/>
        </w:rPr>
      </w:pPr>
      <w:r w:rsidRPr="00D52375">
        <w:rPr>
          <w:b/>
          <w:bCs/>
          <w:i/>
          <w:iCs/>
          <w:lang w:eastAsia="zh-CN"/>
        </w:rPr>
        <w:t>Proposal 2: Support to extend the range of start bit of a block</w:t>
      </w:r>
      <w:r w:rsidR="00EF33C1">
        <w:rPr>
          <w:b/>
          <w:bCs/>
          <w:i/>
          <w:iCs/>
          <w:lang w:eastAsia="zh-CN"/>
        </w:rPr>
        <w:t xml:space="preserve"> in DCI format 2_3 when </w:t>
      </w:r>
      <w:r w:rsidR="00EF33C1">
        <w:rPr>
          <w:b/>
          <w:bCs/>
          <w:i/>
          <w:iCs/>
        </w:rPr>
        <w:t>two</w:t>
      </w:r>
      <w:r w:rsidR="00EF33C1" w:rsidRPr="00853678">
        <w:rPr>
          <w:b/>
          <w:bCs/>
          <w:i/>
          <w:iCs/>
        </w:rPr>
        <w:t xml:space="preserve"> </w:t>
      </w:r>
      <w:r w:rsidR="00F36085">
        <w:rPr>
          <w:b/>
          <w:bCs/>
          <w:i/>
          <w:iCs/>
        </w:rPr>
        <w:t xml:space="preserve">separate </w:t>
      </w:r>
      <w:r w:rsidR="00EF33C1" w:rsidRPr="00853678">
        <w:rPr>
          <w:b/>
          <w:bCs/>
          <w:i/>
          <w:iCs/>
        </w:rPr>
        <w:t>CLPC adjustment states</w:t>
      </w:r>
      <w:r w:rsidR="00EF33C1">
        <w:rPr>
          <w:b/>
          <w:bCs/>
          <w:i/>
          <w:iCs/>
        </w:rPr>
        <w:t xml:space="preserve"> are configured for SRS</w:t>
      </w:r>
      <w:r w:rsidRPr="00D52375">
        <w:rPr>
          <w:b/>
          <w:bCs/>
          <w:i/>
          <w:iCs/>
          <w:lang w:eastAsia="zh-CN"/>
        </w:rPr>
        <w:t>.</w:t>
      </w:r>
      <w:r w:rsidR="00D259A0" w:rsidRPr="00D52375">
        <w:rPr>
          <w:b/>
          <w:bCs/>
          <w:i/>
          <w:iCs/>
        </w:rPr>
        <w:t xml:space="preserve"> </w:t>
      </w:r>
    </w:p>
    <w:p w14:paraId="1088B28A" w14:textId="77777777" w:rsidR="00D52375" w:rsidRDefault="00D52375" w:rsidP="00D52375">
      <w:pPr>
        <w:spacing w:before="180"/>
        <w:rPr>
          <w:b/>
          <w:bCs/>
          <w:i/>
          <w:iCs/>
          <w:lang w:eastAsia="zh-CN"/>
        </w:rPr>
      </w:pPr>
      <w:r>
        <w:rPr>
          <w:b/>
          <w:bCs/>
          <w:i/>
          <w:iCs/>
          <w:lang w:eastAsia="zh-CN"/>
        </w:rPr>
        <w:t>Proposal 3: If joint TCI state mode is configured for asymmetric DL sTRP/UL mTRP deployment scenarios,</w:t>
      </w:r>
    </w:p>
    <w:p w14:paraId="67362395" w14:textId="77777777" w:rsidR="00D52375" w:rsidRDefault="00D52375" w:rsidP="00D52375">
      <w:pPr>
        <w:numPr>
          <w:ilvl w:val="0"/>
          <w:numId w:val="18"/>
        </w:numPr>
        <w:spacing w:before="180"/>
        <w:rPr>
          <w:b/>
          <w:bCs/>
          <w:i/>
          <w:iCs/>
          <w:lang w:eastAsia="zh-CN"/>
        </w:rPr>
      </w:pPr>
      <w:r>
        <w:rPr>
          <w:b/>
          <w:bCs/>
          <w:i/>
          <w:iCs/>
          <w:lang w:eastAsia="zh-CN"/>
        </w:rPr>
        <w:t>Indicate up to two joint TCI states in each codepoint of a TCI state activation MAC CE.</w:t>
      </w:r>
    </w:p>
    <w:p w14:paraId="230007F6" w14:textId="77777777" w:rsidR="00D52375" w:rsidRDefault="00D52375" w:rsidP="00D52375">
      <w:pPr>
        <w:numPr>
          <w:ilvl w:val="0"/>
          <w:numId w:val="18"/>
        </w:numPr>
        <w:spacing w:before="180"/>
        <w:rPr>
          <w:b/>
          <w:bCs/>
          <w:i/>
          <w:iCs/>
          <w:lang w:eastAsia="zh-CN"/>
        </w:rPr>
      </w:pPr>
      <w:r>
        <w:rPr>
          <w:b/>
          <w:bCs/>
          <w:i/>
          <w:iCs/>
          <w:lang w:eastAsia="zh-CN"/>
        </w:rPr>
        <w:t>When two joint TCI states are indicated, the first indicated joint TCI state is applied for DL transmission and both TCI states can be applied for UL transmission.</w:t>
      </w:r>
    </w:p>
    <w:p w14:paraId="533E335F" w14:textId="77777777" w:rsidR="00D52375" w:rsidRDefault="00D52375" w:rsidP="00D52375">
      <w:pPr>
        <w:spacing w:before="180"/>
        <w:rPr>
          <w:b/>
          <w:bCs/>
          <w:i/>
          <w:iCs/>
          <w:lang w:eastAsia="zh-CN"/>
        </w:rPr>
      </w:pPr>
      <w:r>
        <w:rPr>
          <w:b/>
          <w:bCs/>
          <w:i/>
          <w:iCs/>
          <w:lang w:eastAsia="zh-CN"/>
        </w:rPr>
        <w:t>Proposal 4: If separate TCI state mode is configured for asymmetric DL sTRP/UL mTRP deployment scenarios,</w:t>
      </w:r>
    </w:p>
    <w:p w14:paraId="135FD09E" w14:textId="77777777" w:rsidR="00D52375" w:rsidRDefault="00D52375" w:rsidP="00D52375">
      <w:pPr>
        <w:numPr>
          <w:ilvl w:val="0"/>
          <w:numId w:val="19"/>
        </w:numPr>
        <w:spacing w:before="180"/>
        <w:rPr>
          <w:b/>
          <w:bCs/>
          <w:i/>
          <w:iCs/>
          <w:lang w:eastAsia="zh-CN"/>
        </w:rPr>
      </w:pPr>
      <w:r>
        <w:rPr>
          <w:b/>
          <w:bCs/>
          <w:i/>
          <w:iCs/>
          <w:lang w:eastAsia="zh-CN"/>
        </w:rPr>
        <w:lastRenderedPageBreak/>
        <w:t>Indicate up to one DL TCI state and up to two UL TCI states in each codepoint of a TCI state activation MAC CE.</w:t>
      </w:r>
    </w:p>
    <w:p w14:paraId="5C58E315" w14:textId="3E1C2B0C" w:rsidR="001D799E" w:rsidRPr="00733799" w:rsidRDefault="00BC0372" w:rsidP="00BC0372">
      <w:pPr>
        <w:spacing w:before="180"/>
        <w:rPr>
          <w:b/>
          <w:bCs/>
          <w:i/>
          <w:iCs/>
          <w:lang w:eastAsia="zh-CN"/>
        </w:rPr>
      </w:pPr>
      <w:r>
        <w:rPr>
          <w:b/>
          <w:bCs/>
          <w:i/>
          <w:iCs/>
          <w:lang w:eastAsia="zh-CN"/>
        </w:rPr>
        <w:t>Proposal 5: Further study whether the power priority and transmission priority of two overlapped UL transmissions associated with a Macro TRP and a Micro TRP respectively should be enhanced considering the priority of the Macro TRP and the Micro TRP</w:t>
      </w:r>
      <w:r w:rsidR="001D799E" w:rsidRPr="00733799">
        <w:rPr>
          <w:b/>
          <w:bCs/>
          <w:i/>
          <w:iCs/>
          <w:lang w:eastAsia="zh-CN"/>
        </w:rPr>
        <w:t>.</w:t>
      </w:r>
    </w:p>
    <w:p w14:paraId="5AC0A6EA" w14:textId="77777777" w:rsidR="00BC0372" w:rsidRDefault="00BC0372" w:rsidP="00BC0372">
      <w:pPr>
        <w:rPr>
          <w:b/>
          <w:bCs/>
          <w:i/>
          <w:iCs/>
          <w:lang w:eastAsia="zh-CN"/>
        </w:rPr>
      </w:pPr>
      <w:r w:rsidRPr="00733799">
        <w:rPr>
          <w:rFonts w:hint="eastAsia"/>
          <w:b/>
          <w:bCs/>
          <w:i/>
          <w:iCs/>
          <w:lang w:eastAsia="zh-CN"/>
        </w:rPr>
        <w:t>P</w:t>
      </w:r>
      <w:r w:rsidRPr="00733799">
        <w:rPr>
          <w:b/>
          <w:bCs/>
          <w:i/>
          <w:iCs/>
          <w:lang w:eastAsia="zh-CN"/>
        </w:rPr>
        <w:t xml:space="preserve">roposal </w:t>
      </w:r>
      <w:r>
        <w:rPr>
          <w:b/>
          <w:bCs/>
          <w:i/>
          <w:iCs/>
          <w:lang w:eastAsia="zh-CN"/>
        </w:rPr>
        <w:t>6</w:t>
      </w:r>
      <w:r w:rsidRPr="00733799">
        <w:rPr>
          <w:b/>
          <w:bCs/>
          <w:i/>
          <w:iCs/>
          <w:lang w:eastAsia="zh-CN"/>
        </w:rPr>
        <w:t xml:space="preserve">: Support </w:t>
      </w:r>
      <w:r>
        <w:rPr>
          <w:b/>
          <w:bCs/>
          <w:i/>
          <w:iCs/>
          <w:lang w:eastAsia="zh-CN"/>
        </w:rPr>
        <w:t xml:space="preserve">Alt2b for </w:t>
      </w:r>
      <w:r w:rsidRPr="00A478EF">
        <w:rPr>
          <w:b/>
          <w:bCs/>
          <w:i/>
          <w:iCs/>
          <w:lang w:eastAsia="zh-CN"/>
        </w:rPr>
        <w:t>the association between PL offset and joint/UL TCI state</w:t>
      </w:r>
      <w:r>
        <w:rPr>
          <w:b/>
          <w:bCs/>
          <w:i/>
          <w:iCs/>
          <w:lang w:eastAsia="zh-CN"/>
        </w:rPr>
        <w:t>.</w:t>
      </w:r>
    </w:p>
    <w:p w14:paraId="5C5797DA" w14:textId="700778A5" w:rsidR="00271D33" w:rsidRPr="00271D33" w:rsidRDefault="00BC0372" w:rsidP="00BC0372">
      <w:pPr>
        <w:numPr>
          <w:ilvl w:val="0"/>
          <w:numId w:val="19"/>
        </w:numPr>
        <w:spacing w:before="180"/>
        <w:rPr>
          <w:b/>
          <w:bCs/>
          <w:i/>
          <w:iCs/>
          <w:lang w:eastAsia="zh-CN"/>
        </w:rPr>
      </w:pPr>
      <w:r w:rsidRPr="00A478EF">
        <w:rPr>
          <w:b/>
          <w:bCs/>
          <w:i/>
          <w:iCs/>
          <w:lang w:eastAsia="zh-CN"/>
        </w:rPr>
        <w:t>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r w:rsidR="001D799E" w:rsidRPr="00271D33">
        <w:rPr>
          <w:b/>
          <w:bCs/>
          <w:i/>
          <w:iCs/>
          <w:lang w:eastAsia="zh-CN"/>
        </w:rPr>
        <w:t>.</w:t>
      </w:r>
    </w:p>
    <w:p w14:paraId="5D616005" w14:textId="42EF54A5" w:rsidR="00BC0372" w:rsidRPr="00BC0372" w:rsidRDefault="00BC0372" w:rsidP="00BC0372">
      <w:pPr>
        <w:spacing w:before="180"/>
        <w:rPr>
          <w:b/>
          <w:bCs/>
          <w:i/>
          <w:iCs/>
          <w:lang w:eastAsia="zh-CN"/>
        </w:rPr>
      </w:pPr>
      <w:r w:rsidRPr="00BC0372">
        <w:rPr>
          <w:b/>
          <w:bCs/>
          <w:i/>
          <w:iCs/>
          <w:lang w:eastAsia="zh-CN"/>
        </w:rPr>
        <w:t xml:space="preserve">Proposal 7: Support PDCCH-order PRACH transmission to </w:t>
      </w:r>
      <w:r w:rsidRPr="00BC0372">
        <w:rPr>
          <w:rFonts w:hint="eastAsia"/>
          <w:b/>
          <w:bCs/>
          <w:i/>
          <w:iCs/>
          <w:lang w:eastAsia="zh-CN"/>
        </w:rPr>
        <w:t>UL</w:t>
      </w:r>
      <w:r w:rsidRPr="00BC0372">
        <w:rPr>
          <w:b/>
          <w:bCs/>
          <w:i/>
          <w:iCs/>
          <w:lang w:eastAsia="zh-CN"/>
        </w:rPr>
        <w:t xml:space="preserve"> </w:t>
      </w:r>
      <w:r w:rsidRPr="00BC0372">
        <w:rPr>
          <w:rFonts w:hint="eastAsia"/>
          <w:b/>
          <w:bCs/>
          <w:i/>
          <w:iCs/>
          <w:lang w:eastAsia="zh-CN"/>
        </w:rPr>
        <w:t>TRP</w:t>
      </w:r>
      <w:r w:rsidRPr="00BC0372">
        <w:rPr>
          <w:b/>
          <w:bCs/>
          <w:i/>
          <w:iCs/>
          <w:lang w:eastAsia="zh-CN"/>
        </w:rPr>
        <w:t xml:space="preserve"> </w:t>
      </w:r>
      <w:r w:rsidRPr="00BC0372">
        <w:rPr>
          <w:rFonts w:hint="eastAsia"/>
          <w:b/>
          <w:bCs/>
          <w:i/>
          <w:iCs/>
          <w:lang w:eastAsia="zh-CN"/>
        </w:rPr>
        <w:t>in</w:t>
      </w:r>
      <w:r w:rsidRPr="00BC0372">
        <w:rPr>
          <w:b/>
          <w:bCs/>
          <w:i/>
          <w:iCs/>
          <w:lang w:eastAsia="zh-CN"/>
        </w:rPr>
        <w:t xml:space="preserve"> FR2.</w:t>
      </w:r>
    </w:p>
    <w:p w14:paraId="1F7BE67F" w14:textId="7BAD84D1" w:rsidR="00C903CB" w:rsidRPr="00BC0372" w:rsidRDefault="00BC0372" w:rsidP="00BC0372">
      <w:pPr>
        <w:rPr>
          <w:b/>
          <w:bCs/>
          <w:i/>
          <w:iCs/>
          <w:lang w:eastAsia="zh-CN"/>
        </w:rPr>
      </w:pPr>
      <w:r w:rsidRPr="00BC0372">
        <w:rPr>
          <w:b/>
          <w:bCs/>
          <w:i/>
          <w:iCs/>
          <w:lang w:eastAsia="zh-CN"/>
        </w:rPr>
        <w:t>Proposal 8: Use the indicated joint/UL TCI state and its associated PL offset for PUSCH/PUCCH/SRS transmission to transmit PDCCH-order PRACH to the same UL TRP</w:t>
      </w:r>
      <w:r w:rsidR="00C903CB" w:rsidRPr="00BC0372">
        <w:rPr>
          <w:b/>
          <w:bCs/>
          <w:i/>
          <w:iCs/>
          <w:lang w:eastAsia="zh-CN"/>
        </w:rPr>
        <w:t>.</w:t>
      </w:r>
    </w:p>
    <w:p w14:paraId="2CAA4EA7" w14:textId="77777777" w:rsidR="000D5870" w:rsidRPr="00C903CB" w:rsidRDefault="000D5870" w:rsidP="00C903CB">
      <w:pPr>
        <w:rPr>
          <w:b/>
          <w:bCs/>
          <w:i/>
          <w:iCs/>
          <w:lang w:eastAsia="zh-CN"/>
        </w:rPr>
      </w:pPr>
    </w:p>
    <w:p w14:paraId="15B03E91" w14:textId="77777777" w:rsidR="00D40305" w:rsidRPr="00084588" w:rsidRDefault="00D40305" w:rsidP="00D40305">
      <w:pPr>
        <w:pStyle w:val="1"/>
        <w:tabs>
          <w:tab w:val="clear" w:pos="522"/>
        </w:tabs>
        <w:ind w:left="425" w:hanging="425"/>
        <w:rPr>
          <w:sz w:val="32"/>
          <w:lang w:eastAsia="zh-CN"/>
        </w:rPr>
      </w:pPr>
      <w:r w:rsidRPr="00084588">
        <w:rPr>
          <w:sz w:val="32"/>
          <w:lang w:eastAsia="zh-CN"/>
        </w:rPr>
        <w:t>References</w:t>
      </w:r>
    </w:p>
    <w:p w14:paraId="040DA2B7" w14:textId="65844D2A" w:rsidR="003B755B" w:rsidRPr="001936E8" w:rsidRDefault="001936E8" w:rsidP="001936E8">
      <w:pPr>
        <w:pStyle w:val="af2"/>
        <w:numPr>
          <w:ilvl w:val="0"/>
          <w:numId w:val="8"/>
        </w:numPr>
        <w:rPr>
          <w:rFonts w:ascii="Times New Roman" w:hAnsi="Times New Roman"/>
        </w:rPr>
      </w:pPr>
      <w:r w:rsidRPr="001936E8">
        <w:rPr>
          <w:rFonts w:ascii="Times New Roman" w:hAnsi="Times New Roman"/>
        </w:rPr>
        <w:t>Chairman’s notes, RAN1#116</w:t>
      </w:r>
      <w:r w:rsidR="00D70778">
        <w:rPr>
          <w:rFonts w:ascii="Times New Roman" w:hAnsi="Times New Roman"/>
        </w:rPr>
        <w:t>bis</w:t>
      </w:r>
      <w:r w:rsidRPr="001936E8">
        <w:rPr>
          <w:rFonts w:ascii="Times New Roman" w:hAnsi="Times New Roman"/>
        </w:rPr>
        <w:t xml:space="preserve"> Meeting, </w:t>
      </w:r>
      <w:r>
        <w:rPr>
          <w:rFonts w:ascii="Times New Roman" w:hAnsi="Times New Roman"/>
        </w:rPr>
        <w:t>April</w:t>
      </w:r>
      <w:r w:rsidRPr="001936E8">
        <w:rPr>
          <w:rFonts w:ascii="Times New Roman" w:hAnsi="Times New Roman"/>
        </w:rPr>
        <w:t xml:space="preserve"> 2024</w:t>
      </w:r>
      <w:r>
        <w:rPr>
          <w:rFonts w:ascii="Times New Roman" w:hAnsi="Times New Roman"/>
        </w:rPr>
        <w:t>.</w:t>
      </w:r>
    </w:p>
    <w:p w14:paraId="4037AA9E" w14:textId="77777777" w:rsidR="005D4FDE" w:rsidRDefault="005D4FDE" w:rsidP="005D4FDE">
      <w:pPr>
        <w:overflowPunct w:val="0"/>
        <w:snapToGrid/>
        <w:spacing w:before="100" w:beforeAutospacing="1" w:after="100" w:afterAutospacing="1"/>
        <w:jc w:val="left"/>
        <w:textAlignment w:val="baseline"/>
      </w:pPr>
    </w:p>
    <w:sectPr w:rsidR="005D4FD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93AF4" w14:textId="77777777" w:rsidR="00EB641F" w:rsidRDefault="00EB641F">
      <w:r>
        <w:separator/>
      </w:r>
    </w:p>
  </w:endnote>
  <w:endnote w:type="continuationSeparator" w:id="0">
    <w:p w14:paraId="0FEDEC07" w14:textId="77777777" w:rsidR="00EB641F" w:rsidRDefault="00EB6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11AEC" w14:textId="77777777" w:rsidR="00EB641F" w:rsidRDefault="00EB641F">
      <w:r>
        <w:separator/>
      </w:r>
    </w:p>
  </w:footnote>
  <w:footnote w:type="continuationSeparator" w:id="0">
    <w:p w14:paraId="5D278381" w14:textId="77777777" w:rsidR="00EB641F" w:rsidRDefault="00EB64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E653C"/>
    <w:multiLevelType w:val="hybridMultilevel"/>
    <w:tmpl w:val="FA680AC0"/>
    <w:lvl w:ilvl="0" w:tplc="B14AD7CC">
      <w:start w:val="1"/>
      <w:numFmt w:val="bullet"/>
      <w:lvlText w:val="•"/>
      <w:lvlJc w:val="left"/>
      <w:pPr>
        <w:tabs>
          <w:tab w:val="num" w:pos="720"/>
        </w:tabs>
        <w:ind w:left="720" w:hanging="360"/>
      </w:pPr>
      <w:rPr>
        <w:rFonts w:ascii="Arial" w:hAnsi="Arial" w:hint="default"/>
      </w:rPr>
    </w:lvl>
    <w:lvl w:ilvl="1" w:tplc="52227206" w:tentative="1">
      <w:start w:val="1"/>
      <w:numFmt w:val="bullet"/>
      <w:lvlText w:val="•"/>
      <w:lvlJc w:val="left"/>
      <w:pPr>
        <w:tabs>
          <w:tab w:val="num" w:pos="1440"/>
        </w:tabs>
        <w:ind w:left="1440" w:hanging="360"/>
      </w:pPr>
      <w:rPr>
        <w:rFonts w:ascii="Arial" w:hAnsi="Arial" w:hint="default"/>
      </w:rPr>
    </w:lvl>
    <w:lvl w:ilvl="2" w:tplc="DFC67024" w:tentative="1">
      <w:start w:val="1"/>
      <w:numFmt w:val="bullet"/>
      <w:lvlText w:val="•"/>
      <w:lvlJc w:val="left"/>
      <w:pPr>
        <w:tabs>
          <w:tab w:val="num" w:pos="2160"/>
        </w:tabs>
        <w:ind w:left="2160" w:hanging="360"/>
      </w:pPr>
      <w:rPr>
        <w:rFonts w:ascii="Arial" w:hAnsi="Arial" w:hint="default"/>
      </w:rPr>
    </w:lvl>
    <w:lvl w:ilvl="3" w:tplc="77D6D250" w:tentative="1">
      <w:start w:val="1"/>
      <w:numFmt w:val="bullet"/>
      <w:lvlText w:val="•"/>
      <w:lvlJc w:val="left"/>
      <w:pPr>
        <w:tabs>
          <w:tab w:val="num" w:pos="2880"/>
        </w:tabs>
        <w:ind w:left="2880" w:hanging="360"/>
      </w:pPr>
      <w:rPr>
        <w:rFonts w:ascii="Arial" w:hAnsi="Arial" w:hint="default"/>
      </w:rPr>
    </w:lvl>
    <w:lvl w:ilvl="4" w:tplc="CCA0C8F4" w:tentative="1">
      <w:start w:val="1"/>
      <w:numFmt w:val="bullet"/>
      <w:lvlText w:val="•"/>
      <w:lvlJc w:val="left"/>
      <w:pPr>
        <w:tabs>
          <w:tab w:val="num" w:pos="3600"/>
        </w:tabs>
        <w:ind w:left="3600" w:hanging="360"/>
      </w:pPr>
      <w:rPr>
        <w:rFonts w:ascii="Arial" w:hAnsi="Arial" w:hint="default"/>
      </w:rPr>
    </w:lvl>
    <w:lvl w:ilvl="5" w:tplc="DEA4B8F8" w:tentative="1">
      <w:start w:val="1"/>
      <w:numFmt w:val="bullet"/>
      <w:lvlText w:val="•"/>
      <w:lvlJc w:val="left"/>
      <w:pPr>
        <w:tabs>
          <w:tab w:val="num" w:pos="4320"/>
        </w:tabs>
        <w:ind w:left="4320" w:hanging="360"/>
      </w:pPr>
      <w:rPr>
        <w:rFonts w:ascii="Arial" w:hAnsi="Arial" w:hint="default"/>
      </w:rPr>
    </w:lvl>
    <w:lvl w:ilvl="6" w:tplc="87740E22" w:tentative="1">
      <w:start w:val="1"/>
      <w:numFmt w:val="bullet"/>
      <w:lvlText w:val="•"/>
      <w:lvlJc w:val="left"/>
      <w:pPr>
        <w:tabs>
          <w:tab w:val="num" w:pos="5040"/>
        </w:tabs>
        <w:ind w:left="5040" w:hanging="360"/>
      </w:pPr>
      <w:rPr>
        <w:rFonts w:ascii="Arial" w:hAnsi="Arial" w:hint="default"/>
      </w:rPr>
    </w:lvl>
    <w:lvl w:ilvl="7" w:tplc="B0124952" w:tentative="1">
      <w:start w:val="1"/>
      <w:numFmt w:val="bullet"/>
      <w:lvlText w:val="•"/>
      <w:lvlJc w:val="left"/>
      <w:pPr>
        <w:tabs>
          <w:tab w:val="num" w:pos="5760"/>
        </w:tabs>
        <w:ind w:left="5760" w:hanging="360"/>
      </w:pPr>
      <w:rPr>
        <w:rFonts w:ascii="Arial" w:hAnsi="Arial" w:hint="default"/>
      </w:rPr>
    </w:lvl>
    <w:lvl w:ilvl="8" w:tplc="4B6CC0C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E958B6"/>
    <w:multiLevelType w:val="hybridMultilevel"/>
    <w:tmpl w:val="5A76FA6A"/>
    <w:lvl w:ilvl="0" w:tplc="BA165C60">
      <w:start w:val="1"/>
      <w:numFmt w:val="bullet"/>
      <w:lvlText w:val="-"/>
      <w:lvlJc w:val="left"/>
      <w:pPr>
        <w:ind w:left="660" w:hanging="440"/>
      </w:pPr>
      <w:rPr>
        <w:rFonts w:ascii="Calibri" w:eastAsiaTheme="minorHAnsi" w:hAnsi="Calibri" w:cs="Calibri" w:hint="default"/>
      </w:rPr>
    </w:lvl>
    <w:lvl w:ilvl="1" w:tplc="FFFFFFFF" w:tentative="1">
      <w:start w:val="1"/>
      <w:numFmt w:val="bullet"/>
      <w:lvlText w:val=""/>
      <w:lvlJc w:val="left"/>
      <w:pPr>
        <w:ind w:left="1100" w:hanging="440"/>
      </w:pPr>
      <w:rPr>
        <w:rFonts w:ascii="Wingdings" w:hAnsi="Wingdings" w:hint="default"/>
      </w:rPr>
    </w:lvl>
    <w:lvl w:ilvl="2" w:tplc="FFFFFFFF" w:tentative="1">
      <w:start w:val="1"/>
      <w:numFmt w:val="bullet"/>
      <w:lvlText w:val=""/>
      <w:lvlJc w:val="left"/>
      <w:pPr>
        <w:ind w:left="1540" w:hanging="440"/>
      </w:pPr>
      <w:rPr>
        <w:rFonts w:ascii="Wingdings" w:hAnsi="Wingdings" w:hint="default"/>
      </w:rPr>
    </w:lvl>
    <w:lvl w:ilvl="3" w:tplc="FFFFFFFF" w:tentative="1">
      <w:start w:val="1"/>
      <w:numFmt w:val="bullet"/>
      <w:lvlText w:val=""/>
      <w:lvlJc w:val="left"/>
      <w:pPr>
        <w:ind w:left="1980" w:hanging="440"/>
      </w:pPr>
      <w:rPr>
        <w:rFonts w:ascii="Wingdings" w:hAnsi="Wingdings" w:hint="default"/>
      </w:rPr>
    </w:lvl>
    <w:lvl w:ilvl="4" w:tplc="FFFFFFFF" w:tentative="1">
      <w:start w:val="1"/>
      <w:numFmt w:val="bullet"/>
      <w:lvlText w:val=""/>
      <w:lvlJc w:val="left"/>
      <w:pPr>
        <w:ind w:left="2420" w:hanging="440"/>
      </w:pPr>
      <w:rPr>
        <w:rFonts w:ascii="Wingdings" w:hAnsi="Wingdings" w:hint="default"/>
      </w:rPr>
    </w:lvl>
    <w:lvl w:ilvl="5" w:tplc="FFFFFFFF" w:tentative="1">
      <w:start w:val="1"/>
      <w:numFmt w:val="bullet"/>
      <w:lvlText w:val=""/>
      <w:lvlJc w:val="left"/>
      <w:pPr>
        <w:ind w:left="2860" w:hanging="440"/>
      </w:pPr>
      <w:rPr>
        <w:rFonts w:ascii="Wingdings" w:hAnsi="Wingdings" w:hint="default"/>
      </w:rPr>
    </w:lvl>
    <w:lvl w:ilvl="6" w:tplc="FFFFFFFF" w:tentative="1">
      <w:start w:val="1"/>
      <w:numFmt w:val="bullet"/>
      <w:lvlText w:val=""/>
      <w:lvlJc w:val="left"/>
      <w:pPr>
        <w:ind w:left="3300" w:hanging="440"/>
      </w:pPr>
      <w:rPr>
        <w:rFonts w:ascii="Wingdings" w:hAnsi="Wingdings" w:hint="default"/>
      </w:rPr>
    </w:lvl>
    <w:lvl w:ilvl="7" w:tplc="FFFFFFFF" w:tentative="1">
      <w:start w:val="1"/>
      <w:numFmt w:val="bullet"/>
      <w:lvlText w:val=""/>
      <w:lvlJc w:val="left"/>
      <w:pPr>
        <w:ind w:left="3740" w:hanging="440"/>
      </w:pPr>
      <w:rPr>
        <w:rFonts w:ascii="Wingdings" w:hAnsi="Wingdings" w:hint="default"/>
      </w:rPr>
    </w:lvl>
    <w:lvl w:ilvl="8" w:tplc="FFFFFFFF" w:tentative="1">
      <w:start w:val="1"/>
      <w:numFmt w:val="bullet"/>
      <w:lvlText w:val=""/>
      <w:lvlJc w:val="left"/>
      <w:pPr>
        <w:ind w:left="4180" w:hanging="440"/>
      </w:pPr>
      <w:rPr>
        <w:rFonts w:ascii="Wingdings" w:hAnsi="Wingdings" w:hint="default"/>
      </w:rPr>
    </w:lvl>
  </w:abstractNum>
  <w:abstractNum w:abstractNumId="6" w15:restartNumberingAfterBreak="0">
    <w:nsid w:val="113678A4"/>
    <w:multiLevelType w:val="hybridMultilevel"/>
    <w:tmpl w:val="38B26066"/>
    <w:lvl w:ilvl="0" w:tplc="0BDA27CC">
      <w:start w:val="4"/>
      <w:numFmt w:val="decimal"/>
      <w:lvlText w:val="%1."/>
      <w:lvlJc w:val="left"/>
      <w:pPr>
        <w:ind w:left="780" w:hanging="360"/>
      </w:pPr>
      <w:rPr>
        <w:rFonts w:hint="default"/>
        <w:sz w:val="22"/>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7"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F07AE6"/>
    <w:multiLevelType w:val="hybridMultilevel"/>
    <w:tmpl w:val="06DC6DE8"/>
    <w:lvl w:ilvl="0" w:tplc="1C8EE45A">
      <w:start w:val="1"/>
      <w:numFmt w:val="lowerLetter"/>
      <w:lvlText w:val="%1."/>
      <w:lvlJc w:val="left"/>
      <w:pPr>
        <w:ind w:left="1635" w:hanging="360"/>
      </w:pPr>
      <w:rPr>
        <w:rFonts w:hint="default"/>
        <w:sz w:val="22"/>
      </w:rPr>
    </w:lvl>
    <w:lvl w:ilvl="1" w:tplc="04090019" w:tentative="1">
      <w:start w:val="1"/>
      <w:numFmt w:val="lowerLetter"/>
      <w:lvlText w:val="%2)"/>
      <w:lvlJc w:val="left"/>
      <w:pPr>
        <w:ind w:left="2155" w:hanging="440"/>
      </w:pPr>
    </w:lvl>
    <w:lvl w:ilvl="2" w:tplc="0409001B" w:tentative="1">
      <w:start w:val="1"/>
      <w:numFmt w:val="lowerRoman"/>
      <w:lvlText w:val="%3."/>
      <w:lvlJc w:val="right"/>
      <w:pPr>
        <w:ind w:left="2595" w:hanging="440"/>
      </w:pPr>
    </w:lvl>
    <w:lvl w:ilvl="3" w:tplc="0409000F" w:tentative="1">
      <w:start w:val="1"/>
      <w:numFmt w:val="decimal"/>
      <w:lvlText w:val="%4."/>
      <w:lvlJc w:val="left"/>
      <w:pPr>
        <w:ind w:left="3035" w:hanging="440"/>
      </w:pPr>
    </w:lvl>
    <w:lvl w:ilvl="4" w:tplc="04090019" w:tentative="1">
      <w:start w:val="1"/>
      <w:numFmt w:val="lowerLetter"/>
      <w:lvlText w:val="%5)"/>
      <w:lvlJc w:val="left"/>
      <w:pPr>
        <w:ind w:left="3475" w:hanging="440"/>
      </w:pPr>
    </w:lvl>
    <w:lvl w:ilvl="5" w:tplc="0409001B" w:tentative="1">
      <w:start w:val="1"/>
      <w:numFmt w:val="lowerRoman"/>
      <w:lvlText w:val="%6."/>
      <w:lvlJc w:val="right"/>
      <w:pPr>
        <w:ind w:left="3915" w:hanging="440"/>
      </w:pPr>
    </w:lvl>
    <w:lvl w:ilvl="6" w:tplc="0409000F" w:tentative="1">
      <w:start w:val="1"/>
      <w:numFmt w:val="decimal"/>
      <w:lvlText w:val="%7."/>
      <w:lvlJc w:val="left"/>
      <w:pPr>
        <w:ind w:left="4355" w:hanging="440"/>
      </w:pPr>
    </w:lvl>
    <w:lvl w:ilvl="7" w:tplc="04090019" w:tentative="1">
      <w:start w:val="1"/>
      <w:numFmt w:val="lowerLetter"/>
      <w:lvlText w:val="%8)"/>
      <w:lvlJc w:val="left"/>
      <w:pPr>
        <w:ind w:left="4795" w:hanging="440"/>
      </w:pPr>
    </w:lvl>
    <w:lvl w:ilvl="8" w:tplc="0409001B" w:tentative="1">
      <w:start w:val="1"/>
      <w:numFmt w:val="lowerRoman"/>
      <w:lvlText w:val="%9."/>
      <w:lvlJc w:val="right"/>
      <w:pPr>
        <w:ind w:left="5235" w:hanging="440"/>
      </w:pPr>
    </w:lvl>
  </w:abstractNum>
  <w:abstractNum w:abstractNumId="10"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6671"/>
        </w:tabs>
        <w:ind w:left="6671"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70C1242"/>
    <w:multiLevelType w:val="hybridMultilevel"/>
    <w:tmpl w:val="2A80FC7E"/>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A784AAB"/>
    <w:multiLevelType w:val="hybridMultilevel"/>
    <w:tmpl w:val="DC067A4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6" w15:restartNumberingAfterBreak="0">
    <w:nsid w:val="3B2658F4"/>
    <w:multiLevelType w:val="hybridMultilevel"/>
    <w:tmpl w:val="83468056"/>
    <w:lvl w:ilvl="0" w:tplc="E8244FC0">
      <w:start w:val="5"/>
      <w:numFmt w:val="decimal"/>
      <w:lvlText w:val="%1."/>
      <w:lvlJc w:val="left"/>
      <w:pPr>
        <w:ind w:left="780" w:hanging="360"/>
      </w:pPr>
      <w:rPr>
        <w:rFonts w:hint="default"/>
        <w:sz w:val="22"/>
      </w:rPr>
    </w:lvl>
    <w:lvl w:ilvl="1" w:tplc="C1685E4C">
      <w:start w:val="1"/>
      <w:numFmt w:val="lowerLetter"/>
      <w:lvlText w:val="%2)"/>
      <w:lvlJc w:val="left"/>
      <w:pPr>
        <w:ind w:left="1300" w:hanging="440"/>
      </w:pPr>
      <w:rPr>
        <w:rFonts w:hint="eastAsia"/>
      </w:r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7" w15:restartNumberingAfterBreak="0">
    <w:nsid w:val="3C885E38"/>
    <w:multiLevelType w:val="hybridMultilevel"/>
    <w:tmpl w:val="B066DD04"/>
    <w:lvl w:ilvl="0" w:tplc="AAF043BA">
      <w:numFmt w:val="bullet"/>
      <w:lvlText w:val="-"/>
      <w:lvlJc w:val="left"/>
      <w:pPr>
        <w:ind w:left="865" w:hanging="440"/>
      </w:pPr>
      <w:rPr>
        <w:rFonts w:ascii="Times New Roman" w:eastAsia="Times New Roman"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8" w15:restartNumberingAfterBreak="0">
    <w:nsid w:val="3FBD0942"/>
    <w:multiLevelType w:val="hybridMultilevel"/>
    <w:tmpl w:val="4CEECCAE"/>
    <w:lvl w:ilvl="0" w:tplc="BA165C60">
      <w:start w:val="1"/>
      <w:numFmt w:val="bullet"/>
      <w:lvlText w:val="-"/>
      <w:lvlJc w:val="left"/>
      <w:pPr>
        <w:ind w:left="660" w:hanging="440"/>
      </w:pPr>
      <w:rPr>
        <w:rFonts w:ascii="Calibri" w:eastAsiaTheme="minorHAnsi" w:hAnsi="Calibri" w:cs="Calibri" w:hint="default"/>
      </w:rPr>
    </w:lvl>
    <w:lvl w:ilvl="1" w:tplc="FFFFFFFF" w:tentative="1">
      <w:start w:val="1"/>
      <w:numFmt w:val="bullet"/>
      <w:lvlText w:val=""/>
      <w:lvlJc w:val="left"/>
      <w:pPr>
        <w:ind w:left="1100" w:hanging="440"/>
      </w:pPr>
      <w:rPr>
        <w:rFonts w:ascii="Wingdings" w:hAnsi="Wingdings" w:hint="default"/>
      </w:rPr>
    </w:lvl>
    <w:lvl w:ilvl="2" w:tplc="FFFFFFFF" w:tentative="1">
      <w:start w:val="1"/>
      <w:numFmt w:val="bullet"/>
      <w:lvlText w:val=""/>
      <w:lvlJc w:val="left"/>
      <w:pPr>
        <w:ind w:left="1540" w:hanging="440"/>
      </w:pPr>
      <w:rPr>
        <w:rFonts w:ascii="Wingdings" w:hAnsi="Wingdings" w:hint="default"/>
      </w:rPr>
    </w:lvl>
    <w:lvl w:ilvl="3" w:tplc="FFFFFFFF" w:tentative="1">
      <w:start w:val="1"/>
      <w:numFmt w:val="bullet"/>
      <w:lvlText w:val=""/>
      <w:lvlJc w:val="left"/>
      <w:pPr>
        <w:ind w:left="1980" w:hanging="440"/>
      </w:pPr>
      <w:rPr>
        <w:rFonts w:ascii="Wingdings" w:hAnsi="Wingdings" w:hint="default"/>
      </w:rPr>
    </w:lvl>
    <w:lvl w:ilvl="4" w:tplc="FFFFFFFF" w:tentative="1">
      <w:start w:val="1"/>
      <w:numFmt w:val="bullet"/>
      <w:lvlText w:val=""/>
      <w:lvlJc w:val="left"/>
      <w:pPr>
        <w:ind w:left="2420" w:hanging="440"/>
      </w:pPr>
      <w:rPr>
        <w:rFonts w:ascii="Wingdings" w:hAnsi="Wingdings" w:hint="default"/>
      </w:rPr>
    </w:lvl>
    <w:lvl w:ilvl="5" w:tplc="FFFFFFFF" w:tentative="1">
      <w:start w:val="1"/>
      <w:numFmt w:val="bullet"/>
      <w:lvlText w:val=""/>
      <w:lvlJc w:val="left"/>
      <w:pPr>
        <w:ind w:left="2860" w:hanging="440"/>
      </w:pPr>
      <w:rPr>
        <w:rFonts w:ascii="Wingdings" w:hAnsi="Wingdings" w:hint="default"/>
      </w:rPr>
    </w:lvl>
    <w:lvl w:ilvl="6" w:tplc="FFFFFFFF" w:tentative="1">
      <w:start w:val="1"/>
      <w:numFmt w:val="bullet"/>
      <w:lvlText w:val=""/>
      <w:lvlJc w:val="left"/>
      <w:pPr>
        <w:ind w:left="3300" w:hanging="440"/>
      </w:pPr>
      <w:rPr>
        <w:rFonts w:ascii="Wingdings" w:hAnsi="Wingdings" w:hint="default"/>
      </w:rPr>
    </w:lvl>
    <w:lvl w:ilvl="7" w:tplc="FFFFFFFF" w:tentative="1">
      <w:start w:val="1"/>
      <w:numFmt w:val="bullet"/>
      <w:lvlText w:val=""/>
      <w:lvlJc w:val="left"/>
      <w:pPr>
        <w:ind w:left="3740" w:hanging="440"/>
      </w:pPr>
      <w:rPr>
        <w:rFonts w:ascii="Wingdings" w:hAnsi="Wingdings" w:hint="default"/>
      </w:rPr>
    </w:lvl>
    <w:lvl w:ilvl="8" w:tplc="FFFFFFFF" w:tentative="1">
      <w:start w:val="1"/>
      <w:numFmt w:val="bullet"/>
      <w:lvlText w:val=""/>
      <w:lvlJc w:val="left"/>
      <w:pPr>
        <w:ind w:left="4180" w:hanging="440"/>
      </w:pPr>
      <w:rPr>
        <w:rFonts w:ascii="Wingdings" w:hAnsi="Wingdings" w:hint="default"/>
      </w:rPr>
    </w:lvl>
  </w:abstractNum>
  <w:abstractNum w:abstractNumId="19" w15:restartNumberingAfterBreak="0">
    <w:nsid w:val="3FF6007F"/>
    <w:multiLevelType w:val="hybridMultilevel"/>
    <w:tmpl w:val="FE8625F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240" w:hanging="440"/>
      </w:pPr>
    </w:lvl>
    <w:lvl w:ilvl="2" w:tplc="FFFFFFFF" w:tentative="1">
      <w:start w:val="1"/>
      <w:numFmt w:val="lowerRoman"/>
      <w:lvlText w:val="%3."/>
      <w:lvlJc w:val="right"/>
      <w:pPr>
        <w:ind w:left="1680" w:hanging="440"/>
      </w:pPr>
    </w:lvl>
    <w:lvl w:ilvl="3" w:tplc="FFFFFFFF" w:tentative="1">
      <w:start w:val="1"/>
      <w:numFmt w:val="decimal"/>
      <w:lvlText w:val="%4."/>
      <w:lvlJc w:val="left"/>
      <w:pPr>
        <w:ind w:left="2120" w:hanging="440"/>
      </w:pPr>
    </w:lvl>
    <w:lvl w:ilvl="4" w:tplc="FFFFFFFF" w:tentative="1">
      <w:start w:val="1"/>
      <w:numFmt w:val="lowerLetter"/>
      <w:lvlText w:val="%5)"/>
      <w:lvlJc w:val="left"/>
      <w:pPr>
        <w:ind w:left="2560" w:hanging="440"/>
      </w:pPr>
    </w:lvl>
    <w:lvl w:ilvl="5" w:tplc="FFFFFFFF" w:tentative="1">
      <w:start w:val="1"/>
      <w:numFmt w:val="lowerRoman"/>
      <w:lvlText w:val="%6."/>
      <w:lvlJc w:val="right"/>
      <w:pPr>
        <w:ind w:left="3000" w:hanging="440"/>
      </w:pPr>
    </w:lvl>
    <w:lvl w:ilvl="6" w:tplc="FFFFFFFF" w:tentative="1">
      <w:start w:val="1"/>
      <w:numFmt w:val="decimal"/>
      <w:lvlText w:val="%7."/>
      <w:lvlJc w:val="left"/>
      <w:pPr>
        <w:ind w:left="3440" w:hanging="440"/>
      </w:pPr>
    </w:lvl>
    <w:lvl w:ilvl="7" w:tplc="FFFFFFFF" w:tentative="1">
      <w:start w:val="1"/>
      <w:numFmt w:val="lowerLetter"/>
      <w:lvlText w:val="%8)"/>
      <w:lvlJc w:val="left"/>
      <w:pPr>
        <w:ind w:left="3880" w:hanging="440"/>
      </w:pPr>
    </w:lvl>
    <w:lvl w:ilvl="8" w:tplc="FFFFFFFF" w:tentative="1">
      <w:start w:val="1"/>
      <w:numFmt w:val="lowerRoman"/>
      <w:lvlText w:val="%9."/>
      <w:lvlJc w:val="right"/>
      <w:pPr>
        <w:ind w:left="4320" w:hanging="440"/>
      </w:p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500939B6"/>
    <w:multiLevelType w:val="hybridMultilevel"/>
    <w:tmpl w:val="91F2942E"/>
    <w:lvl w:ilvl="0" w:tplc="BA165C60">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9F6A1D"/>
    <w:multiLevelType w:val="hybridMultilevel"/>
    <w:tmpl w:val="0E3A3E2E"/>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1C4B6F"/>
    <w:multiLevelType w:val="hybridMultilevel"/>
    <w:tmpl w:val="4614CBAE"/>
    <w:lvl w:ilvl="0" w:tplc="04090003">
      <w:start w:val="1"/>
      <w:numFmt w:val="bullet"/>
      <w:lvlText w:val="o"/>
      <w:lvlJc w:val="left"/>
      <w:pPr>
        <w:ind w:left="660" w:hanging="440"/>
      </w:pPr>
      <w:rPr>
        <w:rFonts w:ascii="Courier New" w:hAnsi="Courier New" w:cs="Courier New"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27"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21093F"/>
    <w:multiLevelType w:val="hybridMultilevel"/>
    <w:tmpl w:val="C6BA6998"/>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0B47F4"/>
    <w:multiLevelType w:val="hybridMultilevel"/>
    <w:tmpl w:val="E69CA332"/>
    <w:lvl w:ilvl="0" w:tplc="BA165C60">
      <w:start w:val="1"/>
      <w:numFmt w:val="bullet"/>
      <w:lvlText w:val="-"/>
      <w:lvlJc w:val="left"/>
      <w:pPr>
        <w:ind w:left="865" w:hanging="440"/>
      </w:pPr>
      <w:rPr>
        <w:rFonts w:ascii="Calibri" w:eastAsiaTheme="minorHAnsi" w:hAnsi="Calibri" w:cs="Calibri"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2" w15:restartNumberingAfterBreak="0">
    <w:nsid w:val="70344998"/>
    <w:multiLevelType w:val="hybridMultilevel"/>
    <w:tmpl w:val="6BB43E46"/>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4" w15:restartNumberingAfterBreak="0">
    <w:nsid w:val="765E3BDC"/>
    <w:multiLevelType w:val="hybridMultilevel"/>
    <w:tmpl w:val="FE8625F8"/>
    <w:lvl w:ilvl="0" w:tplc="39CCA366">
      <w:start w:val="1"/>
      <w:numFmt w:val="lowerLetter"/>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35"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5C3945"/>
    <w:multiLevelType w:val="hybridMultilevel"/>
    <w:tmpl w:val="72884664"/>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F287087"/>
    <w:multiLevelType w:val="hybridMultilevel"/>
    <w:tmpl w:val="5C3A71FA"/>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00431605">
    <w:abstractNumId w:val="14"/>
  </w:num>
  <w:num w:numId="2" w16cid:durableId="1009451646">
    <w:abstractNumId w:val="36"/>
  </w:num>
  <w:num w:numId="3" w16cid:durableId="1716588737">
    <w:abstractNumId w:val="33"/>
  </w:num>
  <w:num w:numId="4" w16cid:durableId="2074232306">
    <w:abstractNumId w:val="11"/>
  </w:num>
  <w:num w:numId="5" w16cid:durableId="1812093089">
    <w:abstractNumId w:val="1"/>
  </w:num>
  <w:num w:numId="6" w16cid:durableId="1031110565">
    <w:abstractNumId w:val="25"/>
  </w:num>
  <w:num w:numId="7" w16cid:durableId="652493108">
    <w:abstractNumId w:val="2"/>
  </w:num>
  <w:num w:numId="8" w16cid:durableId="1086463683">
    <w:abstractNumId w:val="0"/>
  </w:num>
  <w:num w:numId="9" w16cid:durableId="1059477935">
    <w:abstractNumId w:val="15"/>
  </w:num>
  <w:num w:numId="10" w16cid:durableId="1746146877">
    <w:abstractNumId w:val="6"/>
  </w:num>
  <w:num w:numId="11" w16cid:durableId="1795247042">
    <w:abstractNumId w:val="3"/>
  </w:num>
  <w:num w:numId="12" w16cid:durableId="414673694">
    <w:abstractNumId w:val="13"/>
  </w:num>
  <w:num w:numId="13" w16cid:durableId="811681694">
    <w:abstractNumId w:val="4"/>
  </w:num>
  <w:num w:numId="14" w16cid:durableId="1246723237">
    <w:abstractNumId w:val="34"/>
  </w:num>
  <w:num w:numId="15" w16cid:durableId="135997466">
    <w:abstractNumId w:val="19"/>
  </w:num>
  <w:num w:numId="16" w16cid:durableId="780035730">
    <w:abstractNumId w:val="16"/>
  </w:num>
  <w:num w:numId="17" w16cid:durableId="996031842">
    <w:abstractNumId w:val="9"/>
  </w:num>
  <w:num w:numId="18" w16cid:durableId="491024916">
    <w:abstractNumId w:val="24"/>
  </w:num>
  <w:num w:numId="19" w16cid:durableId="953053619">
    <w:abstractNumId w:val="32"/>
  </w:num>
  <w:num w:numId="20" w16cid:durableId="1542982849">
    <w:abstractNumId w:val="38"/>
  </w:num>
  <w:num w:numId="21" w16cid:durableId="188832706">
    <w:abstractNumId w:val="37"/>
  </w:num>
  <w:num w:numId="22" w16cid:durableId="21709645">
    <w:abstractNumId w:val="20"/>
  </w:num>
  <w:num w:numId="23" w16cid:durableId="559678117">
    <w:abstractNumId w:val="30"/>
  </w:num>
  <w:num w:numId="24" w16cid:durableId="799768000">
    <w:abstractNumId w:val="10"/>
  </w:num>
  <w:num w:numId="25" w16cid:durableId="2136754056">
    <w:abstractNumId w:val="8"/>
  </w:num>
  <w:num w:numId="26" w16cid:durableId="1751807686">
    <w:abstractNumId w:val="23"/>
  </w:num>
  <w:num w:numId="27" w16cid:durableId="1493566349">
    <w:abstractNumId w:val="26"/>
  </w:num>
  <w:num w:numId="28" w16cid:durableId="318384413">
    <w:abstractNumId w:val="31"/>
  </w:num>
  <w:num w:numId="29" w16cid:durableId="1582062395">
    <w:abstractNumId w:val="18"/>
  </w:num>
  <w:num w:numId="30" w16cid:durableId="42946883">
    <w:abstractNumId w:val="5"/>
  </w:num>
  <w:num w:numId="31" w16cid:durableId="1259414225">
    <w:abstractNumId w:val="28"/>
  </w:num>
  <w:num w:numId="32" w16cid:durableId="1888910346">
    <w:abstractNumId w:val="21"/>
  </w:num>
  <w:num w:numId="33" w16cid:durableId="1719429838">
    <w:abstractNumId w:val="12"/>
  </w:num>
  <w:num w:numId="34" w16cid:durableId="331378915">
    <w:abstractNumId w:val="27"/>
  </w:num>
  <w:num w:numId="35" w16cid:durableId="394475631">
    <w:abstractNumId w:val="35"/>
  </w:num>
  <w:num w:numId="36" w16cid:durableId="643898659">
    <w:abstractNumId w:val="7"/>
  </w:num>
  <w:num w:numId="37" w16cid:durableId="186866879">
    <w:abstractNumId w:val="22"/>
  </w:num>
  <w:num w:numId="38" w16cid:durableId="1704791015">
    <w:abstractNumId w:val="29"/>
  </w:num>
  <w:num w:numId="39" w16cid:durableId="803427577">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026"/>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0F89"/>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3CC3"/>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46A"/>
    <w:rsid w:val="0002077D"/>
    <w:rsid w:val="000209F4"/>
    <w:rsid w:val="00020DCF"/>
    <w:rsid w:val="0002114B"/>
    <w:rsid w:val="000219F3"/>
    <w:rsid w:val="00021D57"/>
    <w:rsid w:val="0002200A"/>
    <w:rsid w:val="00022AF2"/>
    <w:rsid w:val="00022DDD"/>
    <w:rsid w:val="00022EE0"/>
    <w:rsid w:val="00022F3F"/>
    <w:rsid w:val="0002304D"/>
    <w:rsid w:val="00023359"/>
    <w:rsid w:val="00023388"/>
    <w:rsid w:val="00023425"/>
    <w:rsid w:val="0002406B"/>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68D"/>
    <w:rsid w:val="000328CA"/>
    <w:rsid w:val="000328CC"/>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B4A"/>
    <w:rsid w:val="00040EDB"/>
    <w:rsid w:val="00041001"/>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036"/>
    <w:rsid w:val="0004313D"/>
    <w:rsid w:val="000434B7"/>
    <w:rsid w:val="000435E4"/>
    <w:rsid w:val="0004363D"/>
    <w:rsid w:val="000438F2"/>
    <w:rsid w:val="00043AE6"/>
    <w:rsid w:val="00043C3B"/>
    <w:rsid w:val="00043C49"/>
    <w:rsid w:val="00044B08"/>
    <w:rsid w:val="00045176"/>
    <w:rsid w:val="00045482"/>
    <w:rsid w:val="00045549"/>
    <w:rsid w:val="000457B3"/>
    <w:rsid w:val="000459BA"/>
    <w:rsid w:val="000459F9"/>
    <w:rsid w:val="00045C8E"/>
    <w:rsid w:val="00045CA1"/>
    <w:rsid w:val="00046084"/>
    <w:rsid w:val="00046126"/>
    <w:rsid w:val="0004621D"/>
    <w:rsid w:val="00046399"/>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92F"/>
    <w:rsid w:val="00051AFB"/>
    <w:rsid w:val="00051BBF"/>
    <w:rsid w:val="00051C5A"/>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41D"/>
    <w:rsid w:val="0005552D"/>
    <w:rsid w:val="00055711"/>
    <w:rsid w:val="00055BC5"/>
    <w:rsid w:val="00055D98"/>
    <w:rsid w:val="00055DE3"/>
    <w:rsid w:val="00055F2C"/>
    <w:rsid w:val="000565C8"/>
    <w:rsid w:val="000565F9"/>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E7A"/>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891"/>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63"/>
    <w:rsid w:val="00076F50"/>
    <w:rsid w:val="000772F4"/>
    <w:rsid w:val="0007730D"/>
    <w:rsid w:val="0007739E"/>
    <w:rsid w:val="0007741E"/>
    <w:rsid w:val="0007753C"/>
    <w:rsid w:val="00077548"/>
    <w:rsid w:val="00077666"/>
    <w:rsid w:val="000776EB"/>
    <w:rsid w:val="00077F64"/>
    <w:rsid w:val="00077FAA"/>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2F6"/>
    <w:rsid w:val="00086543"/>
    <w:rsid w:val="00086800"/>
    <w:rsid w:val="0008687E"/>
    <w:rsid w:val="000869C2"/>
    <w:rsid w:val="00086D30"/>
    <w:rsid w:val="000875A0"/>
    <w:rsid w:val="00087913"/>
    <w:rsid w:val="00087C53"/>
    <w:rsid w:val="000900FD"/>
    <w:rsid w:val="000902DC"/>
    <w:rsid w:val="00090B6F"/>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F14"/>
    <w:rsid w:val="000A118D"/>
    <w:rsid w:val="000A1441"/>
    <w:rsid w:val="000A1477"/>
    <w:rsid w:val="000A16A5"/>
    <w:rsid w:val="000A19AF"/>
    <w:rsid w:val="000A1A06"/>
    <w:rsid w:val="000A1B60"/>
    <w:rsid w:val="000A1CB5"/>
    <w:rsid w:val="000A1EC8"/>
    <w:rsid w:val="000A2008"/>
    <w:rsid w:val="000A21B4"/>
    <w:rsid w:val="000A239C"/>
    <w:rsid w:val="000A280C"/>
    <w:rsid w:val="000A2B37"/>
    <w:rsid w:val="000A2B97"/>
    <w:rsid w:val="000A2CC7"/>
    <w:rsid w:val="000A2EAF"/>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3D2"/>
    <w:rsid w:val="000A754D"/>
    <w:rsid w:val="000A75BF"/>
    <w:rsid w:val="000A7628"/>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52C"/>
    <w:rsid w:val="000C282E"/>
    <w:rsid w:val="000C2A59"/>
    <w:rsid w:val="000C2BED"/>
    <w:rsid w:val="000C2C7F"/>
    <w:rsid w:val="000C2F74"/>
    <w:rsid w:val="000C2FBD"/>
    <w:rsid w:val="000C39DE"/>
    <w:rsid w:val="000C3B0C"/>
    <w:rsid w:val="000C3D23"/>
    <w:rsid w:val="000C422D"/>
    <w:rsid w:val="000C48B1"/>
    <w:rsid w:val="000C490C"/>
    <w:rsid w:val="000C4A82"/>
    <w:rsid w:val="000C4E60"/>
    <w:rsid w:val="000C4EE6"/>
    <w:rsid w:val="000C51FC"/>
    <w:rsid w:val="000C553D"/>
    <w:rsid w:val="000C57DF"/>
    <w:rsid w:val="000C57E3"/>
    <w:rsid w:val="000C5F91"/>
    <w:rsid w:val="000C6025"/>
    <w:rsid w:val="000C6518"/>
    <w:rsid w:val="000C6DA6"/>
    <w:rsid w:val="000C72ED"/>
    <w:rsid w:val="000C75B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870"/>
    <w:rsid w:val="000D5905"/>
    <w:rsid w:val="000D5B42"/>
    <w:rsid w:val="000D5C60"/>
    <w:rsid w:val="000D5D04"/>
    <w:rsid w:val="000D5EFA"/>
    <w:rsid w:val="000D60D5"/>
    <w:rsid w:val="000D66DE"/>
    <w:rsid w:val="000D6ABB"/>
    <w:rsid w:val="000D6C78"/>
    <w:rsid w:val="000D71E2"/>
    <w:rsid w:val="000D7279"/>
    <w:rsid w:val="000D73A5"/>
    <w:rsid w:val="000D799A"/>
    <w:rsid w:val="000E041D"/>
    <w:rsid w:val="000E068E"/>
    <w:rsid w:val="000E0715"/>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688"/>
    <w:rsid w:val="000E492E"/>
    <w:rsid w:val="000E4982"/>
    <w:rsid w:val="000E4FF2"/>
    <w:rsid w:val="000E51F8"/>
    <w:rsid w:val="000E526D"/>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6CE"/>
    <w:rsid w:val="000F27A4"/>
    <w:rsid w:val="000F2EEE"/>
    <w:rsid w:val="000F2F0D"/>
    <w:rsid w:val="000F3697"/>
    <w:rsid w:val="000F3825"/>
    <w:rsid w:val="000F3D73"/>
    <w:rsid w:val="000F3E2D"/>
    <w:rsid w:val="000F3F6C"/>
    <w:rsid w:val="000F41B5"/>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4E"/>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AC1"/>
    <w:rsid w:val="00103537"/>
    <w:rsid w:val="001037CD"/>
    <w:rsid w:val="001039F3"/>
    <w:rsid w:val="00103ACF"/>
    <w:rsid w:val="00104058"/>
    <w:rsid w:val="001043C2"/>
    <w:rsid w:val="001043E1"/>
    <w:rsid w:val="00104C36"/>
    <w:rsid w:val="00104D39"/>
    <w:rsid w:val="00105055"/>
    <w:rsid w:val="0010505A"/>
    <w:rsid w:val="001055C5"/>
    <w:rsid w:val="00105665"/>
    <w:rsid w:val="00105BFC"/>
    <w:rsid w:val="00105CC7"/>
    <w:rsid w:val="00105D79"/>
    <w:rsid w:val="00105E35"/>
    <w:rsid w:val="0010682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5D9"/>
    <w:rsid w:val="00111723"/>
    <w:rsid w:val="00111C6E"/>
    <w:rsid w:val="0011214A"/>
    <w:rsid w:val="001124B7"/>
    <w:rsid w:val="00112553"/>
    <w:rsid w:val="001129B5"/>
    <w:rsid w:val="00112A23"/>
    <w:rsid w:val="0011350E"/>
    <w:rsid w:val="001135F6"/>
    <w:rsid w:val="0011368C"/>
    <w:rsid w:val="00113819"/>
    <w:rsid w:val="0011393B"/>
    <w:rsid w:val="00113DA2"/>
    <w:rsid w:val="00113FA7"/>
    <w:rsid w:val="001141D8"/>
    <w:rsid w:val="001141E3"/>
    <w:rsid w:val="0011422C"/>
    <w:rsid w:val="00114335"/>
    <w:rsid w:val="001144DF"/>
    <w:rsid w:val="0011456F"/>
    <w:rsid w:val="0011469B"/>
    <w:rsid w:val="0011496A"/>
    <w:rsid w:val="00114980"/>
    <w:rsid w:val="00114D4B"/>
    <w:rsid w:val="00115343"/>
    <w:rsid w:val="0011557B"/>
    <w:rsid w:val="0011567A"/>
    <w:rsid w:val="00115767"/>
    <w:rsid w:val="00115C88"/>
    <w:rsid w:val="00115EBE"/>
    <w:rsid w:val="001168A1"/>
    <w:rsid w:val="001173CC"/>
    <w:rsid w:val="0011740B"/>
    <w:rsid w:val="00117A76"/>
    <w:rsid w:val="00117C85"/>
    <w:rsid w:val="00120463"/>
    <w:rsid w:val="00120493"/>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0DC"/>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54E1"/>
    <w:rsid w:val="001355E2"/>
    <w:rsid w:val="00135670"/>
    <w:rsid w:val="001358C6"/>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700"/>
    <w:rsid w:val="0014593F"/>
    <w:rsid w:val="001459AE"/>
    <w:rsid w:val="00145B1B"/>
    <w:rsid w:val="00145C74"/>
    <w:rsid w:val="00145DC7"/>
    <w:rsid w:val="00145EB6"/>
    <w:rsid w:val="001462E9"/>
    <w:rsid w:val="00146547"/>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1AC"/>
    <w:rsid w:val="00151619"/>
    <w:rsid w:val="00151763"/>
    <w:rsid w:val="001518F2"/>
    <w:rsid w:val="00152028"/>
    <w:rsid w:val="00152571"/>
    <w:rsid w:val="0015269C"/>
    <w:rsid w:val="00152835"/>
    <w:rsid w:val="00152A6C"/>
    <w:rsid w:val="00152FD4"/>
    <w:rsid w:val="001534A6"/>
    <w:rsid w:val="001538CA"/>
    <w:rsid w:val="00153BCA"/>
    <w:rsid w:val="00153F89"/>
    <w:rsid w:val="00154700"/>
    <w:rsid w:val="00154B53"/>
    <w:rsid w:val="00154B88"/>
    <w:rsid w:val="00154E87"/>
    <w:rsid w:val="001555D3"/>
    <w:rsid w:val="001559FA"/>
    <w:rsid w:val="00155AAE"/>
    <w:rsid w:val="00155F0E"/>
    <w:rsid w:val="00155FB9"/>
    <w:rsid w:val="00156130"/>
    <w:rsid w:val="00156374"/>
    <w:rsid w:val="001567AF"/>
    <w:rsid w:val="001568E8"/>
    <w:rsid w:val="00156904"/>
    <w:rsid w:val="0015690A"/>
    <w:rsid w:val="00156BC4"/>
    <w:rsid w:val="001577D8"/>
    <w:rsid w:val="00157BDB"/>
    <w:rsid w:val="00157DCA"/>
    <w:rsid w:val="00157FC3"/>
    <w:rsid w:val="00160361"/>
    <w:rsid w:val="00160564"/>
    <w:rsid w:val="00160739"/>
    <w:rsid w:val="00160A31"/>
    <w:rsid w:val="001612C2"/>
    <w:rsid w:val="0016144A"/>
    <w:rsid w:val="00161480"/>
    <w:rsid w:val="001617AE"/>
    <w:rsid w:val="00161A2A"/>
    <w:rsid w:val="00161B90"/>
    <w:rsid w:val="00161C93"/>
    <w:rsid w:val="00161F64"/>
    <w:rsid w:val="001620F4"/>
    <w:rsid w:val="0016271E"/>
    <w:rsid w:val="0016272D"/>
    <w:rsid w:val="00162AB4"/>
    <w:rsid w:val="00162D7A"/>
    <w:rsid w:val="00163053"/>
    <w:rsid w:val="001633B1"/>
    <w:rsid w:val="00163AE4"/>
    <w:rsid w:val="00163F01"/>
    <w:rsid w:val="00164294"/>
    <w:rsid w:val="00164725"/>
    <w:rsid w:val="00164AE3"/>
    <w:rsid w:val="00164DAB"/>
    <w:rsid w:val="00164ECB"/>
    <w:rsid w:val="001650C4"/>
    <w:rsid w:val="001652F7"/>
    <w:rsid w:val="00165BBB"/>
    <w:rsid w:val="00165D14"/>
    <w:rsid w:val="0016613F"/>
    <w:rsid w:val="00166215"/>
    <w:rsid w:val="00166591"/>
    <w:rsid w:val="00166698"/>
    <w:rsid w:val="001666A5"/>
    <w:rsid w:val="00166A1E"/>
    <w:rsid w:val="00166BC4"/>
    <w:rsid w:val="00166D37"/>
    <w:rsid w:val="0016740E"/>
    <w:rsid w:val="00167938"/>
    <w:rsid w:val="00167A80"/>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673"/>
    <w:rsid w:val="00182F3D"/>
    <w:rsid w:val="00183034"/>
    <w:rsid w:val="001830F7"/>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6E8"/>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19"/>
    <w:rsid w:val="001A6051"/>
    <w:rsid w:val="001A642A"/>
    <w:rsid w:val="001A6707"/>
    <w:rsid w:val="001A673E"/>
    <w:rsid w:val="001A6772"/>
    <w:rsid w:val="001A6D4A"/>
    <w:rsid w:val="001A7530"/>
    <w:rsid w:val="001A7763"/>
    <w:rsid w:val="001A791A"/>
    <w:rsid w:val="001A7C73"/>
    <w:rsid w:val="001A7CD8"/>
    <w:rsid w:val="001B010E"/>
    <w:rsid w:val="001B056B"/>
    <w:rsid w:val="001B0779"/>
    <w:rsid w:val="001B07FF"/>
    <w:rsid w:val="001B0B4F"/>
    <w:rsid w:val="001B0BD9"/>
    <w:rsid w:val="001B125B"/>
    <w:rsid w:val="001B141F"/>
    <w:rsid w:val="001B2249"/>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4A3"/>
    <w:rsid w:val="001B6564"/>
    <w:rsid w:val="001B6870"/>
    <w:rsid w:val="001B691A"/>
    <w:rsid w:val="001B72C7"/>
    <w:rsid w:val="001B7348"/>
    <w:rsid w:val="001B7464"/>
    <w:rsid w:val="001B74DA"/>
    <w:rsid w:val="001B7737"/>
    <w:rsid w:val="001B79BF"/>
    <w:rsid w:val="001C02D8"/>
    <w:rsid w:val="001C04E3"/>
    <w:rsid w:val="001C0FAD"/>
    <w:rsid w:val="001C1840"/>
    <w:rsid w:val="001C19F3"/>
    <w:rsid w:val="001C1E3F"/>
    <w:rsid w:val="001C1FCF"/>
    <w:rsid w:val="001C2378"/>
    <w:rsid w:val="001C2501"/>
    <w:rsid w:val="001C2C3F"/>
    <w:rsid w:val="001C2DC1"/>
    <w:rsid w:val="001C32B3"/>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665"/>
    <w:rsid w:val="001C6837"/>
    <w:rsid w:val="001C69DA"/>
    <w:rsid w:val="001C6B80"/>
    <w:rsid w:val="001C6D68"/>
    <w:rsid w:val="001C6F06"/>
    <w:rsid w:val="001D04CD"/>
    <w:rsid w:val="001D0834"/>
    <w:rsid w:val="001D084A"/>
    <w:rsid w:val="001D086A"/>
    <w:rsid w:val="001D091E"/>
    <w:rsid w:val="001D0C4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80E"/>
    <w:rsid w:val="001D799E"/>
    <w:rsid w:val="001D7A59"/>
    <w:rsid w:val="001E05C3"/>
    <w:rsid w:val="001E0AD3"/>
    <w:rsid w:val="001E0BD9"/>
    <w:rsid w:val="001E0C07"/>
    <w:rsid w:val="001E1052"/>
    <w:rsid w:val="001E10A4"/>
    <w:rsid w:val="001E131A"/>
    <w:rsid w:val="001E1412"/>
    <w:rsid w:val="001E1D39"/>
    <w:rsid w:val="001E2003"/>
    <w:rsid w:val="001E232A"/>
    <w:rsid w:val="001E27E3"/>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4B4"/>
    <w:rsid w:val="001F053E"/>
    <w:rsid w:val="001F0774"/>
    <w:rsid w:val="001F094A"/>
    <w:rsid w:val="001F0A5C"/>
    <w:rsid w:val="001F0FA9"/>
    <w:rsid w:val="001F11A8"/>
    <w:rsid w:val="001F1250"/>
    <w:rsid w:val="001F1308"/>
    <w:rsid w:val="001F1525"/>
    <w:rsid w:val="001F168F"/>
    <w:rsid w:val="001F19D5"/>
    <w:rsid w:val="001F1A74"/>
    <w:rsid w:val="001F1A78"/>
    <w:rsid w:val="001F1C32"/>
    <w:rsid w:val="001F1E87"/>
    <w:rsid w:val="001F1EB6"/>
    <w:rsid w:val="001F203C"/>
    <w:rsid w:val="001F21F8"/>
    <w:rsid w:val="001F2BD2"/>
    <w:rsid w:val="001F2E23"/>
    <w:rsid w:val="001F341F"/>
    <w:rsid w:val="001F3827"/>
    <w:rsid w:val="001F3911"/>
    <w:rsid w:val="001F391A"/>
    <w:rsid w:val="001F3C3E"/>
    <w:rsid w:val="001F3CCB"/>
    <w:rsid w:val="001F3F1A"/>
    <w:rsid w:val="001F405B"/>
    <w:rsid w:val="001F482A"/>
    <w:rsid w:val="001F49D9"/>
    <w:rsid w:val="001F4CBD"/>
    <w:rsid w:val="001F4DFB"/>
    <w:rsid w:val="001F4F6D"/>
    <w:rsid w:val="001F5097"/>
    <w:rsid w:val="001F50A6"/>
    <w:rsid w:val="001F514F"/>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302"/>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78D5"/>
    <w:rsid w:val="00220068"/>
    <w:rsid w:val="00220336"/>
    <w:rsid w:val="00220894"/>
    <w:rsid w:val="002208A1"/>
    <w:rsid w:val="00220B69"/>
    <w:rsid w:val="00221303"/>
    <w:rsid w:val="0022134B"/>
    <w:rsid w:val="00221614"/>
    <w:rsid w:val="0022168B"/>
    <w:rsid w:val="00221D96"/>
    <w:rsid w:val="00221DE9"/>
    <w:rsid w:val="00222305"/>
    <w:rsid w:val="002224AA"/>
    <w:rsid w:val="0022267E"/>
    <w:rsid w:val="00222B7E"/>
    <w:rsid w:val="002239E1"/>
    <w:rsid w:val="00223D16"/>
    <w:rsid w:val="0022466E"/>
    <w:rsid w:val="002247FD"/>
    <w:rsid w:val="00224952"/>
    <w:rsid w:val="00224B83"/>
    <w:rsid w:val="00224C83"/>
    <w:rsid w:val="00224C8B"/>
    <w:rsid w:val="00224DD2"/>
    <w:rsid w:val="0022510B"/>
    <w:rsid w:val="0022524D"/>
    <w:rsid w:val="00225255"/>
    <w:rsid w:val="002255FD"/>
    <w:rsid w:val="00225A6A"/>
    <w:rsid w:val="00225AC7"/>
    <w:rsid w:val="00225ACC"/>
    <w:rsid w:val="00225EE8"/>
    <w:rsid w:val="002268F4"/>
    <w:rsid w:val="002269F7"/>
    <w:rsid w:val="00226C39"/>
    <w:rsid w:val="00227025"/>
    <w:rsid w:val="002272AF"/>
    <w:rsid w:val="0022742D"/>
    <w:rsid w:val="002276FC"/>
    <w:rsid w:val="00227791"/>
    <w:rsid w:val="0023038E"/>
    <w:rsid w:val="00230786"/>
    <w:rsid w:val="00230BA5"/>
    <w:rsid w:val="00231191"/>
    <w:rsid w:val="0023125E"/>
    <w:rsid w:val="00231964"/>
    <w:rsid w:val="00231AE0"/>
    <w:rsid w:val="00231C25"/>
    <w:rsid w:val="00231C6F"/>
    <w:rsid w:val="00231D6C"/>
    <w:rsid w:val="00232226"/>
    <w:rsid w:val="002327FB"/>
    <w:rsid w:val="00232A90"/>
    <w:rsid w:val="00232CAF"/>
    <w:rsid w:val="00232E8A"/>
    <w:rsid w:val="00232EE6"/>
    <w:rsid w:val="00233729"/>
    <w:rsid w:val="00233991"/>
    <w:rsid w:val="00233C84"/>
    <w:rsid w:val="00233F8C"/>
    <w:rsid w:val="00234151"/>
    <w:rsid w:val="002341AD"/>
    <w:rsid w:val="002344D3"/>
    <w:rsid w:val="0023451D"/>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0F2B"/>
    <w:rsid w:val="00241133"/>
    <w:rsid w:val="00241346"/>
    <w:rsid w:val="0024157D"/>
    <w:rsid w:val="002419A9"/>
    <w:rsid w:val="00241B6D"/>
    <w:rsid w:val="00241BCC"/>
    <w:rsid w:val="00241D38"/>
    <w:rsid w:val="00241DB6"/>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88E"/>
    <w:rsid w:val="0026793C"/>
    <w:rsid w:val="002679E1"/>
    <w:rsid w:val="00267DA1"/>
    <w:rsid w:val="00270175"/>
    <w:rsid w:val="0027037F"/>
    <w:rsid w:val="002703A2"/>
    <w:rsid w:val="00270728"/>
    <w:rsid w:val="00270D42"/>
    <w:rsid w:val="0027124B"/>
    <w:rsid w:val="00271895"/>
    <w:rsid w:val="0027195D"/>
    <w:rsid w:val="00271CFB"/>
    <w:rsid w:val="00271D33"/>
    <w:rsid w:val="00271D76"/>
    <w:rsid w:val="00271DC8"/>
    <w:rsid w:val="00271EAB"/>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C61"/>
    <w:rsid w:val="00274EE5"/>
    <w:rsid w:val="00275059"/>
    <w:rsid w:val="002750B1"/>
    <w:rsid w:val="002755CC"/>
    <w:rsid w:val="00275BF8"/>
    <w:rsid w:val="00275EF1"/>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5B0"/>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2"/>
    <w:rsid w:val="00284BEF"/>
    <w:rsid w:val="00285171"/>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1B"/>
    <w:rsid w:val="002A1B90"/>
    <w:rsid w:val="002A1C48"/>
    <w:rsid w:val="002A1E92"/>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369"/>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9F0"/>
    <w:rsid w:val="002B7A72"/>
    <w:rsid w:val="002B7C07"/>
    <w:rsid w:val="002B7EAF"/>
    <w:rsid w:val="002C0636"/>
    <w:rsid w:val="002C07BE"/>
    <w:rsid w:val="002C099C"/>
    <w:rsid w:val="002C09F2"/>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E98"/>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2A8"/>
    <w:rsid w:val="002D438A"/>
    <w:rsid w:val="002D47A6"/>
    <w:rsid w:val="002D483D"/>
    <w:rsid w:val="002D4B58"/>
    <w:rsid w:val="002D4D88"/>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18"/>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5B0E"/>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369"/>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DAA"/>
    <w:rsid w:val="002F3E13"/>
    <w:rsid w:val="002F4922"/>
    <w:rsid w:val="002F4AA2"/>
    <w:rsid w:val="002F4AB7"/>
    <w:rsid w:val="002F4C6C"/>
    <w:rsid w:val="002F5351"/>
    <w:rsid w:val="002F5429"/>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047"/>
    <w:rsid w:val="00300165"/>
    <w:rsid w:val="003005A1"/>
    <w:rsid w:val="003005D4"/>
    <w:rsid w:val="00300654"/>
    <w:rsid w:val="003009AC"/>
    <w:rsid w:val="003009EF"/>
    <w:rsid w:val="00300A7B"/>
    <w:rsid w:val="00300DBB"/>
    <w:rsid w:val="00300EF1"/>
    <w:rsid w:val="003010CF"/>
    <w:rsid w:val="003013AB"/>
    <w:rsid w:val="00301617"/>
    <w:rsid w:val="0030202E"/>
    <w:rsid w:val="00302568"/>
    <w:rsid w:val="0030263D"/>
    <w:rsid w:val="00302762"/>
    <w:rsid w:val="00302FB8"/>
    <w:rsid w:val="00303175"/>
    <w:rsid w:val="00303440"/>
    <w:rsid w:val="003034DE"/>
    <w:rsid w:val="00303C1E"/>
    <w:rsid w:val="00303F96"/>
    <w:rsid w:val="0030432B"/>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A86"/>
    <w:rsid w:val="00321AB1"/>
    <w:rsid w:val="00321BD7"/>
    <w:rsid w:val="00321C88"/>
    <w:rsid w:val="00321F40"/>
    <w:rsid w:val="0032260F"/>
    <w:rsid w:val="003228DA"/>
    <w:rsid w:val="00322E01"/>
    <w:rsid w:val="003231CC"/>
    <w:rsid w:val="003232C1"/>
    <w:rsid w:val="003235CD"/>
    <w:rsid w:val="003238CF"/>
    <w:rsid w:val="003238DB"/>
    <w:rsid w:val="00323D6B"/>
    <w:rsid w:val="00323E08"/>
    <w:rsid w:val="0032463B"/>
    <w:rsid w:val="00324E6A"/>
    <w:rsid w:val="00325239"/>
    <w:rsid w:val="003255C6"/>
    <w:rsid w:val="003257FD"/>
    <w:rsid w:val="00325AB3"/>
    <w:rsid w:val="00325ABC"/>
    <w:rsid w:val="0032622E"/>
    <w:rsid w:val="00326594"/>
    <w:rsid w:val="003268B9"/>
    <w:rsid w:val="00326957"/>
    <w:rsid w:val="00326AE2"/>
    <w:rsid w:val="00327025"/>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8BC"/>
    <w:rsid w:val="00332F3B"/>
    <w:rsid w:val="00332F3D"/>
    <w:rsid w:val="00333500"/>
    <w:rsid w:val="003336B3"/>
    <w:rsid w:val="003336D5"/>
    <w:rsid w:val="003338C3"/>
    <w:rsid w:val="003338E5"/>
    <w:rsid w:val="003338F7"/>
    <w:rsid w:val="00333B4F"/>
    <w:rsid w:val="0033426A"/>
    <w:rsid w:val="003352B4"/>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FF8"/>
    <w:rsid w:val="00341277"/>
    <w:rsid w:val="003412A6"/>
    <w:rsid w:val="0034179F"/>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5F9E"/>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0C56"/>
    <w:rsid w:val="00351029"/>
    <w:rsid w:val="00351110"/>
    <w:rsid w:val="00351186"/>
    <w:rsid w:val="0035126C"/>
    <w:rsid w:val="003515A9"/>
    <w:rsid w:val="003519A1"/>
    <w:rsid w:val="003519B7"/>
    <w:rsid w:val="00351E63"/>
    <w:rsid w:val="00351EBE"/>
    <w:rsid w:val="0035209F"/>
    <w:rsid w:val="003520D5"/>
    <w:rsid w:val="00352480"/>
    <w:rsid w:val="00352579"/>
    <w:rsid w:val="003525B4"/>
    <w:rsid w:val="00352E7D"/>
    <w:rsid w:val="003530D2"/>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804"/>
    <w:rsid w:val="0035691E"/>
    <w:rsid w:val="0035693E"/>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BC0"/>
    <w:rsid w:val="00364D1A"/>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64B"/>
    <w:rsid w:val="003678A8"/>
    <w:rsid w:val="00367B1D"/>
    <w:rsid w:val="003703F5"/>
    <w:rsid w:val="003703F8"/>
    <w:rsid w:val="003704A9"/>
    <w:rsid w:val="00370961"/>
    <w:rsid w:val="00370A2E"/>
    <w:rsid w:val="00370E4F"/>
    <w:rsid w:val="00370FCA"/>
    <w:rsid w:val="00371003"/>
    <w:rsid w:val="00371215"/>
    <w:rsid w:val="00371278"/>
    <w:rsid w:val="0037134A"/>
    <w:rsid w:val="0037143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ACB"/>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989"/>
    <w:rsid w:val="00386BA9"/>
    <w:rsid w:val="00387A25"/>
    <w:rsid w:val="00387B23"/>
    <w:rsid w:val="00390017"/>
    <w:rsid w:val="003901A3"/>
    <w:rsid w:val="00390452"/>
    <w:rsid w:val="003904E4"/>
    <w:rsid w:val="003904F9"/>
    <w:rsid w:val="003905D9"/>
    <w:rsid w:val="003905F7"/>
    <w:rsid w:val="00390721"/>
    <w:rsid w:val="0039072F"/>
    <w:rsid w:val="00390FBD"/>
    <w:rsid w:val="003910E2"/>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44D"/>
    <w:rsid w:val="00395545"/>
    <w:rsid w:val="003955DE"/>
    <w:rsid w:val="00395784"/>
    <w:rsid w:val="00395C4D"/>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9CF"/>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1CF"/>
    <w:rsid w:val="003B13BA"/>
    <w:rsid w:val="003B1BAA"/>
    <w:rsid w:val="003B1F4A"/>
    <w:rsid w:val="003B25A9"/>
    <w:rsid w:val="003B2998"/>
    <w:rsid w:val="003B2CBC"/>
    <w:rsid w:val="003B2F05"/>
    <w:rsid w:val="003B3054"/>
    <w:rsid w:val="003B3575"/>
    <w:rsid w:val="003B363E"/>
    <w:rsid w:val="003B3A96"/>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55B"/>
    <w:rsid w:val="003B7CC1"/>
    <w:rsid w:val="003B7D7E"/>
    <w:rsid w:val="003B7E5F"/>
    <w:rsid w:val="003B7F9C"/>
    <w:rsid w:val="003C02E8"/>
    <w:rsid w:val="003C06AF"/>
    <w:rsid w:val="003C0919"/>
    <w:rsid w:val="003C0FC9"/>
    <w:rsid w:val="003C1012"/>
    <w:rsid w:val="003C11C9"/>
    <w:rsid w:val="003C1229"/>
    <w:rsid w:val="003C14CF"/>
    <w:rsid w:val="003C181C"/>
    <w:rsid w:val="003C1BF1"/>
    <w:rsid w:val="003C1EEB"/>
    <w:rsid w:val="003C1FD4"/>
    <w:rsid w:val="003C2075"/>
    <w:rsid w:val="003C2099"/>
    <w:rsid w:val="003C213D"/>
    <w:rsid w:val="003C22CA"/>
    <w:rsid w:val="003C2462"/>
    <w:rsid w:val="003C25AD"/>
    <w:rsid w:val="003C285D"/>
    <w:rsid w:val="003C291E"/>
    <w:rsid w:val="003C292E"/>
    <w:rsid w:val="003C2D21"/>
    <w:rsid w:val="003C322F"/>
    <w:rsid w:val="003C36AB"/>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5677"/>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0C0"/>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69C"/>
    <w:rsid w:val="003E5933"/>
    <w:rsid w:val="003E5A0C"/>
    <w:rsid w:val="003E61F0"/>
    <w:rsid w:val="003E6247"/>
    <w:rsid w:val="003E6316"/>
    <w:rsid w:val="003E6749"/>
    <w:rsid w:val="003E6884"/>
    <w:rsid w:val="003E68A1"/>
    <w:rsid w:val="003E6AC5"/>
    <w:rsid w:val="003E6B72"/>
    <w:rsid w:val="003E6E53"/>
    <w:rsid w:val="003E6E6D"/>
    <w:rsid w:val="003E7606"/>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8D"/>
    <w:rsid w:val="003F7936"/>
    <w:rsid w:val="003F7D6A"/>
    <w:rsid w:val="00400E2B"/>
    <w:rsid w:val="00400FED"/>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70B"/>
    <w:rsid w:val="00405B32"/>
    <w:rsid w:val="00405B3A"/>
    <w:rsid w:val="00405D8D"/>
    <w:rsid w:val="00405EDB"/>
    <w:rsid w:val="00405FB1"/>
    <w:rsid w:val="00406023"/>
    <w:rsid w:val="00406460"/>
    <w:rsid w:val="00406567"/>
    <w:rsid w:val="0040683C"/>
    <w:rsid w:val="00406E8B"/>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1E54"/>
    <w:rsid w:val="0041226E"/>
    <w:rsid w:val="00412385"/>
    <w:rsid w:val="004123B2"/>
    <w:rsid w:val="00412461"/>
    <w:rsid w:val="00412546"/>
    <w:rsid w:val="00412901"/>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B8A"/>
    <w:rsid w:val="00420459"/>
    <w:rsid w:val="004206BE"/>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7D8"/>
    <w:rsid w:val="00425C0A"/>
    <w:rsid w:val="00425FEA"/>
    <w:rsid w:val="00426266"/>
    <w:rsid w:val="004263AE"/>
    <w:rsid w:val="00426664"/>
    <w:rsid w:val="004267D0"/>
    <w:rsid w:val="004269D6"/>
    <w:rsid w:val="00426C01"/>
    <w:rsid w:val="00426CA0"/>
    <w:rsid w:val="00426E27"/>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2CBB"/>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CB4"/>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C35"/>
    <w:rsid w:val="00441E35"/>
    <w:rsid w:val="00441E7D"/>
    <w:rsid w:val="004420C2"/>
    <w:rsid w:val="00442404"/>
    <w:rsid w:val="00442A3D"/>
    <w:rsid w:val="004433B2"/>
    <w:rsid w:val="0044372D"/>
    <w:rsid w:val="00443C9D"/>
    <w:rsid w:val="004443D2"/>
    <w:rsid w:val="00444698"/>
    <w:rsid w:val="00444859"/>
    <w:rsid w:val="00444CD5"/>
    <w:rsid w:val="00444D38"/>
    <w:rsid w:val="00444D87"/>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DD7"/>
    <w:rsid w:val="00450F73"/>
    <w:rsid w:val="0045136B"/>
    <w:rsid w:val="00451B3F"/>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8BB"/>
    <w:rsid w:val="00457D3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579"/>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EBA"/>
    <w:rsid w:val="00474F83"/>
    <w:rsid w:val="0047512C"/>
    <w:rsid w:val="0047529A"/>
    <w:rsid w:val="0047529E"/>
    <w:rsid w:val="004752D3"/>
    <w:rsid w:val="004754E1"/>
    <w:rsid w:val="004754E5"/>
    <w:rsid w:val="0047586B"/>
    <w:rsid w:val="00475AB8"/>
    <w:rsid w:val="00475B6F"/>
    <w:rsid w:val="00475C2C"/>
    <w:rsid w:val="00475CB8"/>
    <w:rsid w:val="00475CE0"/>
    <w:rsid w:val="004761A5"/>
    <w:rsid w:val="004763B1"/>
    <w:rsid w:val="0047662B"/>
    <w:rsid w:val="00476752"/>
    <w:rsid w:val="00476827"/>
    <w:rsid w:val="00476A34"/>
    <w:rsid w:val="00476BD4"/>
    <w:rsid w:val="00476D09"/>
    <w:rsid w:val="00476D1C"/>
    <w:rsid w:val="004772E8"/>
    <w:rsid w:val="0047737F"/>
    <w:rsid w:val="004775D7"/>
    <w:rsid w:val="00477680"/>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31F"/>
    <w:rsid w:val="004823E2"/>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87DC8"/>
    <w:rsid w:val="004904D4"/>
    <w:rsid w:val="00490999"/>
    <w:rsid w:val="004909CE"/>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013"/>
    <w:rsid w:val="0049648F"/>
    <w:rsid w:val="00496606"/>
    <w:rsid w:val="00496870"/>
    <w:rsid w:val="00496AFA"/>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7092"/>
    <w:rsid w:val="004A799D"/>
    <w:rsid w:val="004B064C"/>
    <w:rsid w:val="004B0C4B"/>
    <w:rsid w:val="004B0EFB"/>
    <w:rsid w:val="004B1225"/>
    <w:rsid w:val="004B132E"/>
    <w:rsid w:val="004B1685"/>
    <w:rsid w:val="004B17C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0AD"/>
    <w:rsid w:val="004B791E"/>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BDE"/>
    <w:rsid w:val="004D2D52"/>
    <w:rsid w:val="004D2DB7"/>
    <w:rsid w:val="004D3ACD"/>
    <w:rsid w:val="004D3B6F"/>
    <w:rsid w:val="004D3E0D"/>
    <w:rsid w:val="004D46E2"/>
    <w:rsid w:val="004D48FE"/>
    <w:rsid w:val="004D54D9"/>
    <w:rsid w:val="004D5622"/>
    <w:rsid w:val="004D57E1"/>
    <w:rsid w:val="004D5A9B"/>
    <w:rsid w:val="004D6103"/>
    <w:rsid w:val="004D6C6F"/>
    <w:rsid w:val="004D6D10"/>
    <w:rsid w:val="004D6D48"/>
    <w:rsid w:val="004D6E99"/>
    <w:rsid w:val="004D6F4D"/>
    <w:rsid w:val="004D6F95"/>
    <w:rsid w:val="004D708D"/>
    <w:rsid w:val="004D723F"/>
    <w:rsid w:val="004D7283"/>
    <w:rsid w:val="004D72FE"/>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1F3B"/>
    <w:rsid w:val="004E20A5"/>
    <w:rsid w:val="004E2826"/>
    <w:rsid w:val="004E28FD"/>
    <w:rsid w:val="004E2B50"/>
    <w:rsid w:val="004E2D34"/>
    <w:rsid w:val="004E2DE0"/>
    <w:rsid w:val="004E309A"/>
    <w:rsid w:val="004E3237"/>
    <w:rsid w:val="004E3763"/>
    <w:rsid w:val="004E38A8"/>
    <w:rsid w:val="004E3A22"/>
    <w:rsid w:val="004E3F2A"/>
    <w:rsid w:val="004E4060"/>
    <w:rsid w:val="004E409A"/>
    <w:rsid w:val="004E4B9D"/>
    <w:rsid w:val="004E4F8E"/>
    <w:rsid w:val="004E5193"/>
    <w:rsid w:val="004E5363"/>
    <w:rsid w:val="004E548D"/>
    <w:rsid w:val="004E5883"/>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68F"/>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AB"/>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5134"/>
    <w:rsid w:val="0050555B"/>
    <w:rsid w:val="00505C04"/>
    <w:rsid w:val="0050615F"/>
    <w:rsid w:val="00506A20"/>
    <w:rsid w:val="00506EFC"/>
    <w:rsid w:val="00506FC9"/>
    <w:rsid w:val="00506FD8"/>
    <w:rsid w:val="0050710B"/>
    <w:rsid w:val="0050713E"/>
    <w:rsid w:val="005071DE"/>
    <w:rsid w:val="00507211"/>
    <w:rsid w:val="00507451"/>
    <w:rsid w:val="0050765C"/>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563"/>
    <w:rsid w:val="005145C7"/>
    <w:rsid w:val="00514878"/>
    <w:rsid w:val="00514E7D"/>
    <w:rsid w:val="00514EA8"/>
    <w:rsid w:val="0051507F"/>
    <w:rsid w:val="005150D6"/>
    <w:rsid w:val="0051545D"/>
    <w:rsid w:val="005157A9"/>
    <w:rsid w:val="00515E09"/>
    <w:rsid w:val="00515E40"/>
    <w:rsid w:val="0051607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C8C"/>
    <w:rsid w:val="00525E97"/>
    <w:rsid w:val="005263F5"/>
    <w:rsid w:val="00526600"/>
    <w:rsid w:val="00526733"/>
    <w:rsid w:val="00526EEA"/>
    <w:rsid w:val="00527097"/>
    <w:rsid w:val="0052713D"/>
    <w:rsid w:val="00527200"/>
    <w:rsid w:val="00527353"/>
    <w:rsid w:val="005274FD"/>
    <w:rsid w:val="00530157"/>
    <w:rsid w:val="005305FE"/>
    <w:rsid w:val="00531197"/>
    <w:rsid w:val="005312AE"/>
    <w:rsid w:val="005312FB"/>
    <w:rsid w:val="0053154A"/>
    <w:rsid w:val="005318A4"/>
    <w:rsid w:val="00531A45"/>
    <w:rsid w:val="00531EBE"/>
    <w:rsid w:val="00531F97"/>
    <w:rsid w:val="00532363"/>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736"/>
    <w:rsid w:val="005368E3"/>
    <w:rsid w:val="00536C1E"/>
    <w:rsid w:val="00536CDF"/>
    <w:rsid w:val="00536DE4"/>
    <w:rsid w:val="005376AF"/>
    <w:rsid w:val="0053777B"/>
    <w:rsid w:val="00537E07"/>
    <w:rsid w:val="00540AB6"/>
    <w:rsid w:val="00540CF1"/>
    <w:rsid w:val="0054102D"/>
    <w:rsid w:val="00541194"/>
    <w:rsid w:val="005411B0"/>
    <w:rsid w:val="005411F5"/>
    <w:rsid w:val="005419E7"/>
    <w:rsid w:val="00541C95"/>
    <w:rsid w:val="00542128"/>
    <w:rsid w:val="0054212E"/>
    <w:rsid w:val="005424B8"/>
    <w:rsid w:val="00542812"/>
    <w:rsid w:val="005429D6"/>
    <w:rsid w:val="0054330A"/>
    <w:rsid w:val="0054343A"/>
    <w:rsid w:val="0054387C"/>
    <w:rsid w:val="00543974"/>
    <w:rsid w:val="00543EBF"/>
    <w:rsid w:val="0054419F"/>
    <w:rsid w:val="00544431"/>
    <w:rsid w:val="005449F2"/>
    <w:rsid w:val="00544AA2"/>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52"/>
    <w:rsid w:val="00550073"/>
    <w:rsid w:val="0055009D"/>
    <w:rsid w:val="00550215"/>
    <w:rsid w:val="0055094B"/>
    <w:rsid w:val="00550B53"/>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1A"/>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217"/>
    <w:rsid w:val="0057434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559"/>
    <w:rsid w:val="00582574"/>
    <w:rsid w:val="00582C3A"/>
    <w:rsid w:val="00582E1A"/>
    <w:rsid w:val="00583147"/>
    <w:rsid w:val="005833CF"/>
    <w:rsid w:val="00583564"/>
    <w:rsid w:val="00583AC0"/>
    <w:rsid w:val="0058413B"/>
    <w:rsid w:val="00584177"/>
    <w:rsid w:val="00584416"/>
    <w:rsid w:val="00584ACE"/>
    <w:rsid w:val="00584B39"/>
    <w:rsid w:val="00584C41"/>
    <w:rsid w:val="00584CFC"/>
    <w:rsid w:val="00585028"/>
    <w:rsid w:val="00585029"/>
    <w:rsid w:val="005854D1"/>
    <w:rsid w:val="00585F5B"/>
    <w:rsid w:val="00586149"/>
    <w:rsid w:val="0058620A"/>
    <w:rsid w:val="005862CE"/>
    <w:rsid w:val="00587619"/>
    <w:rsid w:val="005878D3"/>
    <w:rsid w:val="00587996"/>
    <w:rsid w:val="00587B9C"/>
    <w:rsid w:val="00587CC3"/>
    <w:rsid w:val="00587DAB"/>
    <w:rsid w:val="00587FC0"/>
    <w:rsid w:val="0059021E"/>
    <w:rsid w:val="0059062F"/>
    <w:rsid w:val="005906AD"/>
    <w:rsid w:val="00590B1E"/>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10F"/>
    <w:rsid w:val="00597248"/>
    <w:rsid w:val="0059725F"/>
    <w:rsid w:val="00597644"/>
    <w:rsid w:val="0059789B"/>
    <w:rsid w:val="00597938"/>
    <w:rsid w:val="005A034E"/>
    <w:rsid w:val="005A054D"/>
    <w:rsid w:val="005A0659"/>
    <w:rsid w:val="005A0766"/>
    <w:rsid w:val="005A0A46"/>
    <w:rsid w:val="005A0BAF"/>
    <w:rsid w:val="005A0DC3"/>
    <w:rsid w:val="005A1000"/>
    <w:rsid w:val="005A10B9"/>
    <w:rsid w:val="005A11EA"/>
    <w:rsid w:val="005A1764"/>
    <w:rsid w:val="005A17B7"/>
    <w:rsid w:val="005A1AD2"/>
    <w:rsid w:val="005A1F25"/>
    <w:rsid w:val="005A1FEB"/>
    <w:rsid w:val="005A24DA"/>
    <w:rsid w:val="005A256C"/>
    <w:rsid w:val="005A2627"/>
    <w:rsid w:val="005A269F"/>
    <w:rsid w:val="005A2E37"/>
    <w:rsid w:val="005A305E"/>
    <w:rsid w:val="005A30BB"/>
    <w:rsid w:val="005A3107"/>
    <w:rsid w:val="005A3213"/>
    <w:rsid w:val="005A3215"/>
    <w:rsid w:val="005A3287"/>
    <w:rsid w:val="005A377D"/>
    <w:rsid w:val="005A383F"/>
    <w:rsid w:val="005A3887"/>
    <w:rsid w:val="005A3C26"/>
    <w:rsid w:val="005A3E25"/>
    <w:rsid w:val="005A41AE"/>
    <w:rsid w:val="005A45B5"/>
    <w:rsid w:val="005A4A79"/>
    <w:rsid w:val="005A4C17"/>
    <w:rsid w:val="005A4CF6"/>
    <w:rsid w:val="005A4E54"/>
    <w:rsid w:val="005A5348"/>
    <w:rsid w:val="005A5555"/>
    <w:rsid w:val="005A5768"/>
    <w:rsid w:val="005A587D"/>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77A"/>
    <w:rsid w:val="005B17FA"/>
    <w:rsid w:val="005B1903"/>
    <w:rsid w:val="005B1E47"/>
    <w:rsid w:val="005B2225"/>
    <w:rsid w:val="005B269F"/>
    <w:rsid w:val="005B2799"/>
    <w:rsid w:val="005B2B77"/>
    <w:rsid w:val="005B2C49"/>
    <w:rsid w:val="005B2F87"/>
    <w:rsid w:val="005B324F"/>
    <w:rsid w:val="005B3294"/>
    <w:rsid w:val="005B38D6"/>
    <w:rsid w:val="005B39C9"/>
    <w:rsid w:val="005B3A4C"/>
    <w:rsid w:val="005B3D4A"/>
    <w:rsid w:val="005B4275"/>
    <w:rsid w:val="005B4606"/>
    <w:rsid w:val="005B4704"/>
    <w:rsid w:val="005B4AB9"/>
    <w:rsid w:val="005B4C3E"/>
    <w:rsid w:val="005B4D87"/>
    <w:rsid w:val="005B4F6A"/>
    <w:rsid w:val="005B575B"/>
    <w:rsid w:val="005B57BE"/>
    <w:rsid w:val="005B59FC"/>
    <w:rsid w:val="005B5B2B"/>
    <w:rsid w:val="005B6174"/>
    <w:rsid w:val="005B61A3"/>
    <w:rsid w:val="005B64AA"/>
    <w:rsid w:val="005B656C"/>
    <w:rsid w:val="005B658C"/>
    <w:rsid w:val="005B6AC9"/>
    <w:rsid w:val="005B6DCF"/>
    <w:rsid w:val="005B6FF6"/>
    <w:rsid w:val="005B703A"/>
    <w:rsid w:val="005B76D9"/>
    <w:rsid w:val="005B7DD1"/>
    <w:rsid w:val="005C00A0"/>
    <w:rsid w:val="005C07F6"/>
    <w:rsid w:val="005C08B4"/>
    <w:rsid w:val="005C0942"/>
    <w:rsid w:val="005C0BC6"/>
    <w:rsid w:val="005C1296"/>
    <w:rsid w:val="005C13F6"/>
    <w:rsid w:val="005C18A5"/>
    <w:rsid w:val="005C19BC"/>
    <w:rsid w:val="005C1A39"/>
    <w:rsid w:val="005C1C61"/>
    <w:rsid w:val="005C1E73"/>
    <w:rsid w:val="005C22F7"/>
    <w:rsid w:val="005C2314"/>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7DD"/>
    <w:rsid w:val="005C79AD"/>
    <w:rsid w:val="005C7C75"/>
    <w:rsid w:val="005C7FCC"/>
    <w:rsid w:val="005D0370"/>
    <w:rsid w:val="005D0E4F"/>
    <w:rsid w:val="005D0F12"/>
    <w:rsid w:val="005D0FFE"/>
    <w:rsid w:val="005D142D"/>
    <w:rsid w:val="005D15B4"/>
    <w:rsid w:val="005D1AEB"/>
    <w:rsid w:val="005D1B95"/>
    <w:rsid w:val="005D1E32"/>
    <w:rsid w:val="005D1F58"/>
    <w:rsid w:val="005D206B"/>
    <w:rsid w:val="005D22B7"/>
    <w:rsid w:val="005D2610"/>
    <w:rsid w:val="005D2878"/>
    <w:rsid w:val="005D2A84"/>
    <w:rsid w:val="005D2A85"/>
    <w:rsid w:val="005D2BDE"/>
    <w:rsid w:val="005D31BC"/>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4FDE"/>
    <w:rsid w:val="005D51BE"/>
    <w:rsid w:val="005D552F"/>
    <w:rsid w:val="005D55BA"/>
    <w:rsid w:val="005D56E5"/>
    <w:rsid w:val="005D5A0B"/>
    <w:rsid w:val="005D5ADB"/>
    <w:rsid w:val="005D5B21"/>
    <w:rsid w:val="005D6238"/>
    <w:rsid w:val="005D648A"/>
    <w:rsid w:val="005D68FE"/>
    <w:rsid w:val="005D6C52"/>
    <w:rsid w:val="005D6E54"/>
    <w:rsid w:val="005D7023"/>
    <w:rsid w:val="005D718A"/>
    <w:rsid w:val="005D7E0D"/>
    <w:rsid w:val="005E0104"/>
    <w:rsid w:val="005E02EB"/>
    <w:rsid w:val="005E070B"/>
    <w:rsid w:val="005E0B3D"/>
    <w:rsid w:val="005E0FE2"/>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B98"/>
    <w:rsid w:val="005E5DB7"/>
    <w:rsid w:val="005E5E7A"/>
    <w:rsid w:val="005E6AA5"/>
    <w:rsid w:val="005E775D"/>
    <w:rsid w:val="005F0226"/>
    <w:rsid w:val="005F0A43"/>
    <w:rsid w:val="005F0A56"/>
    <w:rsid w:val="005F0AC0"/>
    <w:rsid w:val="005F1164"/>
    <w:rsid w:val="005F1496"/>
    <w:rsid w:val="005F14EC"/>
    <w:rsid w:val="005F19BB"/>
    <w:rsid w:val="005F1C60"/>
    <w:rsid w:val="005F1D60"/>
    <w:rsid w:val="005F1DEC"/>
    <w:rsid w:val="005F27BF"/>
    <w:rsid w:val="005F297E"/>
    <w:rsid w:val="005F2C07"/>
    <w:rsid w:val="005F3275"/>
    <w:rsid w:val="005F3BC8"/>
    <w:rsid w:val="005F4171"/>
    <w:rsid w:val="005F423F"/>
    <w:rsid w:val="005F43A3"/>
    <w:rsid w:val="005F46D6"/>
    <w:rsid w:val="005F48B8"/>
    <w:rsid w:val="005F4A8D"/>
    <w:rsid w:val="005F4D82"/>
    <w:rsid w:val="005F4DD6"/>
    <w:rsid w:val="005F4F9B"/>
    <w:rsid w:val="005F50D8"/>
    <w:rsid w:val="005F53A1"/>
    <w:rsid w:val="005F54E0"/>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51C"/>
    <w:rsid w:val="00601651"/>
    <w:rsid w:val="00601839"/>
    <w:rsid w:val="00601929"/>
    <w:rsid w:val="00601962"/>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8A6"/>
    <w:rsid w:val="00614DCF"/>
    <w:rsid w:val="00614F2E"/>
    <w:rsid w:val="0061527B"/>
    <w:rsid w:val="006153EB"/>
    <w:rsid w:val="006160F2"/>
    <w:rsid w:val="00616112"/>
    <w:rsid w:val="006161FD"/>
    <w:rsid w:val="00616552"/>
    <w:rsid w:val="006169BE"/>
    <w:rsid w:val="00616B04"/>
    <w:rsid w:val="00616C17"/>
    <w:rsid w:val="00616C9B"/>
    <w:rsid w:val="00617028"/>
    <w:rsid w:val="00617951"/>
    <w:rsid w:val="00617D67"/>
    <w:rsid w:val="00617E14"/>
    <w:rsid w:val="00620144"/>
    <w:rsid w:val="006204F4"/>
    <w:rsid w:val="0062054C"/>
    <w:rsid w:val="006205CA"/>
    <w:rsid w:val="006206C0"/>
    <w:rsid w:val="0062080E"/>
    <w:rsid w:val="0062089F"/>
    <w:rsid w:val="0062091A"/>
    <w:rsid w:val="00621017"/>
    <w:rsid w:val="00621856"/>
    <w:rsid w:val="00621A34"/>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3FC"/>
    <w:rsid w:val="0063150B"/>
    <w:rsid w:val="00631585"/>
    <w:rsid w:val="00631872"/>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7CE"/>
    <w:rsid w:val="0063791D"/>
    <w:rsid w:val="0063795F"/>
    <w:rsid w:val="006379EA"/>
    <w:rsid w:val="00637F99"/>
    <w:rsid w:val="00640207"/>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5A3"/>
    <w:rsid w:val="00644644"/>
    <w:rsid w:val="00644804"/>
    <w:rsid w:val="00644E74"/>
    <w:rsid w:val="006452D8"/>
    <w:rsid w:val="00645612"/>
    <w:rsid w:val="00645DF9"/>
    <w:rsid w:val="00645E77"/>
    <w:rsid w:val="00645FC7"/>
    <w:rsid w:val="0064602A"/>
    <w:rsid w:val="00646099"/>
    <w:rsid w:val="006461BE"/>
    <w:rsid w:val="00646253"/>
    <w:rsid w:val="006463D0"/>
    <w:rsid w:val="006467F7"/>
    <w:rsid w:val="00646C85"/>
    <w:rsid w:val="00646D76"/>
    <w:rsid w:val="00647134"/>
    <w:rsid w:val="00647FA5"/>
    <w:rsid w:val="00650050"/>
    <w:rsid w:val="00650139"/>
    <w:rsid w:val="00650AE2"/>
    <w:rsid w:val="00650AF2"/>
    <w:rsid w:val="00650DAA"/>
    <w:rsid w:val="00650FB0"/>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12"/>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111"/>
    <w:rsid w:val="00662118"/>
    <w:rsid w:val="00662201"/>
    <w:rsid w:val="00662337"/>
    <w:rsid w:val="006626F6"/>
    <w:rsid w:val="00662D6F"/>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30A"/>
    <w:rsid w:val="0066676D"/>
    <w:rsid w:val="00666D41"/>
    <w:rsid w:val="00666DE2"/>
    <w:rsid w:val="00666F22"/>
    <w:rsid w:val="00667028"/>
    <w:rsid w:val="00667162"/>
    <w:rsid w:val="0066732C"/>
    <w:rsid w:val="006679F5"/>
    <w:rsid w:val="00667B77"/>
    <w:rsid w:val="00670179"/>
    <w:rsid w:val="00670388"/>
    <w:rsid w:val="00670F4D"/>
    <w:rsid w:val="0067122F"/>
    <w:rsid w:val="006716DA"/>
    <w:rsid w:val="00671784"/>
    <w:rsid w:val="006718A1"/>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5B"/>
    <w:rsid w:val="00682FD9"/>
    <w:rsid w:val="00683179"/>
    <w:rsid w:val="006834EB"/>
    <w:rsid w:val="0068354B"/>
    <w:rsid w:val="00684082"/>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223"/>
    <w:rsid w:val="00691B30"/>
    <w:rsid w:val="00691C86"/>
    <w:rsid w:val="00691F2F"/>
    <w:rsid w:val="006924A5"/>
    <w:rsid w:val="006926CF"/>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0EA"/>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C28"/>
    <w:rsid w:val="006A5DB8"/>
    <w:rsid w:val="006A672A"/>
    <w:rsid w:val="006A6BFF"/>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08E9"/>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61D"/>
    <w:rsid w:val="006C66E0"/>
    <w:rsid w:val="006C6A7A"/>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5B3A"/>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109"/>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6E0"/>
    <w:rsid w:val="006F5796"/>
    <w:rsid w:val="006F57D3"/>
    <w:rsid w:val="006F5863"/>
    <w:rsid w:val="006F5887"/>
    <w:rsid w:val="006F5997"/>
    <w:rsid w:val="006F5F83"/>
    <w:rsid w:val="006F6066"/>
    <w:rsid w:val="006F6850"/>
    <w:rsid w:val="006F68F4"/>
    <w:rsid w:val="006F6BC2"/>
    <w:rsid w:val="006F707E"/>
    <w:rsid w:val="006F73BF"/>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A43"/>
    <w:rsid w:val="00702B12"/>
    <w:rsid w:val="007034AA"/>
    <w:rsid w:val="007036FF"/>
    <w:rsid w:val="0070395F"/>
    <w:rsid w:val="00703BDA"/>
    <w:rsid w:val="00703C9D"/>
    <w:rsid w:val="00703CB1"/>
    <w:rsid w:val="00703CF1"/>
    <w:rsid w:val="00703DCD"/>
    <w:rsid w:val="00703E9E"/>
    <w:rsid w:val="00703EE9"/>
    <w:rsid w:val="00703F50"/>
    <w:rsid w:val="00703F72"/>
    <w:rsid w:val="00704453"/>
    <w:rsid w:val="00704536"/>
    <w:rsid w:val="0070490C"/>
    <w:rsid w:val="00704B74"/>
    <w:rsid w:val="0070504E"/>
    <w:rsid w:val="0070508F"/>
    <w:rsid w:val="0070525A"/>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4E1"/>
    <w:rsid w:val="007104FA"/>
    <w:rsid w:val="007109C2"/>
    <w:rsid w:val="00710CB4"/>
    <w:rsid w:val="0071101C"/>
    <w:rsid w:val="0071118C"/>
    <w:rsid w:val="007111C8"/>
    <w:rsid w:val="00711340"/>
    <w:rsid w:val="00711BA4"/>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8B"/>
    <w:rsid w:val="007155C4"/>
    <w:rsid w:val="00715CB8"/>
    <w:rsid w:val="00715FB5"/>
    <w:rsid w:val="00716462"/>
    <w:rsid w:val="00716C7E"/>
    <w:rsid w:val="00716E92"/>
    <w:rsid w:val="00716FB8"/>
    <w:rsid w:val="0071735E"/>
    <w:rsid w:val="007179D9"/>
    <w:rsid w:val="00717D51"/>
    <w:rsid w:val="007205F8"/>
    <w:rsid w:val="00720A8D"/>
    <w:rsid w:val="00720FAE"/>
    <w:rsid w:val="00721084"/>
    <w:rsid w:val="0072111F"/>
    <w:rsid w:val="00721262"/>
    <w:rsid w:val="0072157B"/>
    <w:rsid w:val="007219A1"/>
    <w:rsid w:val="00721D21"/>
    <w:rsid w:val="00721D9B"/>
    <w:rsid w:val="00721E10"/>
    <w:rsid w:val="00721FAD"/>
    <w:rsid w:val="00722121"/>
    <w:rsid w:val="007224B9"/>
    <w:rsid w:val="007225C9"/>
    <w:rsid w:val="00722F94"/>
    <w:rsid w:val="00722FFA"/>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6A7"/>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D5D"/>
    <w:rsid w:val="00736487"/>
    <w:rsid w:val="0073665E"/>
    <w:rsid w:val="00736DD8"/>
    <w:rsid w:val="00737423"/>
    <w:rsid w:val="00737628"/>
    <w:rsid w:val="00737C8D"/>
    <w:rsid w:val="00737E26"/>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757"/>
    <w:rsid w:val="00744A64"/>
    <w:rsid w:val="00744B9D"/>
    <w:rsid w:val="00744D47"/>
    <w:rsid w:val="00744D5F"/>
    <w:rsid w:val="00744E52"/>
    <w:rsid w:val="00744EA0"/>
    <w:rsid w:val="00745021"/>
    <w:rsid w:val="00745393"/>
    <w:rsid w:val="00745903"/>
    <w:rsid w:val="00745B31"/>
    <w:rsid w:val="00745BF6"/>
    <w:rsid w:val="00745E55"/>
    <w:rsid w:val="007461DC"/>
    <w:rsid w:val="00746285"/>
    <w:rsid w:val="0074638D"/>
    <w:rsid w:val="0074646C"/>
    <w:rsid w:val="00746484"/>
    <w:rsid w:val="007464FB"/>
    <w:rsid w:val="007465A4"/>
    <w:rsid w:val="007466E1"/>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1BB0"/>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7028"/>
    <w:rsid w:val="007574FC"/>
    <w:rsid w:val="0075757A"/>
    <w:rsid w:val="00757632"/>
    <w:rsid w:val="00757800"/>
    <w:rsid w:val="0075790C"/>
    <w:rsid w:val="00757C2F"/>
    <w:rsid w:val="0076015E"/>
    <w:rsid w:val="00760326"/>
    <w:rsid w:val="00760975"/>
    <w:rsid w:val="007609E4"/>
    <w:rsid w:val="00760C7A"/>
    <w:rsid w:val="00760E14"/>
    <w:rsid w:val="00760F12"/>
    <w:rsid w:val="00761063"/>
    <w:rsid w:val="00761259"/>
    <w:rsid w:val="0076146B"/>
    <w:rsid w:val="00761524"/>
    <w:rsid w:val="0076189E"/>
    <w:rsid w:val="00761FDA"/>
    <w:rsid w:val="007621FF"/>
    <w:rsid w:val="00762F84"/>
    <w:rsid w:val="007634E3"/>
    <w:rsid w:val="0076368F"/>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888"/>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997"/>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F76"/>
    <w:rsid w:val="007766C7"/>
    <w:rsid w:val="00776AEA"/>
    <w:rsid w:val="00776E67"/>
    <w:rsid w:val="00776FCC"/>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85F"/>
    <w:rsid w:val="00782D12"/>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2F7"/>
    <w:rsid w:val="007863F2"/>
    <w:rsid w:val="007866DD"/>
    <w:rsid w:val="00786861"/>
    <w:rsid w:val="00786958"/>
    <w:rsid w:val="00786998"/>
    <w:rsid w:val="00786BC2"/>
    <w:rsid w:val="00786DC9"/>
    <w:rsid w:val="00786E71"/>
    <w:rsid w:val="00787815"/>
    <w:rsid w:val="00787D76"/>
    <w:rsid w:val="00787D84"/>
    <w:rsid w:val="00787DC5"/>
    <w:rsid w:val="00790B53"/>
    <w:rsid w:val="00790F6E"/>
    <w:rsid w:val="00791603"/>
    <w:rsid w:val="0079162F"/>
    <w:rsid w:val="007918F4"/>
    <w:rsid w:val="007919CE"/>
    <w:rsid w:val="00791BCD"/>
    <w:rsid w:val="00791F8A"/>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39FA"/>
    <w:rsid w:val="007A4281"/>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A7F75"/>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1DFB"/>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DC1"/>
    <w:rsid w:val="007B7EDB"/>
    <w:rsid w:val="007C062F"/>
    <w:rsid w:val="007C0737"/>
    <w:rsid w:val="007C16AD"/>
    <w:rsid w:val="007C19AD"/>
    <w:rsid w:val="007C1B76"/>
    <w:rsid w:val="007C1E91"/>
    <w:rsid w:val="007C24C5"/>
    <w:rsid w:val="007C2978"/>
    <w:rsid w:val="007C3598"/>
    <w:rsid w:val="007C39EB"/>
    <w:rsid w:val="007C3D1C"/>
    <w:rsid w:val="007C3FA8"/>
    <w:rsid w:val="007C4175"/>
    <w:rsid w:val="007C434C"/>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4A"/>
    <w:rsid w:val="007C7CEE"/>
    <w:rsid w:val="007D0124"/>
    <w:rsid w:val="007D043C"/>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6F0"/>
    <w:rsid w:val="007D3937"/>
    <w:rsid w:val="007D3E56"/>
    <w:rsid w:val="007D413F"/>
    <w:rsid w:val="007D4178"/>
    <w:rsid w:val="007D41C6"/>
    <w:rsid w:val="007D4D33"/>
    <w:rsid w:val="007D4E8B"/>
    <w:rsid w:val="007D4FAD"/>
    <w:rsid w:val="007D5581"/>
    <w:rsid w:val="007D5A66"/>
    <w:rsid w:val="007D5B81"/>
    <w:rsid w:val="007D5D76"/>
    <w:rsid w:val="007D5E3C"/>
    <w:rsid w:val="007D6160"/>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8D9"/>
    <w:rsid w:val="007E1978"/>
    <w:rsid w:val="007E1A1B"/>
    <w:rsid w:val="007E1A88"/>
    <w:rsid w:val="007E1C1C"/>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5CB"/>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DD2"/>
    <w:rsid w:val="007F6F92"/>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22AE"/>
    <w:rsid w:val="008022E4"/>
    <w:rsid w:val="00802E74"/>
    <w:rsid w:val="00803166"/>
    <w:rsid w:val="008034B2"/>
    <w:rsid w:val="008036C6"/>
    <w:rsid w:val="00803765"/>
    <w:rsid w:val="008039AD"/>
    <w:rsid w:val="00803AC3"/>
    <w:rsid w:val="00803C22"/>
    <w:rsid w:val="00803C55"/>
    <w:rsid w:val="0080404B"/>
    <w:rsid w:val="00804924"/>
    <w:rsid w:val="008049F5"/>
    <w:rsid w:val="00804A1B"/>
    <w:rsid w:val="00804B92"/>
    <w:rsid w:val="00804BEC"/>
    <w:rsid w:val="00804E21"/>
    <w:rsid w:val="00804E95"/>
    <w:rsid w:val="00804EA3"/>
    <w:rsid w:val="00804F02"/>
    <w:rsid w:val="00805092"/>
    <w:rsid w:val="00805D0F"/>
    <w:rsid w:val="00805E81"/>
    <w:rsid w:val="00806102"/>
    <w:rsid w:val="0080685E"/>
    <w:rsid w:val="008068B4"/>
    <w:rsid w:val="00806A98"/>
    <w:rsid w:val="00806AAF"/>
    <w:rsid w:val="00806B1A"/>
    <w:rsid w:val="00806EEC"/>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C24"/>
    <w:rsid w:val="00813F2F"/>
    <w:rsid w:val="008142C7"/>
    <w:rsid w:val="0081455E"/>
    <w:rsid w:val="00814607"/>
    <w:rsid w:val="00814A3B"/>
    <w:rsid w:val="00815106"/>
    <w:rsid w:val="0081581D"/>
    <w:rsid w:val="008159C8"/>
    <w:rsid w:val="00815DDC"/>
    <w:rsid w:val="00815E76"/>
    <w:rsid w:val="0081623E"/>
    <w:rsid w:val="0081677C"/>
    <w:rsid w:val="00816835"/>
    <w:rsid w:val="0081688F"/>
    <w:rsid w:val="00816C92"/>
    <w:rsid w:val="00816E36"/>
    <w:rsid w:val="00816F60"/>
    <w:rsid w:val="00817165"/>
    <w:rsid w:val="008172BE"/>
    <w:rsid w:val="00817B71"/>
    <w:rsid w:val="00820244"/>
    <w:rsid w:val="008207D3"/>
    <w:rsid w:val="0082147E"/>
    <w:rsid w:val="00821D54"/>
    <w:rsid w:val="00821DE2"/>
    <w:rsid w:val="00821EA3"/>
    <w:rsid w:val="008221B3"/>
    <w:rsid w:val="0082248E"/>
    <w:rsid w:val="0082262F"/>
    <w:rsid w:val="0082270A"/>
    <w:rsid w:val="00822926"/>
    <w:rsid w:val="00822928"/>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EE9"/>
    <w:rsid w:val="00826F25"/>
    <w:rsid w:val="008271D6"/>
    <w:rsid w:val="008274BF"/>
    <w:rsid w:val="00827AFC"/>
    <w:rsid w:val="008300D5"/>
    <w:rsid w:val="0083015A"/>
    <w:rsid w:val="0083064E"/>
    <w:rsid w:val="00830712"/>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5E07"/>
    <w:rsid w:val="00836169"/>
    <w:rsid w:val="0083633B"/>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125F"/>
    <w:rsid w:val="008414AE"/>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906"/>
    <w:rsid w:val="00843EC8"/>
    <w:rsid w:val="00844534"/>
    <w:rsid w:val="008447CB"/>
    <w:rsid w:val="008448C3"/>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0F8"/>
    <w:rsid w:val="008523B6"/>
    <w:rsid w:val="008524D2"/>
    <w:rsid w:val="0085270F"/>
    <w:rsid w:val="008528D6"/>
    <w:rsid w:val="00852BB6"/>
    <w:rsid w:val="00852E19"/>
    <w:rsid w:val="008530D8"/>
    <w:rsid w:val="008535C9"/>
    <w:rsid w:val="0085360F"/>
    <w:rsid w:val="00853678"/>
    <w:rsid w:val="0085378B"/>
    <w:rsid w:val="008537C1"/>
    <w:rsid w:val="008538DD"/>
    <w:rsid w:val="008539CB"/>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44A"/>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10A"/>
    <w:rsid w:val="00866318"/>
    <w:rsid w:val="008664A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15D"/>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C69"/>
    <w:rsid w:val="008851B5"/>
    <w:rsid w:val="008856E9"/>
    <w:rsid w:val="0088595D"/>
    <w:rsid w:val="00885E3C"/>
    <w:rsid w:val="00886030"/>
    <w:rsid w:val="00886378"/>
    <w:rsid w:val="0088648B"/>
    <w:rsid w:val="00886C9D"/>
    <w:rsid w:val="0088701C"/>
    <w:rsid w:val="00887287"/>
    <w:rsid w:val="008874EA"/>
    <w:rsid w:val="0088781F"/>
    <w:rsid w:val="008878EF"/>
    <w:rsid w:val="00887B48"/>
    <w:rsid w:val="00887B62"/>
    <w:rsid w:val="0089012B"/>
    <w:rsid w:val="00890990"/>
    <w:rsid w:val="00890FF3"/>
    <w:rsid w:val="0089176E"/>
    <w:rsid w:val="008917AF"/>
    <w:rsid w:val="008917E0"/>
    <w:rsid w:val="00891AE5"/>
    <w:rsid w:val="00891D15"/>
    <w:rsid w:val="0089224F"/>
    <w:rsid w:val="00892365"/>
    <w:rsid w:val="00892A5E"/>
    <w:rsid w:val="00892BE5"/>
    <w:rsid w:val="00892FAB"/>
    <w:rsid w:val="008933BE"/>
    <w:rsid w:val="0089387C"/>
    <w:rsid w:val="00893B70"/>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1ED5"/>
    <w:rsid w:val="008A2055"/>
    <w:rsid w:val="008A207C"/>
    <w:rsid w:val="008A236D"/>
    <w:rsid w:val="008A240A"/>
    <w:rsid w:val="008A2434"/>
    <w:rsid w:val="008A28B6"/>
    <w:rsid w:val="008A2BB1"/>
    <w:rsid w:val="008A3187"/>
    <w:rsid w:val="008A3387"/>
    <w:rsid w:val="008A3466"/>
    <w:rsid w:val="008A3545"/>
    <w:rsid w:val="008A389F"/>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381"/>
    <w:rsid w:val="008A73B2"/>
    <w:rsid w:val="008A75B7"/>
    <w:rsid w:val="008A7B90"/>
    <w:rsid w:val="008B043F"/>
    <w:rsid w:val="008B075F"/>
    <w:rsid w:val="008B0808"/>
    <w:rsid w:val="008B0ACA"/>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40F1"/>
    <w:rsid w:val="008B5099"/>
    <w:rsid w:val="008B5299"/>
    <w:rsid w:val="008B5300"/>
    <w:rsid w:val="008B5617"/>
    <w:rsid w:val="008B57FA"/>
    <w:rsid w:val="008B5A5F"/>
    <w:rsid w:val="008B5AB0"/>
    <w:rsid w:val="008B5AFB"/>
    <w:rsid w:val="008B6051"/>
    <w:rsid w:val="008B6054"/>
    <w:rsid w:val="008B6098"/>
    <w:rsid w:val="008B64BB"/>
    <w:rsid w:val="008B68CD"/>
    <w:rsid w:val="008B69C5"/>
    <w:rsid w:val="008B6A78"/>
    <w:rsid w:val="008B6F4F"/>
    <w:rsid w:val="008B6F58"/>
    <w:rsid w:val="008B7161"/>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90C"/>
    <w:rsid w:val="008D2D7A"/>
    <w:rsid w:val="008D2FA0"/>
    <w:rsid w:val="008D3035"/>
    <w:rsid w:val="008D3047"/>
    <w:rsid w:val="008D32DF"/>
    <w:rsid w:val="008D35E9"/>
    <w:rsid w:val="008D3758"/>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1B8"/>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18"/>
    <w:rsid w:val="008E273E"/>
    <w:rsid w:val="008E2F6C"/>
    <w:rsid w:val="008E2F6E"/>
    <w:rsid w:val="008E3040"/>
    <w:rsid w:val="008E31AA"/>
    <w:rsid w:val="008E377E"/>
    <w:rsid w:val="008E38AD"/>
    <w:rsid w:val="008E3B29"/>
    <w:rsid w:val="008E3EEC"/>
    <w:rsid w:val="008E3F4E"/>
    <w:rsid w:val="008E40AF"/>
    <w:rsid w:val="008E4526"/>
    <w:rsid w:val="008E4DE6"/>
    <w:rsid w:val="008E52A6"/>
    <w:rsid w:val="008E53E6"/>
    <w:rsid w:val="008E54A3"/>
    <w:rsid w:val="008E59FB"/>
    <w:rsid w:val="008E5A62"/>
    <w:rsid w:val="008E5BF2"/>
    <w:rsid w:val="008E5C81"/>
    <w:rsid w:val="008E661E"/>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39"/>
    <w:rsid w:val="008F199E"/>
    <w:rsid w:val="008F1CD7"/>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222"/>
    <w:rsid w:val="00900550"/>
    <w:rsid w:val="0090069E"/>
    <w:rsid w:val="0090116C"/>
    <w:rsid w:val="00901447"/>
    <w:rsid w:val="0090183D"/>
    <w:rsid w:val="00901BF9"/>
    <w:rsid w:val="00901D69"/>
    <w:rsid w:val="0090216C"/>
    <w:rsid w:val="00902179"/>
    <w:rsid w:val="0090257E"/>
    <w:rsid w:val="00902B96"/>
    <w:rsid w:val="00902D74"/>
    <w:rsid w:val="00902E6A"/>
    <w:rsid w:val="00903526"/>
    <w:rsid w:val="00903802"/>
    <w:rsid w:val="00903BB1"/>
    <w:rsid w:val="00903D22"/>
    <w:rsid w:val="0090422A"/>
    <w:rsid w:val="00904D52"/>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3C8"/>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B4A"/>
    <w:rsid w:val="00912D2F"/>
    <w:rsid w:val="00913410"/>
    <w:rsid w:val="009135F0"/>
    <w:rsid w:val="00913612"/>
    <w:rsid w:val="0091366A"/>
    <w:rsid w:val="00913824"/>
    <w:rsid w:val="00913CD0"/>
    <w:rsid w:val="00913D7C"/>
    <w:rsid w:val="00913DEB"/>
    <w:rsid w:val="009143A8"/>
    <w:rsid w:val="00914A41"/>
    <w:rsid w:val="00914AE1"/>
    <w:rsid w:val="00914D92"/>
    <w:rsid w:val="00915441"/>
    <w:rsid w:val="009154AC"/>
    <w:rsid w:val="00915757"/>
    <w:rsid w:val="009159B3"/>
    <w:rsid w:val="00915D3E"/>
    <w:rsid w:val="00916181"/>
    <w:rsid w:val="0091618E"/>
    <w:rsid w:val="00916375"/>
    <w:rsid w:val="00916907"/>
    <w:rsid w:val="00916AB1"/>
    <w:rsid w:val="00916BE7"/>
    <w:rsid w:val="0091716D"/>
    <w:rsid w:val="00917180"/>
    <w:rsid w:val="0091743F"/>
    <w:rsid w:val="009175CF"/>
    <w:rsid w:val="00917851"/>
    <w:rsid w:val="00917C70"/>
    <w:rsid w:val="00920498"/>
    <w:rsid w:val="009204C5"/>
    <w:rsid w:val="009208F1"/>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B9"/>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4F0"/>
    <w:rsid w:val="00927970"/>
    <w:rsid w:val="009279AF"/>
    <w:rsid w:val="00927AC8"/>
    <w:rsid w:val="00927B81"/>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182D"/>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3B2"/>
    <w:rsid w:val="009354CD"/>
    <w:rsid w:val="00935577"/>
    <w:rsid w:val="009355A2"/>
    <w:rsid w:val="009356CD"/>
    <w:rsid w:val="009359AA"/>
    <w:rsid w:val="00935D20"/>
    <w:rsid w:val="00935F9E"/>
    <w:rsid w:val="00936247"/>
    <w:rsid w:val="0093661D"/>
    <w:rsid w:val="00936D98"/>
    <w:rsid w:val="00936F09"/>
    <w:rsid w:val="0093736F"/>
    <w:rsid w:val="00937779"/>
    <w:rsid w:val="009377F1"/>
    <w:rsid w:val="0093797D"/>
    <w:rsid w:val="00937A2F"/>
    <w:rsid w:val="00937FD9"/>
    <w:rsid w:val="00940200"/>
    <w:rsid w:val="00940314"/>
    <w:rsid w:val="0094058A"/>
    <w:rsid w:val="009407D1"/>
    <w:rsid w:val="00940BCF"/>
    <w:rsid w:val="0094130D"/>
    <w:rsid w:val="009414EB"/>
    <w:rsid w:val="0094157C"/>
    <w:rsid w:val="00941F83"/>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CD7"/>
    <w:rsid w:val="00947E54"/>
    <w:rsid w:val="00950169"/>
    <w:rsid w:val="0095026C"/>
    <w:rsid w:val="0095043B"/>
    <w:rsid w:val="0095048D"/>
    <w:rsid w:val="00950FD3"/>
    <w:rsid w:val="009512B6"/>
    <w:rsid w:val="00951355"/>
    <w:rsid w:val="009517F9"/>
    <w:rsid w:val="00951ADB"/>
    <w:rsid w:val="00952564"/>
    <w:rsid w:val="009526EE"/>
    <w:rsid w:val="00952BD1"/>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627E"/>
    <w:rsid w:val="00956364"/>
    <w:rsid w:val="009563D9"/>
    <w:rsid w:val="0095675B"/>
    <w:rsid w:val="00956ACA"/>
    <w:rsid w:val="00956C28"/>
    <w:rsid w:val="00956E25"/>
    <w:rsid w:val="00957217"/>
    <w:rsid w:val="0095739A"/>
    <w:rsid w:val="00957EAD"/>
    <w:rsid w:val="00957FE4"/>
    <w:rsid w:val="009601F0"/>
    <w:rsid w:val="009606E6"/>
    <w:rsid w:val="009607F3"/>
    <w:rsid w:val="00960D96"/>
    <w:rsid w:val="0096142F"/>
    <w:rsid w:val="00961467"/>
    <w:rsid w:val="00961BCC"/>
    <w:rsid w:val="009628D1"/>
    <w:rsid w:val="00962CFF"/>
    <w:rsid w:val="00962EF6"/>
    <w:rsid w:val="00963040"/>
    <w:rsid w:val="009632D2"/>
    <w:rsid w:val="009635BA"/>
    <w:rsid w:val="00963A36"/>
    <w:rsid w:val="00963C5D"/>
    <w:rsid w:val="00963FA7"/>
    <w:rsid w:val="00964A53"/>
    <w:rsid w:val="00964C4A"/>
    <w:rsid w:val="00964EC8"/>
    <w:rsid w:val="00964F4E"/>
    <w:rsid w:val="009657F1"/>
    <w:rsid w:val="0096582B"/>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4C6"/>
    <w:rsid w:val="009735E9"/>
    <w:rsid w:val="009737B0"/>
    <w:rsid w:val="00973827"/>
    <w:rsid w:val="00973A21"/>
    <w:rsid w:val="00973E9D"/>
    <w:rsid w:val="00973F6D"/>
    <w:rsid w:val="009742D3"/>
    <w:rsid w:val="0097459E"/>
    <w:rsid w:val="00974A62"/>
    <w:rsid w:val="00974AD2"/>
    <w:rsid w:val="00974B1C"/>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1F6A"/>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6B"/>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9C8"/>
    <w:rsid w:val="009A3A20"/>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5CCF"/>
    <w:rsid w:val="009A6472"/>
    <w:rsid w:val="009A67D0"/>
    <w:rsid w:val="009A6829"/>
    <w:rsid w:val="009A6845"/>
    <w:rsid w:val="009A690D"/>
    <w:rsid w:val="009A6933"/>
    <w:rsid w:val="009A6A6B"/>
    <w:rsid w:val="009A6BA7"/>
    <w:rsid w:val="009A71E5"/>
    <w:rsid w:val="009A728E"/>
    <w:rsid w:val="009A74A6"/>
    <w:rsid w:val="009A75AE"/>
    <w:rsid w:val="009A7969"/>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76"/>
    <w:rsid w:val="009D2AAF"/>
    <w:rsid w:val="009D2B3E"/>
    <w:rsid w:val="009D2F83"/>
    <w:rsid w:val="009D319C"/>
    <w:rsid w:val="009D3B30"/>
    <w:rsid w:val="009D4085"/>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082"/>
    <w:rsid w:val="009E016F"/>
    <w:rsid w:val="009E058F"/>
    <w:rsid w:val="009E09C9"/>
    <w:rsid w:val="009E0A9E"/>
    <w:rsid w:val="009E0FF7"/>
    <w:rsid w:val="009E14B1"/>
    <w:rsid w:val="009E1606"/>
    <w:rsid w:val="009E19A2"/>
    <w:rsid w:val="009E1D83"/>
    <w:rsid w:val="009E1E48"/>
    <w:rsid w:val="009E2D13"/>
    <w:rsid w:val="009E3AFD"/>
    <w:rsid w:val="009E3BE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C8C"/>
    <w:rsid w:val="009F3FB5"/>
    <w:rsid w:val="009F479C"/>
    <w:rsid w:val="009F48F2"/>
    <w:rsid w:val="009F521F"/>
    <w:rsid w:val="009F553C"/>
    <w:rsid w:val="009F57C3"/>
    <w:rsid w:val="009F59F8"/>
    <w:rsid w:val="009F5CB0"/>
    <w:rsid w:val="009F5D0C"/>
    <w:rsid w:val="009F5E32"/>
    <w:rsid w:val="009F5E3F"/>
    <w:rsid w:val="009F60C2"/>
    <w:rsid w:val="009F61F1"/>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D94"/>
    <w:rsid w:val="00A02ED2"/>
    <w:rsid w:val="00A031BE"/>
    <w:rsid w:val="00A0336C"/>
    <w:rsid w:val="00A03961"/>
    <w:rsid w:val="00A03A22"/>
    <w:rsid w:val="00A03CDA"/>
    <w:rsid w:val="00A04634"/>
    <w:rsid w:val="00A047D9"/>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76C"/>
    <w:rsid w:val="00A1287B"/>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997"/>
    <w:rsid w:val="00A16FAC"/>
    <w:rsid w:val="00A16FC9"/>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83"/>
    <w:rsid w:val="00A23BAF"/>
    <w:rsid w:val="00A23CD6"/>
    <w:rsid w:val="00A24833"/>
    <w:rsid w:val="00A248A0"/>
    <w:rsid w:val="00A24C05"/>
    <w:rsid w:val="00A24EB4"/>
    <w:rsid w:val="00A25294"/>
    <w:rsid w:val="00A25490"/>
    <w:rsid w:val="00A254EE"/>
    <w:rsid w:val="00A25BE7"/>
    <w:rsid w:val="00A25F46"/>
    <w:rsid w:val="00A26465"/>
    <w:rsid w:val="00A26AD7"/>
    <w:rsid w:val="00A26C4D"/>
    <w:rsid w:val="00A26D0C"/>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D"/>
    <w:rsid w:val="00A36339"/>
    <w:rsid w:val="00A366E4"/>
    <w:rsid w:val="00A368B4"/>
    <w:rsid w:val="00A369A2"/>
    <w:rsid w:val="00A369B6"/>
    <w:rsid w:val="00A36ACA"/>
    <w:rsid w:val="00A37027"/>
    <w:rsid w:val="00A37431"/>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892"/>
    <w:rsid w:val="00A41927"/>
    <w:rsid w:val="00A41DAF"/>
    <w:rsid w:val="00A42029"/>
    <w:rsid w:val="00A42358"/>
    <w:rsid w:val="00A424B1"/>
    <w:rsid w:val="00A42712"/>
    <w:rsid w:val="00A42C47"/>
    <w:rsid w:val="00A433A9"/>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E54"/>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34C"/>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5AA"/>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7D3"/>
    <w:rsid w:val="00A70A4C"/>
    <w:rsid w:val="00A70AC2"/>
    <w:rsid w:val="00A70BE2"/>
    <w:rsid w:val="00A71002"/>
    <w:rsid w:val="00A71061"/>
    <w:rsid w:val="00A71064"/>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73B0"/>
    <w:rsid w:val="00A777DC"/>
    <w:rsid w:val="00A77C5D"/>
    <w:rsid w:val="00A77DE1"/>
    <w:rsid w:val="00A77EEC"/>
    <w:rsid w:val="00A80166"/>
    <w:rsid w:val="00A8056E"/>
    <w:rsid w:val="00A80751"/>
    <w:rsid w:val="00A80FD0"/>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193"/>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DB9"/>
    <w:rsid w:val="00A96E59"/>
    <w:rsid w:val="00A97573"/>
    <w:rsid w:val="00A9769F"/>
    <w:rsid w:val="00A97A3B"/>
    <w:rsid w:val="00A97ABA"/>
    <w:rsid w:val="00A97BA2"/>
    <w:rsid w:val="00A97DCA"/>
    <w:rsid w:val="00A97F2D"/>
    <w:rsid w:val="00AA0469"/>
    <w:rsid w:val="00AA07FF"/>
    <w:rsid w:val="00AA0A92"/>
    <w:rsid w:val="00AA0AB4"/>
    <w:rsid w:val="00AA0DA7"/>
    <w:rsid w:val="00AA13D5"/>
    <w:rsid w:val="00AA1626"/>
    <w:rsid w:val="00AA1691"/>
    <w:rsid w:val="00AA1C25"/>
    <w:rsid w:val="00AA1C98"/>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9F"/>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DB5"/>
    <w:rsid w:val="00AD1DB7"/>
    <w:rsid w:val="00AD1E7A"/>
    <w:rsid w:val="00AD1FCC"/>
    <w:rsid w:val="00AD2259"/>
    <w:rsid w:val="00AD242B"/>
    <w:rsid w:val="00AD2436"/>
    <w:rsid w:val="00AD2852"/>
    <w:rsid w:val="00AD2974"/>
    <w:rsid w:val="00AD2A1F"/>
    <w:rsid w:val="00AD31A7"/>
    <w:rsid w:val="00AD31D2"/>
    <w:rsid w:val="00AD38D9"/>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4CE"/>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6C5"/>
    <w:rsid w:val="00AF473B"/>
    <w:rsid w:val="00AF4807"/>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B0034E"/>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BBB"/>
    <w:rsid w:val="00B05C15"/>
    <w:rsid w:val="00B06096"/>
    <w:rsid w:val="00B06260"/>
    <w:rsid w:val="00B065B6"/>
    <w:rsid w:val="00B06928"/>
    <w:rsid w:val="00B069DE"/>
    <w:rsid w:val="00B06C91"/>
    <w:rsid w:val="00B06EEB"/>
    <w:rsid w:val="00B0791B"/>
    <w:rsid w:val="00B07EAC"/>
    <w:rsid w:val="00B07FE8"/>
    <w:rsid w:val="00B10558"/>
    <w:rsid w:val="00B10A85"/>
    <w:rsid w:val="00B10A8E"/>
    <w:rsid w:val="00B10B36"/>
    <w:rsid w:val="00B113DD"/>
    <w:rsid w:val="00B11433"/>
    <w:rsid w:val="00B115B7"/>
    <w:rsid w:val="00B11722"/>
    <w:rsid w:val="00B11A30"/>
    <w:rsid w:val="00B11B36"/>
    <w:rsid w:val="00B11B7D"/>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F25"/>
    <w:rsid w:val="00B214CD"/>
    <w:rsid w:val="00B21B6A"/>
    <w:rsid w:val="00B21EC7"/>
    <w:rsid w:val="00B22156"/>
    <w:rsid w:val="00B226F2"/>
    <w:rsid w:val="00B227D4"/>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BAC"/>
    <w:rsid w:val="00B32C87"/>
    <w:rsid w:val="00B3301A"/>
    <w:rsid w:val="00B3362F"/>
    <w:rsid w:val="00B338A4"/>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41A"/>
    <w:rsid w:val="00B36571"/>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63C"/>
    <w:rsid w:val="00B47F50"/>
    <w:rsid w:val="00B47F64"/>
    <w:rsid w:val="00B50399"/>
    <w:rsid w:val="00B50520"/>
    <w:rsid w:val="00B50586"/>
    <w:rsid w:val="00B505F4"/>
    <w:rsid w:val="00B5074C"/>
    <w:rsid w:val="00B5126D"/>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213D"/>
    <w:rsid w:val="00B6266F"/>
    <w:rsid w:val="00B627E8"/>
    <w:rsid w:val="00B6285D"/>
    <w:rsid w:val="00B62AF1"/>
    <w:rsid w:val="00B62BBF"/>
    <w:rsid w:val="00B62DF5"/>
    <w:rsid w:val="00B62E0B"/>
    <w:rsid w:val="00B62E8B"/>
    <w:rsid w:val="00B639D5"/>
    <w:rsid w:val="00B63C32"/>
    <w:rsid w:val="00B641ED"/>
    <w:rsid w:val="00B643E1"/>
    <w:rsid w:val="00B64434"/>
    <w:rsid w:val="00B647B7"/>
    <w:rsid w:val="00B64B9D"/>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0E7"/>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CF7"/>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0E4"/>
    <w:rsid w:val="00B8222F"/>
    <w:rsid w:val="00B825F0"/>
    <w:rsid w:val="00B825FA"/>
    <w:rsid w:val="00B82615"/>
    <w:rsid w:val="00B8280F"/>
    <w:rsid w:val="00B82840"/>
    <w:rsid w:val="00B82843"/>
    <w:rsid w:val="00B828A1"/>
    <w:rsid w:val="00B82C30"/>
    <w:rsid w:val="00B83444"/>
    <w:rsid w:val="00B835E0"/>
    <w:rsid w:val="00B836ED"/>
    <w:rsid w:val="00B838EC"/>
    <w:rsid w:val="00B8399A"/>
    <w:rsid w:val="00B83A8B"/>
    <w:rsid w:val="00B83D1C"/>
    <w:rsid w:val="00B83FF0"/>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1B5"/>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AF8"/>
    <w:rsid w:val="00BA6EE9"/>
    <w:rsid w:val="00BA721F"/>
    <w:rsid w:val="00BA7D29"/>
    <w:rsid w:val="00BA7E95"/>
    <w:rsid w:val="00BB01DD"/>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E0D"/>
    <w:rsid w:val="00BB6E94"/>
    <w:rsid w:val="00BB7245"/>
    <w:rsid w:val="00BB7715"/>
    <w:rsid w:val="00BB7CF3"/>
    <w:rsid w:val="00BC00EC"/>
    <w:rsid w:val="00BC018C"/>
    <w:rsid w:val="00BC01B9"/>
    <w:rsid w:val="00BC0372"/>
    <w:rsid w:val="00BC0478"/>
    <w:rsid w:val="00BC08C5"/>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E06"/>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6B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3BF"/>
    <w:rsid w:val="00BD5506"/>
    <w:rsid w:val="00BD57F5"/>
    <w:rsid w:val="00BD5E24"/>
    <w:rsid w:val="00BD6486"/>
    <w:rsid w:val="00BD6BD6"/>
    <w:rsid w:val="00BD706F"/>
    <w:rsid w:val="00BD71E2"/>
    <w:rsid w:val="00BD7291"/>
    <w:rsid w:val="00BD74FD"/>
    <w:rsid w:val="00BD7863"/>
    <w:rsid w:val="00BD7D97"/>
    <w:rsid w:val="00BD7EA3"/>
    <w:rsid w:val="00BD7FE2"/>
    <w:rsid w:val="00BE006C"/>
    <w:rsid w:val="00BE019C"/>
    <w:rsid w:val="00BE0616"/>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984"/>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D5E"/>
    <w:rsid w:val="00C00F6F"/>
    <w:rsid w:val="00C00FF1"/>
    <w:rsid w:val="00C014A5"/>
    <w:rsid w:val="00C01671"/>
    <w:rsid w:val="00C017F2"/>
    <w:rsid w:val="00C01A4A"/>
    <w:rsid w:val="00C01D89"/>
    <w:rsid w:val="00C01F25"/>
    <w:rsid w:val="00C022B8"/>
    <w:rsid w:val="00C02376"/>
    <w:rsid w:val="00C02419"/>
    <w:rsid w:val="00C02643"/>
    <w:rsid w:val="00C02766"/>
    <w:rsid w:val="00C0373A"/>
    <w:rsid w:val="00C03ACC"/>
    <w:rsid w:val="00C03ADC"/>
    <w:rsid w:val="00C03BEA"/>
    <w:rsid w:val="00C03EE8"/>
    <w:rsid w:val="00C03FEC"/>
    <w:rsid w:val="00C04689"/>
    <w:rsid w:val="00C046C4"/>
    <w:rsid w:val="00C04D69"/>
    <w:rsid w:val="00C0511D"/>
    <w:rsid w:val="00C0514F"/>
    <w:rsid w:val="00C054E9"/>
    <w:rsid w:val="00C05506"/>
    <w:rsid w:val="00C05B6A"/>
    <w:rsid w:val="00C05BEC"/>
    <w:rsid w:val="00C0627F"/>
    <w:rsid w:val="00C067A9"/>
    <w:rsid w:val="00C06967"/>
    <w:rsid w:val="00C06E7D"/>
    <w:rsid w:val="00C07118"/>
    <w:rsid w:val="00C0748B"/>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CCE"/>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B0A"/>
    <w:rsid w:val="00C22CC7"/>
    <w:rsid w:val="00C23130"/>
    <w:rsid w:val="00C235C6"/>
    <w:rsid w:val="00C23687"/>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A9C"/>
    <w:rsid w:val="00C27B81"/>
    <w:rsid w:val="00C27DAE"/>
    <w:rsid w:val="00C27EA6"/>
    <w:rsid w:val="00C30351"/>
    <w:rsid w:val="00C303C8"/>
    <w:rsid w:val="00C3064E"/>
    <w:rsid w:val="00C308CD"/>
    <w:rsid w:val="00C30989"/>
    <w:rsid w:val="00C30A61"/>
    <w:rsid w:val="00C30C42"/>
    <w:rsid w:val="00C30C8F"/>
    <w:rsid w:val="00C317EE"/>
    <w:rsid w:val="00C31A73"/>
    <w:rsid w:val="00C31D03"/>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76"/>
    <w:rsid w:val="00C41CDC"/>
    <w:rsid w:val="00C41E3A"/>
    <w:rsid w:val="00C41FF6"/>
    <w:rsid w:val="00C422D4"/>
    <w:rsid w:val="00C424C6"/>
    <w:rsid w:val="00C4276D"/>
    <w:rsid w:val="00C4285B"/>
    <w:rsid w:val="00C4304C"/>
    <w:rsid w:val="00C43315"/>
    <w:rsid w:val="00C43918"/>
    <w:rsid w:val="00C43BA5"/>
    <w:rsid w:val="00C43CF8"/>
    <w:rsid w:val="00C43D12"/>
    <w:rsid w:val="00C43F23"/>
    <w:rsid w:val="00C43F31"/>
    <w:rsid w:val="00C4427B"/>
    <w:rsid w:val="00C44505"/>
    <w:rsid w:val="00C44922"/>
    <w:rsid w:val="00C44D01"/>
    <w:rsid w:val="00C4504D"/>
    <w:rsid w:val="00C450D5"/>
    <w:rsid w:val="00C452F5"/>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564"/>
    <w:rsid w:val="00C51635"/>
    <w:rsid w:val="00C51BD5"/>
    <w:rsid w:val="00C5214B"/>
    <w:rsid w:val="00C521BF"/>
    <w:rsid w:val="00C52287"/>
    <w:rsid w:val="00C52712"/>
    <w:rsid w:val="00C52744"/>
    <w:rsid w:val="00C52965"/>
    <w:rsid w:val="00C52A1B"/>
    <w:rsid w:val="00C52EE9"/>
    <w:rsid w:val="00C53106"/>
    <w:rsid w:val="00C532DD"/>
    <w:rsid w:val="00C53362"/>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A35"/>
    <w:rsid w:val="00C60B99"/>
    <w:rsid w:val="00C60CE2"/>
    <w:rsid w:val="00C60CFA"/>
    <w:rsid w:val="00C60D37"/>
    <w:rsid w:val="00C60E24"/>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3F9"/>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456A"/>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7F9"/>
    <w:rsid w:val="00C77A26"/>
    <w:rsid w:val="00C77C30"/>
    <w:rsid w:val="00C77E6C"/>
    <w:rsid w:val="00C80073"/>
    <w:rsid w:val="00C80104"/>
    <w:rsid w:val="00C802B0"/>
    <w:rsid w:val="00C805E3"/>
    <w:rsid w:val="00C809F6"/>
    <w:rsid w:val="00C80A85"/>
    <w:rsid w:val="00C80C8E"/>
    <w:rsid w:val="00C80DEA"/>
    <w:rsid w:val="00C80FCB"/>
    <w:rsid w:val="00C813E4"/>
    <w:rsid w:val="00C81C9D"/>
    <w:rsid w:val="00C82267"/>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3E4"/>
    <w:rsid w:val="00C8756A"/>
    <w:rsid w:val="00C879C5"/>
    <w:rsid w:val="00C87A88"/>
    <w:rsid w:val="00C9008C"/>
    <w:rsid w:val="00C903CB"/>
    <w:rsid w:val="00C907F5"/>
    <w:rsid w:val="00C90802"/>
    <w:rsid w:val="00C9083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2329"/>
    <w:rsid w:val="00CB26EC"/>
    <w:rsid w:val="00CB2D2A"/>
    <w:rsid w:val="00CB32FF"/>
    <w:rsid w:val="00CB39AA"/>
    <w:rsid w:val="00CB39DA"/>
    <w:rsid w:val="00CB3B64"/>
    <w:rsid w:val="00CB3E1A"/>
    <w:rsid w:val="00CB4228"/>
    <w:rsid w:val="00CB42BF"/>
    <w:rsid w:val="00CB4CA8"/>
    <w:rsid w:val="00CB4D00"/>
    <w:rsid w:val="00CB5050"/>
    <w:rsid w:val="00CB50A5"/>
    <w:rsid w:val="00CB5B1E"/>
    <w:rsid w:val="00CB5B4A"/>
    <w:rsid w:val="00CB5BCA"/>
    <w:rsid w:val="00CB5C4B"/>
    <w:rsid w:val="00CB5D5C"/>
    <w:rsid w:val="00CB5DF9"/>
    <w:rsid w:val="00CB5F1D"/>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9EA"/>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5392"/>
    <w:rsid w:val="00CC5613"/>
    <w:rsid w:val="00CC5A80"/>
    <w:rsid w:val="00CC5B9C"/>
    <w:rsid w:val="00CC5C61"/>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3AD"/>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EAE"/>
    <w:rsid w:val="00CD5414"/>
    <w:rsid w:val="00CD5512"/>
    <w:rsid w:val="00CD551B"/>
    <w:rsid w:val="00CD564E"/>
    <w:rsid w:val="00CD643D"/>
    <w:rsid w:val="00CD64F1"/>
    <w:rsid w:val="00CD6E3D"/>
    <w:rsid w:val="00CD70C5"/>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6C5"/>
    <w:rsid w:val="00CE57DE"/>
    <w:rsid w:val="00CE592B"/>
    <w:rsid w:val="00CE594E"/>
    <w:rsid w:val="00CE599D"/>
    <w:rsid w:val="00CE5A78"/>
    <w:rsid w:val="00CE5AF7"/>
    <w:rsid w:val="00CE5CD1"/>
    <w:rsid w:val="00CE605F"/>
    <w:rsid w:val="00CE6354"/>
    <w:rsid w:val="00CE65E5"/>
    <w:rsid w:val="00CE66D0"/>
    <w:rsid w:val="00CE6C34"/>
    <w:rsid w:val="00CE6EEA"/>
    <w:rsid w:val="00CE6F60"/>
    <w:rsid w:val="00CE70F4"/>
    <w:rsid w:val="00CE7159"/>
    <w:rsid w:val="00CE71DB"/>
    <w:rsid w:val="00CE7408"/>
    <w:rsid w:val="00CE767C"/>
    <w:rsid w:val="00CE7729"/>
    <w:rsid w:val="00CE7867"/>
    <w:rsid w:val="00CE78AE"/>
    <w:rsid w:val="00CE7AAB"/>
    <w:rsid w:val="00CE7E5E"/>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400"/>
    <w:rsid w:val="00D02467"/>
    <w:rsid w:val="00D0268D"/>
    <w:rsid w:val="00D02989"/>
    <w:rsid w:val="00D03102"/>
    <w:rsid w:val="00D033CF"/>
    <w:rsid w:val="00D03684"/>
    <w:rsid w:val="00D03727"/>
    <w:rsid w:val="00D0378A"/>
    <w:rsid w:val="00D03F83"/>
    <w:rsid w:val="00D0431B"/>
    <w:rsid w:val="00D04E9D"/>
    <w:rsid w:val="00D05132"/>
    <w:rsid w:val="00D0518B"/>
    <w:rsid w:val="00D05604"/>
    <w:rsid w:val="00D05723"/>
    <w:rsid w:val="00D0575A"/>
    <w:rsid w:val="00D059B0"/>
    <w:rsid w:val="00D05B28"/>
    <w:rsid w:val="00D05EA9"/>
    <w:rsid w:val="00D0674A"/>
    <w:rsid w:val="00D0692C"/>
    <w:rsid w:val="00D06A19"/>
    <w:rsid w:val="00D06FF2"/>
    <w:rsid w:val="00D071F8"/>
    <w:rsid w:val="00D07252"/>
    <w:rsid w:val="00D074F4"/>
    <w:rsid w:val="00D07557"/>
    <w:rsid w:val="00D075AC"/>
    <w:rsid w:val="00D07C0A"/>
    <w:rsid w:val="00D07CE1"/>
    <w:rsid w:val="00D07D46"/>
    <w:rsid w:val="00D10118"/>
    <w:rsid w:val="00D1026A"/>
    <w:rsid w:val="00D107CF"/>
    <w:rsid w:val="00D10D6B"/>
    <w:rsid w:val="00D10DB1"/>
    <w:rsid w:val="00D10E89"/>
    <w:rsid w:val="00D11367"/>
    <w:rsid w:val="00D11B0B"/>
    <w:rsid w:val="00D12012"/>
    <w:rsid w:val="00D12293"/>
    <w:rsid w:val="00D12601"/>
    <w:rsid w:val="00D12BA2"/>
    <w:rsid w:val="00D13C4F"/>
    <w:rsid w:val="00D13CF2"/>
    <w:rsid w:val="00D14236"/>
    <w:rsid w:val="00D1452D"/>
    <w:rsid w:val="00D14553"/>
    <w:rsid w:val="00D146CB"/>
    <w:rsid w:val="00D14791"/>
    <w:rsid w:val="00D14853"/>
    <w:rsid w:val="00D14DB1"/>
    <w:rsid w:val="00D14E69"/>
    <w:rsid w:val="00D14FCD"/>
    <w:rsid w:val="00D15182"/>
    <w:rsid w:val="00D15B24"/>
    <w:rsid w:val="00D15CF7"/>
    <w:rsid w:val="00D15F43"/>
    <w:rsid w:val="00D16AB3"/>
    <w:rsid w:val="00D16B9D"/>
    <w:rsid w:val="00D16BDA"/>
    <w:rsid w:val="00D16E64"/>
    <w:rsid w:val="00D16E87"/>
    <w:rsid w:val="00D16FDA"/>
    <w:rsid w:val="00D17814"/>
    <w:rsid w:val="00D17B6C"/>
    <w:rsid w:val="00D17B76"/>
    <w:rsid w:val="00D17BEA"/>
    <w:rsid w:val="00D17DB8"/>
    <w:rsid w:val="00D17F4C"/>
    <w:rsid w:val="00D202F3"/>
    <w:rsid w:val="00D20519"/>
    <w:rsid w:val="00D20B8B"/>
    <w:rsid w:val="00D20D98"/>
    <w:rsid w:val="00D21029"/>
    <w:rsid w:val="00D211E3"/>
    <w:rsid w:val="00D2162C"/>
    <w:rsid w:val="00D21A3C"/>
    <w:rsid w:val="00D21A9A"/>
    <w:rsid w:val="00D21AA1"/>
    <w:rsid w:val="00D21D83"/>
    <w:rsid w:val="00D21EF1"/>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9A0"/>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183"/>
    <w:rsid w:val="00D31303"/>
    <w:rsid w:val="00D31431"/>
    <w:rsid w:val="00D3184B"/>
    <w:rsid w:val="00D31A02"/>
    <w:rsid w:val="00D32169"/>
    <w:rsid w:val="00D321B5"/>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F7C"/>
    <w:rsid w:val="00D40305"/>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7D8"/>
    <w:rsid w:val="00D43C58"/>
    <w:rsid w:val="00D43E3C"/>
    <w:rsid w:val="00D4402A"/>
    <w:rsid w:val="00D44620"/>
    <w:rsid w:val="00D44737"/>
    <w:rsid w:val="00D44805"/>
    <w:rsid w:val="00D44978"/>
    <w:rsid w:val="00D44994"/>
    <w:rsid w:val="00D45136"/>
    <w:rsid w:val="00D45729"/>
    <w:rsid w:val="00D458F2"/>
    <w:rsid w:val="00D45A81"/>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375"/>
    <w:rsid w:val="00D52AAA"/>
    <w:rsid w:val="00D53233"/>
    <w:rsid w:val="00D53260"/>
    <w:rsid w:val="00D53280"/>
    <w:rsid w:val="00D53459"/>
    <w:rsid w:val="00D5362B"/>
    <w:rsid w:val="00D538D1"/>
    <w:rsid w:val="00D53FB4"/>
    <w:rsid w:val="00D54140"/>
    <w:rsid w:val="00D542BB"/>
    <w:rsid w:val="00D548FD"/>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59E"/>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00B"/>
    <w:rsid w:val="00D7053C"/>
    <w:rsid w:val="00D70778"/>
    <w:rsid w:val="00D70916"/>
    <w:rsid w:val="00D709D5"/>
    <w:rsid w:val="00D70C73"/>
    <w:rsid w:val="00D70CC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7A9"/>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4AD"/>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D0E"/>
    <w:rsid w:val="00D86E3E"/>
    <w:rsid w:val="00D8711C"/>
    <w:rsid w:val="00D87175"/>
    <w:rsid w:val="00D8741F"/>
    <w:rsid w:val="00D8790D"/>
    <w:rsid w:val="00D87ABF"/>
    <w:rsid w:val="00D87B11"/>
    <w:rsid w:val="00D87B73"/>
    <w:rsid w:val="00D90489"/>
    <w:rsid w:val="00D9068E"/>
    <w:rsid w:val="00D90A7E"/>
    <w:rsid w:val="00D90CD3"/>
    <w:rsid w:val="00D91666"/>
    <w:rsid w:val="00D919E6"/>
    <w:rsid w:val="00D91A15"/>
    <w:rsid w:val="00D91BE1"/>
    <w:rsid w:val="00D9218C"/>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9B"/>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413"/>
    <w:rsid w:val="00D97545"/>
    <w:rsid w:val="00D97678"/>
    <w:rsid w:val="00D97884"/>
    <w:rsid w:val="00D97EC9"/>
    <w:rsid w:val="00DA0534"/>
    <w:rsid w:val="00DA0A7F"/>
    <w:rsid w:val="00DA0E4C"/>
    <w:rsid w:val="00DA141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5AC"/>
    <w:rsid w:val="00DB485D"/>
    <w:rsid w:val="00DB4D3C"/>
    <w:rsid w:val="00DB5473"/>
    <w:rsid w:val="00DB56CF"/>
    <w:rsid w:val="00DB573E"/>
    <w:rsid w:val="00DB582B"/>
    <w:rsid w:val="00DB5DED"/>
    <w:rsid w:val="00DB6022"/>
    <w:rsid w:val="00DB63D0"/>
    <w:rsid w:val="00DB691A"/>
    <w:rsid w:val="00DB6C80"/>
    <w:rsid w:val="00DB6FEB"/>
    <w:rsid w:val="00DB7861"/>
    <w:rsid w:val="00DB7F1E"/>
    <w:rsid w:val="00DC020F"/>
    <w:rsid w:val="00DC0346"/>
    <w:rsid w:val="00DC04AC"/>
    <w:rsid w:val="00DC09CE"/>
    <w:rsid w:val="00DC0C54"/>
    <w:rsid w:val="00DC0CED"/>
    <w:rsid w:val="00DC1050"/>
    <w:rsid w:val="00DC1260"/>
    <w:rsid w:val="00DC1327"/>
    <w:rsid w:val="00DC1350"/>
    <w:rsid w:val="00DC144A"/>
    <w:rsid w:val="00DC18FB"/>
    <w:rsid w:val="00DC25A6"/>
    <w:rsid w:val="00DC285F"/>
    <w:rsid w:val="00DC2CDA"/>
    <w:rsid w:val="00DC3237"/>
    <w:rsid w:val="00DC3480"/>
    <w:rsid w:val="00DC351E"/>
    <w:rsid w:val="00DC3811"/>
    <w:rsid w:val="00DC40E9"/>
    <w:rsid w:val="00DC41A4"/>
    <w:rsid w:val="00DC41C3"/>
    <w:rsid w:val="00DC456A"/>
    <w:rsid w:val="00DC460D"/>
    <w:rsid w:val="00DC469B"/>
    <w:rsid w:val="00DC48D5"/>
    <w:rsid w:val="00DC48FC"/>
    <w:rsid w:val="00DC4948"/>
    <w:rsid w:val="00DC4FEA"/>
    <w:rsid w:val="00DC5672"/>
    <w:rsid w:val="00DC57C0"/>
    <w:rsid w:val="00DC5A55"/>
    <w:rsid w:val="00DC5F10"/>
    <w:rsid w:val="00DC60A2"/>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535"/>
    <w:rsid w:val="00DD36D6"/>
    <w:rsid w:val="00DD37B6"/>
    <w:rsid w:val="00DD3937"/>
    <w:rsid w:val="00DD3EF5"/>
    <w:rsid w:val="00DD413D"/>
    <w:rsid w:val="00DD447B"/>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13B"/>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60D"/>
    <w:rsid w:val="00E05825"/>
    <w:rsid w:val="00E06070"/>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1CC"/>
    <w:rsid w:val="00E138A6"/>
    <w:rsid w:val="00E13B19"/>
    <w:rsid w:val="00E13C3F"/>
    <w:rsid w:val="00E13DB6"/>
    <w:rsid w:val="00E1401A"/>
    <w:rsid w:val="00E145C0"/>
    <w:rsid w:val="00E146EB"/>
    <w:rsid w:val="00E14A7E"/>
    <w:rsid w:val="00E1503A"/>
    <w:rsid w:val="00E15108"/>
    <w:rsid w:val="00E151B7"/>
    <w:rsid w:val="00E151E1"/>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35E"/>
    <w:rsid w:val="00E229EE"/>
    <w:rsid w:val="00E22CCD"/>
    <w:rsid w:val="00E22D67"/>
    <w:rsid w:val="00E22DD0"/>
    <w:rsid w:val="00E22EFF"/>
    <w:rsid w:val="00E231C5"/>
    <w:rsid w:val="00E23583"/>
    <w:rsid w:val="00E23A11"/>
    <w:rsid w:val="00E23B5C"/>
    <w:rsid w:val="00E23E42"/>
    <w:rsid w:val="00E23FB7"/>
    <w:rsid w:val="00E24640"/>
    <w:rsid w:val="00E24703"/>
    <w:rsid w:val="00E247AF"/>
    <w:rsid w:val="00E24A2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4DC"/>
    <w:rsid w:val="00E27D2D"/>
    <w:rsid w:val="00E27D6A"/>
    <w:rsid w:val="00E27FCD"/>
    <w:rsid w:val="00E30249"/>
    <w:rsid w:val="00E303C3"/>
    <w:rsid w:val="00E3053D"/>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663"/>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4C2"/>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1C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86E"/>
    <w:rsid w:val="00E549BB"/>
    <w:rsid w:val="00E54BED"/>
    <w:rsid w:val="00E54F55"/>
    <w:rsid w:val="00E55079"/>
    <w:rsid w:val="00E55837"/>
    <w:rsid w:val="00E558C2"/>
    <w:rsid w:val="00E5601C"/>
    <w:rsid w:val="00E562A1"/>
    <w:rsid w:val="00E56468"/>
    <w:rsid w:val="00E5664D"/>
    <w:rsid w:val="00E56CC7"/>
    <w:rsid w:val="00E56CDB"/>
    <w:rsid w:val="00E56D81"/>
    <w:rsid w:val="00E56F04"/>
    <w:rsid w:val="00E56F49"/>
    <w:rsid w:val="00E5709F"/>
    <w:rsid w:val="00E5722C"/>
    <w:rsid w:val="00E5722D"/>
    <w:rsid w:val="00E5733D"/>
    <w:rsid w:val="00E57430"/>
    <w:rsid w:val="00E574CE"/>
    <w:rsid w:val="00E5769A"/>
    <w:rsid w:val="00E601BD"/>
    <w:rsid w:val="00E601FB"/>
    <w:rsid w:val="00E60402"/>
    <w:rsid w:val="00E6055B"/>
    <w:rsid w:val="00E60821"/>
    <w:rsid w:val="00E60AB2"/>
    <w:rsid w:val="00E617CE"/>
    <w:rsid w:val="00E61AC3"/>
    <w:rsid w:val="00E61CC0"/>
    <w:rsid w:val="00E6272F"/>
    <w:rsid w:val="00E6275E"/>
    <w:rsid w:val="00E6277B"/>
    <w:rsid w:val="00E62BF7"/>
    <w:rsid w:val="00E63293"/>
    <w:rsid w:val="00E63499"/>
    <w:rsid w:val="00E635AF"/>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1F9"/>
    <w:rsid w:val="00E80484"/>
    <w:rsid w:val="00E80514"/>
    <w:rsid w:val="00E80615"/>
    <w:rsid w:val="00E8079A"/>
    <w:rsid w:val="00E807AC"/>
    <w:rsid w:val="00E80851"/>
    <w:rsid w:val="00E80900"/>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339B"/>
    <w:rsid w:val="00E93E5E"/>
    <w:rsid w:val="00E945D3"/>
    <w:rsid w:val="00E95241"/>
    <w:rsid w:val="00E955EE"/>
    <w:rsid w:val="00E956F7"/>
    <w:rsid w:val="00E95BA6"/>
    <w:rsid w:val="00E96584"/>
    <w:rsid w:val="00E96755"/>
    <w:rsid w:val="00E97648"/>
    <w:rsid w:val="00E976B8"/>
    <w:rsid w:val="00E976F3"/>
    <w:rsid w:val="00E97823"/>
    <w:rsid w:val="00E97D0D"/>
    <w:rsid w:val="00EA006B"/>
    <w:rsid w:val="00EA04BE"/>
    <w:rsid w:val="00EA09D6"/>
    <w:rsid w:val="00EA0E4A"/>
    <w:rsid w:val="00EA17D4"/>
    <w:rsid w:val="00EA19C1"/>
    <w:rsid w:val="00EA1A54"/>
    <w:rsid w:val="00EA2226"/>
    <w:rsid w:val="00EA2558"/>
    <w:rsid w:val="00EA26FC"/>
    <w:rsid w:val="00EA2E0C"/>
    <w:rsid w:val="00EA3433"/>
    <w:rsid w:val="00EA359B"/>
    <w:rsid w:val="00EA3B5A"/>
    <w:rsid w:val="00EA3BCD"/>
    <w:rsid w:val="00EA3DEF"/>
    <w:rsid w:val="00EA3E42"/>
    <w:rsid w:val="00EA410E"/>
    <w:rsid w:val="00EA483B"/>
    <w:rsid w:val="00EA494F"/>
    <w:rsid w:val="00EA4BA8"/>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607"/>
    <w:rsid w:val="00EB16E6"/>
    <w:rsid w:val="00EB1779"/>
    <w:rsid w:val="00EB17BD"/>
    <w:rsid w:val="00EB1B27"/>
    <w:rsid w:val="00EB1CFE"/>
    <w:rsid w:val="00EB1DA8"/>
    <w:rsid w:val="00EB2389"/>
    <w:rsid w:val="00EB2C28"/>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41F"/>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B7FE7"/>
    <w:rsid w:val="00EC019F"/>
    <w:rsid w:val="00EC050A"/>
    <w:rsid w:val="00EC0AB7"/>
    <w:rsid w:val="00EC0C86"/>
    <w:rsid w:val="00EC0FCD"/>
    <w:rsid w:val="00EC110F"/>
    <w:rsid w:val="00EC1A3E"/>
    <w:rsid w:val="00EC23E6"/>
    <w:rsid w:val="00EC2469"/>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559"/>
    <w:rsid w:val="00EC66B8"/>
    <w:rsid w:val="00EC6847"/>
    <w:rsid w:val="00EC6AB6"/>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0F5D"/>
    <w:rsid w:val="00ED162F"/>
    <w:rsid w:val="00ED1733"/>
    <w:rsid w:val="00ED1FBB"/>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2B7"/>
    <w:rsid w:val="00EE4B5E"/>
    <w:rsid w:val="00EE4DC9"/>
    <w:rsid w:val="00EE4E18"/>
    <w:rsid w:val="00EE4EFE"/>
    <w:rsid w:val="00EE4F04"/>
    <w:rsid w:val="00EE4F57"/>
    <w:rsid w:val="00EE534D"/>
    <w:rsid w:val="00EE5560"/>
    <w:rsid w:val="00EE5823"/>
    <w:rsid w:val="00EE5E3A"/>
    <w:rsid w:val="00EE5EAD"/>
    <w:rsid w:val="00EE6B6F"/>
    <w:rsid w:val="00EE6E6F"/>
    <w:rsid w:val="00EE6F1E"/>
    <w:rsid w:val="00EE731A"/>
    <w:rsid w:val="00EE79D5"/>
    <w:rsid w:val="00EF00DE"/>
    <w:rsid w:val="00EF0348"/>
    <w:rsid w:val="00EF0948"/>
    <w:rsid w:val="00EF14AD"/>
    <w:rsid w:val="00EF18D8"/>
    <w:rsid w:val="00EF1DB5"/>
    <w:rsid w:val="00EF1DD1"/>
    <w:rsid w:val="00EF1F9C"/>
    <w:rsid w:val="00EF23D4"/>
    <w:rsid w:val="00EF248C"/>
    <w:rsid w:val="00EF26FD"/>
    <w:rsid w:val="00EF275D"/>
    <w:rsid w:val="00EF27B1"/>
    <w:rsid w:val="00EF2EDF"/>
    <w:rsid w:val="00EF33C1"/>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989"/>
    <w:rsid w:val="00EF6A93"/>
    <w:rsid w:val="00EF7002"/>
    <w:rsid w:val="00EF721A"/>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2A8"/>
    <w:rsid w:val="00F12ACD"/>
    <w:rsid w:val="00F12D73"/>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A3"/>
    <w:rsid w:val="00F244F9"/>
    <w:rsid w:val="00F24788"/>
    <w:rsid w:val="00F24BF7"/>
    <w:rsid w:val="00F24E53"/>
    <w:rsid w:val="00F251AE"/>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085"/>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D05"/>
    <w:rsid w:val="00F41F05"/>
    <w:rsid w:val="00F425B6"/>
    <w:rsid w:val="00F42737"/>
    <w:rsid w:val="00F428B2"/>
    <w:rsid w:val="00F42AB7"/>
    <w:rsid w:val="00F42B6F"/>
    <w:rsid w:val="00F430D7"/>
    <w:rsid w:val="00F433BD"/>
    <w:rsid w:val="00F43A8F"/>
    <w:rsid w:val="00F43BE1"/>
    <w:rsid w:val="00F43CE0"/>
    <w:rsid w:val="00F4422C"/>
    <w:rsid w:val="00F4464F"/>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498"/>
    <w:rsid w:val="00F4754A"/>
    <w:rsid w:val="00F500BF"/>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1D"/>
    <w:rsid w:val="00F62D85"/>
    <w:rsid w:val="00F62DBF"/>
    <w:rsid w:val="00F62E73"/>
    <w:rsid w:val="00F632DC"/>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C8D"/>
    <w:rsid w:val="00F66840"/>
    <w:rsid w:val="00F66A2F"/>
    <w:rsid w:val="00F66F82"/>
    <w:rsid w:val="00F674CA"/>
    <w:rsid w:val="00F674F9"/>
    <w:rsid w:val="00F67559"/>
    <w:rsid w:val="00F6783E"/>
    <w:rsid w:val="00F679EE"/>
    <w:rsid w:val="00F67A34"/>
    <w:rsid w:val="00F67A89"/>
    <w:rsid w:val="00F67B27"/>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191"/>
    <w:rsid w:val="00F732EC"/>
    <w:rsid w:val="00F73517"/>
    <w:rsid w:val="00F73A69"/>
    <w:rsid w:val="00F73B55"/>
    <w:rsid w:val="00F73D08"/>
    <w:rsid w:val="00F74119"/>
    <w:rsid w:val="00F74126"/>
    <w:rsid w:val="00F743D1"/>
    <w:rsid w:val="00F747AF"/>
    <w:rsid w:val="00F755E6"/>
    <w:rsid w:val="00F756C7"/>
    <w:rsid w:val="00F7586B"/>
    <w:rsid w:val="00F75B6F"/>
    <w:rsid w:val="00F75CF3"/>
    <w:rsid w:val="00F75F2F"/>
    <w:rsid w:val="00F760B6"/>
    <w:rsid w:val="00F76445"/>
    <w:rsid w:val="00F764E9"/>
    <w:rsid w:val="00F7650D"/>
    <w:rsid w:val="00F765FE"/>
    <w:rsid w:val="00F768B0"/>
    <w:rsid w:val="00F768F4"/>
    <w:rsid w:val="00F769E0"/>
    <w:rsid w:val="00F76A00"/>
    <w:rsid w:val="00F76CBF"/>
    <w:rsid w:val="00F76ECC"/>
    <w:rsid w:val="00F77349"/>
    <w:rsid w:val="00F7769E"/>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A6F"/>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381"/>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8FB"/>
    <w:rsid w:val="00F95C5E"/>
    <w:rsid w:val="00F95FD1"/>
    <w:rsid w:val="00F9604B"/>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894"/>
    <w:rsid w:val="00FA2BFD"/>
    <w:rsid w:val="00FA3520"/>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D17"/>
    <w:rsid w:val="00FB3E03"/>
    <w:rsid w:val="00FB4338"/>
    <w:rsid w:val="00FB44F2"/>
    <w:rsid w:val="00FB477E"/>
    <w:rsid w:val="00FB4994"/>
    <w:rsid w:val="00FB499C"/>
    <w:rsid w:val="00FB4AC6"/>
    <w:rsid w:val="00FB4C9C"/>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150"/>
    <w:rsid w:val="00FC03AB"/>
    <w:rsid w:val="00FC0640"/>
    <w:rsid w:val="00FC09A0"/>
    <w:rsid w:val="00FC0F8A"/>
    <w:rsid w:val="00FC11F2"/>
    <w:rsid w:val="00FC15AC"/>
    <w:rsid w:val="00FC177E"/>
    <w:rsid w:val="00FC1DDD"/>
    <w:rsid w:val="00FC1FEF"/>
    <w:rsid w:val="00FC20F6"/>
    <w:rsid w:val="00FC2787"/>
    <w:rsid w:val="00FC2925"/>
    <w:rsid w:val="00FC2A1B"/>
    <w:rsid w:val="00FC2E3E"/>
    <w:rsid w:val="00FC3559"/>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3E"/>
    <w:rsid w:val="00FD0572"/>
    <w:rsid w:val="00FD069B"/>
    <w:rsid w:val="00FD08C1"/>
    <w:rsid w:val="00FD17A4"/>
    <w:rsid w:val="00FD1A97"/>
    <w:rsid w:val="00FD1ADD"/>
    <w:rsid w:val="00FD1B4F"/>
    <w:rsid w:val="00FD1ED7"/>
    <w:rsid w:val="00FD2916"/>
    <w:rsid w:val="00FD2C9B"/>
    <w:rsid w:val="00FD2D7B"/>
    <w:rsid w:val="00FD37F6"/>
    <w:rsid w:val="00FD39AD"/>
    <w:rsid w:val="00FD3C5C"/>
    <w:rsid w:val="00FD4041"/>
    <w:rsid w:val="00FD440A"/>
    <w:rsid w:val="00FD4479"/>
    <w:rsid w:val="00FD4589"/>
    <w:rsid w:val="00FD473E"/>
    <w:rsid w:val="00FD479C"/>
    <w:rsid w:val="00FD4C9C"/>
    <w:rsid w:val="00FD57D7"/>
    <w:rsid w:val="00FD5823"/>
    <w:rsid w:val="00FD5964"/>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B98"/>
    <w:rsid w:val="00FE1D51"/>
    <w:rsid w:val="00FE1EAB"/>
    <w:rsid w:val="00FE24AC"/>
    <w:rsid w:val="00FE268B"/>
    <w:rsid w:val="00FE2CC8"/>
    <w:rsid w:val="00FE3465"/>
    <w:rsid w:val="00FE36C9"/>
    <w:rsid w:val="00FE3C80"/>
    <w:rsid w:val="00FE420D"/>
    <w:rsid w:val="00FE4323"/>
    <w:rsid w:val="00FE4A44"/>
    <w:rsid w:val="00FE4BC3"/>
    <w:rsid w:val="00FE4CCE"/>
    <w:rsid w:val="00FE4DE3"/>
    <w:rsid w:val="00FE6029"/>
    <w:rsid w:val="00FE65F2"/>
    <w:rsid w:val="00FE675C"/>
    <w:rsid w:val="00FE67CF"/>
    <w:rsid w:val="00FE6977"/>
    <w:rsid w:val="00FE6AAC"/>
    <w:rsid w:val="00FE6D20"/>
    <w:rsid w:val="00FE6DCA"/>
    <w:rsid w:val="00FE6FB9"/>
    <w:rsid w:val="00FE7549"/>
    <w:rsid w:val="00FE7BCC"/>
    <w:rsid w:val="00FF01B8"/>
    <w:rsid w:val="00FF02BC"/>
    <w:rsid w:val="00FF0740"/>
    <w:rsid w:val="00FF07F1"/>
    <w:rsid w:val="00FF0B32"/>
    <w:rsid w:val="00FF0C2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1B0"/>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78C2"/>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eading 2 Char,H2 Char,h2 Char"/>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no break,Underrubrik2,Memo Heading 3,hello,Titre 3 Car,no break Car,H3 Car,Underrubrik2 Car,h3 Car,Memo Heading 3 Car,hello Car,Heading 3 Char Car,no break Char Car,H3 Char Car,Underrubrik2 Char Car,h3 Char Car"/>
    <w:basedOn w:val="a"/>
    <w:next w:val="a"/>
    <w:link w:val="30"/>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qFormat/>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qFormat/>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qFormat/>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aff3">
    <w:name w:val="Bibliography"/>
    <w:basedOn w:val="a"/>
    <w:next w:val="a"/>
    <w:uiPriority w:val="37"/>
    <w:unhideWhenUsed/>
    <w:rsid w:val="005D4FDE"/>
  </w:style>
  <w:style w:type="paragraph" w:customStyle="1" w:styleId="RAN1bullet1">
    <w:name w:val="RAN1 bullet1"/>
    <w:basedOn w:val="a"/>
    <w:link w:val="RAN1bullet1Char"/>
    <w:qFormat/>
    <w:rsid w:val="00D40305"/>
    <w:pPr>
      <w:numPr>
        <w:numId w:val="11"/>
      </w:numPr>
      <w:autoSpaceDE/>
      <w:autoSpaceDN/>
      <w:adjustRightInd/>
      <w:snapToGrid/>
      <w:spacing w:after="0" w:line="240" w:lineRule="auto"/>
      <w:jc w:val="left"/>
    </w:pPr>
    <w:rPr>
      <w:rFonts w:ascii="Times" w:eastAsia="Batang" w:hAnsi="Times"/>
      <w:sz w:val="20"/>
      <w:szCs w:val="24"/>
      <w:lang w:val="en-GB" w:eastAsia="x-none"/>
    </w:rPr>
  </w:style>
  <w:style w:type="character" w:customStyle="1" w:styleId="RAN1bullet1Char">
    <w:name w:val="RAN1 bullet1 Char"/>
    <w:link w:val="RAN1bullet1"/>
    <w:rsid w:val="00D40305"/>
    <w:rPr>
      <w:rFonts w:ascii="Times" w:eastAsia="Batang" w:hAnsi="Times"/>
      <w:szCs w:val="24"/>
      <w:lang w:val="en-GB" w:eastAsia="x-none"/>
    </w:rPr>
  </w:style>
  <w:style w:type="character" w:customStyle="1" w:styleId="msoins2">
    <w:name w:val="msoins2"/>
    <w:rsid w:val="00D40305"/>
  </w:style>
  <w:style w:type="paragraph" w:customStyle="1" w:styleId="Normal9pointspacing">
    <w:name w:val="Normal 9 point spacing"/>
    <w:basedOn w:val="a3"/>
    <w:link w:val="Normal9pointspacingChar"/>
    <w:qFormat/>
    <w:rsid w:val="00D40305"/>
    <w:pPr>
      <w:autoSpaceDE/>
      <w:autoSpaceDN/>
      <w:adjustRightInd/>
      <w:snapToGrid/>
      <w:spacing w:before="240" w:after="60" w:line="240" w:lineRule="auto"/>
    </w:pPr>
    <w:rPr>
      <w:rFonts w:eastAsia="MS Mincho"/>
      <w:szCs w:val="24"/>
      <w:lang w:val="x-none"/>
    </w:rPr>
  </w:style>
  <w:style w:type="character" w:customStyle="1" w:styleId="Normal9pointspacingChar">
    <w:name w:val="Normal 9 point spacing Char"/>
    <w:link w:val="Normal9pointspacing"/>
    <w:rsid w:val="00D40305"/>
    <w:rPr>
      <w:rFonts w:eastAsia="MS Mincho"/>
      <w:szCs w:val="24"/>
      <w:lang w:val="x-none" w:eastAsia="en-US"/>
    </w:rPr>
  </w:style>
  <w:style w:type="character" w:customStyle="1" w:styleId="0MaintextChar">
    <w:name w:val="0 Main text Char"/>
    <w:link w:val="0Maintext"/>
    <w:qFormat/>
    <w:locked/>
    <w:rsid w:val="00D40305"/>
    <w:rPr>
      <w:lang w:val="en-GB" w:eastAsia="en-US"/>
    </w:rPr>
  </w:style>
  <w:style w:type="paragraph" w:customStyle="1" w:styleId="0Maintext">
    <w:name w:val="0 Main text"/>
    <w:basedOn w:val="a"/>
    <w:link w:val="0MaintextChar"/>
    <w:qFormat/>
    <w:rsid w:val="00D40305"/>
    <w:pPr>
      <w:autoSpaceDE/>
      <w:autoSpaceDN/>
      <w:adjustRightInd/>
      <w:snapToGrid/>
      <w:spacing w:after="0" w:line="240" w:lineRule="auto"/>
    </w:pPr>
    <w:rPr>
      <w:sz w:val="20"/>
      <w:szCs w:val="20"/>
      <w:lang w:val="en-GB"/>
    </w:rPr>
  </w:style>
  <w:style w:type="paragraph" w:customStyle="1" w:styleId="0maintext0">
    <w:name w:val="0maintext"/>
    <w:basedOn w:val="a"/>
    <w:uiPriority w:val="99"/>
    <w:rsid w:val="00D40305"/>
    <w:pPr>
      <w:autoSpaceDE/>
      <w:autoSpaceDN/>
      <w:adjustRightInd/>
      <w:snapToGrid/>
      <w:spacing w:after="0" w:line="240" w:lineRule="auto"/>
      <w:jc w:val="left"/>
    </w:pPr>
    <w:rPr>
      <w:rFonts w:eastAsia="宋体"/>
      <w:sz w:val="24"/>
      <w:szCs w:val="24"/>
      <w:lang w:eastAsia="zh-CN"/>
    </w:rPr>
  </w:style>
  <w:style w:type="character" w:customStyle="1" w:styleId="xapple-converted-space">
    <w:name w:val="x_apple-converted-space"/>
    <w:basedOn w:val="a0"/>
    <w:qFormat/>
    <w:rsid w:val="00D40305"/>
  </w:style>
  <w:style w:type="paragraph" w:customStyle="1" w:styleId="xx0maintext">
    <w:name w:val="x_x0maintext"/>
    <w:basedOn w:val="a"/>
    <w:uiPriority w:val="99"/>
    <w:rsid w:val="00D40305"/>
    <w:pPr>
      <w:autoSpaceDE/>
      <w:autoSpaceDN/>
      <w:adjustRightInd/>
      <w:snapToGrid/>
      <w:spacing w:after="0" w:line="240" w:lineRule="auto"/>
      <w:jc w:val="left"/>
    </w:pPr>
    <w:rPr>
      <w:rFonts w:ascii="宋体" w:eastAsia="宋体" w:hAnsi="宋体" w:cs="宋体"/>
      <w:sz w:val="24"/>
      <w:szCs w:val="24"/>
      <w:lang w:eastAsia="zh-CN"/>
    </w:rPr>
  </w:style>
  <w:style w:type="character" w:customStyle="1" w:styleId="TALChar">
    <w:name w:val="TAL Char"/>
    <w:locked/>
    <w:rsid w:val="00D40305"/>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111217">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63579699">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1735815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Pages>
  <Words>2209</Words>
  <Characters>12593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Lingling LL2 Xiao</cp:lastModifiedBy>
  <cp:revision>19</cp:revision>
  <cp:lastPrinted>2015-04-01T01:56:00Z</cp:lastPrinted>
  <dcterms:created xsi:type="dcterms:W3CDTF">2024-05-09T09:00:00Z</dcterms:created>
  <dcterms:modified xsi:type="dcterms:W3CDTF">2024-05-09T09:38:00Z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