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106" w14:textId="69FE987D" w:rsidR="002E4558" w:rsidRPr="005159BD" w:rsidRDefault="00EA6C38" w:rsidP="002E455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E4558">
        <w:rPr>
          <w:b/>
          <w:bCs/>
          <w:sz w:val="24"/>
          <w:szCs w:val="24"/>
          <w:lang w:val="en-US" w:eastAsia="ko-KR"/>
        </w:rPr>
        <w:t>7</w:t>
      </w:r>
      <w:r w:rsidRPr="005159BD">
        <w:rPr>
          <w:b/>
          <w:sz w:val="24"/>
          <w:szCs w:val="24"/>
          <w:lang w:val="en-US" w:eastAsia="ko-KR"/>
        </w:rPr>
        <w:tab/>
      </w:r>
      <w:r w:rsidR="00F93218" w:rsidRPr="005159BD">
        <w:rPr>
          <w:b/>
          <w:sz w:val="24"/>
          <w:szCs w:val="24"/>
          <w:lang w:val="en-US" w:eastAsia="ko-KR"/>
        </w:rPr>
        <w:tab/>
      </w:r>
      <w:bookmarkStart w:id="2" w:name="_Hlk158814284"/>
      <w:r w:rsidR="002E4558" w:rsidRPr="00AF5A69">
        <w:rPr>
          <w:b/>
          <w:sz w:val="24"/>
          <w:szCs w:val="24"/>
          <w:lang w:val="en-US" w:eastAsia="ko-KR"/>
        </w:rPr>
        <w:t>R1-240</w:t>
      </w:r>
      <w:r w:rsidR="00B65363" w:rsidRPr="00B65363">
        <w:rPr>
          <w:b/>
          <w:sz w:val="24"/>
          <w:szCs w:val="24"/>
          <w:lang w:val="en-US" w:eastAsia="ko-KR"/>
        </w:rPr>
        <w:t>4125</w:t>
      </w:r>
    </w:p>
    <w:bookmarkEnd w:id="2"/>
    <w:p w14:paraId="0DFFBF1F" w14:textId="77777777" w:rsidR="002E4558" w:rsidRPr="00DB3EA1" w:rsidRDefault="002E4558" w:rsidP="002E4558">
      <w:pPr>
        <w:pStyle w:val="a3"/>
        <w:spacing w:after="240"/>
        <w:rPr>
          <w:noProof w:val="0"/>
          <w:sz w:val="24"/>
          <w:szCs w:val="24"/>
          <w:lang w:val="en-US"/>
        </w:rPr>
      </w:pPr>
      <w:r w:rsidRPr="0072209C">
        <w:rPr>
          <w:rFonts w:eastAsia="MS Mincho" w:cs="Arial"/>
          <w:bCs/>
          <w:sz w:val="24"/>
          <w:szCs w:val="18"/>
          <w:lang w:val="en-US" w:eastAsia="ja-JP"/>
        </w:rPr>
        <w:t>Fukuoka City, Fukuoka, Japan, May 20</w:t>
      </w:r>
      <w:r w:rsidRPr="0072209C">
        <w:rPr>
          <w:rFonts w:eastAsia="MS Mincho" w:cs="Arial" w:hint="eastAsia"/>
          <w:bCs/>
          <w:sz w:val="24"/>
          <w:szCs w:val="18"/>
          <w:vertAlign w:val="superscript"/>
          <w:lang w:val="en-US" w:eastAsia="ja-JP"/>
        </w:rPr>
        <w:t>th</w:t>
      </w:r>
      <w:r w:rsidRPr="0072209C">
        <w:rPr>
          <w:rFonts w:eastAsia="MS Mincho" w:cs="Arial"/>
          <w:bCs/>
          <w:sz w:val="24"/>
          <w:szCs w:val="18"/>
          <w:lang w:val="en-US" w:eastAsia="ja-JP"/>
        </w:rPr>
        <w:t xml:space="preserve"> – 24</w:t>
      </w:r>
      <w:r w:rsidRPr="0072209C">
        <w:rPr>
          <w:rFonts w:eastAsia="MS Mincho" w:cs="Arial" w:hint="eastAsia"/>
          <w:bCs/>
          <w:sz w:val="24"/>
          <w:szCs w:val="18"/>
          <w:vertAlign w:val="superscript"/>
          <w:lang w:val="en-US" w:eastAsia="ja-JP"/>
        </w:rPr>
        <w:t>t</w:t>
      </w:r>
      <w:r w:rsidRPr="0072209C">
        <w:rPr>
          <w:rFonts w:eastAsia="MS Mincho" w:cs="Arial"/>
          <w:bCs/>
          <w:sz w:val="24"/>
          <w:szCs w:val="18"/>
          <w:vertAlign w:val="superscript"/>
          <w:lang w:val="en-US" w:eastAsia="ja-JP"/>
        </w:rPr>
        <w:t>h</w:t>
      </w:r>
      <w:r w:rsidRPr="0072209C">
        <w:rPr>
          <w:rFonts w:eastAsia="MS Mincho" w:cs="Arial"/>
          <w:bCs/>
          <w:sz w:val="24"/>
          <w:szCs w:val="18"/>
          <w:lang w:val="en-US" w:eastAsia="ja-JP"/>
        </w:rPr>
        <w:t>, 2024</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ko-KR"/>
        </w:rPr>
        <mc:AlternateContent>
          <mc:Choice Requires="wps">
            <w:drawing>
              <wp:anchor distT="0" distB="0" distL="114300" distR="114300" simplePos="0" relativeHeight="251659264" behindDoc="0" locked="0" layoutInCell="1" allowOverlap="1" wp14:anchorId="389E9D82" wp14:editId="3C943935">
                <wp:simplePos x="0" y="0"/>
                <wp:positionH relativeFrom="column">
                  <wp:posOffset>135467</wp:posOffset>
                </wp:positionH>
                <wp:positionV relativeFrom="paragraph">
                  <wp:posOffset>400050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240577" w:rsidRPr="006342DE" w:rsidRDefault="0024057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10.65pt;margin-top:3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" filled="f" strokeweight=".5pt">
                <v:textbox style="mso-fit-shape-to-text:t">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Specify LP-SS with periodicity with Yms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240577" w:rsidRPr="006342DE" w:rsidRDefault="0024057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79394F99" w14:textId="761873E1" w:rsidR="00A846B5" w:rsidRPr="006B3886" w:rsidRDefault="00477334"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D6587">
        <w:rPr>
          <w:lang w:val="en-US"/>
        </w:rPr>
        <w:t>Information carried by LP-WU</w:t>
      </w:r>
      <w:r>
        <w:rPr>
          <w:szCs w:val="20"/>
          <w:lang w:val="en-US"/>
        </w:rPr>
        <w:t>S</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5F557FB1" w14:textId="68EFB634" w:rsidR="00D968FE" w:rsidRPr="00D968FE" w:rsidRDefault="00D968FE" w:rsidP="00D968FE">
      <w:pPr>
        <w:spacing w:after="0"/>
        <w:jc w:val="both"/>
        <w:rPr>
          <w:rFonts w:cs="Times"/>
          <w:iCs/>
        </w:rPr>
      </w:pPr>
      <w:bookmarkStart w:id="3" w:name="_Hlk142411003"/>
      <w:bookmarkStart w:id="4" w:name="_Ref142605378"/>
      <w:r>
        <w:t xml:space="preserve">In RAN1#112b-e, it has been </w:t>
      </w:r>
      <w:r>
        <w:rPr>
          <w:rFonts w:cs="Times"/>
          <w:iCs/>
        </w:rPr>
        <w:t>studied</w:t>
      </w:r>
      <w:r w:rsidRPr="00D968FE">
        <w:rPr>
          <w:rFonts w:cs="Times"/>
          <w:iCs/>
        </w:rPr>
        <w:t xml:space="preserve"> </w:t>
      </w:r>
      <w:r>
        <w:t xml:space="preserve">that the </w:t>
      </w:r>
      <w:r w:rsidRPr="009F3424">
        <w:rPr>
          <w:rFonts w:cs="Times"/>
          <w:iCs/>
          <w:szCs w:val="22"/>
        </w:rPr>
        <w:t>content of LP-WUS</w:t>
      </w:r>
      <w:r>
        <w:rPr>
          <w:rFonts w:cs="Times"/>
          <w:iCs/>
          <w:szCs w:val="22"/>
        </w:rPr>
        <w:t xml:space="preserve"> can be </w:t>
      </w:r>
      <w:r w:rsidRPr="00D968FE">
        <w:rPr>
          <w:rFonts w:cs="Times"/>
          <w:iCs/>
          <w:szCs w:val="22"/>
        </w:rPr>
        <w:t>information on which user(s) is/are targeted by the LP-WUS</w:t>
      </w:r>
      <w:r>
        <w:rPr>
          <w:rFonts w:cs="Times"/>
          <w:iCs/>
          <w:szCs w:val="22"/>
        </w:rPr>
        <w:t xml:space="preserve">, </w:t>
      </w:r>
      <w:r w:rsidRPr="00D968FE">
        <w:rPr>
          <w:rFonts w:cs="Times"/>
          <w:iCs/>
          <w:szCs w:val="22"/>
        </w:rPr>
        <w:t>e.g.</w:t>
      </w:r>
      <w:r w:rsidR="007702D6">
        <w:rPr>
          <w:rFonts w:cs="Times"/>
          <w:iCs/>
          <w:szCs w:val="22"/>
        </w:rPr>
        <w:t>,</w:t>
      </w:r>
      <w:r w:rsidRPr="00D968FE">
        <w:rPr>
          <w:rFonts w:cs="Times"/>
          <w:iCs/>
          <w:szCs w:val="22"/>
        </w:rPr>
        <w:t xml:space="preserve"> UE-group, -subgroup or -ID</w:t>
      </w:r>
      <w:r>
        <w:t>, which can be shown as below:</w:t>
      </w:r>
    </w:p>
    <w:p w14:paraId="13D6C7E1" w14:textId="31BEC607" w:rsidR="00D968FE" w:rsidRDefault="00D968FE"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5872A7E3" w14:textId="77777777" w:rsidR="00D968FE" w:rsidRPr="009F3424" w:rsidRDefault="00D968FE" w:rsidP="00D968FE">
            <w:pPr>
              <w:rPr>
                <w:rFonts w:cs="Times"/>
                <w:iCs/>
                <w:highlight w:val="green"/>
              </w:rPr>
            </w:pPr>
            <w:r w:rsidRPr="009F3424">
              <w:rPr>
                <w:rFonts w:cs="Times"/>
                <w:b/>
                <w:bCs/>
                <w:iCs/>
                <w:highlight w:val="green"/>
              </w:rPr>
              <w:lastRenderedPageBreak/>
              <w:t>Agreement</w:t>
            </w:r>
          </w:p>
          <w:p w14:paraId="419F8A21" w14:textId="77777777" w:rsidR="00D968FE" w:rsidRPr="004D472C" w:rsidRDefault="00D968FE" w:rsidP="004F1441">
            <w:pPr>
              <w:pStyle w:val="a5"/>
              <w:numPr>
                <w:ilvl w:val="0"/>
                <w:numId w:val="20"/>
              </w:numPr>
              <w:spacing w:after="0"/>
              <w:ind w:leftChars="0" w:hanging="357"/>
              <w:rPr>
                <w:rFonts w:cs="Times"/>
                <w:iCs/>
                <w:szCs w:val="22"/>
              </w:rPr>
            </w:pPr>
            <w:r w:rsidRPr="009F3424">
              <w:rPr>
                <w:rFonts w:cs="Times"/>
                <w:iCs/>
                <w:szCs w:val="22"/>
              </w:rPr>
              <w:t xml:space="preserve">For IDLE/INACTIVE </w:t>
            </w:r>
            <w:r w:rsidRPr="004D472C">
              <w:rPr>
                <w:rFonts w:cs="Times"/>
                <w:iCs/>
                <w:szCs w:val="22"/>
              </w:rPr>
              <w:t>mode study at least following candidates for content of LP-WUS</w:t>
            </w:r>
          </w:p>
          <w:p w14:paraId="2082E596"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information on which user(s) is/are targeted by the LP-WUS</w:t>
            </w:r>
          </w:p>
          <w:p w14:paraId="58AE7DEA" w14:textId="77777777" w:rsidR="00D968FE" w:rsidRPr="004D472C" w:rsidRDefault="00D968FE" w:rsidP="004F1441">
            <w:pPr>
              <w:pStyle w:val="a5"/>
              <w:numPr>
                <w:ilvl w:val="2"/>
                <w:numId w:val="20"/>
              </w:numPr>
              <w:spacing w:after="0"/>
              <w:ind w:leftChars="0" w:hanging="357"/>
              <w:rPr>
                <w:rFonts w:cs="Times"/>
                <w:iCs/>
                <w:szCs w:val="22"/>
              </w:rPr>
            </w:pPr>
            <w:r w:rsidRPr="004D472C">
              <w:rPr>
                <w:rFonts w:cs="Times"/>
                <w:iCs/>
                <w:szCs w:val="22"/>
              </w:rPr>
              <w:t>e.g. UE-group, -subgroup or -ID</w:t>
            </w:r>
          </w:p>
          <w:p w14:paraId="39214C5B"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 xml:space="preserve">FFS: cell information </w:t>
            </w:r>
          </w:p>
          <w:p w14:paraId="4D7B0A70" w14:textId="77777777" w:rsidR="00D968FE" w:rsidRPr="00021935" w:rsidRDefault="00D968FE" w:rsidP="004F1441">
            <w:pPr>
              <w:pStyle w:val="a5"/>
              <w:numPr>
                <w:ilvl w:val="1"/>
                <w:numId w:val="20"/>
              </w:numPr>
              <w:spacing w:after="0"/>
              <w:ind w:leftChars="0" w:hanging="357"/>
              <w:rPr>
                <w:rFonts w:cs="Times"/>
                <w:iCs/>
                <w:szCs w:val="22"/>
              </w:rPr>
            </w:pPr>
            <w:r w:rsidRPr="004D472C">
              <w:rPr>
                <w:rFonts w:cs="Times"/>
                <w:iCs/>
                <w:szCs w:val="22"/>
              </w:rPr>
              <w:t>FFS: SI change and ETWS/CMAS in</w:t>
            </w:r>
            <w:r w:rsidRPr="00021935">
              <w:rPr>
                <w:rFonts w:cs="Times"/>
                <w:iCs/>
                <w:szCs w:val="22"/>
              </w:rPr>
              <w:t>formation, tracking area information, and RAN area information</w:t>
            </w:r>
          </w:p>
          <w:p w14:paraId="044C3A31" w14:textId="77777777" w:rsidR="00D968FE" w:rsidRPr="004D472C" w:rsidRDefault="00D968FE" w:rsidP="004F1441">
            <w:pPr>
              <w:pStyle w:val="a5"/>
              <w:numPr>
                <w:ilvl w:val="0"/>
                <w:numId w:val="20"/>
              </w:numPr>
              <w:spacing w:after="0"/>
              <w:ind w:leftChars="0" w:hanging="357"/>
              <w:rPr>
                <w:rFonts w:cs="Times"/>
                <w:iCs/>
                <w:szCs w:val="22"/>
              </w:rPr>
            </w:pPr>
            <w:r w:rsidRPr="004D472C">
              <w:rPr>
                <w:rFonts w:cs="Times"/>
                <w:iCs/>
                <w:szCs w:val="22"/>
              </w:rPr>
              <w:t>For CONNECTED mode, study at least following candidates for content of LP-WUS</w:t>
            </w:r>
          </w:p>
          <w:p w14:paraId="7B61128F"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information on which user(s) is/are targeted by the LP-WUS</w:t>
            </w:r>
          </w:p>
          <w:p w14:paraId="5611F0F5" w14:textId="77777777" w:rsidR="00D968FE" w:rsidRPr="004D472C" w:rsidRDefault="00D968FE" w:rsidP="004F1441">
            <w:pPr>
              <w:pStyle w:val="a5"/>
              <w:numPr>
                <w:ilvl w:val="2"/>
                <w:numId w:val="20"/>
              </w:numPr>
              <w:spacing w:after="0"/>
              <w:ind w:leftChars="0" w:hanging="357"/>
              <w:rPr>
                <w:rFonts w:cs="Times"/>
                <w:iCs/>
                <w:szCs w:val="22"/>
              </w:rPr>
            </w:pPr>
            <w:proofErr w:type="spellStart"/>
            <w:r w:rsidRPr="004D472C">
              <w:rPr>
                <w:rFonts w:cs="Times"/>
                <w:iCs/>
                <w:szCs w:val="22"/>
              </w:rPr>
              <w:t>e.g</w:t>
            </w:r>
            <w:proofErr w:type="spellEnd"/>
            <w:r w:rsidRPr="004D472C">
              <w:rPr>
                <w:rFonts w:cs="Times"/>
                <w:iCs/>
                <w:szCs w:val="22"/>
              </w:rPr>
              <w:t xml:space="preserve"> UE-group, -subgroup or -ID</w:t>
            </w:r>
          </w:p>
          <w:p w14:paraId="0955CE55"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indication to wake-up to PDCCH monitoring.</w:t>
            </w:r>
          </w:p>
          <w:p w14:paraId="3BD958DD" w14:textId="77777777" w:rsidR="00D968FE" w:rsidRPr="004D472C" w:rsidRDefault="00D968FE" w:rsidP="004F1441">
            <w:pPr>
              <w:pStyle w:val="a5"/>
              <w:numPr>
                <w:ilvl w:val="0"/>
                <w:numId w:val="20"/>
              </w:numPr>
              <w:spacing w:after="0"/>
              <w:ind w:leftChars="0" w:hanging="357"/>
              <w:rPr>
                <w:rFonts w:cs="Times"/>
                <w:iCs/>
                <w:szCs w:val="22"/>
              </w:rPr>
            </w:pPr>
            <w:r w:rsidRPr="004D472C">
              <w:rPr>
                <w:rFonts w:cs="Times"/>
                <w:iCs/>
                <w:szCs w:val="22"/>
              </w:rPr>
              <w:t>Other information candidates are not precluded</w:t>
            </w:r>
          </w:p>
          <w:p w14:paraId="1C32E2CA" w14:textId="77777777" w:rsidR="00D968FE" w:rsidRPr="004D472C" w:rsidRDefault="00D968FE" w:rsidP="004F1441">
            <w:pPr>
              <w:pStyle w:val="a5"/>
              <w:numPr>
                <w:ilvl w:val="0"/>
                <w:numId w:val="20"/>
              </w:numPr>
              <w:spacing w:after="0"/>
              <w:ind w:leftChars="0" w:hanging="357"/>
              <w:rPr>
                <w:rFonts w:cs="Times"/>
                <w:iCs/>
                <w:szCs w:val="22"/>
              </w:rPr>
            </w:pPr>
            <w:r w:rsidRPr="004D472C">
              <w:rPr>
                <w:rFonts w:cs="Times"/>
                <w:iCs/>
                <w:szCs w:val="22"/>
              </w:rPr>
              <w:t xml:space="preserve">Study pros and cons of including above information to LP-WUS. </w:t>
            </w:r>
          </w:p>
          <w:p w14:paraId="67332451" w14:textId="77777777" w:rsidR="00D968FE" w:rsidRPr="009F3424" w:rsidRDefault="00D968FE" w:rsidP="004F1441">
            <w:pPr>
              <w:pStyle w:val="a5"/>
              <w:numPr>
                <w:ilvl w:val="0"/>
                <w:numId w:val="20"/>
              </w:numPr>
              <w:spacing w:after="0"/>
              <w:ind w:leftChars="0" w:hanging="357"/>
              <w:rPr>
                <w:rFonts w:cs="Times"/>
                <w:szCs w:val="22"/>
              </w:rPr>
            </w:pPr>
            <w:r w:rsidRPr="004D472C">
              <w:rPr>
                <w:rFonts w:eastAsia="宋体" w:cs="Times"/>
                <w:szCs w:val="22"/>
              </w:rPr>
              <w:t>Note: the information</w:t>
            </w:r>
            <w:r w:rsidRPr="004D472C">
              <w:rPr>
                <w:rFonts w:cs="Times"/>
                <w:szCs w:val="22"/>
              </w:rPr>
              <w:t xml:space="preserve"> </w:t>
            </w:r>
            <w:r w:rsidRPr="004D472C">
              <w:rPr>
                <w:rFonts w:eastAsia="宋体" w:cs="Times"/>
                <w:szCs w:val="22"/>
              </w:rPr>
              <w:t>may be explicitly or implicitly indicate</w:t>
            </w:r>
            <w:r w:rsidRPr="009F3424">
              <w:rPr>
                <w:rFonts w:eastAsia="宋体" w:cs="Times"/>
                <w:szCs w:val="22"/>
              </w:rPr>
              <w:t>d.</w:t>
            </w:r>
          </w:p>
          <w:p w14:paraId="617D4316" w14:textId="77777777" w:rsidR="00D968FE" w:rsidRDefault="00D968FE" w:rsidP="00E15E07">
            <w:pPr>
              <w:spacing w:after="0"/>
              <w:jc w:val="both"/>
            </w:pPr>
          </w:p>
        </w:tc>
      </w:tr>
    </w:tbl>
    <w:p w14:paraId="7EBFBDDD" w14:textId="77777777" w:rsidR="00D968FE" w:rsidRDefault="00D968FE" w:rsidP="00E15E07">
      <w:pPr>
        <w:spacing w:after="0"/>
        <w:jc w:val="both"/>
      </w:pPr>
    </w:p>
    <w:p w14:paraId="15014317" w14:textId="0114BE57" w:rsidR="00E15E07" w:rsidRDefault="00E15E07" w:rsidP="00CF5F99">
      <w:pPr>
        <w:spacing w:beforeLines="50" w:before="120" w:after="0"/>
        <w:jc w:val="both"/>
      </w:pPr>
      <w:r>
        <w:t xml:space="preserve">In general, the amount of information carried by 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the essential information carried by the LP-WUS, subject to the functionality of LP-WUS. </w:t>
      </w:r>
    </w:p>
    <w:p w14:paraId="40E852F0" w14:textId="487F66C3" w:rsidR="00E15E07" w:rsidRDefault="00E15E07" w:rsidP="00CF5F99">
      <w:pPr>
        <w:spacing w:beforeLines="50" w:before="120" w:after="0"/>
        <w:jc w:val="both"/>
      </w:pPr>
      <w:r>
        <w:t>First of all, to avoid waking up UEs in the whole network, the transmission of LP-WUS should not be in a SFN manner</w:t>
      </w:r>
      <w:r w:rsidR="005F406A">
        <w:t xml:space="preserve">. Besides, </w:t>
      </w:r>
      <w:r w:rsidR="002C4A43">
        <w:t xml:space="preserve">to </w:t>
      </w:r>
      <w:r w:rsidR="00ED03CD">
        <w:t xml:space="preserve">trigger </w:t>
      </w:r>
      <w:r w:rsidR="00ED03CD" w:rsidRPr="004D472C">
        <w:t>paging monitoring</w:t>
      </w:r>
      <w:r w:rsidR="001C1BB7">
        <w:t xml:space="preserve"> in </w:t>
      </w:r>
      <w:r w:rsidR="005343B1">
        <w:t>RRC_</w:t>
      </w:r>
      <w:r w:rsidR="001C1BB7" w:rsidRPr="009F3424">
        <w:rPr>
          <w:rFonts w:cs="Times"/>
          <w:iCs/>
          <w:szCs w:val="22"/>
        </w:rPr>
        <w:t>IDLE/</w:t>
      </w:r>
      <w:r w:rsidR="005343B1">
        <w:rPr>
          <w:rFonts w:cs="Times"/>
          <w:iCs/>
          <w:szCs w:val="22"/>
        </w:rPr>
        <w:t>RRC_</w:t>
      </w:r>
      <w:r w:rsidR="001C1BB7" w:rsidRPr="009F3424">
        <w:rPr>
          <w:rFonts w:cs="Times"/>
          <w:iCs/>
          <w:szCs w:val="22"/>
        </w:rPr>
        <w:t xml:space="preserve">INACTIVE </w:t>
      </w:r>
      <w:r w:rsidR="001C1BB7" w:rsidRPr="004D472C">
        <w:rPr>
          <w:rFonts w:cs="Times"/>
          <w:iCs/>
          <w:szCs w:val="22"/>
        </w:rPr>
        <w:t>mode</w:t>
      </w:r>
      <w:r w:rsidR="00ED03CD">
        <w:t xml:space="preserve">, there is no need to design LP-WUS as a cell-specific or </w:t>
      </w:r>
      <w:r w:rsidR="00ED71FD">
        <w:t>per-</w:t>
      </w:r>
      <w:r w:rsidR="00ED03CD">
        <w:t>UE specific signal</w:t>
      </w:r>
      <w:r w:rsidR="00ED03CD">
        <w:rPr>
          <w:rFonts w:cs="Times"/>
          <w:iCs/>
          <w:szCs w:val="22"/>
        </w:rPr>
        <w:t xml:space="preserve">. </w:t>
      </w:r>
      <w:r w:rsidR="00ED03CD">
        <w:t>Consider</w:t>
      </w:r>
      <w:r w:rsidR="008C04AA">
        <w:t>ing</w:t>
      </w:r>
      <w:r w:rsidR="00ED03CD">
        <w:t xml:space="preserve"> that the</w:t>
      </w:r>
      <w:r>
        <w:t xml:space="preserve"> identification information shall be carried by the LP-WUS, </w:t>
      </w:r>
      <w:r w:rsidR="00ED03CD">
        <w:t>it</w:t>
      </w:r>
      <w:r>
        <w:t xml:space="preserve"> implies the type of the signal </w:t>
      </w:r>
      <w:r w:rsidR="00ED03CD">
        <w:t>can be</w:t>
      </w:r>
      <w:r>
        <w:t xml:space="preserve"> </w:t>
      </w:r>
      <w:r w:rsidR="00BF4D70">
        <w:t xml:space="preserve">done for group of </w:t>
      </w:r>
      <w:r>
        <w:t>UE</w:t>
      </w:r>
      <w:r w:rsidR="00BF4D70">
        <w:t>s</w:t>
      </w:r>
      <w:r>
        <w:t xml:space="preserve">. </w:t>
      </w:r>
      <w:r w:rsidR="005313D7">
        <w:t>Therefore, t</w:t>
      </w:r>
      <w:r>
        <w:t xml:space="preserve">he candidate identification information can be </w:t>
      </w:r>
      <w:r w:rsidR="00021935">
        <w:t>a UE-group ID</w:t>
      </w:r>
      <w:r w:rsidR="00ED71FD">
        <w:t xml:space="preserve"> or even more hierarchical indication </w:t>
      </w:r>
      <w:r w:rsidR="00BF4D70">
        <w:t>such as UE sub</w:t>
      </w:r>
      <w:r w:rsidR="00ED71FD">
        <w:t>group ID</w:t>
      </w:r>
      <w:r w:rsidR="00021935">
        <w:t xml:space="preserve"> </w:t>
      </w:r>
      <w:r>
        <w:t xml:space="preserve">(e.g., </w:t>
      </w:r>
      <w:r w:rsidR="00BF4D70">
        <w:rPr>
          <w:rFonts w:cs="Times"/>
          <w:iCs/>
          <w:szCs w:val="22"/>
        </w:rPr>
        <w:t xml:space="preserve">these </w:t>
      </w:r>
      <w:r w:rsidR="00ED71FD">
        <w:t>ID</w:t>
      </w:r>
      <w:r w:rsidR="00BF4D70">
        <w:t>(s)</w:t>
      </w:r>
      <w:r w:rsidR="00D22B01">
        <w:t xml:space="preserve"> </w:t>
      </w:r>
      <w:r>
        <w:t xml:space="preserve">can be configured by the </w:t>
      </w:r>
      <w:proofErr w:type="spellStart"/>
      <w:r>
        <w:t>gNB</w:t>
      </w:r>
      <w:proofErr w:type="spellEnd"/>
      <w:r>
        <w:t xml:space="preserve"> or pre</w:t>
      </w:r>
      <w:r w:rsidR="00AE7D41">
        <w:t>-</w:t>
      </w:r>
      <w:r>
        <w:t>determined).</w:t>
      </w:r>
    </w:p>
    <w:p w14:paraId="6194864D" w14:textId="10BCF0CC" w:rsidR="00E15E07" w:rsidRDefault="00E15E07" w:rsidP="00CF5F99">
      <w:pPr>
        <w:spacing w:beforeLines="50" w:before="120" w:after="0"/>
        <w:jc w:val="both"/>
      </w:pPr>
      <w:r>
        <w:t xml:space="preserve">Then, when LP-WUS is used for </w:t>
      </w:r>
      <w:r w:rsidR="00C6702B">
        <w:t xml:space="preserve">an </w:t>
      </w:r>
      <w:r>
        <w:t xml:space="preserve">explicit indication to trigger the operation of </w:t>
      </w:r>
      <w:r w:rsidR="003E72CC">
        <w:rPr>
          <w:lang w:eastAsia="zh-CN"/>
        </w:rPr>
        <w:t>Main Receiver (MR),</w:t>
      </w:r>
      <w:r w:rsidR="00D85391">
        <w:t xml:space="preserve"> such indication </w:t>
      </w:r>
      <w:r>
        <w:t xml:space="preserve">should be carried by the LP-WUS. </w:t>
      </w:r>
      <w:r w:rsidR="00EA6FDC">
        <w:t xml:space="preserve">For example, the indication </w:t>
      </w:r>
      <w:r w:rsidR="00D1604E">
        <w:t xml:space="preserve">on </w:t>
      </w:r>
      <w:r w:rsidR="00EA6FDC">
        <w:t>whether each UE-(</w:t>
      </w:r>
      <w:proofErr w:type="gramStart"/>
      <w:r w:rsidR="00EA6FDC">
        <w:t>sub)group</w:t>
      </w:r>
      <w:proofErr w:type="gramEnd"/>
      <w:r w:rsidR="00EA6FDC">
        <w:t xml:space="preserve"> wakes up or not is carried by the single bit such as DCI format 2_7. </w:t>
      </w:r>
      <w:r>
        <w:t xml:space="preserve">After a UE receives the LP-WUS, it can determine whether to trigger the </w:t>
      </w:r>
      <w:r w:rsidR="004D472C" w:rsidRPr="004D472C">
        <w:t>paging monitoring</w:t>
      </w:r>
      <w:r>
        <w:t xml:space="preserve"> based on the indication information.</w:t>
      </w:r>
    </w:p>
    <w:p w14:paraId="5507F366" w14:textId="683E742C" w:rsidR="00E15E07" w:rsidRDefault="00E15E07" w:rsidP="00CF5F99">
      <w:pPr>
        <w:spacing w:beforeLines="50" w:before="120" w:after="0"/>
        <w:jc w:val="both"/>
      </w:pPr>
      <w:r>
        <w:t xml:space="preserve">Lastly, depending on the further functionality of LP-WUS, additional information can be studied to be carried by the LP-WUS, such as indication on the modification of system information </w:t>
      </w:r>
      <w:r w:rsidR="00CC0AFA" w:rsidRPr="004D472C">
        <w:rPr>
          <w:rFonts w:cs="Times"/>
          <w:iCs/>
          <w:szCs w:val="22"/>
        </w:rPr>
        <w:t>SI change and ETWS/CMAS in</w:t>
      </w:r>
      <w:r w:rsidR="00CC0AFA" w:rsidRPr="00021935">
        <w:rPr>
          <w:rFonts w:cs="Times"/>
          <w:iCs/>
          <w:szCs w:val="22"/>
        </w:rPr>
        <w:t>formation</w:t>
      </w:r>
      <w:r>
        <w:t>.</w:t>
      </w:r>
      <w:r w:rsidR="003E0D9C">
        <w:t xml:space="preserve"> </w:t>
      </w:r>
      <w:r w:rsidR="00145075">
        <w:t xml:space="preserve">For carrying such information, the trade-off between the payload size and detection performance shall be further investigated. </w:t>
      </w:r>
    </w:p>
    <w:p w14:paraId="68B33DF6" w14:textId="61F56C0D" w:rsidR="00E15E07" w:rsidRPr="00377494" w:rsidRDefault="00E15E07" w:rsidP="007702D6">
      <w:pPr>
        <w:spacing w:beforeLines="50" w:before="120" w:after="0"/>
        <w:jc w:val="both"/>
        <w:rPr>
          <w:b/>
          <w:u w:val="single"/>
        </w:rPr>
      </w:pPr>
      <w:r w:rsidRPr="00BD6587">
        <w:rPr>
          <w:b/>
          <w:u w:val="single"/>
        </w:rPr>
        <w:t xml:space="preserve">Proposal </w:t>
      </w:r>
      <w:r w:rsidR="002C3A0A">
        <w:rPr>
          <w:b/>
          <w:u w:val="single"/>
        </w:rPr>
        <w:t>1</w:t>
      </w:r>
      <w:r w:rsidRPr="00BD6587">
        <w:rPr>
          <w:b/>
          <w:u w:val="single"/>
        </w:rPr>
        <w:t>: For RRC_IDLE/RRC_INACTIVE</w:t>
      </w:r>
      <w:r w:rsidR="002C3A0A">
        <w:rPr>
          <w:b/>
          <w:u w:val="single"/>
        </w:rPr>
        <w:t xml:space="preserve"> mode</w:t>
      </w:r>
      <w:r w:rsidR="00377494">
        <w:rPr>
          <w:b/>
          <w:u w:val="single"/>
        </w:rPr>
        <w:t>, i</w:t>
      </w:r>
      <w:r w:rsidRPr="00377494">
        <w:rPr>
          <w:b/>
          <w:u w:val="single"/>
        </w:rPr>
        <w:t>nformation carried by LP-WUS can include:</w:t>
      </w:r>
    </w:p>
    <w:p w14:paraId="3F5D02E6" w14:textId="25914A1A" w:rsidR="00E15E07" w:rsidRPr="00BD6587" w:rsidRDefault="00E15E07" w:rsidP="0065779C">
      <w:pPr>
        <w:pStyle w:val="a5"/>
        <w:numPr>
          <w:ilvl w:val="0"/>
          <w:numId w:val="16"/>
        </w:numPr>
        <w:spacing w:after="0"/>
        <w:ind w:leftChars="0" w:left="720"/>
        <w:jc w:val="both"/>
        <w:rPr>
          <w:b/>
          <w:u w:val="single"/>
        </w:rPr>
      </w:pPr>
      <w:r w:rsidRPr="00BD6587">
        <w:rPr>
          <w:b/>
          <w:u w:val="single"/>
        </w:rPr>
        <w:t>Identification (UE</w:t>
      </w:r>
      <w:r w:rsidR="005F406A" w:rsidRPr="00BD6587">
        <w:rPr>
          <w:b/>
          <w:u w:val="single"/>
        </w:rPr>
        <w:t>-group</w:t>
      </w:r>
      <w:r w:rsidRPr="00BD6587">
        <w:rPr>
          <w:b/>
          <w:u w:val="single"/>
        </w:rPr>
        <w:t xml:space="preserve"> ID, or UE-</w:t>
      </w:r>
      <w:r w:rsidR="005F406A">
        <w:rPr>
          <w:b/>
          <w:u w:val="single"/>
        </w:rPr>
        <w:t>sub</w:t>
      </w:r>
      <w:r w:rsidRPr="00BD6587">
        <w:rPr>
          <w:b/>
          <w:u w:val="single"/>
        </w:rPr>
        <w:t>group ID);</w:t>
      </w:r>
    </w:p>
    <w:p w14:paraId="6E45070C" w14:textId="03D94325" w:rsidR="00E15E07" w:rsidRPr="00BD6587" w:rsidRDefault="00E15E07" w:rsidP="0065779C">
      <w:pPr>
        <w:pStyle w:val="a5"/>
        <w:numPr>
          <w:ilvl w:val="0"/>
          <w:numId w:val="16"/>
        </w:numPr>
        <w:spacing w:after="0"/>
        <w:ind w:leftChars="0" w:left="720"/>
        <w:jc w:val="both"/>
        <w:rPr>
          <w:b/>
          <w:u w:val="single"/>
        </w:rPr>
      </w:pPr>
      <w:r w:rsidRPr="00BD6587">
        <w:rPr>
          <w:b/>
          <w:u w:val="single"/>
        </w:rPr>
        <w:t xml:space="preserve">Indication on whether </w:t>
      </w:r>
      <w:r w:rsidR="004D472C" w:rsidRPr="004D472C">
        <w:rPr>
          <w:b/>
          <w:u w:val="single"/>
        </w:rPr>
        <w:t>to trigger the paging monitoring</w:t>
      </w:r>
      <w:r w:rsidRPr="00BD6587">
        <w:rPr>
          <w:b/>
          <w:u w:val="single"/>
        </w:rPr>
        <w:t>;</w:t>
      </w:r>
    </w:p>
    <w:p w14:paraId="4BA856C5" w14:textId="7298DB96" w:rsidR="006342DE" w:rsidRPr="001427ED" w:rsidRDefault="005F406A" w:rsidP="002151C9">
      <w:pPr>
        <w:pStyle w:val="a5"/>
        <w:numPr>
          <w:ilvl w:val="0"/>
          <w:numId w:val="16"/>
        </w:numPr>
        <w:spacing w:after="0"/>
        <w:ind w:leftChars="0" w:left="720"/>
        <w:jc w:val="both"/>
        <w:rPr>
          <w:b/>
          <w:u w:val="single"/>
        </w:rPr>
      </w:pPr>
      <w:r w:rsidRPr="001427ED">
        <w:rPr>
          <w:b/>
          <w:u w:val="single"/>
        </w:rPr>
        <w:t xml:space="preserve">FFS: </w:t>
      </w:r>
      <w:r w:rsidR="005343B1" w:rsidRPr="001427ED">
        <w:rPr>
          <w:b/>
          <w:u w:val="single"/>
        </w:rPr>
        <w:t>If the payload size allows, o</w:t>
      </w:r>
      <w:r w:rsidR="00E15E07" w:rsidRPr="001427ED">
        <w:rPr>
          <w:b/>
          <w:u w:val="single"/>
        </w:rPr>
        <w:t xml:space="preserve">ther information to support additional functionality such as </w:t>
      </w:r>
      <w:r w:rsidRPr="001427ED">
        <w:rPr>
          <w:b/>
          <w:u w:val="single"/>
        </w:rPr>
        <w:t>SI change and ETWS/CMAS information</w:t>
      </w:r>
      <w:r w:rsidR="00E15E07" w:rsidRPr="001427ED">
        <w:rPr>
          <w:b/>
          <w:u w:val="single"/>
        </w:rPr>
        <w:t>.</w:t>
      </w:r>
    </w:p>
    <w:p w14:paraId="1F2B4A00" w14:textId="65E508DB" w:rsidR="00DC696D" w:rsidRDefault="00DC696D" w:rsidP="00CF5F99">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#116</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Pr>
          <w:rFonts w:eastAsia="宋体"/>
          <w:lang w:eastAsia="zh-CN"/>
        </w:rPr>
        <w:t>already achieve</w:t>
      </w:r>
      <w:r w:rsidR="00D1604E">
        <w:rPr>
          <w:rFonts w:eastAsia="宋体"/>
          <w:lang w:eastAsia="zh-CN"/>
        </w:rPr>
        <w:t>d</w:t>
      </w:r>
      <w:r>
        <w:rPr>
          <w:rFonts w:eastAsia="宋体"/>
          <w:lang w:eastAsia="zh-CN"/>
        </w:rPr>
        <w:t xml:space="preserve"> an agreement for the </w:t>
      </w:r>
      <w:r w:rsidRPr="00DC696D">
        <w:rPr>
          <w:rFonts w:eastAsia="宋体"/>
          <w:lang w:eastAsia="zh-CN"/>
        </w:rPr>
        <w:t>maximum number of LP-WUS information bits</w:t>
      </w:r>
      <w:r>
        <w:rPr>
          <w:rFonts w:eastAsia="宋体"/>
          <w:lang w:eastAsia="zh-CN"/>
        </w:rPr>
        <w:t xml:space="preserve"> for RRC connected mode, which can be shown as:</w:t>
      </w:r>
    </w:p>
    <w:tbl>
      <w:tblPr>
        <w:tblStyle w:val="a8"/>
        <w:tblW w:w="0" w:type="auto"/>
        <w:tblLook w:val="04A0" w:firstRow="1" w:lastRow="0" w:firstColumn="1" w:lastColumn="0" w:noHBand="0" w:noVBand="1"/>
      </w:tblPr>
      <w:tblGrid>
        <w:gridCol w:w="9628"/>
      </w:tblGrid>
      <w:tr w:rsidR="00DC696D" w14:paraId="0FA34657" w14:textId="77777777" w:rsidTr="00DC696D">
        <w:tc>
          <w:tcPr>
            <w:tcW w:w="9628" w:type="dxa"/>
          </w:tcPr>
          <w:p w14:paraId="700857E0" w14:textId="77777777" w:rsidR="00DC696D" w:rsidRPr="00DC696D" w:rsidRDefault="00DC696D" w:rsidP="00110279">
            <w:pPr>
              <w:rPr>
                <w:rFonts w:cs="Times"/>
                <w:b/>
                <w:bCs/>
                <w:iCs/>
                <w:highlight w:val="green"/>
              </w:rPr>
            </w:pPr>
            <w:r w:rsidRPr="00DC696D">
              <w:rPr>
                <w:rFonts w:cs="Times"/>
                <w:b/>
                <w:bCs/>
                <w:iCs/>
                <w:highlight w:val="green"/>
              </w:rPr>
              <w:t>Agreement</w:t>
            </w:r>
          </w:p>
          <w:p w14:paraId="0B200CD0" w14:textId="77777777" w:rsidR="00DC696D" w:rsidRPr="00DC696D" w:rsidRDefault="00DC696D" w:rsidP="00110279">
            <w:pPr>
              <w:spacing w:beforeLines="50" w:before="120" w:after="0"/>
              <w:jc w:val="both"/>
              <w:rPr>
                <w:rFonts w:eastAsia="宋体"/>
                <w:lang w:eastAsia="zh-CN"/>
              </w:rPr>
            </w:pPr>
            <w:r w:rsidRPr="00DC696D">
              <w:rPr>
                <w:rFonts w:eastAsia="宋体"/>
                <w:lang w:eastAsia="zh-CN"/>
              </w:rPr>
              <w:t xml:space="preserve">For RRC CONNECTED mode, maximum number of LP-WUS information bits is up to X bits </w:t>
            </w:r>
          </w:p>
          <w:p w14:paraId="4B0B680B" w14:textId="5FCDF2F6" w:rsidR="00DC696D" w:rsidRPr="00DC696D" w:rsidRDefault="00DC696D" w:rsidP="00110279">
            <w:pPr>
              <w:numPr>
                <w:ilvl w:val="0"/>
                <w:numId w:val="29"/>
              </w:numPr>
              <w:spacing w:beforeLines="50" w:before="120" w:afterLines="50" w:after="120"/>
              <w:ind w:left="714" w:hanging="357"/>
              <w:jc w:val="both"/>
              <w:rPr>
                <w:rFonts w:eastAsia="宋体"/>
                <w:lang w:eastAsia="zh-CN"/>
              </w:rPr>
            </w:pPr>
            <w:r w:rsidRPr="00DC696D">
              <w:rPr>
                <w:rFonts w:eastAsia="宋体"/>
                <w:lang w:eastAsia="zh-CN"/>
              </w:rPr>
              <w:t>FFS value X, which is no more than [8 or 16]</w:t>
            </w:r>
          </w:p>
        </w:tc>
      </w:tr>
    </w:tbl>
    <w:p w14:paraId="12BA3315" w14:textId="5099F54E" w:rsidR="00CF5F99" w:rsidRDefault="00110279" w:rsidP="00CF5F99">
      <w:pPr>
        <w:spacing w:beforeLines="50" w:before="120"/>
        <w:jc w:val="both"/>
      </w:pPr>
      <w:r>
        <w:t xml:space="preserve">Since there </w:t>
      </w:r>
      <w:r w:rsidR="008C04AA">
        <w:t xml:space="preserve">was </w:t>
      </w:r>
      <w:r>
        <w:t xml:space="preserve">already agreed that </w:t>
      </w:r>
      <w:r w:rsidRPr="00920A20">
        <w:t>maximum number of LP-WUS information bits is up to X bits</w:t>
      </w:r>
      <w:r>
        <w:t xml:space="preserve"> in RRC </w:t>
      </w:r>
      <w:r w:rsidRPr="00DC696D">
        <w:rPr>
          <w:rFonts w:eastAsia="宋体"/>
          <w:lang w:eastAsia="zh-CN"/>
        </w:rPr>
        <w:t xml:space="preserve">CONNECTED </w:t>
      </w:r>
      <w:r w:rsidR="00D1604E">
        <w:t>mode</w:t>
      </w:r>
      <w:r>
        <w:t xml:space="preserve">, we think a same value should be supported </w:t>
      </w:r>
      <w:r w:rsidR="008C04AA">
        <w:t xml:space="preserve">as </w:t>
      </w:r>
      <w:r w:rsidR="004760EF">
        <w:t>an</w:t>
      </w:r>
      <w:r w:rsidR="008C04AA">
        <w:t xml:space="preserve"> upper-bound </w:t>
      </w:r>
      <w:r>
        <w:t xml:space="preserve">for </w:t>
      </w:r>
      <w:r w:rsidRPr="00110279">
        <w:t>RRC_IDLE/RRC_INACTIVE</w:t>
      </w:r>
      <w:r w:rsidRPr="00920A20">
        <w:t xml:space="preserve"> mode</w:t>
      </w:r>
      <w:r>
        <w:t>.</w:t>
      </w:r>
      <w:r w:rsidR="00CF5F99">
        <w:t xml:space="preserve"> </w:t>
      </w:r>
      <w:r w:rsidR="008C04AA">
        <w:t>Whether or not X can be different from that for RRC CONNECTED mode can be further discussed.</w:t>
      </w:r>
    </w:p>
    <w:p w14:paraId="360111E8" w14:textId="35191407" w:rsidR="00CF5F99" w:rsidRDefault="00DC696D" w:rsidP="00FD02A7">
      <w:pPr>
        <w:spacing w:beforeLines="50" w:before="120" w:after="0"/>
        <w:jc w:val="both"/>
      </w:pPr>
      <w:r>
        <w:rPr>
          <w:b/>
          <w:u w:val="single"/>
        </w:rPr>
        <w:t>P</w:t>
      </w:r>
      <w:r w:rsidR="00CF5F99" w:rsidRPr="00CF5F99">
        <w:rPr>
          <w:b/>
          <w:u w:val="single"/>
        </w:rPr>
        <w:t xml:space="preserve">roposal </w:t>
      </w:r>
      <w:r>
        <w:rPr>
          <w:b/>
          <w:u w:val="single"/>
        </w:rPr>
        <w:t>2</w:t>
      </w:r>
      <w:r w:rsidR="00CF5F99" w:rsidRPr="00CF5F99">
        <w:rPr>
          <w:b/>
          <w:u w:val="single"/>
        </w:rPr>
        <w:t>: For RRC_IDLE/RRC_INACTIVE mode, maximum number of LP-WUS information bits is up to X bits</w:t>
      </w:r>
      <w:r>
        <w:rPr>
          <w:b/>
          <w:u w:val="single"/>
        </w:rPr>
        <w:t xml:space="preserve">, </w:t>
      </w:r>
      <w:r w:rsidR="00CF5F99" w:rsidRPr="00CF5F99">
        <w:rPr>
          <w:b/>
          <w:u w:val="single"/>
        </w:rPr>
        <w:t>X is no more than [8 or 16].</w:t>
      </w:r>
    </w:p>
    <w:bookmarkEnd w:id="3"/>
    <w:bookmarkEnd w:id="4"/>
    <w:p w14:paraId="655DB0D5" w14:textId="797326D5" w:rsidR="009B7ECB" w:rsidRPr="008E2135" w:rsidRDefault="00A627FC"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627FC">
        <w:rPr>
          <w:szCs w:val="20"/>
          <w:lang w:val="en-US"/>
        </w:rPr>
        <w:t>Configuration of LP-WUS</w:t>
      </w:r>
      <w:r w:rsidR="00BE229B">
        <w:rPr>
          <w:szCs w:val="20"/>
          <w:lang w:val="en-US"/>
        </w:rPr>
        <w:t>/LP-SS</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AE8BDF" w14:textId="09A3E68D" w:rsidR="000C00C6" w:rsidRDefault="005343B1" w:rsidP="00D61CE7">
      <w:pPr>
        <w:spacing w:afterLines="50" w:after="120"/>
        <w:jc w:val="both"/>
      </w:pPr>
      <w:r>
        <w:t>In the WID, it has been noted that at least duty-cycled monitoring of LP-WUS is supported.</w:t>
      </w:r>
      <w:r w:rsidR="000C00C6" w:rsidRPr="00D61CE7">
        <w:t xml:space="preserve"> </w:t>
      </w:r>
      <w:r w:rsidR="005D369C">
        <w:t xml:space="preserve">For the configuration of LP-SS in time domain, </w:t>
      </w:r>
      <w:r w:rsidR="005D369C" w:rsidRPr="00FD02BC">
        <w:rPr>
          <w:rFonts w:cs="Times"/>
          <w:bCs/>
          <w:lang w:eastAsia="x-none"/>
        </w:rPr>
        <w:t>periodic</w:t>
      </w:r>
      <w:r w:rsidR="005D369C">
        <w:rPr>
          <w:rFonts w:cs="Times"/>
          <w:bCs/>
          <w:lang w:eastAsia="x-none"/>
        </w:rPr>
        <w:t xml:space="preserve"> signal was discussed to support synchronization and RRM measurement in LR.</w:t>
      </w:r>
    </w:p>
    <w:p w14:paraId="7096B1EA" w14:textId="5C7B3F3D" w:rsidR="00CB2722" w:rsidRPr="00D63F34" w:rsidRDefault="00F1256B" w:rsidP="00404FA0">
      <w:pPr>
        <w:snapToGrid w:val="0"/>
        <w:spacing w:before="120" w:after="120"/>
        <w:jc w:val="both"/>
      </w:pPr>
      <w:r>
        <w:t xml:space="preserve">In this </w:t>
      </w:r>
      <w:r w:rsidR="00F4751A">
        <w:t>section</w:t>
      </w:r>
      <w:r>
        <w:t>, we further investigate the frequency domain and time domain resource allocation for LP-WUS</w:t>
      </w:r>
      <w:r w:rsidR="00F4751A">
        <w:t xml:space="preserve"> and LP-SS</w:t>
      </w:r>
      <w:r>
        <w:t>.</w:t>
      </w:r>
    </w:p>
    <w:p w14:paraId="4248AD98" w14:textId="46480005" w:rsidR="000B7755" w:rsidRDefault="000B7755" w:rsidP="005D5316">
      <w:pPr>
        <w:pStyle w:val="2"/>
        <w:spacing w:before="360"/>
        <w:rPr>
          <w:lang w:val="en-US"/>
        </w:rPr>
      </w:pPr>
      <w:bookmarkStart w:id="5" w:name="_Hlk157151991"/>
      <w:r w:rsidRPr="000B7755">
        <w:rPr>
          <w:lang w:val="en-US"/>
        </w:rPr>
        <w:lastRenderedPageBreak/>
        <w:t>Time and frequency resources for LP-WUS</w:t>
      </w:r>
      <w:r w:rsidR="00A535B2" w:rsidRPr="00BE229B">
        <w:rPr>
          <w:lang w:val="en-US"/>
        </w:rPr>
        <w:t xml:space="preserve"> </w:t>
      </w:r>
      <w:bookmarkEnd w:id="5"/>
    </w:p>
    <w:p w14:paraId="287C6F5F" w14:textId="2443E1DB" w:rsidR="003567D2" w:rsidRDefault="003567D2" w:rsidP="003567D2">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#116</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sidR="00FD3E1D">
        <w:rPr>
          <w:rFonts w:eastAsia="宋体"/>
          <w:lang w:eastAsia="zh-CN"/>
        </w:rPr>
        <w:t xml:space="preserve">made </w:t>
      </w:r>
      <w:r>
        <w:rPr>
          <w:rFonts w:eastAsia="宋体"/>
          <w:lang w:eastAsia="zh-CN"/>
        </w:rPr>
        <w:t xml:space="preserve">a definition for </w:t>
      </w:r>
      <w:r w:rsidRPr="003567D2">
        <w:rPr>
          <w:lang w:val="en-GB" w:eastAsia="ko-KR"/>
        </w:rPr>
        <w:t>LP-WUS occasions (LOs)</w:t>
      </w:r>
      <w:r>
        <w:rPr>
          <w:lang w:val="en-GB" w:eastAsia="ko-KR"/>
        </w:rPr>
        <w:t xml:space="preserve"> and </w:t>
      </w:r>
      <w:r w:rsidRPr="003567D2">
        <w:rPr>
          <w:lang w:val="en-GB" w:eastAsia="ko-KR"/>
        </w:rPr>
        <w:t>LP-WUS monitoring occasions (MOs)</w:t>
      </w:r>
      <w:r>
        <w:rPr>
          <w:rFonts w:eastAsia="宋体"/>
          <w:lang w:eastAsia="zh-CN"/>
        </w:rPr>
        <w:t>, which can be shown as:</w:t>
      </w:r>
    </w:p>
    <w:tbl>
      <w:tblPr>
        <w:tblStyle w:val="a8"/>
        <w:tblW w:w="0" w:type="auto"/>
        <w:tblLook w:val="04A0" w:firstRow="1" w:lastRow="0" w:firstColumn="1" w:lastColumn="0" w:noHBand="0" w:noVBand="1"/>
      </w:tblPr>
      <w:tblGrid>
        <w:gridCol w:w="9628"/>
      </w:tblGrid>
      <w:tr w:rsidR="003567D2" w14:paraId="323CECA5" w14:textId="77777777" w:rsidTr="003567D2">
        <w:tc>
          <w:tcPr>
            <w:tcW w:w="9628" w:type="dxa"/>
          </w:tcPr>
          <w:p w14:paraId="79DE6E77" w14:textId="77777777" w:rsidR="003567D2" w:rsidRPr="003567D2" w:rsidRDefault="003567D2" w:rsidP="003567D2">
            <w:pPr>
              <w:spacing w:after="0"/>
              <w:rPr>
                <w:lang w:eastAsia="ko-KR"/>
              </w:rPr>
            </w:pPr>
            <w:r w:rsidRPr="003567D2">
              <w:rPr>
                <w:b/>
                <w:bCs/>
                <w:highlight w:val="green"/>
                <w:lang w:eastAsia="ko-KR"/>
              </w:rPr>
              <w:t>Agreement</w:t>
            </w:r>
          </w:p>
          <w:p w14:paraId="6540B58D" w14:textId="77777777" w:rsidR="003567D2" w:rsidRPr="003567D2" w:rsidRDefault="003567D2" w:rsidP="003567D2">
            <w:pPr>
              <w:spacing w:after="0"/>
              <w:rPr>
                <w:lang w:eastAsia="ko-KR"/>
              </w:rPr>
            </w:pPr>
            <w:r w:rsidRPr="003567D2">
              <w:rPr>
                <w:lang w:val="en-GB" w:eastAsia="ko-KR"/>
              </w:rPr>
              <w:t>LP-WUS occasions (LOs) are defined for LP-WUS monitoring.</w:t>
            </w:r>
          </w:p>
          <w:p w14:paraId="7E81D8D5" w14:textId="77777777" w:rsidR="003567D2" w:rsidRPr="003567D2" w:rsidRDefault="003567D2" w:rsidP="003567D2">
            <w:pPr>
              <w:numPr>
                <w:ilvl w:val="0"/>
                <w:numId w:val="30"/>
              </w:numPr>
              <w:spacing w:after="0"/>
              <w:rPr>
                <w:lang w:eastAsia="ko-KR"/>
              </w:rPr>
            </w:pPr>
            <w:r w:rsidRPr="003567D2">
              <w:rPr>
                <w:lang w:val="en-GB" w:eastAsia="ko-KR"/>
              </w:rPr>
              <w:t xml:space="preserve">Each LO has one or more LP-WUS monitoring occasions (MOs), where UE can monitor for LP-WUS transmission in each of the LP-WUS </w:t>
            </w:r>
            <w:proofErr w:type="spellStart"/>
            <w:r w:rsidRPr="003567D2">
              <w:rPr>
                <w:lang w:val="en-GB" w:eastAsia="ko-KR"/>
              </w:rPr>
              <w:t>MOs.</w:t>
            </w:r>
            <w:proofErr w:type="spellEnd"/>
          </w:p>
          <w:p w14:paraId="566851D2" w14:textId="77777777" w:rsidR="003567D2" w:rsidRPr="003567D2" w:rsidRDefault="003567D2" w:rsidP="003567D2">
            <w:pPr>
              <w:numPr>
                <w:ilvl w:val="1"/>
                <w:numId w:val="30"/>
              </w:numPr>
              <w:spacing w:after="0"/>
              <w:rPr>
                <w:lang w:eastAsia="ko-KR"/>
              </w:rPr>
            </w:pPr>
            <w:r w:rsidRPr="003567D2">
              <w:rPr>
                <w:lang w:val="en-GB" w:eastAsia="ko-KR"/>
              </w:rPr>
              <w:t>Different LP-WUS MOs may correspond to different beams in multi-beam operation</w:t>
            </w:r>
          </w:p>
          <w:p w14:paraId="7B17DB99" w14:textId="77777777" w:rsidR="003567D2" w:rsidRPr="003567D2" w:rsidRDefault="003567D2" w:rsidP="003567D2">
            <w:pPr>
              <w:numPr>
                <w:ilvl w:val="1"/>
                <w:numId w:val="30"/>
              </w:numPr>
              <w:spacing w:after="0"/>
              <w:rPr>
                <w:lang w:eastAsia="ko-KR"/>
              </w:rPr>
            </w:pPr>
            <w:r w:rsidRPr="003567D2">
              <w:rPr>
                <w:lang w:val="en-GB" w:eastAsia="ko-KR"/>
              </w:rPr>
              <w:t>FFS whether or not each LO is defined as a time window that covers the corresponding LP-WUS MOs</w:t>
            </w:r>
          </w:p>
          <w:p w14:paraId="5D507584" w14:textId="77777777" w:rsidR="003567D2" w:rsidRPr="003567D2" w:rsidRDefault="003567D2" w:rsidP="003567D2">
            <w:pPr>
              <w:numPr>
                <w:ilvl w:val="1"/>
                <w:numId w:val="30"/>
              </w:numPr>
              <w:spacing w:after="0"/>
              <w:rPr>
                <w:lang w:eastAsia="ko-KR"/>
              </w:rPr>
            </w:pPr>
            <w:r w:rsidRPr="003567D2">
              <w:rPr>
                <w:lang w:val="en-GB" w:eastAsia="ko-KR"/>
              </w:rPr>
              <w:t>FFS details</w:t>
            </w:r>
          </w:p>
          <w:p w14:paraId="72B92962" w14:textId="77777777" w:rsidR="003567D2" w:rsidRPr="003567D2" w:rsidRDefault="003567D2" w:rsidP="003567D2">
            <w:pPr>
              <w:numPr>
                <w:ilvl w:val="0"/>
                <w:numId w:val="30"/>
              </w:numPr>
              <w:spacing w:after="0"/>
              <w:rPr>
                <w:lang w:eastAsia="ko-KR"/>
              </w:rPr>
            </w:pPr>
            <w:r w:rsidRPr="003567D2">
              <w:rPr>
                <w:lang w:val="en-GB" w:eastAsia="ko-KR"/>
              </w:rPr>
              <w:t>It is at least supported that a UE monitors LOs with a configured periodicity.</w:t>
            </w:r>
          </w:p>
          <w:p w14:paraId="0C6C4FC5" w14:textId="5B38BE0D" w:rsidR="003567D2" w:rsidRDefault="003567D2" w:rsidP="003567D2">
            <w:pPr>
              <w:numPr>
                <w:ilvl w:val="0"/>
                <w:numId w:val="30"/>
              </w:numPr>
              <w:spacing w:after="0"/>
              <w:rPr>
                <w:lang w:eastAsia="ko-KR"/>
              </w:rPr>
            </w:pPr>
            <w:r w:rsidRPr="003567D2">
              <w:rPr>
                <w:lang w:val="en-GB" w:eastAsia="ko-KR"/>
              </w:rPr>
              <w:t xml:space="preserve">FFS </w:t>
            </w:r>
            <w:proofErr w:type="spellStart"/>
            <w:r w:rsidRPr="003567D2">
              <w:rPr>
                <w:lang w:val="en-GB" w:eastAsia="ko-KR"/>
              </w:rPr>
              <w:t>eDRX</w:t>
            </w:r>
            <w:proofErr w:type="spellEnd"/>
            <w:r w:rsidRPr="003567D2">
              <w:rPr>
                <w:lang w:val="en-GB" w:eastAsia="ko-KR"/>
              </w:rPr>
              <w:t>, if supported</w:t>
            </w:r>
          </w:p>
        </w:tc>
      </w:tr>
    </w:tbl>
    <w:p w14:paraId="02D213ED" w14:textId="1FA652C7" w:rsidR="00DB6F7A" w:rsidRDefault="003567D2" w:rsidP="008E680A">
      <w:pPr>
        <w:spacing w:before="240" w:after="0"/>
        <w:jc w:val="both"/>
      </w:pPr>
      <w:r>
        <w:t>Based on the agreement</w:t>
      </w:r>
      <w:r w:rsidR="005343B1">
        <w:t xml:space="preserve">, </w:t>
      </w:r>
      <w:r w:rsidR="00DB6F7A">
        <w:t xml:space="preserve">the </w:t>
      </w:r>
      <w:r w:rsidR="005343B1">
        <w:t>LP-WUS</w:t>
      </w:r>
      <w:r w:rsidR="00DB6F7A">
        <w:t xml:space="preserve"> </w:t>
      </w:r>
      <w:r>
        <w:t xml:space="preserve">monitoring </w:t>
      </w:r>
      <w:r w:rsidRPr="003567D2">
        <w:rPr>
          <w:lang w:val="en-GB" w:eastAsia="ko-KR"/>
        </w:rPr>
        <w:t xml:space="preserve">occasions </w:t>
      </w:r>
      <w:r w:rsidR="00DB6F7A">
        <w:t xml:space="preserve">can </w:t>
      </w:r>
      <w:r w:rsidR="00B31593">
        <w:t xml:space="preserve">be </w:t>
      </w:r>
      <w:r>
        <w:t>defined</w:t>
      </w:r>
      <w:r w:rsidR="00DB6F7A">
        <w:t xml:space="preserve"> in a DRX manner, wherein the </w:t>
      </w:r>
      <w:r w:rsidR="00FC3A0E">
        <w:t xml:space="preserve">gap </w:t>
      </w:r>
      <w:r w:rsidR="00DB6F7A">
        <w:t xml:space="preserve">between two neighboring </w:t>
      </w:r>
      <w:r>
        <w:t xml:space="preserve">monitoring </w:t>
      </w:r>
      <w:r w:rsidR="00DB6F7A">
        <w:t xml:space="preserve">occasions, the offset </w:t>
      </w:r>
      <w:r w:rsidR="00FC3A0E">
        <w:t xml:space="preserve">from </w:t>
      </w:r>
      <w:r w:rsidR="00DB6F7A">
        <w:t xml:space="preserve">the </w:t>
      </w:r>
      <w:r w:rsidR="00FC3A0E">
        <w:t xml:space="preserve">start of the LO to the </w:t>
      </w:r>
      <w:r w:rsidR="00DB6F7A">
        <w:t>first</w:t>
      </w:r>
      <w:r w:rsidR="00FC3A0E">
        <w:t xml:space="preserve"> </w:t>
      </w:r>
      <w:r>
        <w:t xml:space="preserve">monitoring </w:t>
      </w:r>
      <w:r w:rsidR="00DB6F7A">
        <w:t>occasion</w:t>
      </w:r>
      <w:r w:rsidR="005231DF">
        <w:t xml:space="preserve"> </w:t>
      </w:r>
      <w:r w:rsidR="00FC3A0E">
        <w:t>or the offset from the end of the LO to the last monitoring occasion</w:t>
      </w:r>
      <w:r w:rsidR="00DB6F7A">
        <w:t xml:space="preserve">, and the duration for each </w:t>
      </w:r>
      <w:r>
        <w:t xml:space="preserve">monitoring </w:t>
      </w:r>
      <w:r w:rsidR="00DB6F7A">
        <w:t xml:space="preserve">occasion can be configured by the </w:t>
      </w:r>
      <w:proofErr w:type="spellStart"/>
      <w:r w:rsidR="00DB6F7A">
        <w:t>gNB</w:t>
      </w:r>
      <w:proofErr w:type="spellEnd"/>
      <w:r w:rsidR="00DB6F7A">
        <w:t>. Such configuration can be delivered to the UE before the MR is turned to sleep mode, for example, by system information for RRC_IDLE and RRC_INACTIVE</w:t>
      </w:r>
      <w:r w:rsidR="00C52126">
        <w:t xml:space="preserve"> mode</w:t>
      </w:r>
      <w:r w:rsidR="00DB6F7A">
        <w:t xml:space="preserve">. An illustration of the DRX operation for the LR is shown in </w:t>
      </w:r>
      <w:r w:rsidR="00DB6F7A">
        <w:fldChar w:fldCharType="begin"/>
      </w:r>
      <w:r w:rsidR="00DB6F7A">
        <w:instrText xml:space="preserve"> REF _Ref126845834 \h </w:instrText>
      </w:r>
      <w:r w:rsidR="00DB6F7A">
        <w:fldChar w:fldCharType="separate"/>
      </w:r>
      <w:r w:rsidR="00DB6F7A">
        <w:t xml:space="preserve">Figure </w:t>
      </w:r>
      <w:r w:rsidR="00DD0E52">
        <w:rPr>
          <w:noProof/>
        </w:rPr>
        <w:t>1</w:t>
      </w:r>
      <w:r w:rsidR="00DB6F7A">
        <w:fldChar w:fldCharType="end"/>
      </w:r>
      <w:r w:rsidR="00DB6F7A">
        <w:t xml:space="preserve">. </w:t>
      </w:r>
    </w:p>
    <w:p w14:paraId="1770F900" w14:textId="4EEAE57C" w:rsidR="003567D2" w:rsidRDefault="00841DF0" w:rsidP="003567D2">
      <w:pPr>
        <w:spacing w:after="0"/>
        <w:jc w:val="center"/>
      </w:pPr>
      <w:r w:rsidRPr="00841DF0">
        <w:rPr>
          <w:noProof/>
          <w:lang w:eastAsia="ko-KR"/>
        </w:rPr>
        <w:drawing>
          <wp:inline distT="0" distB="0" distL="0" distR="0" wp14:anchorId="2472B71E" wp14:editId="4EA930B0">
            <wp:extent cx="3501289" cy="1022632"/>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28920" cy="1030702"/>
                    </a:xfrm>
                    <a:prstGeom prst="rect">
                      <a:avLst/>
                    </a:prstGeom>
                  </pic:spPr>
                </pic:pic>
              </a:graphicData>
            </a:graphic>
          </wp:inline>
        </w:drawing>
      </w:r>
    </w:p>
    <w:p w14:paraId="36126549" w14:textId="071A8553" w:rsidR="00DB6F7A" w:rsidRDefault="00DB6F7A" w:rsidP="00DB6F7A">
      <w:pPr>
        <w:pStyle w:val="a9"/>
        <w:jc w:val="center"/>
      </w:pPr>
      <w:bookmarkStart w:id="6" w:name="_Ref126845834"/>
      <w:r>
        <w:t xml:space="preserve">Figure </w:t>
      </w:r>
      <w:bookmarkEnd w:id="6"/>
      <w:r w:rsidR="007330CF">
        <w:t>1</w:t>
      </w:r>
      <w:r>
        <w:t xml:space="preserve"> Illustration of the DRX operation for the LR.</w:t>
      </w:r>
    </w:p>
    <w:p w14:paraId="7AC46CE5" w14:textId="330F7D4A" w:rsidR="00DB6F7A" w:rsidRDefault="00DB6F7A" w:rsidP="00204F24">
      <w:pPr>
        <w:spacing w:afterLines="50" w:after="120"/>
        <w:jc w:val="both"/>
        <w:rPr>
          <w:b/>
          <w:color w:val="000000" w:themeColor="text1"/>
          <w:u w:val="single"/>
        </w:rPr>
      </w:pPr>
      <w:r w:rsidRPr="00DC6ABA">
        <w:rPr>
          <w:b/>
          <w:color w:val="000000" w:themeColor="text1"/>
          <w:u w:val="single"/>
        </w:rPr>
        <w:t xml:space="preserve">Proposal </w:t>
      </w:r>
      <w:r w:rsidR="006F292F">
        <w:rPr>
          <w:b/>
          <w:color w:val="000000" w:themeColor="text1"/>
          <w:u w:val="single"/>
        </w:rPr>
        <w:t>3</w:t>
      </w:r>
      <w:r w:rsidRPr="00DC6ABA">
        <w:rPr>
          <w:b/>
          <w:color w:val="000000" w:themeColor="text1"/>
          <w:u w:val="single"/>
        </w:rPr>
        <w:t>: S</w:t>
      </w:r>
      <w:r w:rsidR="00174CB3">
        <w:rPr>
          <w:rFonts w:hint="eastAsia"/>
          <w:b/>
          <w:color w:val="000000" w:themeColor="text1"/>
          <w:u w:val="single"/>
          <w:lang w:eastAsia="ko-KR"/>
        </w:rPr>
        <w:t>upport</w:t>
      </w:r>
      <w:r w:rsidRPr="00DC6ABA">
        <w:rPr>
          <w:b/>
          <w:color w:val="000000" w:themeColor="text1"/>
          <w:u w:val="single"/>
        </w:rPr>
        <w:t xml:space="preserve"> DRX operation for </w:t>
      </w:r>
      <w:r w:rsidR="00876A3D">
        <w:rPr>
          <w:b/>
          <w:color w:val="000000" w:themeColor="text1"/>
          <w:u w:val="single"/>
        </w:rPr>
        <w:t>LP-WUS monitoring</w:t>
      </w:r>
      <w:r w:rsidRPr="00DC6ABA">
        <w:rPr>
          <w:b/>
          <w:color w:val="000000" w:themeColor="text1"/>
          <w:u w:val="single"/>
        </w:rPr>
        <w:t xml:space="preserve">, wherein the DRX configuration can be provided to the UE by system information </w:t>
      </w:r>
      <w:r w:rsidR="007330CF" w:rsidRPr="007330CF">
        <w:rPr>
          <w:b/>
          <w:color w:val="000000" w:themeColor="text1"/>
          <w:u w:val="single"/>
        </w:rPr>
        <w:t>for RRC_IDLE and RRC_INACTIVE</w:t>
      </w:r>
      <w:r w:rsidR="007330CF">
        <w:rPr>
          <w:b/>
          <w:color w:val="000000" w:themeColor="text1"/>
          <w:u w:val="single"/>
        </w:rPr>
        <w:t xml:space="preserve"> mode</w:t>
      </w:r>
      <w:r w:rsidRPr="00DC6ABA">
        <w:rPr>
          <w:b/>
          <w:color w:val="000000" w:themeColor="text1"/>
          <w:u w:val="single"/>
        </w:rPr>
        <w:t>.</w:t>
      </w:r>
    </w:p>
    <w:p w14:paraId="4D8914D4" w14:textId="77777777" w:rsidR="003637F1" w:rsidRDefault="003637F1" w:rsidP="003637F1">
      <w:pPr>
        <w:jc w:val="both"/>
        <w:rPr>
          <w:lang w:eastAsia="ko-KR"/>
        </w:rPr>
      </w:pPr>
      <w:r>
        <w:rPr>
          <w:lang w:eastAsia="ko-KR"/>
        </w:rPr>
        <w:t>Regarding the number of LP-WUS MOs for each beam (</w:t>
      </w:r>
      <w:proofErr w:type="gramStart"/>
      <w:r>
        <w:rPr>
          <w:lang w:eastAsia="ko-KR"/>
        </w:rPr>
        <w:t>i.e.</w:t>
      </w:r>
      <w:proofErr w:type="gramEnd"/>
      <w:r>
        <w:rPr>
          <w:lang w:eastAsia="ko-KR"/>
        </w:rPr>
        <w:t xml:space="preserve"> K) there are two options; K = 1, and K &gt;= 1. We believe for the sake of the simplicity of the specification, Option 1, </w:t>
      </w:r>
      <w:proofErr w:type="gramStart"/>
      <w:r>
        <w:rPr>
          <w:lang w:eastAsia="ko-KR"/>
        </w:rPr>
        <w:t>i.e.</w:t>
      </w:r>
      <w:proofErr w:type="gramEnd"/>
      <w:r>
        <w:rPr>
          <w:lang w:eastAsia="ko-KR"/>
        </w:rPr>
        <w:t xml:space="preserve"> K = 1, should be supported. For Option 2, </w:t>
      </w:r>
      <w:proofErr w:type="gramStart"/>
      <w:r>
        <w:rPr>
          <w:lang w:eastAsia="ko-KR"/>
        </w:rPr>
        <w:t>i.e.</w:t>
      </w:r>
      <w:proofErr w:type="gramEnd"/>
      <w:r>
        <w:rPr>
          <w:lang w:eastAsia="ko-KR"/>
        </w:rPr>
        <w:t xml:space="preserve"> K &gt;=1, there are some justifications such as </w:t>
      </w:r>
      <w:proofErr w:type="spellStart"/>
      <w:r>
        <w:rPr>
          <w:lang w:eastAsia="ko-KR"/>
        </w:rPr>
        <w:t>gNB</w:t>
      </w:r>
      <w:proofErr w:type="spellEnd"/>
      <w:r>
        <w:rPr>
          <w:lang w:eastAsia="ko-KR"/>
        </w:rPr>
        <w:t xml:space="preserve"> scheduling flexibility. However, we do not see any immediate advantage by selecting Option 2 and so-called scheduling flexibility. Hence, unless there are solid proof that Option 2 provides some meaningful advantages compared to Option 1 in terms of latency and LP-WUS mis-detection, we would like to select Option 1 which is a simple option in terms of the specification.    </w:t>
      </w:r>
    </w:p>
    <w:p w14:paraId="74463E4C" w14:textId="3E0BBEB5" w:rsidR="003637F1" w:rsidRDefault="003637F1" w:rsidP="003637F1">
      <w:pPr>
        <w:spacing w:afterLines="50" w:after="120"/>
        <w:jc w:val="both"/>
        <w:rPr>
          <w:b/>
          <w:color w:val="000000" w:themeColor="text1"/>
          <w:u w:val="single"/>
        </w:rPr>
      </w:pPr>
      <w:r w:rsidRPr="000428AA">
        <w:rPr>
          <w:b/>
          <w:color w:val="000000" w:themeColor="text1"/>
          <w:u w:val="single"/>
        </w:rPr>
        <w:t xml:space="preserve">Proposal </w:t>
      </w:r>
      <w:r>
        <w:rPr>
          <w:b/>
          <w:color w:val="000000" w:themeColor="text1"/>
          <w:u w:val="single"/>
        </w:rPr>
        <w:t>4</w:t>
      </w:r>
      <w:r w:rsidRPr="000428AA">
        <w:rPr>
          <w:b/>
          <w:color w:val="000000" w:themeColor="text1"/>
          <w:u w:val="single"/>
        </w:rPr>
        <w:t xml:space="preserve">: For the number of LP-WUS MOs for each beam select Option 1: K=1. </w:t>
      </w:r>
      <w:r>
        <w:t xml:space="preserve">  </w:t>
      </w:r>
    </w:p>
    <w:p w14:paraId="7B134431" w14:textId="37372D2A" w:rsidR="00715181" w:rsidRDefault="00204F24" w:rsidP="00DB6F7A">
      <w:pPr>
        <w:spacing w:after="0"/>
        <w:jc w:val="both"/>
      </w:pPr>
      <w:r w:rsidRPr="00204F24">
        <w:t>Refer</w:t>
      </w:r>
      <w:r w:rsidR="00B31593">
        <w:t>ring</w:t>
      </w:r>
      <w:r w:rsidRPr="00204F24">
        <w:t xml:space="preserve"> to the</w:t>
      </w:r>
      <w:r w:rsidR="00EA6FDC">
        <w:t xml:space="preserve"> </w:t>
      </w:r>
      <w:r w:rsidR="00152F01" w:rsidRPr="00152F01">
        <w:t>periodicity of L</w:t>
      </w:r>
      <w:r w:rsidR="003567D2">
        <w:t xml:space="preserve">P-WUS </w:t>
      </w:r>
      <w:r w:rsidR="008A1F9A">
        <w:t>o</w:t>
      </w:r>
      <w:r w:rsidR="003567D2">
        <w:t>ccasion</w:t>
      </w:r>
      <w:r w:rsidR="008A1F9A">
        <w:t>s</w:t>
      </w:r>
      <w:r w:rsidR="00186730">
        <w:t xml:space="preserve">, it can be </w:t>
      </w:r>
      <w:r w:rsidR="006F292F">
        <w:t xml:space="preserve">same as </w:t>
      </w:r>
      <w:proofErr w:type="spellStart"/>
      <w:r w:rsidR="006F292F">
        <w:t>i</w:t>
      </w:r>
      <w:r w:rsidR="00186730" w:rsidRPr="00186730">
        <w:t>DRX</w:t>
      </w:r>
      <w:proofErr w:type="spellEnd"/>
      <w:r w:rsidR="00186730" w:rsidRPr="00186730">
        <w:t xml:space="preserve"> cycle.</w:t>
      </w:r>
      <w:r w:rsidR="00186730">
        <w:t xml:space="preserve"> </w:t>
      </w:r>
      <w:r w:rsidR="00207AC1">
        <w:t>In this case, there can be</w:t>
      </w:r>
      <w:r w:rsidR="006F292F">
        <w:t xml:space="preserve"> 3 association method between LO and PO</w:t>
      </w:r>
      <w:r w:rsidR="00715181">
        <w:t xml:space="preserve">, which are </w:t>
      </w:r>
    </w:p>
    <w:p w14:paraId="28505009" w14:textId="791D63D9" w:rsidR="00715181" w:rsidRPr="008E680A" w:rsidRDefault="00715181" w:rsidP="008E680A">
      <w:pPr>
        <w:pStyle w:val="a5"/>
        <w:numPr>
          <w:ilvl w:val="0"/>
          <w:numId w:val="35"/>
        </w:numPr>
        <w:spacing w:beforeLines="50" w:before="120" w:after="120"/>
        <w:ind w:leftChars="0"/>
        <w:jc w:val="both"/>
        <w:rPr>
          <w:rFonts w:eastAsia="宋体"/>
          <w:lang w:eastAsia="zh-CN"/>
        </w:rPr>
      </w:pPr>
      <w:r w:rsidRPr="008E680A">
        <w:rPr>
          <w:rFonts w:eastAsia="宋体"/>
          <w:lang w:eastAsia="zh-CN"/>
        </w:rPr>
        <w:t>Option</w:t>
      </w:r>
      <w:r w:rsidR="00FD69FF" w:rsidRPr="008E680A">
        <w:rPr>
          <w:rFonts w:eastAsia="宋体"/>
          <w:lang w:eastAsia="zh-CN"/>
        </w:rPr>
        <w:t xml:space="preserve"> </w:t>
      </w:r>
      <w:r w:rsidRPr="008E680A">
        <w:rPr>
          <w:rFonts w:eastAsia="宋体"/>
          <w:lang w:eastAsia="zh-CN"/>
        </w:rPr>
        <w:t>1: one LO is associated with one PO.</w:t>
      </w:r>
    </w:p>
    <w:p w14:paraId="6DF1CBCB" w14:textId="77777777" w:rsidR="00715181" w:rsidRPr="008E680A" w:rsidRDefault="00715181" w:rsidP="008E680A">
      <w:pPr>
        <w:pStyle w:val="a5"/>
        <w:numPr>
          <w:ilvl w:val="0"/>
          <w:numId w:val="35"/>
        </w:numPr>
        <w:spacing w:beforeLines="50" w:before="120" w:after="120"/>
        <w:ind w:leftChars="0"/>
        <w:jc w:val="both"/>
        <w:rPr>
          <w:rFonts w:eastAsia="宋体"/>
          <w:lang w:eastAsia="zh-CN"/>
        </w:rPr>
      </w:pPr>
      <w:r w:rsidRPr="008E680A">
        <w:rPr>
          <w:rFonts w:eastAsia="宋体"/>
          <w:lang w:eastAsia="zh-CN"/>
        </w:rPr>
        <w:t xml:space="preserve">Option 2: one LO can be associated with multiple </w:t>
      </w:r>
      <w:proofErr w:type="spellStart"/>
      <w:r w:rsidRPr="008E680A">
        <w:rPr>
          <w:rFonts w:eastAsia="宋体"/>
          <w:lang w:eastAsia="zh-CN"/>
        </w:rPr>
        <w:t>POs.</w:t>
      </w:r>
      <w:proofErr w:type="spellEnd"/>
    </w:p>
    <w:p w14:paraId="7F2113F8" w14:textId="5235CEE7" w:rsidR="00715181" w:rsidRPr="008E680A" w:rsidRDefault="00715181" w:rsidP="008E680A">
      <w:pPr>
        <w:pStyle w:val="a5"/>
        <w:numPr>
          <w:ilvl w:val="0"/>
          <w:numId w:val="35"/>
        </w:numPr>
        <w:spacing w:beforeLines="50" w:before="120" w:after="120"/>
        <w:ind w:leftChars="0"/>
        <w:jc w:val="both"/>
        <w:rPr>
          <w:rFonts w:eastAsia="宋体"/>
          <w:lang w:eastAsia="zh-CN"/>
        </w:rPr>
      </w:pPr>
      <w:r w:rsidRPr="008E680A">
        <w:rPr>
          <w:rFonts w:eastAsia="宋体"/>
          <w:lang w:eastAsia="zh-CN"/>
        </w:rPr>
        <w:t>Option 3: multiple LOs can be associated with one PO</w:t>
      </w:r>
      <w:r w:rsidR="006F292F" w:rsidRPr="008E680A">
        <w:rPr>
          <w:rFonts w:eastAsia="宋体"/>
          <w:lang w:eastAsia="zh-CN"/>
        </w:rPr>
        <w:t>.</w:t>
      </w:r>
      <w:r w:rsidR="00207AC1" w:rsidRPr="008E680A">
        <w:rPr>
          <w:rFonts w:eastAsia="宋体"/>
          <w:lang w:eastAsia="zh-CN"/>
        </w:rPr>
        <w:t xml:space="preserve"> </w:t>
      </w:r>
    </w:p>
    <w:p w14:paraId="5C92830D" w14:textId="4D6CC147" w:rsidR="00DB6F7A" w:rsidRPr="00204F24" w:rsidRDefault="002A5E7D" w:rsidP="00DB6F7A">
      <w:pPr>
        <w:spacing w:after="0"/>
        <w:jc w:val="both"/>
      </w:pPr>
      <w:r>
        <w:t xml:space="preserve">Compared with option 1 and 2, the resource overhead seems much </w:t>
      </w:r>
      <w:r w:rsidR="00FD69FF">
        <w:t>higher for option 3</w:t>
      </w:r>
      <w:r>
        <w:t>. When option</w:t>
      </w:r>
      <w:r w:rsidR="00B31593">
        <w:t xml:space="preserve"> </w:t>
      </w:r>
      <w:r>
        <w:t xml:space="preserve">1 and 2 </w:t>
      </w:r>
      <w:r w:rsidR="00B31593">
        <w:t>are</w:t>
      </w:r>
      <w:r>
        <w:t xml:space="preserve"> adopted,</w:t>
      </w:r>
      <w:r w:rsidR="006F292F">
        <w:t xml:space="preserve"> </w:t>
      </w:r>
      <w:r w:rsidR="00875FDE">
        <w:t>if the</w:t>
      </w:r>
      <w:r w:rsidR="00186730">
        <w:t xml:space="preserve"> UE detect</w:t>
      </w:r>
      <w:r w:rsidR="00875FDE">
        <w:t>s</w:t>
      </w:r>
      <w:r w:rsidR="00186730">
        <w:t xml:space="preserve"> LP-WUS</w:t>
      </w:r>
      <w:r w:rsidR="00875FDE">
        <w:t xml:space="preserve"> and the LP-WUS indicates the UE to monitor its associated PO</w:t>
      </w:r>
      <w:r w:rsidR="00186730">
        <w:t xml:space="preserve">, the MR </w:t>
      </w:r>
      <w:r w:rsidR="00875FDE">
        <w:t>will</w:t>
      </w:r>
      <w:r w:rsidR="00186730">
        <w:t xml:space="preserve"> be waked up to monitor the associated PO</w:t>
      </w:r>
      <w:r w:rsidR="00875FDE">
        <w:t>.</w:t>
      </w:r>
      <w:r w:rsidR="00841DF0">
        <w:t xml:space="preserve"> However, considering the limited information bits carried by LP-WUS, option 1 can be supported in our option.</w:t>
      </w:r>
    </w:p>
    <w:p w14:paraId="1D33C1A7" w14:textId="0CA735B0" w:rsidR="003637F1" w:rsidRDefault="00DB6F7A" w:rsidP="000B653A">
      <w:pPr>
        <w:spacing w:beforeLines="50" w:before="120" w:afterLines="50" w:after="120"/>
        <w:jc w:val="both"/>
        <w:rPr>
          <w:b/>
          <w:color w:val="000000" w:themeColor="text1"/>
          <w:u w:val="single"/>
        </w:rPr>
      </w:pPr>
      <w:r w:rsidRPr="0081061D">
        <w:rPr>
          <w:b/>
          <w:color w:val="000000" w:themeColor="text1"/>
          <w:u w:val="single"/>
        </w:rPr>
        <w:t xml:space="preserve">Proposal </w:t>
      </w:r>
      <w:r w:rsidR="003637F1">
        <w:rPr>
          <w:b/>
          <w:color w:val="000000" w:themeColor="text1"/>
          <w:u w:val="single"/>
        </w:rPr>
        <w:t>5</w:t>
      </w:r>
      <w:r w:rsidRPr="0081061D">
        <w:rPr>
          <w:b/>
          <w:color w:val="000000" w:themeColor="text1"/>
          <w:u w:val="single"/>
        </w:rPr>
        <w:t xml:space="preserve">: </w:t>
      </w:r>
      <w:r w:rsidR="000427E7">
        <w:rPr>
          <w:b/>
          <w:color w:val="000000" w:themeColor="text1"/>
          <w:u w:val="single"/>
        </w:rPr>
        <w:t>T</w:t>
      </w:r>
      <w:r w:rsidRPr="0081061D">
        <w:rPr>
          <w:b/>
          <w:color w:val="000000" w:themeColor="text1"/>
          <w:u w:val="single"/>
        </w:rPr>
        <w:t xml:space="preserve">he </w:t>
      </w:r>
      <w:r w:rsidR="00152F01" w:rsidRPr="00152F01">
        <w:rPr>
          <w:b/>
          <w:color w:val="000000" w:themeColor="text1"/>
          <w:u w:val="single"/>
        </w:rPr>
        <w:t xml:space="preserve">periodicity of </w:t>
      </w:r>
      <w:r w:rsidR="008A1F9A" w:rsidRPr="00117D60">
        <w:rPr>
          <w:b/>
          <w:color w:val="000000" w:themeColor="text1"/>
          <w:u w:val="single"/>
        </w:rPr>
        <w:t xml:space="preserve">LP-WUS </w:t>
      </w:r>
      <w:r w:rsidR="008A1F9A">
        <w:rPr>
          <w:b/>
          <w:color w:val="000000" w:themeColor="text1"/>
          <w:u w:val="single"/>
        </w:rPr>
        <w:t>occasion</w:t>
      </w:r>
      <w:r w:rsidR="008A1F9A" w:rsidRPr="0081061D">
        <w:rPr>
          <w:b/>
          <w:color w:val="000000" w:themeColor="text1"/>
          <w:u w:val="single"/>
        </w:rPr>
        <w:t xml:space="preserve"> </w:t>
      </w:r>
      <w:r w:rsidRPr="0081061D">
        <w:rPr>
          <w:b/>
          <w:color w:val="000000" w:themeColor="text1"/>
          <w:u w:val="single"/>
        </w:rPr>
        <w:t xml:space="preserve">can be </w:t>
      </w:r>
      <w:bookmarkStart w:id="7" w:name="_Hlk157935892"/>
      <w:r w:rsidR="006F292F">
        <w:rPr>
          <w:b/>
          <w:color w:val="000000" w:themeColor="text1"/>
          <w:u w:val="single"/>
        </w:rPr>
        <w:t xml:space="preserve">same as </w:t>
      </w:r>
      <w:proofErr w:type="spellStart"/>
      <w:r w:rsidR="006F292F">
        <w:rPr>
          <w:b/>
          <w:color w:val="000000" w:themeColor="text1"/>
          <w:u w:val="single"/>
        </w:rPr>
        <w:t>i</w:t>
      </w:r>
      <w:r w:rsidRPr="0081061D">
        <w:rPr>
          <w:b/>
          <w:color w:val="000000" w:themeColor="text1"/>
          <w:u w:val="single"/>
        </w:rPr>
        <w:t>DRX</w:t>
      </w:r>
      <w:proofErr w:type="spellEnd"/>
      <w:r w:rsidRPr="0081061D">
        <w:rPr>
          <w:b/>
          <w:color w:val="000000" w:themeColor="text1"/>
          <w:u w:val="single"/>
        </w:rPr>
        <w:t xml:space="preserve"> cycle.</w:t>
      </w:r>
      <w:bookmarkEnd w:id="7"/>
    </w:p>
    <w:p w14:paraId="6C3F84BD" w14:textId="3093034E" w:rsidR="006F292F" w:rsidRPr="006F292F" w:rsidRDefault="006F292F" w:rsidP="000B653A">
      <w:pPr>
        <w:spacing w:beforeLines="50" w:before="120" w:afterLines="50" w:after="120"/>
        <w:jc w:val="both"/>
        <w:rPr>
          <w:rFonts w:eastAsia="宋体"/>
          <w:b/>
          <w:color w:val="000000" w:themeColor="text1"/>
          <w:u w:val="single"/>
          <w:lang w:eastAsia="zh-CN"/>
        </w:rPr>
      </w:pPr>
      <w:r>
        <w:rPr>
          <w:rFonts w:eastAsia="宋体"/>
          <w:b/>
          <w:color w:val="000000" w:themeColor="text1"/>
          <w:u w:val="single"/>
          <w:lang w:eastAsia="zh-CN"/>
        </w:rPr>
        <w:t xml:space="preserve">Proposal </w:t>
      </w:r>
      <w:r w:rsidR="003637F1">
        <w:rPr>
          <w:rFonts w:eastAsia="宋体"/>
          <w:b/>
          <w:color w:val="000000" w:themeColor="text1"/>
          <w:u w:val="single"/>
          <w:lang w:eastAsia="zh-CN"/>
        </w:rPr>
        <w:t>6</w:t>
      </w:r>
      <w:r w:rsidRPr="006F292F">
        <w:rPr>
          <w:rFonts w:eastAsia="宋体"/>
          <w:b/>
          <w:color w:val="000000" w:themeColor="text1"/>
          <w:u w:val="single"/>
          <w:lang w:eastAsia="zh-CN"/>
        </w:rPr>
        <w:t xml:space="preserve">: </w:t>
      </w:r>
      <w:r w:rsidR="00C63E71">
        <w:rPr>
          <w:rFonts w:eastAsia="宋体"/>
          <w:b/>
          <w:color w:val="000000" w:themeColor="text1"/>
          <w:u w:val="single"/>
          <w:lang w:eastAsia="zh-CN"/>
        </w:rPr>
        <w:t>O</w:t>
      </w:r>
      <w:r w:rsidRPr="006F292F">
        <w:rPr>
          <w:rFonts w:eastAsia="宋体"/>
          <w:b/>
          <w:color w:val="000000" w:themeColor="text1"/>
          <w:u w:val="single"/>
          <w:lang w:eastAsia="zh-CN"/>
        </w:rPr>
        <w:t xml:space="preserve">ne LO </w:t>
      </w:r>
      <w:r>
        <w:rPr>
          <w:rFonts w:eastAsia="宋体"/>
          <w:b/>
          <w:color w:val="000000" w:themeColor="text1"/>
          <w:u w:val="single"/>
          <w:lang w:eastAsia="zh-CN"/>
        </w:rPr>
        <w:t>can be</w:t>
      </w:r>
      <w:r w:rsidRPr="006F292F">
        <w:rPr>
          <w:rFonts w:eastAsia="宋体"/>
          <w:b/>
          <w:color w:val="000000" w:themeColor="text1"/>
          <w:u w:val="single"/>
          <w:lang w:eastAsia="zh-CN"/>
        </w:rPr>
        <w:t xml:space="preserve"> associated with one PO</w:t>
      </w:r>
      <w:r>
        <w:rPr>
          <w:rFonts w:eastAsia="宋体"/>
          <w:b/>
          <w:color w:val="000000" w:themeColor="text1"/>
          <w:u w:val="single"/>
          <w:lang w:eastAsia="zh-CN"/>
        </w:rPr>
        <w:t>.</w:t>
      </w:r>
    </w:p>
    <w:p w14:paraId="1EF6B784" w14:textId="65B2C99D" w:rsidR="00D04F1C" w:rsidRDefault="00FA1AFF" w:rsidP="009338AD">
      <w:pPr>
        <w:spacing w:beforeLines="50" w:before="120" w:afterLines="50" w:after="120"/>
        <w:jc w:val="both"/>
      </w:pPr>
      <w:r>
        <w:t xml:space="preserve">The time location of </w:t>
      </w:r>
      <w:r w:rsidR="00876A3D">
        <w:t xml:space="preserve">a </w:t>
      </w:r>
      <w:r>
        <w:t>LP-WUS</w:t>
      </w:r>
      <w:r w:rsidR="00876A3D">
        <w:t xml:space="preserve"> </w:t>
      </w:r>
      <w:r w:rsidR="004601FA">
        <w:t>occasion</w:t>
      </w:r>
      <w:r>
        <w:t xml:space="preserve"> is determined by a reference point and one or more offset(s), </w:t>
      </w:r>
      <w:r w:rsidR="00876A3D">
        <w:t xml:space="preserve">wherein </w:t>
      </w:r>
      <w:r>
        <w:t xml:space="preserve">the reference point is the </w:t>
      </w:r>
      <w:r w:rsidRPr="000B653A">
        <w:t xml:space="preserve">start of </w:t>
      </w:r>
      <w:r>
        <w:t>the first PF of the PF(s) associated with the LP-WUS</w:t>
      </w:r>
      <w:r w:rsidR="004601FA">
        <w:t xml:space="preserve"> occasion</w:t>
      </w:r>
      <w:r>
        <w:t xml:space="preserve">, or the first </w:t>
      </w:r>
      <w:r w:rsidRPr="000B653A">
        <w:t>DRX cycle</w:t>
      </w:r>
      <w:r w:rsidRPr="00FA1AFF">
        <w:t xml:space="preserve"> </w:t>
      </w:r>
      <w:r>
        <w:t xml:space="preserve">of the DRX </w:t>
      </w:r>
      <w:r w:rsidRPr="00FA1AFF">
        <w:t>cycle</w:t>
      </w:r>
      <w:r>
        <w:t>(s) associated with the LP-WUS</w:t>
      </w:r>
      <w:r w:rsidR="003C3A69" w:rsidRPr="003C3A69">
        <w:t xml:space="preserve"> </w:t>
      </w:r>
      <w:r w:rsidR="003C3A69">
        <w:t>occasion</w:t>
      </w:r>
      <w:r>
        <w:t xml:space="preserve">, or the </w:t>
      </w:r>
      <w:r w:rsidRPr="000B653A">
        <w:t xml:space="preserve">first PO </w:t>
      </w:r>
      <w:r>
        <w:t>of the multiple PO(s) associated with the LP-WUS</w:t>
      </w:r>
      <w:r w:rsidR="003C3A69" w:rsidRPr="003C3A69">
        <w:t xml:space="preserve"> </w:t>
      </w:r>
      <w:r w:rsidR="003C3A69">
        <w:t>occasion</w:t>
      </w:r>
      <w:r>
        <w:t>.</w:t>
      </w:r>
      <w:r w:rsidR="00AF1A2F">
        <w:t xml:space="preserve"> Or the reference point can be the </w:t>
      </w:r>
      <w:r w:rsidR="00AF1A2F">
        <w:rPr>
          <w:rFonts w:hint="eastAsia"/>
          <w:lang w:eastAsia="ko-KR"/>
        </w:rPr>
        <w:t>PF(s)</w:t>
      </w:r>
      <w:r w:rsidR="00AF1A2F">
        <w:t xml:space="preserve"> </w:t>
      </w:r>
      <w:r w:rsidR="00AF1A2F">
        <w:rPr>
          <w:rFonts w:hint="eastAsia"/>
          <w:lang w:eastAsia="ko-KR"/>
        </w:rPr>
        <w:t>associated</w:t>
      </w:r>
      <w:r w:rsidR="00AF1A2F">
        <w:t xml:space="preserve"> </w:t>
      </w:r>
      <w:r w:rsidR="00AF1A2F">
        <w:rPr>
          <w:rFonts w:hint="eastAsia"/>
          <w:lang w:eastAsia="ko-KR"/>
        </w:rPr>
        <w:t>with</w:t>
      </w:r>
      <w:r w:rsidR="00AF1A2F">
        <w:t xml:space="preserve"> </w:t>
      </w:r>
      <w:r w:rsidR="00AF1A2F">
        <w:rPr>
          <w:rFonts w:hint="eastAsia"/>
          <w:lang w:eastAsia="ko-KR"/>
        </w:rPr>
        <w:t>paging</w:t>
      </w:r>
      <w:r w:rsidR="00AF1A2F">
        <w:t xml:space="preserve"> </w:t>
      </w:r>
      <w:r w:rsidR="00AF1A2F">
        <w:rPr>
          <w:rFonts w:hint="eastAsia"/>
          <w:lang w:eastAsia="ko-KR"/>
        </w:rPr>
        <w:t>monitoring</w:t>
      </w:r>
      <w:r w:rsidR="00AF1A2F">
        <w:rPr>
          <w:lang w:eastAsia="ko-KR"/>
        </w:rPr>
        <w:t xml:space="preserve"> </w:t>
      </w:r>
      <w:r w:rsidR="00AF1A2F">
        <w:rPr>
          <w:rFonts w:hint="eastAsia"/>
          <w:lang w:eastAsia="ko-KR"/>
        </w:rPr>
        <w:t>which</w:t>
      </w:r>
      <w:r w:rsidR="00AF1A2F">
        <w:rPr>
          <w:lang w:eastAsia="ko-KR"/>
        </w:rPr>
        <w:t xml:space="preserve"> </w:t>
      </w:r>
      <w:r w:rsidR="00AF1A2F">
        <w:rPr>
          <w:rFonts w:hint="eastAsia"/>
          <w:lang w:eastAsia="ko-KR"/>
        </w:rPr>
        <w:t>is</w:t>
      </w:r>
      <w:r w:rsidR="00AF1A2F">
        <w:rPr>
          <w:lang w:eastAsia="ko-KR"/>
        </w:rPr>
        <w:t xml:space="preserve"> </w:t>
      </w:r>
      <w:r w:rsidR="00AF1A2F">
        <w:rPr>
          <w:rFonts w:hint="eastAsia"/>
          <w:lang w:eastAsia="ko-KR"/>
        </w:rPr>
        <w:t>specified</w:t>
      </w:r>
      <w:r w:rsidR="00AF1A2F">
        <w:rPr>
          <w:lang w:eastAsia="ko-KR"/>
        </w:rPr>
        <w:t xml:space="preserve"> </w:t>
      </w:r>
      <w:r w:rsidR="00AF1A2F">
        <w:rPr>
          <w:rFonts w:hint="eastAsia"/>
          <w:lang w:eastAsia="ko-KR"/>
        </w:rPr>
        <w:t>in</w:t>
      </w:r>
      <w:r w:rsidR="00AF1A2F">
        <w:rPr>
          <w:lang w:eastAsia="ko-KR"/>
        </w:rPr>
        <w:t xml:space="preserve"> </w:t>
      </w:r>
      <w:r w:rsidR="00AF1A2F">
        <w:rPr>
          <w:rFonts w:hint="eastAsia"/>
          <w:lang w:eastAsia="ko-KR"/>
        </w:rPr>
        <w:t>TS38.304.</w:t>
      </w:r>
      <w:r>
        <w:t xml:space="preserve"> The offset</w:t>
      </w:r>
      <w:r w:rsidR="003D6F97">
        <w:t>(s)</w:t>
      </w:r>
      <w:r>
        <w:t xml:space="preserve"> </w:t>
      </w:r>
      <w:r w:rsidR="003D6F97">
        <w:t>can be</w:t>
      </w:r>
      <w:r>
        <w:t xml:space="preserve"> a frame level and/or a slot-level and/or a symbol-level offsets from the </w:t>
      </w:r>
      <w:r w:rsidRPr="00F9103E">
        <w:t>reference point to the start</w:t>
      </w:r>
      <w:r w:rsidR="003D6F97">
        <w:t xml:space="preserve"> or the end</w:t>
      </w:r>
      <w:r w:rsidRPr="00F9103E">
        <w:t xml:space="preserve"> of the </w:t>
      </w:r>
      <w:r>
        <w:t xml:space="preserve">LP-WUS </w:t>
      </w:r>
      <w:r w:rsidR="003C3A69">
        <w:t>occasion</w:t>
      </w:r>
      <w:r w:rsidR="003D6F97">
        <w:t>.</w:t>
      </w:r>
      <w:r w:rsidR="002A6732">
        <w:t xml:space="preserve"> The time location of LP-WUS </w:t>
      </w:r>
      <w:r w:rsidR="003C3A69">
        <w:t xml:space="preserve">occasion </w:t>
      </w:r>
      <w:r w:rsidR="002A6732">
        <w:t xml:space="preserve">can be configured by </w:t>
      </w:r>
      <w:proofErr w:type="spellStart"/>
      <w:r w:rsidR="002A6732">
        <w:t>gNB</w:t>
      </w:r>
      <w:proofErr w:type="spellEnd"/>
      <w:r w:rsidR="002A6732">
        <w:t xml:space="preserve"> by system information for RRC_IDLE and RRC_INACTIVE mode.</w:t>
      </w:r>
      <w:r w:rsidR="009338AD">
        <w:t xml:space="preserve"> </w:t>
      </w:r>
    </w:p>
    <w:p w14:paraId="4A6658CF" w14:textId="7CABC03B" w:rsidR="00D04F1C" w:rsidRDefault="00D04F1C" w:rsidP="009338AD">
      <w:pPr>
        <w:spacing w:beforeLines="50" w:before="120" w:afterLines="50" w:after="120"/>
        <w:jc w:val="both"/>
        <w:rPr>
          <w:b/>
          <w:color w:val="000000" w:themeColor="text1"/>
          <w:u w:val="single"/>
        </w:rPr>
      </w:pPr>
      <w:r w:rsidRPr="0081061D">
        <w:rPr>
          <w:b/>
          <w:color w:val="000000" w:themeColor="text1"/>
          <w:u w:val="single"/>
        </w:rPr>
        <w:t xml:space="preserve">Proposal </w:t>
      </w:r>
      <w:r w:rsidR="003637F1">
        <w:rPr>
          <w:b/>
          <w:color w:val="000000" w:themeColor="text1"/>
          <w:u w:val="single"/>
        </w:rPr>
        <w:t>7</w:t>
      </w:r>
      <w:r w:rsidRPr="0081061D">
        <w:rPr>
          <w:b/>
          <w:color w:val="000000" w:themeColor="text1"/>
          <w:u w:val="single"/>
        </w:rPr>
        <w:t>:</w:t>
      </w:r>
      <w:r w:rsidR="00117D60" w:rsidRPr="00117D60">
        <w:rPr>
          <w:b/>
          <w:color w:val="000000" w:themeColor="text1"/>
          <w:u w:val="single"/>
        </w:rPr>
        <w:t xml:space="preserve"> The time location of LP-WUS </w:t>
      </w:r>
      <w:r w:rsidR="004601FA">
        <w:rPr>
          <w:b/>
          <w:color w:val="000000" w:themeColor="text1"/>
          <w:u w:val="single"/>
        </w:rPr>
        <w:t>occasion</w:t>
      </w:r>
      <w:r w:rsidR="0024585D">
        <w:rPr>
          <w:b/>
          <w:color w:val="000000" w:themeColor="text1"/>
          <w:u w:val="single"/>
        </w:rPr>
        <w:t xml:space="preserve"> can be </w:t>
      </w:r>
      <w:r w:rsidR="00117D60" w:rsidRPr="00117D60">
        <w:rPr>
          <w:b/>
          <w:color w:val="000000" w:themeColor="text1"/>
          <w:u w:val="single"/>
        </w:rPr>
        <w:t xml:space="preserve">determined by </w:t>
      </w:r>
      <w:bookmarkStart w:id="8" w:name="_Hlk158022202"/>
      <w:r w:rsidR="00117D60" w:rsidRPr="00117D60">
        <w:rPr>
          <w:b/>
          <w:color w:val="000000" w:themeColor="text1"/>
          <w:u w:val="single"/>
        </w:rPr>
        <w:t>a reference point and one or more offset(s)</w:t>
      </w:r>
      <w:bookmarkEnd w:id="8"/>
      <w:r w:rsidR="00117D60" w:rsidRPr="00117D60">
        <w:rPr>
          <w:b/>
          <w:color w:val="000000" w:themeColor="text1"/>
          <w:u w:val="single"/>
        </w:rPr>
        <w:t>, which can be configured by system information.</w:t>
      </w:r>
    </w:p>
    <w:p w14:paraId="54794997" w14:textId="1D9A166F" w:rsidR="000B653A" w:rsidRPr="00D04F1C" w:rsidRDefault="000428AA" w:rsidP="000B653A">
      <w:pPr>
        <w:spacing w:beforeLines="50" w:before="120" w:afterLines="50" w:after="120"/>
        <w:jc w:val="both"/>
      </w:pPr>
      <w:r>
        <w:lastRenderedPageBreak/>
        <w:t xml:space="preserve">  </w:t>
      </w:r>
      <w:r w:rsidR="009338AD">
        <w:t>For the configuration of the offset(s), it should be determined based</w:t>
      </w:r>
      <w:r w:rsidR="00DE518E">
        <w:t xml:space="preserve"> on</w:t>
      </w:r>
      <w:r w:rsidR="009338AD">
        <w:t xml:space="preserve"> the </w:t>
      </w:r>
      <w:r w:rsidR="009338AD" w:rsidRPr="009B0D15">
        <w:t xml:space="preserve">time gap between the end position of the LP-WUS monitoring and the </w:t>
      </w:r>
      <w:r w:rsidR="00AF1A2F">
        <w:rPr>
          <w:rFonts w:hint="eastAsia"/>
          <w:lang w:eastAsia="ko-KR"/>
        </w:rPr>
        <w:t>reference</w:t>
      </w:r>
      <w:r w:rsidR="00AF1A2F">
        <w:t xml:space="preserve"> </w:t>
      </w:r>
      <w:r w:rsidR="00AF1A2F">
        <w:rPr>
          <w:rFonts w:hint="eastAsia"/>
          <w:lang w:eastAsia="ko-KR"/>
        </w:rPr>
        <w:t>point</w:t>
      </w:r>
      <w:r w:rsidR="002B16D6">
        <w:rPr>
          <w:lang w:eastAsia="ko-KR"/>
        </w:rPr>
        <w:t>. And it</w:t>
      </w:r>
      <w:r w:rsidR="009338AD" w:rsidRPr="009B0D15">
        <w:t xml:space="preserve"> should </w:t>
      </w:r>
      <w:r w:rsidR="002B16D6">
        <w:t xml:space="preserve">guarantee enough time considering </w:t>
      </w:r>
      <w:r w:rsidR="003C0C61" w:rsidRPr="003C0C61">
        <w:t>LP-WUS processing time</w:t>
      </w:r>
      <w:r w:rsidR="003C0C61">
        <w:t xml:space="preserve">, </w:t>
      </w:r>
      <w:r w:rsidR="002B16D6">
        <w:t>MR ramp-up time</w:t>
      </w:r>
      <w:r w:rsidR="003C0C61">
        <w:t>,</w:t>
      </w:r>
      <w:r w:rsidR="002B16D6">
        <w:t xml:space="preserve"> and synchronization time </w:t>
      </w:r>
      <w:r w:rsidR="003C0C61">
        <w:t xml:space="preserve">of the MR </w:t>
      </w:r>
      <w:r w:rsidR="002B16D6" w:rsidRPr="009B0D15">
        <w:t>(e.g. at least &gt; 400ms)</w:t>
      </w:r>
      <w:r w:rsidR="002B16D6">
        <w:t xml:space="preserve"> so that MR can be ready for </w:t>
      </w:r>
      <w:r w:rsidR="00543F00">
        <w:t xml:space="preserve">the </w:t>
      </w:r>
      <w:r w:rsidR="002B16D6">
        <w:t>reception of data.</w:t>
      </w:r>
    </w:p>
    <w:p w14:paraId="241DD726" w14:textId="2BF67BCE" w:rsidR="001B3BC4" w:rsidRPr="006D51F2" w:rsidRDefault="00DB6F7A" w:rsidP="000B653A">
      <w:pPr>
        <w:spacing w:beforeLines="50" w:before="120" w:afterLines="50" w:after="120"/>
        <w:jc w:val="both"/>
        <w:rPr>
          <w:b/>
          <w:color w:val="000000" w:themeColor="text1"/>
          <w:u w:val="single"/>
        </w:rPr>
      </w:pPr>
      <w:r w:rsidRPr="0081061D">
        <w:rPr>
          <w:b/>
          <w:color w:val="000000" w:themeColor="text1"/>
          <w:u w:val="single"/>
        </w:rPr>
        <w:t xml:space="preserve">Proposal </w:t>
      </w:r>
      <w:r w:rsidR="0054285C">
        <w:rPr>
          <w:b/>
          <w:color w:val="000000" w:themeColor="text1"/>
          <w:u w:val="single"/>
        </w:rPr>
        <w:t>8</w:t>
      </w:r>
      <w:r w:rsidRPr="0081061D">
        <w:rPr>
          <w:b/>
          <w:color w:val="000000" w:themeColor="text1"/>
          <w:u w:val="single"/>
        </w:rPr>
        <w:t xml:space="preserve">: </w:t>
      </w:r>
      <w:r w:rsidR="000427E7">
        <w:rPr>
          <w:b/>
          <w:color w:val="000000" w:themeColor="text1"/>
          <w:u w:val="single"/>
        </w:rPr>
        <w:t>T</w:t>
      </w:r>
      <w:r w:rsidR="009B0D15" w:rsidRPr="009B0D15">
        <w:rPr>
          <w:b/>
          <w:color w:val="000000" w:themeColor="text1"/>
          <w:u w:val="single"/>
        </w:rPr>
        <w:t xml:space="preserve">he time </w:t>
      </w:r>
      <w:r w:rsidR="00C25411" w:rsidRPr="00C25411">
        <w:rPr>
          <w:b/>
          <w:color w:val="000000" w:themeColor="text1"/>
          <w:u w:val="single"/>
        </w:rPr>
        <w:t xml:space="preserve">offset </w:t>
      </w:r>
      <w:r w:rsidR="009B0D15" w:rsidRPr="009B0D15">
        <w:rPr>
          <w:b/>
          <w:color w:val="000000" w:themeColor="text1"/>
          <w:u w:val="single"/>
        </w:rPr>
        <w:t xml:space="preserve">between the end position of the LP-WUS monitoring and the </w:t>
      </w:r>
      <w:r w:rsidR="00910650">
        <w:rPr>
          <w:rFonts w:hint="eastAsia"/>
          <w:b/>
          <w:color w:val="000000" w:themeColor="text1"/>
          <w:u w:val="single"/>
          <w:lang w:eastAsia="ko-KR"/>
        </w:rPr>
        <w:t>reference</w:t>
      </w:r>
      <w:r w:rsidR="00910650">
        <w:rPr>
          <w:b/>
          <w:color w:val="000000" w:themeColor="text1"/>
          <w:u w:val="single"/>
        </w:rPr>
        <w:t xml:space="preserve"> </w:t>
      </w:r>
      <w:r w:rsidR="00910650">
        <w:rPr>
          <w:rFonts w:hint="eastAsia"/>
          <w:b/>
          <w:color w:val="000000" w:themeColor="text1"/>
          <w:u w:val="single"/>
          <w:lang w:eastAsia="ko-KR"/>
        </w:rPr>
        <w:t>point</w:t>
      </w:r>
      <w:r w:rsidR="009B0D15" w:rsidRPr="009B0D15">
        <w:rPr>
          <w:b/>
          <w:color w:val="000000" w:themeColor="text1"/>
          <w:u w:val="single"/>
        </w:rPr>
        <w:t xml:space="preserve"> should be larger than </w:t>
      </w:r>
      <w:r w:rsidR="001970A6">
        <w:rPr>
          <w:b/>
          <w:color w:val="000000" w:themeColor="text1"/>
          <w:u w:val="single"/>
        </w:rPr>
        <w:t xml:space="preserve">LP-WUS processing time, </w:t>
      </w:r>
      <w:r w:rsidR="009B0D15" w:rsidRPr="009B0D15">
        <w:rPr>
          <w:b/>
          <w:color w:val="000000" w:themeColor="text1"/>
          <w:u w:val="single"/>
        </w:rPr>
        <w:t>the MR ramp-up time and the synchronization time</w:t>
      </w:r>
      <w:r w:rsidR="001970A6">
        <w:rPr>
          <w:b/>
          <w:color w:val="000000" w:themeColor="text1"/>
          <w:u w:val="single"/>
        </w:rPr>
        <w:t xml:space="preserve"> of the MR</w:t>
      </w:r>
      <w:r w:rsidR="009B0D15" w:rsidRPr="009B0D15">
        <w:rPr>
          <w:b/>
          <w:color w:val="000000" w:themeColor="text1"/>
          <w:u w:val="single"/>
        </w:rPr>
        <w:t xml:space="preserve"> </w:t>
      </w:r>
      <w:r w:rsidR="00617A1B">
        <w:rPr>
          <w:b/>
          <w:color w:val="000000" w:themeColor="text1"/>
          <w:u w:val="single"/>
        </w:rPr>
        <w:t xml:space="preserve">considered </w:t>
      </w:r>
      <w:r w:rsidR="009B0D15" w:rsidRPr="009B0D15">
        <w:rPr>
          <w:b/>
          <w:color w:val="000000" w:themeColor="text1"/>
          <w:u w:val="single"/>
        </w:rPr>
        <w:t>(e.g.</w:t>
      </w:r>
      <w:r w:rsidR="008068E5">
        <w:rPr>
          <w:b/>
          <w:color w:val="000000" w:themeColor="text1"/>
          <w:u w:val="single"/>
        </w:rPr>
        <w:t>,</w:t>
      </w:r>
      <w:r w:rsidR="009B0D15" w:rsidRPr="009B0D15">
        <w:rPr>
          <w:b/>
          <w:color w:val="000000" w:themeColor="text1"/>
          <w:u w:val="single"/>
        </w:rPr>
        <w:t xml:space="preserve"> at least &gt; 400ms).</w:t>
      </w:r>
    </w:p>
    <w:p w14:paraId="7096C01D" w14:textId="7BB31499" w:rsidR="00C25411" w:rsidRPr="00FA4AEA" w:rsidRDefault="00C25411" w:rsidP="00FA4AEA">
      <w:pPr>
        <w:spacing w:beforeLines="50" w:before="120" w:afterLines="50" w:after="120"/>
        <w:jc w:val="both"/>
      </w:pPr>
      <w:r w:rsidRPr="00FA4AEA">
        <w:rPr>
          <w:rFonts w:hint="eastAsia"/>
        </w:rPr>
        <w:t>Refer</w:t>
      </w:r>
      <w:r w:rsidRPr="00FA4AEA">
        <w:t xml:space="preserve"> to the minimum time offset between LP-WUS and PO monitoring, it has beneficial to allow UE reports the capability on the </w:t>
      </w:r>
      <w:r w:rsidR="00F714D5" w:rsidRPr="00FA4AEA">
        <w:t>ramp-</w:t>
      </w:r>
      <w:r w:rsidRPr="00FA4AEA">
        <w:t xml:space="preserve">up </w:t>
      </w:r>
      <w:r w:rsidR="00F714D5" w:rsidRPr="00FA4AEA">
        <w:t xml:space="preserve">time. </w:t>
      </w:r>
      <w:r w:rsidR="0054309B" w:rsidRPr="00FA4AEA">
        <w:t>When UE reports the supported ramp-up time</w:t>
      </w:r>
      <w:r w:rsidR="00F714D5" w:rsidRPr="00FA4AEA">
        <w:t xml:space="preserve">, </w:t>
      </w:r>
      <w:proofErr w:type="spellStart"/>
      <w:r w:rsidR="0054309B" w:rsidRPr="00FA4AEA">
        <w:t>gNB</w:t>
      </w:r>
      <w:proofErr w:type="spellEnd"/>
      <w:r w:rsidR="0054309B" w:rsidRPr="00FA4AEA">
        <w:t xml:space="preserve"> can confirm that the MR can be waked up to monitor the corresponding PO after the configured minimum time offset</w:t>
      </w:r>
      <w:r w:rsidR="00F714D5" w:rsidRPr="00FA4AEA">
        <w:t xml:space="preserve">. In this case, </w:t>
      </w:r>
      <w:r w:rsidR="00DC07AF" w:rsidRPr="00FA4AEA">
        <w:t>the network and UE can al</w:t>
      </w:r>
      <w:r w:rsidR="00414128">
        <w:rPr>
          <w:rFonts w:hint="eastAsia"/>
          <w:lang w:eastAsia="ko-KR"/>
        </w:rPr>
        <w:t>i</w:t>
      </w:r>
      <w:r w:rsidR="00DC07AF" w:rsidRPr="00FA4AEA">
        <w:t>gn their understanding on the minimum time offset.</w:t>
      </w:r>
      <w:r w:rsidR="00FA4AEA">
        <w:t xml:space="preserve"> In addition, even though different </w:t>
      </w:r>
      <w:r w:rsidR="00FA4AEA" w:rsidRPr="00FA4AEA">
        <w:t>MR ramp-up time</w:t>
      </w:r>
      <w:r w:rsidR="00FA4AEA">
        <w:t xml:space="preserve"> </w:t>
      </w:r>
      <w:r w:rsidR="003B1659">
        <w:t xml:space="preserve">and different sleep state </w:t>
      </w:r>
      <w:r w:rsidR="00FA4AEA">
        <w:t>may be supported</w:t>
      </w:r>
      <w:r w:rsidR="003B1659">
        <w:t xml:space="preserve">, </w:t>
      </w:r>
      <w:r w:rsidR="003B1659" w:rsidRPr="003B1659">
        <w:t xml:space="preserve">considering that this is in </w:t>
      </w:r>
      <w:r w:rsidR="003B1659">
        <w:t xml:space="preserve">RRC </w:t>
      </w:r>
      <w:r w:rsidR="003B1659" w:rsidRPr="006C5619">
        <w:t>IDLE/INACTIVE modes</w:t>
      </w:r>
      <w:r w:rsidR="003B1659">
        <w:t>, the simplest way is to e</w:t>
      </w:r>
      <w:r w:rsidR="003B1659" w:rsidRPr="003B1659">
        <w:t>nsur</w:t>
      </w:r>
      <w:r w:rsidR="003B1659">
        <w:t>e</w:t>
      </w:r>
      <w:r w:rsidR="003B1659" w:rsidRPr="003B1659">
        <w:t xml:space="preserve"> the UE with the </w:t>
      </w:r>
      <w:r w:rsidR="00A95BE4">
        <w:t>longer ramp-up time</w:t>
      </w:r>
      <w:r w:rsidR="003B1659" w:rsidRPr="003B1659">
        <w:t xml:space="preserve"> can </w:t>
      </w:r>
      <w:r w:rsidR="00A95BE4">
        <w:t xml:space="preserve">be </w:t>
      </w:r>
      <w:r w:rsidR="003B1659" w:rsidRPr="003B1659">
        <w:t>wake</w:t>
      </w:r>
      <w:r w:rsidR="00A95BE4">
        <w:t>d</w:t>
      </w:r>
      <w:r w:rsidR="003B1659" w:rsidRPr="003B1659">
        <w:t xml:space="preserve"> up after the configured </w:t>
      </w:r>
      <w:r w:rsidR="003B1659" w:rsidRPr="00FA4AEA">
        <w:t>minimum time offset</w:t>
      </w:r>
      <w:r w:rsidR="003B1659">
        <w:t>.</w:t>
      </w:r>
      <w:r w:rsidR="00F82F91">
        <w:t xml:space="preserve"> And </w:t>
      </w:r>
      <w:r w:rsidR="00A95BE4">
        <w:t xml:space="preserve">UE with shorter </w:t>
      </w:r>
      <w:r w:rsidR="00A95BE4" w:rsidRPr="00FA4AEA">
        <w:t>ramp-up time</w:t>
      </w:r>
      <w:r w:rsidR="00A95BE4">
        <w:t xml:space="preserve"> can turn on its MR </w:t>
      </w:r>
      <w:r w:rsidR="00A95BE4" w:rsidRPr="00A95BE4">
        <w:t>later</w:t>
      </w:r>
      <w:r w:rsidR="00A95BE4">
        <w:t xml:space="preserve"> within the configured</w:t>
      </w:r>
      <w:r w:rsidR="00A95BE4" w:rsidRPr="00A95BE4">
        <w:t xml:space="preserve"> </w:t>
      </w:r>
      <w:r w:rsidR="00A95BE4" w:rsidRPr="00FA4AEA">
        <w:t>minimum time offset</w:t>
      </w:r>
      <w:r w:rsidR="00A95BE4">
        <w:t xml:space="preserve"> based on UE implementation.</w:t>
      </w:r>
    </w:p>
    <w:p w14:paraId="71A66A3D" w14:textId="162418B1" w:rsidR="00C25411" w:rsidRPr="00C25411" w:rsidRDefault="00C25411" w:rsidP="00A612BB">
      <w:pPr>
        <w:spacing w:beforeLines="50" w:before="120" w:afterLines="50" w:after="120"/>
        <w:jc w:val="both"/>
        <w:rPr>
          <w:b/>
          <w:color w:val="000000" w:themeColor="text1"/>
          <w:u w:val="single"/>
        </w:rPr>
      </w:pPr>
      <w:r w:rsidRPr="00C25411">
        <w:rPr>
          <w:b/>
          <w:color w:val="000000" w:themeColor="text1"/>
          <w:u w:val="single"/>
        </w:rPr>
        <w:t xml:space="preserve">Proposal </w:t>
      </w:r>
      <w:r w:rsidR="0054285C">
        <w:rPr>
          <w:b/>
          <w:color w:val="000000" w:themeColor="text1"/>
          <w:u w:val="single"/>
        </w:rPr>
        <w:t>9</w:t>
      </w:r>
      <w:r w:rsidRPr="00C25411">
        <w:rPr>
          <w:b/>
          <w:color w:val="000000" w:themeColor="text1"/>
          <w:u w:val="single"/>
        </w:rPr>
        <w:t xml:space="preserve">: UE report one value </w:t>
      </w:r>
      <w:r w:rsidR="00362156">
        <w:rPr>
          <w:b/>
          <w:color w:val="000000" w:themeColor="text1"/>
          <w:u w:val="single"/>
        </w:rPr>
        <w:t xml:space="preserve">per SCS </w:t>
      </w:r>
      <w:r w:rsidRPr="00C25411">
        <w:rPr>
          <w:b/>
          <w:color w:val="000000" w:themeColor="text1"/>
          <w:u w:val="single"/>
        </w:rPr>
        <w:t>for the minimum time offset, NW can configure one offset value based on the reported UE capability.</w:t>
      </w:r>
    </w:p>
    <w:p w14:paraId="38D6F158" w14:textId="152615D2" w:rsidR="00063C95" w:rsidRPr="000B3AC0" w:rsidRDefault="0015618E" w:rsidP="008E680A">
      <w:pPr>
        <w:pStyle w:val="2"/>
      </w:pPr>
      <w:r>
        <w:t xml:space="preserve">Configuration of </w:t>
      </w:r>
      <w:r w:rsidR="000B7755" w:rsidRPr="000B7755">
        <w:t>LP-</w:t>
      </w:r>
      <w:r w:rsidR="000B7755">
        <w:t>S</w:t>
      </w:r>
      <w:r w:rsidR="000B7755" w:rsidRPr="000B7755">
        <w:t>S</w:t>
      </w:r>
      <w:r w:rsidR="00A651ED">
        <w:t xml:space="preserve"> </w:t>
      </w:r>
    </w:p>
    <w:p w14:paraId="44F61890" w14:textId="3FB5E1BD" w:rsidR="00575AA4" w:rsidRDefault="00575AA4" w:rsidP="004601FA">
      <w:pPr>
        <w:pStyle w:val="a5"/>
        <w:spacing w:beforeLines="50" w:before="120" w:afterLines="50" w:after="120"/>
        <w:ind w:leftChars="0" w:left="0"/>
        <w:jc w:val="both"/>
        <w:rPr>
          <w:rFonts w:cs="Times"/>
        </w:rPr>
      </w:pPr>
      <w:r>
        <w:rPr>
          <w:lang w:eastAsia="zh-CN"/>
        </w:rPr>
        <w:t xml:space="preserve">When </w:t>
      </w:r>
      <w:r w:rsidRPr="00120987">
        <w:rPr>
          <w:lang w:eastAsia="zh-CN"/>
        </w:rPr>
        <w:t>UE monitor</w:t>
      </w:r>
      <w:r>
        <w:rPr>
          <w:lang w:eastAsia="zh-CN"/>
        </w:rPr>
        <w:t>s</w:t>
      </w:r>
      <w:r w:rsidRPr="00120987">
        <w:rPr>
          <w:lang w:eastAsia="zh-CN"/>
        </w:rPr>
        <w:t xml:space="preserve"> LP-WUS</w:t>
      </w:r>
      <w:r w:rsidR="00D64C21">
        <w:rPr>
          <w:lang w:eastAsia="zh-CN"/>
        </w:rPr>
        <w:t xml:space="preserve">, the MR of a UE could enter ultra-deep sleep state, which denotes a state </w:t>
      </w:r>
      <w:r>
        <w:rPr>
          <w:lang w:eastAsia="zh-CN"/>
        </w:rPr>
        <w:t>that</w:t>
      </w:r>
      <w:r w:rsidR="00D64C21">
        <w:rPr>
          <w:lang w:eastAsia="zh-CN"/>
        </w:rPr>
        <w:t xml:space="preserve"> the MR may sleep or turn off</w:t>
      </w:r>
      <w:r w:rsidR="00F3620B">
        <w:rPr>
          <w:lang w:eastAsia="zh-CN"/>
        </w:rPr>
        <w:t xml:space="preserve"> in </w:t>
      </w:r>
      <w:r w:rsidR="00F3620B" w:rsidRPr="00BD6587">
        <w:t>RRC_IDLE and RRC_INACTIVE</w:t>
      </w:r>
      <w:r w:rsidR="00F3620B">
        <w:t xml:space="preserve"> mode</w:t>
      </w:r>
      <w:r w:rsidR="00D64C21">
        <w:rPr>
          <w:lang w:eastAsia="zh-CN"/>
        </w:rPr>
        <w:t xml:space="preserve">. </w:t>
      </w:r>
      <w:r w:rsidR="00157920" w:rsidRPr="004D0676">
        <w:t>LP-SS can be designed to be common among UE groups</w:t>
      </w:r>
      <w:r w:rsidR="00157920">
        <w:t xml:space="preserve">, which means LP-SS is a </w:t>
      </w:r>
      <w:r w:rsidR="00157920" w:rsidRPr="00157920">
        <w:t>cell-specific</w:t>
      </w:r>
      <w:r w:rsidR="00157920">
        <w:t xml:space="preserve"> signal. </w:t>
      </w:r>
      <w:r w:rsidR="00B738AD" w:rsidRPr="00157920">
        <w:t>In th</w:t>
      </w:r>
      <w:r w:rsidR="00B738AD">
        <w:rPr>
          <w:rFonts w:eastAsia="宋体"/>
          <w:lang w:eastAsia="zh-CN"/>
        </w:rPr>
        <w:t xml:space="preserve">e SI stage, </w:t>
      </w:r>
      <w:r>
        <w:rPr>
          <w:rFonts w:cs="Times"/>
        </w:rPr>
        <w:t>f</w:t>
      </w:r>
      <w:r w:rsidRPr="00172A52">
        <w:rPr>
          <w:rFonts w:cs="Times"/>
        </w:rPr>
        <w:t>or evaluations assum</w:t>
      </w:r>
      <w:r>
        <w:rPr>
          <w:rFonts w:cs="Times"/>
        </w:rPr>
        <w:t>ption,</w:t>
      </w:r>
      <w:r w:rsidRPr="00AD1E18">
        <w:rPr>
          <w:rFonts w:eastAsia="宋体"/>
          <w:lang w:eastAsia="zh-CN"/>
        </w:rPr>
        <w:t xml:space="preserve"> </w:t>
      </w:r>
      <w:r>
        <w:rPr>
          <w:rFonts w:eastAsia="宋体"/>
          <w:lang w:eastAsia="zh-CN"/>
        </w:rPr>
        <w:t xml:space="preserve">the </w:t>
      </w:r>
      <w:r w:rsidRPr="00AD1E18">
        <w:rPr>
          <w:rFonts w:eastAsia="宋体"/>
          <w:lang w:eastAsia="zh-CN"/>
        </w:rPr>
        <w:t>periodicity</w:t>
      </w:r>
      <w:r w:rsidR="00AD1E18" w:rsidRPr="00AD1E18">
        <w:rPr>
          <w:rFonts w:eastAsia="宋体"/>
          <w:lang w:eastAsia="zh-CN"/>
        </w:rPr>
        <w:t xml:space="preserve"> </w:t>
      </w:r>
      <w:r>
        <w:rPr>
          <w:rFonts w:eastAsia="宋体"/>
          <w:lang w:eastAsia="zh-CN"/>
        </w:rPr>
        <w:t xml:space="preserve">of </w:t>
      </w:r>
      <w:r w:rsidRPr="00AD1E18">
        <w:rPr>
          <w:rFonts w:eastAsia="宋体"/>
          <w:lang w:eastAsia="zh-CN"/>
        </w:rPr>
        <w:t xml:space="preserve">LP-SS </w:t>
      </w:r>
      <w:r>
        <w:rPr>
          <w:rFonts w:eastAsia="宋体"/>
          <w:lang w:eastAsia="zh-CN"/>
        </w:rPr>
        <w:t xml:space="preserve">can be at least </w:t>
      </w:r>
      <w:r w:rsidR="00AD1E18" w:rsidRPr="00AD1E18">
        <w:rPr>
          <w:rFonts w:eastAsia="宋体"/>
          <w:lang w:eastAsia="zh-CN"/>
        </w:rPr>
        <w:t xml:space="preserve">320ms </w:t>
      </w:r>
      <w:r>
        <w:rPr>
          <w:rFonts w:eastAsia="宋体"/>
          <w:lang w:eastAsia="zh-CN"/>
        </w:rPr>
        <w:t>(e.g.</w:t>
      </w:r>
      <w:r w:rsidR="00CF51CA">
        <w:rPr>
          <w:rFonts w:eastAsia="宋体"/>
          <w:lang w:eastAsia="zh-CN"/>
        </w:rPr>
        <w:t>,</w:t>
      </w:r>
      <w:r>
        <w:rPr>
          <w:rFonts w:eastAsia="宋体"/>
          <w:lang w:eastAsia="zh-CN"/>
        </w:rPr>
        <w:t xml:space="preserve"> </w:t>
      </w:r>
      <w:r w:rsidRPr="00172A52">
        <w:rPr>
          <w:rFonts w:cs="Times"/>
        </w:rPr>
        <w:t xml:space="preserve">320ms, 640ms, 1280ms, 2560ms, 5120ms, </w:t>
      </w:r>
      <w:r w:rsidR="00BF4D70">
        <w:rPr>
          <w:rFonts w:cs="Times"/>
        </w:rPr>
        <w:t xml:space="preserve">and </w:t>
      </w:r>
      <w:r w:rsidRPr="00172A52">
        <w:rPr>
          <w:rFonts w:cs="Times"/>
        </w:rPr>
        <w:t>10240ms</w:t>
      </w:r>
      <w:r>
        <w:rPr>
          <w:rFonts w:eastAsia="宋体"/>
          <w:lang w:eastAsia="zh-CN"/>
        </w:rPr>
        <w:t>)</w:t>
      </w:r>
      <w:r w:rsidR="000F65C2">
        <w:rPr>
          <w:rFonts w:eastAsia="宋体"/>
          <w:lang w:eastAsia="zh-CN"/>
        </w:rPr>
        <w:t xml:space="preserve"> [2]</w:t>
      </w:r>
      <w:r>
        <w:rPr>
          <w:rFonts w:eastAsia="宋体"/>
          <w:lang w:eastAsia="zh-CN"/>
        </w:rPr>
        <w:t>.</w:t>
      </w:r>
      <w:r w:rsidR="00AD1E18" w:rsidRPr="00AD1E18">
        <w:rPr>
          <w:rFonts w:eastAsia="宋体"/>
          <w:lang w:eastAsia="zh-CN"/>
        </w:rPr>
        <w:t xml:space="preserve"> </w:t>
      </w:r>
      <w:r w:rsidR="00BA06A1">
        <w:rPr>
          <w:rFonts w:eastAsia="宋体"/>
          <w:lang w:eastAsia="zh-CN"/>
        </w:rPr>
        <w:t xml:space="preserve">However, </w:t>
      </w:r>
      <w:r w:rsidR="00B15F3E">
        <w:t>the periodicity of LP-SS should be decided considering the target residual timing error before LP-WUS reception to achieve the target coverage</w:t>
      </w:r>
      <w:r w:rsidR="00087590">
        <w:t xml:space="preserve"> as explained in our companion paper [</w:t>
      </w:r>
      <w:r w:rsidR="000F65C2">
        <w:t>3</w:t>
      </w:r>
      <w:r w:rsidR="00087590">
        <w:t>]</w:t>
      </w:r>
      <w:r w:rsidR="00B15F3E">
        <w:t xml:space="preserve">. </w:t>
      </w:r>
      <w:r w:rsidR="00EF1922">
        <w:t xml:space="preserve">Therefore, the periodicity of LP-SS should be carefully determined. </w:t>
      </w:r>
      <w:r>
        <w:rPr>
          <w:rFonts w:eastAsia="宋体"/>
          <w:lang w:eastAsia="zh-CN"/>
        </w:rPr>
        <w:t xml:space="preserve">The </w:t>
      </w:r>
      <w:r w:rsidRPr="00172A52">
        <w:rPr>
          <w:rFonts w:cs="Times"/>
        </w:rPr>
        <w:t xml:space="preserve">duration </w:t>
      </w:r>
      <w:r w:rsidR="00CB3184">
        <w:rPr>
          <w:rFonts w:cs="Times"/>
        </w:rPr>
        <w:t xml:space="preserve">and the bandwidth </w:t>
      </w:r>
      <w:r w:rsidRPr="00172A52">
        <w:rPr>
          <w:rFonts w:cs="Times"/>
        </w:rPr>
        <w:t>of LP-SS</w:t>
      </w:r>
      <w:r>
        <w:rPr>
          <w:rFonts w:cs="Times"/>
        </w:rPr>
        <w:t xml:space="preserve"> shall </w:t>
      </w:r>
      <w:r w:rsidR="00F3620B">
        <w:rPr>
          <w:rFonts w:cs="Times"/>
        </w:rPr>
        <w:t>be determined</w:t>
      </w:r>
      <w:r>
        <w:rPr>
          <w:rFonts w:cs="Times"/>
        </w:rPr>
        <w:t xml:space="preserve"> </w:t>
      </w:r>
      <w:r w:rsidR="00F3620B">
        <w:rPr>
          <w:rFonts w:cs="Times"/>
        </w:rPr>
        <w:t xml:space="preserve">according to the </w:t>
      </w:r>
      <w:r w:rsidR="00CF51CA">
        <w:rPr>
          <w:rFonts w:cs="Times"/>
        </w:rPr>
        <w:t xml:space="preserve">target for </w:t>
      </w:r>
      <w:r w:rsidR="00CF51CA" w:rsidRPr="00B71B29">
        <w:t xml:space="preserve">measurement </w:t>
      </w:r>
      <w:r w:rsidR="00CF51CA" w:rsidRPr="00172A52">
        <w:rPr>
          <w:rFonts w:cs="Times"/>
        </w:rPr>
        <w:t>accuracy</w:t>
      </w:r>
      <w:r w:rsidR="00090A06">
        <w:rPr>
          <w:rFonts w:cs="Times"/>
        </w:rPr>
        <w:t>.</w:t>
      </w:r>
    </w:p>
    <w:p w14:paraId="0C5E7657" w14:textId="2F40EF2C" w:rsidR="0050728E" w:rsidRDefault="009B6E76" w:rsidP="000B5786">
      <w:pPr>
        <w:pStyle w:val="a5"/>
        <w:spacing w:beforeLines="50" w:before="120" w:afterLines="50" w:after="120"/>
        <w:ind w:leftChars="0" w:left="0"/>
        <w:jc w:val="both"/>
      </w:pPr>
      <w:r>
        <w:rPr>
          <w:rFonts w:eastAsia="宋体"/>
          <w:lang w:eastAsia="zh-CN"/>
        </w:rPr>
        <w:t>Since</w:t>
      </w:r>
      <w:r w:rsidR="00DD1928" w:rsidRPr="00860D33">
        <w:rPr>
          <w:bCs/>
          <w:lang w:eastAsia="zh-CN" w:bidi="ar"/>
        </w:rPr>
        <w:t xml:space="preserve"> LP-SS</w:t>
      </w:r>
      <w:r w:rsidR="003B678D">
        <w:rPr>
          <w:bCs/>
          <w:lang w:eastAsia="zh-CN" w:bidi="ar"/>
        </w:rPr>
        <w:t xml:space="preserve"> </w:t>
      </w:r>
      <w:r w:rsidR="00BE5D38">
        <w:rPr>
          <w:bCs/>
          <w:lang w:eastAsia="zh-CN" w:bidi="ar"/>
        </w:rPr>
        <w:t>can</w:t>
      </w:r>
      <w:r w:rsidR="003B678D">
        <w:rPr>
          <w:bCs/>
          <w:lang w:eastAsia="zh-CN" w:bidi="ar"/>
        </w:rPr>
        <w:t xml:space="preserve"> be specified</w:t>
      </w:r>
      <w:r w:rsidR="00DD1928">
        <w:rPr>
          <w:bCs/>
          <w:lang w:eastAsia="zh-CN" w:bidi="ar"/>
        </w:rPr>
        <w:t xml:space="preserve"> to</w:t>
      </w:r>
      <w:r w:rsidR="003B678D">
        <w:rPr>
          <w:bCs/>
          <w:lang w:eastAsia="zh-CN" w:bidi="ar"/>
        </w:rPr>
        <w:t xml:space="preserve"> take the function of</w:t>
      </w:r>
      <w:r w:rsidR="00DD1928">
        <w:rPr>
          <w:bCs/>
          <w:lang w:eastAsia="zh-CN" w:bidi="ar"/>
        </w:rPr>
        <w:t xml:space="preserve"> </w:t>
      </w:r>
      <w:r w:rsidR="00DD1928" w:rsidRPr="00860D33">
        <w:rPr>
          <w:bCs/>
          <w:lang w:eastAsia="zh-CN" w:bidi="ar"/>
        </w:rPr>
        <w:t xml:space="preserve">RRM </w:t>
      </w:r>
      <w:r w:rsidR="00BE5D38">
        <w:rPr>
          <w:bCs/>
          <w:lang w:eastAsia="zh-CN" w:bidi="ar"/>
        </w:rPr>
        <w:t xml:space="preserve">measurement </w:t>
      </w:r>
      <w:r w:rsidR="00DD1928" w:rsidRPr="00860D33">
        <w:rPr>
          <w:bCs/>
          <w:lang w:eastAsia="zh-CN" w:bidi="ar"/>
        </w:rPr>
        <w:t>for serving cell</w:t>
      </w:r>
      <w:r w:rsidR="00DD1928">
        <w:rPr>
          <w:bCs/>
          <w:lang w:eastAsia="zh-CN" w:bidi="ar"/>
        </w:rPr>
        <w:t xml:space="preserve"> in LR,</w:t>
      </w:r>
      <w:r>
        <w:rPr>
          <w:rFonts w:eastAsia="宋体"/>
          <w:lang w:eastAsia="zh-CN"/>
        </w:rPr>
        <w:t xml:space="preserve"> </w:t>
      </w:r>
      <w:r w:rsidR="00DD1928">
        <w:rPr>
          <w:rFonts w:eastAsia="宋体"/>
          <w:lang w:eastAsia="zh-CN"/>
        </w:rPr>
        <w:t>t</w:t>
      </w:r>
      <w:r w:rsidR="00397FBB">
        <w:rPr>
          <w:rFonts w:eastAsia="宋体"/>
          <w:lang w:eastAsia="zh-CN"/>
        </w:rPr>
        <w:t xml:space="preserve">o </w:t>
      </w:r>
      <w:r w:rsidR="003B678D">
        <w:rPr>
          <w:rFonts w:eastAsia="宋体"/>
          <w:lang w:eastAsia="zh-CN"/>
        </w:rPr>
        <w:t xml:space="preserve">perform entire or partial </w:t>
      </w:r>
      <w:r w:rsidR="00397FBB">
        <w:rPr>
          <w:rFonts w:eastAsia="宋体"/>
          <w:lang w:eastAsia="zh-CN"/>
        </w:rPr>
        <w:t xml:space="preserve">RRM </w:t>
      </w:r>
      <w:r w:rsidR="003B678D">
        <w:rPr>
          <w:rFonts w:eastAsia="宋体"/>
          <w:lang w:eastAsia="zh-CN"/>
        </w:rPr>
        <w:t>offloading on</w:t>
      </w:r>
      <w:r w:rsidR="00397FBB">
        <w:rPr>
          <w:rFonts w:eastAsia="宋体"/>
          <w:lang w:eastAsia="zh-CN"/>
        </w:rPr>
        <w:t xml:space="preserve"> LP-SS, it’s better to </w:t>
      </w:r>
      <w:r w:rsidR="00BE5D38">
        <w:rPr>
          <w:rFonts w:eastAsia="宋体"/>
          <w:lang w:eastAsia="zh-CN"/>
        </w:rPr>
        <w:t>associate</w:t>
      </w:r>
      <w:r>
        <w:rPr>
          <w:rFonts w:eastAsia="宋体"/>
          <w:lang w:eastAsia="zh-CN"/>
        </w:rPr>
        <w:t xml:space="preserve"> the power control parameter </w:t>
      </w:r>
      <w:r w:rsidR="00BE5D38">
        <w:rPr>
          <w:rFonts w:eastAsia="宋体"/>
          <w:lang w:eastAsia="zh-CN"/>
        </w:rPr>
        <w:t xml:space="preserve">of LP-SS </w:t>
      </w:r>
      <w:r w:rsidR="00F615FD">
        <w:rPr>
          <w:rFonts w:eastAsia="宋体"/>
          <w:lang w:eastAsia="zh-CN"/>
        </w:rPr>
        <w:t>with</w:t>
      </w:r>
      <w:r>
        <w:rPr>
          <w:rFonts w:eastAsia="宋体"/>
          <w:lang w:eastAsia="zh-CN"/>
        </w:rPr>
        <w:t xml:space="preserve"> SSB</w:t>
      </w:r>
      <w:r w:rsidR="00BE5D38">
        <w:rPr>
          <w:rFonts w:eastAsia="宋体"/>
          <w:lang w:eastAsia="zh-CN"/>
        </w:rPr>
        <w:t>.</w:t>
      </w:r>
      <w:r w:rsidR="00967A2E">
        <w:rPr>
          <w:rFonts w:eastAsia="宋体"/>
          <w:lang w:eastAsia="zh-CN"/>
        </w:rPr>
        <w:t xml:space="preserve"> That is to say, </w:t>
      </w:r>
      <w:r w:rsidR="00967A2E" w:rsidRPr="00967A2E">
        <w:rPr>
          <w:rFonts w:eastAsia="宋体"/>
          <w:lang w:eastAsia="zh-CN"/>
        </w:rPr>
        <w:t>LP-SS power control parameter</w:t>
      </w:r>
      <w:r w:rsidR="00967A2E" w:rsidRPr="00967A2E" w:rsidDel="00967A2E">
        <w:rPr>
          <w:rFonts w:eastAsia="宋体"/>
          <w:lang w:eastAsia="zh-CN"/>
        </w:rPr>
        <w:t xml:space="preserve"> </w:t>
      </w:r>
      <w:r w:rsidR="004D624D">
        <w:rPr>
          <w:rFonts w:eastAsia="宋体"/>
          <w:lang w:eastAsia="zh-CN"/>
        </w:rPr>
        <w:t xml:space="preserve">can be determined by a </w:t>
      </w:r>
      <w:r w:rsidR="004D624D">
        <w:rPr>
          <w:rFonts w:eastAsia="宋体" w:hint="eastAsia"/>
          <w:lang w:eastAsia="zh-CN"/>
        </w:rPr>
        <w:t>power</w:t>
      </w:r>
      <w:r w:rsidR="004D624D">
        <w:rPr>
          <w:rFonts w:eastAsia="宋体"/>
          <w:lang w:eastAsia="zh-CN"/>
        </w:rPr>
        <w:t xml:space="preserve"> </w:t>
      </w:r>
      <w:r w:rsidR="004D624D">
        <w:rPr>
          <w:rFonts w:eastAsia="宋体" w:hint="eastAsia"/>
          <w:lang w:eastAsia="zh-CN"/>
        </w:rPr>
        <w:t>control</w:t>
      </w:r>
      <w:r w:rsidR="004D624D">
        <w:rPr>
          <w:rFonts w:eastAsia="宋体"/>
          <w:lang w:eastAsia="zh-CN"/>
        </w:rPr>
        <w:t xml:space="preserve"> offset </w:t>
      </w:r>
      <w:r w:rsidR="004D624D" w:rsidRPr="004D624D">
        <w:rPr>
          <w:rFonts w:eastAsia="宋体"/>
          <w:lang w:eastAsia="zh-CN"/>
        </w:rPr>
        <w:t xml:space="preserve">relative </w:t>
      </w:r>
      <w:r w:rsidR="004D624D">
        <w:rPr>
          <w:rFonts w:eastAsia="宋体"/>
          <w:lang w:eastAsia="zh-CN"/>
        </w:rPr>
        <w:t xml:space="preserve">to </w:t>
      </w:r>
      <w:r w:rsidR="000B5786" w:rsidRPr="000B5786">
        <w:rPr>
          <w:rFonts w:eastAsia="宋体"/>
          <w:i/>
          <w:iCs/>
          <w:lang w:eastAsia="zh-CN"/>
        </w:rPr>
        <w:t>ss-PBCH-</w:t>
      </w:r>
      <w:proofErr w:type="spellStart"/>
      <w:r w:rsidR="000B5786" w:rsidRPr="000B5786">
        <w:rPr>
          <w:rFonts w:eastAsia="宋体"/>
          <w:i/>
          <w:iCs/>
          <w:lang w:eastAsia="zh-CN"/>
        </w:rPr>
        <w:t>BlockPower</w:t>
      </w:r>
      <w:proofErr w:type="spellEnd"/>
      <w:r w:rsidR="000B5786">
        <w:rPr>
          <w:rFonts w:eastAsia="宋体" w:hint="eastAsia"/>
          <w:lang w:eastAsia="zh-CN"/>
        </w:rPr>
        <w:t>,</w:t>
      </w:r>
      <w:r w:rsidR="000B5786">
        <w:rPr>
          <w:rFonts w:eastAsia="宋体"/>
          <w:lang w:eastAsia="zh-CN"/>
        </w:rPr>
        <w:t xml:space="preserve"> which is defined as the a</w:t>
      </w:r>
      <w:r w:rsidR="000B5786" w:rsidRPr="000B5786">
        <w:rPr>
          <w:rFonts w:eastAsia="宋体"/>
          <w:lang w:eastAsia="zh-CN"/>
        </w:rPr>
        <w:t>verage EPRE of the resources elements that carry secondary synchronization signals</w:t>
      </w:r>
      <w:r w:rsidR="00F5730B">
        <w:rPr>
          <w:rFonts w:eastAsia="宋体"/>
          <w:lang w:eastAsia="zh-CN"/>
        </w:rPr>
        <w:t xml:space="preserve">. The EPRE </w:t>
      </w:r>
      <w:r w:rsidR="00F5730B" w:rsidRPr="00F5730B">
        <w:rPr>
          <w:rFonts w:eastAsia="宋体"/>
          <w:lang w:eastAsia="zh-CN"/>
        </w:rPr>
        <w:t>ratio</w:t>
      </w:r>
      <w:r w:rsidR="00F5730B">
        <w:rPr>
          <w:rFonts w:eastAsia="宋体"/>
          <w:lang w:eastAsia="zh-CN"/>
        </w:rPr>
        <w:t xml:space="preserve"> between LP-SS </w:t>
      </w:r>
      <w:r w:rsidR="001D4AA6" w:rsidRPr="000F65C2">
        <w:rPr>
          <w:rFonts w:eastAsiaTheme="minorEastAsia"/>
          <w:lang w:eastAsia="ko-KR"/>
        </w:rPr>
        <w:t>and</w:t>
      </w:r>
      <w:r w:rsidR="00F5730B">
        <w:rPr>
          <w:rFonts w:eastAsia="宋体"/>
          <w:lang w:eastAsia="zh-CN"/>
        </w:rPr>
        <w:t xml:space="preserve"> the SSB shall be configured by system information.</w:t>
      </w:r>
      <w:r w:rsidR="00914770">
        <w:rPr>
          <w:rFonts w:eastAsia="宋体"/>
          <w:lang w:eastAsia="zh-CN"/>
        </w:rPr>
        <w:t xml:space="preserve"> </w:t>
      </w:r>
      <w:r w:rsidR="00413956">
        <w:rPr>
          <w:rFonts w:eastAsia="宋体"/>
          <w:lang w:eastAsia="zh-CN"/>
        </w:rPr>
        <w:t>In addition,</w:t>
      </w:r>
      <w:r w:rsidR="0094339F">
        <w:rPr>
          <w:rFonts w:eastAsia="宋体"/>
          <w:lang w:eastAsia="zh-CN"/>
        </w:rPr>
        <w:t xml:space="preserve"> </w:t>
      </w:r>
      <w:r w:rsidR="0015618E">
        <w:t>t</w:t>
      </w:r>
      <w:r w:rsidR="004D624D">
        <w:t xml:space="preserve">he QCL relationship </w:t>
      </w:r>
      <w:r w:rsidR="00413956">
        <w:t>between LP-SS and SSB shall be further studied.</w:t>
      </w:r>
    </w:p>
    <w:p w14:paraId="7ED40E71" w14:textId="62F24F3F" w:rsidR="00F5730B" w:rsidRDefault="00F5730B" w:rsidP="00E95275">
      <w:pPr>
        <w:spacing w:beforeLines="50" w:before="120" w:afterLines="50" w:after="120"/>
        <w:jc w:val="both"/>
        <w:rPr>
          <w:b/>
          <w:color w:val="000000" w:themeColor="text1"/>
          <w:u w:val="single"/>
        </w:rPr>
      </w:pPr>
      <w:r w:rsidRPr="00BE38A6">
        <w:rPr>
          <w:b/>
          <w:color w:val="000000" w:themeColor="text1"/>
          <w:u w:val="single"/>
        </w:rPr>
        <w:t xml:space="preserve">Proposal </w:t>
      </w:r>
      <w:r w:rsidR="0054285C">
        <w:rPr>
          <w:b/>
          <w:color w:val="000000" w:themeColor="text1"/>
          <w:u w:val="single"/>
        </w:rPr>
        <w:t>10</w:t>
      </w:r>
      <w:r w:rsidRPr="00BE38A6">
        <w:rPr>
          <w:b/>
          <w:color w:val="000000" w:themeColor="text1"/>
          <w:u w:val="single"/>
        </w:rPr>
        <w:t>:</w:t>
      </w:r>
      <w:r w:rsidR="00914770">
        <w:rPr>
          <w:b/>
          <w:color w:val="000000" w:themeColor="text1"/>
          <w:u w:val="single"/>
        </w:rPr>
        <w:t xml:space="preserve"> LP-SS power control parameter can be determined based on t</w:t>
      </w:r>
      <w:r w:rsidR="00914770" w:rsidRPr="00914770">
        <w:rPr>
          <w:b/>
          <w:color w:val="000000" w:themeColor="text1"/>
          <w:u w:val="single"/>
        </w:rPr>
        <w:t xml:space="preserve">he EPRE ratio between LP-SS to </w:t>
      </w:r>
      <w:r w:rsidR="000F65C2" w:rsidRPr="00914770">
        <w:rPr>
          <w:b/>
          <w:color w:val="000000" w:themeColor="text1"/>
          <w:u w:val="single"/>
        </w:rPr>
        <w:t xml:space="preserve">the </w:t>
      </w:r>
      <w:r w:rsidR="000F65C2" w:rsidRPr="000F65C2">
        <w:rPr>
          <w:b/>
          <w:color w:val="000000" w:themeColor="text1"/>
          <w:u w:val="single"/>
        </w:rPr>
        <w:t>ss</w:t>
      </w:r>
      <w:r w:rsidR="00BA4E9F" w:rsidRPr="000F65C2">
        <w:rPr>
          <w:b/>
          <w:color w:val="000000" w:themeColor="text1"/>
          <w:u w:val="single"/>
        </w:rPr>
        <w:t>-PBCH-</w:t>
      </w:r>
      <w:proofErr w:type="spellStart"/>
      <w:r w:rsidR="00BA4E9F" w:rsidRPr="000F65C2">
        <w:rPr>
          <w:b/>
          <w:color w:val="000000" w:themeColor="text1"/>
          <w:u w:val="single"/>
        </w:rPr>
        <w:t>BlockPower</w:t>
      </w:r>
      <w:proofErr w:type="spellEnd"/>
      <w:r w:rsidR="00914770">
        <w:rPr>
          <w:b/>
          <w:color w:val="000000" w:themeColor="text1"/>
          <w:u w:val="single"/>
        </w:rPr>
        <w:t>.</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66A53EF" w14:textId="247D7FD5"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The entry/exit condition for LP-WUS monitoring</w:t>
      </w:r>
      <w:r>
        <w:rPr>
          <w:szCs w:val="20"/>
          <w:lang w:val="en-US"/>
        </w:rPr>
        <w:t xml:space="preserve"> </w:t>
      </w:r>
    </w:p>
    <w:p w14:paraId="009C2FE8" w14:textId="0CA0093D" w:rsidR="00C42394" w:rsidRDefault="00C42394" w:rsidP="007627BC">
      <w:pPr>
        <w:jc w:val="both"/>
        <w:rPr>
          <w:rFonts w:cs="Times"/>
        </w:rPr>
      </w:pPr>
      <w:r>
        <w:t xml:space="preserve">In </w:t>
      </w:r>
      <w:r w:rsidR="00681E1B">
        <w:t>the previous meeting</w:t>
      </w:r>
      <w:r>
        <w:t>,</w:t>
      </w:r>
      <w:r w:rsidR="00681E1B">
        <w:t xml:space="preserve"> the following working assumption has been approved</w:t>
      </w:r>
      <w:r>
        <w:t xml:space="preserve"> </w:t>
      </w:r>
      <w:r w:rsidR="00681E1B" w:rsidRPr="00FC431C">
        <w:rPr>
          <w:lang w:eastAsia="ko-KR"/>
        </w:rPr>
        <w:t>for the entry/exit conditions for LP-WUS monitoring in</w:t>
      </w:r>
      <w:r w:rsidRPr="00C42394">
        <w:rPr>
          <w:rFonts w:hint="eastAsia"/>
        </w:rPr>
        <w:t xml:space="preserve">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the entry/exit condition based on the </w:t>
      </w:r>
      <w:r w:rsidR="00681E1B">
        <w:rPr>
          <w:rFonts w:cs="Times"/>
        </w:rPr>
        <w:t>FFS part</w:t>
      </w:r>
      <w:r w:rsidR="00531A41">
        <w:rPr>
          <w:rFonts w:cs="Times"/>
        </w:rPr>
        <w:t>.</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674798">
        <w:rPr>
          <w:rFonts w:cs="Times" w:hint="eastAsia"/>
          <w:lang w:eastAsia="ko-KR"/>
        </w:rPr>
        <w:t>entry/exit</w:t>
      </w:r>
      <w:r w:rsidR="00674798">
        <w:rPr>
          <w:rFonts w:cs="Times"/>
        </w:rPr>
        <w:t xml:space="preserve"> </w:t>
      </w:r>
      <w:r w:rsidR="00674798">
        <w:rPr>
          <w:rFonts w:cs="Times" w:hint="eastAsia"/>
          <w:lang w:eastAsia="ko-KR"/>
        </w:rPr>
        <w:t>condition,</w:t>
      </w:r>
      <w:r w:rsidR="00674798">
        <w:rPr>
          <w:rFonts w:cs="Times"/>
        </w:rPr>
        <w:t xml:space="preserve"> </w:t>
      </w:r>
      <w:r w:rsidR="00A04506">
        <w:rPr>
          <w:rFonts w:cs="Times"/>
        </w:rPr>
        <w:t xml:space="preserve">it is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777BB697" w14:textId="77777777" w:rsidR="00FC431C" w:rsidRPr="003B4FC4" w:rsidRDefault="00FC431C" w:rsidP="00FC431C">
            <w:pPr>
              <w:rPr>
                <w:b/>
                <w:bCs/>
                <w:highlight w:val="darkYellow"/>
                <w:lang w:eastAsia="ko-KR"/>
              </w:rPr>
            </w:pPr>
            <w:r w:rsidRPr="003B4FC4">
              <w:rPr>
                <w:b/>
                <w:bCs/>
                <w:highlight w:val="darkYellow"/>
                <w:lang w:eastAsia="ko-KR"/>
              </w:rPr>
              <w:t>Working Assumption</w:t>
            </w:r>
          </w:p>
          <w:p w14:paraId="6018A654" w14:textId="77777777" w:rsidR="00FC431C" w:rsidRPr="00FC431C" w:rsidRDefault="00FC431C" w:rsidP="00FC431C">
            <w:pPr>
              <w:rPr>
                <w:lang w:eastAsia="ko-KR"/>
              </w:rPr>
            </w:pPr>
            <w:r w:rsidRPr="00113885">
              <w:rPr>
                <w:lang w:eastAsia="ko-KR"/>
              </w:rPr>
              <w:t>Fr</w:t>
            </w:r>
            <w:r w:rsidRPr="00FC431C">
              <w:rPr>
                <w:lang w:eastAsia="ko-KR"/>
              </w:rPr>
              <w:t>om RAN1 perspective, for the entry/exit conditions for LP-WUS monitoring in IDLE/inactive mode,</w:t>
            </w:r>
          </w:p>
          <w:p w14:paraId="2CB1DEE0" w14:textId="77777777" w:rsidR="00FC431C" w:rsidRPr="00FC431C" w:rsidRDefault="00FC431C" w:rsidP="00FC431C">
            <w:pPr>
              <w:pStyle w:val="a5"/>
              <w:numPr>
                <w:ilvl w:val="0"/>
                <w:numId w:val="21"/>
              </w:numPr>
              <w:spacing w:after="0"/>
              <w:ind w:leftChars="0"/>
              <w:rPr>
                <w:lang w:eastAsia="ko-KR"/>
              </w:rPr>
            </w:pPr>
            <w:r w:rsidRPr="00FC431C">
              <w:rPr>
                <w:lang w:eastAsia="ko-KR"/>
              </w:rPr>
              <w:t>The UE may start LP-WUS monitoring if</w:t>
            </w:r>
          </w:p>
          <w:p w14:paraId="3EC0029A" w14:textId="77777777" w:rsidR="00FC431C" w:rsidRPr="00FC431C" w:rsidRDefault="00FC431C" w:rsidP="00FC431C">
            <w:pPr>
              <w:pStyle w:val="a5"/>
              <w:numPr>
                <w:ilvl w:val="1"/>
                <w:numId w:val="21"/>
              </w:numPr>
              <w:spacing w:after="0"/>
              <w:ind w:leftChars="0"/>
              <w:rPr>
                <w:lang w:eastAsia="ko-KR"/>
              </w:rPr>
            </w:pPr>
            <w:r w:rsidRPr="00FC431C">
              <w:rPr>
                <w:lang w:eastAsia="ko-KR"/>
              </w:rPr>
              <w:t xml:space="preserve">the serving cell measurement performed by the MR is above entry threshold(s), if configured by the </w:t>
            </w:r>
            <w:proofErr w:type="spellStart"/>
            <w:r w:rsidRPr="00FC431C">
              <w:rPr>
                <w:lang w:eastAsia="ko-KR"/>
              </w:rPr>
              <w:t>gNB</w:t>
            </w:r>
            <w:proofErr w:type="spellEnd"/>
          </w:p>
          <w:p w14:paraId="6730B5DE" w14:textId="77777777" w:rsidR="00FC431C" w:rsidRPr="00FC431C" w:rsidRDefault="00FC431C" w:rsidP="00FC431C">
            <w:pPr>
              <w:pStyle w:val="a5"/>
              <w:numPr>
                <w:ilvl w:val="1"/>
                <w:numId w:val="21"/>
              </w:numPr>
              <w:spacing w:after="0"/>
              <w:ind w:leftChars="0"/>
              <w:rPr>
                <w:lang w:eastAsia="ko-KR"/>
              </w:rPr>
            </w:pPr>
            <w:r w:rsidRPr="00FC431C">
              <w:rPr>
                <w:lang w:eastAsia="ko-KR"/>
              </w:rPr>
              <w:t>FFS other conditions, and if any, whether all or one or some of the conditions need to be satisfied</w:t>
            </w:r>
          </w:p>
          <w:p w14:paraId="52BE0361" w14:textId="77777777" w:rsidR="00FC431C" w:rsidRPr="00FC431C" w:rsidRDefault="00FC431C" w:rsidP="00FC431C">
            <w:pPr>
              <w:pStyle w:val="a5"/>
              <w:numPr>
                <w:ilvl w:val="0"/>
                <w:numId w:val="21"/>
              </w:numPr>
              <w:spacing w:after="0"/>
              <w:ind w:leftChars="0"/>
              <w:rPr>
                <w:lang w:eastAsia="ko-KR"/>
              </w:rPr>
            </w:pPr>
            <w:r w:rsidRPr="00FC431C">
              <w:rPr>
                <w:lang w:eastAsia="ko-KR"/>
              </w:rPr>
              <w:t>If UE starts LP-WUS monitoring, it may stop the legacy PO monitoring before UE receives LP-WUS indicating wake-up</w:t>
            </w:r>
          </w:p>
          <w:p w14:paraId="5E947222" w14:textId="77777777" w:rsidR="00FC431C" w:rsidRPr="00FC431C" w:rsidRDefault="00FC431C" w:rsidP="00FC431C">
            <w:pPr>
              <w:pStyle w:val="a5"/>
              <w:numPr>
                <w:ilvl w:val="0"/>
                <w:numId w:val="21"/>
              </w:numPr>
              <w:spacing w:after="0"/>
              <w:ind w:leftChars="0"/>
              <w:rPr>
                <w:lang w:eastAsia="ko-KR"/>
              </w:rPr>
            </w:pPr>
            <w:r w:rsidRPr="00FC431C">
              <w:rPr>
                <w:lang w:eastAsia="ko-KR"/>
              </w:rPr>
              <w:t>The UE monitors the legacy PO (and may monitor PEI) and may stop LP-WUS monitoring if</w:t>
            </w:r>
          </w:p>
          <w:p w14:paraId="7FEB70A4" w14:textId="77777777" w:rsidR="00FC431C" w:rsidRPr="00FC431C" w:rsidRDefault="00FC431C" w:rsidP="00FC431C">
            <w:pPr>
              <w:pStyle w:val="a5"/>
              <w:numPr>
                <w:ilvl w:val="1"/>
                <w:numId w:val="21"/>
              </w:numPr>
              <w:spacing w:after="0"/>
              <w:ind w:leftChars="0"/>
              <w:rPr>
                <w:lang w:eastAsia="ko-KR"/>
              </w:rPr>
            </w:pPr>
            <w:r w:rsidRPr="00FC431C">
              <w:rPr>
                <w:lang w:eastAsia="ko-KR"/>
              </w:rPr>
              <w:t xml:space="preserve">the serving cell measurement performed by the LR is below exit threshold(s), if configured by the </w:t>
            </w:r>
            <w:proofErr w:type="spellStart"/>
            <w:r w:rsidRPr="00FC431C">
              <w:rPr>
                <w:lang w:eastAsia="ko-KR"/>
              </w:rPr>
              <w:t>gNB</w:t>
            </w:r>
            <w:proofErr w:type="spellEnd"/>
          </w:p>
          <w:p w14:paraId="064D522C" w14:textId="77777777" w:rsidR="00FC431C" w:rsidRPr="00FC431C" w:rsidRDefault="00FC431C" w:rsidP="00FC431C">
            <w:pPr>
              <w:pStyle w:val="a5"/>
              <w:numPr>
                <w:ilvl w:val="1"/>
                <w:numId w:val="21"/>
              </w:numPr>
              <w:spacing w:after="0"/>
              <w:ind w:leftChars="0"/>
              <w:rPr>
                <w:lang w:eastAsia="ko-KR"/>
              </w:rPr>
            </w:pPr>
            <w:r w:rsidRPr="00FC431C">
              <w:rPr>
                <w:lang w:eastAsia="ko-KR"/>
              </w:rPr>
              <w:t>FFS other conditions, and if any, whether all or one or some of the conditions need to be satisfied</w:t>
            </w:r>
          </w:p>
          <w:p w14:paraId="5F560892" w14:textId="77777777" w:rsidR="00FC431C" w:rsidRDefault="00FC431C" w:rsidP="00FC431C">
            <w:pPr>
              <w:pStyle w:val="a5"/>
              <w:numPr>
                <w:ilvl w:val="0"/>
                <w:numId w:val="21"/>
              </w:numPr>
              <w:spacing w:after="0"/>
              <w:ind w:leftChars="0"/>
              <w:rPr>
                <w:lang w:eastAsia="ko-KR"/>
              </w:rPr>
            </w:pPr>
            <w:r w:rsidRPr="00113885">
              <w:rPr>
                <w:lang w:eastAsia="ko-KR"/>
              </w:rPr>
              <w:t>FFS the serving cell measurement metrics</w:t>
            </w:r>
          </w:p>
          <w:p w14:paraId="0293B7CA" w14:textId="77777777" w:rsidR="00FC431C" w:rsidRDefault="00FC431C" w:rsidP="00FC431C">
            <w:pPr>
              <w:pStyle w:val="a5"/>
              <w:numPr>
                <w:ilvl w:val="0"/>
                <w:numId w:val="21"/>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FE5F53" w14:textId="77777777" w:rsidR="00FC431C" w:rsidRDefault="00FC431C" w:rsidP="00FC431C">
            <w:pPr>
              <w:pStyle w:val="a5"/>
              <w:numPr>
                <w:ilvl w:val="0"/>
                <w:numId w:val="21"/>
              </w:numPr>
              <w:spacing w:after="0"/>
              <w:ind w:leftChars="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49BF407" w14:textId="77777777" w:rsidR="00FC431C" w:rsidRPr="00C069A4" w:rsidRDefault="00FC431C" w:rsidP="00FC431C">
            <w:pPr>
              <w:pStyle w:val="a5"/>
              <w:numPr>
                <w:ilvl w:val="0"/>
                <w:numId w:val="21"/>
              </w:numPr>
              <w:spacing w:after="0"/>
              <w:ind w:leftChars="0"/>
              <w:rPr>
                <w:lang w:eastAsia="ko-KR"/>
              </w:rPr>
            </w:pPr>
            <w:r>
              <w:rPr>
                <w:lang w:eastAsia="ko-KR"/>
              </w:rPr>
              <w:t>Note: This may be revisited based on the RAN2/RAN4 discussion.</w:t>
            </w:r>
          </w:p>
          <w:p w14:paraId="0F254D75" w14:textId="7FB2562A" w:rsidR="00531A41" w:rsidRPr="00531A41" w:rsidRDefault="00531A41" w:rsidP="00FC431C">
            <w:pPr>
              <w:pStyle w:val="a5"/>
              <w:autoSpaceDE w:val="0"/>
              <w:autoSpaceDN w:val="0"/>
              <w:spacing w:after="0"/>
              <w:ind w:leftChars="0" w:left="720"/>
              <w:jc w:val="both"/>
              <w:rPr>
                <w:rFonts w:cs="Times"/>
                <w:lang w:eastAsia="ko-KR"/>
              </w:rPr>
            </w:pPr>
          </w:p>
        </w:tc>
      </w:tr>
    </w:tbl>
    <w:p w14:paraId="49B644D3" w14:textId="77777777" w:rsidR="005E7FA9" w:rsidRPr="005E7FA9" w:rsidRDefault="005E7FA9" w:rsidP="004F1441">
      <w:pPr>
        <w:pStyle w:val="a5"/>
        <w:keepNext/>
        <w:keepLines/>
        <w:numPr>
          <w:ilvl w:val="0"/>
          <w:numId w:val="18"/>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822D5A3" w14:textId="12A11BDA" w:rsidR="00477334" w:rsidRPr="00653B94" w:rsidRDefault="0010296A" w:rsidP="005E7FA9">
      <w:pPr>
        <w:pStyle w:val="2"/>
      </w:pPr>
      <w:r w:rsidRPr="0010296A">
        <w:t>The condition to enable LP-WUS monitoring</w:t>
      </w:r>
    </w:p>
    <w:p w14:paraId="682C694D" w14:textId="10666BFB" w:rsidR="00EC383E" w:rsidRPr="00CC62A3" w:rsidRDefault="00D64C21" w:rsidP="0057311A">
      <w:pPr>
        <w:pStyle w:val="a5"/>
        <w:spacing w:after="0"/>
        <w:ind w:leftChars="0" w:left="0"/>
        <w:jc w:val="both"/>
        <w:rPr>
          <w:rFonts w:eastAsia="宋体"/>
          <w:lang w:eastAsia="zh-CN"/>
        </w:rPr>
      </w:pPr>
      <w:r>
        <w:t xml:space="preserve">Before the entry condition </w:t>
      </w:r>
      <w:r w:rsidR="003D3B73">
        <w:t xml:space="preserve">to enable LP-WUS monitoring </w:t>
      </w:r>
      <w:r w:rsidR="0028325A">
        <w:t xml:space="preserve">and LP-SS measurement </w:t>
      </w:r>
      <w:r>
        <w:t xml:space="preserve">is </w:t>
      </w:r>
      <w:r w:rsidR="002D76E3">
        <w:t>satisfied</w:t>
      </w:r>
      <w:r>
        <w:t>, UE should perform legacy measurement on serving cell based on SSB</w:t>
      </w:r>
      <w:r w:rsidR="00A04506">
        <w:t xml:space="preserve"> in RRC_IDLE/INACTIVE modes</w:t>
      </w:r>
      <w:r>
        <w:t>, e.g.</w:t>
      </w:r>
      <w:r w:rsidR="003D3B73">
        <w:t xml:space="preserve">, </w:t>
      </w:r>
      <w:r>
        <w:t xml:space="preserve">for cell (re)selection purpose. Hence, it is straightforward to use the legacy SSB as the target </w:t>
      </w:r>
      <w:r w:rsidR="003D3B73">
        <w:t>r</w:t>
      </w:r>
      <w:r>
        <w:t xml:space="preserve">eference </w:t>
      </w:r>
      <w:r w:rsidR="003D3B73">
        <w:t>s</w:t>
      </w:r>
      <w:r>
        <w:t xml:space="preserve">ignal for configured entry condition. That is, when the </w:t>
      </w:r>
      <w:r w:rsidR="003D3B73">
        <w:t>RSRP and the RSRQ</w:t>
      </w:r>
      <w:r>
        <w:t xml:space="preserve"> of the serving cell's SSB measured by MR is better than a configured threshold, UE considers the entry condition is </w:t>
      </w:r>
      <w:r w:rsidR="002D76E3">
        <w:t>satisfied</w:t>
      </w:r>
      <w:r>
        <w:t xml:space="preserve">, then, LP-WUS </w:t>
      </w:r>
      <w:r w:rsidR="00A04506">
        <w:t xml:space="preserve">monitoring </w:t>
      </w:r>
      <w:r>
        <w:t xml:space="preserve">could be </w:t>
      </w:r>
      <w:r w:rsidR="002D76E3">
        <w:t>enabled</w:t>
      </w:r>
      <w:r>
        <w:t xml:space="preserve"> and MR could enter ultra-deep-sleep state for power saving. </w:t>
      </w:r>
      <w:r w:rsidR="0028325A">
        <w:t>At this time, the synchronization and</w:t>
      </w:r>
      <w:r w:rsidR="00BA4E9F">
        <w:t>/or</w:t>
      </w:r>
      <w:r w:rsidR="0028325A">
        <w:t xml:space="preserve"> RRM measurement </w:t>
      </w:r>
      <w:r w:rsidR="00637383" w:rsidRPr="00637383">
        <w:t xml:space="preserve">for serving cell </w:t>
      </w:r>
      <w:r w:rsidR="00BA4E9F">
        <w:t xml:space="preserve">can </w:t>
      </w:r>
      <w:r w:rsidR="0028325A">
        <w:t xml:space="preserve">be performed based on LP-SS </w:t>
      </w:r>
      <w:r w:rsidR="002A32DA">
        <w:t xml:space="preserve">or the </w:t>
      </w:r>
      <w:r w:rsidR="00523A11">
        <w:t xml:space="preserve">PSS/SSS in the </w:t>
      </w:r>
      <w:r w:rsidR="002A32DA">
        <w:t xml:space="preserve">legacy SSB </w:t>
      </w:r>
      <w:r w:rsidR="0028325A">
        <w:t>in LR.</w:t>
      </w:r>
      <w:r w:rsidR="00CC62A3">
        <w:rPr>
          <w:rFonts w:eastAsia="宋体" w:hint="eastAsia"/>
          <w:lang w:eastAsia="zh-CN"/>
        </w:rPr>
        <w:t xml:space="preserve"> </w:t>
      </w:r>
      <w:r w:rsidR="00243F16">
        <w:rPr>
          <w:rFonts w:eastAsia="宋体"/>
          <w:lang w:eastAsia="zh-CN"/>
        </w:rPr>
        <w:t xml:space="preserve">Besides, </w:t>
      </w:r>
      <w:r w:rsidR="00EC383E">
        <w:rPr>
          <w:rFonts w:eastAsia="宋体"/>
          <w:lang w:eastAsia="zh-CN"/>
        </w:rPr>
        <w:t>d</w:t>
      </w:r>
      <w:r w:rsidR="00EC383E" w:rsidRPr="00EC383E">
        <w:rPr>
          <w:rFonts w:eastAsia="宋体"/>
          <w:lang w:eastAsia="zh-CN"/>
        </w:rPr>
        <w:t>ue to the unclear RRM measurement relationship between MR and LR</w:t>
      </w:r>
      <w:r w:rsidR="00EC383E">
        <w:rPr>
          <w:rFonts w:eastAsia="宋体"/>
          <w:lang w:eastAsia="zh-CN"/>
        </w:rPr>
        <w:t>, further</w:t>
      </w:r>
      <w:r w:rsidR="00EC383E" w:rsidRPr="00EC383E">
        <w:rPr>
          <w:rFonts w:eastAsia="宋体"/>
          <w:lang w:eastAsia="zh-CN"/>
        </w:rPr>
        <w:t xml:space="preserve"> discussion is needed on whether the RSRP and/or RSRQ of LP-SS/SSS on LR should be considered as other conditions for enabling LP-WUS monitoring</w:t>
      </w:r>
      <w:r w:rsidR="00EC383E">
        <w:rPr>
          <w:rFonts w:eastAsia="宋体"/>
          <w:lang w:eastAsia="zh-CN"/>
        </w:rPr>
        <w:t>.</w:t>
      </w:r>
    </w:p>
    <w:p w14:paraId="45BF73A6" w14:textId="67AD0260" w:rsidR="00A95BE4" w:rsidRPr="00A95BE4" w:rsidRDefault="00B771BC" w:rsidP="00A95BE4">
      <w:pPr>
        <w:spacing w:beforeLines="50" w:before="120" w:afterLines="50" w:after="120"/>
        <w:jc w:val="both"/>
        <w:rPr>
          <w:b/>
          <w:color w:val="000000" w:themeColor="text1"/>
          <w:u w:val="single"/>
        </w:rPr>
      </w:pPr>
      <w:r w:rsidRPr="00B771BC">
        <w:rPr>
          <w:b/>
          <w:color w:val="000000" w:themeColor="text1"/>
          <w:u w:val="single"/>
        </w:rPr>
        <w:t xml:space="preserve">Proposal </w:t>
      </w:r>
      <w:r w:rsidR="009D0126">
        <w:rPr>
          <w:b/>
          <w:color w:val="000000" w:themeColor="text1"/>
          <w:u w:val="single"/>
        </w:rPr>
        <w:t>1</w:t>
      </w:r>
      <w:r w:rsidR="0054285C">
        <w:rPr>
          <w:b/>
          <w:color w:val="000000" w:themeColor="text1"/>
          <w:u w:val="single"/>
        </w:rPr>
        <w:t>1</w:t>
      </w:r>
      <w:r w:rsidRPr="00B771BC">
        <w:rPr>
          <w:b/>
          <w:color w:val="000000" w:themeColor="text1"/>
          <w:u w:val="single"/>
        </w:rPr>
        <w:t xml:space="preserve">: </w:t>
      </w:r>
      <w:r w:rsidR="00A95BE4" w:rsidRPr="00A95BE4">
        <w:rPr>
          <w:b/>
          <w:color w:val="000000" w:themeColor="text1"/>
          <w:u w:val="single"/>
        </w:rPr>
        <w:t>UE may start LP-WUS monitoring when the entry conditions for LP-WUS monitoring is satisfied:</w:t>
      </w:r>
    </w:p>
    <w:p w14:paraId="5CC47CF2" w14:textId="469017F8" w:rsidR="00A95BE4" w:rsidRPr="00A95BE4" w:rsidRDefault="00A95BE4" w:rsidP="00A95BE4">
      <w:pPr>
        <w:pStyle w:val="a5"/>
        <w:numPr>
          <w:ilvl w:val="0"/>
          <w:numId w:val="41"/>
        </w:numPr>
        <w:snapToGrid w:val="0"/>
        <w:spacing w:after="0"/>
        <w:ind w:leftChars="0"/>
        <w:jc w:val="both"/>
        <w:rPr>
          <w:b/>
          <w:color w:val="000000" w:themeColor="text1"/>
          <w:u w:val="single"/>
        </w:rPr>
      </w:pPr>
      <w:r w:rsidRPr="00A95BE4">
        <w:rPr>
          <w:b/>
          <w:color w:val="000000" w:themeColor="text1"/>
          <w:u w:val="single"/>
        </w:rPr>
        <w:t>RSRP and the RSRQ of the SSB for serving cell measurement is better than a configured threshold</w:t>
      </w:r>
      <w:r w:rsidR="00CC62A3">
        <w:rPr>
          <w:b/>
          <w:color w:val="000000" w:themeColor="text1"/>
          <w:u w:val="single"/>
        </w:rPr>
        <w:t>;</w:t>
      </w:r>
    </w:p>
    <w:p w14:paraId="522C7763" w14:textId="559B85E6" w:rsidR="00A95BE4" w:rsidRPr="00A95BE4" w:rsidRDefault="00A95BE4" w:rsidP="00A95BE4">
      <w:pPr>
        <w:pStyle w:val="a5"/>
        <w:numPr>
          <w:ilvl w:val="0"/>
          <w:numId w:val="41"/>
        </w:numPr>
        <w:snapToGrid w:val="0"/>
        <w:spacing w:after="0"/>
        <w:ind w:leftChars="0"/>
        <w:jc w:val="both"/>
        <w:rPr>
          <w:b/>
          <w:color w:val="000000" w:themeColor="text1"/>
          <w:u w:val="single"/>
        </w:rPr>
      </w:pPr>
      <w:r w:rsidRPr="00A95BE4">
        <w:rPr>
          <w:b/>
          <w:color w:val="000000" w:themeColor="text1"/>
          <w:u w:val="single"/>
        </w:rPr>
        <w:t xml:space="preserve">FFS: </w:t>
      </w:r>
      <w:bookmarkStart w:id="9" w:name="_Hlk165895634"/>
      <w:r w:rsidRPr="00A95BE4">
        <w:rPr>
          <w:b/>
          <w:color w:val="000000" w:themeColor="text1"/>
          <w:u w:val="single"/>
        </w:rPr>
        <w:t>RSRP and/or the RSRQ of the LP-SS/SSS on LR.</w:t>
      </w:r>
      <w:r w:rsidRPr="00A95BE4" w:rsidDel="00A95BE4">
        <w:rPr>
          <w:b/>
          <w:color w:val="000000" w:themeColor="text1"/>
          <w:u w:val="single"/>
        </w:rPr>
        <w:t xml:space="preserve"> </w:t>
      </w:r>
      <w:bookmarkEnd w:id="9"/>
    </w:p>
    <w:p w14:paraId="125F998F" w14:textId="5EE36FDB" w:rsidR="00477334" w:rsidRDefault="0010296A" w:rsidP="00477334">
      <w:pPr>
        <w:pStyle w:val="2"/>
        <w:spacing w:before="360"/>
      </w:pPr>
      <w:r w:rsidRPr="0010296A">
        <w:t xml:space="preserve">Fallback </w:t>
      </w:r>
      <w:r w:rsidR="00FC50E5">
        <w:t>condition</w:t>
      </w:r>
      <w:r w:rsidRPr="0010296A">
        <w:t xml:space="preserve"> for LP-WUS monitoring</w:t>
      </w:r>
    </w:p>
    <w:p w14:paraId="4660E734" w14:textId="3AFE5A60" w:rsidR="008A7C1D" w:rsidRPr="00902C4B" w:rsidRDefault="008A7C1D" w:rsidP="0057311A">
      <w:pPr>
        <w:pStyle w:val="a5"/>
        <w:spacing w:after="0"/>
        <w:ind w:leftChars="0" w:left="0"/>
        <w:jc w:val="both"/>
      </w:pPr>
      <w:r>
        <w:t>When UE moves out of the coverage of LP-WUS</w:t>
      </w:r>
      <w:r w:rsidR="00BC0DD7">
        <w:t xml:space="preserve"> and LP-SS</w:t>
      </w:r>
      <w:r>
        <w:t xml:space="preserve">, the network cannot wake up UE's MR via LP-WUS. In this case, MR should be </w:t>
      </w:r>
      <w:r w:rsidR="00AA4C3E" w:rsidRPr="009B0D15">
        <w:t>ramp</w:t>
      </w:r>
      <w:r w:rsidR="00AA4C3E">
        <w:t>-</w:t>
      </w:r>
      <w:r>
        <w:t xml:space="preserve">up to avoid missing the paging message. To </w:t>
      </w:r>
      <w:r w:rsidR="00FE45A6">
        <w:t>solve</w:t>
      </w:r>
      <w:r>
        <w:t xml:space="preserve"> this issue, one of the exit conditions for LP-WUS </w:t>
      </w:r>
      <w:r w:rsidR="0016214C">
        <w:t>monitoring</w:t>
      </w:r>
      <w:r>
        <w:t xml:space="preserve"> should be that the UE is out of LP-WUS</w:t>
      </w:r>
      <w:r w:rsidR="00BC0DD7">
        <w:t xml:space="preserve"> and LP-SS</w:t>
      </w:r>
      <w:r>
        <w:t xml:space="preserve"> coverage. </w:t>
      </w:r>
      <w:r w:rsidR="0057311A">
        <w:t xml:space="preserve">That is to say, </w:t>
      </w:r>
      <w:r w:rsidR="0057311A" w:rsidRPr="00FE45A6">
        <w:t>if</w:t>
      </w:r>
      <w:r w:rsidR="0057311A">
        <w:t xml:space="preserve"> the RSRP and RSRQ of </w:t>
      </w:r>
      <w:r w:rsidR="00BC0DD7">
        <w:t>LP-SS</w:t>
      </w:r>
      <w:r w:rsidR="0057311A">
        <w:t xml:space="preserve"> are less than the threshold configured by system information, </w:t>
      </w:r>
      <w:r w:rsidR="00D91CF3">
        <w:t xml:space="preserve">the </w:t>
      </w:r>
      <w:r w:rsidR="0057311A">
        <w:t xml:space="preserve">UE </w:t>
      </w:r>
      <w:r w:rsidR="00D91CF3">
        <w:t xml:space="preserve">could </w:t>
      </w:r>
      <w:r w:rsidR="0057311A">
        <w:t xml:space="preserve">stop monitoring </w:t>
      </w:r>
      <w:r w:rsidR="0057311A">
        <w:rPr>
          <w:lang w:eastAsia="zh-CN"/>
        </w:rPr>
        <w:t xml:space="preserve">LP-WUS and wake up MR to </w:t>
      </w:r>
      <w:r w:rsidR="0057311A">
        <w:t xml:space="preserve">monitor PEI or </w:t>
      </w:r>
      <w:r w:rsidR="00D91CF3">
        <w:t xml:space="preserve">to </w:t>
      </w:r>
      <w:r w:rsidR="0057311A">
        <w:t>receiv</w:t>
      </w:r>
      <w:r w:rsidR="00D91CF3">
        <w:t>e</w:t>
      </w:r>
      <w:r w:rsidR="0057311A">
        <w:t xml:space="preserve"> paging message. Another </w:t>
      </w:r>
      <w:r w:rsidR="00EC27CF">
        <w:t xml:space="preserve">case that </w:t>
      </w:r>
      <w:r w:rsidR="00D91CF3">
        <w:t xml:space="preserve">the </w:t>
      </w:r>
      <w:r w:rsidR="00EC27CF">
        <w:t xml:space="preserve">UE </w:t>
      </w:r>
      <w:r w:rsidR="00D91CF3">
        <w:t>should</w:t>
      </w:r>
      <w:r w:rsidR="00EC27CF">
        <w:t xml:space="preserve"> stop LP-WUS monitoring is that </w:t>
      </w:r>
      <w:r w:rsidR="00BC0DD7">
        <w:t xml:space="preserve">when </w:t>
      </w:r>
      <w:r w:rsidR="00D91CF3">
        <w:t xml:space="preserve">the </w:t>
      </w:r>
      <w:r w:rsidR="00BC0DD7">
        <w:t xml:space="preserve">UE haven’t received LP-WUS for a configured time duration, to avoid missing the paging message, MR should be </w:t>
      </w:r>
      <w:r w:rsidR="00EC383E">
        <w:t xml:space="preserve">waked </w:t>
      </w:r>
      <w:r w:rsidR="00BC0DD7">
        <w:t>up to find if there are any paging messages for the UE.</w:t>
      </w:r>
      <w:r w:rsidR="001E5ECB" w:rsidRPr="00902C4B">
        <w:t xml:space="preserve"> </w:t>
      </w:r>
    </w:p>
    <w:p w14:paraId="7F2B0150" w14:textId="23E89B3C" w:rsidR="00B771BC" w:rsidRPr="00902C4B" w:rsidRDefault="00B771BC" w:rsidP="00902C4B">
      <w:pPr>
        <w:spacing w:beforeLines="50" w:before="120" w:afterLines="50" w:after="120"/>
        <w:jc w:val="both"/>
        <w:rPr>
          <w:b/>
          <w:color w:val="000000" w:themeColor="text1"/>
          <w:u w:val="single"/>
        </w:rPr>
      </w:pPr>
      <w:r w:rsidRPr="00902C4B">
        <w:rPr>
          <w:b/>
          <w:color w:val="000000" w:themeColor="text1"/>
          <w:u w:val="single"/>
        </w:rPr>
        <w:t xml:space="preserve">Proposal </w:t>
      </w:r>
      <w:r w:rsidR="00613BAE" w:rsidRPr="00902C4B">
        <w:rPr>
          <w:b/>
          <w:color w:val="000000" w:themeColor="text1"/>
          <w:u w:val="single"/>
        </w:rPr>
        <w:t>1</w:t>
      </w:r>
      <w:r w:rsidR="0054285C">
        <w:rPr>
          <w:b/>
          <w:color w:val="000000" w:themeColor="text1"/>
          <w:u w:val="single"/>
        </w:rPr>
        <w:t>2</w:t>
      </w:r>
      <w:r w:rsidRPr="00902C4B">
        <w:rPr>
          <w:b/>
          <w:color w:val="000000" w:themeColor="text1"/>
          <w:u w:val="single"/>
        </w:rPr>
        <w:t xml:space="preserve">: </w:t>
      </w:r>
      <w:r w:rsidR="00D91CF3" w:rsidRPr="00902C4B">
        <w:rPr>
          <w:b/>
          <w:color w:val="000000" w:themeColor="text1"/>
          <w:u w:val="single"/>
        </w:rPr>
        <w:t xml:space="preserve">A </w:t>
      </w:r>
      <w:r w:rsidRPr="00902C4B">
        <w:rPr>
          <w:b/>
          <w:color w:val="000000" w:themeColor="text1"/>
          <w:u w:val="single"/>
        </w:rPr>
        <w:t>UE stop</w:t>
      </w:r>
      <w:r w:rsidR="00D91CF3" w:rsidRPr="00902C4B">
        <w:rPr>
          <w:b/>
          <w:color w:val="000000" w:themeColor="text1"/>
          <w:u w:val="single"/>
        </w:rPr>
        <w:t>s</w:t>
      </w:r>
      <w:r w:rsidRPr="00902C4B">
        <w:rPr>
          <w:b/>
          <w:color w:val="000000" w:themeColor="text1"/>
          <w:u w:val="single"/>
        </w:rPr>
        <w:t xml:space="preserve"> monitoring LP-WUS when the fallback condition is satisfied</w:t>
      </w:r>
      <w:r w:rsidR="0057311A" w:rsidRPr="00902C4B">
        <w:rPr>
          <w:b/>
          <w:color w:val="000000" w:themeColor="text1"/>
          <w:u w:val="single"/>
        </w:rPr>
        <w:t>:</w:t>
      </w:r>
    </w:p>
    <w:p w14:paraId="007FB51C" w14:textId="5B85B2EE" w:rsidR="0057311A" w:rsidRPr="00902C4B" w:rsidRDefault="0057311A" w:rsidP="00902C4B">
      <w:pPr>
        <w:pStyle w:val="a5"/>
        <w:numPr>
          <w:ilvl w:val="0"/>
          <w:numId w:val="41"/>
        </w:numPr>
        <w:snapToGrid w:val="0"/>
        <w:spacing w:after="0"/>
        <w:ind w:leftChars="0"/>
        <w:jc w:val="both"/>
        <w:rPr>
          <w:b/>
          <w:color w:val="000000" w:themeColor="text1"/>
          <w:u w:val="single"/>
        </w:rPr>
      </w:pPr>
      <w:r w:rsidRPr="00902C4B">
        <w:rPr>
          <w:b/>
          <w:color w:val="000000" w:themeColor="text1"/>
          <w:u w:val="single"/>
        </w:rPr>
        <w:t xml:space="preserve">RSRP and RSRQ of </w:t>
      </w:r>
      <w:r w:rsidR="00BC0DD7" w:rsidRPr="00902C4B">
        <w:rPr>
          <w:b/>
          <w:color w:val="000000" w:themeColor="text1"/>
          <w:u w:val="single"/>
        </w:rPr>
        <w:t>LP-SS</w:t>
      </w:r>
      <w:r w:rsidR="0017420C" w:rsidRPr="00902C4B">
        <w:rPr>
          <w:b/>
          <w:color w:val="000000" w:themeColor="text1"/>
          <w:u w:val="single"/>
        </w:rPr>
        <w:t>/the legacy SSB</w:t>
      </w:r>
      <w:r w:rsidRPr="00902C4B">
        <w:rPr>
          <w:b/>
          <w:color w:val="000000" w:themeColor="text1"/>
          <w:u w:val="single"/>
        </w:rPr>
        <w:t xml:space="preserve"> are less than the threshold configured by system information;</w:t>
      </w:r>
      <w:r w:rsidR="001427ED">
        <w:rPr>
          <w:b/>
          <w:color w:val="000000" w:themeColor="text1"/>
          <w:u w:val="single"/>
        </w:rPr>
        <w:t xml:space="preserve"> </w:t>
      </w:r>
    </w:p>
    <w:p w14:paraId="48B204DB" w14:textId="324FD07F" w:rsidR="0057311A" w:rsidRPr="00902C4B" w:rsidRDefault="001427ED" w:rsidP="00902C4B">
      <w:pPr>
        <w:pStyle w:val="a5"/>
        <w:numPr>
          <w:ilvl w:val="0"/>
          <w:numId w:val="41"/>
        </w:numPr>
        <w:snapToGrid w:val="0"/>
        <w:spacing w:after="0"/>
        <w:ind w:leftChars="0"/>
        <w:jc w:val="both"/>
        <w:rPr>
          <w:b/>
          <w:color w:val="000000" w:themeColor="text1"/>
          <w:u w:val="single"/>
        </w:rPr>
      </w:pPr>
      <w:r>
        <w:rPr>
          <w:b/>
          <w:color w:val="000000" w:themeColor="text1"/>
          <w:u w:val="single"/>
        </w:rPr>
        <w:t>Or, t</w:t>
      </w:r>
      <w:r w:rsidR="00D91CF3" w:rsidRPr="00902C4B">
        <w:rPr>
          <w:b/>
          <w:color w:val="000000" w:themeColor="text1"/>
          <w:u w:val="single"/>
        </w:rPr>
        <w:t xml:space="preserve">he </w:t>
      </w:r>
      <w:r w:rsidR="00BC0DD7" w:rsidRPr="00902C4B">
        <w:rPr>
          <w:b/>
          <w:color w:val="000000" w:themeColor="text1"/>
          <w:u w:val="single"/>
        </w:rPr>
        <w:t>UE haven’t received LP-WUS for a configured time duration</w:t>
      </w:r>
      <w:r w:rsidR="00EC383E" w:rsidRPr="00902C4B">
        <w:rPr>
          <w:b/>
          <w:color w:val="000000" w:themeColor="text1"/>
          <w:u w:val="single"/>
        </w:rPr>
        <w:t>;</w:t>
      </w:r>
    </w:p>
    <w:p w14:paraId="5C94EA65" w14:textId="58485143" w:rsidR="00273423" w:rsidRPr="00273423" w:rsidRDefault="00273423" w:rsidP="0027342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273423">
        <w:rPr>
          <w:rFonts w:hint="eastAsia"/>
          <w:szCs w:val="20"/>
          <w:lang w:val="en-US"/>
        </w:rPr>
        <w:t>L</w:t>
      </w:r>
      <w:r w:rsidRPr="00273423">
        <w:rPr>
          <w:szCs w:val="20"/>
          <w:lang w:val="en-US"/>
        </w:rPr>
        <w:t xml:space="preserve">P-WUS for </w:t>
      </w:r>
      <w:proofErr w:type="spellStart"/>
      <w:r>
        <w:rPr>
          <w:szCs w:val="20"/>
          <w:lang w:val="en-US"/>
        </w:rPr>
        <w:t>eDRX</w:t>
      </w:r>
      <w:proofErr w:type="spellEnd"/>
    </w:p>
    <w:p w14:paraId="4DD7798B" w14:textId="5598E6B9" w:rsidR="001440EB" w:rsidRPr="00EB1821" w:rsidRDefault="00273423" w:rsidP="00FD1290">
      <w:pPr>
        <w:jc w:val="both"/>
        <w:rPr>
          <w:rFonts w:eastAsia="宋体"/>
          <w:lang w:val="en-GB" w:eastAsia="zh-CN"/>
        </w:rPr>
      </w:pPr>
      <w:r w:rsidRPr="00EB1821">
        <w:rPr>
          <w:rFonts w:eastAsia="宋体"/>
          <w:lang w:val="en-GB" w:eastAsia="zh-CN"/>
        </w:rPr>
        <w:t xml:space="preserve">If the UE operates in </w:t>
      </w:r>
      <w:proofErr w:type="spellStart"/>
      <w:r w:rsidRPr="00EB1821">
        <w:rPr>
          <w:rFonts w:eastAsia="宋体"/>
          <w:lang w:val="en-GB" w:eastAsia="zh-CN"/>
        </w:rPr>
        <w:t>eDRX</w:t>
      </w:r>
      <w:proofErr w:type="spellEnd"/>
      <w:r w:rsidRPr="00EB1821">
        <w:rPr>
          <w:rFonts w:eastAsia="宋体"/>
          <w:lang w:val="en-GB" w:eastAsia="zh-CN"/>
        </w:rPr>
        <w:t xml:space="preserve"> with an </w:t>
      </w:r>
      <w:proofErr w:type="spellStart"/>
      <w:r w:rsidRPr="00EB1821">
        <w:rPr>
          <w:rFonts w:eastAsia="宋体"/>
          <w:lang w:val="en-GB" w:eastAsia="zh-CN"/>
        </w:rPr>
        <w:t>eDRX</w:t>
      </w:r>
      <w:proofErr w:type="spellEnd"/>
      <w:r w:rsidRPr="00EB1821">
        <w:rPr>
          <w:rFonts w:eastAsia="宋体"/>
          <w:lang w:val="en-GB" w:eastAsia="zh-CN"/>
        </w:rPr>
        <w:t xml:space="preserve"> cycle no longer than 1024 radio frames, it monitors POs as defined </w:t>
      </w:r>
      <w:r w:rsidR="00EB1821">
        <w:rPr>
          <w:rFonts w:eastAsia="宋体"/>
          <w:lang w:val="en-GB" w:eastAsia="zh-CN"/>
        </w:rPr>
        <w:t xml:space="preserve">for </w:t>
      </w:r>
      <w:proofErr w:type="spellStart"/>
      <w:r w:rsidR="00EB1821">
        <w:rPr>
          <w:rFonts w:eastAsia="宋体"/>
          <w:lang w:val="en-GB" w:eastAsia="zh-CN"/>
        </w:rPr>
        <w:t>iDRX</w:t>
      </w:r>
      <w:proofErr w:type="spellEnd"/>
      <w:r w:rsidRPr="00EB1821">
        <w:rPr>
          <w:rFonts w:eastAsia="宋体"/>
          <w:lang w:val="en-GB" w:eastAsia="zh-CN"/>
        </w:rPr>
        <w:t xml:space="preserve"> with configured </w:t>
      </w:r>
      <w:proofErr w:type="spellStart"/>
      <w:r w:rsidRPr="00EB1821">
        <w:rPr>
          <w:rFonts w:eastAsia="宋体"/>
          <w:lang w:val="en-GB" w:eastAsia="zh-CN"/>
        </w:rPr>
        <w:t>eDRX</w:t>
      </w:r>
      <w:proofErr w:type="spellEnd"/>
      <w:r w:rsidRPr="00EB1821">
        <w:rPr>
          <w:rFonts w:eastAsia="宋体"/>
          <w:lang w:val="en-GB" w:eastAsia="zh-CN"/>
        </w:rPr>
        <w:t xml:space="preserve"> cycle. </w:t>
      </w:r>
      <w:r w:rsidR="00EB1821">
        <w:rPr>
          <w:rFonts w:eastAsia="宋体"/>
          <w:lang w:val="en-GB" w:eastAsia="zh-CN"/>
        </w:rPr>
        <w:t>I</w:t>
      </w:r>
      <w:r w:rsidR="00EB1821">
        <w:rPr>
          <w:rFonts w:eastAsia="宋体" w:hint="eastAsia"/>
          <w:lang w:val="en-GB" w:eastAsia="zh-CN"/>
        </w:rPr>
        <w:t>n</w:t>
      </w:r>
      <w:r w:rsidR="00EB1821">
        <w:rPr>
          <w:rFonts w:eastAsia="宋体"/>
          <w:lang w:val="en-GB" w:eastAsia="zh-CN"/>
        </w:rPr>
        <w:t xml:space="preserve"> this case, LP-WUS should be supported without any changes.</w:t>
      </w:r>
      <w:r w:rsidR="00EB1821" w:rsidRPr="00EB1821">
        <w:rPr>
          <w:rFonts w:eastAsia="宋体"/>
          <w:lang w:eastAsia="zh-CN"/>
        </w:rPr>
        <w:t xml:space="preserve"> </w:t>
      </w:r>
      <w:r w:rsidR="00EB1821" w:rsidRPr="00273423">
        <w:rPr>
          <w:rFonts w:eastAsia="宋体"/>
          <w:lang w:eastAsia="zh-CN"/>
        </w:rPr>
        <w:t xml:space="preserve">If </w:t>
      </w:r>
      <w:proofErr w:type="spellStart"/>
      <w:r w:rsidR="00EB1821" w:rsidRPr="00273423">
        <w:rPr>
          <w:rFonts w:eastAsia="宋体"/>
          <w:lang w:eastAsia="zh-CN"/>
        </w:rPr>
        <w:t>eDRX</w:t>
      </w:r>
      <w:proofErr w:type="spellEnd"/>
      <w:r w:rsidR="00EB1821" w:rsidRPr="00273423">
        <w:rPr>
          <w:rFonts w:eastAsia="宋体"/>
          <w:lang w:eastAsia="zh-CN"/>
        </w:rPr>
        <w:t xml:space="preserve"> cycle longer than </w:t>
      </w:r>
      <w:r w:rsidR="00EB1821" w:rsidRPr="00EB1821">
        <w:rPr>
          <w:rFonts w:eastAsia="宋体"/>
          <w:lang w:val="en-GB" w:eastAsia="zh-CN"/>
        </w:rPr>
        <w:t>1024 radio frames,</w:t>
      </w:r>
      <w:r w:rsidR="00EB1821" w:rsidRPr="00EB1821">
        <w:rPr>
          <w:rFonts w:eastAsia="宋体"/>
          <w:lang w:eastAsia="zh-CN"/>
        </w:rPr>
        <w:t xml:space="preserve"> PTW</w:t>
      </w:r>
      <w:r w:rsidR="00EB1821">
        <w:rPr>
          <w:rFonts w:eastAsia="宋体"/>
          <w:lang w:eastAsia="zh-CN"/>
        </w:rPr>
        <w:t xml:space="preserve"> is configured</w:t>
      </w:r>
      <w:r w:rsidR="00EB1821" w:rsidRPr="00273423">
        <w:rPr>
          <w:rFonts w:eastAsia="宋体"/>
          <w:lang w:eastAsia="zh-CN"/>
        </w:rPr>
        <w:t xml:space="preserve"> for PDCCH monitoring, which means </w:t>
      </w:r>
      <w:r w:rsidR="00EB1821">
        <w:rPr>
          <w:rFonts w:eastAsia="宋体"/>
          <w:lang w:eastAsia="zh-CN"/>
        </w:rPr>
        <w:t>only</w:t>
      </w:r>
      <w:r w:rsidR="00EB1821" w:rsidRPr="00273423">
        <w:rPr>
          <w:rFonts w:eastAsia="宋体"/>
          <w:lang w:eastAsia="zh-CN"/>
        </w:rPr>
        <w:t xml:space="preserve"> PO located in PTW can be monitored by UE </w:t>
      </w:r>
      <w:r w:rsidR="00EB1821" w:rsidRPr="00EB1821">
        <w:rPr>
          <w:rFonts w:eastAsia="宋体"/>
          <w:lang w:val="en-GB" w:eastAsia="zh-CN"/>
        </w:rPr>
        <w:t xml:space="preserve">with configured </w:t>
      </w:r>
      <w:proofErr w:type="spellStart"/>
      <w:r w:rsidR="00EB1821" w:rsidRPr="00EB1821">
        <w:rPr>
          <w:rFonts w:eastAsia="宋体"/>
          <w:lang w:val="en-GB" w:eastAsia="zh-CN"/>
        </w:rPr>
        <w:t>eDRX</w:t>
      </w:r>
      <w:proofErr w:type="spellEnd"/>
      <w:r w:rsidR="00EB1821" w:rsidRPr="00EB1821">
        <w:rPr>
          <w:rFonts w:eastAsia="宋体"/>
          <w:lang w:val="en-GB" w:eastAsia="zh-CN"/>
        </w:rPr>
        <w:t xml:space="preserve"> cycle.</w:t>
      </w:r>
      <w:r w:rsidR="00EB1821">
        <w:rPr>
          <w:rFonts w:eastAsia="宋体"/>
          <w:lang w:val="en-GB" w:eastAsia="zh-CN"/>
        </w:rPr>
        <w:t xml:space="preserve"> In this case, the </w:t>
      </w:r>
      <w:r w:rsidR="00EB1821" w:rsidRPr="00EB1821">
        <w:rPr>
          <w:rFonts w:eastAsia="宋体"/>
          <w:lang w:val="en-GB" w:eastAsia="zh-CN"/>
        </w:rPr>
        <w:t xml:space="preserve">association relationship between LP-WUS occasion and </w:t>
      </w:r>
      <w:r w:rsidR="00EB1821">
        <w:rPr>
          <w:rFonts w:eastAsia="宋体"/>
          <w:lang w:val="en-GB" w:eastAsia="zh-CN"/>
        </w:rPr>
        <w:t>PTW can divided into 3 options, which are:</w:t>
      </w:r>
    </w:p>
    <w:p w14:paraId="20790270" w14:textId="265A5B61" w:rsidR="00273423" w:rsidRPr="00EB1821" w:rsidRDefault="00EB1821" w:rsidP="00FD1290">
      <w:pPr>
        <w:pStyle w:val="a5"/>
        <w:numPr>
          <w:ilvl w:val="0"/>
          <w:numId w:val="35"/>
        </w:numPr>
        <w:spacing w:beforeLines="50" w:before="120" w:after="120"/>
        <w:ind w:leftChars="0"/>
        <w:jc w:val="both"/>
        <w:rPr>
          <w:rFonts w:eastAsia="宋体"/>
          <w:lang w:eastAsia="zh-CN"/>
        </w:rPr>
      </w:pPr>
      <w:r>
        <w:rPr>
          <w:rFonts w:eastAsia="宋体"/>
          <w:lang w:eastAsia="zh-CN"/>
        </w:rPr>
        <w:t xml:space="preserve">Option 1: </w:t>
      </w:r>
      <w:r w:rsidR="00273423" w:rsidRPr="00EB1821">
        <w:rPr>
          <w:rFonts w:eastAsia="宋体"/>
          <w:lang w:eastAsia="zh-CN"/>
        </w:rPr>
        <w:t>LO can be configured in</w:t>
      </w:r>
      <w:r>
        <w:rPr>
          <w:rFonts w:eastAsia="宋体"/>
          <w:lang w:eastAsia="zh-CN"/>
        </w:rPr>
        <w:t>side</w:t>
      </w:r>
      <w:r w:rsidR="00273423" w:rsidRPr="00EB1821">
        <w:rPr>
          <w:rFonts w:eastAsia="宋体"/>
          <w:lang w:eastAsia="zh-CN"/>
        </w:rPr>
        <w:t xml:space="preserve"> the PTW</w:t>
      </w:r>
      <w:r>
        <w:rPr>
          <w:rFonts w:eastAsia="宋体"/>
          <w:lang w:eastAsia="zh-CN"/>
        </w:rPr>
        <w:t>.</w:t>
      </w:r>
      <w:r w:rsidR="00273423" w:rsidRPr="00EB1821">
        <w:rPr>
          <w:rFonts w:eastAsia="宋体"/>
          <w:lang w:eastAsia="zh-CN"/>
        </w:rPr>
        <w:t xml:space="preserve"> </w:t>
      </w:r>
    </w:p>
    <w:p w14:paraId="5D5F3989" w14:textId="760BDCA0" w:rsidR="00273423" w:rsidRPr="00EB1821" w:rsidRDefault="00EB1821" w:rsidP="00FD1290">
      <w:pPr>
        <w:pStyle w:val="a5"/>
        <w:numPr>
          <w:ilvl w:val="0"/>
          <w:numId w:val="35"/>
        </w:numPr>
        <w:spacing w:beforeLines="50" w:before="120" w:after="120"/>
        <w:ind w:leftChars="0"/>
        <w:jc w:val="both"/>
        <w:rPr>
          <w:rFonts w:eastAsia="宋体"/>
          <w:lang w:eastAsia="zh-CN"/>
        </w:rPr>
      </w:pPr>
      <w:r>
        <w:rPr>
          <w:rFonts w:eastAsia="宋体"/>
          <w:lang w:eastAsia="zh-CN"/>
        </w:rPr>
        <w:t xml:space="preserve">Option 2: </w:t>
      </w:r>
      <w:r w:rsidR="00273423" w:rsidRPr="00EB1821">
        <w:rPr>
          <w:rFonts w:eastAsia="宋体"/>
          <w:lang w:eastAsia="zh-CN"/>
        </w:rPr>
        <w:t>LO can be configured outside the PTW.</w:t>
      </w:r>
    </w:p>
    <w:p w14:paraId="292F151D" w14:textId="72FD9F56" w:rsidR="00273423" w:rsidRDefault="00EB1821" w:rsidP="00FD1290">
      <w:pPr>
        <w:pStyle w:val="a5"/>
        <w:numPr>
          <w:ilvl w:val="0"/>
          <w:numId w:val="35"/>
        </w:numPr>
        <w:spacing w:beforeLines="50" w:before="120" w:after="120"/>
        <w:ind w:leftChars="0"/>
        <w:jc w:val="both"/>
        <w:rPr>
          <w:rFonts w:eastAsia="宋体"/>
          <w:lang w:eastAsia="zh-CN"/>
        </w:rPr>
      </w:pPr>
      <w:r>
        <w:rPr>
          <w:rFonts w:eastAsia="宋体"/>
          <w:lang w:eastAsia="zh-CN"/>
        </w:rPr>
        <w:t xml:space="preserve">Option 3: </w:t>
      </w:r>
      <w:r w:rsidR="00273423" w:rsidRPr="00EB1821">
        <w:rPr>
          <w:rFonts w:eastAsia="宋体"/>
          <w:lang w:eastAsia="zh-CN"/>
        </w:rPr>
        <w:t>LO can be configured regardless the PTW</w:t>
      </w:r>
    </w:p>
    <w:p w14:paraId="11A50A65" w14:textId="2E4AC89D" w:rsidR="00EB1821" w:rsidRPr="00EB1821" w:rsidRDefault="00EB1821" w:rsidP="00FD1290">
      <w:pPr>
        <w:jc w:val="both"/>
        <w:rPr>
          <w:rFonts w:eastAsia="宋体"/>
          <w:lang w:eastAsia="zh-CN"/>
        </w:rPr>
      </w:pPr>
      <w:r>
        <w:rPr>
          <w:rFonts w:eastAsia="宋体"/>
          <w:lang w:eastAsia="zh-CN"/>
        </w:rPr>
        <w:t xml:space="preserve">For option 1, </w:t>
      </w:r>
      <w:r w:rsidR="00FD1290">
        <w:rPr>
          <w:rFonts w:eastAsia="宋体"/>
          <w:lang w:eastAsia="zh-CN"/>
        </w:rPr>
        <w:t xml:space="preserve">when LO </w:t>
      </w:r>
      <w:r w:rsidR="00D91CF3">
        <w:rPr>
          <w:rFonts w:eastAsia="宋体"/>
          <w:lang w:eastAsia="zh-CN"/>
        </w:rPr>
        <w:t xml:space="preserve">is </w:t>
      </w:r>
      <w:r w:rsidR="00FD1290">
        <w:rPr>
          <w:rFonts w:eastAsia="宋体"/>
          <w:lang w:eastAsia="zh-CN"/>
        </w:rPr>
        <w:t xml:space="preserve">configured inside the PTW, it will </w:t>
      </w:r>
      <w:r w:rsidRPr="00EB1821">
        <w:rPr>
          <w:rFonts w:eastAsia="宋体"/>
          <w:lang w:eastAsia="zh-CN"/>
        </w:rPr>
        <w:t>further limit the duration for PDCCH monitoring, but</w:t>
      </w:r>
      <w:r w:rsidR="00FD1290">
        <w:rPr>
          <w:rFonts w:eastAsia="宋体"/>
          <w:lang w:eastAsia="zh-CN"/>
        </w:rPr>
        <w:t xml:space="preserve"> the </w:t>
      </w:r>
      <w:r w:rsidR="00FD1290" w:rsidRPr="00EB1821">
        <w:rPr>
          <w:rFonts w:eastAsia="宋体"/>
          <w:lang w:eastAsia="zh-CN"/>
        </w:rPr>
        <w:t>latency</w:t>
      </w:r>
      <w:r w:rsidRPr="00EB1821">
        <w:rPr>
          <w:rFonts w:eastAsia="宋体"/>
          <w:lang w:eastAsia="zh-CN"/>
        </w:rPr>
        <w:t xml:space="preserve"> </w:t>
      </w:r>
      <w:r w:rsidR="00FD1290">
        <w:rPr>
          <w:rFonts w:eastAsia="宋体"/>
          <w:lang w:eastAsia="zh-CN"/>
        </w:rPr>
        <w:t xml:space="preserve">will be </w:t>
      </w:r>
      <w:r w:rsidRPr="00EB1821">
        <w:rPr>
          <w:rFonts w:eastAsia="宋体"/>
          <w:lang w:eastAsia="zh-CN"/>
        </w:rPr>
        <w:t>increase</w:t>
      </w:r>
      <w:r w:rsidR="00FD1290">
        <w:rPr>
          <w:rFonts w:eastAsia="宋体"/>
          <w:lang w:eastAsia="zh-CN"/>
        </w:rPr>
        <w:t xml:space="preserve">d due to the large ramp up time. </w:t>
      </w:r>
      <w:r w:rsidR="00D91CF3">
        <w:rPr>
          <w:rFonts w:eastAsia="宋体"/>
          <w:lang w:eastAsia="zh-CN"/>
        </w:rPr>
        <w:t>For</w:t>
      </w:r>
      <w:r w:rsidR="00FD1290">
        <w:rPr>
          <w:rFonts w:eastAsia="宋体"/>
          <w:lang w:eastAsia="zh-CN"/>
        </w:rPr>
        <w:t xml:space="preserve"> option 2, since t</w:t>
      </w:r>
      <w:r w:rsidRPr="00EB1821">
        <w:rPr>
          <w:rFonts w:eastAsia="宋体"/>
          <w:lang w:eastAsia="zh-CN"/>
        </w:rPr>
        <w:t xml:space="preserve">he PTW is UE-specific and determined by a Paging </w:t>
      </w:r>
      <w:proofErr w:type="spellStart"/>
      <w:r w:rsidRPr="00EB1821">
        <w:rPr>
          <w:rFonts w:eastAsia="宋体"/>
          <w:lang w:eastAsia="zh-CN"/>
        </w:rPr>
        <w:t>Hyperframe</w:t>
      </w:r>
      <w:proofErr w:type="spellEnd"/>
      <w:r w:rsidR="00D91CF3">
        <w:rPr>
          <w:rFonts w:eastAsia="宋体"/>
          <w:lang w:eastAsia="zh-CN"/>
        </w:rPr>
        <w:t>,</w:t>
      </w:r>
      <w:r w:rsidRPr="00EB1821">
        <w:rPr>
          <w:rFonts w:eastAsia="宋体"/>
          <w:lang w:eastAsia="zh-CN"/>
        </w:rPr>
        <w:t xml:space="preserve"> LO can be configured to trigger PO monitoring in </w:t>
      </w:r>
      <w:r w:rsidR="00FD1290">
        <w:rPr>
          <w:rFonts w:eastAsia="宋体"/>
          <w:lang w:eastAsia="zh-CN"/>
        </w:rPr>
        <w:t>one or more</w:t>
      </w:r>
      <w:r w:rsidRPr="00EB1821">
        <w:rPr>
          <w:rFonts w:eastAsia="宋体"/>
          <w:lang w:eastAsia="zh-CN"/>
        </w:rPr>
        <w:t xml:space="preserve"> PTW, which will reduce unnecessary PO monitoring in PTW</w:t>
      </w:r>
      <w:r w:rsidR="00FD1290">
        <w:rPr>
          <w:rFonts w:eastAsia="宋体"/>
          <w:lang w:eastAsia="zh-CN"/>
        </w:rPr>
        <w:t>. For option</w:t>
      </w:r>
      <w:r w:rsidR="00D91CF3">
        <w:rPr>
          <w:rFonts w:eastAsia="宋体"/>
          <w:lang w:eastAsia="zh-CN"/>
        </w:rPr>
        <w:t xml:space="preserve"> </w:t>
      </w:r>
      <w:r w:rsidR="00FD1290">
        <w:rPr>
          <w:rFonts w:eastAsia="宋体"/>
          <w:lang w:eastAsia="zh-CN"/>
        </w:rPr>
        <w:t xml:space="preserve">3, it can </w:t>
      </w:r>
      <w:r w:rsidRPr="00EB1821">
        <w:rPr>
          <w:rFonts w:eastAsia="宋体"/>
          <w:lang w:eastAsia="zh-CN"/>
        </w:rPr>
        <w:t>reduce the latency for paging</w:t>
      </w:r>
      <w:r w:rsidR="00FD1290">
        <w:rPr>
          <w:rFonts w:eastAsia="宋体"/>
          <w:lang w:eastAsia="zh-CN"/>
        </w:rPr>
        <w:t xml:space="preserve"> reception, but more specification impact will be introduced.</w:t>
      </w:r>
    </w:p>
    <w:p w14:paraId="7442B212" w14:textId="3BAB4AF7" w:rsidR="00273423" w:rsidRDefault="00273423" w:rsidP="00273423">
      <w:pPr>
        <w:spacing w:beforeLines="50" w:before="120" w:after="0"/>
        <w:jc w:val="both"/>
        <w:rPr>
          <w:b/>
          <w:u w:val="single"/>
        </w:rPr>
      </w:pPr>
      <w:bookmarkStart w:id="10" w:name="_Hlk162516835"/>
      <w:r>
        <w:rPr>
          <w:b/>
          <w:u w:val="single"/>
        </w:rPr>
        <w:t>P</w:t>
      </w:r>
      <w:r w:rsidRPr="00273423">
        <w:rPr>
          <w:b/>
          <w:u w:val="single"/>
        </w:rPr>
        <w:t xml:space="preserve">roposal </w:t>
      </w:r>
      <w:r>
        <w:rPr>
          <w:b/>
          <w:u w:val="single"/>
        </w:rPr>
        <w:t>1</w:t>
      </w:r>
      <w:r w:rsidR="0054285C">
        <w:rPr>
          <w:b/>
          <w:u w:val="single"/>
        </w:rPr>
        <w:t>3</w:t>
      </w:r>
      <w:r w:rsidRPr="00273423">
        <w:rPr>
          <w:b/>
          <w:u w:val="single"/>
        </w:rPr>
        <w:t xml:space="preserve">: LP-WUS for </w:t>
      </w:r>
      <w:proofErr w:type="spellStart"/>
      <w:r w:rsidRPr="00273423">
        <w:rPr>
          <w:b/>
          <w:u w:val="single"/>
        </w:rPr>
        <w:t>eDRX</w:t>
      </w:r>
      <w:proofErr w:type="spellEnd"/>
      <w:r w:rsidRPr="00273423">
        <w:rPr>
          <w:b/>
          <w:u w:val="single"/>
        </w:rPr>
        <w:t xml:space="preserve"> can be supported </w:t>
      </w:r>
      <w:r>
        <w:rPr>
          <w:b/>
          <w:u w:val="single"/>
        </w:rPr>
        <w:t xml:space="preserve">for </w:t>
      </w:r>
      <w:r w:rsidRPr="00CF5F99">
        <w:rPr>
          <w:b/>
          <w:u w:val="single"/>
        </w:rPr>
        <w:t>RRC_IDLE/RRC_INACTIVE mode</w:t>
      </w:r>
      <w:r w:rsidRPr="00273423">
        <w:rPr>
          <w:b/>
          <w:u w:val="single"/>
        </w:rPr>
        <w:t xml:space="preserve">, and LO can be configured when PTW is configured. Whether LO should </w:t>
      </w:r>
      <w:r w:rsidR="00D91CF3">
        <w:rPr>
          <w:b/>
          <w:u w:val="single"/>
        </w:rPr>
        <w:t xml:space="preserve">be </w:t>
      </w:r>
      <w:r w:rsidRPr="00273423">
        <w:rPr>
          <w:b/>
          <w:u w:val="single"/>
        </w:rPr>
        <w:t>configured in</w:t>
      </w:r>
      <w:r w:rsidR="00FD1290">
        <w:rPr>
          <w:b/>
          <w:u w:val="single"/>
        </w:rPr>
        <w:t>side</w:t>
      </w:r>
      <w:r w:rsidRPr="00273423">
        <w:rPr>
          <w:b/>
          <w:u w:val="single"/>
        </w:rPr>
        <w:t xml:space="preserve"> the PTW or outside the PTW can be further discussed.</w:t>
      </w:r>
    </w:p>
    <w:p w14:paraId="59B294FA" w14:textId="2870F615" w:rsidR="00733609" w:rsidRPr="00273423" w:rsidRDefault="00733609" w:rsidP="0073360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 xml:space="preserve">RRM </w:t>
      </w:r>
      <w:r w:rsidRPr="00733609">
        <w:rPr>
          <w:rFonts w:hint="eastAsia"/>
          <w:szCs w:val="20"/>
          <w:lang w:val="en-US"/>
        </w:rPr>
        <w:t>measurement</w:t>
      </w:r>
      <w:r>
        <w:rPr>
          <w:szCs w:val="20"/>
          <w:lang w:val="en-US"/>
        </w:rPr>
        <w:t xml:space="preserve"> </w:t>
      </w:r>
      <w:r w:rsidRPr="00733609">
        <w:rPr>
          <w:rFonts w:hint="eastAsia"/>
          <w:szCs w:val="20"/>
          <w:lang w:val="en-US"/>
        </w:rPr>
        <w:t>and</w:t>
      </w:r>
      <w:r>
        <w:rPr>
          <w:szCs w:val="20"/>
          <w:lang w:val="en-US"/>
        </w:rPr>
        <w:t xml:space="preserve"> </w:t>
      </w:r>
      <w:r w:rsidRPr="00733609">
        <w:rPr>
          <w:rFonts w:hint="eastAsia"/>
          <w:szCs w:val="20"/>
          <w:lang w:val="en-US"/>
        </w:rPr>
        <w:t>relaxed</w:t>
      </w:r>
      <w:r>
        <w:rPr>
          <w:szCs w:val="20"/>
          <w:lang w:val="en-US"/>
        </w:rPr>
        <w:t xml:space="preserve"> RRM </w:t>
      </w:r>
      <w:r w:rsidRPr="00733609">
        <w:rPr>
          <w:rFonts w:hint="eastAsia"/>
          <w:szCs w:val="20"/>
          <w:lang w:val="en-US"/>
        </w:rPr>
        <w:t>measurement</w:t>
      </w:r>
    </w:p>
    <w:p w14:paraId="51306360" w14:textId="76830D91" w:rsidR="00733609" w:rsidRDefault="00BB508F" w:rsidP="00273423">
      <w:pPr>
        <w:spacing w:beforeLines="50" w:before="120" w:after="0"/>
        <w:jc w:val="both"/>
      </w:pPr>
      <w:r>
        <w:t xml:space="preserve">In the previous meeting, RAN1 has defined the </w:t>
      </w:r>
      <w:r w:rsidRPr="0015027B">
        <w:t>metrics</w:t>
      </w:r>
      <w:r>
        <w:t xml:space="preserve"> for </w:t>
      </w:r>
      <w:r w:rsidRPr="0015027B">
        <w:t>RRM serving cell measurement performed by OOK-based receiver based on LP-SS</w:t>
      </w:r>
      <w:r>
        <w:t xml:space="preserve">, which can be shown as following. In this section, we </w:t>
      </w:r>
      <w:r w:rsidR="00BA4F6C">
        <w:t xml:space="preserve">discussed the </w:t>
      </w:r>
      <w:r w:rsidR="00BA4F6C" w:rsidRPr="0015027B">
        <w:t>metrics</w:t>
      </w:r>
      <w:r w:rsidR="00BA4F6C">
        <w:t xml:space="preserve"> for </w:t>
      </w:r>
      <w:r w:rsidR="00BA4F6C" w:rsidRPr="0015027B">
        <w:t xml:space="preserve">RRM serving cell measurement performed by </w:t>
      </w:r>
      <w:r w:rsidR="00BA4F6C">
        <w:t>OFDM</w:t>
      </w:r>
      <w:r w:rsidR="00BA4F6C" w:rsidRPr="0015027B">
        <w:t xml:space="preserve">-based receiver based on </w:t>
      </w:r>
      <w:r w:rsidR="00BA4F6C">
        <w:t>PSS/SSS.</w:t>
      </w:r>
    </w:p>
    <w:p w14:paraId="1CAC6CFD" w14:textId="77777777" w:rsidR="00902C4B" w:rsidRDefault="00902C4B" w:rsidP="00273423">
      <w:pPr>
        <w:spacing w:beforeLines="50" w:before="120" w:after="0"/>
        <w:jc w:val="both"/>
        <w:rPr>
          <w:b/>
          <w:u w:val="single"/>
        </w:rPr>
      </w:pPr>
    </w:p>
    <w:tbl>
      <w:tblPr>
        <w:tblStyle w:val="a8"/>
        <w:tblW w:w="0" w:type="auto"/>
        <w:tblLook w:val="04A0" w:firstRow="1" w:lastRow="0" w:firstColumn="1" w:lastColumn="0" w:noHBand="0" w:noVBand="1"/>
      </w:tblPr>
      <w:tblGrid>
        <w:gridCol w:w="9628"/>
      </w:tblGrid>
      <w:tr w:rsidR="00BB508F" w14:paraId="3706A557" w14:textId="77777777" w:rsidTr="00BB508F">
        <w:tc>
          <w:tcPr>
            <w:tcW w:w="9628" w:type="dxa"/>
          </w:tcPr>
          <w:p w14:paraId="1501BEF1" w14:textId="77777777" w:rsidR="00BB508F" w:rsidRPr="00BD4848" w:rsidRDefault="00BB508F" w:rsidP="00BB508F">
            <w:pPr>
              <w:snapToGrid w:val="0"/>
              <w:spacing w:after="0"/>
              <w:rPr>
                <w:rFonts w:eastAsia="等线"/>
                <w:b/>
                <w:bCs/>
                <w:highlight w:val="green"/>
                <w:lang w:eastAsia="zh-CN" w:bidi="ar"/>
              </w:rPr>
            </w:pPr>
            <w:r>
              <w:rPr>
                <w:rFonts w:eastAsia="等线"/>
                <w:b/>
                <w:bCs/>
                <w:highlight w:val="green"/>
                <w:lang w:eastAsia="zh-CN" w:bidi="ar"/>
              </w:rPr>
              <w:t>Agreement</w:t>
            </w:r>
          </w:p>
          <w:p w14:paraId="7F06F033" w14:textId="77777777" w:rsidR="00BB508F" w:rsidRPr="0015027B" w:rsidRDefault="00BB508F" w:rsidP="00BB508F">
            <w:pPr>
              <w:snapToGrid w:val="0"/>
              <w:spacing w:after="0"/>
            </w:pPr>
            <w:r w:rsidRPr="0015027B">
              <w:t>From RAN1 perspective, at least the following metrics can be supported for RRM serving cell measurement performed by OOK-based receiver based on LP-SS:</w:t>
            </w:r>
          </w:p>
          <w:p w14:paraId="4839CDC3" w14:textId="77777777" w:rsidR="00BB508F" w:rsidRPr="0015027B" w:rsidRDefault="00BB508F" w:rsidP="00BB508F">
            <w:pPr>
              <w:pStyle w:val="a5"/>
              <w:numPr>
                <w:ilvl w:val="0"/>
                <w:numId w:val="43"/>
              </w:numPr>
              <w:snapToGrid w:val="0"/>
              <w:spacing w:after="0" w:line="259" w:lineRule="auto"/>
              <w:ind w:leftChars="0"/>
            </w:pPr>
            <w:r w:rsidRPr="0015027B">
              <w:lastRenderedPageBreak/>
              <w:t>LP-RSRP</w:t>
            </w:r>
          </w:p>
          <w:p w14:paraId="6C9787C8" w14:textId="77777777" w:rsidR="00BB508F" w:rsidRDefault="00BB508F" w:rsidP="00BB508F">
            <w:pPr>
              <w:pStyle w:val="a5"/>
              <w:numPr>
                <w:ilvl w:val="1"/>
                <w:numId w:val="43"/>
              </w:numPr>
              <w:snapToGrid w:val="0"/>
              <w:spacing w:after="0" w:line="259" w:lineRule="auto"/>
              <w:ind w:leftChars="0"/>
            </w:pPr>
            <w:r w:rsidRPr="0015027B">
              <w:t>LP-RSRP is the linear average of received power of LP-SS in OOK ON symbols.</w:t>
            </w:r>
          </w:p>
          <w:p w14:paraId="0C40EA9C" w14:textId="77777777" w:rsidR="00BB508F" w:rsidRPr="0015027B" w:rsidRDefault="00BB508F" w:rsidP="00BB508F">
            <w:pPr>
              <w:pStyle w:val="a5"/>
              <w:numPr>
                <w:ilvl w:val="2"/>
                <w:numId w:val="43"/>
              </w:numPr>
              <w:snapToGrid w:val="0"/>
              <w:spacing w:after="0" w:line="259" w:lineRule="auto"/>
              <w:ind w:leftChars="0"/>
            </w:pPr>
            <w:r>
              <w:t xml:space="preserve">FFS: How to determine the received power of LP-SS in </w:t>
            </w:r>
            <w:r w:rsidRPr="0015027B">
              <w:t>OOK ON symbols</w:t>
            </w:r>
          </w:p>
          <w:p w14:paraId="31752C54" w14:textId="77777777" w:rsidR="00BB508F" w:rsidRPr="0015027B" w:rsidRDefault="00BB508F" w:rsidP="00BB508F">
            <w:pPr>
              <w:pStyle w:val="a5"/>
              <w:numPr>
                <w:ilvl w:val="0"/>
                <w:numId w:val="43"/>
              </w:numPr>
              <w:snapToGrid w:val="0"/>
              <w:spacing w:after="0" w:line="259" w:lineRule="auto"/>
              <w:ind w:leftChars="0"/>
            </w:pPr>
            <w:r w:rsidRPr="0015027B">
              <w:t>LP-RSRQ</w:t>
            </w:r>
          </w:p>
          <w:p w14:paraId="77325B31" w14:textId="77777777" w:rsidR="00BB508F" w:rsidRDefault="00BB508F" w:rsidP="00BB508F">
            <w:pPr>
              <w:pStyle w:val="a5"/>
              <w:numPr>
                <w:ilvl w:val="1"/>
                <w:numId w:val="43"/>
              </w:numPr>
              <w:snapToGrid w:val="0"/>
              <w:spacing w:after="0" w:line="259" w:lineRule="auto"/>
              <w:ind w:leftChars="0"/>
            </w:pPr>
            <w:r w:rsidRPr="0015027B">
              <w:t>LP-RSRQ = LP-RSRP/LP-RSSI</w:t>
            </w:r>
          </w:p>
          <w:p w14:paraId="61E16E58" w14:textId="77777777" w:rsidR="00BB508F" w:rsidRPr="0015027B" w:rsidRDefault="00BB508F" w:rsidP="00BB508F">
            <w:pPr>
              <w:pStyle w:val="a5"/>
              <w:numPr>
                <w:ilvl w:val="1"/>
                <w:numId w:val="43"/>
              </w:numPr>
              <w:snapToGrid w:val="0"/>
              <w:spacing w:after="0" w:line="259" w:lineRule="auto"/>
              <w:ind w:leftChars="0"/>
            </w:pPr>
            <w:r>
              <w:t xml:space="preserve">For the definition of LP-RSSI for determination of </w:t>
            </w:r>
            <w:r w:rsidRPr="0015027B">
              <w:t>LP-</w:t>
            </w:r>
            <w:r>
              <w:t>RSRQ, further consider the following options:</w:t>
            </w:r>
          </w:p>
          <w:p w14:paraId="20531670" w14:textId="77777777" w:rsidR="00BB508F" w:rsidRPr="00BB508F" w:rsidRDefault="00BB508F" w:rsidP="00BB508F">
            <w:pPr>
              <w:pStyle w:val="a5"/>
              <w:numPr>
                <w:ilvl w:val="2"/>
                <w:numId w:val="43"/>
              </w:numPr>
              <w:snapToGrid w:val="0"/>
              <w:spacing w:after="0" w:line="259" w:lineRule="auto"/>
              <w:ind w:leftChars="0"/>
            </w:pPr>
            <w:r w:rsidRPr="00BB508F">
              <w:t>Option 1: LP-RSSI is the linear average of total received power in all LP-SS OOK symbols.</w:t>
            </w:r>
          </w:p>
          <w:p w14:paraId="2E9092D1" w14:textId="77777777" w:rsidR="00BB508F" w:rsidRDefault="00BB508F" w:rsidP="00BB508F">
            <w:pPr>
              <w:pStyle w:val="a5"/>
              <w:numPr>
                <w:ilvl w:val="2"/>
                <w:numId w:val="43"/>
              </w:numPr>
              <w:snapToGrid w:val="0"/>
              <w:spacing w:after="0" w:line="259" w:lineRule="auto"/>
              <w:ind w:leftChars="0"/>
            </w:pPr>
            <w:r w:rsidRPr="0015027B">
              <w:t xml:space="preserve">Option 2: LP-RSSI is the linear average of total received power in </w:t>
            </w:r>
            <w:r>
              <w:t xml:space="preserve">LP-SS </w:t>
            </w:r>
            <w:r w:rsidRPr="0015027B">
              <w:t>OOK OFF symbols.</w:t>
            </w:r>
          </w:p>
          <w:p w14:paraId="7B5D2461" w14:textId="77777777" w:rsidR="00BB508F" w:rsidRDefault="00BB508F" w:rsidP="00BB508F">
            <w:pPr>
              <w:pStyle w:val="a5"/>
              <w:numPr>
                <w:ilvl w:val="2"/>
                <w:numId w:val="43"/>
              </w:numPr>
              <w:snapToGrid w:val="0"/>
              <w:spacing w:after="0" w:line="259" w:lineRule="auto"/>
              <w:ind w:leftChars="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F498FE1" w14:textId="77777777" w:rsidR="00BB508F" w:rsidRPr="0015027B" w:rsidRDefault="00BB508F" w:rsidP="00BB508F">
            <w:pPr>
              <w:pStyle w:val="a5"/>
              <w:numPr>
                <w:ilvl w:val="0"/>
                <w:numId w:val="43"/>
              </w:numPr>
              <w:snapToGrid w:val="0"/>
              <w:spacing w:after="0" w:line="259" w:lineRule="auto"/>
              <w:ind w:leftChars="0"/>
            </w:pPr>
            <w:r w:rsidRPr="0015027B">
              <w:t>FFS: LP-SINR</w:t>
            </w:r>
          </w:p>
          <w:p w14:paraId="5313BB56" w14:textId="1745873D" w:rsidR="00BB508F" w:rsidRDefault="00BB508F" w:rsidP="00BB508F">
            <w:pPr>
              <w:snapToGrid w:val="0"/>
              <w:spacing w:after="0"/>
              <w:rPr>
                <w:b/>
                <w:u w:val="single"/>
              </w:rPr>
            </w:pPr>
            <w:r w:rsidRPr="0015027B">
              <w:t xml:space="preserve">Note: The exact metrics </w:t>
            </w:r>
            <w:r>
              <w:t xml:space="preserve">for </w:t>
            </w:r>
            <w:r w:rsidRPr="0015027B">
              <w:t>OOK-based receiver to be used and defined in the specifications depend on the outcome of [RAN1]/RAN2/RAN4 discussions.</w:t>
            </w:r>
          </w:p>
        </w:tc>
      </w:tr>
    </w:tbl>
    <w:p w14:paraId="1C0950EF" w14:textId="45FDD286" w:rsidR="00BB508F" w:rsidRDefault="00902C4B" w:rsidP="00273423">
      <w:pPr>
        <w:spacing w:beforeLines="50" w:before="120" w:after="0"/>
        <w:jc w:val="both"/>
        <w:rPr>
          <w:b/>
          <w:u w:val="single"/>
        </w:rPr>
      </w:pPr>
      <w:r w:rsidRPr="00902C4B">
        <w:rPr>
          <w:rFonts w:hint="eastAsia"/>
        </w:rPr>
        <w:lastRenderedPageBreak/>
        <w:t>After</w:t>
      </w:r>
      <w:r w:rsidRPr="00902C4B">
        <w:t xml:space="preserve"> </w:t>
      </w:r>
      <w:r w:rsidRPr="00902C4B">
        <w:rPr>
          <w:rFonts w:hint="eastAsia"/>
        </w:rPr>
        <w:t>review</w:t>
      </w:r>
      <w:r>
        <w:t xml:space="preserve">ing </w:t>
      </w:r>
      <w:r w:rsidRPr="00902C4B">
        <w:rPr>
          <w:rFonts w:hint="eastAsia"/>
        </w:rPr>
        <w:t>the</w:t>
      </w:r>
      <w:r w:rsidRPr="00902C4B">
        <w:t xml:space="preserve"> definition </w:t>
      </w:r>
      <w:r w:rsidRPr="00902C4B">
        <w:rPr>
          <w:rFonts w:hint="eastAsia"/>
        </w:rPr>
        <w:t>for</w:t>
      </w:r>
      <w:r>
        <w:t xml:space="preserve"> </w:t>
      </w:r>
      <w:r w:rsidRPr="008E6A64">
        <w:t xml:space="preserve">SS </w:t>
      </w:r>
      <w:r>
        <w:t>reference signal received power in TS 38.215</w:t>
      </w:r>
      <w:r>
        <w:rPr>
          <w:rFonts w:eastAsia="宋体" w:hint="eastAsia"/>
          <w:lang w:eastAsia="zh-CN"/>
        </w:rPr>
        <w:t>,</w:t>
      </w:r>
      <w:r>
        <w:rPr>
          <w:rFonts w:eastAsia="宋体"/>
          <w:lang w:eastAsia="zh-CN"/>
        </w:rPr>
        <w:t xml:space="preserve"> </w:t>
      </w:r>
      <w:r w:rsidRPr="00902C4B">
        <w:t xml:space="preserve">we </w:t>
      </w:r>
      <w:r>
        <w:t>think the definition</w:t>
      </w:r>
      <w:r w:rsidRPr="00902C4B">
        <w:t xml:space="preserve"> of RSRP and RSRQ defined for </w:t>
      </w:r>
      <w:r w:rsidR="00A0182F">
        <w:t>NR</w:t>
      </w:r>
      <w:r w:rsidRPr="00902C4B">
        <w:t xml:space="preserve"> </w:t>
      </w:r>
      <w:r w:rsidR="00A0182F">
        <w:t>can</w:t>
      </w:r>
      <w:r w:rsidRPr="00902C4B">
        <w:t xml:space="preserve"> be reused</w:t>
      </w:r>
      <w:r>
        <w:t xml:space="preserve"> as the </w:t>
      </w:r>
      <w:r w:rsidRPr="00902C4B">
        <w:t>metrics for RRM measurement for serving cell performed by OFDM-based receiver</w:t>
      </w:r>
      <w:r>
        <w:t xml:space="preserve">. For the reference signal used for RRM measurement in LR, </w:t>
      </w:r>
      <w:r w:rsidR="00A0182F">
        <w:t xml:space="preserve">since SSS is mandatory used and PBCH and CSI </w:t>
      </w:r>
      <w:r w:rsidR="00A0182F" w:rsidRPr="000D0BA4">
        <w:t xml:space="preserve">reference signals </w:t>
      </w:r>
      <w:r w:rsidR="00A0182F">
        <w:t>is optional</w:t>
      </w:r>
      <w:r w:rsidR="00A0182F" w:rsidRPr="000D0BA4">
        <w:t xml:space="preserve"> used</w:t>
      </w:r>
      <w:r w:rsidR="00A0182F">
        <w:t xml:space="preserve"> for legacy NR RRM measurement, </w:t>
      </w:r>
      <w:r w:rsidR="000D0BA4" w:rsidRPr="000D0BA4">
        <w:t>only SSS</w:t>
      </w:r>
      <w:r w:rsidR="000D0BA4">
        <w:t xml:space="preserve"> is enough for </w:t>
      </w:r>
      <w:r w:rsidR="000D0BA4" w:rsidRPr="00902C4B">
        <w:t>OFDM-based receiver</w:t>
      </w:r>
      <w:r w:rsidR="000D0BA4">
        <w:t xml:space="preserve"> </w:t>
      </w:r>
      <w:r w:rsidR="00A0182F">
        <w:t>to perform RRM measurement</w:t>
      </w:r>
      <w:r w:rsidR="00E2280D" w:rsidRPr="00E2280D">
        <w:t xml:space="preserve"> </w:t>
      </w:r>
      <w:r w:rsidR="00E2280D" w:rsidRPr="00902C4B">
        <w:t>for serving cell</w:t>
      </w:r>
      <w:r w:rsidR="00A0182F">
        <w:t xml:space="preserve"> in our understanding.</w:t>
      </w:r>
      <w:r w:rsidR="00E2280D">
        <w:t xml:space="preserve"> Besides, whether some </w:t>
      </w:r>
      <w:r w:rsidR="00E2280D" w:rsidRPr="00E2280D">
        <w:t>time domain metrics</w:t>
      </w:r>
      <w:r w:rsidR="00E2280D">
        <w:t xml:space="preserve"> should be defined </w:t>
      </w:r>
      <w:r w:rsidR="00995647">
        <w:rPr>
          <w:rFonts w:hint="eastAsia"/>
          <w:lang w:eastAsia="ko-KR"/>
        </w:rPr>
        <w:t>for</w:t>
      </w:r>
      <w:r w:rsidR="00995647">
        <w:t xml:space="preserve"> </w:t>
      </w:r>
      <w:r w:rsidR="00995647">
        <w:rPr>
          <w:rFonts w:hint="eastAsia"/>
          <w:lang w:eastAsia="ko-KR"/>
        </w:rPr>
        <w:t>OFDM-based</w:t>
      </w:r>
      <w:r w:rsidR="00995647">
        <w:t xml:space="preserve"> </w:t>
      </w:r>
      <w:r w:rsidR="00995647">
        <w:rPr>
          <w:rFonts w:hint="eastAsia"/>
          <w:lang w:eastAsia="ko-KR"/>
        </w:rPr>
        <w:t>receiver</w:t>
      </w:r>
      <w:r w:rsidR="00995647">
        <w:t xml:space="preserve"> </w:t>
      </w:r>
      <w:r w:rsidR="00995647">
        <w:rPr>
          <w:rFonts w:hint="eastAsia"/>
          <w:lang w:eastAsia="ko-KR"/>
        </w:rPr>
        <w:t>without</w:t>
      </w:r>
      <w:r w:rsidR="00995647">
        <w:t xml:space="preserve"> </w:t>
      </w:r>
      <w:r w:rsidR="00995647">
        <w:rPr>
          <w:rFonts w:hint="eastAsia"/>
          <w:lang w:eastAsia="ko-KR"/>
        </w:rPr>
        <w:t>FFT</w:t>
      </w:r>
      <w:r w:rsidR="00995647">
        <w:t xml:space="preserve"> </w:t>
      </w:r>
      <w:r w:rsidR="00995647">
        <w:rPr>
          <w:rFonts w:hint="eastAsia"/>
          <w:lang w:eastAsia="ko-KR"/>
        </w:rPr>
        <w:t>module</w:t>
      </w:r>
      <w:r w:rsidR="00995647">
        <w:rPr>
          <w:lang w:eastAsia="ko-KR"/>
        </w:rPr>
        <w:t xml:space="preserve"> </w:t>
      </w:r>
      <w:r w:rsidR="00E2280D">
        <w:t xml:space="preserve">can be discussed further. </w:t>
      </w:r>
    </w:p>
    <w:p w14:paraId="569A038C" w14:textId="6597F374" w:rsidR="00733609" w:rsidRPr="00733609" w:rsidRDefault="00733609" w:rsidP="00733609">
      <w:pPr>
        <w:spacing w:beforeLines="50" w:before="120" w:after="0"/>
        <w:jc w:val="both"/>
        <w:rPr>
          <w:b/>
          <w:u w:val="single"/>
        </w:rPr>
      </w:pPr>
      <w:r w:rsidRPr="00733609">
        <w:rPr>
          <w:b/>
          <w:u w:val="single"/>
        </w:rPr>
        <w:t>Proposal 1</w:t>
      </w:r>
      <w:r w:rsidR="0054285C">
        <w:rPr>
          <w:b/>
          <w:u w:val="single"/>
        </w:rPr>
        <w:t>4</w:t>
      </w:r>
      <w:r w:rsidRPr="00733609">
        <w:rPr>
          <w:b/>
          <w:u w:val="single"/>
        </w:rPr>
        <w:t xml:space="preserve">:  For OFDM receiver, only SSS </w:t>
      </w:r>
      <w:r w:rsidR="00E2280D">
        <w:rPr>
          <w:b/>
          <w:u w:val="single"/>
        </w:rPr>
        <w:t>can</w:t>
      </w:r>
      <w:r w:rsidRPr="00733609">
        <w:rPr>
          <w:b/>
          <w:u w:val="single"/>
        </w:rPr>
        <w:t xml:space="preserve"> be used for RRM measurement</w:t>
      </w:r>
      <w:r w:rsidR="00E2280D" w:rsidRPr="00E2280D">
        <w:t xml:space="preserve"> </w:t>
      </w:r>
      <w:r w:rsidR="00E2280D" w:rsidRPr="00E2280D">
        <w:rPr>
          <w:b/>
          <w:u w:val="single"/>
        </w:rPr>
        <w:t>for serving cell</w:t>
      </w:r>
      <w:r w:rsidRPr="00733609">
        <w:rPr>
          <w:b/>
          <w:u w:val="single"/>
        </w:rPr>
        <w:t xml:space="preserve">. Referring to the </w:t>
      </w:r>
      <w:bookmarkStart w:id="11" w:name="_Hlk165899536"/>
      <w:r w:rsidRPr="00733609">
        <w:rPr>
          <w:b/>
          <w:u w:val="single"/>
        </w:rPr>
        <w:t>metrics for RRM measurement for serving cell performed by OFDM-based receiver</w:t>
      </w:r>
      <w:bookmarkEnd w:id="11"/>
      <w:r w:rsidRPr="00733609">
        <w:rPr>
          <w:b/>
          <w:u w:val="single"/>
        </w:rPr>
        <w:t xml:space="preserve">, the definition of RSRP and RSRQ defined for </w:t>
      </w:r>
      <w:r w:rsidR="00A0182F">
        <w:rPr>
          <w:b/>
          <w:u w:val="single"/>
        </w:rPr>
        <w:t>NR</w:t>
      </w:r>
      <w:r w:rsidRPr="00733609">
        <w:rPr>
          <w:b/>
          <w:u w:val="single"/>
        </w:rPr>
        <w:t xml:space="preserve"> </w:t>
      </w:r>
      <w:r w:rsidR="00A0182F">
        <w:rPr>
          <w:b/>
          <w:u w:val="single"/>
        </w:rPr>
        <w:t>can</w:t>
      </w:r>
      <w:r w:rsidRPr="00733609">
        <w:rPr>
          <w:b/>
          <w:u w:val="single"/>
        </w:rPr>
        <w:t xml:space="preserve"> be reused from RAN1’s perspective.</w:t>
      </w:r>
    </w:p>
    <w:p w14:paraId="6D86EC38" w14:textId="60897301" w:rsidR="00733609" w:rsidRPr="00A0182F" w:rsidRDefault="00733609" w:rsidP="00A0182F">
      <w:pPr>
        <w:pStyle w:val="a5"/>
        <w:numPr>
          <w:ilvl w:val="0"/>
          <w:numId w:val="41"/>
        </w:numPr>
        <w:snapToGrid w:val="0"/>
        <w:spacing w:after="0"/>
        <w:ind w:leftChars="0"/>
        <w:jc w:val="both"/>
        <w:rPr>
          <w:b/>
          <w:color w:val="000000" w:themeColor="text1"/>
          <w:u w:val="single"/>
        </w:rPr>
      </w:pPr>
      <w:r w:rsidRPr="00A0182F">
        <w:rPr>
          <w:b/>
          <w:color w:val="000000" w:themeColor="text1"/>
          <w:u w:val="single"/>
        </w:rPr>
        <w:t>FFS: time domain metrics</w:t>
      </w:r>
    </w:p>
    <w:p w14:paraId="140DC9AE" w14:textId="4F9CA486" w:rsidR="00FC431C" w:rsidRDefault="00231BE9" w:rsidP="00733609">
      <w:pPr>
        <w:spacing w:beforeLines="50" w:before="120" w:after="0"/>
        <w:jc w:val="both"/>
      </w:pPr>
      <w:r w:rsidRPr="00231BE9">
        <w:rPr>
          <w:rFonts w:hint="eastAsia"/>
        </w:rPr>
        <w:t>B</w:t>
      </w:r>
      <w:r w:rsidRPr="00231BE9">
        <w:t>ased on the WID</w:t>
      </w:r>
      <w:r w:rsidR="00FB3A40">
        <w:t xml:space="preserve"> shown as below</w:t>
      </w:r>
      <w:r>
        <w:t>,</w:t>
      </w:r>
      <w:r w:rsidR="00FB3A40">
        <w:t xml:space="preserve"> w</w:t>
      </w:r>
      <w:r w:rsidR="00FB3A40" w:rsidRPr="00FB3A40">
        <w:t>hen the UE starts LP-WUS monitoring and stops the legacy paging monitoring, RAN1 has not yet been determined</w:t>
      </w:r>
      <w:r w:rsidR="00FB3A40">
        <w:t xml:space="preserve"> whether the timing of MR can be reused by LR and/or whether the LP-SS should be used for </w:t>
      </w:r>
      <w:r w:rsidR="00FB3A40" w:rsidRPr="00FB3A40">
        <w:t>synchronization</w:t>
      </w:r>
      <w:r w:rsidR="00FB3A40">
        <w:t xml:space="preserve"> after LR turn on.</w:t>
      </w:r>
    </w:p>
    <w:tbl>
      <w:tblPr>
        <w:tblStyle w:val="a8"/>
        <w:tblW w:w="0" w:type="auto"/>
        <w:tblLook w:val="04A0" w:firstRow="1" w:lastRow="0" w:firstColumn="1" w:lastColumn="0" w:noHBand="0" w:noVBand="1"/>
      </w:tblPr>
      <w:tblGrid>
        <w:gridCol w:w="9628"/>
      </w:tblGrid>
      <w:tr w:rsidR="00231BE9" w14:paraId="62C63B5A" w14:textId="77777777" w:rsidTr="00231BE9">
        <w:tc>
          <w:tcPr>
            <w:tcW w:w="9628" w:type="dxa"/>
          </w:tcPr>
          <w:p w14:paraId="5D2B5770" w14:textId="02E94BB7" w:rsidR="00231BE9" w:rsidRPr="00231BE9" w:rsidRDefault="00231BE9" w:rsidP="00231BE9">
            <w:pPr>
              <w:numPr>
                <w:ilvl w:val="0"/>
                <w:numId w:val="15"/>
              </w:numPr>
              <w:tabs>
                <w:tab w:val="left" w:pos="1440"/>
              </w:tabs>
              <w:overflowPunct w:val="0"/>
              <w:autoSpaceDE w:val="0"/>
              <w:autoSpaceDN w:val="0"/>
              <w:adjustRightInd w:val="0"/>
              <w:spacing w:beforeLines="50" w:before="120" w:after="0"/>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tc>
      </w:tr>
    </w:tbl>
    <w:p w14:paraId="0288158F" w14:textId="004D6F92" w:rsidR="00231BE9" w:rsidRPr="002141F7" w:rsidRDefault="00FB3A40" w:rsidP="00733609">
      <w:pPr>
        <w:spacing w:beforeLines="50" w:before="120" w:after="0"/>
        <w:jc w:val="both"/>
      </w:pPr>
      <w:r>
        <w:rPr>
          <w:rFonts w:eastAsia="宋体" w:hint="eastAsia"/>
          <w:lang w:eastAsia="zh-CN"/>
        </w:rPr>
        <w:t>I</w:t>
      </w:r>
      <w:r>
        <w:rPr>
          <w:rFonts w:eastAsia="宋体"/>
          <w:lang w:eastAsia="zh-CN"/>
        </w:rPr>
        <w:t>n our understanding, s</w:t>
      </w:r>
      <w:r w:rsidRPr="00FB3A40">
        <w:rPr>
          <w:rFonts w:eastAsia="宋体"/>
          <w:lang w:eastAsia="zh-CN"/>
        </w:rPr>
        <w:t>ince LR has its own local oscillator,</w:t>
      </w:r>
      <w:r>
        <w:rPr>
          <w:rFonts w:eastAsia="宋体"/>
          <w:lang w:eastAsia="zh-CN"/>
        </w:rPr>
        <w:t xml:space="preserve"> the timing of </w:t>
      </w:r>
      <w:r>
        <w:t xml:space="preserve">MR cannot be reused directly by LR when the </w:t>
      </w:r>
      <w:r w:rsidRPr="00FB3A40">
        <w:t>conversion</w:t>
      </w:r>
      <w:r>
        <w:t xml:space="preserve"> from MR to LR</w:t>
      </w:r>
      <w:r w:rsidRPr="00FB3A40">
        <w:t xml:space="preserve"> occurs</w:t>
      </w:r>
      <w:r>
        <w:t xml:space="preserve">. When the LR turn on, it should first </w:t>
      </w:r>
      <w:r w:rsidR="002141F7">
        <w:t xml:space="preserve">perform synchronization </w:t>
      </w:r>
      <w:r>
        <w:t>based on LP-SS for OOK receiver and PSS/SSS for OFDM rec</w:t>
      </w:r>
      <w:r w:rsidR="002141F7">
        <w:t xml:space="preserve">eiver. After the </w:t>
      </w:r>
      <w:r w:rsidR="002141F7" w:rsidRPr="002141F7">
        <w:t xml:space="preserve">clock </w:t>
      </w:r>
      <w:r w:rsidR="002141F7">
        <w:t xml:space="preserve">of LR </w:t>
      </w:r>
      <w:r w:rsidR="002141F7" w:rsidRPr="002141F7">
        <w:t>is calibrated</w:t>
      </w:r>
      <w:r w:rsidR="002141F7">
        <w:t xml:space="preserve">, </w:t>
      </w:r>
      <w:r w:rsidR="002141F7" w:rsidRPr="002141F7">
        <w:t>UE starts LP-WUS monitoring</w:t>
      </w:r>
      <w:r w:rsidR="002141F7">
        <w:t>. That is to say, when the condition to enable LP-WUS is satisfied, at</w:t>
      </w:r>
      <w:r w:rsidR="002141F7" w:rsidRPr="002141F7">
        <w:t xml:space="preserve"> least synchronization </w:t>
      </w:r>
      <w:r w:rsidR="00D44A88">
        <w:t xml:space="preserve">should be performed </w:t>
      </w:r>
      <w:r w:rsidR="002141F7" w:rsidRPr="002141F7">
        <w:t xml:space="preserve">based on LP-SS </w:t>
      </w:r>
      <w:r w:rsidR="00D44A88">
        <w:t xml:space="preserve">and PSS/SSS. In this case, </w:t>
      </w:r>
      <w:r w:rsidR="00D44A88" w:rsidRPr="00D44A88">
        <w:t>if LR support RRM measurement subject to UE capability</w:t>
      </w:r>
      <w:r w:rsidR="00D44A88">
        <w:t xml:space="preserve">, </w:t>
      </w:r>
      <w:r w:rsidR="00D44A88" w:rsidRPr="00D44A88">
        <w:t>LP-SS can be used for serving cell measurement</w:t>
      </w:r>
      <w:r w:rsidR="00D44A88">
        <w:t xml:space="preserve">. </w:t>
      </w:r>
      <w:r w:rsidR="00084DF8">
        <w:t xml:space="preserve">However, the condition to enable RRM measurement </w:t>
      </w:r>
      <w:r w:rsidR="0036716F">
        <w:t xml:space="preserve">by LR </w:t>
      </w:r>
      <w:r w:rsidR="00084DF8">
        <w:t>based on LP-SS and SSS should be decided by RAN4 and RAN2 according to the WID.</w:t>
      </w:r>
    </w:p>
    <w:p w14:paraId="4FEE2C17" w14:textId="7D817563" w:rsidR="00733609" w:rsidRPr="00273423" w:rsidRDefault="00733609" w:rsidP="00733609">
      <w:pPr>
        <w:spacing w:beforeLines="50" w:before="120" w:after="0"/>
        <w:jc w:val="both"/>
        <w:rPr>
          <w:b/>
          <w:u w:val="single"/>
        </w:rPr>
      </w:pPr>
      <w:r w:rsidRPr="00733609">
        <w:rPr>
          <w:b/>
          <w:u w:val="single"/>
        </w:rPr>
        <w:t>Proposal 1</w:t>
      </w:r>
      <w:r w:rsidR="0054285C">
        <w:rPr>
          <w:b/>
          <w:u w:val="single"/>
        </w:rPr>
        <w:t>5</w:t>
      </w:r>
      <w:r w:rsidRPr="00733609">
        <w:rPr>
          <w:b/>
          <w:u w:val="single"/>
        </w:rPr>
        <w:t>: When the UE starts LP-WUS monitoring and stops the legacy paging monitoring, LR performs at least synchronization based on LP-SS for OOK receiver if the timing of MR cannot be reused by LR. In this case,</w:t>
      </w:r>
      <w:r w:rsidR="00FC431C">
        <w:rPr>
          <w:b/>
          <w:u w:val="single"/>
        </w:rPr>
        <w:t xml:space="preserve"> </w:t>
      </w:r>
      <w:r w:rsidRPr="00733609">
        <w:rPr>
          <w:b/>
          <w:u w:val="single"/>
        </w:rPr>
        <w:t>LP-SS can be used for serving cell measurement if LR support RRM measurement subject to UE capability</w:t>
      </w:r>
      <w:r w:rsidR="00D44A88">
        <w:rPr>
          <w:b/>
          <w:u w:val="single"/>
        </w:rPr>
        <w:t xml:space="preserve"> </w:t>
      </w:r>
      <w:r w:rsidR="00D44A88" w:rsidRPr="00733609">
        <w:rPr>
          <w:b/>
          <w:u w:val="single"/>
        </w:rPr>
        <w:t>from RAN1’s perspective</w:t>
      </w:r>
      <w:r w:rsidRPr="00733609">
        <w:rPr>
          <w:b/>
          <w:u w:val="single"/>
        </w:rPr>
        <w:t>.</w:t>
      </w:r>
      <w:r w:rsidR="00BA4E9F" w:rsidRPr="00BA4E9F">
        <w:rPr>
          <w:b/>
          <w:u w:val="single"/>
        </w:rPr>
        <w:t xml:space="preserve"> The condition to enable RRM measurement </w:t>
      </w:r>
      <w:r w:rsidR="0036716F">
        <w:rPr>
          <w:b/>
          <w:u w:val="single"/>
        </w:rPr>
        <w:t xml:space="preserve">by LR </w:t>
      </w:r>
      <w:r w:rsidR="00BA4E9F" w:rsidRPr="00BA4E9F">
        <w:rPr>
          <w:b/>
          <w:u w:val="single"/>
        </w:rPr>
        <w:t>based on LP-SS and SSS should be decided by RAN4 and RAN2 according to the WID.</w:t>
      </w:r>
    </w:p>
    <w:bookmarkEnd w:id="10"/>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4A58E0E9" w14:textId="77777777" w:rsidR="00BA4E9F" w:rsidRPr="00377494" w:rsidRDefault="00BA4E9F" w:rsidP="00BA4E9F">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i</w:t>
      </w:r>
      <w:r w:rsidRPr="00377494">
        <w:rPr>
          <w:b/>
          <w:u w:val="single"/>
        </w:rPr>
        <w:t>nformation carried by LP-WUS can include:</w:t>
      </w:r>
    </w:p>
    <w:p w14:paraId="4EB9327F" w14:textId="77777777" w:rsidR="00BA4E9F" w:rsidRPr="00BD6587" w:rsidRDefault="00BA4E9F" w:rsidP="00BA4E9F">
      <w:pPr>
        <w:pStyle w:val="a5"/>
        <w:numPr>
          <w:ilvl w:val="0"/>
          <w:numId w:val="16"/>
        </w:numPr>
        <w:spacing w:after="0"/>
        <w:ind w:leftChars="0" w:left="720"/>
        <w:jc w:val="both"/>
        <w:rPr>
          <w:b/>
          <w:u w:val="single"/>
        </w:rPr>
      </w:pPr>
      <w:r w:rsidRPr="00BD6587">
        <w:rPr>
          <w:b/>
          <w:u w:val="single"/>
        </w:rPr>
        <w:t>Identification (UE-group ID, or UE-</w:t>
      </w:r>
      <w:r>
        <w:rPr>
          <w:b/>
          <w:u w:val="single"/>
        </w:rPr>
        <w:t>sub</w:t>
      </w:r>
      <w:r w:rsidRPr="00BD6587">
        <w:rPr>
          <w:b/>
          <w:u w:val="single"/>
        </w:rPr>
        <w:t>group ID);</w:t>
      </w:r>
    </w:p>
    <w:p w14:paraId="31D30289" w14:textId="77777777" w:rsidR="00BA4E9F" w:rsidRPr="00BD6587" w:rsidRDefault="00BA4E9F" w:rsidP="00BA4E9F">
      <w:pPr>
        <w:pStyle w:val="a5"/>
        <w:numPr>
          <w:ilvl w:val="0"/>
          <w:numId w:val="16"/>
        </w:numPr>
        <w:spacing w:after="0"/>
        <w:ind w:leftChars="0" w:left="720"/>
        <w:jc w:val="both"/>
        <w:rPr>
          <w:b/>
          <w:u w:val="single"/>
        </w:rPr>
      </w:pPr>
      <w:r w:rsidRPr="00BD6587">
        <w:rPr>
          <w:b/>
          <w:u w:val="single"/>
        </w:rPr>
        <w:t xml:space="preserve">Indication on whether </w:t>
      </w:r>
      <w:r w:rsidRPr="004D472C">
        <w:rPr>
          <w:b/>
          <w:u w:val="single"/>
        </w:rPr>
        <w:t>to trigger the paging monitoring</w:t>
      </w:r>
      <w:r w:rsidRPr="00BD6587">
        <w:rPr>
          <w:b/>
          <w:u w:val="single"/>
        </w:rPr>
        <w:t>;</w:t>
      </w:r>
    </w:p>
    <w:p w14:paraId="071517CA" w14:textId="77777777" w:rsidR="00BA4E9F" w:rsidRDefault="00BA4E9F" w:rsidP="00BA4E9F">
      <w:pPr>
        <w:pStyle w:val="a5"/>
        <w:numPr>
          <w:ilvl w:val="0"/>
          <w:numId w:val="16"/>
        </w:numPr>
        <w:spacing w:after="0"/>
        <w:ind w:leftChars="0" w:left="720"/>
        <w:jc w:val="both"/>
        <w:rPr>
          <w:b/>
          <w:u w:val="single"/>
        </w:rPr>
      </w:pPr>
      <w:r>
        <w:rPr>
          <w:b/>
          <w:u w:val="single"/>
        </w:rPr>
        <w:t>FFS: If the payload size allows, o</w:t>
      </w:r>
      <w:r w:rsidRPr="00BD6587">
        <w:rPr>
          <w:b/>
          <w:u w:val="single"/>
        </w:rPr>
        <w:t xml:space="preserve">ther information to support additional functionality such as </w:t>
      </w:r>
      <w:r w:rsidRPr="005F406A">
        <w:rPr>
          <w:b/>
          <w:u w:val="single"/>
        </w:rPr>
        <w:t>SI change and ETWS/CMAS information</w:t>
      </w:r>
      <w:r w:rsidRPr="00BD6587">
        <w:rPr>
          <w:b/>
          <w:u w:val="single"/>
        </w:rPr>
        <w:t>.</w:t>
      </w:r>
    </w:p>
    <w:p w14:paraId="4F3E67F0" w14:textId="77777777" w:rsidR="00BA4E9F" w:rsidRDefault="00BA4E9F" w:rsidP="00BA4E9F">
      <w:pPr>
        <w:spacing w:before="240" w:afterLines="50" w:after="120"/>
        <w:jc w:val="both"/>
        <w:rPr>
          <w:b/>
          <w:color w:val="000000" w:themeColor="text1"/>
          <w:u w:val="single"/>
        </w:rPr>
      </w:pPr>
      <w:r w:rsidRPr="008E680A">
        <w:rPr>
          <w:b/>
          <w:color w:val="000000" w:themeColor="text1"/>
          <w:u w:val="single"/>
        </w:rPr>
        <w:t>Proposal 2: For RRC_IDLE/RRC_INACTIVE mode, maximum number of LP-WUS information bits is up to X bits, X is no more than [8 or 16].</w:t>
      </w:r>
    </w:p>
    <w:p w14:paraId="28264DF0" w14:textId="0D548E39" w:rsidR="00BA4E9F" w:rsidRDefault="00BA4E9F" w:rsidP="00BA4E9F">
      <w:pPr>
        <w:spacing w:afterLines="50" w:after="120"/>
        <w:jc w:val="both"/>
        <w:rPr>
          <w:b/>
          <w:color w:val="000000" w:themeColor="text1"/>
          <w:u w:val="single"/>
        </w:rPr>
      </w:pPr>
      <w:r w:rsidRPr="00DC6ABA">
        <w:rPr>
          <w:b/>
          <w:color w:val="000000" w:themeColor="text1"/>
          <w:u w:val="single"/>
        </w:rPr>
        <w:t xml:space="preserve">Proposal </w:t>
      </w:r>
      <w:r>
        <w:rPr>
          <w:b/>
          <w:color w:val="000000" w:themeColor="text1"/>
          <w:u w:val="single"/>
        </w:rPr>
        <w:t>3</w:t>
      </w:r>
      <w:r w:rsidRPr="00DC6ABA">
        <w:rPr>
          <w:b/>
          <w:color w:val="000000" w:themeColor="text1"/>
          <w:u w:val="single"/>
        </w:rPr>
        <w:t>: S</w:t>
      </w:r>
      <w:r>
        <w:rPr>
          <w:rFonts w:hint="eastAsia"/>
          <w:b/>
          <w:color w:val="000000" w:themeColor="text1"/>
          <w:u w:val="single"/>
          <w:lang w:eastAsia="ko-KR"/>
        </w:rPr>
        <w:t>upport</w:t>
      </w:r>
      <w:r w:rsidRPr="00DC6ABA">
        <w:rPr>
          <w:b/>
          <w:color w:val="000000" w:themeColor="text1"/>
          <w:u w:val="single"/>
        </w:rPr>
        <w:t xml:space="preserve"> DRX operation for </w:t>
      </w:r>
      <w:r>
        <w:rPr>
          <w:b/>
          <w:color w:val="000000" w:themeColor="text1"/>
          <w:u w:val="single"/>
        </w:rPr>
        <w:t>LP-WUS monitoring</w:t>
      </w:r>
      <w:r w:rsidRPr="00DC6ABA">
        <w:rPr>
          <w:b/>
          <w:color w:val="000000" w:themeColor="text1"/>
          <w:u w:val="single"/>
        </w:rPr>
        <w:t xml:space="preserve">, wherein the DRX configuration can be provided to the UE by system information </w:t>
      </w:r>
      <w:r w:rsidRPr="007330CF">
        <w:rPr>
          <w:b/>
          <w:color w:val="000000" w:themeColor="text1"/>
          <w:u w:val="single"/>
        </w:rPr>
        <w:t>for RRC_IDLE and RRC_INACTIVE</w:t>
      </w:r>
      <w:r>
        <w:rPr>
          <w:b/>
          <w:color w:val="000000" w:themeColor="text1"/>
          <w:u w:val="single"/>
        </w:rPr>
        <w:t xml:space="preserve"> mode</w:t>
      </w:r>
      <w:r w:rsidRPr="00DC6ABA">
        <w:rPr>
          <w:b/>
          <w:color w:val="000000" w:themeColor="text1"/>
          <w:u w:val="single"/>
        </w:rPr>
        <w:t>.</w:t>
      </w:r>
    </w:p>
    <w:p w14:paraId="7FE0D23B" w14:textId="3C52F352" w:rsidR="00A5417B" w:rsidRDefault="00A5417B" w:rsidP="00BA4E9F">
      <w:pPr>
        <w:spacing w:afterLines="50" w:after="120"/>
        <w:jc w:val="both"/>
        <w:rPr>
          <w:b/>
          <w:color w:val="000000" w:themeColor="text1"/>
          <w:u w:val="single"/>
        </w:rPr>
      </w:pPr>
      <w:r w:rsidRPr="000428AA">
        <w:rPr>
          <w:b/>
          <w:color w:val="000000" w:themeColor="text1"/>
          <w:u w:val="single"/>
        </w:rPr>
        <w:lastRenderedPageBreak/>
        <w:t xml:space="preserve">Proposal </w:t>
      </w:r>
      <w:r>
        <w:rPr>
          <w:b/>
          <w:color w:val="000000" w:themeColor="text1"/>
          <w:u w:val="single"/>
        </w:rPr>
        <w:t>4</w:t>
      </w:r>
      <w:r w:rsidRPr="000428AA">
        <w:rPr>
          <w:b/>
          <w:color w:val="000000" w:themeColor="text1"/>
          <w:u w:val="single"/>
        </w:rPr>
        <w:t>: For the number of LP-WUS MOs for each beam select Option 1: K=1.</w:t>
      </w:r>
    </w:p>
    <w:p w14:paraId="6088AB4E" w14:textId="172886D8" w:rsidR="00BA4E9F" w:rsidRDefault="00BA4E9F" w:rsidP="00BA4E9F">
      <w:pPr>
        <w:spacing w:beforeLines="50" w:before="120" w:afterLines="50" w:after="120"/>
        <w:jc w:val="both"/>
        <w:rPr>
          <w:b/>
          <w:color w:val="000000" w:themeColor="text1"/>
          <w:u w:val="single"/>
        </w:rPr>
      </w:pPr>
      <w:r w:rsidRPr="0081061D">
        <w:rPr>
          <w:b/>
          <w:color w:val="000000" w:themeColor="text1"/>
          <w:u w:val="single"/>
        </w:rPr>
        <w:t xml:space="preserve">Proposal </w:t>
      </w:r>
      <w:r w:rsidR="00A5417B">
        <w:rPr>
          <w:b/>
          <w:color w:val="000000" w:themeColor="text1"/>
          <w:u w:val="single"/>
        </w:rPr>
        <w:t>5</w:t>
      </w:r>
      <w:r w:rsidRPr="0081061D">
        <w:rPr>
          <w:b/>
          <w:color w:val="000000" w:themeColor="text1"/>
          <w:u w:val="single"/>
        </w:rPr>
        <w:t xml:space="preserve">: </w:t>
      </w:r>
      <w:r>
        <w:rPr>
          <w:b/>
          <w:color w:val="000000" w:themeColor="text1"/>
          <w:u w:val="single"/>
        </w:rPr>
        <w:t>T</w:t>
      </w:r>
      <w:r w:rsidRPr="0081061D">
        <w:rPr>
          <w:b/>
          <w:color w:val="000000" w:themeColor="text1"/>
          <w:u w:val="single"/>
        </w:rPr>
        <w:t xml:space="preserve">he </w:t>
      </w:r>
      <w:r w:rsidRPr="00152F01">
        <w:rPr>
          <w:b/>
          <w:color w:val="000000" w:themeColor="text1"/>
          <w:u w:val="single"/>
        </w:rPr>
        <w:t xml:space="preserve">periodicity of </w:t>
      </w:r>
      <w:r w:rsidRPr="00117D60">
        <w:rPr>
          <w:b/>
          <w:color w:val="000000" w:themeColor="text1"/>
          <w:u w:val="single"/>
        </w:rPr>
        <w:t xml:space="preserve">LP-WUS </w:t>
      </w:r>
      <w:r>
        <w:rPr>
          <w:b/>
          <w:color w:val="000000" w:themeColor="text1"/>
          <w:u w:val="single"/>
        </w:rPr>
        <w:t>occasion</w:t>
      </w:r>
      <w:r w:rsidRPr="0081061D">
        <w:rPr>
          <w:b/>
          <w:color w:val="000000" w:themeColor="text1"/>
          <w:u w:val="single"/>
        </w:rPr>
        <w:t xml:space="preserve"> can be </w:t>
      </w:r>
      <w:r>
        <w:rPr>
          <w:b/>
          <w:color w:val="000000" w:themeColor="text1"/>
          <w:u w:val="single"/>
        </w:rPr>
        <w:t xml:space="preserve">same as </w:t>
      </w:r>
      <w:proofErr w:type="spellStart"/>
      <w:r>
        <w:rPr>
          <w:b/>
          <w:color w:val="000000" w:themeColor="text1"/>
          <w:u w:val="single"/>
        </w:rPr>
        <w:t>i</w:t>
      </w:r>
      <w:r w:rsidRPr="0081061D">
        <w:rPr>
          <w:b/>
          <w:color w:val="000000" w:themeColor="text1"/>
          <w:u w:val="single"/>
        </w:rPr>
        <w:t>DRX</w:t>
      </w:r>
      <w:proofErr w:type="spellEnd"/>
      <w:r w:rsidRPr="0081061D">
        <w:rPr>
          <w:b/>
          <w:color w:val="000000" w:themeColor="text1"/>
          <w:u w:val="single"/>
        </w:rPr>
        <w:t xml:space="preserve"> cycle.</w:t>
      </w:r>
    </w:p>
    <w:p w14:paraId="7620B53C" w14:textId="3E655DA1" w:rsidR="00BA4E9F" w:rsidRPr="006F292F" w:rsidRDefault="00BA4E9F" w:rsidP="00BA4E9F">
      <w:pPr>
        <w:spacing w:beforeLines="50" w:before="120" w:afterLines="50" w:after="120"/>
        <w:jc w:val="both"/>
        <w:rPr>
          <w:rFonts w:eastAsia="宋体"/>
          <w:b/>
          <w:color w:val="000000" w:themeColor="text1"/>
          <w:u w:val="single"/>
          <w:lang w:eastAsia="zh-CN"/>
        </w:rPr>
      </w:pPr>
      <w:r>
        <w:rPr>
          <w:rFonts w:eastAsia="宋体"/>
          <w:b/>
          <w:color w:val="000000" w:themeColor="text1"/>
          <w:u w:val="single"/>
          <w:lang w:eastAsia="zh-CN"/>
        </w:rPr>
        <w:t xml:space="preserve">Proposal </w:t>
      </w:r>
      <w:r w:rsidR="00A5417B">
        <w:rPr>
          <w:rFonts w:eastAsia="宋体"/>
          <w:b/>
          <w:color w:val="000000" w:themeColor="text1"/>
          <w:u w:val="single"/>
          <w:lang w:eastAsia="zh-CN"/>
        </w:rPr>
        <w:t>6</w:t>
      </w:r>
      <w:r w:rsidRPr="006F292F">
        <w:rPr>
          <w:rFonts w:eastAsia="宋体"/>
          <w:b/>
          <w:color w:val="000000" w:themeColor="text1"/>
          <w:u w:val="single"/>
          <w:lang w:eastAsia="zh-CN"/>
        </w:rPr>
        <w:t xml:space="preserve">: </w:t>
      </w:r>
      <w:r>
        <w:rPr>
          <w:rFonts w:eastAsia="宋体"/>
          <w:b/>
          <w:color w:val="000000" w:themeColor="text1"/>
          <w:u w:val="single"/>
          <w:lang w:eastAsia="zh-CN"/>
        </w:rPr>
        <w:t>O</w:t>
      </w:r>
      <w:r w:rsidRPr="006F292F">
        <w:rPr>
          <w:rFonts w:eastAsia="宋体"/>
          <w:b/>
          <w:color w:val="000000" w:themeColor="text1"/>
          <w:u w:val="single"/>
          <w:lang w:eastAsia="zh-CN"/>
        </w:rPr>
        <w:t xml:space="preserve">ne LO </w:t>
      </w:r>
      <w:r>
        <w:rPr>
          <w:rFonts w:eastAsia="宋体"/>
          <w:b/>
          <w:color w:val="000000" w:themeColor="text1"/>
          <w:u w:val="single"/>
          <w:lang w:eastAsia="zh-CN"/>
        </w:rPr>
        <w:t>can be</w:t>
      </w:r>
      <w:r w:rsidRPr="006F292F">
        <w:rPr>
          <w:rFonts w:eastAsia="宋体"/>
          <w:b/>
          <w:color w:val="000000" w:themeColor="text1"/>
          <w:u w:val="single"/>
          <w:lang w:eastAsia="zh-CN"/>
        </w:rPr>
        <w:t xml:space="preserve"> associated with one PO</w:t>
      </w:r>
      <w:r>
        <w:rPr>
          <w:rFonts w:eastAsia="宋体"/>
          <w:b/>
          <w:color w:val="000000" w:themeColor="text1"/>
          <w:u w:val="single"/>
          <w:lang w:eastAsia="zh-CN"/>
        </w:rPr>
        <w:t>.</w:t>
      </w:r>
    </w:p>
    <w:p w14:paraId="5FD5C032" w14:textId="2BE8D36C" w:rsidR="00BA4E9F" w:rsidRDefault="00BA4E9F" w:rsidP="00BA4E9F">
      <w:pPr>
        <w:spacing w:beforeLines="50" w:before="120" w:afterLines="50" w:after="120"/>
        <w:jc w:val="both"/>
        <w:rPr>
          <w:b/>
          <w:color w:val="000000" w:themeColor="text1"/>
          <w:u w:val="single"/>
        </w:rPr>
      </w:pPr>
      <w:r w:rsidRPr="0081061D">
        <w:rPr>
          <w:b/>
          <w:color w:val="000000" w:themeColor="text1"/>
          <w:u w:val="single"/>
        </w:rPr>
        <w:t xml:space="preserve">Proposal </w:t>
      </w:r>
      <w:r w:rsidR="00A5417B">
        <w:rPr>
          <w:b/>
          <w:color w:val="000000" w:themeColor="text1"/>
          <w:u w:val="single"/>
        </w:rPr>
        <w:t>7</w:t>
      </w:r>
      <w:r w:rsidRPr="0081061D">
        <w:rPr>
          <w:b/>
          <w:color w:val="000000" w:themeColor="text1"/>
          <w:u w:val="single"/>
        </w:rPr>
        <w:t>:</w:t>
      </w:r>
      <w:r w:rsidRPr="00117D60">
        <w:rPr>
          <w:b/>
          <w:color w:val="000000" w:themeColor="text1"/>
          <w:u w:val="single"/>
        </w:rPr>
        <w:t xml:space="preserve"> The time location of LP-WUS </w:t>
      </w:r>
      <w:r>
        <w:rPr>
          <w:b/>
          <w:color w:val="000000" w:themeColor="text1"/>
          <w:u w:val="single"/>
        </w:rPr>
        <w:t xml:space="preserve">occasion can be </w:t>
      </w:r>
      <w:r w:rsidRPr="00117D60">
        <w:rPr>
          <w:b/>
          <w:color w:val="000000" w:themeColor="text1"/>
          <w:u w:val="single"/>
        </w:rPr>
        <w:t>determined by a reference point and one or more offset(s), which can be configured by system information.</w:t>
      </w:r>
    </w:p>
    <w:p w14:paraId="481401FF" w14:textId="7F52F10D" w:rsidR="00BA4E9F" w:rsidRPr="006D51F2" w:rsidRDefault="00BA4E9F" w:rsidP="00BA4E9F">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8</w:t>
      </w:r>
      <w:r w:rsidRPr="0081061D">
        <w:rPr>
          <w:b/>
          <w:color w:val="000000" w:themeColor="text1"/>
          <w:u w:val="single"/>
        </w:rPr>
        <w:t xml:space="preserve">: </w:t>
      </w:r>
      <w:r>
        <w:rPr>
          <w:b/>
          <w:color w:val="000000" w:themeColor="text1"/>
          <w:u w:val="single"/>
        </w:rPr>
        <w:t>T</w:t>
      </w:r>
      <w:r w:rsidRPr="009B0D15">
        <w:rPr>
          <w:b/>
          <w:color w:val="000000" w:themeColor="text1"/>
          <w:u w:val="single"/>
        </w:rPr>
        <w:t xml:space="preserve">he time </w:t>
      </w:r>
      <w:r w:rsidRPr="00C25411">
        <w:rPr>
          <w:b/>
          <w:color w:val="000000" w:themeColor="text1"/>
          <w:u w:val="single"/>
        </w:rPr>
        <w:t xml:space="preserve">offset </w:t>
      </w:r>
      <w:r w:rsidRPr="009B0D15">
        <w:rPr>
          <w:b/>
          <w:color w:val="000000" w:themeColor="text1"/>
          <w:u w:val="single"/>
        </w:rPr>
        <w:t xml:space="preserve">between the end position of the LP-WUS monitoring and the </w:t>
      </w:r>
      <w:r>
        <w:rPr>
          <w:rFonts w:hint="eastAsia"/>
          <w:b/>
          <w:color w:val="000000" w:themeColor="text1"/>
          <w:u w:val="single"/>
          <w:lang w:eastAsia="ko-KR"/>
        </w:rPr>
        <w:t>reference</w:t>
      </w:r>
      <w:r>
        <w:rPr>
          <w:b/>
          <w:color w:val="000000" w:themeColor="text1"/>
          <w:u w:val="single"/>
        </w:rPr>
        <w:t xml:space="preserve"> </w:t>
      </w:r>
      <w:r>
        <w:rPr>
          <w:rFonts w:hint="eastAsia"/>
          <w:b/>
          <w:color w:val="000000" w:themeColor="text1"/>
          <w:u w:val="single"/>
          <w:lang w:eastAsia="ko-KR"/>
        </w:rPr>
        <w:t>point</w:t>
      </w:r>
      <w:r w:rsidRPr="009B0D15">
        <w:rPr>
          <w:b/>
          <w:color w:val="000000" w:themeColor="text1"/>
          <w:u w:val="single"/>
        </w:rPr>
        <w:t xml:space="preserve"> should be larger than </w:t>
      </w:r>
      <w:r>
        <w:rPr>
          <w:b/>
          <w:color w:val="000000" w:themeColor="text1"/>
          <w:u w:val="single"/>
        </w:rPr>
        <w:t xml:space="preserve">LP-WUS processing time, </w:t>
      </w:r>
      <w:r w:rsidRPr="009B0D15">
        <w:rPr>
          <w:b/>
          <w:color w:val="000000" w:themeColor="text1"/>
          <w:u w:val="single"/>
        </w:rPr>
        <w:t>the MR ramp-up time and the synchronization time</w:t>
      </w:r>
      <w:r>
        <w:rPr>
          <w:b/>
          <w:color w:val="000000" w:themeColor="text1"/>
          <w:u w:val="single"/>
        </w:rPr>
        <w:t xml:space="preserve"> of the MR</w:t>
      </w:r>
      <w:r w:rsidRPr="009B0D15">
        <w:rPr>
          <w:b/>
          <w:color w:val="000000" w:themeColor="text1"/>
          <w:u w:val="single"/>
        </w:rPr>
        <w:t xml:space="preserve"> </w:t>
      </w:r>
      <w:r>
        <w:rPr>
          <w:b/>
          <w:color w:val="000000" w:themeColor="text1"/>
          <w:u w:val="single"/>
        </w:rPr>
        <w:t xml:space="preserve">considered </w:t>
      </w:r>
      <w:r w:rsidRPr="009B0D15">
        <w:rPr>
          <w:b/>
          <w:color w:val="000000" w:themeColor="text1"/>
          <w:u w:val="single"/>
        </w:rPr>
        <w:t>(</w:t>
      </w:r>
      <w:r w:rsidR="008068E5" w:rsidRPr="009B0D15">
        <w:rPr>
          <w:b/>
          <w:color w:val="000000" w:themeColor="text1"/>
          <w:u w:val="single"/>
        </w:rPr>
        <w:t>e.g.,</w:t>
      </w:r>
      <w:r w:rsidRPr="009B0D15">
        <w:rPr>
          <w:b/>
          <w:color w:val="000000" w:themeColor="text1"/>
          <w:u w:val="single"/>
        </w:rPr>
        <w:t xml:space="preserve"> at least &gt; 400ms).</w:t>
      </w:r>
    </w:p>
    <w:p w14:paraId="429D63BC" w14:textId="77777777" w:rsidR="00BA4E9F" w:rsidRPr="00C25411" w:rsidRDefault="00BA4E9F" w:rsidP="00BA4E9F">
      <w:pPr>
        <w:spacing w:beforeLines="50" w:before="120" w:afterLines="50" w:after="120"/>
        <w:jc w:val="both"/>
        <w:rPr>
          <w:b/>
          <w:color w:val="000000" w:themeColor="text1"/>
          <w:u w:val="single"/>
        </w:rPr>
      </w:pPr>
      <w:r w:rsidRPr="00C25411">
        <w:rPr>
          <w:b/>
          <w:color w:val="000000" w:themeColor="text1"/>
          <w:u w:val="single"/>
        </w:rPr>
        <w:t xml:space="preserve">Proposal </w:t>
      </w:r>
      <w:r>
        <w:rPr>
          <w:b/>
          <w:color w:val="000000" w:themeColor="text1"/>
          <w:u w:val="single"/>
        </w:rPr>
        <w:t>9</w:t>
      </w:r>
      <w:r w:rsidRPr="00C25411">
        <w:rPr>
          <w:b/>
          <w:color w:val="000000" w:themeColor="text1"/>
          <w:u w:val="single"/>
        </w:rPr>
        <w:t xml:space="preserve">: UE report one value </w:t>
      </w:r>
      <w:r>
        <w:rPr>
          <w:b/>
          <w:color w:val="000000" w:themeColor="text1"/>
          <w:u w:val="single"/>
        </w:rPr>
        <w:t xml:space="preserve">per SCS </w:t>
      </w:r>
      <w:r w:rsidRPr="00C25411">
        <w:rPr>
          <w:b/>
          <w:color w:val="000000" w:themeColor="text1"/>
          <w:u w:val="single"/>
        </w:rPr>
        <w:t>for the minimum time offset, NW can configure one offset value based on the reported UE capability.</w:t>
      </w:r>
    </w:p>
    <w:p w14:paraId="2B0803CE" w14:textId="085B0518" w:rsidR="00BA4E9F" w:rsidRDefault="00BA4E9F" w:rsidP="00BA4E9F">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10</w:t>
      </w:r>
      <w:r w:rsidRPr="00BE38A6">
        <w:rPr>
          <w:b/>
          <w:color w:val="000000" w:themeColor="text1"/>
          <w:u w:val="single"/>
        </w:rPr>
        <w:t>:</w:t>
      </w:r>
      <w:r>
        <w:rPr>
          <w:b/>
          <w:color w:val="000000" w:themeColor="text1"/>
          <w:u w:val="single"/>
        </w:rPr>
        <w:t xml:space="preserve"> LP-SS power control parameter can be determined based on t</w:t>
      </w:r>
      <w:r w:rsidRPr="00914770">
        <w:rPr>
          <w:b/>
          <w:color w:val="000000" w:themeColor="text1"/>
          <w:u w:val="single"/>
        </w:rPr>
        <w:t xml:space="preserve">he EPRE ratio between LP-SS to the </w:t>
      </w:r>
      <w:r w:rsidRPr="00BA4E9F">
        <w:rPr>
          <w:b/>
          <w:color w:val="000000" w:themeColor="text1"/>
          <w:u w:val="single"/>
        </w:rPr>
        <w:t>ss-PBCH-</w:t>
      </w:r>
      <w:proofErr w:type="spellStart"/>
      <w:r w:rsidRPr="00BA4E9F">
        <w:rPr>
          <w:b/>
          <w:color w:val="000000" w:themeColor="text1"/>
          <w:u w:val="single"/>
        </w:rPr>
        <w:t>BlockPower</w:t>
      </w:r>
      <w:proofErr w:type="spellEnd"/>
      <w:r>
        <w:rPr>
          <w:b/>
          <w:color w:val="000000" w:themeColor="text1"/>
          <w:u w:val="single"/>
        </w:rPr>
        <w:t>.</w:t>
      </w:r>
    </w:p>
    <w:p w14:paraId="6D86CDE0" w14:textId="77777777" w:rsidR="00BA4E9F" w:rsidRPr="00A95BE4" w:rsidRDefault="00BA4E9F" w:rsidP="00BA4E9F">
      <w:pPr>
        <w:spacing w:beforeLines="50" w:before="120" w:afterLines="50" w:after="120"/>
        <w:jc w:val="both"/>
        <w:rPr>
          <w:b/>
          <w:color w:val="000000" w:themeColor="text1"/>
          <w:u w:val="single"/>
        </w:rPr>
      </w:pPr>
      <w:r w:rsidRPr="00B771BC">
        <w:rPr>
          <w:b/>
          <w:color w:val="000000" w:themeColor="text1"/>
          <w:u w:val="single"/>
        </w:rPr>
        <w:t xml:space="preserve">Proposal </w:t>
      </w:r>
      <w:r>
        <w:rPr>
          <w:b/>
          <w:color w:val="000000" w:themeColor="text1"/>
          <w:u w:val="single"/>
        </w:rPr>
        <w:t>11</w:t>
      </w:r>
      <w:r w:rsidRPr="00B771BC">
        <w:rPr>
          <w:b/>
          <w:color w:val="000000" w:themeColor="text1"/>
          <w:u w:val="single"/>
        </w:rPr>
        <w:t xml:space="preserve">: </w:t>
      </w:r>
      <w:r w:rsidRPr="00A95BE4">
        <w:rPr>
          <w:b/>
          <w:color w:val="000000" w:themeColor="text1"/>
          <w:u w:val="single"/>
        </w:rPr>
        <w:t>UE may start LP-WUS monitoring when the entry conditions for LP-WUS monitoring is satisfied:</w:t>
      </w:r>
    </w:p>
    <w:p w14:paraId="6794F49F" w14:textId="77777777" w:rsidR="00BA4E9F" w:rsidRPr="00A95BE4" w:rsidRDefault="00BA4E9F" w:rsidP="00BA4E9F">
      <w:pPr>
        <w:pStyle w:val="a5"/>
        <w:numPr>
          <w:ilvl w:val="0"/>
          <w:numId w:val="41"/>
        </w:numPr>
        <w:snapToGrid w:val="0"/>
        <w:spacing w:after="0"/>
        <w:ind w:leftChars="0"/>
        <w:jc w:val="both"/>
        <w:rPr>
          <w:b/>
          <w:color w:val="000000" w:themeColor="text1"/>
          <w:u w:val="single"/>
        </w:rPr>
      </w:pPr>
      <w:r w:rsidRPr="00A95BE4">
        <w:rPr>
          <w:b/>
          <w:color w:val="000000" w:themeColor="text1"/>
          <w:u w:val="single"/>
        </w:rPr>
        <w:t>RSRP and the RSRQ of the SSB for serving cell measurement is better than a configured threshold</w:t>
      </w:r>
      <w:r>
        <w:rPr>
          <w:b/>
          <w:color w:val="000000" w:themeColor="text1"/>
          <w:u w:val="single"/>
        </w:rPr>
        <w:t>;</w:t>
      </w:r>
    </w:p>
    <w:p w14:paraId="4483ACDB" w14:textId="77777777" w:rsidR="00BA4E9F" w:rsidRPr="00A95BE4" w:rsidRDefault="00BA4E9F" w:rsidP="00BA4E9F">
      <w:pPr>
        <w:pStyle w:val="a5"/>
        <w:numPr>
          <w:ilvl w:val="0"/>
          <w:numId w:val="41"/>
        </w:numPr>
        <w:snapToGrid w:val="0"/>
        <w:spacing w:after="0"/>
        <w:ind w:leftChars="0"/>
        <w:jc w:val="both"/>
        <w:rPr>
          <w:b/>
          <w:color w:val="000000" w:themeColor="text1"/>
          <w:u w:val="single"/>
        </w:rPr>
      </w:pPr>
      <w:r w:rsidRPr="00A95BE4">
        <w:rPr>
          <w:b/>
          <w:color w:val="000000" w:themeColor="text1"/>
          <w:u w:val="single"/>
        </w:rPr>
        <w:t>FFS: RSRP and/or the RSRQ of the LP-SS/SSS on LR.</w:t>
      </w:r>
      <w:r w:rsidRPr="00A95BE4" w:rsidDel="00A95BE4">
        <w:rPr>
          <w:b/>
          <w:color w:val="000000" w:themeColor="text1"/>
          <w:u w:val="single"/>
        </w:rPr>
        <w:t xml:space="preserve"> </w:t>
      </w:r>
    </w:p>
    <w:p w14:paraId="0A8B18DD" w14:textId="77777777" w:rsidR="00BA4E9F" w:rsidRPr="00902C4B" w:rsidRDefault="00BA4E9F" w:rsidP="00BA4E9F">
      <w:pPr>
        <w:spacing w:beforeLines="50" w:before="120" w:afterLines="50" w:after="120"/>
        <w:jc w:val="both"/>
        <w:rPr>
          <w:b/>
          <w:color w:val="000000" w:themeColor="text1"/>
          <w:u w:val="single"/>
        </w:rPr>
      </w:pPr>
      <w:r w:rsidRPr="00902C4B">
        <w:rPr>
          <w:b/>
          <w:color w:val="000000" w:themeColor="text1"/>
          <w:u w:val="single"/>
        </w:rPr>
        <w:t>Proposal 1</w:t>
      </w:r>
      <w:r>
        <w:rPr>
          <w:b/>
          <w:color w:val="000000" w:themeColor="text1"/>
          <w:u w:val="single"/>
        </w:rPr>
        <w:t>2</w:t>
      </w:r>
      <w:r w:rsidRPr="00902C4B">
        <w:rPr>
          <w:b/>
          <w:color w:val="000000" w:themeColor="text1"/>
          <w:u w:val="single"/>
        </w:rPr>
        <w:t>: A UE stops monitoring LP-WUS when the fallback condition is satisfied:</w:t>
      </w:r>
    </w:p>
    <w:p w14:paraId="15459ED2" w14:textId="77777777" w:rsidR="00BA4E9F" w:rsidRPr="00902C4B" w:rsidRDefault="00BA4E9F" w:rsidP="00BA4E9F">
      <w:pPr>
        <w:pStyle w:val="a5"/>
        <w:numPr>
          <w:ilvl w:val="0"/>
          <w:numId w:val="41"/>
        </w:numPr>
        <w:snapToGrid w:val="0"/>
        <w:spacing w:after="0"/>
        <w:ind w:leftChars="0"/>
        <w:jc w:val="both"/>
        <w:rPr>
          <w:b/>
          <w:color w:val="000000" w:themeColor="text1"/>
          <w:u w:val="single"/>
        </w:rPr>
      </w:pPr>
      <w:r w:rsidRPr="00902C4B">
        <w:rPr>
          <w:b/>
          <w:color w:val="000000" w:themeColor="text1"/>
          <w:u w:val="single"/>
        </w:rPr>
        <w:t>RSRP and RSRQ of LP-SS/the legacy SSB are less than the threshold configured by system information;</w:t>
      </w:r>
    </w:p>
    <w:p w14:paraId="2AEA8B2C" w14:textId="1884C52C" w:rsidR="00BA4E9F" w:rsidRPr="00902C4B" w:rsidRDefault="00A5417B" w:rsidP="00BA4E9F">
      <w:pPr>
        <w:pStyle w:val="a5"/>
        <w:numPr>
          <w:ilvl w:val="0"/>
          <w:numId w:val="41"/>
        </w:numPr>
        <w:snapToGrid w:val="0"/>
        <w:spacing w:after="0"/>
        <w:ind w:leftChars="0"/>
        <w:jc w:val="both"/>
        <w:rPr>
          <w:b/>
          <w:color w:val="000000" w:themeColor="text1"/>
          <w:u w:val="single"/>
        </w:rPr>
      </w:pPr>
      <w:r>
        <w:rPr>
          <w:b/>
          <w:color w:val="000000" w:themeColor="text1"/>
          <w:u w:val="single"/>
        </w:rPr>
        <w:t>Or, t</w:t>
      </w:r>
      <w:r w:rsidR="00BA4E9F" w:rsidRPr="00902C4B">
        <w:rPr>
          <w:b/>
          <w:color w:val="000000" w:themeColor="text1"/>
          <w:u w:val="single"/>
        </w:rPr>
        <w:t>he UE haven’t received LP-WUS for a configured time duration;</w:t>
      </w:r>
    </w:p>
    <w:p w14:paraId="62A64D62" w14:textId="77777777" w:rsidR="00BA4E9F" w:rsidRDefault="00BA4E9F" w:rsidP="00BA4E9F">
      <w:pPr>
        <w:spacing w:beforeLines="50" w:before="120" w:afterLines="50" w:after="120"/>
        <w:jc w:val="both"/>
        <w:rPr>
          <w:b/>
          <w:color w:val="000000" w:themeColor="text1"/>
          <w:u w:val="single"/>
        </w:rPr>
      </w:pPr>
      <w:r w:rsidRPr="007F7506">
        <w:rPr>
          <w:b/>
          <w:color w:val="000000" w:themeColor="text1"/>
          <w:u w:val="single"/>
        </w:rPr>
        <w:t xml:space="preserve">Proposal 13: LP-WUS for </w:t>
      </w:r>
      <w:proofErr w:type="spellStart"/>
      <w:r w:rsidRPr="007F7506">
        <w:rPr>
          <w:b/>
          <w:color w:val="000000" w:themeColor="text1"/>
          <w:u w:val="single"/>
        </w:rPr>
        <w:t>eDRX</w:t>
      </w:r>
      <w:proofErr w:type="spellEnd"/>
      <w:r w:rsidRPr="007F7506">
        <w:rPr>
          <w:b/>
          <w:color w:val="000000" w:themeColor="text1"/>
          <w:u w:val="single"/>
        </w:rPr>
        <w:t xml:space="preserve"> can be supported for RRC_IDLE/RRC_INACTIVE mode, and LO can be configured when PTW is configured. Whether LO should be configured inside the PTW or outside the PTW can be further discussed.</w:t>
      </w:r>
    </w:p>
    <w:p w14:paraId="20F3A297" w14:textId="77777777" w:rsidR="00BA4E9F" w:rsidRPr="00733609" w:rsidRDefault="00BA4E9F" w:rsidP="00BA4E9F">
      <w:pPr>
        <w:spacing w:beforeLines="50" w:before="120" w:after="0"/>
        <w:jc w:val="both"/>
        <w:rPr>
          <w:b/>
          <w:u w:val="single"/>
        </w:rPr>
      </w:pPr>
      <w:r w:rsidRPr="00733609">
        <w:rPr>
          <w:b/>
          <w:u w:val="single"/>
        </w:rPr>
        <w:t>Proposal 1</w:t>
      </w:r>
      <w:r>
        <w:rPr>
          <w:b/>
          <w:u w:val="single"/>
        </w:rPr>
        <w:t>4</w:t>
      </w:r>
      <w:r w:rsidRPr="00733609">
        <w:rPr>
          <w:b/>
          <w:u w:val="single"/>
        </w:rPr>
        <w:t xml:space="preserve">:  For OFDM receiver, only SSS </w:t>
      </w:r>
      <w:r>
        <w:rPr>
          <w:b/>
          <w:u w:val="single"/>
        </w:rPr>
        <w:t>can</w:t>
      </w:r>
      <w:r w:rsidRPr="00733609">
        <w:rPr>
          <w:b/>
          <w:u w:val="single"/>
        </w:rPr>
        <w:t xml:space="preserve"> be used for RRM measurement</w:t>
      </w:r>
      <w:r w:rsidRPr="00E2280D">
        <w:t xml:space="preserve"> </w:t>
      </w:r>
      <w:r w:rsidRPr="00E2280D">
        <w:rPr>
          <w:b/>
          <w:u w:val="single"/>
        </w:rPr>
        <w:t>for serving cell</w:t>
      </w:r>
      <w:r w:rsidRPr="00733609">
        <w:rPr>
          <w:b/>
          <w:u w:val="single"/>
        </w:rPr>
        <w:t xml:space="preserve">. Referring to the metrics for RRM measurement for serving cell performed by OFDM-based receiver, the definition of RSRP and RSRQ defined for </w:t>
      </w:r>
      <w:r>
        <w:rPr>
          <w:b/>
          <w:u w:val="single"/>
        </w:rPr>
        <w:t>NR</w:t>
      </w:r>
      <w:r w:rsidRPr="00733609">
        <w:rPr>
          <w:b/>
          <w:u w:val="single"/>
        </w:rPr>
        <w:t xml:space="preserve"> </w:t>
      </w:r>
      <w:r>
        <w:rPr>
          <w:b/>
          <w:u w:val="single"/>
        </w:rPr>
        <w:t>can</w:t>
      </w:r>
      <w:r w:rsidRPr="00733609">
        <w:rPr>
          <w:b/>
          <w:u w:val="single"/>
        </w:rPr>
        <w:t xml:space="preserve"> be reused from RAN1’s perspective.</w:t>
      </w:r>
    </w:p>
    <w:p w14:paraId="3DB13A3F" w14:textId="77777777" w:rsidR="00BA4E9F" w:rsidRPr="00A0182F" w:rsidRDefault="00BA4E9F" w:rsidP="00BA4E9F">
      <w:pPr>
        <w:pStyle w:val="a5"/>
        <w:numPr>
          <w:ilvl w:val="0"/>
          <w:numId w:val="41"/>
        </w:numPr>
        <w:snapToGrid w:val="0"/>
        <w:spacing w:after="0"/>
        <w:ind w:leftChars="0"/>
        <w:jc w:val="both"/>
        <w:rPr>
          <w:b/>
          <w:color w:val="000000" w:themeColor="text1"/>
          <w:u w:val="single"/>
        </w:rPr>
      </w:pPr>
      <w:r w:rsidRPr="00A0182F">
        <w:rPr>
          <w:b/>
          <w:color w:val="000000" w:themeColor="text1"/>
          <w:u w:val="single"/>
        </w:rPr>
        <w:t>FFS: time domain metrics</w:t>
      </w:r>
    </w:p>
    <w:p w14:paraId="53144FFD" w14:textId="77777777" w:rsidR="00BA4E9F" w:rsidRDefault="00BA4E9F" w:rsidP="00BA4E9F">
      <w:pPr>
        <w:spacing w:beforeLines="50" w:before="120" w:afterLines="50" w:after="120"/>
        <w:jc w:val="both"/>
        <w:rPr>
          <w:b/>
          <w:color w:val="000000" w:themeColor="text1"/>
          <w:u w:val="single"/>
        </w:rPr>
      </w:pPr>
      <w:r w:rsidRPr="007F7506">
        <w:rPr>
          <w:b/>
          <w:color w:val="000000" w:themeColor="text1"/>
          <w:u w:val="single"/>
        </w:rPr>
        <w:t>Proposal 15: When the UE starts LP-WUS monitoring and stops the legacy paging monitoring, LR performs at least synchronization based on LP-SS for OOK receiver if the timing of MR cannot be reused by LR. In this case, LP-SS can be used for serving cell measurement if LR support RRM measurement subject to UE capability from RAN1’s perspective. The condition to enable RRM measurement by LR based on LP-SS and SSS should be decided by RAN4 and RAN2 according to the WID.</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12" w:name="_Ref131589242"/>
      <w:r w:rsidRPr="00553559">
        <w:rPr>
          <w:lang w:val="en-US"/>
        </w:rPr>
        <w:t>Reference</w:t>
      </w:r>
      <w:r>
        <w:rPr>
          <w:lang w:val="en-US"/>
        </w:rPr>
        <w:t>s</w:t>
      </w:r>
      <w:bookmarkStart w:id="13" w:name="REF3"/>
      <w:bookmarkStart w:id="14" w:name="REF4"/>
      <w:bookmarkEnd w:id="12"/>
      <w:bookmarkEnd w:id="13"/>
      <w:bookmarkEnd w:id="14"/>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5" w:name="_Ref149910857"/>
      <w:bookmarkStart w:id="16"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5"/>
      <w:r w:rsidR="006F5DBA" w:rsidRPr="009071B3">
        <w:rPr>
          <w:rFonts w:eastAsia="宋体"/>
          <w:lang w:eastAsia="zh-CN"/>
        </w:rPr>
        <w:t>.</w:t>
      </w:r>
      <w:bookmarkEnd w:id="16"/>
    </w:p>
    <w:p w14:paraId="25CAB872" w14:textId="0B1411AB" w:rsidR="00087590" w:rsidRDefault="006F5DBA" w:rsidP="004F1441">
      <w:pPr>
        <w:pStyle w:val="a5"/>
        <w:numPr>
          <w:ilvl w:val="0"/>
          <w:numId w:val="13"/>
        </w:numPr>
        <w:spacing w:after="120"/>
        <w:ind w:leftChars="0"/>
        <w:rPr>
          <w:rFonts w:eastAsia="宋体"/>
          <w:szCs w:val="16"/>
          <w:lang w:eastAsia="zh-CN"/>
        </w:rPr>
      </w:pPr>
      <w:bookmarkStart w:id="17" w:name="_Ref149736732"/>
      <w:bookmarkStart w:id="18" w:name="_Ref146632919"/>
      <w:r w:rsidRPr="0012268D">
        <w:rPr>
          <w:rFonts w:eastAsia="宋体"/>
          <w:szCs w:val="16"/>
          <w:lang w:eastAsia="zh-CN"/>
        </w:rPr>
        <w:t>3GPP TR 38.8</w:t>
      </w:r>
      <w:r w:rsidR="00B500C2">
        <w:rPr>
          <w:rFonts w:eastAsia="宋体"/>
          <w:szCs w:val="16"/>
          <w:lang w:eastAsia="zh-CN"/>
        </w:rPr>
        <w:t>69</w:t>
      </w:r>
      <w:r>
        <w:rPr>
          <w:rFonts w:eastAsia="宋体"/>
          <w:szCs w:val="16"/>
          <w:lang w:eastAsia="zh-CN"/>
        </w:rPr>
        <w:t>: “</w:t>
      </w:r>
      <w:r w:rsidRPr="0012268D">
        <w:rPr>
          <w:rFonts w:eastAsia="宋体"/>
          <w:szCs w:val="16"/>
          <w:lang w:eastAsia="zh-CN"/>
        </w:rPr>
        <w:t xml:space="preserve">Study on </w:t>
      </w:r>
      <w:r w:rsidR="00B500C2" w:rsidRPr="00F9107E">
        <w:t xml:space="preserve">low-power </w:t>
      </w:r>
      <w:r w:rsidR="00B500C2">
        <w:t>w</w:t>
      </w:r>
      <w:r w:rsidR="00B500C2" w:rsidRPr="00F9107E">
        <w:t>ake</w:t>
      </w:r>
      <w:r w:rsidR="00B500C2">
        <w:t>-</w:t>
      </w:r>
      <w:r w:rsidR="00B500C2" w:rsidRPr="00F9107E">
        <w:t>up signal and receiver for NR</w:t>
      </w:r>
      <w:r>
        <w:rPr>
          <w:rFonts w:eastAsia="宋体"/>
          <w:szCs w:val="16"/>
          <w:lang w:eastAsia="zh-CN"/>
        </w:rPr>
        <w:t>”.</w:t>
      </w:r>
      <w:bookmarkEnd w:id="17"/>
    </w:p>
    <w:bookmarkEnd w:id="18"/>
    <w:p w14:paraId="660B0A0E" w14:textId="52D14401" w:rsidR="009A46B8" w:rsidRPr="000F65C2" w:rsidRDefault="00087590" w:rsidP="000F65C2">
      <w:pPr>
        <w:pStyle w:val="a5"/>
        <w:numPr>
          <w:ilvl w:val="0"/>
          <w:numId w:val="13"/>
        </w:numPr>
        <w:spacing w:after="120"/>
        <w:ind w:leftChars="0"/>
        <w:rPr>
          <w:rFonts w:eastAsiaTheme="minorEastAsia"/>
          <w:lang w:eastAsia="ko-KR"/>
        </w:rPr>
      </w:pPr>
      <w:r>
        <w:rPr>
          <w:rFonts w:eastAsiaTheme="minorEastAsia" w:hint="eastAsia"/>
          <w:lang w:eastAsia="ko-KR"/>
        </w:rPr>
        <w:t>R1-2404124 Discussion on LP-WUS and LP-SS design, Samsung, RAN1#117.</w:t>
      </w:r>
    </w:p>
    <w:sectPr w:rsidR="009A46B8" w:rsidRPr="000F65C2" w:rsidSect="0004351F">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EAE06" w14:textId="77777777" w:rsidR="00592E6B" w:rsidRDefault="00592E6B">
      <w:r>
        <w:separator/>
      </w:r>
    </w:p>
  </w:endnote>
  <w:endnote w:type="continuationSeparator" w:id="0">
    <w:p w14:paraId="0A5F82A2" w14:textId="77777777" w:rsidR="00592E6B" w:rsidRDefault="0059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13F42" w14:textId="77777777" w:rsidR="00592E6B" w:rsidRDefault="00592E6B">
      <w:r>
        <w:separator/>
      </w:r>
    </w:p>
  </w:footnote>
  <w:footnote w:type="continuationSeparator" w:id="0">
    <w:p w14:paraId="351D9132" w14:textId="77777777" w:rsidR="00592E6B" w:rsidRDefault="0059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7B841BC"/>
    <w:multiLevelType w:val="hybridMultilevel"/>
    <w:tmpl w:val="3362B28A"/>
    <w:lvl w:ilvl="0" w:tplc="08F6260A">
      <w:start w:val="1"/>
      <w:numFmt w:val="bullet"/>
      <w:lvlText w:val="-"/>
      <w:lvlJc w:val="left"/>
      <w:pPr>
        <w:tabs>
          <w:tab w:val="num" w:pos="720"/>
        </w:tabs>
        <w:ind w:left="720" w:hanging="360"/>
      </w:pPr>
      <w:rPr>
        <w:rFonts w:ascii="Times" w:hAnsi="Times" w:hint="default"/>
      </w:rPr>
    </w:lvl>
    <w:lvl w:ilvl="1" w:tplc="A9B042D0">
      <w:start w:val="1"/>
      <w:numFmt w:val="bullet"/>
      <w:lvlText w:val="-"/>
      <w:lvlJc w:val="left"/>
      <w:pPr>
        <w:tabs>
          <w:tab w:val="num" w:pos="1440"/>
        </w:tabs>
        <w:ind w:left="1440" w:hanging="360"/>
      </w:pPr>
      <w:rPr>
        <w:rFonts w:ascii="Times" w:hAnsi="Times" w:hint="default"/>
      </w:rPr>
    </w:lvl>
    <w:lvl w:ilvl="2" w:tplc="778243F8">
      <w:start w:val="1"/>
      <w:numFmt w:val="bullet"/>
      <w:lvlText w:val="-"/>
      <w:lvlJc w:val="left"/>
      <w:pPr>
        <w:tabs>
          <w:tab w:val="num" w:pos="2160"/>
        </w:tabs>
        <w:ind w:left="2160" w:hanging="360"/>
      </w:pPr>
      <w:rPr>
        <w:rFonts w:ascii="Times" w:hAnsi="Times" w:hint="default"/>
      </w:rPr>
    </w:lvl>
    <w:lvl w:ilvl="3" w:tplc="12CA4F46" w:tentative="1">
      <w:start w:val="1"/>
      <w:numFmt w:val="bullet"/>
      <w:lvlText w:val="-"/>
      <w:lvlJc w:val="left"/>
      <w:pPr>
        <w:tabs>
          <w:tab w:val="num" w:pos="2880"/>
        </w:tabs>
        <w:ind w:left="2880" w:hanging="360"/>
      </w:pPr>
      <w:rPr>
        <w:rFonts w:ascii="Times" w:hAnsi="Times" w:hint="default"/>
      </w:rPr>
    </w:lvl>
    <w:lvl w:ilvl="4" w:tplc="BD82A776" w:tentative="1">
      <w:start w:val="1"/>
      <w:numFmt w:val="bullet"/>
      <w:lvlText w:val="-"/>
      <w:lvlJc w:val="left"/>
      <w:pPr>
        <w:tabs>
          <w:tab w:val="num" w:pos="3600"/>
        </w:tabs>
        <w:ind w:left="3600" w:hanging="360"/>
      </w:pPr>
      <w:rPr>
        <w:rFonts w:ascii="Times" w:hAnsi="Times" w:hint="default"/>
      </w:rPr>
    </w:lvl>
    <w:lvl w:ilvl="5" w:tplc="D2D8503C" w:tentative="1">
      <w:start w:val="1"/>
      <w:numFmt w:val="bullet"/>
      <w:lvlText w:val="-"/>
      <w:lvlJc w:val="left"/>
      <w:pPr>
        <w:tabs>
          <w:tab w:val="num" w:pos="4320"/>
        </w:tabs>
        <w:ind w:left="4320" w:hanging="360"/>
      </w:pPr>
      <w:rPr>
        <w:rFonts w:ascii="Times" w:hAnsi="Times" w:hint="default"/>
      </w:rPr>
    </w:lvl>
    <w:lvl w:ilvl="6" w:tplc="80326440" w:tentative="1">
      <w:start w:val="1"/>
      <w:numFmt w:val="bullet"/>
      <w:lvlText w:val="-"/>
      <w:lvlJc w:val="left"/>
      <w:pPr>
        <w:tabs>
          <w:tab w:val="num" w:pos="5040"/>
        </w:tabs>
        <w:ind w:left="5040" w:hanging="360"/>
      </w:pPr>
      <w:rPr>
        <w:rFonts w:ascii="Times" w:hAnsi="Times" w:hint="default"/>
      </w:rPr>
    </w:lvl>
    <w:lvl w:ilvl="7" w:tplc="85324C80" w:tentative="1">
      <w:start w:val="1"/>
      <w:numFmt w:val="bullet"/>
      <w:lvlText w:val="-"/>
      <w:lvlJc w:val="left"/>
      <w:pPr>
        <w:tabs>
          <w:tab w:val="num" w:pos="5760"/>
        </w:tabs>
        <w:ind w:left="5760" w:hanging="360"/>
      </w:pPr>
      <w:rPr>
        <w:rFonts w:ascii="Times" w:hAnsi="Times" w:hint="default"/>
      </w:rPr>
    </w:lvl>
    <w:lvl w:ilvl="8" w:tplc="2A0C6576"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CE5522"/>
    <w:multiLevelType w:val="hybridMultilevel"/>
    <w:tmpl w:val="A2FC1DBC"/>
    <w:lvl w:ilvl="0" w:tplc="2FE0F684">
      <w:numFmt w:val="bullet"/>
      <w:lvlText w:val="•"/>
      <w:lvlJc w:val="left"/>
      <w:pPr>
        <w:ind w:left="1220" w:hanging="420"/>
      </w:pPr>
      <w:rPr>
        <w:rFonts w:ascii="Malgun Gothic" w:eastAsia="Malgun Gothic" w:hAnsi="Malgun Gothic" w:cs="Times New Roman" w:hint="eastAsia"/>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C349B"/>
    <w:multiLevelType w:val="hybridMultilevel"/>
    <w:tmpl w:val="CF0ED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07D0E"/>
    <w:multiLevelType w:val="hybridMultilevel"/>
    <w:tmpl w:val="C8ECA33E"/>
    <w:lvl w:ilvl="0" w:tplc="0016300F">
      <w:start w:val="1"/>
      <w:numFmt w:val="bullet"/>
      <w:lvlText w:val=""/>
      <w:lvlJc w:val="left"/>
      <w:pPr>
        <w:ind w:left="840" w:hanging="420"/>
      </w:pPr>
      <w:rPr>
        <w:rFonts w:ascii="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BC7787"/>
    <w:multiLevelType w:val="hybridMultilevel"/>
    <w:tmpl w:val="B03ECF26"/>
    <w:lvl w:ilvl="0" w:tplc="81A4F232">
      <w:start w:val="1"/>
      <w:numFmt w:val="bullet"/>
      <w:lvlText w:val=""/>
      <w:lvlJc w:val="left"/>
      <w:pPr>
        <w:tabs>
          <w:tab w:val="num" w:pos="720"/>
        </w:tabs>
        <w:ind w:left="720" w:hanging="360"/>
      </w:pPr>
      <w:rPr>
        <w:rFonts w:ascii="Symbol" w:hAnsi="Symbol" w:hint="default"/>
      </w:rPr>
    </w:lvl>
    <w:lvl w:ilvl="1" w:tplc="FA5E8386" w:tentative="1">
      <w:start w:val="1"/>
      <w:numFmt w:val="bullet"/>
      <w:lvlText w:val=""/>
      <w:lvlJc w:val="left"/>
      <w:pPr>
        <w:tabs>
          <w:tab w:val="num" w:pos="1440"/>
        </w:tabs>
        <w:ind w:left="1440" w:hanging="360"/>
      </w:pPr>
      <w:rPr>
        <w:rFonts w:ascii="Symbol" w:hAnsi="Symbol" w:hint="default"/>
      </w:rPr>
    </w:lvl>
    <w:lvl w:ilvl="2" w:tplc="5114F18A" w:tentative="1">
      <w:start w:val="1"/>
      <w:numFmt w:val="bullet"/>
      <w:lvlText w:val=""/>
      <w:lvlJc w:val="left"/>
      <w:pPr>
        <w:tabs>
          <w:tab w:val="num" w:pos="2160"/>
        </w:tabs>
        <w:ind w:left="2160" w:hanging="360"/>
      </w:pPr>
      <w:rPr>
        <w:rFonts w:ascii="Symbol" w:hAnsi="Symbol" w:hint="default"/>
      </w:rPr>
    </w:lvl>
    <w:lvl w:ilvl="3" w:tplc="FB824B04" w:tentative="1">
      <w:start w:val="1"/>
      <w:numFmt w:val="bullet"/>
      <w:lvlText w:val=""/>
      <w:lvlJc w:val="left"/>
      <w:pPr>
        <w:tabs>
          <w:tab w:val="num" w:pos="2880"/>
        </w:tabs>
        <w:ind w:left="2880" w:hanging="360"/>
      </w:pPr>
      <w:rPr>
        <w:rFonts w:ascii="Symbol" w:hAnsi="Symbol" w:hint="default"/>
      </w:rPr>
    </w:lvl>
    <w:lvl w:ilvl="4" w:tplc="60CAC0D6" w:tentative="1">
      <w:start w:val="1"/>
      <w:numFmt w:val="bullet"/>
      <w:lvlText w:val=""/>
      <w:lvlJc w:val="left"/>
      <w:pPr>
        <w:tabs>
          <w:tab w:val="num" w:pos="3600"/>
        </w:tabs>
        <w:ind w:left="3600" w:hanging="360"/>
      </w:pPr>
      <w:rPr>
        <w:rFonts w:ascii="Symbol" w:hAnsi="Symbol" w:hint="default"/>
      </w:rPr>
    </w:lvl>
    <w:lvl w:ilvl="5" w:tplc="41DABF2A" w:tentative="1">
      <w:start w:val="1"/>
      <w:numFmt w:val="bullet"/>
      <w:lvlText w:val=""/>
      <w:lvlJc w:val="left"/>
      <w:pPr>
        <w:tabs>
          <w:tab w:val="num" w:pos="4320"/>
        </w:tabs>
        <w:ind w:left="4320" w:hanging="360"/>
      </w:pPr>
      <w:rPr>
        <w:rFonts w:ascii="Symbol" w:hAnsi="Symbol" w:hint="default"/>
      </w:rPr>
    </w:lvl>
    <w:lvl w:ilvl="6" w:tplc="620CC09C" w:tentative="1">
      <w:start w:val="1"/>
      <w:numFmt w:val="bullet"/>
      <w:lvlText w:val=""/>
      <w:lvlJc w:val="left"/>
      <w:pPr>
        <w:tabs>
          <w:tab w:val="num" w:pos="5040"/>
        </w:tabs>
        <w:ind w:left="5040" w:hanging="360"/>
      </w:pPr>
      <w:rPr>
        <w:rFonts w:ascii="Symbol" w:hAnsi="Symbol" w:hint="default"/>
      </w:rPr>
    </w:lvl>
    <w:lvl w:ilvl="7" w:tplc="DC04466A" w:tentative="1">
      <w:start w:val="1"/>
      <w:numFmt w:val="bullet"/>
      <w:lvlText w:val=""/>
      <w:lvlJc w:val="left"/>
      <w:pPr>
        <w:tabs>
          <w:tab w:val="num" w:pos="5760"/>
        </w:tabs>
        <w:ind w:left="5760" w:hanging="360"/>
      </w:pPr>
      <w:rPr>
        <w:rFonts w:ascii="Symbol" w:hAnsi="Symbol" w:hint="default"/>
      </w:rPr>
    </w:lvl>
    <w:lvl w:ilvl="8" w:tplc="DDFC8A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B83B88"/>
    <w:multiLevelType w:val="hybridMultilevel"/>
    <w:tmpl w:val="2C460374"/>
    <w:lvl w:ilvl="0" w:tplc="0016300F">
      <w:start w:val="1"/>
      <w:numFmt w:val="bullet"/>
      <w:lvlText w:val=""/>
      <w:lvlJc w:val="left"/>
      <w:pPr>
        <w:ind w:left="1220" w:hanging="420"/>
      </w:pPr>
      <w:rPr>
        <w:rFonts w:ascii="Wingdings" w:hAnsi="Wingdings" w:cs="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458C4"/>
    <w:multiLevelType w:val="hybridMultilevel"/>
    <w:tmpl w:val="AE768746"/>
    <w:lvl w:ilvl="0" w:tplc="2FE0F684">
      <w:numFmt w:val="bullet"/>
      <w:lvlText w:val="•"/>
      <w:lvlJc w:val="left"/>
      <w:pPr>
        <w:ind w:left="804" w:hanging="804"/>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56572"/>
    <w:multiLevelType w:val="hybridMultilevel"/>
    <w:tmpl w:val="211E0754"/>
    <w:lvl w:ilvl="0" w:tplc="8EC21C12">
      <w:start w:val="1"/>
      <w:numFmt w:val="bullet"/>
      <w:lvlText w:val="•"/>
      <w:lvlJc w:val="left"/>
      <w:pPr>
        <w:tabs>
          <w:tab w:val="num" w:pos="720"/>
        </w:tabs>
        <w:ind w:left="720" w:hanging="360"/>
      </w:pPr>
      <w:rPr>
        <w:rFonts w:ascii="Arial" w:hAnsi="Arial" w:hint="default"/>
      </w:rPr>
    </w:lvl>
    <w:lvl w:ilvl="1" w:tplc="3D44D410">
      <w:start w:val="1"/>
      <w:numFmt w:val="bullet"/>
      <w:lvlText w:val="•"/>
      <w:lvlJc w:val="left"/>
      <w:pPr>
        <w:tabs>
          <w:tab w:val="num" w:pos="1440"/>
        </w:tabs>
        <w:ind w:left="1440" w:hanging="360"/>
      </w:pPr>
      <w:rPr>
        <w:rFonts w:ascii="Arial" w:hAnsi="Arial" w:hint="default"/>
      </w:rPr>
    </w:lvl>
    <w:lvl w:ilvl="2" w:tplc="EEACC4AC">
      <w:numFmt w:val="bullet"/>
      <w:lvlText w:val="•"/>
      <w:lvlJc w:val="left"/>
      <w:pPr>
        <w:tabs>
          <w:tab w:val="num" w:pos="2160"/>
        </w:tabs>
        <w:ind w:left="2160" w:hanging="360"/>
      </w:pPr>
      <w:rPr>
        <w:rFonts w:ascii="Arial" w:hAnsi="Arial" w:hint="default"/>
      </w:rPr>
    </w:lvl>
    <w:lvl w:ilvl="3" w:tplc="74487562" w:tentative="1">
      <w:start w:val="1"/>
      <w:numFmt w:val="bullet"/>
      <w:lvlText w:val="•"/>
      <w:lvlJc w:val="left"/>
      <w:pPr>
        <w:tabs>
          <w:tab w:val="num" w:pos="2880"/>
        </w:tabs>
        <w:ind w:left="2880" w:hanging="360"/>
      </w:pPr>
      <w:rPr>
        <w:rFonts w:ascii="Arial" w:hAnsi="Arial" w:hint="default"/>
      </w:rPr>
    </w:lvl>
    <w:lvl w:ilvl="4" w:tplc="9002252A" w:tentative="1">
      <w:start w:val="1"/>
      <w:numFmt w:val="bullet"/>
      <w:lvlText w:val="•"/>
      <w:lvlJc w:val="left"/>
      <w:pPr>
        <w:tabs>
          <w:tab w:val="num" w:pos="3600"/>
        </w:tabs>
        <w:ind w:left="3600" w:hanging="360"/>
      </w:pPr>
      <w:rPr>
        <w:rFonts w:ascii="Arial" w:hAnsi="Arial" w:hint="default"/>
      </w:rPr>
    </w:lvl>
    <w:lvl w:ilvl="5" w:tplc="2604EEF4" w:tentative="1">
      <w:start w:val="1"/>
      <w:numFmt w:val="bullet"/>
      <w:lvlText w:val="•"/>
      <w:lvlJc w:val="left"/>
      <w:pPr>
        <w:tabs>
          <w:tab w:val="num" w:pos="4320"/>
        </w:tabs>
        <w:ind w:left="4320" w:hanging="360"/>
      </w:pPr>
      <w:rPr>
        <w:rFonts w:ascii="Arial" w:hAnsi="Arial" w:hint="default"/>
      </w:rPr>
    </w:lvl>
    <w:lvl w:ilvl="6" w:tplc="AFDC3454" w:tentative="1">
      <w:start w:val="1"/>
      <w:numFmt w:val="bullet"/>
      <w:lvlText w:val="•"/>
      <w:lvlJc w:val="left"/>
      <w:pPr>
        <w:tabs>
          <w:tab w:val="num" w:pos="5040"/>
        </w:tabs>
        <w:ind w:left="5040" w:hanging="360"/>
      </w:pPr>
      <w:rPr>
        <w:rFonts w:ascii="Arial" w:hAnsi="Arial" w:hint="default"/>
      </w:rPr>
    </w:lvl>
    <w:lvl w:ilvl="7" w:tplc="C220EF1C" w:tentative="1">
      <w:start w:val="1"/>
      <w:numFmt w:val="bullet"/>
      <w:lvlText w:val="•"/>
      <w:lvlJc w:val="left"/>
      <w:pPr>
        <w:tabs>
          <w:tab w:val="num" w:pos="5760"/>
        </w:tabs>
        <w:ind w:left="5760" w:hanging="360"/>
      </w:pPr>
      <w:rPr>
        <w:rFonts w:ascii="Arial" w:hAnsi="Arial" w:hint="default"/>
      </w:rPr>
    </w:lvl>
    <w:lvl w:ilvl="8" w:tplc="832220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847FE4"/>
    <w:multiLevelType w:val="hybridMultilevel"/>
    <w:tmpl w:val="64628E52"/>
    <w:lvl w:ilvl="0" w:tplc="2FE0F684">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155ABB"/>
    <w:multiLevelType w:val="hybridMultilevel"/>
    <w:tmpl w:val="F8FC83B0"/>
    <w:lvl w:ilvl="0" w:tplc="04090001">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15:restartNumberingAfterBreak="0">
    <w:nsid w:val="5D0F4DE7"/>
    <w:multiLevelType w:val="hybridMultilevel"/>
    <w:tmpl w:val="975AE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C349E"/>
    <w:multiLevelType w:val="hybridMultilevel"/>
    <w:tmpl w:val="A01E380C"/>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3F20452"/>
    <w:multiLevelType w:val="multilevel"/>
    <w:tmpl w:val="CF36D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2"/>
        </w:tabs>
        <w:ind w:left="1352" w:hanging="360"/>
      </w:pPr>
      <w:rPr>
        <w:rFonts w:ascii="Courier New" w:hAnsi="Courier New" w:cs="Times New Roman" w:hint="default"/>
        <w:sz w:val="20"/>
        <w:lang w:val="en-U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661D0A"/>
    <w:multiLevelType w:val="hybridMultilevel"/>
    <w:tmpl w:val="996E939A"/>
    <w:lvl w:ilvl="0" w:tplc="2FE0F684">
      <w:numFmt w:val="bullet"/>
      <w:lvlText w:val="•"/>
      <w:lvlJc w:val="left"/>
      <w:pPr>
        <w:ind w:left="804" w:hanging="804"/>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E33DB"/>
    <w:multiLevelType w:val="hybridMultilevel"/>
    <w:tmpl w:val="344494C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
  </w:num>
  <w:num w:numId="2">
    <w:abstractNumId w:val="12"/>
  </w:num>
  <w:num w:numId="3">
    <w:abstractNumId w:val="27"/>
  </w:num>
  <w:num w:numId="4">
    <w:abstractNumId w:val="36"/>
  </w:num>
  <w:num w:numId="5">
    <w:abstractNumId w:val="26"/>
  </w:num>
  <w:num w:numId="6">
    <w:abstractNumId w:val="34"/>
  </w:num>
  <w:num w:numId="7">
    <w:abstractNumId w:val="11"/>
  </w:num>
  <w:num w:numId="8">
    <w:abstractNumId w:val="23"/>
  </w:num>
  <w:num w:numId="9">
    <w:abstractNumId w:val="8"/>
  </w:num>
  <w:num w:numId="10">
    <w:abstractNumId w:val="39"/>
  </w:num>
  <w:num w:numId="11">
    <w:abstractNumId w:val="40"/>
  </w:num>
  <w:num w:numId="12">
    <w:abstractNumId w:val="33"/>
  </w:num>
  <w:num w:numId="13">
    <w:abstractNumId w:val="41"/>
  </w:num>
  <w:num w:numId="14">
    <w:abstractNumId w:val="17"/>
  </w:num>
  <w:num w:numId="15">
    <w:abstractNumId w:val="0"/>
  </w:num>
  <w:num w:numId="16">
    <w:abstractNumId w:val="2"/>
  </w:num>
  <w:num w:numId="17">
    <w:abstractNumId w:val="20"/>
  </w:num>
  <w:num w:numId="18">
    <w:abstractNumId w:val="33"/>
  </w:num>
  <w:num w:numId="19">
    <w:abstractNumId w:val="18"/>
  </w:num>
  <w:num w:numId="20">
    <w:abstractNumId w:val="30"/>
  </w:num>
  <w:num w:numId="21">
    <w:abstractNumId w:val="25"/>
  </w:num>
  <w:num w:numId="22">
    <w:abstractNumId w:val="32"/>
  </w:num>
  <w:num w:numId="23">
    <w:abstractNumId w:val="15"/>
  </w:num>
  <w:num w:numId="24">
    <w:abstractNumId w:val="24"/>
  </w:num>
  <w:num w:numId="25">
    <w:abstractNumId w:val="14"/>
  </w:num>
  <w:num w:numId="26">
    <w:abstractNumId w:val="10"/>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
  </w:num>
  <w:num w:numId="30">
    <w:abstractNumId w:val="7"/>
  </w:num>
  <w:num w:numId="31">
    <w:abstractNumId w:val="38"/>
  </w:num>
  <w:num w:numId="32">
    <w:abstractNumId w:val="16"/>
  </w:num>
  <w:num w:numId="33">
    <w:abstractNumId w:val="21"/>
  </w:num>
  <w:num w:numId="34">
    <w:abstractNumId w:val="28"/>
  </w:num>
  <w:num w:numId="35">
    <w:abstractNumId w:val="31"/>
  </w:num>
  <w:num w:numId="36">
    <w:abstractNumId w:val="29"/>
  </w:num>
  <w:num w:numId="37">
    <w:abstractNumId w:val="9"/>
  </w:num>
  <w:num w:numId="38">
    <w:abstractNumId w:val="5"/>
  </w:num>
  <w:num w:numId="39">
    <w:abstractNumId w:val="19"/>
  </w:num>
  <w:num w:numId="40">
    <w:abstractNumId w:val="35"/>
  </w:num>
  <w:num w:numId="41">
    <w:abstractNumId w:val="22"/>
  </w:num>
  <w:num w:numId="42">
    <w:abstractNumId w:val="37"/>
  </w:num>
  <w:num w:numId="43">
    <w:abstractNumId w:val="4"/>
  </w:num>
  <w:num w:numId="44">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AAB"/>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935"/>
    <w:rsid w:val="00021CA4"/>
    <w:rsid w:val="00022194"/>
    <w:rsid w:val="00022677"/>
    <w:rsid w:val="00022C4C"/>
    <w:rsid w:val="00022E33"/>
    <w:rsid w:val="000247C7"/>
    <w:rsid w:val="00024812"/>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27E7"/>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4073"/>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77E97"/>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DF8"/>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692"/>
    <w:rsid w:val="00097739"/>
    <w:rsid w:val="00097753"/>
    <w:rsid w:val="00097941"/>
    <w:rsid w:val="00097AF5"/>
    <w:rsid w:val="00097B99"/>
    <w:rsid w:val="00097BE4"/>
    <w:rsid w:val="000A0E91"/>
    <w:rsid w:val="000A0FAC"/>
    <w:rsid w:val="000A1285"/>
    <w:rsid w:val="000A13EA"/>
    <w:rsid w:val="000A1496"/>
    <w:rsid w:val="000A1D31"/>
    <w:rsid w:val="000A21D7"/>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AC0"/>
    <w:rsid w:val="000B3BFF"/>
    <w:rsid w:val="000B3C4F"/>
    <w:rsid w:val="000B3EF9"/>
    <w:rsid w:val="000B41B2"/>
    <w:rsid w:val="000B4FD7"/>
    <w:rsid w:val="000B554F"/>
    <w:rsid w:val="000B55CE"/>
    <w:rsid w:val="000B56DE"/>
    <w:rsid w:val="000B5786"/>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AF"/>
    <w:rsid w:val="000C6B7A"/>
    <w:rsid w:val="000C7D54"/>
    <w:rsid w:val="000D0010"/>
    <w:rsid w:val="000D00DD"/>
    <w:rsid w:val="000D0AE1"/>
    <w:rsid w:val="000D0BA4"/>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393"/>
    <w:rsid w:val="000D5A14"/>
    <w:rsid w:val="000D5A35"/>
    <w:rsid w:val="000D6A5D"/>
    <w:rsid w:val="000D6D8B"/>
    <w:rsid w:val="000D6E93"/>
    <w:rsid w:val="000D7185"/>
    <w:rsid w:val="000D7506"/>
    <w:rsid w:val="000D758A"/>
    <w:rsid w:val="000D77B5"/>
    <w:rsid w:val="000D77FD"/>
    <w:rsid w:val="000D78AA"/>
    <w:rsid w:val="000E08F9"/>
    <w:rsid w:val="000E099A"/>
    <w:rsid w:val="000E0EDE"/>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454"/>
    <w:rsid w:val="00111581"/>
    <w:rsid w:val="00112502"/>
    <w:rsid w:val="0011265C"/>
    <w:rsid w:val="0011282D"/>
    <w:rsid w:val="00112A63"/>
    <w:rsid w:val="00112A78"/>
    <w:rsid w:val="00112B13"/>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27ED"/>
    <w:rsid w:val="0014343A"/>
    <w:rsid w:val="001437A2"/>
    <w:rsid w:val="00143869"/>
    <w:rsid w:val="00143A51"/>
    <w:rsid w:val="00143BCE"/>
    <w:rsid w:val="001440EB"/>
    <w:rsid w:val="00145075"/>
    <w:rsid w:val="00145451"/>
    <w:rsid w:val="00145793"/>
    <w:rsid w:val="00145CF8"/>
    <w:rsid w:val="00145FA1"/>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9E"/>
    <w:rsid w:val="00160B66"/>
    <w:rsid w:val="00160D57"/>
    <w:rsid w:val="00160F50"/>
    <w:rsid w:val="001618AA"/>
    <w:rsid w:val="0016214C"/>
    <w:rsid w:val="00162169"/>
    <w:rsid w:val="00162392"/>
    <w:rsid w:val="00163065"/>
    <w:rsid w:val="001639BD"/>
    <w:rsid w:val="0016425B"/>
    <w:rsid w:val="00164456"/>
    <w:rsid w:val="00164498"/>
    <w:rsid w:val="001645C4"/>
    <w:rsid w:val="0016470A"/>
    <w:rsid w:val="001649A0"/>
    <w:rsid w:val="00164D2D"/>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3"/>
    <w:rsid w:val="00182F58"/>
    <w:rsid w:val="001838C9"/>
    <w:rsid w:val="00183B79"/>
    <w:rsid w:val="00184140"/>
    <w:rsid w:val="00184388"/>
    <w:rsid w:val="00184848"/>
    <w:rsid w:val="001850D6"/>
    <w:rsid w:val="001860AD"/>
    <w:rsid w:val="001866C3"/>
    <w:rsid w:val="00186730"/>
    <w:rsid w:val="0018684F"/>
    <w:rsid w:val="001874A0"/>
    <w:rsid w:val="00187B8C"/>
    <w:rsid w:val="00187DAE"/>
    <w:rsid w:val="00190B32"/>
    <w:rsid w:val="001911AC"/>
    <w:rsid w:val="00191555"/>
    <w:rsid w:val="0019161B"/>
    <w:rsid w:val="0019210C"/>
    <w:rsid w:val="0019211C"/>
    <w:rsid w:val="00192240"/>
    <w:rsid w:val="001922DD"/>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A6"/>
    <w:rsid w:val="001970C8"/>
    <w:rsid w:val="001970EA"/>
    <w:rsid w:val="001972F1"/>
    <w:rsid w:val="0019735B"/>
    <w:rsid w:val="0019741E"/>
    <w:rsid w:val="00197743"/>
    <w:rsid w:val="001978FD"/>
    <w:rsid w:val="001979B6"/>
    <w:rsid w:val="00197BA4"/>
    <w:rsid w:val="00197DD4"/>
    <w:rsid w:val="001A00D9"/>
    <w:rsid w:val="001A0FBE"/>
    <w:rsid w:val="001A2884"/>
    <w:rsid w:val="001A2CE8"/>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5CC9"/>
    <w:rsid w:val="001A624C"/>
    <w:rsid w:val="001A675D"/>
    <w:rsid w:val="001A71D9"/>
    <w:rsid w:val="001A7B95"/>
    <w:rsid w:val="001A7C4B"/>
    <w:rsid w:val="001B010D"/>
    <w:rsid w:val="001B0D8A"/>
    <w:rsid w:val="001B1347"/>
    <w:rsid w:val="001B1665"/>
    <w:rsid w:val="001B187A"/>
    <w:rsid w:val="001B1D24"/>
    <w:rsid w:val="001B1FAD"/>
    <w:rsid w:val="001B2796"/>
    <w:rsid w:val="001B36B9"/>
    <w:rsid w:val="001B3ABB"/>
    <w:rsid w:val="001B3BC4"/>
    <w:rsid w:val="001B4093"/>
    <w:rsid w:val="001B46B3"/>
    <w:rsid w:val="001B4848"/>
    <w:rsid w:val="001B4AFE"/>
    <w:rsid w:val="001B4B5B"/>
    <w:rsid w:val="001B4DC4"/>
    <w:rsid w:val="001B4FE8"/>
    <w:rsid w:val="001B5670"/>
    <w:rsid w:val="001B620C"/>
    <w:rsid w:val="001B627D"/>
    <w:rsid w:val="001B65D6"/>
    <w:rsid w:val="001B6826"/>
    <w:rsid w:val="001B696E"/>
    <w:rsid w:val="001B6E4B"/>
    <w:rsid w:val="001B6FEA"/>
    <w:rsid w:val="001B73F7"/>
    <w:rsid w:val="001B7B32"/>
    <w:rsid w:val="001B7B86"/>
    <w:rsid w:val="001C011D"/>
    <w:rsid w:val="001C0292"/>
    <w:rsid w:val="001C035D"/>
    <w:rsid w:val="001C06AA"/>
    <w:rsid w:val="001C0703"/>
    <w:rsid w:val="001C0932"/>
    <w:rsid w:val="001C0999"/>
    <w:rsid w:val="001C0BDC"/>
    <w:rsid w:val="001C0DEF"/>
    <w:rsid w:val="001C128A"/>
    <w:rsid w:val="001C186D"/>
    <w:rsid w:val="001C1BB7"/>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7DD"/>
    <w:rsid w:val="001D4A7A"/>
    <w:rsid w:val="001D4AA6"/>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69F"/>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1C74"/>
    <w:rsid w:val="0022275E"/>
    <w:rsid w:val="00222B5E"/>
    <w:rsid w:val="00222D86"/>
    <w:rsid w:val="00223005"/>
    <w:rsid w:val="002234ED"/>
    <w:rsid w:val="0022360C"/>
    <w:rsid w:val="00223BC8"/>
    <w:rsid w:val="00224170"/>
    <w:rsid w:val="002247CA"/>
    <w:rsid w:val="0022484C"/>
    <w:rsid w:val="00225263"/>
    <w:rsid w:val="00225387"/>
    <w:rsid w:val="002257E0"/>
    <w:rsid w:val="0022587E"/>
    <w:rsid w:val="00225A22"/>
    <w:rsid w:val="00225F6B"/>
    <w:rsid w:val="00226513"/>
    <w:rsid w:val="00226523"/>
    <w:rsid w:val="00227023"/>
    <w:rsid w:val="00227D8C"/>
    <w:rsid w:val="00227E06"/>
    <w:rsid w:val="00227E85"/>
    <w:rsid w:val="00227FDC"/>
    <w:rsid w:val="002302CD"/>
    <w:rsid w:val="00230369"/>
    <w:rsid w:val="002306CF"/>
    <w:rsid w:val="00230C19"/>
    <w:rsid w:val="00231BE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18A"/>
    <w:rsid w:val="002403FC"/>
    <w:rsid w:val="00240577"/>
    <w:rsid w:val="00240808"/>
    <w:rsid w:val="00240CB4"/>
    <w:rsid w:val="00240F79"/>
    <w:rsid w:val="0024133B"/>
    <w:rsid w:val="0024179B"/>
    <w:rsid w:val="00241ACC"/>
    <w:rsid w:val="00242783"/>
    <w:rsid w:val="00242798"/>
    <w:rsid w:val="002428B8"/>
    <w:rsid w:val="00242921"/>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03"/>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EBE"/>
    <w:rsid w:val="00284524"/>
    <w:rsid w:val="0028475D"/>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CD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2DA"/>
    <w:rsid w:val="002A34C0"/>
    <w:rsid w:val="002A3A3D"/>
    <w:rsid w:val="002A3B41"/>
    <w:rsid w:val="002A3BFE"/>
    <w:rsid w:val="002A41D2"/>
    <w:rsid w:val="002A5279"/>
    <w:rsid w:val="002A5848"/>
    <w:rsid w:val="002A5E7D"/>
    <w:rsid w:val="002A5EB8"/>
    <w:rsid w:val="002A5F4A"/>
    <w:rsid w:val="002A626F"/>
    <w:rsid w:val="002A661C"/>
    <w:rsid w:val="002A6732"/>
    <w:rsid w:val="002A6A4C"/>
    <w:rsid w:val="002A6A64"/>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6D6"/>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2FD"/>
    <w:rsid w:val="002D53AF"/>
    <w:rsid w:val="002D5A63"/>
    <w:rsid w:val="002D5B2B"/>
    <w:rsid w:val="002D5C7E"/>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95F"/>
    <w:rsid w:val="002E59E3"/>
    <w:rsid w:val="002E5C20"/>
    <w:rsid w:val="002E5C64"/>
    <w:rsid w:val="002E5EC2"/>
    <w:rsid w:val="002E60AB"/>
    <w:rsid w:val="002E7C9A"/>
    <w:rsid w:val="002F00C5"/>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53B"/>
    <w:rsid w:val="00326E08"/>
    <w:rsid w:val="0032732F"/>
    <w:rsid w:val="0032775A"/>
    <w:rsid w:val="00330018"/>
    <w:rsid w:val="003310D2"/>
    <w:rsid w:val="0033129D"/>
    <w:rsid w:val="00331D17"/>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575"/>
    <w:rsid w:val="00337211"/>
    <w:rsid w:val="003372FB"/>
    <w:rsid w:val="0033760F"/>
    <w:rsid w:val="00337623"/>
    <w:rsid w:val="0034032C"/>
    <w:rsid w:val="003406B4"/>
    <w:rsid w:val="003408AB"/>
    <w:rsid w:val="003413BB"/>
    <w:rsid w:val="003416FB"/>
    <w:rsid w:val="00341A86"/>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160"/>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7D2"/>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156"/>
    <w:rsid w:val="00362543"/>
    <w:rsid w:val="0036285F"/>
    <w:rsid w:val="003628C1"/>
    <w:rsid w:val="00362D53"/>
    <w:rsid w:val="00362DB7"/>
    <w:rsid w:val="003631F1"/>
    <w:rsid w:val="00363312"/>
    <w:rsid w:val="003636D3"/>
    <w:rsid w:val="003637F1"/>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572"/>
    <w:rsid w:val="00370AFE"/>
    <w:rsid w:val="003715F5"/>
    <w:rsid w:val="00371620"/>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494"/>
    <w:rsid w:val="0037798D"/>
    <w:rsid w:val="00377D5D"/>
    <w:rsid w:val="00380070"/>
    <w:rsid w:val="00380384"/>
    <w:rsid w:val="00381551"/>
    <w:rsid w:val="00381567"/>
    <w:rsid w:val="0038169D"/>
    <w:rsid w:val="00381784"/>
    <w:rsid w:val="003818F6"/>
    <w:rsid w:val="00381BAA"/>
    <w:rsid w:val="00381CB6"/>
    <w:rsid w:val="00382556"/>
    <w:rsid w:val="00382687"/>
    <w:rsid w:val="00382AB2"/>
    <w:rsid w:val="00382B37"/>
    <w:rsid w:val="0038343C"/>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BB"/>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659"/>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877"/>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3C6"/>
    <w:rsid w:val="003C14F5"/>
    <w:rsid w:val="003C16F2"/>
    <w:rsid w:val="003C1E94"/>
    <w:rsid w:val="003C206A"/>
    <w:rsid w:val="003C27F4"/>
    <w:rsid w:val="003C2B35"/>
    <w:rsid w:val="003C2C5D"/>
    <w:rsid w:val="003C32F0"/>
    <w:rsid w:val="003C3A69"/>
    <w:rsid w:val="003C3D90"/>
    <w:rsid w:val="003C4107"/>
    <w:rsid w:val="003C4995"/>
    <w:rsid w:val="003C53D6"/>
    <w:rsid w:val="003C59C8"/>
    <w:rsid w:val="003C5A7F"/>
    <w:rsid w:val="003C5BAF"/>
    <w:rsid w:val="003C5ED0"/>
    <w:rsid w:val="003C6058"/>
    <w:rsid w:val="003C60DB"/>
    <w:rsid w:val="003C6D30"/>
    <w:rsid w:val="003C73BB"/>
    <w:rsid w:val="003C748B"/>
    <w:rsid w:val="003D02B2"/>
    <w:rsid w:val="003D0647"/>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9D"/>
    <w:rsid w:val="003E0A84"/>
    <w:rsid w:val="003E0B21"/>
    <w:rsid w:val="003E0D9C"/>
    <w:rsid w:val="003E0FEE"/>
    <w:rsid w:val="003E1282"/>
    <w:rsid w:val="003E1329"/>
    <w:rsid w:val="003E1753"/>
    <w:rsid w:val="003E19F8"/>
    <w:rsid w:val="003E251A"/>
    <w:rsid w:val="003E2779"/>
    <w:rsid w:val="003E2AC1"/>
    <w:rsid w:val="003E2BC0"/>
    <w:rsid w:val="003E2D02"/>
    <w:rsid w:val="003E31DB"/>
    <w:rsid w:val="003E3559"/>
    <w:rsid w:val="003E35D1"/>
    <w:rsid w:val="003E3C4C"/>
    <w:rsid w:val="003E4097"/>
    <w:rsid w:val="003E41F6"/>
    <w:rsid w:val="003E48E3"/>
    <w:rsid w:val="003E4BA9"/>
    <w:rsid w:val="003E4C11"/>
    <w:rsid w:val="003E4D9C"/>
    <w:rsid w:val="003E57C2"/>
    <w:rsid w:val="003E625E"/>
    <w:rsid w:val="003E633B"/>
    <w:rsid w:val="003E6A7B"/>
    <w:rsid w:val="003E72CC"/>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8A"/>
    <w:rsid w:val="004038E2"/>
    <w:rsid w:val="0040391C"/>
    <w:rsid w:val="004042E9"/>
    <w:rsid w:val="004047A2"/>
    <w:rsid w:val="00404999"/>
    <w:rsid w:val="00404B4A"/>
    <w:rsid w:val="00404FA0"/>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B1A"/>
    <w:rsid w:val="00416BC1"/>
    <w:rsid w:val="00416CFA"/>
    <w:rsid w:val="0041763E"/>
    <w:rsid w:val="00417BFA"/>
    <w:rsid w:val="00417D30"/>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191"/>
    <w:rsid w:val="00444DA2"/>
    <w:rsid w:val="00445014"/>
    <w:rsid w:val="0044540A"/>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781"/>
    <w:rsid w:val="00474B94"/>
    <w:rsid w:val="00474BDC"/>
    <w:rsid w:val="00474D44"/>
    <w:rsid w:val="00474DAD"/>
    <w:rsid w:val="00474F44"/>
    <w:rsid w:val="004751CB"/>
    <w:rsid w:val="00475C77"/>
    <w:rsid w:val="00475C89"/>
    <w:rsid w:val="004760EF"/>
    <w:rsid w:val="004762A3"/>
    <w:rsid w:val="00476326"/>
    <w:rsid w:val="00476511"/>
    <w:rsid w:val="00476532"/>
    <w:rsid w:val="0047692C"/>
    <w:rsid w:val="00477064"/>
    <w:rsid w:val="00477106"/>
    <w:rsid w:val="00477334"/>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C79"/>
    <w:rsid w:val="004A2F45"/>
    <w:rsid w:val="004A30EB"/>
    <w:rsid w:val="004A31D5"/>
    <w:rsid w:val="004A3527"/>
    <w:rsid w:val="004A3545"/>
    <w:rsid w:val="004A360E"/>
    <w:rsid w:val="004A3B74"/>
    <w:rsid w:val="004A43B9"/>
    <w:rsid w:val="004A4659"/>
    <w:rsid w:val="004A496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472C"/>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54C4"/>
    <w:rsid w:val="00506D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31DF"/>
    <w:rsid w:val="0052348B"/>
    <w:rsid w:val="00523529"/>
    <w:rsid w:val="00523A11"/>
    <w:rsid w:val="00523ACC"/>
    <w:rsid w:val="00523B1E"/>
    <w:rsid w:val="00523C2E"/>
    <w:rsid w:val="005255C4"/>
    <w:rsid w:val="005255D1"/>
    <w:rsid w:val="00525F04"/>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13D7"/>
    <w:rsid w:val="005313E8"/>
    <w:rsid w:val="0053146F"/>
    <w:rsid w:val="005314B3"/>
    <w:rsid w:val="00531A41"/>
    <w:rsid w:val="00531F7C"/>
    <w:rsid w:val="005320D2"/>
    <w:rsid w:val="0053211B"/>
    <w:rsid w:val="00532AF5"/>
    <w:rsid w:val="00532D18"/>
    <w:rsid w:val="0053361F"/>
    <w:rsid w:val="00533905"/>
    <w:rsid w:val="00533D37"/>
    <w:rsid w:val="00533DE6"/>
    <w:rsid w:val="00533E42"/>
    <w:rsid w:val="00533F74"/>
    <w:rsid w:val="0053416B"/>
    <w:rsid w:val="005341FA"/>
    <w:rsid w:val="005343B1"/>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85C"/>
    <w:rsid w:val="00542CF9"/>
    <w:rsid w:val="00542ECC"/>
    <w:rsid w:val="00542FCC"/>
    <w:rsid w:val="0054309B"/>
    <w:rsid w:val="005434F9"/>
    <w:rsid w:val="0054367D"/>
    <w:rsid w:val="0054388E"/>
    <w:rsid w:val="005438F6"/>
    <w:rsid w:val="00543F00"/>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9BA"/>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11A"/>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5AA4"/>
    <w:rsid w:val="00576176"/>
    <w:rsid w:val="0057617F"/>
    <w:rsid w:val="005762E1"/>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887"/>
    <w:rsid w:val="00590A80"/>
    <w:rsid w:val="00590DDD"/>
    <w:rsid w:val="00590E08"/>
    <w:rsid w:val="00591071"/>
    <w:rsid w:val="0059155C"/>
    <w:rsid w:val="005916A7"/>
    <w:rsid w:val="00591E19"/>
    <w:rsid w:val="00591ECA"/>
    <w:rsid w:val="00592476"/>
    <w:rsid w:val="00592741"/>
    <w:rsid w:val="00592A3B"/>
    <w:rsid w:val="00592E6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69C"/>
    <w:rsid w:val="005D37AB"/>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BC7"/>
    <w:rsid w:val="005E00E8"/>
    <w:rsid w:val="005E0296"/>
    <w:rsid w:val="005E0EF7"/>
    <w:rsid w:val="005E1EDD"/>
    <w:rsid w:val="005E2034"/>
    <w:rsid w:val="005E2803"/>
    <w:rsid w:val="005E28AF"/>
    <w:rsid w:val="005E3212"/>
    <w:rsid w:val="005E3E19"/>
    <w:rsid w:val="005E3EDA"/>
    <w:rsid w:val="005E3F26"/>
    <w:rsid w:val="005E402C"/>
    <w:rsid w:val="005E41CC"/>
    <w:rsid w:val="005E44CC"/>
    <w:rsid w:val="005E4647"/>
    <w:rsid w:val="005E48CC"/>
    <w:rsid w:val="005E49BA"/>
    <w:rsid w:val="005E4BB0"/>
    <w:rsid w:val="005E52D7"/>
    <w:rsid w:val="005E58B6"/>
    <w:rsid w:val="005E5DDE"/>
    <w:rsid w:val="005E630D"/>
    <w:rsid w:val="005E7823"/>
    <w:rsid w:val="005E7B9D"/>
    <w:rsid w:val="005E7FA9"/>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06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BAE"/>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0EDC"/>
    <w:rsid w:val="006310B0"/>
    <w:rsid w:val="00631A52"/>
    <w:rsid w:val="00631C9C"/>
    <w:rsid w:val="00631D7B"/>
    <w:rsid w:val="0063201C"/>
    <w:rsid w:val="00632544"/>
    <w:rsid w:val="00632684"/>
    <w:rsid w:val="00632830"/>
    <w:rsid w:val="006328FA"/>
    <w:rsid w:val="00632EAC"/>
    <w:rsid w:val="006342DE"/>
    <w:rsid w:val="00634322"/>
    <w:rsid w:val="00634358"/>
    <w:rsid w:val="0063477E"/>
    <w:rsid w:val="006355F1"/>
    <w:rsid w:val="00635989"/>
    <w:rsid w:val="00635DB4"/>
    <w:rsid w:val="00636018"/>
    <w:rsid w:val="00636335"/>
    <w:rsid w:val="00636C65"/>
    <w:rsid w:val="006370C1"/>
    <w:rsid w:val="00637383"/>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0C5"/>
    <w:rsid w:val="0066519B"/>
    <w:rsid w:val="00665A46"/>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798"/>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404"/>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533"/>
    <w:rsid w:val="006C272F"/>
    <w:rsid w:val="006C292A"/>
    <w:rsid w:val="006C2AF9"/>
    <w:rsid w:val="006C2CEB"/>
    <w:rsid w:val="006C2EAF"/>
    <w:rsid w:val="006C3264"/>
    <w:rsid w:val="006C3DC6"/>
    <w:rsid w:val="006C4072"/>
    <w:rsid w:val="006C43F3"/>
    <w:rsid w:val="006C4640"/>
    <w:rsid w:val="006C4E8E"/>
    <w:rsid w:val="006C52AC"/>
    <w:rsid w:val="006C5619"/>
    <w:rsid w:val="006C58B1"/>
    <w:rsid w:val="006C5BD2"/>
    <w:rsid w:val="006C5CAF"/>
    <w:rsid w:val="006C65B4"/>
    <w:rsid w:val="006C6625"/>
    <w:rsid w:val="006C6915"/>
    <w:rsid w:val="006C69E9"/>
    <w:rsid w:val="006C6A27"/>
    <w:rsid w:val="006C6AB4"/>
    <w:rsid w:val="006C7131"/>
    <w:rsid w:val="006C760F"/>
    <w:rsid w:val="006C7E15"/>
    <w:rsid w:val="006D01E1"/>
    <w:rsid w:val="006D025E"/>
    <w:rsid w:val="006D04A1"/>
    <w:rsid w:val="006D05F6"/>
    <w:rsid w:val="006D0769"/>
    <w:rsid w:val="006D1219"/>
    <w:rsid w:val="006D17F0"/>
    <w:rsid w:val="006D1893"/>
    <w:rsid w:val="006D1FCD"/>
    <w:rsid w:val="006D206D"/>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C84"/>
    <w:rsid w:val="006E1EC6"/>
    <w:rsid w:val="006E2140"/>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DDB"/>
    <w:rsid w:val="0070274F"/>
    <w:rsid w:val="00702B41"/>
    <w:rsid w:val="00702FFA"/>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181"/>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2E4"/>
    <w:rsid w:val="007306F0"/>
    <w:rsid w:val="00730C7C"/>
    <w:rsid w:val="00730EB8"/>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92A"/>
    <w:rsid w:val="00760A4C"/>
    <w:rsid w:val="00760CE8"/>
    <w:rsid w:val="00761174"/>
    <w:rsid w:val="00761697"/>
    <w:rsid w:val="007616B0"/>
    <w:rsid w:val="00761968"/>
    <w:rsid w:val="007619BD"/>
    <w:rsid w:val="007621E4"/>
    <w:rsid w:val="007624BD"/>
    <w:rsid w:val="007625EC"/>
    <w:rsid w:val="007627BC"/>
    <w:rsid w:val="00762AB7"/>
    <w:rsid w:val="00762B95"/>
    <w:rsid w:val="00763028"/>
    <w:rsid w:val="00763674"/>
    <w:rsid w:val="007638EA"/>
    <w:rsid w:val="00763992"/>
    <w:rsid w:val="00763E6B"/>
    <w:rsid w:val="00763EB4"/>
    <w:rsid w:val="0076413C"/>
    <w:rsid w:val="00764930"/>
    <w:rsid w:val="00764A38"/>
    <w:rsid w:val="007658A6"/>
    <w:rsid w:val="007659C8"/>
    <w:rsid w:val="00765E42"/>
    <w:rsid w:val="0076606C"/>
    <w:rsid w:val="007667D5"/>
    <w:rsid w:val="00766920"/>
    <w:rsid w:val="00766A20"/>
    <w:rsid w:val="00766BA8"/>
    <w:rsid w:val="00767027"/>
    <w:rsid w:val="0076705D"/>
    <w:rsid w:val="00767B68"/>
    <w:rsid w:val="00767B7C"/>
    <w:rsid w:val="007702D6"/>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A30"/>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19CE"/>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A7E2E"/>
    <w:rsid w:val="007B1FB1"/>
    <w:rsid w:val="007B2849"/>
    <w:rsid w:val="007B2881"/>
    <w:rsid w:val="007B299C"/>
    <w:rsid w:val="007B2A97"/>
    <w:rsid w:val="007B2EE7"/>
    <w:rsid w:val="007B30EB"/>
    <w:rsid w:val="007B3B82"/>
    <w:rsid w:val="007B3ED7"/>
    <w:rsid w:val="007B49B4"/>
    <w:rsid w:val="007B49DA"/>
    <w:rsid w:val="007B4C4C"/>
    <w:rsid w:val="007B5734"/>
    <w:rsid w:val="007B5A4B"/>
    <w:rsid w:val="007B5CB4"/>
    <w:rsid w:val="007B60BE"/>
    <w:rsid w:val="007B6146"/>
    <w:rsid w:val="007B784A"/>
    <w:rsid w:val="007C011A"/>
    <w:rsid w:val="007C0124"/>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5BF5"/>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1007A"/>
    <w:rsid w:val="0081061D"/>
    <w:rsid w:val="008106E4"/>
    <w:rsid w:val="00810744"/>
    <w:rsid w:val="0081079D"/>
    <w:rsid w:val="00810BA0"/>
    <w:rsid w:val="00810DFC"/>
    <w:rsid w:val="00810FF3"/>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49"/>
    <w:rsid w:val="008176D4"/>
    <w:rsid w:val="00817774"/>
    <w:rsid w:val="008205A1"/>
    <w:rsid w:val="0082116C"/>
    <w:rsid w:val="00821B00"/>
    <w:rsid w:val="00821B46"/>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28C9"/>
    <w:rsid w:val="008429CE"/>
    <w:rsid w:val="00842ABE"/>
    <w:rsid w:val="00843509"/>
    <w:rsid w:val="0084354B"/>
    <w:rsid w:val="00843705"/>
    <w:rsid w:val="00843D55"/>
    <w:rsid w:val="00843DD1"/>
    <w:rsid w:val="008440F6"/>
    <w:rsid w:val="0084436B"/>
    <w:rsid w:val="00844529"/>
    <w:rsid w:val="008446DE"/>
    <w:rsid w:val="00844D81"/>
    <w:rsid w:val="008451FC"/>
    <w:rsid w:val="00845257"/>
    <w:rsid w:val="0084550D"/>
    <w:rsid w:val="0084560B"/>
    <w:rsid w:val="008456C1"/>
    <w:rsid w:val="00845D14"/>
    <w:rsid w:val="00846C56"/>
    <w:rsid w:val="00847142"/>
    <w:rsid w:val="00847775"/>
    <w:rsid w:val="00850037"/>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0BD"/>
    <w:rsid w:val="00873B19"/>
    <w:rsid w:val="00873B75"/>
    <w:rsid w:val="00873BC4"/>
    <w:rsid w:val="00874BF4"/>
    <w:rsid w:val="00874EFF"/>
    <w:rsid w:val="0087520F"/>
    <w:rsid w:val="00875365"/>
    <w:rsid w:val="0087536A"/>
    <w:rsid w:val="0087541D"/>
    <w:rsid w:val="00875741"/>
    <w:rsid w:val="00875748"/>
    <w:rsid w:val="008759EE"/>
    <w:rsid w:val="00875D64"/>
    <w:rsid w:val="00875FCE"/>
    <w:rsid w:val="00875FDE"/>
    <w:rsid w:val="008765FC"/>
    <w:rsid w:val="00876A3D"/>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35D0"/>
    <w:rsid w:val="00883AC0"/>
    <w:rsid w:val="00883B97"/>
    <w:rsid w:val="00883BD9"/>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A7C1D"/>
    <w:rsid w:val="008B03C5"/>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C72"/>
    <w:rsid w:val="008C4D78"/>
    <w:rsid w:val="008C537E"/>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70"/>
    <w:rsid w:val="008E4113"/>
    <w:rsid w:val="008E496F"/>
    <w:rsid w:val="008E4BAF"/>
    <w:rsid w:val="008E5260"/>
    <w:rsid w:val="008E52A2"/>
    <w:rsid w:val="008E54C4"/>
    <w:rsid w:val="008E5C71"/>
    <w:rsid w:val="008E5CDC"/>
    <w:rsid w:val="008E62DA"/>
    <w:rsid w:val="008E680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4B"/>
    <w:rsid w:val="00902C87"/>
    <w:rsid w:val="00902F8A"/>
    <w:rsid w:val="009038A9"/>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1B3"/>
    <w:rsid w:val="009078A9"/>
    <w:rsid w:val="00907907"/>
    <w:rsid w:val="00907CE5"/>
    <w:rsid w:val="009103AF"/>
    <w:rsid w:val="00910575"/>
    <w:rsid w:val="00910650"/>
    <w:rsid w:val="00910DF1"/>
    <w:rsid w:val="009111EF"/>
    <w:rsid w:val="009112F8"/>
    <w:rsid w:val="00911974"/>
    <w:rsid w:val="0091199E"/>
    <w:rsid w:val="00911BA4"/>
    <w:rsid w:val="00912CD9"/>
    <w:rsid w:val="00912D20"/>
    <w:rsid w:val="009131F9"/>
    <w:rsid w:val="0091365E"/>
    <w:rsid w:val="00913CBB"/>
    <w:rsid w:val="00914770"/>
    <w:rsid w:val="00914BB3"/>
    <w:rsid w:val="00914EA7"/>
    <w:rsid w:val="0091547D"/>
    <w:rsid w:val="00915590"/>
    <w:rsid w:val="009162E9"/>
    <w:rsid w:val="00916A45"/>
    <w:rsid w:val="009170D7"/>
    <w:rsid w:val="00917B66"/>
    <w:rsid w:val="00917BD8"/>
    <w:rsid w:val="00917E70"/>
    <w:rsid w:val="0092003A"/>
    <w:rsid w:val="009200AF"/>
    <w:rsid w:val="009200CF"/>
    <w:rsid w:val="009203D6"/>
    <w:rsid w:val="009206DF"/>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79"/>
    <w:rsid w:val="00930DD2"/>
    <w:rsid w:val="00930E18"/>
    <w:rsid w:val="00930F31"/>
    <w:rsid w:val="00931478"/>
    <w:rsid w:val="00931D59"/>
    <w:rsid w:val="00931E59"/>
    <w:rsid w:val="009322F2"/>
    <w:rsid w:val="009326B3"/>
    <w:rsid w:val="009338AD"/>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5DB"/>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832"/>
    <w:rsid w:val="009638A0"/>
    <w:rsid w:val="00963A2B"/>
    <w:rsid w:val="00963AD4"/>
    <w:rsid w:val="00963BBC"/>
    <w:rsid w:val="00963D65"/>
    <w:rsid w:val="00963F5D"/>
    <w:rsid w:val="0096406C"/>
    <w:rsid w:val="009644F1"/>
    <w:rsid w:val="00964645"/>
    <w:rsid w:val="00964A24"/>
    <w:rsid w:val="0096501C"/>
    <w:rsid w:val="009650E1"/>
    <w:rsid w:val="009651A6"/>
    <w:rsid w:val="009656F0"/>
    <w:rsid w:val="00965C63"/>
    <w:rsid w:val="00965D96"/>
    <w:rsid w:val="00966103"/>
    <w:rsid w:val="009669BC"/>
    <w:rsid w:val="0096711C"/>
    <w:rsid w:val="00967223"/>
    <w:rsid w:val="0096731C"/>
    <w:rsid w:val="009673DC"/>
    <w:rsid w:val="00967881"/>
    <w:rsid w:val="00967997"/>
    <w:rsid w:val="00967A2E"/>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647"/>
    <w:rsid w:val="00996D1C"/>
    <w:rsid w:val="009977E9"/>
    <w:rsid w:val="0099785A"/>
    <w:rsid w:val="00997BFD"/>
    <w:rsid w:val="009A03D7"/>
    <w:rsid w:val="009A0467"/>
    <w:rsid w:val="009A067C"/>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AD"/>
    <w:rsid w:val="009A6254"/>
    <w:rsid w:val="009A64A9"/>
    <w:rsid w:val="009A6640"/>
    <w:rsid w:val="009A6E57"/>
    <w:rsid w:val="009A74CA"/>
    <w:rsid w:val="009A7723"/>
    <w:rsid w:val="009A7B57"/>
    <w:rsid w:val="009B063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60CF"/>
    <w:rsid w:val="009B6193"/>
    <w:rsid w:val="009B657E"/>
    <w:rsid w:val="009B6B02"/>
    <w:rsid w:val="009B6B8C"/>
    <w:rsid w:val="009B6BC2"/>
    <w:rsid w:val="009B6D2A"/>
    <w:rsid w:val="009B6D7C"/>
    <w:rsid w:val="009B6E76"/>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E7A"/>
    <w:rsid w:val="009E4F85"/>
    <w:rsid w:val="009E5485"/>
    <w:rsid w:val="009E5704"/>
    <w:rsid w:val="009E5DDF"/>
    <w:rsid w:val="009E676D"/>
    <w:rsid w:val="009E6BD6"/>
    <w:rsid w:val="009E6C20"/>
    <w:rsid w:val="009E71BB"/>
    <w:rsid w:val="009E7AB9"/>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182F"/>
    <w:rsid w:val="00A024D3"/>
    <w:rsid w:val="00A025DA"/>
    <w:rsid w:val="00A02D0F"/>
    <w:rsid w:val="00A031E6"/>
    <w:rsid w:val="00A04333"/>
    <w:rsid w:val="00A04506"/>
    <w:rsid w:val="00A04649"/>
    <w:rsid w:val="00A0478E"/>
    <w:rsid w:val="00A04804"/>
    <w:rsid w:val="00A049FE"/>
    <w:rsid w:val="00A04FCB"/>
    <w:rsid w:val="00A057D2"/>
    <w:rsid w:val="00A05969"/>
    <w:rsid w:val="00A0599D"/>
    <w:rsid w:val="00A05BEF"/>
    <w:rsid w:val="00A05C56"/>
    <w:rsid w:val="00A06613"/>
    <w:rsid w:val="00A0687B"/>
    <w:rsid w:val="00A06F34"/>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A41"/>
    <w:rsid w:val="00A31BA1"/>
    <w:rsid w:val="00A31E66"/>
    <w:rsid w:val="00A32052"/>
    <w:rsid w:val="00A3237E"/>
    <w:rsid w:val="00A328DA"/>
    <w:rsid w:val="00A334B2"/>
    <w:rsid w:val="00A33E4A"/>
    <w:rsid w:val="00A341B2"/>
    <w:rsid w:val="00A342A9"/>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DE5"/>
    <w:rsid w:val="00A51569"/>
    <w:rsid w:val="00A51FC4"/>
    <w:rsid w:val="00A51FC5"/>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51ED"/>
    <w:rsid w:val="00A65826"/>
    <w:rsid w:val="00A65D9F"/>
    <w:rsid w:val="00A6611E"/>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584"/>
    <w:rsid w:val="00A93612"/>
    <w:rsid w:val="00A93CEA"/>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BE4"/>
    <w:rsid w:val="00A95EE8"/>
    <w:rsid w:val="00A96360"/>
    <w:rsid w:val="00A96572"/>
    <w:rsid w:val="00A96909"/>
    <w:rsid w:val="00A969F7"/>
    <w:rsid w:val="00A96ED7"/>
    <w:rsid w:val="00A975BB"/>
    <w:rsid w:val="00A9778A"/>
    <w:rsid w:val="00A97967"/>
    <w:rsid w:val="00AA0185"/>
    <w:rsid w:val="00AA07F5"/>
    <w:rsid w:val="00AA0B07"/>
    <w:rsid w:val="00AA0E3E"/>
    <w:rsid w:val="00AA10C3"/>
    <w:rsid w:val="00AA115C"/>
    <w:rsid w:val="00AA2393"/>
    <w:rsid w:val="00AA26F6"/>
    <w:rsid w:val="00AA27E7"/>
    <w:rsid w:val="00AA293F"/>
    <w:rsid w:val="00AA2CF2"/>
    <w:rsid w:val="00AA34FD"/>
    <w:rsid w:val="00AA3FC0"/>
    <w:rsid w:val="00AA3FC3"/>
    <w:rsid w:val="00AA431D"/>
    <w:rsid w:val="00AA44DA"/>
    <w:rsid w:val="00AA4C3E"/>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C37"/>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E18"/>
    <w:rsid w:val="00AD1F7A"/>
    <w:rsid w:val="00AD202B"/>
    <w:rsid w:val="00AD273D"/>
    <w:rsid w:val="00AD27C0"/>
    <w:rsid w:val="00AD2DA9"/>
    <w:rsid w:val="00AD2F06"/>
    <w:rsid w:val="00AD3342"/>
    <w:rsid w:val="00AD372E"/>
    <w:rsid w:val="00AD3D1D"/>
    <w:rsid w:val="00AD3DB5"/>
    <w:rsid w:val="00AD3E7C"/>
    <w:rsid w:val="00AD4756"/>
    <w:rsid w:val="00AD4B0A"/>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D0F"/>
    <w:rsid w:val="00AE7D41"/>
    <w:rsid w:val="00AE7FA8"/>
    <w:rsid w:val="00AF032B"/>
    <w:rsid w:val="00AF05C7"/>
    <w:rsid w:val="00AF05EB"/>
    <w:rsid w:val="00AF078A"/>
    <w:rsid w:val="00AF0E2B"/>
    <w:rsid w:val="00AF1310"/>
    <w:rsid w:val="00AF1965"/>
    <w:rsid w:val="00AF1A2F"/>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93"/>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47FFB"/>
    <w:rsid w:val="00B500C2"/>
    <w:rsid w:val="00B50882"/>
    <w:rsid w:val="00B51260"/>
    <w:rsid w:val="00B51434"/>
    <w:rsid w:val="00B51715"/>
    <w:rsid w:val="00B51895"/>
    <w:rsid w:val="00B526D0"/>
    <w:rsid w:val="00B52A35"/>
    <w:rsid w:val="00B52FDC"/>
    <w:rsid w:val="00B53210"/>
    <w:rsid w:val="00B53A5A"/>
    <w:rsid w:val="00B53B8E"/>
    <w:rsid w:val="00B55645"/>
    <w:rsid w:val="00B556E3"/>
    <w:rsid w:val="00B5582B"/>
    <w:rsid w:val="00B558B9"/>
    <w:rsid w:val="00B565D9"/>
    <w:rsid w:val="00B57193"/>
    <w:rsid w:val="00B5721D"/>
    <w:rsid w:val="00B5752B"/>
    <w:rsid w:val="00B5770E"/>
    <w:rsid w:val="00B60102"/>
    <w:rsid w:val="00B601C4"/>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03"/>
    <w:rsid w:val="00B71D72"/>
    <w:rsid w:val="00B72991"/>
    <w:rsid w:val="00B729A1"/>
    <w:rsid w:val="00B72BF5"/>
    <w:rsid w:val="00B72E1F"/>
    <w:rsid w:val="00B72EC7"/>
    <w:rsid w:val="00B72F68"/>
    <w:rsid w:val="00B731CC"/>
    <w:rsid w:val="00B733EA"/>
    <w:rsid w:val="00B737B3"/>
    <w:rsid w:val="00B7387B"/>
    <w:rsid w:val="00B738AD"/>
    <w:rsid w:val="00B73C8D"/>
    <w:rsid w:val="00B73D93"/>
    <w:rsid w:val="00B73FD6"/>
    <w:rsid w:val="00B741C7"/>
    <w:rsid w:val="00B74F87"/>
    <w:rsid w:val="00B754E9"/>
    <w:rsid w:val="00B756F1"/>
    <w:rsid w:val="00B75ABC"/>
    <w:rsid w:val="00B7617A"/>
    <w:rsid w:val="00B765C9"/>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3230"/>
    <w:rsid w:val="00BA3256"/>
    <w:rsid w:val="00BA325C"/>
    <w:rsid w:val="00BA3595"/>
    <w:rsid w:val="00BA366B"/>
    <w:rsid w:val="00BA3A0E"/>
    <w:rsid w:val="00BA3D0B"/>
    <w:rsid w:val="00BA3E3D"/>
    <w:rsid w:val="00BA3EA2"/>
    <w:rsid w:val="00BA3F16"/>
    <w:rsid w:val="00BA4065"/>
    <w:rsid w:val="00BA4075"/>
    <w:rsid w:val="00BA4243"/>
    <w:rsid w:val="00BA4534"/>
    <w:rsid w:val="00BA4B8B"/>
    <w:rsid w:val="00BA4BD8"/>
    <w:rsid w:val="00BA4E9F"/>
    <w:rsid w:val="00BA4F5E"/>
    <w:rsid w:val="00BA4F6C"/>
    <w:rsid w:val="00BA4FAD"/>
    <w:rsid w:val="00BA51BD"/>
    <w:rsid w:val="00BA5443"/>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08F"/>
    <w:rsid w:val="00BB53C4"/>
    <w:rsid w:val="00BB53C9"/>
    <w:rsid w:val="00BB5898"/>
    <w:rsid w:val="00BB5D45"/>
    <w:rsid w:val="00BB5F6E"/>
    <w:rsid w:val="00BB698D"/>
    <w:rsid w:val="00BB69E5"/>
    <w:rsid w:val="00BB6A0E"/>
    <w:rsid w:val="00BB6B48"/>
    <w:rsid w:val="00BB7807"/>
    <w:rsid w:val="00BC0738"/>
    <w:rsid w:val="00BC0C41"/>
    <w:rsid w:val="00BC0DC6"/>
    <w:rsid w:val="00BC0DD7"/>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0A12"/>
    <w:rsid w:val="00BD123B"/>
    <w:rsid w:val="00BD15E2"/>
    <w:rsid w:val="00BD1838"/>
    <w:rsid w:val="00BD1E3C"/>
    <w:rsid w:val="00BD215F"/>
    <w:rsid w:val="00BD23C5"/>
    <w:rsid w:val="00BD2A4F"/>
    <w:rsid w:val="00BD2C22"/>
    <w:rsid w:val="00BD322B"/>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68"/>
    <w:rsid w:val="00BE08AC"/>
    <w:rsid w:val="00BE0B39"/>
    <w:rsid w:val="00BE0C68"/>
    <w:rsid w:val="00BE1A0A"/>
    <w:rsid w:val="00BE1C8E"/>
    <w:rsid w:val="00BE229B"/>
    <w:rsid w:val="00BE2339"/>
    <w:rsid w:val="00BE254E"/>
    <w:rsid w:val="00BE25BC"/>
    <w:rsid w:val="00BE265F"/>
    <w:rsid w:val="00BE3569"/>
    <w:rsid w:val="00BE389E"/>
    <w:rsid w:val="00BE38A6"/>
    <w:rsid w:val="00BE38F2"/>
    <w:rsid w:val="00BE398D"/>
    <w:rsid w:val="00BE3BFC"/>
    <w:rsid w:val="00BE3D38"/>
    <w:rsid w:val="00BE3D87"/>
    <w:rsid w:val="00BE419A"/>
    <w:rsid w:val="00BE447E"/>
    <w:rsid w:val="00BE4D7F"/>
    <w:rsid w:val="00BE5030"/>
    <w:rsid w:val="00BE5300"/>
    <w:rsid w:val="00BE5D38"/>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D70"/>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86D"/>
    <w:rsid w:val="00C07930"/>
    <w:rsid w:val="00C10261"/>
    <w:rsid w:val="00C10A32"/>
    <w:rsid w:val="00C115EE"/>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93E"/>
    <w:rsid w:val="00C16EDC"/>
    <w:rsid w:val="00C17342"/>
    <w:rsid w:val="00C17C6E"/>
    <w:rsid w:val="00C17CEB"/>
    <w:rsid w:val="00C17F52"/>
    <w:rsid w:val="00C20122"/>
    <w:rsid w:val="00C20238"/>
    <w:rsid w:val="00C203C8"/>
    <w:rsid w:val="00C20467"/>
    <w:rsid w:val="00C2050D"/>
    <w:rsid w:val="00C20940"/>
    <w:rsid w:val="00C20C2A"/>
    <w:rsid w:val="00C20C78"/>
    <w:rsid w:val="00C215D0"/>
    <w:rsid w:val="00C21859"/>
    <w:rsid w:val="00C21B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11"/>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B96"/>
    <w:rsid w:val="00C41D58"/>
    <w:rsid w:val="00C421B7"/>
    <w:rsid w:val="00C422A7"/>
    <w:rsid w:val="00C42394"/>
    <w:rsid w:val="00C428EE"/>
    <w:rsid w:val="00C42CF4"/>
    <w:rsid w:val="00C42EC1"/>
    <w:rsid w:val="00C42ED0"/>
    <w:rsid w:val="00C4364E"/>
    <w:rsid w:val="00C43A41"/>
    <w:rsid w:val="00C43B54"/>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126"/>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3E71"/>
    <w:rsid w:val="00C643E9"/>
    <w:rsid w:val="00C64837"/>
    <w:rsid w:val="00C64A14"/>
    <w:rsid w:val="00C64E2A"/>
    <w:rsid w:val="00C64FF0"/>
    <w:rsid w:val="00C66113"/>
    <w:rsid w:val="00C66215"/>
    <w:rsid w:val="00C66434"/>
    <w:rsid w:val="00C6702B"/>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1D1"/>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6E0"/>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F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7A1"/>
    <w:rsid w:val="00CC29CE"/>
    <w:rsid w:val="00CC2BFA"/>
    <w:rsid w:val="00CC2EC6"/>
    <w:rsid w:val="00CC331B"/>
    <w:rsid w:val="00CC3727"/>
    <w:rsid w:val="00CC389F"/>
    <w:rsid w:val="00CC423C"/>
    <w:rsid w:val="00CC452C"/>
    <w:rsid w:val="00CC4D71"/>
    <w:rsid w:val="00CC58E1"/>
    <w:rsid w:val="00CC5DFD"/>
    <w:rsid w:val="00CC62A3"/>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665"/>
    <w:rsid w:val="00CE6E33"/>
    <w:rsid w:val="00CE7370"/>
    <w:rsid w:val="00CE7383"/>
    <w:rsid w:val="00CE7998"/>
    <w:rsid w:val="00CE7B55"/>
    <w:rsid w:val="00CE7E8B"/>
    <w:rsid w:val="00CE7F74"/>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5B6"/>
    <w:rsid w:val="00CF4732"/>
    <w:rsid w:val="00CF47F7"/>
    <w:rsid w:val="00CF4C49"/>
    <w:rsid w:val="00CF4F42"/>
    <w:rsid w:val="00CF51CA"/>
    <w:rsid w:val="00CF57C7"/>
    <w:rsid w:val="00CF5F99"/>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CB6"/>
    <w:rsid w:val="00D16DD3"/>
    <w:rsid w:val="00D179B9"/>
    <w:rsid w:val="00D204A7"/>
    <w:rsid w:val="00D20576"/>
    <w:rsid w:val="00D21563"/>
    <w:rsid w:val="00D2208F"/>
    <w:rsid w:val="00D22307"/>
    <w:rsid w:val="00D22B01"/>
    <w:rsid w:val="00D22C71"/>
    <w:rsid w:val="00D230A5"/>
    <w:rsid w:val="00D23DCA"/>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6FD2"/>
    <w:rsid w:val="00D37792"/>
    <w:rsid w:val="00D37BEB"/>
    <w:rsid w:val="00D40860"/>
    <w:rsid w:val="00D40C40"/>
    <w:rsid w:val="00D40DAB"/>
    <w:rsid w:val="00D42028"/>
    <w:rsid w:val="00D4280A"/>
    <w:rsid w:val="00D43327"/>
    <w:rsid w:val="00D43584"/>
    <w:rsid w:val="00D43686"/>
    <w:rsid w:val="00D4395B"/>
    <w:rsid w:val="00D44347"/>
    <w:rsid w:val="00D44A88"/>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CA6"/>
    <w:rsid w:val="00D63046"/>
    <w:rsid w:val="00D63EEF"/>
    <w:rsid w:val="00D63F34"/>
    <w:rsid w:val="00D63FFE"/>
    <w:rsid w:val="00D6482D"/>
    <w:rsid w:val="00D64A10"/>
    <w:rsid w:val="00D64C21"/>
    <w:rsid w:val="00D64DC8"/>
    <w:rsid w:val="00D64F95"/>
    <w:rsid w:val="00D6582D"/>
    <w:rsid w:val="00D659A0"/>
    <w:rsid w:val="00D65BEE"/>
    <w:rsid w:val="00D65FBF"/>
    <w:rsid w:val="00D65FCF"/>
    <w:rsid w:val="00D6636F"/>
    <w:rsid w:val="00D6640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1689"/>
    <w:rsid w:val="00D82568"/>
    <w:rsid w:val="00D82FD6"/>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747"/>
    <w:rsid w:val="00D87A9D"/>
    <w:rsid w:val="00D87B43"/>
    <w:rsid w:val="00D87CA4"/>
    <w:rsid w:val="00D87E4B"/>
    <w:rsid w:val="00D87F36"/>
    <w:rsid w:val="00D90226"/>
    <w:rsid w:val="00D90384"/>
    <w:rsid w:val="00D90602"/>
    <w:rsid w:val="00D9070B"/>
    <w:rsid w:val="00D90C34"/>
    <w:rsid w:val="00D9103F"/>
    <w:rsid w:val="00D91569"/>
    <w:rsid w:val="00D91C81"/>
    <w:rsid w:val="00D91CF3"/>
    <w:rsid w:val="00D9209A"/>
    <w:rsid w:val="00D920BA"/>
    <w:rsid w:val="00D93183"/>
    <w:rsid w:val="00D93386"/>
    <w:rsid w:val="00D93529"/>
    <w:rsid w:val="00D93BE3"/>
    <w:rsid w:val="00D93F1A"/>
    <w:rsid w:val="00D94390"/>
    <w:rsid w:val="00D9470C"/>
    <w:rsid w:val="00D95050"/>
    <w:rsid w:val="00D95375"/>
    <w:rsid w:val="00D9542E"/>
    <w:rsid w:val="00D957EA"/>
    <w:rsid w:val="00D958E3"/>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96D"/>
    <w:rsid w:val="00DC6E30"/>
    <w:rsid w:val="00DC6E98"/>
    <w:rsid w:val="00DC6F10"/>
    <w:rsid w:val="00DC6F64"/>
    <w:rsid w:val="00DC7554"/>
    <w:rsid w:val="00DD0014"/>
    <w:rsid w:val="00DD0376"/>
    <w:rsid w:val="00DD0B61"/>
    <w:rsid w:val="00DD0E52"/>
    <w:rsid w:val="00DD0F4F"/>
    <w:rsid w:val="00DD1928"/>
    <w:rsid w:val="00DD1DCF"/>
    <w:rsid w:val="00DD2039"/>
    <w:rsid w:val="00DD222F"/>
    <w:rsid w:val="00DD2445"/>
    <w:rsid w:val="00DD2D07"/>
    <w:rsid w:val="00DD2ED7"/>
    <w:rsid w:val="00DD31CA"/>
    <w:rsid w:val="00DD32B5"/>
    <w:rsid w:val="00DD32BC"/>
    <w:rsid w:val="00DD356D"/>
    <w:rsid w:val="00DD35FE"/>
    <w:rsid w:val="00DD41C8"/>
    <w:rsid w:val="00DD44AE"/>
    <w:rsid w:val="00DD4536"/>
    <w:rsid w:val="00DD487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18E"/>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A95"/>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17"/>
    <w:rsid w:val="00E001C8"/>
    <w:rsid w:val="00E007C7"/>
    <w:rsid w:val="00E009AC"/>
    <w:rsid w:val="00E00AC9"/>
    <w:rsid w:val="00E00B38"/>
    <w:rsid w:val="00E00B63"/>
    <w:rsid w:val="00E01489"/>
    <w:rsid w:val="00E01C4E"/>
    <w:rsid w:val="00E021A2"/>
    <w:rsid w:val="00E02361"/>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7BE"/>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E12"/>
    <w:rsid w:val="00E947EE"/>
    <w:rsid w:val="00E950AB"/>
    <w:rsid w:val="00E95275"/>
    <w:rsid w:val="00E953B0"/>
    <w:rsid w:val="00E956A2"/>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B8"/>
    <w:rsid w:val="00EA773E"/>
    <w:rsid w:val="00EA7A98"/>
    <w:rsid w:val="00EA7F02"/>
    <w:rsid w:val="00EB0232"/>
    <w:rsid w:val="00EB04BF"/>
    <w:rsid w:val="00EB0B4E"/>
    <w:rsid w:val="00EB12AC"/>
    <w:rsid w:val="00EB14C3"/>
    <w:rsid w:val="00EB1514"/>
    <w:rsid w:val="00EB1821"/>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83E"/>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F65"/>
    <w:rsid w:val="00ED00DE"/>
    <w:rsid w:val="00ED03CD"/>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6EE"/>
    <w:rsid w:val="00ED7875"/>
    <w:rsid w:val="00EE082D"/>
    <w:rsid w:val="00EE08C5"/>
    <w:rsid w:val="00EE0CFC"/>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E07"/>
    <w:rsid w:val="00EF0701"/>
    <w:rsid w:val="00EF0DBD"/>
    <w:rsid w:val="00EF0FF1"/>
    <w:rsid w:val="00EF12AC"/>
    <w:rsid w:val="00EF1922"/>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E1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0B"/>
    <w:rsid w:val="00F36CEB"/>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3E"/>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AA"/>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5730B"/>
    <w:rsid w:val="00F60530"/>
    <w:rsid w:val="00F60CAC"/>
    <w:rsid w:val="00F61161"/>
    <w:rsid w:val="00F61446"/>
    <w:rsid w:val="00F61491"/>
    <w:rsid w:val="00F615FD"/>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25"/>
    <w:rsid w:val="00F6537B"/>
    <w:rsid w:val="00F66D2F"/>
    <w:rsid w:val="00F66F60"/>
    <w:rsid w:val="00F672B5"/>
    <w:rsid w:val="00F67D65"/>
    <w:rsid w:val="00F67E8B"/>
    <w:rsid w:val="00F70310"/>
    <w:rsid w:val="00F714D5"/>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2F91"/>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B5E"/>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476"/>
    <w:rsid w:val="00F948D9"/>
    <w:rsid w:val="00F94A24"/>
    <w:rsid w:val="00F94C74"/>
    <w:rsid w:val="00F94DB4"/>
    <w:rsid w:val="00F950F3"/>
    <w:rsid w:val="00F95670"/>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AEA"/>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3A0E"/>
    <w:rsid w:val="00FC4164"/>
    <w:rsid w:val="00FC423E"/>
    <w:rsid w:val="00FC431C"/>
    <w:rsid w:val="00FC50E5"/>
    <w:rsid w:val="00FC5BC1"/>
    <w:rsid w:val="00FC5CBE"/>
    <w:rsid w:val="00FC6627"/>
    <w:rsid w:val="00FC6746"/>
    <w:rsid w:val="00FC69BB"/>
    <w:rsid w:val="00FC6A87"/>
    <w:rsid w:val="00FC6AA1"/>
    <w:rsid w:val="00FC6C75"/>
    <w:rsid w:val="00FC71D7"/>
    <w:rsid w:val="00FC7480"/>
    <w:rsid w:val="00FC78A0"/>
    <w:rsid w:val="00FC79E0"/>
    <w:rsid w:val="00FC7E1A"/>
    <w:rsid w:val="00FD02A7"/>
    <w:rsid w:val="00FD04F0"/>
    <w:rsid w:val="00FD0B58"/>
    <w:rsid w:val="00FD0D5B"/>
    <w:rsid w:val="00FD101D"/>
    <w:rsid w:val="00FD10AD"/>
    <w:rsid w:val="00FD1195"/>
    <w:rsid w:val="00FD1290"/>
    <w:rsid w:val="00FD154F"/>
    <w:rsid w:val="00FD194D"/>
    <w:rsid w:val="00FD197F"/>
    <w:rsid w:val="00FD1B50"/>
    <w:rsid w:val="00FD1E54"/>
    <w:rsid w:val="00FD2879"/>
    <w:rsid w:val="00FD2AE6"/>
    <w:rsid w:val="00FD3250"/>
    <w:rsid w:val="00FD3ADF"/>
    <w:rsid w:val="00FD3BD9"/>
    <w:rsid w:val="00FD3E1D"/>
    <w:rsid w:val="00FD400D"/>
    <w:rsid w:val="00FD4693"/>
    <w:rsid w:val="00FD4B2F"/>
    <w:rsid w:val="00FD5BE4"/>
    <w:rsid w:val="00FD64FD"/>
    <w:rsid w:val="00FD69BB"/>
    <w:rsid w:val="00FD69FF"/>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5A6"/>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0CE"/>
    <w:rsid w:val="00FF3B90"/>
    <w:rsid w:val="00FF3DBE"/>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3DF303A-50C6-458D-9EC5-C8FA164C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8"/>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901916AF-0A1D-4674-9F89-E306B938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3604</Words>
  <Characters>20543</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22</cp:revision>
  <cp:lastPrinted>2023-11-03T21:34:00Z</cp:lastPrinted>
  <dcterms:created xsi:type="dcterms:W3CDTF">2024-05-10T04:48:00Z</dcterms:created>
  <dcterms:modified xsi:type="dcterms:W3CDTF">2024-05-10T06:13:00Z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