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592CC2EF" w:rsidR="00EA6C38" w:rsidRPr="009D2011" w:rsidRDefault="00EA6C38" w:rsidP="00FA601A">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6096444"/>
      <w:r w:rsidRPr="009D2011">
        <w:rPr>
          <w:b/>
          <w:sz w:val="24"/>
          <w:szCs w:val="24"/>
          <w:lang w:val="en-US"/>
        </w:rPr>
        <w:t xml:space="preserve">3GPP TSG </w:t>
      </w:r>
      <w:r w:rsidRPr="009D2011">
        <w:rPr>
          <w:b/>
          <w:sz w:val="24"/>
          <w:szCs w:val="24"/>
          <w:lang w:val="en-US" w:eastAsia="ko-KR"/>
        </w:rPr>
        <w:t>RAN WG1</w:t>
      </w:r>
      <w:r w:rsidR="00125748" w:rsidRPr="009D2011">
        <w:rPr>
          <w:b/>
          <w:sz w:val="24"/>
          <w:szCs w:val="24"/>
          <w:lang w:val="en-US" w:eastAsia="ko-KR"/>
        </w:rPr>
        <w:t xml:space="preserve"> </w:t>
      </w:r>
      <w:r w:rsidR="00A1787C" w:rsidRPr="009D2011">
        <w:rPr>
          <w:b/>
          <w:bCs/>
          <w:sz w:val="24"/>
          <w:szCs w:val="24"/>
          <w:lang w:val="en-US" w:eastAsia="ko-KR"/>
        </w:rPr>
        <w:t>#</w:t>
      </w:r>
      <w:r w:rsidR="008E6FF7" w:rsidRPr="009D2011">
        <w:rPr>
          <w:b/>
          <w:bCs/>
          <w:sz w:val="24"/>
          <w:szCs w:val="24"/>
          <w:lang w:val="en-US" w:eastAsia="ko-KR"/>
        </w:rPr>
        <w:t>1</w:t>
      </w:r>
      <w:r w:rsidR="00A2105F" w:rsidRPr="009D2011">
        <w:rPr>
          <w:b/>
          <w:bCs/>
          <w:sz w:val="24"/>
          <w:szCs w:val="24"/>
          <w:lang w:val="en-US" w:eastAsia="ko-KR"/>
        </w:rPr>
        <w:t>1</w:t>
      </w:r>
      <w:r w:rsidR="0072209C" w:rsidRPr="009D2011">
        <w:rPr>
          <w:b/>
          <w:bCs/>
          <w:sz w:val="24"/>
          <w:szCs w:val="24"/>
          <w:lang w:val="en-US" w:eastAsia="ko-KR"/>
        </w:rPr>
        <w:t>7</w:t>
      </w:r>
      <w:r w:rsidRPr="009D2011">
        <w:rPr>
          <w:b/>
          <w:sz w:val="24"/>
          <w:szCs w:val="24"/>
          <w:lang w:val="en-US" w:eastAsia="ko-KR"/>
        </w:rPr>
        <w:tab/>
      </w:r>
      <w:r w:rsidR="00F93218" w:rsidRPr="009D2011">
        <w:rPr>
          <w:b/>
          <w:sz w:val="24"/>
          <w:szCs w:val="24"/>
          <w:lang w:val="en-US" w:eastAsia="ko-KR"/>
        </w:rPr>
        <w:tab/>
      </w:r>
      <w:bookmarkStart w:id="4" w:name="_Hlk158814284"/>
      <w:r w:rsidR="00AF5A69" w:rsidRPr="009D2011">
        <w:rPr>
          <w:b/>
          <w:sz w:val="24"/>
          <w:szCs w:val="24"/>
          <w:lang w:val="en-US" w:eastAsia="ko-KR"/>
        </w:rPr>
        <w:t>R1-240</w:t>
      </w:r>
      <w:r w:rsidR="00A8615C" w:rsidRPr="009D2011">
        <w:rPr>
          <w:b/>
          <w:sz w:val="24"/>
          <w:szCs w:val="24"/>
          <w:lang w:val="en-US" w:eastAsia="ko-KR"/>
        </w:rPr>
        <w:t>4116</w:t>
      </w:r>
      <w:r w:rsidR="00AF5A69" w:rsidRPr="009D2011">
        <w:rPr>
          <w:b/>
          <w:sz w:val="24"/>
          <w:szCs w:val="24"/>
          <w:lang w:val="en-US" w:eastAsia="ko-KR"/>
        </w:rPr>
        <w:t xml:space="preserve"> </w:t>
      </w:r>
    </w:p>
    <w:bookmarkEnd w:id="4"/>
    <w:p w14:paraId="2DECA4E4" w14:textId="083EE6D8" w:rsidR="004B3CEB" w:rsidRPr="009D2011" w:rsidRDefault="0072209C" w:rsidP="004B3CEB">
      <w:pPr>
        <w:pStyle w:val="Header"/>
        <w:spacing w:after="240"/>
        <w:rPr>
          <w:noProof w:val="0"/>
          <w:sz w:val="24"/>
          <w:szCs w:val="24"/>
          <w:lang w:val="en-US"/>
        </w:rPr>
      </w:pPr>
      <w:r w:rsidRPr="009D2011">
        <w:rPr>
          <w:rFonts w:eastAsia="MS Mincho" w:cs="Arial"/>
          <w:bCs/>
          <w:sz w:val="24"/>
          <w:szCs w:val="18"/>
          <w:lang w:val="en-US" w:eastAsia="ja-JP"/>
        </w:rPr>
        <w:t>Fukuoka City, Fukuoka, Japan, May 20</w:t>
      </w:r>
      <w:r w:rsidRPr="009D2011">
        <w:rPr>
          <w:rFonts w:eastAsia="MS Mincho" w:cs="Arial" w:hint="eastAsia"/>
          <w:bCs/>
          <w:sz w:val="24"/>
          <w:szCs w:val="18"/>
          <w:vertAlign w:val="superscript"/>
          <w:lang w:val="en-US" w:eastAsia="ja-JP"/>
        </w:rPr>
        <w:t>th</w:t>
      </w:r>
      <w:r w:rsidRPr="009D2011">
        <w:rPr>
          <w:rFonts w:eastAsia="MS Mincho" w:cs="Arial"/>
          <w:bCs/>
          <w:sz w:val="24"/>
          <w:szCs w:val="18"/>
          <w:lang w:val="en-US" w:eastAsia="ja-JP"/>
        </w:rPr>
        <w:t xml:space="preserve"> – 24</w:t>
      </w:r>
      <w:r w:rsidRPr="009D2011">
        <w:rPr>
          <w:rFonts w:eastAsia="MS Mincho" w:cs="Arial" w:hint="eastAsia"/>
          <w:bCs/>
          <w:sz w:val="24"/>
          <w:szCs w:val="18"/>
          <w:vertAlign w:val="superscript"/>
          <w:lang w:val="en-US" w:eastAsia="ja-JP"/>
        </w:rPr>
        <w:t>t</w:t>
      </w:r>
      <w:r w:rsidRPr="009D2011">
        <w:rPr>
          <w:rFonts w:eastAsia="MS Mincho" w:cs="Arial"/>
          <w:bCs/>
          <w:sz w:val="24"/>
          <w:szCs w:val="18"/>
          <w:vertAlign w:val="superscript"/>
          <w:lang w:val="en-US" w:eastAsia="ja-JP"/>
        </w:rPr>
        <w:t>h</w:t>
      </w:r>
      <w:r w:rsidRPr="009D2011">
        <w:rPr>
          <w:rFonts w:eastAsia="MS Mincho" w:cs="Arial"/>
          <w:bCs/>
          <w:sz w:val="24"/>
          <w:szCs w:val="18"/>
          <w:lang w:val="en-US" w:eastAsia="ja-JP"/>
        </w:rPr>
        <w:t>, 2024</w:t>
      </w:r>
    </w:p>
    <w:bookmarkEnd w:id="0"/>
    <w:p w14:paraId="534B7880" w14:textId="3DC2F403" w:rsidR="0072162A" w:rsidRPr="009D2011" w:rsidRDefault="0072162A" w:rsidP="00012357">
      <w:pPr>
        <w:tabs>
          <w:tab w:val="left" w:pos="1985"/>
        </w:tabs>
        <w:ind w:left="2040" w:hangingChars="850" w:hanging="2040"/>
        <w:rPr>
          <w:rFonts w:ascii="Arial" w:hAnsi="Arial"/>
          <w:sz w:val="24"/>
          <w:lang w:eastAsia="ko-KR"/>
        </w:rPr>
      </w:pPr>
      <w:r w:rsidRPr="009D2011">
        <w:rPr>
          <w:rFonts w:ascii="Arial" w:hAnsi="Arial"/>
          <w:b/>
          <w:sz w:val="24"/>
        </w:rPr>
        <w:t>Agenda item:</w:t>
      </w:r>
      <w:r w:rsidRPr="009D2011">
        <w:rPr>
          <w:rFonts w:ascii="Arial" w:hAnsi="Arial"/>
          <w:sz w:val="24"/>
        </w:rPr>
        <w:tab/>
      </w:r>
      <w:r w:rsidR="00281E08" w:rsidRPr="009D2011">
        <w:rPr>
          <w:rFonts w:ascii="Arial" w:hAnsi="Arial"/>
          <w:sz w:val="24"/>
        </w:rPr>
        <w:t>9.4.1.2</w:t>
      </w:r>
    </w:p>
    <w:p w14:paraId="115AAB48" w14:textId="77777777" w:rsidR="0072162A" w:rsidRPr="009D2011" w:rsidRDefault="0072162A" w:rsidP="00CC7C8D">
      <w:pPr>
        <w:tabs>
          <w:tab w:val="left" w:pos="1985"/>
        </w:tabs>
        <w:ind w:left="2040" w:hangingChars="850" w:hanging="2040"/>
        <w:rPr>
          <w:rFonts w:ascii="Arial" w:hAnsi="Arial"/>
          <w:sz w:val="24"/>
          <w:lang w:eastAsia="ko-KR"/>
        </w:rPr>
      </w:pPr>
      <w:r w:rsidRPr="009D2011">
        <w:rPr>
          <w:rFonts w:ascii="Arial" w:hAnsi="Arial"/>
          <w:b/>
          <w:sz w:val="24"/>
        </w:rPr>
        <w:t>Source:</w:t>
      </w:r>
      <w:r w:rsidRPr="009D2011">
        <w:rPr>
          <w:rFonts w:ascii="Arial" w:hAnsi="Arial"/>
          <w:b/>
          <w:sz w:val="24"/>
        </w:rPr>
        <w:tab/>
      </w:r>
      <w:r w:rsidRPr="009D2011">
        <w:rPr>
          <w:rFonts w:ascii="Arial" w:hAnsi="Arial"/>
          <w:sz w:val="24"/>
        </w:rPr>
        <w:t>Samsung</w:t>
      </w:r>
    </w:p>
    <w:p w14:paraId="5E69A865" w14:textId="23F87434" w:rsidR="0072162A" w:rsidRPr="009D2011" w:rsidRDefault="0072162A" w:rsidP="00E222E9">
      <w:pPr>
        <w:tabs>
          <w:tab w:val="left" w:pos="1985"/>
        </w:tabs>
        <w:ind w:left="2040" w:hangingChars="850" w:hanging="2040"/>
        <w:rPr>
          <w:rFonts w:ascii="Arial" w:hAnsi="Arial"/>
          <w:sz w:val="24"/>
        </w:rPr>
      </w:pPr>
      <w:r w:rsidRPr="009D2011">
        <w:rPr>
          <w:rFonts w:ascii="Arial" w:hAnsi="Arial"/>
          <w:b/>
          <w:sz w:val="24"/>
        </w:rPr>
        <w:t>Title:</w:t>
      </w:r>
      <w:r w:rsidRPr="009D2011">
        <w:rPr>
          <w:rFonts w:ascii="Arial" w:hAnsi="Arial"/>
          <w:b/>
          <w:sz w:val="24"/>
        </w:rPr>
        <w:tab/>
      </w:r>
      <w:bookmarkStart w:id="5" w:name="_Hlk158814302"/>
      <w:r w:rsidR="00281E08" w:rsidRPr="009D2011">
        <w:rPr>
          <w:rFonts w:ascii="Arial" w:hAnsi="Arial"/>
          <w:sz w:val="24"/>
        </w:rPr>
        <w:t>Considerations for Ambient-IoT device architectures</w:t>
      </w:r>
      <w:bookmarkEnd w:id="5"/>
    </w:p>
    <w:p w14:paraId="5BDEAD96" w14:textId="5DA90D45" w:rsidR="00D4395B" w:rsidRPr="009D2011" w:rsidRDefault="002938B1" w:rsidP="00D4395B">
      <w:pPr>
        <w:tabs>
          <w:tab w:val="left" w:pos="1985"/>
        </w:tabs>
        <w:ind w:left="2040" w:hangingChars="850" w:hanging="2040"/>
        <w:rPr>
          <w:rFonts w:ascii="Arial" w:hAnsi="Arial"/>
          <w:sz w:val="24"/>
        </w:rPr>
      </w:pPr>
      <w:r w:rsidRPr="009D2011">
        <w:rPr>
          <w:rFonts w:ascii="Arial" w:hAnsi="Arial"/>
          <w:b/>
          <w:sz w:val="24"/>
        </w:rPr>
        <w:t>Document for:</w:t>
      </w:r>
      <w:r w:rsidR="001B0D8A" w:rsidRPr="009D2011">
        <w:rPr>
          <w:rFonts w:ascii="Arial" w:hAnsi="Arial"/>
          <w:b/>
          <w:sz w:val="24"/>
        </w:rPr>
        <w:tab/>
      </w:r>
      <w:r w:rsidR="00320E2F" w:rsidRPr="009D2011">
        <w:rPr>
          <w:rFonts w:ascii="Arial" w:hAnsi="Arial"/>
          <w:sz w:val="24"/>
        </w:rPr>
        <w:t>D</w:t>
      </w:r>
      <w:r w:rsidR="00043CFC" w:rsidRPr="009D2011">
        <w:rPr>
          <w:rFonts w:ascii="Arial" w:hAnsi="Arial"/>
          <w:sz w:val="24"/>
        </w:rPr>
        <w:t>iscussion</w:t>
      </w:r>
      <w:r w:rsidR="00320E2F" w:rsidRPr="009D2011">
        <w:rPr>
          <w:rFonts w:ascii="Arial" w:hAnsi="Arial"/>
          <w:sz w:val="24"/>
        </w:rPr>
        <w:t xml:space="preserve"> and decision</w:t>
      </w:r>
    </w:p>
    <w:p w14:paraId="177112E8" w14:textId="5D41D176" w:rsidR="002938B1" w:rsidRPr="009D201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9D2011">
        <w:rPr>
          <w:szCs w:val="20"/>
          <w:lang w:val="en-US"/>
        </w:rPr>
        <w:t>Introductio</w:t>
      </w:r>
      <w:r w:rsidR="004E2DD5" w:rsidRPr="009D2011">
        <w:rPr>
          <w:szCs w:val="20"/>
          <w:lang w:val="en-US"/>
        </w:rPr>
        <w:t>n</w:t>
      </w:r>
    </w:p>
    <w:p w14:paraId="6ABF2D20" w14:textId="57F9E98D" w:rsidR="005A52C5" w:rsidRPr="009D2011" w:rsidRDefault="00281E08" w:rsidP="005A52C5">
      <w:pPr>
        <w:spacing w:before="240" w:line="288" w:lineRule="auto"/>
        <w:ind w:firstLine="432"/>
        <w:jc w:val="both"/>
      </w:pPr>
      <w:bookmarkStart w:id="6" w:name="_Hlk162442061"/>
      <w:bookmarkStart w:id="7" w:name="_Hlk127258902"/>
      <w:r w:rsidRPr="009D2011">
        <w:rPr>
          <w:rFonts w:eastAsiaTheme="minorEastAsia"/>
          <w:lang w:eastAsia="ko-KR"/>
        </w:rPr>
        <w:t>It is envisaged that the number of connected devices will reach ~500 billion by 2030, which is about ~59 times larger than the expected world population (~8.5 billion) by that time</w:t>
      </w:r>
      <w:r w:rsidR="0012268D" w:rsidRPr="009D2011">
        <w:rPr>
          <w:rFonts w:eastAsiaTheme="minorEastAsia"/>
          <w:lang w:eastAsia="ko-KR"/>
        </w:rPr>
        <w:t xml:space="preserve"> </w:t>
      </w:r>
      <w:r w:rsidR="0012268D" w:rsidRPr="009D2011">
        <w:rPr>
          <w:rFonts w:eastAsiaTheme="minorEastAsia"/>
          <w:lang w:eastAsia="ko-KR"/>
        </w:rPr>
        <w:fldChar w:fldCharType="begin"/>
      </w:r>
      <w:r w:rsidR="0012268D" w:rsidRPr="009D2011">
        <w:rPr>
          <w:rFonts w:eastAsiaTheme="minorEastAsia"/>
          <w:lang w:eastAsia="ko-KR"/>
        </w:rPr>
        <w:instrText xml:space="preserve"> REF _Ref146632370 \r \h </w:instrText>
      </w:r>
      <w:r w:rsidR="0012268D" w:rsidRPr="009D2011">
        <w:rPr>
          <w:rFonts w:eastAsiaTheme="minorEastAsia"/>
          <w:lang w:eastAsia="ko-KR"/>
        </w:rPr>
      </w:r>
      <w:r w:rsidR="0012268D" w:rsidRPr="009D2011">
        <w:rPr>
          <w:rFonts w:eastAsiaTheme="minorEastAsia"/>
          <w:lang w:eastAsia="ko-KR"/>
        </w:rPr>
        <w:fldChar w:fldCharType="separate"/>
      </w:r>
      <w:r w:rsidR="0012268D" w:rsidRPr="009D2011">
        <w:rPr>
          <w:rFonts w:eastAsiaTheme="minorEastAsia"/>
          <w:lang w:eastAsia="ko-KR"/>
        </w:rPr>
        <w:t>[1]</w:t>
      </w:r>
      <w:r w:rsidR="0012268D" w:rsidRPr="009D2011">
        <w:rPr>
          <w:rFonts w:eastAsiaTheme="minorEastAsia"/>
          <w:lang w:eastAsia="ko-KR"/>
        </w:rPr>
        <w:fldChar w:fldCharType="end"/>
      </w:r>
      <w:r w:rsidRPr="009D2011">
        <w:rPr>
          <w:rFonts w:eastAsiaTheme="minorEastAsia"/>
          <w:lang w:eastAsia="ko-KR"/>
        </w:rPr>
        <w:t xml:space="preserve">. </w:t>
      </w:r>
      <w:r w:rsidR="000629C6" w:rsidRPr="009D2011">
        <w:rPr>
          <w:rFonts w:eastAsiaTheme="minorEastAsia"/>
          <w:lang w:eastAsia="ko-KR"/>
        </w:rPr>
        <w:t>Among these</w:t>
      </w:r>
      <w:r w:rsidRPr="009D2011">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9D2011">
        <w:t>it may be challenging to power all the IoT devices by battery that needs to be replaced or recharged manually, which leads to high maintenance cost. The automation and digitalization of various industries demand new IoT technologies of supporting devices with energy storage that does not need to be replaced or recharged manually</w:t>
      </w:r>
      <w:r w:rsidR="0012268D" w:rsidRPr="009D2011">
        <w:t xml:space="preserve"> </w:t>
      </w:r>
      <w:r w:rsidR="0012268D" w:rsidRPr="009D2011">
        <w:fldChar w:fldCharType="begin"/>
      </w:r>
      <w:r w:rsidR="0012268D" w:rsidRPr="009D2011">
        <w:instrText xml:space="preserve"> REF _Ref149736732 \r \h </w:instrText>
      </w:r>
      <w:r w:rsidR="0012268D" w:rsidRPr="009D2011">
        <w:fldChar w:fldCharType="separate"/>
      </w:r>
      <w:r w:rsidR="0012268D" w:rsidRPr="009D2011">
        <w:t>[2]</w:t>
      </w:r>
      <w:r w:rsidR="0012268D" w:rsidRPr="009D2011">
        <w:fldChar w:fldCharType="end"/>
      </w:r>
      <w:r w:rsidRPr="009D2011">
        <w:t xml:space="preserve">. Such types of devices are collectively termed as </w:t>
      </w:r>
      <w:r w:rsidR="00816864" w:rsidRPr="009D2011">
        <w:t xml:space="preserve">an </w:t>
      </w:r>
      <w:r w:rsidRPr="009D2011">
        <w:t>ambient IoT (A-IoT)</w:t>
      </w:r>
      <w:r w:rsidR="00816864" w:rsidRPr="009D2011">
        <w:t xml:space="preserve"> device</w:t>
      </w:r>
      <w:r w:rsidRPr="009D2011">
        <w:t xml:space="preserve">, which </w:t>
      </w:r>
      <w:r w:rsidR="00816864" w:rsidRPr="009D2011">
        <w:t>can be</w:t>
      </w:r>
      <w:r w:rsidRPr="009D2011">
        <w:t xml:space="preserve"> powered by various renewable energy sources such as radio waves, light, motion, or heat, etc. Possible use cases of A-IoT include asset inventory/tracking and remote environmental monitoring</w:t>
      </w:r>
      <w:r w:rsidR="0012268D" w:rsidRPr="009D2011">
        <w:t xml:space="preserve"> </w:t>
      </w:r>
      <w:r w:rsidR="0012268D" w:rsidRPr="009D2011">
        <w:fldChar w:fldCharType="begin"/>
      </w:r>
      <w:r w:rsidR="0012268D" w:rsidRPr="009D2011">
        <w:instrText xml:space="preserve"> REF _Ref149910409 \r \h </w:instrText>
      </w:r>
      <w:r w:rsidR="0012268D" w:rsidRPr="009D2011">
        <w:fldChar w:fldCharType="separate"/>
      </w:r>
      <w:r w:rsidR="0012268D" w:rsidRPr="009D2011">
        <w:t>[3]</w:t>
      </w:r>
      <w:r w:rsidR="0012268D" w:rsidRPr="009D2011">
        <w:fldChar w:fldCharType="end"/>
      </w:r>
      <w:r w:rsidRPr="009D2011">
        <w:t xml:space="preserve">. </w:t>
      </w:r>
    </w:p>
    <w:p w14:paraId="353352B4" w14:textId="0758D189" w:rsidR="005A52C5" w:rsidRPr="009D2011" w:rsidRDefault="005A52C5" w:rsidP="005A52C5">
      <w:pPr>
        <w:spacing w:before="240" w:line="288" w:lineRule="auto"/>
        <w:ind w:firstLine="432"/>
        <w:jc w:val="both"/>
      </w:pPr>
      <w:r w:rsidRPr="009D2011">
        <w:t>In RAN1 #11</w:t>
      </w:r>
      <w:r w:rsidR="0072209C" w:rsidRPr="009D2011">
        <w:t>7</w:t>
      </w:r>
      <w:r w:rsidRPr="009D2011">
        <w:t>, the following agreements were made</w:t>
      </w:r>
      <w:r w:rsidR="006B23CE" w:rsidRPr="009D2011">
        <w:t xml:space="preserve"> regarding device architectures</w:t>
      </w:r>
      <w:r w:rsidRPr="009D2011">
        <w:t xml:space="preserve"> </w:t>
      </w:r>
      <w:r w:rsidR="00071D88" w:rsidRPr="009D2011">
        <w:fldChar w:fldCharType="begin"/>
      </w:r>
      <w:r w:rsidR="00071D88" w:rsidRPr="009D2011">
        <w:instrText xml:space="preserve"> REF _Ref162341658 \r \h </w:instrText>
      </w:r>
      <w:r w:rsidR="00071D88" w:rsidRPr="009D2011">
        <w:fldChar w:fldCharType="separate"/>
      </w:r>
      <w:r w:rsidR="00071D88" w:rsidRPr="009D2011">
        <w:t>[4]</w:t>
      </w:r>
      <w:r w:rsidR="00071D88" w:rsidRPr="009D2011">
        <w:fldChar w:fldCharType="end"/>
      </w:r>
      <w:r w:rsidRPr="009D2011">
        <w:t xml:space="preserve">: </w:t>
      </w:r>
    </w:p>
    <w:tbl>
      <w:tblPr>
        <w:tblStyle w:val="TableGrid"/>
        <w:tblW w:w="0" w:type="auto"/>
        <w:tblLook w:val="04A0" w:firstRow="1" w:lastRow="0" w:firstColumn="1" w:lastColumn="0" w:noHBand="0" w:noVBand="1"/>
      </w:tblPr>
      <w:tblGrid>
        <w:gridCol w:w="9628"/>
      </w:tblGrid>
      <w:tr w:rsidR="009D2011" w:rsidRPr="009D2011" w14:paraId="2EBDB89F" w14:textId="77777777" w:rsidTr="002B1FCC">
        <w:tc>
          <w:tcPr>
            <w:tcW w:w="9628" w:type="dxa"/>
          </w:tcPr>
          <w:bookmarkEnd w:id="6"/>
          <w:p w14:paraId="752100AA" w14:textId="77777777" w:rsidR="0072209C" w:rsidRPr="009D2011" w:rsidRDefault="0072209C" w:rsidP="0072209C">
            <w:pPr>
              <w:rPr>
                <w:bCs/>
              </w:rPr>
            </w:pPr>
            <w:r w:rsidRPr="009D2011">
              <w:rPr>
                <w:bCs/>
                <w:highlight w:val="green"/>
              </w:rPr>
              <w:t>Agreement</w:t>
            </w:r>
          </w:p>
          <w:p w14:paraId="0E236608" w14:textId="77777777" w:rsidR="0072209C" w:rsidRPr="009D2011" w:rsidRDefault="0072209C" w:rsidP="0072209C">
            <w:pPr>
              <w:rPr>
                <w:bCs/>
              </w:rPr>
            </w:pPr>
            <w:r w:rsidRPr="009D2011">
              <w:rPr>
                <w:bCs/>
              </w:rPr>
              <w:t>Study device 2b architecture w/ RF-ED receiver with following blocks.</w:t>
            </w:r>
          </w:p>
          <w:p w14:paraId="7F0E0683"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Antenna </w:t>
            </w:r>
            <w:r w:rsidRPr="009D2011">
              <w:t>could be either shared or separate for RF energy harvester (if present) and receiver/transmitter.</w:t>
            </w:r>
          </w:p>
          <w:p w14:paraId="581CC5FA"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Matching network</w:t>
            </w:r>
            <w:r w:rsidRPr="009D2011">
              <w:t xml:space="preserve"> is to match impedance between antenna and other components (including RF energy harvester (if present) and receiver related blocks).</w:t>
            </w:r>
          </w:p>
          <w:p w14:paraId="62E3E15C"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harvester </w:t>
            </w:r>
            <w:r w:rsidRPr="009D2011">
              <w:t>for harvesting energy</w:t>
            </w:r>
            <w:r w:rsidRPr="009D2011">
              <w:rPr>
                <w:b/>
                <w:bCs/>
              </w:rPr>
              <w:t xml:space="preserve"> </w:t>
            </w:r>
            <w:r w:rsidRPr="009D2011">
              <w:t xml:space="preserve">from e.g., RF signal, solar, vibration/movement, temperature difference, </w:t>
            </w:r>
            <w:proofErr w:type="spellStart"/>
            <w:r w:rsidRPr="009D2011">
              <w:t>etc</w:t>
            </w:r>
            <w:proofErr w:type="spellEnd"/>
          </w:p>
          <w:p w14:paraId="5B496295"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storage </w:t>
            </w:r>
            <w:r w:rsidRPr="009D2011">
              <w:t>(e.g., capacitor) stores harvested energy from energy harvester.</w:t>
            </w:r>
          </w:p>
          <w:p w14:paraId="2957D801"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Power management unit (PMU)</w:t>
            </w:r>
            <w:r w:rsidRPr="009D2011">
              <w:t xml:space="preserve"> manages storing energy to energy storage from energy harvester and suppling power to active component blocks which needs power supply.</w:t>
            </w:r>
          </w:p>
          <w:p w14:paraId="2A066B17"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Digital BB logic </w:t>
            </w:r>
            <w:r w:rsidRPr="009D2011">
              <w:t>includes functional blocks like encoder, decoder, controller, etc.</w:t>
            </w:r>
          </w:p>
          <w:p w14:paraId="53472B32"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Memory</w:t>
            </w:r>
            <w:r w:rsidRPr="009D2011">
              <w:t xml:space="preserve"> can</w:t>
            </w:r>
            <w:r w:rsidRPr="009D2011">
              <w:rPr>
                <w:b/>
                <w:bCs/>
              </w:rPr>
              <w:t xml:space="preserve"> </w:t>
            </w:r>
            <w:r w:rsidRPr="009D2011">
              <w:t xml:space="preserve">include two types of memory: 1) Non-Volatile Memory (NVM) such as EEPROM for permanently storing device ID, </w:t>
            </w:r>
            <w:proofErr w:type="spellStart"/>
            <w:r w:rsidRPr="009D2011">
              <w:t>etc</w:t>
            </w:r>
            <w:proofErr w:type="spellEnd"/>
            <w:r w:rsidRPr="009D2011">
              <w:t>, and 2) registers for temporarily keeping any information required for its operation only while energy is available in energy storage.</w:t>
            </w:r>
          </w:p>
          <w:p w14:paraId="6C50EED5"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Clock generator</w:t>
            </w:r>
            <w:r w:rsidRPr="009D2011">
              <w:t xml:space="preserve"> provides required clock signal(s).</w:t>
            </w:r>
          </w:p>
          <w:p w14:paraId="77E76121"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Reception related blocks</w:t>
            </w:r>
          </w:p>
          <w:p w14:paraId="028623A8"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RF BPF</w:t>
            </w:r>
            <w:r w:rsidRPr="009D2011">
              <w:t xml:space="preserve"> filter for improving selectivity.</w:t>
            </w:r>
          </w:p>
          <w:p w14:paraId="6F129076" w14:textId="77777777" w:rsidR="0072209C" w:rsidRPr="009D2011" w:rsidRDefault="0072209C" w:rsidP="00475A3C">
            <w:pPr>
              <w:widowControl w:val="0"/>
              <w:numPr>
                <w:ilvl w:val="2"/>
                <w:numId w:val="15"/>
              </w:numPr>
              <w:autoSpaceDE w:val="0"/>
              <w:autoSpaceDN w:val="0"/>
              <w:adjustRightInd w:val="0"/>
              <w:spacing w:after="0"/>
              <w:jc w:val="both"/>
            </w:pPr>
            <w:r w:rsidRPr="009D2011">
              <w:t>Depending on implementation, it may not exist. RAN4 RF requirement (if any, e.g., ACS) and peak power consumption target also need to be considered.</w:t>
            </w:r>
          </w:p>
          <w:p w14:paraId="363CF40F"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t>FFS:</w:t>
            </w:r>
            <w:r w:rsidRPr="009D2011">
              <w:rPr>
                <w:b/>
                <w:bCs/>
              </w:rPr>
              <w:t xml:space="preserve"> LNA</w:t>
            </w:r>
            <w:r w:rsidRPr="009D2011">
              <w:t xml:space="preserve"> for improving signal strength and sensitivity of receiver, if present</w:t>
            </w:r>
          </w:p>
          <w:p w14:paraId="5B6BB14C"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 xml:space="preserve">RF envelope detector (RF-ED) </w:t>
            </w:r>
            <w:r w:rsidRPr="009D2011">
              <w:t>detects envelope from RF signal.</w:t>
            </w:r>
          </w:p>
          <w:p w14:paraId="4D7DA63F"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 xml:space="preserve">BB amplifier </w:t>
            </w:r>
            <w:r w:rsidRPr="009D2011">
              <w:t>amplifies BB signal to improve signal strength.</w:t>
            </w:r>
          </w:p>
          <w:p w14:paraId="685F9F78" w14:textId="77777777" w:rsidR="0072209C" w:rsidRPr="009D2011" w:rsidRDefault="0072209C" w:rsidP="00475A3C">
            <w:pPr>
              <w:widowControl w:val="0"/>
              <w:numPr>
                <w:ilvl w:val="1"/>
                <w:numId w:val="16"/>
              </w:numPr>
              <w:autoSpaceDE w:val="0"/>
              <w:autoSpaceDN w:val="0"/>
              <w:adjustRightInd w:val="0"/>
              <w:spacing w:after="0"/>
              <w:jc w:val="both"/>
            </w:pPr>
            <w:r w:rsidRPr="009D2011">
              <w:rPr>
                <w:b/>
                <w:bCs/>
              </w:rPr>
              <w:t xml:space="preserve">BB LPF </w:t>
            </w:r>
            <w:r w:rsidRPr="009D2011">
              <w:t>can filter out harmonics and high frequency components to improve input signal quality to comparator/ADC.</w:t>
            </w:r>
          </w:p>
          <w:p w14:paraId="37759D9B" w14:textId="77777777" w:rsidR="0072209C" w:rsidRPr="009D2011" w:rsidRDefault="0072209C" w:rsidP="00475A3C">
            <w:pPr>
              <w:widowControl w:val="0"/>
              <w:numPr>
                <w:ilvl w:val="2"/>
                <w:numId w:val="16"/>
              </w:numPr>
              <w:autoSpaceDE w:val="0"/>
              <w:autoSpaceDN w:val="0"/>
              <w:adjustRightInd w:val="0"/>
              <w:spacing w:after="0"/>
              <w:jc w:val="both"/>
            </w:pPr>
            <w:r w:rsidRPr="009D2011">
              <w:t>Depending on implementation, it may not exist.</w:t>
            </w:r>
          </w:p>
          <w:p w14:paraId="362C0313"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Comparator or N-bit ADC</w:t>
            </w:r>
          </w:p>
          <w:p w14:paraId="517EB97B"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Transmission related blocks</w:t>
            </w:r>
          </w:p>
          <w:p w14:paraId="059E8BC3"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Tx Modulator</w:t>
            </w:r>
            <w:r w:rsidRPr="009D2011">
              <w:t>: baseband bits are modulated according to modulation scheme. This block could be the part of BB logic.</w:t>
            </w:r>
          </w:p>
          <w:p w14:paraId="2E6476C8"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 xml:space="preserve">Digital to Analog Converter (DAC) </w:t>
            </w:r>
            <w:r w:rsidRPr="009D2011">
              <w:t>converts digital signal to analog signal.</w:t>
            </w:r>
          </w:p>
          <w:p w14:paraId="5F2DA04F"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Low pass filter</w:t>
            </w:r>
            <w:r w:rsidRPr="009D2011">
              <w:t xml:space="preserve"> for filtering out undesired signal</w:t>
            </w:r>
          </w:p>
          <w:p w14:paraId="746BE5BD"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Mixer</w:t>
            </w:r>
            <w:r w:rsidRPr="009D2011">
              <w:t xml:space="preserve"> performs up converting baseband signal to RF range.</w:t>
            </w:r>
          </w:p>
          <w:p w14:paraId="6A598B34"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Local oscillator (LO)</w:t>
            </w:r>
            <w:r w:rsidRPr="009D2011">
              <w:t xml:space="preserve"> for carrier frequency generation</w:t>
            </w:r>
          </w:p>
          <w:p w14:paraId="083E3A5D" w14:textId="77777777" w:rsidR="0072209C" w:rsidRPr="009D2011" w:rsidRDefault="0072209C" w:rsidP="00475A3C">
            <w:pPr>
              <w:widowControl w:val="0"/>
              <w:numPr>
                <w:ilvl w:val="1"/>
                <w:numId w:val="17"/>
              </w:numPr>
              <w:autoSpaceDE w:val="0"/>
              <w:autoSpaceDN w:val="0"/>
              <w:adjustRightInd w:val="0"/>
              <w:spacing w:after="0"/>
              <w:jc w:val="both"/>
            </w:pPr>
            <w:r w:rsidRPr="009D2011">
              <w:t>FFS: PLL/FLL</w:t>
            </w:r>
          </w:p>
          <w:p w14:paraId="5651A78C"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 xml:space="preserve">FFS: Power amplifier (PA) </w:t>
            </w:r>
            <w:r w:rsidRPr="009D2011">
              <w:t xml:space="preserve">amplifies </w:t>
            </w:r>
            <w:proofErr w:type="spellStart"/>
            <w:r w:rsidRPr="009D2011">
              <w:t>tx</w:t>
            </w:r>
            <w:proofErr w:type="spellEnd"/>
            <w:r w:rsidRPr="009D2011">
              <w:t xml:space="preserve"> signal, if present</w:t>
            </w:r>
          </w:p>
          <w:p w14:paraId="159594AE" w14:textId="77777777" w:rsidR="0072209C" w:rsidRPr="009D2011" w:rsidRDefault="0072209C" w:rsidP="00475A3C">
            <w:pPr>
              <w:widowControl w:val="0"/>
              <w:numPr>
                <w:ilvl w:val="0"/>
                <w:numId w:val="17"/>
              </w:numPr>
              <w:autoSpaceDE w:val="0"/>
              <w:autoSpaceDN w:val="0"/>
              <w:adjustRightInd w:val="0"/>
              <w:spacing w:after="0"/>
              <w:jc w:val="both"/>
            </w:pPr>
            <w:r w:rsidRPr="009D2011">
              <w:t xml:space="preserve">Details on transmitter related blocks depends on </w:t>
            </w:r>
            <w:proofErr w:type="spellStart"/>
            <w:r w:rsidRPr="009D2011">
              <w:t>tx</w:t>
            </w:r>
            <w:proofErr w:type="spellEnd"/>
            <w:r w:rsidRPr="009D2011">
              <w:t xml:space="preserve"> waveform/modulation.</w:t>
            </w:r>
          </w:p>
          <w:p w14:paraId="2675A37D" w14:textId="77777777" w:rsidR="0072209C" w:rsidRPr="009D2011" w:rsidRDefault="0072209C" w:rsidP="0072209C"/>
          <w:p w14:paraId="0A0DC8CE" w14:textId="1FB44B37" w:rsidR="0072209C" w:rsidRPr="009D2011" w:rsidRDefault="0072209C" w:rsidP="0072209C">
            <w:pPr>
              <w:jc w:val="center"/>
            </w:pPr>
            <w:r w:rsidRPr="009D2011">
              <w:rPr>
                <w:noProof/>
                <w:lang w:eastAsia="zh-CN"/>
              </w:rPr>
              <w:drawing>
                <wp:inline distT="0" distB="0" distL="0" distR="0" wp14:anchorId="32D8CDA2" wp14:editId="65DCE1EA">
                  <wp:extent cx="5266944" cy="28620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6944" cy="2862072"/>
                          </a:xfrm>
                          <a:prstGeom prst="rect">
                            <a:avLst/>
                          </a:prstGeom>
                          <a:noFill/>
                          <a:ln>
                            <a:noFill/>
                          </a:ln>
                        </pic:spPr>
                      </pic:pic>
                    </a:graphicData>
                  </a:graphic>
                </wp:inline>
              </w:drawing>
            </w:r>
          </w:p>
          <w:p w14:paraId="3D8E2427" w14:textId="77777777" w:rsidR="0072209C" w:rsidRPr="009D2011" w:rsidRDefault="0072209C" w:rsidP="0072209C">
            <w:pPr>
              <w:rPr>
                <w:lang w:eastAsia="x-none"/>
              </w:rPr>
            </w:pPr>
          </w:p>
          <w:p w14:paraId="110DCF87" w14:textId="77777777" w:rsidR="0072209C" w:rsidRPr="009D2011" w:rsidRDefault="0072209C" w:rsidP="0072209C">
            <w:pPr>
              <w:rPr>
                <w:bCs/>
              </w:rPr>
            </w:pPr>
            <w:r w:rsidRPr="009D2011">
              <w:rPr>
                <w:bCs/>
                <w:highlight w:val="green"/>
              </w:rPr>
              <w:t>Agreement</w:t>
            </w:r>
          </w:p>
          <w:p w14:paraId="59DF1BF9" w14:textId="77777777" w:rsidR="0072209C" w:rsidRPr="009D2011" w:rsidRDefault="0072209C" w:rsidP="0072209C">
            <w:pPr>
              <w:rPr>
                <w:bCs/>
              </w:rPr>
            </w:pPr>
            <w:r w:rsidRPr="009D2011">
              <w:rPr>
                <w:bCs/>
              </w:rPr>
              <w:t>Further study reflection amplifier for Device 2a, considering following aspects:</w:t>
            </w:r>
          </w:p>
          <w:p w14:paraId="5F41068F" w14:textId="77777777" w:rsidR="0072209C" w:rsidRPr="009D2011" w:rsidRDefault="0072209C" w:rsidP="00475A3C">
            <w:pPr>
              <w:widowControl w:val="0"/>
              <w:numPr>
                <w:ilvl w:val="0"/>
                <w:numId w:val="18"/>
              </w:numPr>
              <w:autoSpaceDE w:val="0"/>
              <w:autoSpaceDN w:val="0"/>
              <w:adjustRightInd w:val="0"/>
              <w:spacing w:after="0"/>
              <w:jc w:val="both"/>
            </w:pPr>
            <w:r w:rsidRPr="009D2011">
              <w:t>Types of reflection amplifier</w:t>
            </w:r>
          </w:p>
          <w:p w14:paraId="5CA57364" w14:textId="77777777" w:rsidR="0072209C" w:rsidRPr="009D2011" w:rsidRDefault="0072209C" w:rsidP="00475A3C">
            <w:pPr>
              <w:widowControl w:val="0"/>
              <w:numPr>
                <w:ilvl w:val="1"/>
                <w:numId w:val="18"/>
              </w:numPr>
              <w:autoSpaceDE w:val="0"/>
              <w:autoSpaceDN w:val="0"/>
              <w:adjustRightInd w:val="0"/>
              <w:spacing w:after="0"/>
              <w:jc w:val="both"/>
            </w:pPr>
            <w:r w:rsidRPr="009D2011">
              <w:t>Uni-directional/one-way (for D2R)</w:t>
            </w:r>
          </w:p>
          <w:p w14:paraId="52489C31" w14:textId="77777777" w:rsidR="0072209C" w:rsidRPr="009D2011" w:rsidRDefault="0072209C" w:rsidP="00475A3C">
            <w:pPr>
              <w:widowControl w:val="0"/>
              <w:numPr>
                <w:ilvl w:val="1"/>
                <w:numId w:val="18"/>
              </w:numPr>
              <w:autoSpaceDE w:val="0"/>
              <w:autoSpaceDN w:val="0"/>
              <w:adjustRightInd w:val="0"/>
              <w:spacing w:after="0"/>
              <w:jc w:val="both"/>
            </w:pPr>
            <w:r w:rsidRPr="009D2011">
              <w:t>Bi-directional/two-way (for both R2D and D2R)</w:t>
            </w:r>
          </w:p>
          <w:p w14:paraId="469CEDF9" w14:textId="77777777" w:rsidR="0072209C" w:rsidRPr="009D2011" w:rsidRDefault="0072209C" w:rsidP="00475A3C">
            <w:pPr>
              <w:widowControl w:val="0"/>
              <w:numPr>
                <w:ilvl w:val="2"/>
                <w:numId w:val="18"/>
              </w:numPr>
              <w:autoSpaceDE w:val="0"/>
              <w:autoSpaceDN w:val="0"/>
              <w:adjustRightInd w:val="0"/>
              <w:spacing w:after="0"/>
              <w:jc w:val="both"/>
            </w:pPr>
            <w:r w:rsidRPr="009D2011">
              <w:rPr>
                <w:rFonts w:hint="eastAsia"/>
              </w:rPr>
              <w:t>F</w:t>
            </w:r>
            <w:r w:rsidRPr="009D2011">
              <w:t>FS: switching loss (if applicable)</w:t>
            </w:r>
          </w:p>
          <w:p w14:paraId="0D62520F" w14:textId="77777777" w:rsidR="0072209C" w:rsidRPr="009D2011" w:rsidRDefault="0072209C" w:rsidP="00475A3C">
            <w:pPr>
              <w:widowControl w:val="0"/>
              <w:numPr>
                <w:ilvl w:val="0"/>
                <w:numId w:val="18"/>
              </w:numPr>
              <w:autoSpaceDE w:val="0"/>
              <w:autoSpaceDN w:val="0"/>
              <w:adjustRightInd w:val="0"/>
              <w:spacing w:after="0"/>
              <w:jc w:val="both"/>
            </w:pPr>
            <w:r w:rsidRPr="009D2011">
              <w:t>One-way Amplification Gain</w:t>
            </w:r>
          </w:p>
          <w:p w14:paraId="0FF2D2CF" w14:textId="77777777" w:rsidR="0072209C" w:rsidRPr="009D2011" w:rsidRDefault="0072209C" w:rsidP="00475A3C">
            <w:pPr>
              <w:widowControl w:val="0"/>
              <w:numPr>
                <w:ilvl w:val="1"/>
                <w:numId w:val="18"/>
              </w:numPr>
              <w:autoSpaceDE w:val="0"/>
              <w:autoSpaceDN w:val="0"/>
              <w:adjustRightInd w:val="0"/>
              <w:spacing w:after="0"/>
              <w:jc w:val="both"/>
            </w:pPr>
            <w:r w:rsidRPr="009D2011">
              <w:t>E.g. [10, 15, 25] dB</w:t>
            </w:r>
          </w:p>
          <w:p w14:paraId="718DFC01" w14:textId="77777777" w:rsidR="0072209C" w:rsidRPr="009D2011" w:rsidRDefault="0072209C" w:rsidP="00475A3C">
            <w:pPr>
              <w:widowControl w:val="0"/>
              <w:numPr>
                <w:ilvl w:val="1"/>
                <w:numId w:val="18"/>
              </w:numPr>
              <w:autoSpaceDE w:val="0"/>
              <w:autoSpaceDN w:val="0"/>
              <w:adjustRightInd w:val="0"/>
              <w:spacing w:after="0"/>
              <w:jc w:val="both"/>
            </w:pPr>
            <w:r w:rsidRPr="009D2011">
              <w:rPr>
                <w:rFonts w:hint="eastAsia"/>
              </w:rPr>
              <w:t>C</w:t>
            </w:r>
            <w:r w:rsidRPr="009D2011">
              <w:t>onsidering stability, operating frequency, and power consumption characteristics</w:t>
            </w:r>
          </w:p>
          <w:p w14:paraId="6F09A407" w14:textId="77777777" w:rsidR="0072209C" w:rsidRPr="009D2011" w:rsidRDefault="0072209C" w:rsidP="00475A3C">
            <w:pPr>
              <w:widowControl w:val="0"/>
              <w:numPr>
                <w:ilvl w:val="0"/>
                <w:numId w:val="18"/>
              </w:numPr>
              <w:autoSpaceDE w:val="0"/>
              <w:autoSpaceDN w:val="0"/>
              <w:adjustRightInd w:val="0"/>
              <w:spacing w:after="0"/>
              <w:jc w:val="both"/>
            </w:pPr>
            <w:r w:rsidRPr="009D2011">
              <w:rPr>
                <w:rFonts w:hint="eastAsia"/>
              </w:rPr>
              <w:t>B</w:t>
            </w:r>
            <w:r w:rsidRPr="009D2011">
              <w:t>andwidth</w:t>
            </w:r>
          </w:p>
          <w:p w14:paraId="5FE68F83" w14:textId="77777777" w:rsidR="0072209C" w:rsidRPr="009D2011" w:rsidRDefault="0072209C" w:rsidP="0072209C"/>
          <w:p w14:paraId="2B1C6EE1" w14:textId="77777777" w:rsidR="0072209C" w:rsidRPr="009D2011" w:rsidRDefault="0072209C" w:rsidP="0072209C">
            <w:pPr>
              <w:rPr>
                <w:bCs/>
              </w:rPr>
            </w:pPr>
            <w:r w:rsidRPr="009D2011">
              <w:rPr>
                <w:bCs/>
                <w:highlight w:val="green"/>
              </w:rPr>
              <w:t>Agreement</w:t>
            </w:r>
          </w:p>
          <w:p w14:paraId="7CD682DA" w14:textId="77777777" w:rsidR="0072209C" w:rsidRPr="009D2011" w:rsidRDefault="0072209C" w:rsidP="0072209C">
            <w:pPr>
              <w:rPr>
                <w:bCs/>
              </w:rPr>
            </w:pPr>
            <w:r w:rsidRPr="009D2011">
              <w:rPr>
                <w:bCs/>
              </w:rPr>
              <w:t>Further study the feasibility of large frequency shift (large FS, i.e. between DL/UL spectrum of an FDD band) for device 2a considering at least following aspects.</w:t>
            </w:r>
          </w:p>
          <w:p w14:paraId="4C66F296" w14:textId="77777777" w:rsidR="0072209C" w:rsidRPr="009D2011" w:rsidRDefault="0072209C" w:rsidP="00475A3C">
            <w:pPr>
              <w:widowControl w:val="0"/>
              <w:numPr>
                <w:ilvl w:val="0"/>
                <w:numId w:val="20"/>
              </w:numPr>
              <w:autoSpaceDE w:val="0"/>
              <w:autoSpaceDN w:val="0"/>
              <w:adjustRightInd w:val="0"/>
              <w:spacing w:after="0"/>
              <w:jc w:val="both"/>
            </w:pPr>
            <w:r w:rsidRPr="009D2011">
              <w:t>Power consumption characteristics</w:t>
            </w:r>
          </w:p>
          <w:p w14:paraId="2475350B" w14:textId="77777777" w:rsidR="0072209C" w:rsidRPr="009D2011" w:rsidRDefault="0072209C" w:rsidP="00475A3C">
            <w:pPr>
              <w:widowControl w:val="0"/>
              <w:numPr>
                <w:ilvl w:val="0"/>
                <w:numId w:val="20"/>
              </w:numPr>
              <w:autoSpaceDE w:val="0"/>
              <w:autoSpaceDN w:val="0"/>
              <w:adjustRightInd w:val="0"/>
              <w:spacing w:after="0"/>
              <w:jc w:val="both"/>
            </w:pPr>
            <w:r w:rsidRPr="009D2011">
              <w:t>Frequency shift range and granularity</w:t>
            </w:r>
          </w:p>
          <w:p w14:paraId="3F80A496" w14:textId="77777777" w:rsidR="0072209C" w:rsidRPr="009D2011" w:rsidRDefault="0072209C" w:rsidP="00475A3C">
            <w:pPr>
              <w:widowControl w:val="0"/>
              <w:numPr>
                <w:ilvl w:val="0"/>
                <w:numId w:val="20"/>
              </w:numPr>
              <w:autoSpaceDE w:val="0"/>
              <w:autoSpaceDN w:val="0"/>
              <w:adjustRightInd w:val="0"/>
              <w:spacing w:after="0"/>
              <w:jc w:val="both"/>
            </w:pPr>
            <w:r w:rsidRPr="009D2011">
              <w:t>Image suppression or SSB backscatter for large FS</w:t>
            </w:r>
          </w:p>
          <w:p w14:paraId="4536F42B" w14:textId="77777777" w:rsidR="0072209C" w:rsidRPr="009D2011" w:rsidRDefault="0072209C" w:rsidP="00475A3C">
            <w:pPr>
              <w:widowControl w:val="0"/>
              <w:numPr>
                <w:ilvl w:val="0"/>
                <w:numId w:val="19"/>
              </w:numPr>
              <w:autoSpaceDE w:val="0"/>
              <w:autoSpaceDN w:val="0"/>
              <w:adjustRightInd w:val="0"/>
              <w:spacing w:after="0"/>
              <w:jc w:val="both"/>
            </w:pPr>
            <w:r w:rsidRPr="009D2011">
              <w:t>IF carrier frequency accuracy</w:t>
            </w:r>
          </w:p>
          <w:p w14:paraId="6842021D" w14:textId="77777777" w:rsidR="0072209C" w:rsidRPr="009D2011" w:rsidRDefault="0072209C" w:rsidP="00475A3C">
            <w:pPr>
              <w:widowControl w:val="0"/>
              <w:numPr>
                <w:ilvl w:val="0"/>
                <w:numId w:val="19"/>
              </w:numPr>
              <w:autoSpaceDE w:val="0"/>
              <w:autoSpaceDN w:val="0"/>
              <w:adjustRightInd w:val="0"/>
              <w:spacing w:after="0"/>
              <w:jc w:val="both"/>
            </w:pPr>
            <w:r w:rsidRPr="009D2011">
              <w:rPr>
                <w:rFonts w:hint="eastAsia"/>
              </w:rPr>
              <w:t>H</w:t>
            </w:r>
            <w:r w:rsidRPr="009D2011">
              <w:t>armonics suppression</w:t>
            </w:r>
          </w:p>
          <w:p w14:paraId="71B2C2E9" w14:textId="65D3C6A4" w:rsidR="0072209C" w:rsidRPr="009D2011" w:rsidRDefault="0072209C" w:rsidP="0072209C">
            <w:pPr>
              <w:widowControl w:val="0"/>
              <w:autoSpaceDE w:val="0"/>
              <w:autoSpaceDN w:val="0"/>
              <w:adjustRightInd w:val="0"/>
              <w:jc w:val="both"/>
            </w:pPr>
            <w:r w:rsidRPr="009D2011">
              <w:rPr>
                <w:rFonts w:hint="eastAsia"/>
              </w:rPr>
              <w:t>N</w:t>
            </w:r>
            <w:r w:rsidRPr="009D2011">
              <w:t xml:space="preserve">ote: the </w:t>
            </w:r>
            <w:r w:rsidRPr="009D2011">
              <w:rPr>
                <w:bCs/>
              </w:rPr>
              <w:t xml:space="preserve">necessity </w:t>
            </w:r>
            <w:r w:rsidRPr="009D2011">
              <w:t>(including applicable potential scenarios) of large FS can still be discussed in other agendas of the SI</w:t>
            </w:r>
          </w:p>
          <w:p w14:paraId="71EC60F3" w14:textId="77777777" w:rsidR="0072209C" w:rsidRPr="009D2011" w:rsidRDefault="0072209C" w:rsidP="0072209C">
            <w:pPr>
              <w:rPr>
                <w:lang w:eastAsia="x-none"/>
              </w:rPr>
            </w:pPr>
          </w:p>
          <w:p w14:paraId="1450314F" w14:textId="77777777" w:rsidR="0072209C" w:rsidRPr="009D2011" w:rsidRDefault="0072209C" w:rsidP="0072209C">
            <w:pPr>
              <w:rPr>
                <w:bCs/>
              </w:rPr>
            </w:pPr>
            <w:r w:rsidRPr="009D2011">
              <w:rPr>
                <w:bCs/>
                <w:highlight w:val="green"/>
              </w:rPr>
              <w:t>Agreement</w:t>
            </w:r>
          </w:p>
          <w:p w14:paraId="63804DE2" w14:textId="77777777" w:rsidR="0072209C" w:rsidRPr="009D2011" w:rsidRDefault="0072209C" w:rsidP="0072209C">
            <w:pPr>
              <w:rPr>
                <w:b/>
                <w:bCs/>
              </w:rPr>
            </w:pPr>
            <w:r w:rsidRPr="009D2011">
              <w:rPr>
                <w:b/>
                <w:bCs/>
              </w:rPr>
              <w:t>Study device 2b architecture with ZIF receiver with following blocks.</w:t>
            </w:r>
          </w:p>
          <w:p w14:paraId="4C38BB0E"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Antenna </w:t>
            </w:r>
            <w:r w:rsidRPr="009D2011">
              <w:t>could be either shared or separate for RF energy harvester (if present) and receiver/transmitter.</w:t>
            </w:r>
          </w:p>
          <w:p w14:paraId="376CEDC4"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Matching network</w:t>
            </w:r>
            <w:r w:rsidRPr="009D2011">
              <w:t xml:space="preserve"> is to match impedance between antenna and other components (including RF energy harvester (if present) and receiver related blocks).</w:t>
            </w:r>
          </w:p>
          <w:p w14:paraId="68EA3E55"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harvester </w:t>
            </w:r>
            <w:r w:rsidRPr="009D2011">
              <w:t>for harvesting energy</w:t>
            </w:r>
            <w:r w:rsidRPr="009D2011">
              <w:rPr>
                <w:b/>
                <w:bCs/>
              </w:rPr>
              <w:t xml:space="preserve"> </w:t>
            </w:r>
            <w:r w:rsidRPr="009D2011">
              <w:t xml:space="preserve">from e.g., RF signal, solar, vibration/movement, temperature difference, </w:t>
            </w:r>
            <w:proofErr w:type="spellStart"/>
            <w:r w:rsidRPr="009D2011">
              <w:t>etc</w:t>
            </w:r>
            <w:proofErr w:type="spellEnd"/>
          </w:p>
          <w:p w14:paraId="7D6643AD"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storage </w:t>
            </w:r>
            <w:r w:rsidRPr="009D2011">
              <w:t>(e.g., capacitor) stores harvested energy from energy harvester.</w:t>
            </w:r>
          </w:p>
          <w:p w14:paraId="573F4D44"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Power management unit (PMU)</w:t>
            </w:r>
            <w:r w:rsidRPr="009D2011">
              <w:t xml:space="preserve"> manages storing energy to energy storage from energy harvester and suppling power to active component blocks which needs power supply.</w:t>
            </w:r>
          </w:p>
          <w:p w14:paraId="328408A3"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Digital BB logic </w:t>
            </w:r>
            <w:r w:rsidRPr="009D2011">
              <w:t>includes functional blocks like encoder, detector, decoder, controller, etc.</w:t>
            </w:r>
          </w:p>
          <w:p w14:paraId="0E4C3461"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Memory</w:t>
            </w:r>
            <w:r w:rsidRPr="009D2011">
              <w:t xml:space="preserve"> can</w:t>
            </w:r>
            <w:r w:rsidRPr="009D2011">
              <w:rPr>
                <w:b/>
                <w:bCs/>
              </w:rPr>
              <w:t xml:space="preserve"> </w:t>
            </w:r>
            <w:r w:rsidRPr="009D2011">
              <w:t xml:space="preserve">include two types of memory: 1) Non-Volatile Memory (NVM) such as EEPROM for </w:t>
            </w:r>
            <w:r w:rsidRPr="009D2011">
              <w:lastRenderedPageBreak/>
              <w:t xml:space="preserve">permanently storing device ID, </w:t>
            </w:r>
            <w:proofErr w:type="spellStart"/>
            <w:r w:rsidRPr="009D2011">
              <w:t>etc</w:t>
            </w:r>
            <w:proofErr w:type="spellEnd"/>
            <w:r w:rsidRPr="009D2011">
              <w:t>, and 2) registers for temporarily keeping any information required for its operation only while energy is available in energy storage.</w:t>
            </w:r>
          </w:p>
          <w:p w14:paraId="1C821494"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Clock generator</w:t>
            </w:r>
            <w:r w:rsidRPr="009D2011">
              <w:t xml:space="preserve"> provides required clock signal(s).</w:t>
            </w:r>
          </w:p>
          <w:p w14:paraId="455C331A"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Local oscillator (LO) </w:t>
            </w:r>
            <w:r w:rsidRPr="009D2011">
              <w:t>for generating carrier frequency for Tx and Rx</w:t>
            </w:r>
          </w:p>
          <w:p w14:paraId="7D215544"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FFS: PLL/FLL</w:t>
            </w:r>
          </w:p>
          <w:p w14:paraId="02D11655"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rFonts w:hint="eastAsia"/>
                <w:b/>
                <w:bCs/>
              </w:rPr>
              <w:t>F</w:t>
            </w:r>
            <w:r w:rsidRPr="009D2011">
              <w:rPr>
                <w:b/>
                <w:bCs/>
              </w:rPr>
              <w:t>FS: one LO or separate LOs for Tx and Rx</w:t>
            </w:r>
          </w:p>
          <w:p w14:paraId="2A525B79"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Reception related blocks</w:t>
            </w:r>
          </w:p>
          <w:p w14:paraId="348C0B53"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RF BPF</w:t>
            </w:r>
            <w:r w:rsidRPr="009D2011">
              <w:t xml:space="preserve"> filter for improving selectivity.</w:t>
            </w:r>
          </w:p>
          <w:p w14:paraId="7B9B3BE0" w14:textId="77777777" w:rsidR="0072209C" w:rsidRPr="009D2011" w:rsidRDefault="0072209C" w:rsidP="00475A3C">
            <w:pPr>
              <w:widowControl w:val="0"/>
              <w:numPr>
                <w:ilvl w:val="2"/>
                <w:numId w:val="15"/>
              </w:numPr>
              <w:autoSpaceDE w:val="0"/>
              <w:autoSpaceDN w:val="0"/>
              <w:adjustRightInd w:val="0"/>
              <w:spacing w:after="0"/>
              <w:jc w:val="both"/>
            </w:pPr>
            <w:r w:rsidRPr="009D2011">
              <w:t>Depending on implementation, it may not exist. RAN4 RF requirement (if any, e.g., ACS) and peak power consumption target also need to be considered.</w:t>
            </w:r>
          </w:p>
          <w:p w14:paraId="0D550095"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t>FFS:</w:t>
            </w:r>
            <w:r w:rsidRPr="009D2011">
              <w:rPr>
                <w:b/>
                <w:bCs/>
              </w:rPr>
              <w:t xml:space="preserve"> LNA</w:t>
            </w:r>
            <w:r w:rsidRPr="009D2011">
              <w:t xml:space="preserve"> for improving signal strength and sensitivity of receiver.</w:t>
            </w:r>
          </w:p>
          <w:p w14:paraId="1103FF84"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rFonts w:hint="eastAsia"/>
                <w:b/>
                <w:bCs/>
                <w:lang w:eastAsia="ko-KR"/>
              </w:rPr>
              <w:t>Mixer</w:t>
            </w:r>
            <w:r w:rsidRPr="009D2011">
              <w:rPr>
                <w:b/>
                <w:bCs/>
                <w:lang w:eastAsia="ko-KR"/>
              </w:rPr>
              <w:t xml:space="preserve"> </w:t>
            </w:r>
            <w:r w:rsidRPr="009D2011">
              <w:rPr>
                <w:lang w:eastAsia="ko-KR"/>
              </w:rPr>
              <w:t xml:space="preserve">down converts RF signal to BB stage. </w:t>
            </w:r>
          </w:p>
          <w:p w14:paraId="616E24F2" w14:textId="77777777" w:rsidR="0072209C" w:rsidRPr="009D2011" w:rsidRDefault="0072209C" w:rsidP="00475A3C">
            <w:pPr>
              <w:widowControl w:val="0"/>
              <w:numPr>
                <w:ilvl w:val="2"/>
                <w:numId w:val="15"/>
              </w:numPr>
              <w:autoSpaceDE w:val="0"/>
              <w:autoSpaceDN w:val="0"/>
              <w:adjustRightInd w:val="0"/>
              <w:spacing w:after="0"/>
              <w:jc w:val="both"/>
              <w:rPr>
                <w:b/>
                <w:bCs/>
              </w:rPr>
            </w:pPr>
            <w:r w:rsidRPr="009D2011">
              <w:t>Depending on implementation, there could be one or two mixers for Rx and Tx</w:t>
            </w:r>
          </w:p>
          <w:p w14:paraId="598C4861"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lang w:eastAsia="ko-KR"/>
              </w:rPr>
              <w:t>BB</w:t>
            </w:r>
            <w:r w:rsidRPr="009D2011">
              <w:rPr>
                <w:rFonts w:hint="eastAsia"/>
                <w:b/>
                <w:bCs/>
                <w:lang w:eastAsia="ko-KR"/>
              </w:rPr>
              <w:t xml:space="preserve"> </w:t>
            </w:r>
            <w:r w:rsidRPr="009D2011">
              <w:rPr>
                <w:b/>
                <w:bCs/>
                <w:lang w:eastAsia="ko-KR"/>
              </w:rPr>
              <w:t xml:space="preserve">amplifier </w:t>
            </w:r>
            <w:r w:rsidRPr="009D2011">
              <w:rPr>
                <w:lang w:eastAsia="ko-KR"/>
              </w:rPr>
              <w:t>amplifies BB signal</w:t>
            </w:r>
          </w:p>
          <w:p w14:paraId="75C1A3BA" w14:textId="77777777" w:rsidR="0072209C" w:rsidRPr="009D2011" w:rsidRDefault="0072209C" w:rsidP="00475A3C">
            <w:pPr>
              <w:widowControl w:val="0"/>
              <w:numPr>
                <w:ilvl w:val="1"/>
                <w:numId w:val="16"/>
              </w:numPr>
              <w:autoSpaceDE w:val="0"/>
              <w:autoSpaceDN w:val="0"/>
              <w:adjustRightInd w:val="0"/>
              <w:spacing w:after="0"/>
              <w:jc w:val="both"/>
            </w:pPr>
            <w:r w:rsidRPr="009D2011">
              <w:rPr>
                <w:b/>
                <w:bCs/>
              </w:rPr>
              <w:t xml:space="preserve">BB LPF </w:t>
            </w:r>
            <w:r w:rsidRPr="009D2011">
              <w:t>can filter out undesired frequency components to improve input signal quality to comparator/ADC.</w:t>
            </w:r>
          </w:p>
          <w:p w14:paraId="20B30564" w14:textId="77777777" w:rsidR="0072209C" w:rsidRPr="009D2011" w:rsidRDefault="0072209C" w:rsidP="00475A3C">
            <w:pPr>
              <w:widowControl w:val="0"/>
              <w:numPr>
                <w:ilvl w:val="2"/>
                <w:numId w:val="16"/>
              </w:numPr>
              <w:autoSpaceDE w:val="0"/>
              <w:autoSpaceDN w:val="0"/>
              <w:adjustRightInd w:val="0"/>
              <w:spacing w:after="0"/>
              <w:jc w:val="both"/>
            </w:pPr>
            <w:r w:rsidRPr="009D2011">
              <w:t>Depending on implementation, it may not exist.</w:t>
            </w:r>
          </w:p>
          <w:p w14:paraId="0EE299AF"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Comparator or N-bit ADC</w:t>
            </w:r>
          </w:p>
          <w:p w14:paraId="262E8593"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Transmission related blocks</w:t>
            </w:r>
          </w:p>
          <w:p w14:paraId="61C71850"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Tx Modulator</w:t>
            </w:r>
            <w:r w:rsidRPr="009D2011">
              <w:t>: baseband bits are modulated according to modulation scheme. This block could be the part of BB logic.</w:t>
            </w:r>
          </w:p>
          <w:p w14:paraId="2DFCB2F2"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 xml:space="preserve">Digital to Analog Converter (DAC) </w:t>
            </w:r>
            <w:r w:rsidRPr="009D2011">
              <w:t>converts digital signal to analog signal.</w:t>
            </w:r>
          </w:p>
          <w:p w14:paraId="5269A762"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Low pass filter</w:t>
            </w:r>
            <w:r w:rsidRPr="009D2011">
              <w:t xml:space="preserve"> for filtering out undesired signal</w:t>
            </w:r>
          </w:p>
          <w:p w14:paraId="3A4740A8"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Mixer</w:t>
            </w:r>
            <w:r w:rsidRPr="009D2011">
              <w:t xml:space="preserve"> performs up converting baseband signal to RF range.</w:t>
            </w:r>
          </w:p>
          <w:p w14:paraId="5A882FA4"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 xml:space="preserve">FFS: Power amplifier (PA) </w:t>
            </w:r>
            <w:r w:rsidRPr="009D2011">
              <w:t xml:space="preserve">amplifies </w:t>
            </w:r>
            <w:proofErr w:type="spellStart"/>
            <w:r w:rsidRPr="009D2011">
              <w:t>tx</w:t>
            </w:r>
            <w:proofErr w:type="spellEnd"/>
            <w:r w:rsidRPr="009D2011">
              <w:t xml:space="preserve"> signal, if present</w:t>
            </w:r>
          </w:p>
          <w:p w14:paraId="359892C7" w14:textId="77777777" w:rsidR="0072209C" w:rsidRPr="009D2011" w:rsidRDefault="0072209C" w:rsidP="00475A3C">
            <w:pPr>
              <w:widowControl w:val="0"/>
              <w:numPr>
                <w:ilvl w:val="0"/>
                <w:numId w:val="17"/>
              </w:numPr>
              <w:autoSpaceDE w:val="0"/>
              <w:autoSpaceDN w:val="0"/>
              <w:adjustRightInd w:val="0"/>
              <w:spacing w:after="0"/>
              <w:jc w:val="both"/>
            </w:pPr>
            <w:r w:rsidRPr="009D2011">
              <w:t xml:space="preserve">Details on transmitter related blocks depends on e.g., waveform/modulation, </w:t>
            </w:r>
            <w:proofErr w:type="spellStart"/>
            <w:r w:rsidRPr="009D2011">
              <w:t>etc</w:t>
            </w:r>
            <w:proofErr w:type="spellEnd"/>
          </w:p>
          <w:p w14:paraId="39439ADC" w14:textId="77777777" w:rsidR="0072209C" w:rsidRPr="009D2011" w:rsidRDefault="0072209C" w:rsidP="0072209C"/>
          <w:p w14:paraId="7198B718" w14:textId="571950EE" w:rsidR="0072209C" w:rsidRPr="009D2011" w:rsidRDefault="0072209C" w:rsidP="0072209C">
            <w:pPr>
              <w:jc w:val="center"/>
            </w:pPr>
            <w:r w:rsidRPr="009D2011">
              <w:rPr>
                <w:noProof/>
                <w:lang w:eastAsia="zh-CN"/>
              </w:rPr>
              <w:drawing>
                <wp:inline distT="0" distB="0" distL="0" distR="0" wp14:anchorId="425588AF" wp14:editId="11505C89">
                  <wp:extent cx="5129784"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784" cy="2743200"/>
                          </a:xfrm>
                          <a:prstGeom prst="rect">
                            <a:avLst/>
                          </a:prstGeom>
                          <a:noFill/>
                          <a:ln>
                            <a:noFill/>
                          </a:ln>
                        </pic:spPr>
                      </pic:pic>
                    </a:graphicData>
                  </a:graphic>
                </wp:inline>
              </w:drawing>
            </w:r>
          </w:p>
          <w:p w14:paraId="37745403" w14:textId="77777777" w:rsidR="0072209C" w:rsidRPr="009D2011" w:rsidRDefault="0072209C" w:rsidP="0072209C">
            <w:pPr>
              <w:rPr>
                <w:lang w:eastAsia="x-none"/>
              </w:rPr>
            </w:pPr>
          </w:p>
          <w:p w14:paraId="04C7D26E" w14:textId="77777777" w:rsidR="0072209C" w:rsidRPr="009D2011" w:rsidRDefault="0072209C" w:rsidP="0072209C">
            <w:pPr>
              <w:rPr>
                <w:bCs/>
              </w:rPr>
            </w:pPr>
            <w:r w:rsidRPr="009D2011">
              <w:rPr>
                <w:bCs/>
                <w:highlight w:val="green"/>
              </w:rPr>
              <w:t>Agreement</w:t>
            </w:r>
          </w:p>
          <w:p w14:paraId="00E0898D" w14:textId="77777777" w:rsidR="0072209C" w:rsidRPr="009D2011" w:rsidRDefault="0072209C" w:rsidP="0072209C">
            <w:pPr>
              <w:rPr>
                <w:b/>
                <w:bCs/>
              </w:rPr>
            </w:pPr>
            <w:r w:rsidRPr="009D2011">
              <w:rPr>
                <w:b/>
                <w:bCs/>
              </w:rPr>
              <w:t>Study device 2b architecture with IF-ED receiver with following blocks.</w:t>
            </w:r>
          </w:p>
          <w:p w14:paraId="4109938E"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Antenna </w:t>
            </w:r>
            <w:r w:rsidRPr="009D2011">
              <w:t>could be either shared or separate for RF energy harvester (if present) and receiver/transmitter.</w:t>
            </w:r>
          </w:p>
          <w:p w14:paraId="276E844F"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Matching network</w:t>
            </w:r>
            <w:r w:rsidRPr="009D2011">
              <w:t xml:space="preserve"> is to match impedance between antenna and other components (including RF energy harvester (if present) and receiver related blocks).</w:t>
            </w:r>
          </w:p>
          <w:p w14:paraId="55D681D8"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harvester </w:t>
            </w:r>
            <w:r w:rsidRPr="009D2011">
              <w:t>for harvesting energy</w:t>
            </w:r>
            <w:r w:rsidRPr="009D2011">
              <w:rPr>
                <w:b/>
                <w:bCs/>
              </w:rPr>
              <w:t xml:space="preserve"> </w:t>
            </w:r>
            <w:r w:rsidRPr="009D2011">
              <w:t xml:space="preserve">from e.g., RF signal, solar, vibration/movement, temperature difference, </w:t>
            </w:r>
            <w:proofErr w:type="spellStart"/>
            <w:r w:rsidRPr="009D2011">
              <w:t>etc</w:t>
            </w:r>
            <w:proofErr w:type="spellEnd"/>
          </w:p>
          <w:p w14:paraId="21402FAF"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Energy storage </w:t>
            </w:r>
            <w:r w:rsidRPr="009D2011">
              <w:t>(e.g., capacitor) stores harvested energy from energy harvester.</w:t>
            </w:r>
          </w:p>
          <w:p w14:paraId="36721BD9"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Power management unit (PMU)</w:t>
            </w:r>
            <w:r w:rsidRPr="009D2011">
              <w:t xml:space="preserve"> manages storing energy to energy storage from energy harvester and suppling power to active component blocks which needs power supply.</w:t>
            </w:r>
          </w:p>
          <w:p w14:paraId="52A3346A"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 xml:space="preserve">Digital BB logic </w:t>
            </w:r>
            <w:r w:rsidRPr="009D2011">
              <w:t>includes functional blocks like encoder, decoder, controller, etc.</w:t>
            </w:r>
          </w:p>
          <w:p w14:paraId="5A1EA584"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Memory</w:t>
            </w:r>
            <w:r w:rsidRPr="009D2011">
              <w:t xml:space="preserve"> can</w:t>
            </w:r>
            <w:r w:rsidRPr="009D2011">
              <w:rPr>
                <w:b/>
                <w:bCs/>
              </w:rPr>
              <w:t xml:space="preserve"> </w:t>
            </w:r>
            <w:r w:rsidRPr="009D2011">
              <w:t xml:space="preserve">include two types of memory: 1) Non-Volatile Memory (NVM) such as EEPROM for permanently storing device ID, </w:t>
            </w:r>
            <w:proofErr w:type="spellStart"/>
            <w:r w:rsidRPr="009D2011">
              <w:t>etc</w:t>
            </w:r>
            <w:proofErr w:type="spellEnd"/>
            <w:r w:rsidRPr="009D2011">
              <w:t>, and 2) registers for temporarily keeping any information required for its operation only while energy is available in energy storage.</w:t>
            </w:r>
          </w:p>
          <w:p w14:paraId="64C09F14"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Clock generator</w:t>
            </w:r>
            <w:r w:rsidRPr="009D2011">
              <w:t xml:space="preserve"> provides required clock signal(s).</w:t>
            </w:r>
          </w:p>
          <w:p w14:paraId="4CA3B235"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lastRenderedPageBreak/>
              <w:t xml:space="preserve">Local oscillator (LO) </w:t>
            </w:r>
            <w:r w:rsidRPr="009D2011">
              <w:t>for generating carrier frequency for Tx, or for generating carrier frequency offset by the IF for Rx</w:t>
            </w:r>
          </w:p>
          <w:p w14:paraId="3EF88354"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FFS: PLL/FLL</w:t>
            </w:r>
          </w:p>
          <w:p w14:paraId="5ED312D1"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rFonts w:hint="eastAsia"/>
                <w:b/>
                <w:bCs/>
              </w:rPr>
              <w:t>F</w:t>
            </w:r>
            <w:r w:rsidRPr="009D2011">
              <w:rPr>
                <w:b/>
                <w:bCs/>
              </w:rPr>
              <w:t>FS: one LO or separate LOs for Tx and Rx</w:t>
            </w:r>
          </w:p>
          <w:p w14:paraId="6285CBF1"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Reception related blocks</w:t>
            </w:r>
          </w:p>
          <w:p w14:paraId="41EDCB98"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RF BPF</w:t>
            </w:r>
            <w:r w:rsidRPr="009D2011">
              <w:t xml:space="preserve"> filter for improving selectivity.</w:t>
            </w:r>
          </w:p>
          <w:p w14:paraId="5AA86766" w14:textId="77777777" w:rsidR="0072209C" w:rsidRPr="009D2011" w:rsidRDefault="0072209C" w:rsidP="00475A3C">
            <w:pPr>
              <w:widowControl w:val="0"/>
              <w:numPr>
                <w:ilvl w:val="2"/>
                <w:numId w:val="15"/>
              </w:numPr>
              <w:autoSpaceDE w:val="0"/>
              <w:autoSpaceDN w:val="0"/>
              <w:adjustRightInd w:val="0"/>
              <w:spacing w:after="0"/>
              <w:jc w:val="both"/>
            </w:pPr>
            <w:r w:rsidRPr="009D2011">
              <w:t>Depending on implementation, it may not exist. RAN4 RF requirement (if any, e.g., ACS) and peak power consumption target also need to be considered.</w:t>
            </w:r>
          </w:p>
          <w:p w14:paraId="0993A473"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t>FFS:</w:t>
            </w:r>
            <w:r w:rsidRPr="009D2011">
              <w:rPr>
                <w:b/>
                <w:bCs/>
              </w:rPr>
              <w:t xml:space="preserve"> LNA</w:t>
            </w:r>
            <w:r w:rsidRPr="009D2011">
              <w:t xml:space="preserve"> for improving signal strength and sensitivity of receiver, if present</w:t>
            </w:r>
          </w:p>
          <w:p w14:paraId="001894F1"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rFonts w:hint="eastAsia"/>
                <w:b/>
                <w:bCs/>
                <w:lang w:eastAsia="ko-KR"/>
              </w:rPr>
              <w:t>Mixer</w:t>
            </w:r>
            <w:r w:rsidRPr="009D2011">
              <w:rPr>
                <w:b/>
                <w:bCs/>
                <w:lang w:eastAsia="ko-KR"/>
              </w:rPr>
              <w:t xml:space="preserve"> </w:t>
            </w:r>
            <w:r w:rsidRPr="009D2011">
              <w:rPr>
                <w:lang w:eastAsia="ko-KR"/>
              </w:rPr>
              <w:t xml:space="preserve">down converts RF signal to IF stage. </w:t>
            </w:r>
          </w:p>
          <w:p w14:paraId="4A1687C4" w14:textId="77777777" w:rsidR="0072209C" w:rsidRPr="009D2011" w:rsidRDefault="0072209C" w:rsidP="00475A3C">
            <w:pPr>
              <w:widowControl w:val="0"/>
              <w:numPr>
                <w:ilvl w:val="2"/>
                <w:numId w:val="15"/>
              </w:numPr>
              <w:autoSpaceDE w:val="0"/>
              <w:autoSpaceDN w:val="0"/>
              <w:adjustRightInd w:val="0"/>
              <w:spacing w:after="0"/>
              <w:jc w:val="both"/>
              <w:rPr>
                <w:b/>
                <w:bCs/>
              </w:rPr>
            </w:pPr>
            <w:r w:rsidRPr="009D2011">
              <w:t>Depending on implementation, there could be one or two mixers for Rx and Tx</w:t>
            </w:r>
          </w:p>
          <w:p w14:paraId="5D63361B"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rFonts w:hint="eastAsia"/>
                <w:b/>
                <w:bCs/>
                <w:lang w:eastAsia="ko-KR"/>
              </w:rPr>
              <w:t xml:space="preserve">IF </w:t>
            </w:r>
            <w:r w:rsidRPr="009D2011">
              <w:rPr>
                <w:b/>
                <w:bCs/>
                <w:lang w:eastAsia="ko-KR"/>
              </w:rPr>
              <w:t xml:space="preserve">amplifier </w:t>
            </w:r>
            <w:r w:rsidRPr="009D2011">
              <w:rPr>
                <w:lang w:eastAsia="ko-KR"/>
              </w:rPr>
              <w:t>amplifies IF signal</w:t>
            </w:r>
          </w:p>
          <w:p w14:paraId="421F915C"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lang w:eastAsia="ko-KR"/>
              </w:rPr>
              <w:t xml:space="preserve">IF </w:t>
            </w:r>
            <w:r w:rsidRPr="009D2011">
              <w:rPr>
                <w:rFonts w:hint="eastAsia"/>
                <w:b/>
                <w:bCs/>
                <w:lang w:eastAsia="ko-KR"/>
              </w:rPr>
              <w:t>filter</w:t>
            </w:r>
            <w:r w:rsidRPr="009D2011">
              <w:rPr>
                <w:b/>
                <w:bCs/>
                <w:lang w:eastAsia="ko-KR"/>
              </w:rPr>
              <w:t xml:space="preserve"> </w:t>
            </w:r>
            <w:r w:rsidRPr="009D2011">
              <w:rPr>
                <w:lang w:eastAsia="ko-KR"/>
              </w:rPr>
              <w:t xml:space="preserve">for filtering out </w:t>
            </w:r>
            <w:r w:rsidRPr="009D2011">
              <w:rPr>
                <w:rFonts w:hint="eastAsia"/>
                <w:lang w:eastAsia="ko-KR"/>
              </w:rPr>
              <w:t>unwanted RF and LO</w:t>
            </w:r>
            <w:r w:rsidRPr="009D2011">
              <w:rPr>
                <w:lang w:eastAsia="ko-KR"/>
              </w:rPr>
              <w:t xml:space="preserve"> signal</w:t>
            </w:r>
            <w:r w:rsidRPr="009D2011">
              <w:rPr>
                <w:rFonts w:hint="eastAsia"/>
                <w:lang w:eastAsia="ko-KR"/>
              </w:rPr>
              <w:t>s</w:t>
            </w:r>
          </w:p>
          <w:p w14:paraId="5018514F"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 xml:space="preserve">IF envelope detector (IF-ED) </w:t>
            </w:r>
            <w:r w:rsidRPr="009D2011">
              <w:t>detects envelope from IF signal.</w:t>
            </w:r>
          </w:p>
          <w:p w14:paraId="4FF42A33"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BB amplifier</w:t>
            </w:r>
          </w:p>
          <w:p w14:paraId="6503D2F2" w14:textId="77777777" w:rsidR="0072209C" w:rsidRPr="009D2011" w:rsidRDefault="0072209C" w:rsidP="00475A3C">
            <w:pPr>
              <w:widowControl w:val="0"/>
              <w:numPr>
                <w:ilvl w:val="2"/>
                <w:numId w:val="15"/>
              </w:numPr>
              <w:autoSpaceDE w:val="0"/>
              <w:autoSpaceDN w:val="0"/>
              <w:adjustRightInd w:val="0"/>
              <w:spacing w:after="0"/>
              <w:jc w:val="both"/>
            </w:pPr>
            <w:r w:rsidRPr="009D2011">
              <w:t>Depending on implementation, one or both of IF amplifier and BB amplifier may exist.</w:t>
            </w:r>
          </w:p>
          <w:p w14:paraId="5EC087BF" w14:textId="77777777" w:rsidR="0072209C" w:rsidRPr="009D2011" w:rsidRDefault="0072209C" w:rsidP="00475A3C">
            <w:pPr>
              <w:widowControl w:val="0"/>
              <w:numPr>
                <w:ilvl w:val="1"/>
                <w:numId w:val="16"/>
              </w:numPr>
              <w:autoSpaceDE w:val="0"/>
              <w:autoSpaceDN w:val="0"/>
              <w:adjustRightInd w:val="0"/>
              <w:spacing w:after="0"/>
              <w:jc w:val="both"/>
            </w:pPr>
            <w:r w:rsidRPr="009D2011">
              <w:rPr>
                <w:b/>
                <w:bCs/>
              </w:rPr>
              <w:t xml:space="preserve">BB LPF </w:t>
            </w:r>
            <w:r w:rsidRPr="009D2011">
              <w:t>can filter out harmonics and high frequency components to improve input signal quality to comparator/ADC.</w:t>
            </w:r>
          </w:p>
          <w:p w14:paraId="1B249191" w14:textId="77777777" w:rsidR="0072209C" w:rsidRPr="009D2011" w:rsidRDefault="0072209C" w:rsidP="00475A3C">
            <w:pPr>
              <w:widowControl w:val="0"/>
              <w:numPr>
                <w:ilvl w:val="2"/>
                <w:numId w:val="16"/>
              </w:numPr>
              <w:autoSpaceDE w:val="0"/>
              <w:autoSpaceDN w:val="0"/>
              <w:adjustRightInd w:val="0"/>
              <w:spacing w:after="0"/>
              <w:jc w:val="both"/>
            </w:pPr>
            <w:r w:rsidRPr="009D2011">
              <w:t>Depending on implementation, it may not exist.</w:t>
            </w:r>
          </w:p>
          <w:p w14:paraId="64F11FB8" w14:textId="77777777" w:rsidR="0072209C" w:rsidRPr="009D2011" w:rsidRDefault="0072209C" w:rsidP="00475A3C">
            <w:pPr>
              <w:widowControl w:val="0"/>
              <w:numPr>
                <w:ilvl w:val="1"/>
                <w:numId w:val="15"/>
              </w:numPr>
              <w:autoSpaceDE w:val="0"/>
              <w:autoSpaceDN w:val="0"/>
              <w:adjustRightInd w:val="0"/>
              <w:spacing w:after="0"/>
              <w:jc w:val="both"/>
              <w:rPr>
                <w:b/>
                <w:bCs/>
              </w:rPr>
            </w:pPr>
            <w:r w:rsidRPr="009D2011">
              <w:rPr>
                <w:b/>
                <w:bCs/>
              </w:rPr>
              <w:t>Comparator or N-bit ADC</w:t>
            </w:r>
          </w:p>
          <w:p w14:paraId="115AD0F4" w14:textId="77777777" w:rsidR="0072209C" w:rsidRPr="009D2011" w:rsidRDefault="0072209C" w:rsidP="00475A3C">
            <w:pPr>
              <w:widowControl w:val="0"/>
              <w:numPr>
                <w:ilvl w:val="1"/>
                <w:numId w:val="15"/>
              </w:numPr>
              <w:autoSpaceDE w:val="0"/>
              <w:autoSpaceDN w:val="0"/>
              <w:adjustRightInd w:val="0"/>
              <w:spacing w:after="0"/>
              <w:jc w:val="both"/>
              <w:rPr>
                <w:bCs/>
              </w:rPr>
            </w:pPr>
            <w:r w:rsidRPr="009D2011">
              <w:rPr>
                <w:rFonts w:hint="eastAsia"/>
                <w:bCs/>
              </w:rPr>
              <w:t>N</w:t>
            </w:r>
            <w:r w:rsidRPr="009D2011">
              <w:rPr>
                <w:bCs/>
              </w:rPr>
              <w:t xml:space="preserve">ote: </w:t>
            </w:r>
            <w:r w:rsidRPr="009D2011">
              <w:t>image rejection is required</w:t>
            </w:r>
          </w:p>
          <w:p w14:paraId="640EE4D3" w14:textId="77777777" w:rsidR="0072209C" w:rsidRPr="009D2011" w:rsidRDefault="0072209C" w:rsidP="00475A3C">
            <w:pPr>
              <w:widowControl w:val="0"/>
              <w:numPr>
                <w:ilvl w:val="0"/>
                <w:numId w:val="15"/>
              </w:numPr>
              <w:autoSpaceDE w:val="0"/>
              <w:autoSpaceDN w:val="0"/>
              <w:adjustRightInd w:val="0"/>
              <w:spacing w:after="0"/>
              <w:jc w:val="both"/>
              <w:rPr>
                <w:b/>
                <w:bCs/>
              </w:rPr>
            </w:pPr>
            <w:r w:rsidRPr="009D2011">
              <w:rPr>
                <w:b/>
                <w:bCs/>
              </w:rPr>
              <w:t>Transmission related blocks</w:t>
            </w:r>
          </w:p>
          <w:p w14:paraId="2A6D57BB"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Tx Modulator</w:t>
            </w:r>
            <w:r w:rsidRPr="009D2011">
              <w:t>: baseband bits are modulated according to modulation scheme. This block could be the part of BB logic.</w:t>
            </w:r>
          </w:p>
          <w:p w14:paraId="3FCB7C0C"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 xml:space="preserve">Digital to Analog Converter (DAC) </w:t>
            </w:r>
            <w:r w:rsidRPr="009D2011">
              <w:t>converts digital signal to analog signal.</w:t>
            </w:r>
          </w:p>
          <w:p w14:paraId="7C62AD66" w14:textId="77777777" w:rsidR="0072209C" w:rsidRPr="009D2011" w:rsidRDefault="0072209C" w:rsidP="00475A3C">
            <w:pPr>
              <w:widowControl w:val="0"/>
              <w:numPr>
                <w:ilvl w:val="0"/>
                <w:numId w:val="17"/>
              </w:numPr>
              <w:autoSpaceDE w:val="0"/>
              <w:autoSpaceDN w:val="0"/>
              <w:adjustRightInd w:val="0"/>
              <w:spacing w:after="0"/>
              <w:jc w:val="both"/>
            </w:pPr>
            <w:r w:rsidRPr="009D2011">
              <w:rPr>
                <w:b/>
                <w:bCs/>
              </w:rPr>
              <w:t>Low pass filter</w:t>
            </w:r>
            <w:r w:rsidRPr="009D2011">
              <w:t xml:space="preserve"> for filtering out undesired signal</w:t>
            </w:r>
          </w:p>
          <w:p w14:paraId="70A32879"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Mixer</w:t>
            </w:r>
            <w:r w:rsidRPr="009D2011">
              <w:t xml:space="preserve"> performs up converting baseband signal to RF range.</w:t>
            </w:r>
          </w:p>
          <w:p w14:paraId="3E54A511" w14:textId="77777777" w:rsidR="0072209C" w:rsidRPr="009D2011" w:rsidRDefault="0072209C" w:rsidP="00475A3C">
            <w:pPr>
              <w:widowControl w:val="0"/>
              <w:numPr>
                <w:ilvl w:val="0"/>
                <w:numId w:val="17"/>
              </w:numPr>
              <w:autoSpaceDE w:val="0"/>
              <w:autoSpaceDN w:val="0"/>
              <w:adjustRightInd w:val="0"/>
              <w:spacing w:after="0"/>
              <w:jc w:val="both"/>
              <w:rPr>
                <w:b/>
                <w:bCs/>
              </w:rPr>
            </w:pPr>
            <w:r w:rsidRPr="009D2011">
              <w:rPr>
                <w:b/>
                <w:bCs/>
              </w:rPr>
              <w:t xml:space="preserve">FFS: Power amplifier (PA) </w:t>
            </w:r>
            <w:r w:rsidRPr="009D2011">
              <w:t xml:space="preserve">amplifies </w:t>
            </w:r>
            <w:proofErr w:type="spellStart"/>
            <w:r w:rsidRPr="009D2011">
              <w:t>tx</w:t>
            </w:r>
            <w:proofErr w:type="spellEnd"/>
            <w:r w:rsidRPr="009D2011">
              <w:t xml:space="preserve"> signal, if present</w:t>
            </w:r>
          </w:p>
          <w:p w14:paraId="504D416F" w14:textId="77777777" w:rsidR="0072209C" w:rsidRPr="009D2011" w:rsidRDefault="0072209C" w:rsidP="00475A3C">
            <w:pPr>
              <w:widowControl w:val="0"/>
              <w:numPr>
                <w:ilvl w:val="0"/>
                <w:numId w:val="17"/>
              </w:numPr>
              <w:autoSpaceDE w:val="0"/>
              <w:autoSpaceDN w:val="0"/>
              <w:adjustRightInd w:val="0"/>
              <w:spacing w:after="0"/>
              <w:jc w:val="both"/>
            </w:pPr>
            <w:r w:rsidRPr="009D2011">
              <w:t xml:space="preserve">Details on transmitter related blocks depends on e.g., waveform/modulation, </w:t>
            </w:r>
            <w:proofErr w:type="spellStart"/>
            <w:r w:rsidRPr="009D2011">
              <w:t>etc</w:t>
            </w:r>
            <w:proofErr w:type="spellEnd"/>
          </w:p>
          <w:p w14:paraId="3ED42B5F" w14:textId="77777777" w:rsidR="0072209C" w:rsidRPr="009D2011" w:rsidRDefault="0072209C" w:rsidP="0072209C">
            <w:pPr>
              <w:rPr>
                <w:lang w:eastAsia="ko-KR"/>
              </w:rPr>
            </w:pPr>
          </w:p>
          <w:p w14:paraId="6C90B280" w14:textId="5C7228B6" w:rsidR="0072209C" w:rsidRPr="009D2011" w:rsidRDefault="0072209C" w:rsidP="0072209C">
            <w:pPr>
              <w:jc w:val="center"/>
              <w:rPr>
                <w:lang w:eastAsia="ko-KR"/>
              </w:rPr>
            </w:pPr>
            <w:r w:rsidRPr="009D2011">
              <w:rPr>
                <w:noProof/>
                <w:lang w:eastAsia="zh-CN"/>
              </w:rPr>
              <w:drawing>
                <wp:inline distT="0" distB="0" distL="0" distR="0" wp14:anchorId="66696A54" wp14:editId="4FF1FBA9">
                  <wp:extent cx="5184648" cy="28072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4648" cy="2807208"/>
                          </a:xfrm>
                          <a:prstGeom prst="rect">
                            <a:avLst/>
                          </a:prstGeom>
                          <a:noFill/>
                          <a:ln>
                            <a:noFill/>
                          </a:ln>
                        </pic:spPr>
                      </pic:pic>
                    </a:graphicData>
                  </a:graphic>
                </wp:inline>
              </w:drawing>
            </w:r>
          </w:p>
          <w:p w14:paraId="71CF09F4" w14:textId="6869AA70" w:rsidR="0072209C" w:rsidRPr="009D2011" w:rsidRDefault="0072209C" w:rsidP="002B1FCC">
            <w:pPr>
              <w:spacing w:before="240" w:line="288" w:lineRule="auto"/>
              <w:jc w:val="both"/>
            </w:pPr>
          </w:p>
        </w:tc>
      </w:tr>
    </w:tbl>
    <w:p w14:paraId="1B7EE5F3" w14:textId="44442D55" w:rsidR="001E4D97" w:rsidRPr="009D2011" w:rsidRDefault="00071D88" w:rsidP="007657FC">
      <w:pPr>
        <w:spacing w:before="240" w:line="288" w:lineRule="auto"/>
        <w:ind w:firstLine="432"/>
        <w:jc w:val="both"/>
      </w:pPr>
      <w:r w:rsidRPr="009D2011">
        <w:lastRenderedPageBreak/>
        <w:t>In this contribution, we present our views on</w:t>
      </w:r>
      <w:r w:rsidR="007657FC" w:rsidRPr="009D2011">
        <w:t xml:space="preserve"> the architectures for the remaining device types and discuss related issues for each device type. </w:t>
      </w:r>
      <w:bookmarkEnd w:id="7"/>
      <w:r w:rsidR="000629C6" w:rsidRPr="009D2011">
        <w:t xml:space="preserve">   </w:t>
      </w:r>
    </w:p>
    <w:p w14:paraId="79394F99" w14:textId="0E81D231" w:rsidR="00A846B5" w:rsidRPr="009D2011" w:rsidRDefault="00F04201"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9D2011">
        <w:rPr>
          <w:szCs w:val="20"/>
          <w:lang w:val="en-US"/>
        </w:rPr>
        <w:lastRenderedPageBreak/>
        <w:t>Device architectures</w:t>
      </w:r>
      <w:r w:rsidR="00732C0B" w:rsidRPr="009D2011">
        <w:rPr>
          <w:szCs w:val="20"/>
          <w:lang w:val="en-US"/>
        </w:rPr>
        <w:t xml:space="preserve"> and related </w:t>
      </w:r>
      <w:r w:rsidR="00504A67" w:rsidRPr="009D2011">
        <w:rPr>
          <w:szCs w:val="20"/>
          <w:lang w:val="en-US"/>
        </w:rPr>
        <w:t>aspects</w:t>
      </w:r>
    </w:p>
    <w:p w14:paraId="26AF8A4F"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9D2011" w:rsidRDefault="00A846B5" w:rsidP="00475A3C">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8434238" w14:textId="62884A44" w:rsidR="0018494D" w:rsidRPr="009D2011" w:rsidRDefault="0086456A" w:rsidP="00884B06">
      <w:pPr>
        <w:pStyle w:val="Heading2"/>
      </w:pPr>
      <w:bookmarkStart w:id="8" w:name="_Hlk142411003"/>
      <w:bookmarkStart w:id="9" w:name="_Ref142605378"/>
      <w:r w:rsidRPr="009D2011">
        <w:t xml:space="preserve">Energy harvesting </w:t>
      </w:r>
      <w:bookmarkStart w:id="10" w:name="_Hlk162349525"/>
    </w:p>
    <w:p w14:paraId="12415860" w14:textId="77777777" w:rsidR="00C42F05" w:rsidRPr="009D2011" w:rsidRDefault="00C42F05" w:rsidP="00C42F05">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In RAN #103 </w:t>
      </w:r>
      <w:r w:rsidRPr="009D2011">
        <w:rPr>
          <w:rFonts w:eastAsiaTheme="minorEastAsia"/>
          <w:bCs/>
          <w:lang w:val="en-GB" w:eastAsia="ko-KR"/>
        </w:rPr>
        <w:fldChar w:fldCharType="begin"/>
      </w:r>
      <w:r w:rsidRPr="009D2011">
        <w:rPr>
          <w:rFonts w:eastAsiaTheme="minorEastAsia"/>
          <w:bCs/>
          <w:lang w:val="en-GB" w:eastAsia="ko-KR"/>
        </w:rPr>
        <w:instrText xml:space="preserve"> REF _Ref162769754 \r \h </w:instrText>
      </w:r>
      <w:r w:rsidRPr="009D2011">
        <w:rPr>
          <w:rFonts w:eastAsiaTheme="minorEastAsia"/>
          <w:bCs/>
          <w:lang w:val="en-GB" w:eastAsia="ko-KR"/>
        </w:rPr>
      </w:r>
      <w:r w:rsidRPr="009D2011">
        <w:rPr>
          <w:rFonts w:eastAsiaTheme="minorEastAsia"/>
          <w:bCs/>
          <w:lang w:val="en-GB" w:eastAsia="ko-KR"/>
        </w:rPr>
        <w:fldChar w:fldCharType="separate"/>
      </w:r>
      <w:r w:rsidRPr="009D2011">
        <w:rPr>
          <w:rFonts w:eastAsiaTheme="minorEastAsia"/>
          <w:bCs/>
          <w:lang w:val="en-GB" w:eastAsia="ko-KR"/>
        </w:rPr>
        <w:t>[5]</w:t>
      </w:r>
      <w:r w:rsidRPr="009D2011">
        <w:rPr>
          <w:rFonts w:eastAsiaTheme="minorEastAsia"/>
          <w:bCs/>
          <w:lang w:val="en-GB" w:eastAsia="ko-KR"/>
        </w:rPr>
        <w:fldChar w:fldCharType="end"/>
      </w:r>
      <w:r w:rsidRPr="009D2011">
        <w:rPr>
          <w:rFonts w:eastAsiaTheme="minorEastAsia"/>
          <w:bCs/>
          <w:lang w:val="en-GB" w:eastAsia="ko-KR"/>
        </w:rPr>
        <w:t xml:space="preserve">, it was clarified that a study of energy harvesting signal/waveform design is out of the SI scope, while the potential impact of energy harvesting on device availability for transmission and reception procedures can be considered for the study. </w:t>
      </w:r>
    </w:p>
    <w:p w14:paraId="6FE807D4" w14:textId="77777777" w:rsidR="00C42F05" w:rsidRPr="009D2011" w:rsidRDefault="00C42F05" w:rsidP="00C42F05">
      <w:pPr>
        <w:tabs>
          <w:tab w:val="right" w:pos="9638"/>
        </w:tabs>
        <w:spacing w:before="240" w:line="288" w:lineRule="auto"/>
        <w:ind w:firstLine="432"/>
        <w:jc w:val="both"/>
        <w:rPr>
          <w:b/>
        </w:rPr>
      </w:pPr>
      <w:r w:rsidRPr="009D2011">
        <w:rPr>
          <w:rFonts w:eastAsiaTheme="minorEastAsia"/>
          <w:b/>
          <w:lang w:eastAsia="ko-KR"/>
        </w:rPr>
        <w:t>Observation 1: A study of energy harvesting signal/waveform design is out of the SI scope as it was clarified in RAN #103</w:t>
      </w:r>
      <w:r w:rsidRPr="009D2011">
        <w:rPr>
          <w:b/>
        </w:rPr>
        <w:t>.</w:t>
      </w:r>
    </w:p>
    <w:p w14:paraId="786E7BB4" w14:textId="19580591" w:rsidR="00C42F05" w:rsidRPr="009D2011" w:rsidRDefault="00C42F05" w:rsidP="00C42F05">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The potential impact of energy harvesting on device availability for transmission and reception procedures may imply that it needs to take into account that there are devices having sufficient power for communication versus not, such as devices that need to be charged and, therefore, unreachable, for a given moment. In our understanding, it does not stretch to define and calculate charging time or device duty cycles, which is either meaningless or infeasible as different RF energy harvesting modules have different activation threshold, maximum generation power, capacitor size, energy harvesting link channel condition, conversion rate, etc. Also, the power depletion rate will be different depending on the device hardware design. </w:t>
      </w:r>
    </w:p>
    <w:p w14:paraId="60DA3EB3" w14:textId="44936029" w:rsidR="00506036" w:rsidRPr="009D2011" w:rsidRDefault="00506036" w:rsidP="00506036">
      <w:pPr>
        <w:tabs>
          <w:tab w:val="right" w:pos="9638"/>
        </w:tabs>
        <w:spacing w:before="240" w:line="288" w:lineRule="auto"/>
        <w:ind w:firstLine="432"/>
        <w:jc w:val="both"/>
        <w:rPr>
          <w:b/>
        </w:rPr>
      </w:pPr>
      <w:r w:rsidRPr="009D2011">
        <w:rPr>
          <w:rFonts w:eastAsiaTheme="minorEastAsia"/>
          <w:b/>
          <w:lang w:eastAsia="ko-KR"/>
        </w:rPr>
        <w:t xml:space="preserve">Observation </w:t>
      </w:r>
      <w:r w:rsidR="007B46B1" w:rsidRPr="009D2011">
        <w:rPr>
          <w:rFonts w:eastAsiaTheme="minorEastAsia"/>
          <w:b/>
          <w:lang w:eastAsia="ko-KR"/>
        </w:rPr>
        <w:t>2</w:t>
      </w:r>
      <w:r w:rsidRPr="009D2011">
        <w:rPr>
          <w:rFonts w:eastAsiaTheme="minorEastAsia"/>
          <w:b/>
          <w:lang w:eastAsia="ko-KR"/>
        </w:rPr>
        <w:t xml:space="preserve">: </w:t>
      </w:r>
      <w:r w:rsidRPr="009D2011">
        <w:rPr>
          <w:rFonts w:eastAsiaTheme="minorEastAsia"/>
          <w:b/>
          <w:bCs/>
          <w:lang w:val="en-GB" w:eastAsia="ko-KR"/>
        </w:rPr>
        <w:t>It is either unnecessary or infeasible to formulate a charging time or duty cycle of a device, as different RF energy harvesting modules have different activation threshold, maximum generation power, capacitor size, energy harvesting link channel condition, conversion rate, etc.</w:t>
      </w:r>
    </w:p>
    <w:p w14:paraId="27C1E3AC" w14:textId="7D348727" w:rsidR="00C42F05" w:rsidRPr="009D2011" w:rsidRDefault="00C42F05" w:rsidP="00C42F05">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In addition, in RAN1 #116, it was extensively discussed whether an RF energy harvester can generate sufficient energy to power device 2, which consumes a few hundred µW peak power. To this end, it was agreed to assume a general energy harvester module rather than RF energy harvester for device 2, while not precluding a distinct RF energy harvesting module. When a general energy harvester is assumed, it is difficult to formulate the charging time and device on-durations, unless RAN1 investigates each and every specific renewable energy sources. </w:t>
      </w:r>
    </w:p>
    <w:p w14:paraId="5447FCDF" w14:textId="07E98904" w:rsidR="00C42F05" w:rsidRPr="009D2011" w:rsidRDefault="00C42F05" w:rsidP="00C42F05">
      <w:pPr>
        <w:tabs>
          <w:tab w:val="right" w:pos="9638"/>
        </w:tabs>
        <w:spacing w:before="240" w:line="288" w:lineRule="auto"/>
        <w:ind w:firstLine="432"/>
        <w:jc w:val="both"/>
        <w:rPr>
          <w:b/>
        </w:rPr>
      </w:pPr>
      <w:r w:rsidRPr="009D2011">
        <w:rPr>
          <w:rFonts w:eastAsiaTheme="minorEastAsia"/>
          <w:b/>
          <w:lang w:eastAsia="ko-KR"/>
        </w:rPr>
        <w:t xml:space="preserve">Observation </w:t>
      </w:r>
      <w:r w:rsidR="007B46B1" w:rsidRPr="009D2011">
        <w:rPr>
          <w:rFonts w:eastAsiaTheme="minorEastAsia"/>
          <w:b/>
          <w:lang w:eastAsia="ko-KR"/>
        </w:rPr>
        <w:t>3</w:t>
      </w:r>
      <w:r w:rsidRPr="009D2011">
        <w:rPr>
          <w:rFonts w:eastAsiaTheme="minorEastAsia"/>
          <w:b/>
          <w:lang w:eastAsia="ko-KR"/>
        </w:rPr>
        <w:t xml:space="preserve">: </w:t>
      </w:r>
      <w:r w:rsidR="00506036" w:rsidRPr="009D2011">
        <w:rPr>
          <w:rFonts w:eastAsiaTheme="minorEastAsia"/>
          <w:b/>
          <w:lang w:eastAsia="ko-KR"/>
        </w:rPr>
        <w:t xml:space="preserve">For energy harvesting other than from RF, </w:t>
      </w:r>
      <w:r w:rsidR="00506036" w:rsidRPr="009D2011">
        <w:rPr>
          <w:rFonts w:eastAsiaTheme="minorEastAsia"/>
          <w:b/>
          <w:bCs/>
          <w:lang w:val="en-GB" w:eastAsia="ko-KR"/>
        </w:rPr>
        <w:t>i</w:t>
      </w:r>
      <w:r w:rsidRPr="009D2011">
        <w:rPr>
          <w:rFonts w:eastAsiaTheme="minorEastAsia"/>
          <w:b/>
          <w:bCs/>
          <w:lang w:val="en-GB" w:eastAsia="ko-KR"/>
        </w:rPr>
        <w:t xml:space="preserve">t is </w:t>
      </w:r>
      <w:r w:rsidR="00506036" w:rsidRPr="009D2011">
        <w:rPr>
          <w:rFonts w:eastAsiaTheme="minorEastAsia"/>
          <w:b/>
          <w:bCs/>
          <w:lang w:val="en-GB" w:eastAsia="ko-KR"/>
        </w:rPr>
        <w:t xml:space="preserve">also </w:t>
      </w:r>
      <w:r w:rsidRPr="009D2011">
        <w:rPr>
          <w:rFonts w:eastAsiaTheme="minorEastAsia"/>
          <w:b/>
          <w:bCs/>
          <w:lang w:val="en-GB" w:eastAsia="ko-KR"/>
        </w:rPr>
        <w:t>either unnecessary or infeasible to formulate a charging time or duty cycle of a device</w:t>
      </w:r>
      <w:r w:rsidR="00506036" w:rsidRPr="009D2011">
        <w:rPr>
          <w:rFonts w:eastAsiaTheme="minorEastAsia"/>
          <w:b/>
          <w:bCs/>
          <w:lang w:val="en-GB" w:eastAsia="ko-KR"/>
        </w:rPr>
        <w:t>,</w:t>
      </w:r>
      <w:r w:rsidRPr="009D2011">
        <w:rPr>
          <w:rFonts w:eastAsiaTheme="minorEastAsia"/>
          <w:b/>
          <w:bCs/>
          <w:lang w:val="en-GB" w:eastAsia="ko-KR"/>
        </w:rPr>
        <w:t xml:space="preserve"> unless each and every specific renewable energy sources are investigated.</w:t>
      </w:r>
    </w:p>
    <w:p w14:paraId="657300AB" w14:textId="37369B50" w:rsidR="00C42F05" w:rsidRPr="009D2011" w:rsidRDefault="00C42F05" w:rsidP="00506036">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Therefore, even after RAN1 conducting</w:t>
      </w:r>
      <w:r w:rsidR="00506036" w:rsidRPr="009D2011">
        <w:rPr>
          <w:rFonts w:eastAsiaTheme="minorEastAsia"/>
          <w:bCs/>
          <w:lang w:val="en-GB" w:eastAsia="ko-KR"/>
        </w:rPr>
        <w:t xml:space="preserve"> a</w:t>
      </w:r>
      <w:r w:rsidRPr="009D2011">
        <w:rPr>
          <w:rFonts w:eastAsiaTheme="minorEastAsia"/>
          <w:bCs/>
          <w:lang w:val="en-GB" w:eastAsia="ko-KR"/>
        </w:rPr>
        <w:t xml:space="preserve"> study on charging time or depletion time, it’s highly likely that the results have a wide range, which does not lead us to any meaningful conclusion or use of the study outcome. On the other hand, we share the view that the impact of energy harvesting on the device availability needs to be taken into account in the system design as a general consideration that there can be devices unreachable for a given moment, but not as to take into account </w:t>
      </w:r>
      <w:r w:rsidR="00506036" w:rsidRPr="009D2011">
        <w:rPr>
          <w:rFonts w:eastAsiaTheme="minorEastAsia"/>
          <w:bCs/>
          <w:lang w:val="en-GB" w:eastAsia="ko-KR"/>
        </w:rPr>
        <w:t xml:space="preserve">by calculating </w:t>
      </w:r>
      <w:r w:rsidRPr="009D2011">
        <w:rPr>
          <w:rFonts w:eastAsiaTheme="minorEastAsia"/>
          <w:bCs/>
          <w:lang w:val="en-GB" w:eastAsia="ko-KR"/>
        </w:rPr>
        <w:t>a specific charging time</w:t>
      </w:r>
      <w:r w:rsidR="00506036" w:rsidRPr="009D2011">
        <w:rPr>
          <w:rFonts w:eastAsiaTheme="minorEastAsia"/>
          <w:bCs/>
          <w:lang w:val="en-GB" w:eastAsia="ko-KR"/>
        </w:rPr>
        <w:t xml:space="preserve"> which cannot be assumed for all devices in practice anyway</w:t>
      </w:r>
      <w:r w:rsidRPr="009D2011">
        <w:rPr>
          <w:rFonts w:eastAsiaTheme="minorEastAsia"/>
          <w:bCs/>
          <w:lang w:val="en-GB" w:eastAsia="ko-KR"/>
        </w:rPr>
        <w:t>.</w:t>
      </w:r>
      <w:r w:rsidRPr="009D2011">
        <w:rPr>
          <w:rFonts w:eastAsiaTheme="minorEastAsia"/>
          <w:b/>
          <w:lang w:eastAsia="ko-KR"/>
        </w:rPr>
        <w:t xml:space="preserve"> </w:t>
      </w:r>
    </w:p>
    <w:p w14:paraId="07ED9157" w14:textId="40D43D5D" w:rsidR="00C42F05" w:rsidRPr="009D2011" w:rsidRDefault="00C42F05" w:rsidP="00C42F05">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w:t>
      </w:r>
      <w:r w:rsidR="007B46B1" w:rsidRPr="009D2011">
        <w:rPr>
          <w:rFonts w:eastAsiaTheme="minorEastAsia"/>
          <w:b/>
          <w:lang w:eastAsia="ko-KR"/>
        </w:rPr>
        <w:t>4</w:t>
      </w:r>
      <w:r w:rsidRPr="009D2011">
        <w:rPr>
          <w:rFonts w:eastAsiaTheme="minorEastAsia"/>
          <w:b/>
          <w:lang w:eastAsia="ko-KR"/>
        </w:rPr>
        <w:t xml:space="preserve">: Even after RAN1 conducting </w:t>
      </w:r>
      <w:r w:rsidR="00506036" w:rsidRPr="009D2011">
        <w:rPr>
          <w:rFonts w:eastAsiaTheme="minorEastAsia"/>
          <w:b/>
          <w:lang w:eastAsia="ko-KR"/>
        </w:rPr>
        <w:t xml:space="preserve">a </w:t>
      </w:r>
      <w:r w:rsidRPr="009D2011">
        <w:rPr>
          <w:rFonts w:eastAsiaTheme="minorEastAsia"/>
          <w:b/>
          <w:lang w:eastAsia="ko-KR"/>
        </w:rPr>
        <w:t>study on charging time or depletion time, it’s highly likely that the results have a wide range as it depends on various factors, which does not lead us to any meaningful conclusion or use of the study outcome.</w:t>
      </w:r>
    </w:p>
    <w:p w14:paraId="14AEFAEA" w14:textId="3C9983EE" w:rsidR="00C42F05" w:rsidRPr="009D2011" w:rsidRDefault="00C42F05" w:rsidP="00C42F05">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7B46B1" w:rsidRPr="009D2011">
        <w:rPr>
          <w:rFonts w:eastAsiaTheme="minorEastAsia"/>
          <w:b/>
          <w:lang w:eastAsia="ko-KR"/>
        </w:rPr>
        <w:t>1</w:t>
      </w:r>
      <w:r w:rsidRPr="009D2011">
        <w:rPr>
          <w:rFonts w:eastAsiaTheme="minorEastAsia"/>
          <w:b/>
          <w:lang w:eastAsia="ko-KR"/>
        </w:rPr>
        <w:t xml:space="preserve">: Study the impact of energy harvesting on the device availability in the system design agenda items (not in this architecture agenda item) from a general consideration that there can be devices unreachable for a given moment. </w:t>
      </w:r>
    </w:p>
    <w:p w14:paraId="030D55AA" w14:textId="38E5613E" w:rsidR="00C42F05" w:rsidRPr="009D2011" w:rsidRDefault="00C42F05" w:rsidP="00506036">
      <w:pPr>
        <w:tabs>
          <w:tab w:val="right" w:pos="9638"/>
        </w:tabs>
        <w:spacing w:before="240" w:line="288" w:lineRule="auto"/>
        <w:ind w:firstLine="432"/>
        <w:jc w:val="both"/>
        <w:rPr>
          <w:rFonts w:eastAsiaTheme="minorEastAsia"/>
          <w:bCs/>
          <w:lang w:eastAsia="ko-KR"/>
        </w:rPr>
      </w:pPr>
      <w:r w:rsidRPr="009D2011">
        <w:rPr>
          <w:rFonts w:eastAsiaTheme="minorEastAsia"/>
          <w:bCs/>
          <w:lang w:eastAsia="ko-KR"/>
        </w:rPr>
        <w:t xml:space="preserve">Regarding the sensitivity of RF energy harvesting, we expect that the values reported by companies will have a wide range, as it depends on the assumption on the size of energy storage, etc. The RF energy harvesting sensitivity largely depends on whether a device is equipped with an energy storage or not. Given that Rel-19 A-IoT study assumes energy storage for all device types, the energy harvesting sensitivity can be in the range of -30 ~ -35 dBm, depending on the implementation. </w:t>
      </w:r>
    </w:p>
    <w:p w14:paraId="319C108F" w14:textId="099C07B4" w:rsidR="00C42F05" w:rsidRPr="009D2011" w:rsidRDefault="00C42F05" w:rsidP="00C42F05">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w:t>
      </w:r>
      <w:r w:rsidR="007B46B1" w:rsidRPr="009D2011">
        <w:rPr>
          <w:rFonts w:eastAsiaTheme="minorEastAsia"/>
          <w:b/>
          <w:lang w:eastAsia="ko-KR"/>
        </w:rPr>
        <w:t>5</w:t>
      </w:r>
      <w:r w:rsidRPr="009D2011">
        <w:rPr>
          <w:rFonts w:eastAsiaTheme="minorEastAsia"/>
          <w:b/>
          <w:lang w:eastAsia="ko-KR"/>
        </w:rPr>
        <w:t>: The RF energy harvesting sensitivity can be in the range of -30 ~ -35 dBm, depending on the implementation.</w:t>
      </w:r>
    </w:p>
    <w:p w14:paraId="399B34B2" w14:textId="03476ACF" w:rsidR="00C42F05" w:rsidRPr="009D2011" w:rsidRDefault="00C42F05" w:rsidP="00C42F05">
      <w:pPr>
        <w:tabs>
          <w:tab w:val="right" w:pos="9638"/>
        </w:tabs>
        <w:spacing w:before="240" w:line="288" w:lineRule="auto"/>
        <w:ind w:firstLine="432"/>
        <w:jc w:val="both"/>
        <w:rPr>
          <w:rFonts w:eastAsiaTheme="minorEastAsia"/>
          <w:bCs/>
          <w:lang w:eastAsia="ko-KR"/>
        </w:rPr>
      </w:pPr>
      <w:r w:rsidRPr="009D2011">
        <w:rPr>
          <w:rFonts w:eastAsiaTheme="minorEastAsia"/>
          <w:bCs/>
          <w:lang w:eastAsia="ko-KR"/>
        </w:rPr>
        <w:lastRenderedPageBreak/>
        <w:t>The RF energy harvesting sensitivity may be discussed in agenda item 9.4.1.1 for the purpose of performance evaluation, while a specific RF energy harvesting threshold should not be captured in the architecture section of the TR.</w:t>
      </w:r>
    </w:p>
    <w:p w14:paraId="63C6FE55" w14:textId="5468F894" w:rsidR="0086456A" w:rsidRPr="009D2011" w:rsidRDefault="0086456A" w:rsidP="00504A67">
      <w:pPr>
        <w:tabs>
          <w:tab w:val="right" w:pos="9638"/>
        </w:tabs>
        <w:spacing w:before="240" w:line="288" w:lineRule="auto"/>
        <w:ind w:firstLine="432"/>
        <w:jc w:val="both"/>
        <w:rPr>
          <w:rFonts w:eastAsiaTheme="minorEastAsia"/>
          <w:bCs/>
          <w:lang w:eastAsia="ko-KR"/>
        </w:rPr>
      </w:pPr>
    </w:p>
    <w:p w14:paraId="6F0B3454" w14:textId="77235E6F" w:rsidR="0086456A" w:rsidRPr="009D2011" w:rsidRDefault="00C42F05" w:rsidP="0086456A">
      <w:pPr>
        <w:pStyle w:val="Heading2"/>
      </w:pPr>
      <w:r w:rsidRPr="009D2011">
        <w:t>Large f</w:t>
      </w:r>
      <w:r w:rsidR="0086456A" w:rsidRPr="009D2011">
        <w:t xml:space="preserve">requency </w:t>
      </w:r>
      <w:r w:rsidRPr="009D2011">
        <w:t>shifter</w:t>
      </w:r>
    </w:p>
    <w:p w14:paraId="6A4B08FB" w14:textId="026C334D" w:rsidR="00C42F05" w:rsidRPr="009D2011" w:rsidRDefault="00C42F05" w:rsidP="00C42F05">
      <w:pPr>
        <w:tabs>
          <w:tab w:val="right" w:pos="9638"/>
        </w:tabs>
        <w:spacing w:before="240" w:line="288" w:lineRule="auto"/>
        <w:jc w:val="both"/>
        <w:rPr>
          <w:rFonts w:eastAsiaTheme="minorEastAsia"/>
          <w:b/>
          <w:bCs/>
          <w:u w:val="single"/>
          <w:lang w:val="en-GB" w:eastAsia="ko-KR"/>
        </w:rPr>
      </w:pPr>
      <w:r w:rsidRPr="009D2011">
        <w:rPr>
          <w:rFonts w:eastAsiaTheme="minorEastAsia"/>
          <w:b/>
          <w:bCs/>
          <w:u w:val="single"/>
          <w:lang w:val="en-GB" w:eastAsia="ko-KR"/>
        </w:rPr>
        <w:t>No frequency shifter (device 1)</w:t>
      </w:r>
    </w:p>
    <w:p w14:paraId="13BB1CCA" w14:textId="62880AD8" w:rsidR="00DC45BC" w:rsidRPr="009D2011" w:rsidRDefault="00DC45BC" w:rsidP="00DC45BC">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Device 1 does not assume the use of a frequency shifter as agreed in </w:t>
      </w:r>
      <w:r w:rsidR="006F4C52" w:rsidRPr="009D2011">
        <w:rPr>
          <w:rFonts w:eastAsiaTheme="minorEastAsia"/>
          <w:bCs/>
          <w:lang w:val="en-GB" w:eastAsia="ko-KR"/>
        </w:rPr>
        <w:t>RAN1 #116</w:t>
      </w:r>
      <w:r w:rsidRPr="009D2011">
        <w:rPr>
          <w:rFonts w:eastAsiaTheme="minorEastAsia"/>
          <w:bCs/>
          <w:lang w:val="en-GB" w:eastAsia="ko-KR"/>
        </w:rPr>
        <w:t>. Therefore, the CW shall be directly provisioned at the backscattering frequency, which can be either DL spectrum or UL spectrum of FDD spectrum. In the case of DL spectrum,</w:t>
      </w:r>
      <w:r w:rsidR="006F4C52" w:rsidRPr="009D2011">
        <w:rPr>
          <w:rFonts w:eastAsiaTheme="minorEastAsia"/>
          <w:bCs/>
          <w:lang w:val="en-GB" w:eastAsia="ko-KR"/>
        </w:rPr>
        <w:t xml:space="preserve"> it is noted that</w:t>
      </w:r>
      <w:r w:rsidRPr="009D2011">
        <w:rPr>
          <w:rFonts w:eastAsiaTheme="minorEastAsia"/>
          <w:bCs/>
          <w:lang w:val="en-GB" w:eastAsia="ko-KR"/>
        </w:rPr>
        <w:t xml:space="preserve"> a certain regional regulation may prohibit a device to backscatter on DL spectrum.</w:t>
      </w:r>
    </w:p>
    <w:p w14:paraId="0C4C2383" w14:textId="54070C96" w:rsidR="00DC45BC" w:rsidRPr="009D2011" w:rsidRDefault="00DC45BC" w:rsidP="00DC45BC">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2: At least for device 1, the CW shall be directly provisioned at the backscattering frequency regardless of deployment topologies. </w:t>
      </w:r>
    </w:p>
    <w:p w14:paraId="5FFB1FEC" w14:textId="77777777" w:rsidR="00DC45BC" w:rsidRPr="009D2011" w:rsidRDefault="00DC45BC" w:rsidP="00DC45BC">
      <w:pPr>
        <w:tabs>
          <w:tab w:val="right" w:pos="9638"/>
        </w:tabs>
        <w:spacing w:before="240" w:line="288" w:lineRule="auto"/>
        <w:ind w:firstLine="432"/>
        <w:jc w:val="both"/>
        <w:rPr>
          <w:b/>
        </w:rPr>
      </w:pPr>
    </w:p>
    <w:p w14:paraId="40047794" w14:textId="77777777" w:rsidR="00DC45BC" w:rsidRPr="009D2011" w:rsidRDefault="00DC45BC" w:rsidP="00DC45BC">
      <w:pPr>
        <w:keepNext/>
        <w:tabs>
          <w:tab w:val="right" w:pos="9638"/>
        </w:tabs>
        <w:spacing w:before="240" w:line="288" w:lineRule="auto"/>
        <w:ind w:firstLine="432"/>
        <w:jc w:val="center"/>
      </w:pPr>
      <w:r w:rsidRPr="009D2011">
        <w:rPr>
          <w:noProof/>
          <w:lang w:eastAsia="zh-CN"/>
        </w:rPr>
        <w:drawing>
          <wp:inline distT="0" distB="0" distL="0" distR="0" wp14:anchorId="3E74EEEA" wp14:editId="26FE4A4C">
            <wp:extent cx="1673352" cy="1152144"/>
            <wp:effectExtent l="0" t="0" r="317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3352" cy="1152144"/>
                    </a:xfrm>
                    <a:prstGeom prst="rect">
                      <a:avLst/>
                    </a:prstGeom>
                    <a:noFill/>
                    <a:ln>
                      <a:noFill/>
                    </a:ln>
                  </pic:spPr>
                </pic:pic>
              </a:graphicData>
            </a:graphic>
          </wp:inline>
        </w:drawing>
      </w:r>
      <w:r w:rsidRPr="009D2011">
        <w:t xml:space="preserve">         </w:t>
      </w:r>
      <w:r w:rsidRPr="009D2011">
        <w:rPr>
          <w:noProof/>
          <w:lang w:eastAsia="zh-CN"/>
        </w:rPr>
        <w:drawing>
          <wp:inline distT="0" distB="0" distL="0" distR="0" wp14:anchorId="0474FD6F" wp14:editId="172B4B2A">
            <wp:extent cx="2359152" cy="1161288"/>
            <wp:effectExtent l="0" t="0" r="3175" b="127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9152" cy="1161288"/>
                    </a:xfrm>
                    <a:prstGeom prst="rect">
                      <a:avLst/>
                    </a:prstGeom>
                    <a:noFill/>
                    <a:ln>
                      <a:noFill/>
                    </a:ln>
                  </pic:spPr>
                </pic:pic>
              </a:graphicData>
            </a:graphic>
          </wp:inline>
        </w:drawing>
      </w:r>
    </w:p>
    <w:p w14:paraId="066C3040" w14:textId="7E233E48" w:rsidR="00DC45BC" w:rsidRPr="009D2011" w:rsidRDefault="00DC45BC" w:rsidP="00DC45BC">
      <w:pPr>
        <w:pStyle w:val="Caption"/>
        <w:jc w:val="center"/>
        <w:rPr>
          <w:b w:val="0"/>
        </w:rPr>
      </w:pPr>
      <w:r w:rsidRPr="009D2011">
        <w:t xml:space="preserve">Figure </w:t>
      </w:r>
      <w:fldSimple w:instr=" SEQ Figure \* ARABIC ">
        <w:r w:rsidR="00B65C0C" w:rsidRPr="009D2011">
          <w:rPr>
            <w:noProof/>
          </w:rPr>
          <w:t>1</w:t>
        </w:r>
      </w:fldSimple>
      <w:r w:rsidRPr="009D2011">
        <w:t xml:space="preserve"> Connectivity Topology 1 and Topology 2</w:t>
      </w:r>
    </w:p>
    <w:p w14:paraId="7F83C5A9" w14:textId="77777777" w:rsidR="00DC45BC" w:rsidRPr="009D2011" w:rsidRDefault="00DC45BC" w:rsidP="003D7B22">
      <w:pPr>
        <w:tabs>
          <w:tab w:val="right" w:pos="9638"/>
        </w:tabs>
        <w:spacing w:before="240" w:line="288" w:lineRule="auto"/>
        <w:jc w:val="both"/>
        <w:rPr>
          <w:b/>
        </w:rPr>
      </w:pPr>
    </w:p>
    <w:p w14:paraId="7D42F05B" w14:textId="0184A357" w:rsidR="00DC45BC" w:rsidRPr="009D2011" w:rsidRDefault="00DC45BC" w:rsidP="00DC45BC">
      <w:pPr>
        <w:tabs>
          <w:tab w:val="right" w:pos="9638"/>
        </w:tabs>
        <w:spacing w:before="240" w:line="288" w:lineRule="auto"/>
        <w:ind w:firstLine="432"/>
        <w:jc w:val="both"/>
      </w:pPr>
      <w:r w:rsidRPr="009D2011">
        <w:t>Also, device</w:t>
      </w:r>
      <w:r w:rsidR="00E000A2" w:rsidRPr="009D2011">
        <w:t>s</w:t>
      </w:r>
      <w:r w:rsidRPr="009D2011">
        <w:t xml:space="preserve"> shall be agnostic to the deployment scenario/topology, as device</w:t>
      </w:r>
      <w:r w:rsidR="00E000A2" w:rsidRPr="009D2011">
        <w:t>s</w:t>
      </w:r>
      <w:r w:rsidRPr="009D2011">
        <w:t xml:space="preserve"> do not recognize whether it is directly connected to a BS or an intermediate UE. Therefore, </w:t>
      </w:r>
      <w:r w:rsidR="00E000A2" w:rsidRPr="009D2011">
        <w:t>a</w:t>
      </w:r>
      <w:r w:rsidR="006F4C52" w:rsidRPr="009D2011">
        <w:t xml:space="preserve"> device’s behavior for transmission and reception should be consistent regardless of the deployment topologies.</w:t>
      </w:r>
    </w:p>
    <w:p w14:paraId="4A84CB88" w14:textId="54FCBCC0" w:rsidR="006F4C52" w:rsidRPr="009D2011" w:rsidRDefault="006F4C52" w:rsidP="006F4C52">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7B46B1" w:rsidRPr="009D2011">
        <w:rPr>
          <w:rFonts w:eastAsiaTheme="minorEastAsia"/>
          <w:b/>
          <w:lang w:eastAsia="ko-KR"/>
        </w:rPr>
        <w:t>3</w:t>
      </w:r>
      <w:r w:rsidRPr="009D2011">
        <w:rPr>
          <w:rFonts w:eastAsiaTheme="minorEastAsia"/>
          <w:b/>
          <w:lang w:eastAsia="ko-KR"/>
        </w:rPr>
        <w:t xml:space="preserve">: </w:t>
      </w:r>
      <w:r w:rsidR="00C8455C" w:rsidRPr="009D2011">
        <w:rPr>
          <w:rFonts w:eastAsiaTheme="minorEastAsia"/>
          <w:b/>
          <w:lang w:eastAsia="ko-KR"/>
        </w:rPr>
        <w:t>F</w:t>
      </w:r>
      <w:r w:rsidRPr="009D2011">
        <w:rPr>
          <w:rFonts w:eastAsiaTheme="minorEastAsia"/>
          <w:b/>
          <w:lang w:eastAsia="ko-KR"/>
        </w:rPr>
        <w:t xml:space="preserve">or device 1, </w:t>
      </w:r>
      <w:r w:rsidR="00E25C37" w:rsidRPr="009D2011">
        <w:rPr>
          <w:rFonts w:eastAsiaTheme="minorEastAsia"/>
          <w:b/>
          <w:lang w:eastAsia="ko-KR"/>
        </w:rPr>
        <w:t>without a large frequency shifter,</w:t>
      </w:r>
    </w:p>
    <w:p w14:paraId="32AE9042" w14:textId="77777777" w:rsidR="006F4C52" w:rsidRPr="009D2011" w:rsidRDefault="006F4C52" w:rsidP="00705DBF">
      <w:pPr>
        <w:pStyle w:val="ListParagraph"/>
        <w:numPr>
          <w:ilvl w:val="0"/>
          <w:numId w:val="30"/>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R2D spectrum shall be common for both Topology 1 and Topology 2 (i.e., either FDD DL or UL spectrum)</w:t>
      </w:r>
    </w:p>
    <w:p w14:paraId="53D91734" w14:textId="3A8ECE3B" w:rsidR="006F4C52" w:rsidRPr="009D2011" w:rsidRDefault="006F4C52" w:rsidP="00705DBF">
      <w:pPr>
        <w:pStyle w:val="ListParagraph"/>
        <w:numPr>
          <w:ilvl w:val="0"/>
          <w:numId w:val="30"/>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CW and D2R spectrum shall be common for both Topology 1 and Topology 2</w:t>
      </w:r>
      <w:r w:rsidR="000D53AC" w:rsidRPr="009D2011">
        <w:rPr>
          <w:rFonts w:eastAsiaTheme="minorEastAsia"/>
          <w:b/>
          <w:lang w:eastAsia="ko-KR"/>
        </w:rPr>
        <w:t xml:space="preserve"> and regardless of whether the CW is transmitted inside or outside topology</w:t>
      </w:r>
      <w:r w:rsidRPr="009D2011">
        <w:rPr>
          <w:rFonts w:eastAsiaTheme="minorEastAsia"/>
          <w:b/>
          <w:lang w:eastAsia="ko-KR"/>
        </w:rPr>
        <w:t xml:space="preserve"> (i.e.,</w:t>
      </w:r>
      <w:r w:rsidR="00E25C37" w:rsidRPr="009D2011">
        <w:rPr>
          <w:rFonts w:eastAsiaTheme="minorEastAsia"/>
          <w:b/>
          <w:lang w:eastAsia="ko-KR"/>
        </w:rPr>
        <w:t xml:space="preserve"> both CW and D2R</w:t>
      </w:r>
      <w:r w:rsidRPr="009D2011">
        <w:rPr>
          <w:rFonts w:eastAsiaTheme="minorEastAsia"/>
          <w:b/>
          <w:lang w:eastAsia="ko-KR"/>
        </w:rPr>
        <w:t xml:space="preserve"> either</w:t>
      </w:r>
      <w:r w:rsidR="00E25C37" w:rsidRPr="009D2011">
        <w:rPr>
          <w:rFonts w:eastAsiaTheme="minorEastAsia"/>
          <w:b/>
          <w:lang w:eastAsia="ko-KR"/>
        </w:rPr>
        <w:t xml:space="preserve"> on</w:t>
      </w:r>
      <w:r w:rsidRPr="009D2011">
        <w:rPr>
          <w:rFonts w:eastAsiaTheme="minorEastAsia"/>
          <w:b/>
          <w:lang w:eastAsia="ko-KR"/>
        </w:rPr>
        <w:t xml:space="preserve"> FDD DL or UL spectrum) </w:t>
      </w:r>
    </w:p>
    <w:p w14:paraId="138A73F2" w14:textId="77777777" w:rsidR="00E000A2" w:rsidRPr="009D2011" w:rsidRDefault="00E000A2" w:rsidP="00E000A2">
      <w:pPr>
        <w:pStyle w:val="ListParagraph"/>
        <w:tabs>
          <w:tab w:val="right" w:pos="9638"/>
        </w:tabs>
        <w:spacing w:line="288" w:lineRule="auto"/>
        <w:ind w:leftChars="0" w:left="1152"/>
        <w:jc w:val="both"/>
        <w:rPr>
          <w:rFonts w:eastAsiaTheme="minorEastAsia"/>
          <w:b/>
          <w:lang w:eastAsia="ko-KR"/>
        </w:rPr>
      </w:pPr>
    </w:p>
    <w:p w14:paraId="13FECD21" w14:textId="61B581B1" w:rsidR="000D53AC" w:rsidRPr="009D2011" w:rsidRDefault="000D53AC" w:rsidP="000D53AC">
      <w:pPr>
        <w:tabs>
          <w:tab w:val="right" w:pos="9638"/>
        </w:tabs>
        <w:spacing w:before="240" w:line="288" w:lineRule="auto"/>
        <w:jc w:val="both"/>
        <w:rPr>
          <w:rFonts w:eastAsiaTheme="minorEastAsia"/>
          <w:b/>
          <w:bCs/>
          <w:u w:val="single"/>
          <w:lang w:val="en-GB" w:eastAsia="ko-KR"/>
        </w:rPr>
      </w:pPr>
      <w:r w:rsidRPr="009D2011">
        <w:rPr>
          <w:rFonts w:eastAsiaTheme="minorEastAsia"/>
          <w:b/>
          <w:bCs/>
          <w:u w:val="single"/>
          <w:lang w:val="en-GB" w:eastAsia="ko-KR"/>
        </w:rPr>
        <w:t>With frequency shifter (device 2a)</w:t>
      </w:r>
    </w:p>
    <w:p w14:paraId="50A9CF1E" w14:textId="3DABF2F1" w:rsidR="00C8455C" w:rsidRPr="009D2011" w:rsidRDefault="000D53AC" w:rsidP="00E000A2">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A frequency shifter for device 2a is feasible using low-power LO options as demonstrated in the literatures </w:t>
      </w:r>
      <w:r w:rsidRPr="009D2011">
        <w:rPr>
          <w:rFonts w:eastAsiaTheme="minorEastAsia"/>
          <w:bCs/>
          <w:lang w:val="en-GB" w:eastAsia="ko-KR"/>
        </w:rPr>
        <w:fldChar w:fldCharType="begin"/>
      </w:r>
      <w:r w:rsidRPr="009D2011">
        <w:rPr>
          <w:rFonts w:eastAsiaTheme="minorEastAsia"/>
          <w:bCs/>
          <w:lang w:val="en-GB" w:eastAsia="ko-KR"/>
        </w:rPr>
        <w:instrText xml:space="preserve"> REF _Ref162433014 \r \h </w:instrText>
      </w:r>
      <w:r w:rsidRPr="009D2011">
        <w:rPr>
          <w:rFonts w:eastAsiaTheme="minorEastAsia"/>
          <w:bCs/>
          <w:lang w:val="en-GB" w:eastAsia="ko-KR"/>
        </w:rPr>
      </w:r>
      <w:r w:rsidRPr="009D2011">
        <w:rPr>
          <w:rFonts w:eastAsiaTheme="minorEastAsia"/>
          <w:bCs/>
          <w:lang w:val="en-GB" w:eastAsia="ko-KR"/>
        </w:rPr>
        <w:fldChar w:fldCharType="separate"/>
      </w:r>
      <w:r w:rsidR="00A8615C" w:rsidRPr="009D2011">
        <w:rPr>
          <w:rFonts w:eastAsiaTheme="minorEastAsia"/>
          <w:bCs/>
          <w:lang w:val="en-GB" w:eastAsia="ko-KR"/>
        </w:rPr>
        <w:t>[6]</w:t>
      </w:r>
      <w:r w:rsidRPr="009D2011">
        <w:rPr>
          <w:rFonts w:eastAsiaTheme="minorEastAsia"/>
          <w:bCs/>
          <w:lang w:val="en-GB" w:eastAsia="ko-KR"/>
        </w:rPr>
        <w:fldChar w:fldCharType="end"/>
      </w:r>
      <w:r w:rsidRPr="009D2011">
        <w:rPr>
          <w:rFonts w:eastAsiaTheme="minorEastAsia"/>
          <w:bCs/>
          <w:lang w:val="en-GB" w:eastAsia="ko-KR"/>
        </w:rPr>
        <w:t xml:space="preserve">, </w:t>
      </w:r>
      <w:r w:rsidRPr="009D2011">
        <w:rPr>
          <w:rFonts w:eastAsiaTheme="minorEastAsia"/>
          <w:bCs/>
          <w:lang w:val="en-GB" w:eastAsia="ko-KR"/>
        </w:rPr>
        <w:fldChar w:fldCharType="begin"/>
      </w:r>
      <w:r w:rsidRPr="009D2011">
        <w:rPr>
          <w:rFonts w:eastAsiaTheme="minorEastAsia"/>
          <w:bCs/>
          <w:lang w:val="en-GB" w:eastAsia="ko-KR"/>
        </w:rPr>
        <w:instrText xml:space="preserve"> REF _Ref162433017 \r \h </w:instrText>
      </w:r>
      <w:r w:rsidRPr="009D2011">
        <w:rPr>
          <w:rFonts w:eastAsiaTheme="minorEastAsia"/>
          <w:bCs/>
          <w:lang w:val="en-GB" w:eastAsia="ko-KR"/>
        </w:rPr>
      </w:r>
      <w:r w:rsidRPr="009D2011">
        <w:rPr>
          <w:rFonts w:eastAsiaTheme="minorEastAsia"/>
          <w:bCs/>
          <w:lang w:val="en-GB" w:eastAsia="ko-KR"/>
        </w:rPr>
        <w:fldChar w:fldCharType="separate"/>
      </w:r>
      <w:r w:rsidR="00A8615C" w:rsidRPr="009D2011">
        <w:rPr>
          <w:rFonts w:eastAsiaTheme="minorEastAsia"/>
          <w:bCs/>
          <w:lang w:val="en-GB" w:eastAsia="ko-KR"/>
        </w:rPr>
        <w:t>[7]</w:t>
      </w:r>
      <w:r w:rsidRPr="009D2011">
        <w:rPr>
          <w:rFonts w:eastAsiaTheme="minorEastAsia"/>
          <w:bCs/>
          <w:lang w:val="en-GB" w:eastAsia="ko-KR"/>
        </w:rPr>
        <w:fldChar w:fldCharType="end"/>
      </w:r>
      <w:r w:rsidRPr="009D2011">
        <w:rPr>
          <w:rFonts w:eastAsiaTheme="minorEastAsia"/>
          <w:bCs/>
          <w:lang w:val="en-GB" w:eastAsia="ko-KR"/>
        </w:rPr>
        <w:t>.</w:t>
      </w:r>
      <w:r w:rsidR="00E000A2" w:rsidRPr="009D2011">
        <w:rPr>
          <w:rFonts w:eastAsiaTheme="minorEastAsia"/>
          <w:bCs/>
          <w:lang w:val="en-GB" w:eastAsia="ko-KR"/>
        </w:rPr>
        <w:t xml:space="preserve"> </w:t>
      </w:r>
      <w:r w:rsidR="00C8455C" w:rsidRPr="009D2011">
        <w:rPr>
          <w:lang w:val="en-GB"/>
        </w:rPr>
        <w:t xml:space="preserve">Like device 1 case, </w:t>
      </w:r>
      <w:r w:rsidR="00C8455C" w:rsidRPr="009D2011">
        <w:t>device</w:t>
      </w:r>
      <w:r w:rsidR="00E000A2" w:rsidRPr="009D2011">
        <w:t>s</w:t>
      </w:r>
      <w:r w:rsidR="00C8455C" w:rsidRPr="009D2011">
        <w:t xml:space="preserve"> shall be agnostic to the deployment scenario/topology, as device</w:t>
      </w:r>
      <w:r w:rsidR="00E000A2" w:rsidRPr="009D2011">
        <w:t>s</w:t>
      </w:r>
      <w:r w:rsidR="00C8455C" w:rsidRPr="009D2011">
        <w:t xml:space="preserve"> do not recognize whether it is directly connected to a BS or an intermediate UE. Therefore, </w:t>
      </w:r>
      <w:r w:rsidR="00E000A2" w:rsidRPr="009D2011">
        <w:t>a</w:t>
      </w:r>
      <w:r w:rsidR="00C8455C" w:rsidRPr="009D2011">
        <w:t xml:space="preserve"> device’s behavior for transmission and reception should be consistent regardless of the deployment topologies.</w:t>
      </w:r>
    </w:p>
    <w:p w14:paraId="1D7B7F60" w14:textId="3C400FB8" w:rsidR="00C8455C" w:rsidRPr="009D2011" w:rsidRDefault="00C8455C" w:rsidP="00C8455C">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7B46B1" w:rsidRPr="009D2011">
        <w:rPr>
          <w:rFonts w:eastAsiaTheme="minorEastAsia"/>
          <w:b/>
          <w:lang w:eastAsia="ko-KR"/>
        </w:rPr>
        <w:t>4</w:t>
      </w:r>
      <w:r w:rsidRPr="009D2011">
        <w:rPr>
          <w:rFonts w:eastAsiaTheme="minorEastAsia"/>
          <w:b/>
          <w:lang w:eastAsia="ko-KR"/>
        </w:rPr>
        <w:t>: For device 2a,</w:t>
      </w:r>
      <w:r w:rsidR="00E000A2" w:rsidRPr="009D2011">
        <w:rPr>
          <w:rFonts w:eastAsiaTheme="minorEastAsia"/>
          <w:b/>
          <w:lang w:eastAsia="ko-KR"/>
        </w:rPr>
        <w:t xml:space="preserve"> with a large frequency shifter,</w:t>
      </w:r>
      <w:r w:rsidRPr="009D2011">
        <w:rPr>
          <w:rFonts w:eastAsiaTheme="minorEastAsia"/>
          <w:b/>
          <w:lang w:eastAsia="ko-KR"/>
        </w:rPr>
        <w:t xml:space="preserve"> </w:t>
      </w:r>
    </w:p>
    <w:p w14:paraId="25D258AC" w14:textId="77777777" w:rsidR="00C8455C" w:rsidRPr="009D2011" w:rsidRDefault="00C8455C" w:rsidP="00705DBF">
      <w:pPr>
        <w:pStyle w:val="ListParagraph"/>
        <w:numPr>
          <w:ilvl w:val="0"/>
          <w:numId w:val="30"/>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R2D spectrum shall be common for both Topology 1 and Topology 2 (i.e., either FDD DL or UL spectrum)</w:t>
      </w:r>
    </w:p>
    <w:p w14:paraId="13FB9A55" w14:textId="61FB791B" w:rsidR="00C8455C" w:rsidRPr="009D2011" w:rsidRDefault="00C8455C" w:rsidP="00705DBF">
      <w:pPr>
        <w:pStyle w:val="ListParagraph"/>
        <w:numPr>
          <w:ilvl w:val="0"/>
          <w:numId w:val="30"/>
        </w:numPr>
        <w:tabs>
          <w:tab w:val="right" w:pos="9638"/>
        </w:tabs>
        <w:spacing w:line="288" w:lineRule="auto"/>
        <w:ind w:leftChars="0" w:left="792"/>
        <w:jc w:val="both"/>
        <w:rPr>
          <w:rFonts w:eastAsiaTheme="minorEastAsia"/>
          <w:b/>
          <w:lang w:eastAsia="ko-KR"/>
        </w:rPr>
      </w:pPr>
      <w:r w:rsidRPr="009D2011">
        <w:rPr>
          <w:rFonts w:eastAsiaTheme="minorEastAsia"/>
          <w:b/>
          <w:lang w:eastAsia="ko-KR"/>
        </w:rPr>
        <w:lastRenderedPageBreak/>
        <w:t xml:space="preserve">the CW and D2R spectrum shall be common for both Topology 1 and Topology 2 and regardless of whether the CW is transmitted inside or outside topology (i.e., either </w:t>
      </w:r>
      <w:r w:rsidR="00E25C37" w:rsidRPr="009D2011">
        <w:rPr>
          <w:rFonts w:eastAsiaTheme="minorEastAsia"/>
          <w:b/>
          <w:lang w:eastAsia="ko-KR"/>
        </w:rPr>
        <w:t>CW on FDD DL and D2R on FDD UL spectrum or CW on FDD UL and D2R on FDD DL spectrum)</w:t>
      </w:r>
    </w:p>
    <w:p w14:paraId="63E5458B" w14:textId="444502C4" w:rsidR="00E25C37" w:rsidRPr="009D2011" w:rsidRDefault="000D53AC" w:rsidP="00E000A2">
      <w:pPr>
        <w:tabs>
          <w:tab w:val="right" w:pos="9638"/>
        </w:tabs>
        <w:spacing w:before="240" w:line="288" w:lineRule="auto"/>
        <w:ind w:firstLine="432"/>
        <w:jc w:val="both"/>
        <w:rPr>
          <w:lang w:eastAsia="ja-JP"/>
        </w:rPr>
      </w:pPr>
      <w:r w:rsidRPr="009D2011">
        <w:rPr>
          <w:lang w:eastAsia="ja-JP"/>
        </w:rPr>
        <w:t>When a frequency shifter is assumed, it is noted that additional active components need to be taken into account when calculating the total power consumption of the device. To meet the requirement of large frequency shifter, i.e., to shift duplex gap of a few tens of MHz, a h</w:t>
      </w:r>
      <w:r w:rsidRPr="009D2011">
        <w:t xml:space="preserve">igh speed oscillator would be needed. Therefore, it usually consumes milliwatts of power. To reduce the power consumption, a non-conventional simplified oscillator design may be used at the cost of a reduced accuracy. As an example, in </w:t>
      </w:r>
      <w:r w:rsidRPr="009D2011">
        <w:fldChar w:fldCharType="begin"/>
      </w:r>
      <w:r w:rsidRPr="009D2011">
        <w:instrText xml:space="preserve"> REF _Ref163034693 \r \h </w:instrText>
      </w:r>
      <w:r w:rsidRPr="009D2011">
        <w:fldChar w:fldCharType="separate"/>
      </w:r>
      <w:r w:rsidR="001D1441" w:rsidRPr="009D2011">
        <w:t>[8]</w:t>
      </w:r>
      <w:r w:rsidRPr="009D2011">
        <w:fldChar w:fldCharType="end"/>
      </w:r>
      <w:r w:rsidRPr="009D2011">
        <w:t>, the authors have demonstrated a low-power ring oscillator-based clock generator to shift the frequency for the backscatter link, and the power consumption is around tens of micro-watts (e.g., 45µW).</w:t>
      </w:r>
      <w:r w:rsidRPr="009D2011">
        <w:rPr>
          <w:lang w:eastAsia="ja-JP"/>
        </w:rPr>
        <w:t xml:space="preserve"> </w:t>
      </w:r>
      <w:r w:rsidR="00E25C37" w:rsidRPr="009D2011">
        <w:rPr>
          <w:lang w:eastAsia="ja-JP"/>
        </w:rPr>
        <w:t>In</w:t>
      </w:r>
      <w:r w:rsidR="003B2BA1" w:rsidRPr="009D2011">
        <w:rPr>
          <w:lang w:eastAsia="ja-JP"/>
        </w:rPr>
        <w:t xml:space="preserve"> </w:t>
      </w:r>
      <w:r w:rsidR="003B2BA1" w:rsidRPr="009D2011">
        <w:rPr>
          <w:lang w:eastAsia="ja-JP"/>
        </w:rPr>
        <w:fldChar w:fldCharType="begin"/>
      </w:r>
      <w:r w:rsidR="003B2BA1" w:rsidRPr="009D2011">
        <w:rPr>
          <w:lang w:eastAsia="ja-JP"/>
        </w:rPr>
        <w:instrText xml:space="preserve"> REF _Ref166096303 \r \h </w:instrText>
      </w:r>
      <w:r w:rsidR="003B2BA1" w:rsidRPr="009D2011">
        <w:rPr>
          <w:lang w:eastAsia="ja-JP"/>
        </w:rPr>
      </w:r>
      <w:r w:rsidR="003B2BA1" w:rsidRPr="009D2011">
        <w:rPr>
          <w:lang w:eastAsia="ja-JP"/>
        </w:rPr>
        <w:fldChar w:fldCharType="separate"/>
      </w:r>
      <w:r w:rsidR="003B2BA1" w:rsidRPr="009D2011">
        <w:rPr>
          <w:lang w:eastAsia="ja-JP"/>
        </w:rPr>
        <w:t>[9]</w:t>
      </w:r>
      <w:r w:rsidR="003B2BA1" w:rsidRPr="009D2011">
        <w:rPr>
          <w:lang w:eastAsia="ja-JP"/>
        </w:rPr>
        <w:fldChar w:fldCharType="end"/>
      </w:r>
      <w:r w:rsidR="00E25C37" w:rsidRPr="009D2011">
        <w:rPr>
          <w:lang w:eastAsia="ja-JP"/>
        </w:rPr>
        <w:t xml:space="preserve">, a 30MHz clock, which is a ring oscillator, is used as to generate a 30MHz frequency shift, and consumes 4 </w:t>
      </w:r>
      <w:proofErr w:type="spellStart"/>
      <w:r w:rsidR="00E25C37" w:rsidRPr="009D2011">
        <w:rPr>
          <w:lang w:eastAsia="ja-JP"/>
        </w:rPr>
        <w:t>μw</w:t>
      </w:r>
      <w:proofErr w:type="spellEnd"/>
      <w:r w:rsidR="00E25C37" w:rsidRPr="009D2011">
        <w:rPr>
          <w:lang w:eastAsia="ja-JP"/>
        </w:rPr>
        <w:t xml:space="preserve"> of power. In</w:t>
      </w:r>
      <w:r w:rsidR="003B2BA1" w:rsidRPr="009D2011">
        <w:rPr>
          <w:lang w:eastAsia="ja-JP"/>
        </w:rPr>
        <w:t xml:space="preserve"> </w:t>
      </w:r>
      <w:r w:rsidR="003B2BA1" w:rsidRPr="009D2011">
        <w:rPr>
          <w:lang w:eastAsia="ja-JP"/>
        </w:rPr>
        <w:fldChar w:fldCharType="begin"/>
      </w:r>
      <w:r w:rsidR="003B2BA1" w:rsidRPr="009D2011">
        <w:rPr>
          <w:lang w:eastAsia="ja-JP"/>
        </w:rPr>
        <w:instrText xml:space="preserve"> REF _Ref166096322 \r \h </w:instrText>
      </w:r>
      <w:r w:rsidR="003B2BA1" w:rsidRPr="009D2011">
        <w:rPr>
          <w:lang w:eastAsia="ja-JP"/>
        </w:rPr>
      </w:r>
      <w:r w:rsidR="003B2BA1" w:rsidRPr="009D2011">
        <w:rPr>
          <w:lang w:eastAsia="ja-JP"/>
        </w:rPr>
        <w:fldChar w:fldCharType="separate"/>
      </w:r>
      <w:r w:rsidR="003B2BA1" w:rsidRPr="009D2011">
        <w:rPr>
          <w:lang w:eastAsia="ja-JP"/>
        </w:rPr>
        <w:t>[10]</w:t>
      </w:r>
      <w:r w:rsidR="003B2BA1" w:rsidRPr="009D2011">
        <w:rPr>
          <w:lang w:eastAsia="ja-JP"/>
        </w:rPr>
        <w:fldChar w:fldCharType="end"/>
      </w:r>
      <w:r w:rsidR="00E25C37" w:rsidRPr="009D2011">
        <w:rPr>
          <w:lang w:eastAsia="ja-JP"/>
        </w:rPr>
        <w:t xml:space="preserve">, an integer N charge pump and ring oscillator based PLL to generate a 143 MHz clock, which is divided by 4 to generate the clock for the 35.75 MHz frequency shift. This block consumes 9.69 </w:t>
      </w:r>
      <w:proofErr w:type="spellStart"/>
      <w:r w:rsidR="00E25C37" w:rsidRPr="009D2011">
        <w:rPr>
          <w:lang w:eastAsia="ja-JP"/>
        </w:rPr>
        <w:t>μw</w:t>
      </w:r>
      <w:proofErr w:type="spellEnd"/>
      <w:r w:rsidR="00E25C37" w:rsidRPr="009D2011">
        <w:rPr>
          <w:lang w:eastAsia="ja-JP"/>
        </w:rPr>
        <w:t xml:space="preserve"> of power.</w:t>
      </w:r>
    </w:p>
    <w:p w14:paraId="51006DB9" w14:textId="53671ED3" w:rsidR="00931AAA" w:rsidRPr="009D2011" w:rsidRDefault="00931AAA" w:rsidP="00931AAA">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w:t>
      </w:r>
      <w:r w:rsidR="007B46B1" w:rsidRPr="009D2011">
        <w:rPr>
          <w:rFonts w:eastAsiaTheme="minorEastAsia"/>
          <w:b/>
          <w:lang w:eastAsia="ko-KR"/>
        </w:rPr>
        <w:t>6</w:t>
      </w:r>
      <w:r w:rsidRPr="009D2011">
        <w:rPr>
          <w:rFonts w:eastAsiaTheme="minorEastAsia"/>
          <w:b/>
          <w:lang w:eastAsia="ko-KR"/>
        </w:rPr>
        <w:t xml:space="preserve">: The power consumption of a frequency shifter can be a few tens of micro-Watts for a few tens of MHz shifting assuming a low-power ring oscillator based architecture. </w:t>
      </w:r>
    </w:p>
    <w:p w14:paraId="4416A520" w14:textId="2C0DA8CC" w:rsidR="000D53AC" w:rsidRPr="009D2011" w:rsidRDefault="000D53AC" w:rsidP="00884B06">
      <w:pPr>
        <w:tabs>
          <w:tab w:val="right" w:pos="9638"/>
        </w:tabs>
        <w:spacing w:before="240" w:line="288" w:lineRule="auto"/>
        <w:ind w:firstLine="432"/>
        <w:jc w:val="both"/>
        <w:rPr>
          <w:lang w:eastAsia="ja-JP"/>
        </w:rPr>
      </w:pPr>
      <w:r w:rsidRPr="009D2011">
        <w:rPr>
          <w:lang w:eastAsia="ja-JP"/>
        </w:rPr>
        <w:t xml:space="preserve">In </w:t>
      </w:r>
      <w:r w:rsidR="003B2BA1" w:rsidRPr="009D2011">
        <w:rPr>
          <w:lang w:eastAsia="ja-JP"/>
        </w:rPr>
        <w:fldChar w:fldCharType="begin"/>
      </w:r>
      <w:r w:rsidR="003B2BA1" w:rsidRPr="009D2011">
        <w:rPr>
          <w:lang w:eastAsia="ja-JP"/>
        </w:rPr>
        <w:instrText xml:space="preserve"> REF _Ref166096340 \r \h </w:instrText>
      </w:r>
      <w:r w:rsidR="003B2BA1" w:rsidRPr="009D2011">
        <w:rPr>
          <w:lang w:eastAsia="ja-JP"/>
        </w:rPr>
      </w:r>
      <w:r w:rsidR="003B2BA1" w:rsidRPr="009D2011">
        <w:rPr>
          <w:lang w:eastAsia="ja-JP"/>
        </w:rPr>
        <w:fldChar w:fldCharType="separate"/>
      </w:r>
      <w:r w:rsidR="003B2BA1" w:rsidRPr="009D2011">
        <w:rPr>
          <w:lang w:eastAsia="ja-JP"/>
        </w:rPr>
        <w:t>[11]</w:t>
      </w:r>
      <w:r w:rsidR="003B2BA1" w:rsidRPr="009D2011">
        <w:rPr>
          <w:lang w:eastAsia="ja-JP"/>
        </w:rPr>
        <w:fldChar w:fldCharType="end"/>
      </w:r>
      <w:r w:rsidRPr="009D2011">
        <w:rPr>
          <w:lang w:eastAsia="ja-JP"/>
        </w:rPr>
        <w:t xml:space="preserve">, </w:t>
      </w:r>
      <w:r w:rsidR="00884B06" w:rsidRPr="009D2011">
        <w:rPr>
          <w:lang w:eastAsia="ja-JP"/>
        </w:rPr>
        <w:t xml:space="preserve">it was proposed that </w:t>
      </w:r>
      <w:r w:rsidRPr="009D2011">
        <w:rPr>
          <w:lang w:eastAsia="ja-JP"/>
        </w:rPr>
        <w:t>three square waves with different phase</w:t>
      </w:r>
      <w:r w:rsidR="00E000A2" w:rsidRPr="009D2011">
        <w:rPr>
          <w:lang w:eastAsia="ja-JP"/>
        </w:rPr>
        <w:t>s</w:t>
      </w:r>
      <w:r w:rsidRPr="009D2011">
        <w:rPr>
          <w:lang w:eastAsia="ja-JP"/>
        </w:rPr>
        <w:t xml:space="preserve"> are superposed to generate the approximation of cos</w:t>
      </w:r>
      <w:r w:rsidR="00E000A2" w:rsidRPr="009D2011">
        <w:rPr>
          <w:lang w:eastAsia="ja-JP"/>
        </w:rPr>
        <w:t>ine</w:t>
      </w:r>
      <w:r w:rsidRPr="009D2011">
        <w:rPr>
          <w:lang w:eastAsia="ja-JP"/>
        </w:rPr>
        <w:t xml:space="preserve"> wave, which is given by </w:t>
      </w:r>
    </w:p>
    <w:p w14:paraId="33C98DEC" w14:textId="77777777" w:rsidR="000D53AC" w:rsidRPr="009D2011" w:rsidRDefault="006929A8" w:rsidP="00884B06">
      <w:pPr>
        <w:tabs>
          <w:tab w:val="right" w:pos="9638"/>
        </w:tabs>
        <w:spacing w:before="240" w:line="288" w:lineRule="auto"/>
        <w:ind w:firstLine="432"/>
        <w:jc w:val="both"/>
        <w:rPr>
          <w:lang w:eastAsia="ja-JP"/>
        </w:rPr>
      </w:pPr>
      <m:oMathPara>
        <m:oMath>
          <m:sSub>
            <m:sSubPr>
              <m:ctrlPr>
                <w:rPr>
                  <w:rFonts w:ascii="Cambria Math" w:hAnsi="Cambria Math"/>
                  <w:lang w:eastAsia="ja-JP"/>
                </w:rPr>
              </m:ctrlPr>
            </m:sSubPr>
            <m:e>
              <m:func>
                <m:funcPr>
                  <m:ctrlPr>
                    <w:rPr>
                      <w:rFonts w:ascii="Cambria Math" w:hAnsi="Cambria Math"/>
                      <w:lang w:eastAsia="ja-JP"/>
                    </w:rPr>
                  </m:ctrlPr>
                </m:funcPr>
                <m:fName>
                  <m:r>
                    <m:rPr>
                      <m:sty m:val="p"/>
                    </m:rPr>
                    <w:rPr>
                      <w:rFonts w:ascii="Cambria Math" w:hAnsi="Cambria Math"/>
                      <w:lang w:eastAsia="ja-JP"/>
                    </w:rPr>
                    <m:t>cos</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r>
                        <m:rPr>
                          <m:sty m:val="p"/>
                        </m:rPr>
                        <w:rPr>
                          <w:rFonts w:ascii="Cambria Math" w:hAnsi="Cambria Math"/>
                          <w:lang w:eastAsia="ja-JP"/>
                        </w:rPr>
                        <m:t>∆ft</m:t>
                      </m:r>
                    </m:e>
                  </m:d>
                </m:e>
              </m:func>
            </m:e>
            <m:sub>
              <m:r>
                <w:rPr>
                  <w:rFonts w:ascii="Cambria Math" w:hAnsi="Cambria Math"/>
                  <w:lang w:eastAsia="ja-JP"/>
                </w:rPr>
                <m:t>approx</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s</m:t>
              </m:r>
            </m:e>
            <m:sub>
              <m:r>
                <w:rPr>
                  <w:rFonts w:ascii="Cambria Math" w:hAnsi="Cambria Math"/>
                  <w:lang w:eastAsia="ja-JP"/>
                </w:rPr>
                <m:t>square</m:t>
              </m:r>
              <m:r>
                <m:rPr>
                  <m:sty m:val="p"/>
                </m:rPr>
                <w:rPr>
                  <w:rFonts w:ascii="Cambria Math" w:hAnsi="Cambria Math"/>
                  <w:lang w:eastAsia="ja-JP"/>
                </w:rPr>
                <m:t>1</m:t>
              </m:r>
            </m:sub>
          </m:sSub>
          <m:r>
            <m:rPr>
              <m:sty m:val="p"/>
            </m:rPr>
            <w:rPr>
              <w:rFonts w:ascii="Cambria Math" w:hAnsi="Cambria Math"/>
              <w:lang w:eastAsia="ja-JP"/>
            </w:rPr>
            <m:t xml:space="preserve">+ </m:t>
          </m:r>
          <m:sSub>
            <m:sSubPr>
              <m:ctrlPr>
                <w:rPr>
                  <w:rFonts w:ascii="Cambria Math" w:hAnsi="Cambria Math"/>
                  <w:lang w:eastAsia="ja-JP"/>
                </w:rPr>
              </m:ctrlPr>
            </m:sSubPr>
            <m:e>
              <m:r>
                <w:rPr>
                  <w:rFonts w:ascii="Cambria Math" w:hAnsi="Cambria Math"/>
                  <w:lang w:eastAsia="ja-JP"/>
                </w:rPr>
                <m:t>s</m:t>
              </m:r>
            </m:e>
            <m:sub>
              <m:r>
                <w:rPr>
                  <w:rFonts w:ascii="Cambria Math" w:hAnsi="Cambria Math"/>
                  <w:lang w:eastAsia="ja-JP"/>
                </w:rPr>
                <m:t>square</m:t>
              </m:r>
              <m:r>
                <m:rPr>
                  <m:sty m:val="p"/>
                </m:rPr>
                <w:rPr>
                  <w:rFonts w:ascii="Cambria Math" w:hAnsi="Cambria Math"/>
                  <w:lang w:eastAsia="ja-JP"/>
                </w:rPr>
                <m:t>2</m:t>
              </m:r>
            </m:sub>
          </m:sSub>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s</m:t>
              </m:r>
            </m:e>
            <m:sub>
              <m:r>
                <w:rPr>
                  <w:rFonts w:ascii="Cambria Math" w:hAnsi="Cambria Math"/>
                  <w:lang w:eastAsia="ja-JP"/>
                </w:rPr>
                <m:t>square</m:t>
              </m:r>
              <m:r>
                <m:rPr>
                  <m:sty m:val="p"/>
                </m:rPr>
                <w:rPr>
                  <w:rFonts w:ascii="Cambria Math" w:hAnsi="Cambria Math"/>
                  <w:lang w:eastAsia="ja-JP"/>
                </w:rPr>
                <m:t>3</m:t>
              </m:r>
            </m:sub>
          </m:sSub>
        </m:oMath>
      </m:oMathPara>
    </w:p>
    <w:p w14:paraId="565673A5" w14:textId="77777777" w:rsidR="000D53AC" w:rsidRPr="009D2011" w:rsidRDefault="000D53AC" w:rsidP="00884B06">
      <w:pPr>
        <w:tabs>
          <w:tab w:val="right" w:pos="9638"/>
        </w:tabs>
        <w:spacing w:before="240" w:line="288" w:lineRule="auto"/>
        <w:ind w:firstLine="432"/>
        <w:jc w:val="both"/>
        <w:rPr>
          <w:lang w:eastAsia="ja-JP"/>
        </w:rPr>
      </w:pPr>
      <m:oMathPara>
        <m:oMath>
          <m:r>
            <m:rPr>
              <m:sty m:val="p"/>
            </m:rPr>
            <w:rPr>
              <w:rFonts w:ascii="Cambria Math" w:hAnsi="Cambria Math"/>
              <w:lang w:eastAsia="ja-JP"/>
            </w:rPr>
            <m:t xml:space="preserve">=  </m:t>
          </m:r>
          <m:f>
            <m:fPr>
              <m:ctrlPr>
                <w:rPr>
                  <w:rFonts w:ascii="Cambria Math" w:hAnsi="Cambria Math"/>
                  <w:lang w:eastAsia="ja-JP"/>
                </w:rPr>
              </m:ctrlPr>
            </m:fPr>
            <m:num>
              <m:r>
                <m:rPr>
                  <m:sty m:val="p"/>
                </m:rPr>
                <w:rPr>
                  <w:rFonts w:ascii="Cambria Math" w:hAnsi="Cambria Math"/>
                  <w:lang w:eastAsia="ja-JP"/>
                </w:rPr>
                <m:t>4</m:t>
              </m:r>
              <m:rad>
                <m:radPr>
                  <m:degHide m:val="1"/>
                  <m:ctrlPr>
                    <w:rPr>
                      <w:rFonts w:ascii="Cambria Math" w:hAnsi="Cambria Math"/>
                      <w:lang w:eastAsia="ja-JP"/>
                    </w:rPr>
                  </m:ctrlPr>
                </m:radPr>
                <m:deg/>
                <m:e>
                  <m:r>
                    <m:rPr>
                      <m:sty m:val="p"/>
                    </m:rPr>
                    <w:rPr>
                      <w:rFonts w:ascii="Cambria Math" w:hAnsi="Cambria Math"/>
                      <w:lang w:eastAsia="ja-JP"/>
                    </w:rPr>
                    <m:t>2</m:t>
                  </m:r>
                </m:e>
              </m:rad>
            </m:num>
            <m:den>
              <m:r>
                <w:rPr>
                  <w:rFonts w:ascii="Cambria Math" w:hAnsi="Cambria Math"/>
                  <w:lang w:eastAsia="ja-JP"/>
                </w:rPr>
                <m:t>π</m:t>
              </m:r>
            </m:den>
          </m:f>
          <m:nary>
            <m:naryPr>
              <m:chr m:val="∑"/>
              <m:limLoc m:val="undOvr"/>
              <m:ctrlPr>
                <w:rPr>
                  <w:rFonts w:ascii="Cambria Math" w:hAnsi="Cambria Math"/>
                  <w:lang w:eastAsia="ja-JP"/>
                </w:rPr>
              </m:ctrlPr>
            </m:naryPr>
            <m:sub>
              <m:r>
                <w:rPr>
                  <w:rFonts w:ascii="Cambria Math" w:hAnsi="Cambria Math"/>
                  <w:lang w:eastAsia="ja-JP"/>
                </w:rPr>
                <m:t>n</m:t>
              </m:r>
              <m:r>
                <m:rPr>
                  <m:sty m:val="p"/>
                </m:rPr>
                <w:rPr>
                  <w:rFonts w:ascii="Cambria Math" w:hAnsi="Cambria Math"/>
                  <w:lang w:eastAsia="ja-JP"/>
                </w:rPr>
                <m:t>=0</m:t>
              </m:r>
            </m:sub>
            <m:sup>
              <m:r>
                <m:rPr>
                  <m:sty m:val="p"/>
                </m:rPr>
                <w:rPr>
                  <w:rFonts w:ascii="Cambria Math" w:hAnsi="Cambria Math"/>
                  <w:lang w:eastAsia="ja-JP"/>
                </w:rPr>
                <m:t>∞</m:t>
              </m:r>
            </m:sup>
            <m:e>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den>
              </m:f>
              <m:func>
                <m:funcPr>
                  <m:ctrlPr>
                    <w:rPr>
                      <w:rFonts w:ascii="Cambria Math" w:hAnsi="Cambria Math"/>
                      <w:lang w:eastAsia="ja-JP"/>
                    </w:rPr>
                  </m:ctrlPr>
                </m:funcPr>
                <m:fName>
                  <m:r>
                    <m:rPr>
                      <m:sty m:val="p"/>
                    </m:rPr>
                    <w:rPr>
                      <w:rFonts w:ascii="Cambria Math" w:hAnsi="Cambria Math"/>
                      <w:lang w:eastAsia="ja-JP"/>
                    </w:rPr>
                    <m:t>sin</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e>
                      </m:d>
                      <m:r>
                        <m:rPr>
                          <m:sty m:val="p"/>
                        </m:rPr>
                        <w:rPr>
                          <w:rFonts w:ascii="Cambria Math" w:hAnsi="Cambria Math"/>
                          <w:lang w:eastAsia="ja-JP"/>
                        </w:rPr>
                        <m:t>∆f</m:t>
                      </m:r>
                      <m:d>
                        <m:dPr>
                          <m:ctrlPr>
                            <w:rPr>
                              <w:rFonts w:ascii="Cambria Math" w:hAnsi="Cambria Math"/>
                              <w:lang w:eastAsia="ja-JP"/>
                            </w:rPr>
                          </m:ctrlPr>
                        </m:dPr>
                        <m:e>
                          <m:r>
                            <m:rPr>
                              <m:sty m:val="p"/>
                            </m:rPr>
                            <w:rPr>
                              <w:rFonts w:ascii="Cambria Math" w:hAnsi="Cambria Math"/>
                              <w:lang w:eastAsia="ja-JP"/>
                            </w:rPr>
                            <m:t>t+</m:t>
                          </m:r>
                          <m:f>
                            <m:fPr>
                              <m:ctrlPr>
                                <w:rPr>
                                  <w:rFonts w:ascii="Cambria Math" w:hAnsi="Cambria Math"/>
                                  <w:lang w:eastAsia="ja-JP"/>
                                </w:rPr>
                              </m:ctrlPr>
                            </m:fPr>
                            <m:num>
                              <m:r>
                                <w:rPr>
                                  <w:rFonts w:ascii="Cambria Math" w:hAnsi="Cambria Math"/>
                                  <w:lang w:eastAsia="ja-JP"/>
                                </w:rPr>
                                <m:t>T</m:t>
                              </m:r>
                            </m:num>
                            <m:den>
                              <m:r>
                                <m:rPr>
                                  <m:sty m:val="p"/>
                                </m:rPr>
                                <w:rPr>
                                  <w:rFonts w:ascii="Cambria Math" w:hAnsi="Cambria Math"/>
                                  <w:lang w:eastAsia="ja-JP"/>
                                </w:rPr>
                                <m:t>4</m:t>
                              </m:r>
                            </m:den>
                          </m:f>
                        </m:e>
                      </m:d>
                    </m:e>
                  </m:d>
                </m:e>
              </m:func>
            </m:e>
          </m:nary>
          <m:r>
            <m:rPr>
              <m:sty m:val="p"/>
            </m:rPr>
            <w:rPr>
              <w:rFonts w:ascii="Cambria Math" w:hAnsi="Cambria Math"/>
              <w:lang w:eastAsia="ja-JP"/>
            </w:rPr>
            <m:t xml:space="preserve">+ </m:t>
          </m:r>
          <m:f>
            <m:fPr>
              <m:ctrlPr>
                <w:rPr>
                  <w:rFonts w:ascii="Cambria Math" w:hAnsi="Cambria Math"/>
                  <w:lang w:eastAsia="ja-JP"/>
                </w:rPr>
              </m:ctrlPr>
            </m:fPr>
            <m:num>
              <m:r>
                <m:rPr>
                  <m:sty m:val="p"/>
                </m:rPr>
                <w:rPr>
                  <w:rFonts w:ascii="Cambria Math" w:hAnsi="Cambria Math"/>
                  <w:lang w:eastAsia="ja-JP"/>
                </w:rPr>
                <m:t>4</m:t>
              </m:r>
            </m:num>
            <m:den>
              <m:r>
                <w:rPr>
                  <w:rFonts w:ascii="Cambria Math" w:hAnsi="Cambria Math"/>
                  <w:lang w:eastAsia="ja-JP"/>
                </w:rPr>
                <m:t>π</m:t>
              </m:r>
            </m:den>
          </m:f>
          <m:nary>
            <m:naryPr>
              <m:chr m:val="∑"/>
              <m:limLoc m:val="undOvr"/>
              <m:ctrlPr>
                <w:rPr>
                  <w:rFonts w:ascii="Cambria Math" w:hAnsi="Cambria Math"/>
                  <w:lang w:eastAsia="ja-JP"/>
                </w:rPr>
              </m:ctrlPr>
            </m:naryPr>
            <m:sub>
              <m:r>
                <w:rPr>
                  <w:rFonts w:ascii="Cambria Math" w:hAnsi="Cambria Math"/>
                  <w:lang w:eastAsia="ja-JP"/>
                </w:rPr>
                <m:t>n</m:t>
              </m:r>
              <m:r>
                <m:rPr>
                  <m:sty m:val="p"/>
                </m:rPr>
                <w:rPr>
                  <w:rFonts w:ascii="Cambria Math" w:hAnsi="Cambria Math"/>
                  <w:lang w:eastAsia="ja-JP"/>
                </w:rPr>
                <m:t>=0</m:t>
              </m:r>
            </m:sub>
            <m:sup>
              <m:r>
                <m:rPr>
                  <m:sty m:val="p"/>
                </m:rPr>
                <w:rPr>
                  <w:rFonts w:ascii="Cambria Math" w:hAnsi="Cambria Math"/>
                  <w:lang w:eastAsia="ja-JP"/>
                </w:rPr>
                <m:t>∞</m:t>
              </m:r>
            </m:sup>
            <m:e>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den>
              </m:f>
              <m:func>
                <m:funcPr>
                  <m:ctrlPr>
                    <w:rPr>
                      <w:rFonts w:ascii="Cambria Math" w:hAnsi="Cambria Math"/>
                      <w:lang w:eastAsia="ja-JP"/>
                    </w:rPr>
                  </m:ctrlPr>
                </m:funcPr>
                <m:fName>
                  <m:r>
                    <m:rPr>
                      <m:sty m:val="p"/>
                    </m:rPr>
                    <w:rPr>
                      <w:rFonts w:ascii="Cambria Math" w:hAnsi="Cambria Math"/>
                      <w:lang w:eastAsia="ja-JP"/>
                    </w:rPr>
                    <m:t>sin</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e>
                      </m:d>
                      <m:r>
                        <m:rPr>
                          <m:sty m:val="p"/>
                        </m:rPr>
                        <w:rPr>
                          <w:rFonts w:ascii="Cambria Math" w:hAnsi="Cambria Math"/>
                          <w:lang w:eastAsia="ja-JP"/>
                        </w:rPr>
                        <m:t>∆f</m:t>
                      </m:r>
                      <m:d>
                        <m:dPr>
                          <m:ctrlPr>
                            <w:rPr>
                              <w:rFonts w:ascii="Cambria Math" w:hAnsi="Cambria Math"/>
                              <w:lang w:eastAsia="ja-JP"/>
                            </w:rPr>
                          </m:ctrlPr>
                        </m:dPr>
                        <m:e>
                          <m:r>
                            <m:rPr>
                              <m:sty m:val="p"/>
                            </m:rPr>
                            <w:rPr>
                              <w:rFonts w:ascii="Cambria Math" w:hAnsi="Cambria Math"/>
                              <w:lang w:eastAsia="ja-JP"/>
                            </w:rPr>
                            <m:t>t+</m:t>
                          </m:r>
                          <m:f>
                            <m:fPr>
                              <m:ctrlPr>
                                <w:rPr>
                                  <w:rFonts w:ascii="Cambria Math" w:hAnsi="Cambria Math"/>
                                  <w:lang w:eastAsia="ja-JP"/>
                                </w:rPr>
                              </m:ctrlPr>
                            </m:fPr>
                            <m:num>
                              <m:r>
                                <w:rPr>
                                  <w:rFonts w:ascii="Cambria Math" w:hAnsi="Cambria Math"/>
                                  <w:lang w:eastAsia="ja-JP"/>
                                </w:rPr>
                                <m:t>T</m:t>
                              </m:r>
                            </m:num>
                            <m:den>
                              <m:r>
                                <m:rPr>
                                  <m:sty m:val="p"/>
                                </m:rPr>
                                <w:rPr>
                                  <w:rFonts w:ascii="Cambria Math" w:hAnsi="Cambria Math"/>
                                  <w:lang w:eastAsia="ja-JP"/>
                                </w:rPr>
                                <m:t>8</m:t>
                              </m:r>
                            </m:den>
                          </m:f>
                        </m:e>
                      </m:d>
                    </m:e>
                  </m:d>
                </m:e>
              </m:func>
            </m:e>
          </m:nary>
          <m:r>
            <m:rPr>
              <m:sty m:val="p"/>
            </m:rPr>
            <w:rPr>
              <w:rFonts w:ascii="Cambria Math" w:hAnsi="Cambria Math"/>
              <w:lang w:eastAsia="ja-JP"/>
            </w:rPr>
            <m:t xml:space="preserve">+ </m:t>
          </m:r>
          <m:f>
            <m:fPr>
              <m:ctrlPr>
                <w:rPr>
                  <w:rFonts w:ascii="Cambria Math" w:hAnsi="Cambria Math"/>
                  <w:lang w:eastAsia="ja-JP"/>
                </w:rPr>
              </m:ctrlPr>
            </m:fPr>
            <m:num>
              <m:r>
                <m:rPr>
                  <m:sty m:val="p"/>
                </m:rPr>
                <w:rPr>
                  <w:rFonts w:ascii="Cambria Math" w:hAnsi="Cambria Math"/>
                  <w:lang w:eastAsia="ja-JP"/>
                </w:rPr>
                <m:t>4</m:t>
              </m:r>
              <m:rad>
                <m:radPr>
                  <m:degHide m:val="1"/>
                  <m:ctrlPr>
                    <w:rPr>
                      <w:rFonts w:ascii="Cambria Math" w:hAnsi="Cambria Math"/>
                      <w:lang w:eastAsia="ja-JP"/>
                    </w:rPr>
                  </m:ctrlPr>
                </m:radPr>
                <m:deg/>
                <m:e>
                  <m:r>
                    <m:rPr>
                      <m:sty m:val="p"/>
                    </m:rPr>
                    <w:rPr>
                      <w:rFonts w:ascii="Cambria Math" w:hAnsi="Cambria Math"/>
                      <w:lang w:eastAsia="ja-JP"/>
                    </w:rPr>
                    <m:t>2</m:t>
                  </m:r>
                </m:e>
              </m:rad>
            </m:num>
            <m:den>
              <m:r>
                <w:rPr>
                  <w:rFonts w:ascii="Cambria Math" w:hAnsi="Cambria Math"/>
                  <w:lang w:eastAsia="ja-JP"/>
                </w:rPr>
                <m:t>π</m:t>
              </m:r>
            </m:den>
          </m:f>
          <m:nary>
            <m:naryPr>
              <m:chr m:val="∑"/>
              <m:limLoc m:val="undOvr"/>
              <m:ctrlPr>
                <w:rPr>
                  <w:rFonts w:ascii="Cambria Math" w:hAnsi="Cambria Math"/>
                  <w:lang w:eastAsia="ja-JP"/>
                </w:rPr>
              </m:ctrlPr>
            </m:naryPr>
            <m:sub>
              <m:r>
                <w:rPr>
                  <w:rFonts w:ascii="Cambria Math" w:hAnsi="Cambria Math"/>
                  <w:lang w:eastAsia="ja-JP"/>
                </w:rPr>
                <m:t>n</m:t>
              </m:r>
              <m:r>
                <m:rPr>
                  <m:sty m:val="p"/>
                </m:rPr>
                <w:rPr>
                  <w:rFonts w:ascii="Cambria Math" w:hAnsi="Cambria Math"/>
                  <w:lang w:eastAsia="ja-JP"/>
                </w:rPr>
                <m:t>=0</m:t>
              </m:r>
            </m:sub>
            <m:sup>
              <m:r>
                <m:rPr>
                  <m:sty m:val="p"/>
                </m:rPr>
                <w:rPr>
                  <w:rFonts w:ascii="Cambria Math" w:hAnsi="Cambria Math"/>
                  <w:lang w:eastAsia="ja-JP"/>
                </w:rPr>
                <m:t>∞</m:t>
              </m:r>
            </m:sup>
            <m:e>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den>
              </m:f>
              <m:func>
                <m:funcPr>
                  <m:ctrlPr>
                    <w:rPr>
                      <w:rFonts w:ascii="Cambria Math" w:hAnsi="Cambria Math"/>
                      <w:lang w:eastAsia="ja-JP"/>
                    </w:rPr>
                  </m:ctrlPr>
                </m:funcPr>
                <m:fName>
                  <m:r>
                    <m:rPr>
                      <m:sty m:val="p"/>
                    </m:rPr>
                    <w:rPr>
                      <w:rFonts w:ascii="Cambria Math" w:hAnsi="Cambria Math"/>
                      <w:lang w:eastAsia="ja-JP"/>
                    </w:rPr>
                    <m:t>sin</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e>
                      </m:d>
                      <m:r>
                        <m:rPr>
                          <m:sty m:val="p"/>
                        </m:rPr>
                        <w:rPr>
                          <w:rFonts w:ascii="Cambria Math" w:hAnsi="Cambria Math"/>
                          <w:lang w:eastAsia="ja-JP"/>
                        </w:rPr>
                        <m:t>∆f</m:t>
                      </m:r>
                      <m:d>
                        <m:dPr>
                          <m:ctrlPr>
                            <w:rPr>
                              <w:rFonts w:ascii="Cambria Math" w:hAnsi="Cambria Math"/>
                              <w:lang w:eastAsia="ja-JP"/>
                            </w:rPr>
                          </m:ctrlPr>
                        </m:dPr>
                        <m:e>
                          <m:r>
                            <m:rPr>
                              <m:sty m:val="p"/>
                            </m:rPr>
                            <w:rPr>
                              <w:rFonts w:ascii="Cambria Math" w:hAnsi="Cambria Math"/>
                              <w:lang w:eastAsia="ja-JP"/>
                            </w:rPr>
                            <m:t>t+</m:t>
                          </m:r>
                          <m:f>
                            <m:fPr>
                              <m:ctrlPr>
                                <w:rPr>
                                  <w:rFonts w:ascii="Cambria Math" w:hAnsi="Cambria Math"/>
                                  <w:lang w:eastAsia="ja-JP"/>
                                </w:rPr>
                              </m:ctrlPr>
                            </m:fPr>
                            <m:num>
                              <m:r>
                                <m:rPr>
                                  <m:sty m:val="p"/>
                                </m:rPr>
                                <w:rPr>
                                  <w:rFonts w:ascii="Cambria Math" w:hAnsi="Cambria Math"/>
                                  <w:lang w:eastAsia="ja-JP"/>
                                </w:rPr>
                                <m:t>3</m:t>
                              </m:r>
                              <m:r>
                                <w:rPr>
                                  <w:rFonts w:ascii="Cambria Math" w:hAnsi="Cambria Math"/>
                                  <w:lang w:eastAsia="ja-JP"/>
                                </w:rPr>
                                <m:t>T</m:t>
                              </m:r>
                            </m:num>
                            <m:den>
                              <m:r>
                                <m:rPr>
                                  <m:sty m:val="p"/>
                                </m:rPr>
                                <w:rPr>
                                  <w:rFonts w:ascii="Cambria Math" w:hAnsi="Cambria Math"/>
                                  <w:lang w:eastAsia="ja-JP"/>
                                </w:rPr>
                                <m:t>8</m:t>
                              </m:r>
                            </m:den>
                          </m:f>
                        </m:e>
                      </m:d>
                    </m:e>
                  </m:d>
                </m:e>
              </m:func>
            </m:e>
          </m:nary>
        </m:oMath>
      </m:oMathPara>
    </w:p>
    <w:p w14:paraId="4D9F63C5" w14:textId="77777777" w:rsidR="000D53AC" w:rsidRPr="009D2011" w:rsidRDefault="000D53AC" w:rsidP="00884B06">
      <w:pPr>
        <w:tabs>
          <w:tab w:val="right" w:pos="9638"/>
        </w:tabs>
        <w:spacing w:before="240" w:line="288" w:lineRule="auto"/>
        <w:ind w:firstLine="432"/>
        <w:jc w:val="both"/>
        <w:rPr>
          <w:lang w:eastAsia="ja-JP"/>
        </w:rPr>
      </w:pPr>
      <m:oMathPara>
        <m:oMath>
          <m:r>
            <m:rPr>
              <m:sty m:val="p"/>
            </m:rPr>
            <w:rPr>
              <w:rFonts w:ascii="Cambria Math" w:hAnsi="Cambria Math"/>
              <w:lang w:eastAsia="ja-JP"/>
            </w:rPr>
            <m:t xml:space="preserve">= </m:t>
          </m:r>
          <m:f>
            <m:fPr>
              <m:ctrlPr>
                <w:rPr>
                  <w:rFonts w:ascii="Cambria Math" w:hAnsi="Cambria Math"/>
                  <w:lang w:eastAsia="ja-JP"/>
                </w:rPr>
              </m:ctrlPr>
            </m:fPr>
            <m:num>
              <m:r>
                <m:rPr>
                  <m:sty m:val="p"/>
                </m:rPr>
                <w:rPr>
                  <w:rFonts w:ascii="Cambria Math" w:hAnsi="Cambria Math"/>
                  <w:lang w:eastAsia="ja-JP"/>
                </w:rPr>
                <m:t>4</m:t>
              </m:r>
            </m:num>
            <m:den>
              <m:r>
                <w:rPr>
                  <w:rFonts w:ascii="Cambria Math" w:hAnsi="Cambria Math"/>
                  <w:lang w:eastAsia="ja-JP"/>
                </w:rPr>
                <m:t>π</m:t>
              </m:r>
            </m:den>
          </m:f>
          <m:nary>
            <m:naryPr>
              <m:chr m:val="∑"/>
              <m:limLoc m:val="undOvr"/>
              <m:ctrlPr>
                <w:rPr>
                  <w:rFonts w:ascii="Cambria Math" w:hAnsi="Cambria Math"/>
                  <w:lang w:eastAsia="ja-JP"/>
                </w:rPr>
              </m:ctrlPr>
            </m:naryPr>
            <m:sub>
              <m:r>
                <w:rPr>
                  <w:rFonts w:ascii="Cambria Math" w:hAnsi="Cambria Math"/>
                  <w:lang w:eastAsia="ja-JP"/>
                </w:rPr>
                <m:t>n</m:t>
              </m:r>
              <m:r>
                <m:rPr>
                  <m:sty m:val="p"/>
                </m:rPr>
                <w:rPr>
                  <w:rFonts w:ascii="Cambria Math" w:hAnsi="Cambria Math"/>
                  <w:lang w:eastAsia="ja-JP"/>
                </w:rPr>
                <m:t>=0</m:t>
              </m:r>
            </m:sub>
            <m:sup>
              <m:r>
                <m:rPr>
                  <m:sty m:val="p"/>
                </m:rPr>
                <w:rPr>
                  <w:rFonts w:ascii="Cambria Math" w:hAnsi="Cambria Math"/>
                  <w:lang w:eastAsia="ja-JP"/>
                </w:rPr>
                <m:t>∞</m:t>
              </m:r>
            </m:sup>
            <m:e>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den>
              </m:f>
              <m:func>
                <m:funcPr>
                  <m:ctrlPr>
                    <w:rPr>
                      <w:rFonts w:ascii="Cambria Math" w:hAnsi="Cambria Math"/>
                      <w:lang w:eastAsia="ja-JP"/>
                    </w:rPr>
                  </m:ctrlPr>
                </m:funcPr>
                <m:fName>
                  <m:r>
                    <m:rPr>
                      <m:sty m:val="p"/>
                    </m:rPr>
                    <w:rPr>
                      <w:rFonts w:ascii="Cambria Math" w:hAnsi="Cambria Math"/>
                      <w:lang w:eastAsia="ja-JP"/>
                    </w:rPr>
                    <m:t>sin</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e>
                      </m:d>
                      <m:r>
                        <m:rPr>
                          <m:sty m:val="p"/>
                        </m:rPr>
                        <w:rPr>
                          <w:rFonts w:ascii="Cambria Math" w:hAnsi="Cambria Math"/>
                          <w:lang w:eastAsia="ja-JP"/>
                        </w:rPr>
                        <m:t>∆f(t+</m:t>
                      </m:r>
                      <m:f>
                        <m:fPr>
                          <m:ctrlPr>
                            <w:rPr>
                              <w:rFonts w:ascii="Cambria Math" w:hAnsi="Cambria Math"/>
                              <w:lang w:eastAsia="ja-JP"/>
                            </w:rPr>
                          </m:ctrlPr>
                        </m:fPr>
                        <m:num>
                          <m:r>
                            <w:rPr>
                              <w:rFonts w:ascii="Cambria Math" w:hAnsi="Cambria Math"/>
                              <w:lang w:eastAsia="ja-JP"/>
                            </w:rPr>
                            <m:t>T</m:t>
                          </m:r>
                        </m:num>
                        <m:den>
                          <m:r>
                            <m:rPr>
                              <m:sty m:val="p"/>
                            </m:rPr>
                            <w:rPr>
                              <w:rFonts w:ascii="Cambria Math" w:hAnsi="Cambria Math"/>
                              <w:lang w:eastAsia="ja-JP"/>
                            </w:rPr>
                            <m:t>4</m:t>
                          </m:r>
                        </m:den>
                      </m:f>
                      <m:r>
                        <m:rPr>
                          <m:sty m:val="p"/>
                        </m:rPr>
                        <w:rPr>
                          <w:rFonts w:ascii="Cambria Math" w:hAnsi="Cambria Math"/>
                          <w:lang w:eastAsia="ja-JP"/>
                        </w:rPr>
                        <m:t>)</m:t>
                      </m:r>
                    </m:e>
                  </m:d>
                  <m:func>
                    <m:funcPr>
                      <m:ctrlPr>
                        <w:rPr>
                          <w:rFonts w:ascii="Cambria Math" w:hAnsi="Cambria Math"/>
                          <w:lang w:eastAsia="ja-JP"/>
                        </w:rPr>
                      </m:ctrlPr>
                    </m:funcPr>
                    <m:fName>
                      <m:r>
                        <m:rPr>
                          <m:sty m:val="p"/>
                        </m:rPr>
                        <w:rPr>
                          <w:rFonts w:ascii="Cambria Math" w:hAnsi="Cambria Math"/>
                          <w:lang w:eastAsia="ja-JP"/>
                        </w:rPr>
                        <m:t>[2cos</m:t>
                      </m:r>
                    </m:fName>
                    <m:e>
                      <m:d>
                        <m:dPr>
                          <m:ctrlPr>
                            <w:rPr>
                              <w:rFonts w:ascii="Cambria Math" w:hAnsi="Cambria Math"/>
                              <w:lang w:eastAsia="ja-JP"/>
                            </w:rPr>
                          </m:ctrlPr>
                        </m:dPr>
                        <m:e>
                          <m:f>
                            <m:fPr>
                              <m:ctrlPr>
                                <w:rPr>
                                  <w:rFonts w:ascii="Cambria Math" w:hAnsi="Cambria Math"/>
                                  <w:lang w:eastAsia="ja-JP"/>
                                </w:rPr>
                              </m:ctrlPr>
                            </m:fPr>
                            <m:num>
                              <m:r>
                                <w:rPr>
                                  <w:rFonts w:ascii="Cambria Math" w:hAnsi="Cambria Math"/>
                                  <w:lang w:eastAsia="ja-JP"/>
                                </w:rPr>
                                <m:t>π</m:t>
                              </m:r>
                            </m:num>
                            <m:den>
                              <m:r>
                                <m:rPr>
                                  <m:sty m:val="p"/>
                                </m:rPr>
                                <w:rPr>
                                  <w:rFonts w:ascii="Cambria Math" w:hAnsi="Cambria Math"/>
                                  <w:lang w:eastAsia="ja-JP"/>
                                </w:rPr>
                                <m:t>4</m:t>
                              </m:r>
                            </m:den>
                          </m:f>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n</m:t>
                              </m:r>
                              <m:r>
                                <m:rPr>
                                  <m:sty m:val="p"/>
                                </m:rPr>
                                <w:rPr>
                                  <w:rFonts w:ascii="Cambria Math" w:hAnsi="Cambria Math"/>
                                  <w:lang w:eastAsia="ja-JP"/>
                                </w:rPr>
                                <m:t>+1</m:t>
                              </m:r>
                            </m:e>
                          </m:d>
                        </m:e>
                      </m:d>
                      <m:r>
                        <m:rPr>
                          <m:sty m:val="p"/>
                        </m:rPr>
                        <w:rPr>
                          <w:rFonts w:ascii="Cambria Math" w:hAnsi="Cambria Math"/>
                          <w:lang w:eastAsia="ja-JP"/>
                        </w:rPr>
                        <m:t>+</m:t>
                      </m:r>
                      <m:rad>
                        <m:radPr>
                          <m:degHide m:val="1"/>
                          <m:ctrlPr>
                            <w:rPr>
                              <w:rFonts w:ascii="Cambria Math" w:hAnsi="Cambria Math"/>
                              <w:lang w:eastAsia="ja-JP"/>
                            </w:rPr>
                          </m:ctrlPr>
                        </m:radPr>
                        <m:deg/>
                        <m:e>
                          <m:r>
                            <m:rPr>
                              <m:sty m:val="p"/>
                            </m:rPr>
                            <w:rPr>
                              <w:rFonts w:ascii="Cambria Math" w:hAnsi="Cambria Math"/>
                              <w:lang w:eastAsia="ja-JP"/>
                            </w:rPr>
                            <m:t>2</m:t>
                          </m:r>
                        </m:e>
                      </m:rad>
                      <m:r>
                        <m:rPr>
                          <m:sty m:val="p"/>
                        </m:rPr>
                        <w:rPr>
                          <w:rFonts w:ascii="Cambria Math" w:hAnsi="Cambria Math"/>
                          <w:lang w:eastAsia="ja-JP"/>
                        </w:rPr>
                        <m:t>]</m:t>
                      </m:r>
                    </m:e>
                  </m:func>
                </m:e>
              </m:func>
            </m:e>
          </m:nary>
          <m:r>
            <m:rPr>
              <m:sty m:val="p"/>
            </m:rPr>
            <w:rPr>
              <w:rFonts w:ascii="Cambria Math" w:hAnsi="Cambria Math"/>
              <w:lang w:eastAsia="ja-JP"/>
            </w:rPr>
            <m:t>.</m:t>
          </m:r>
        </m:oMath>
      </m:oMathPara>
    </w:p>
    <w:p w14:paraId="50E36EDD" w14:textId="256113B9" w:rsidR="00884B06" w:rsidRPr="009D2011" w:rsidRDefault="000D53AC" w:rsidP="003D7B22">
      <w:pPr>
        <w:tabs>
          <w:tab w:val="right" w:pos="9638"/>
        </w:tabs>
        <w:spacing w:before="240" w:line="288" w:lineRule="auto"/>
        <w:ind w:firstLine="432"/>
        <w:jc w:val="both"/>
        <w:rPr>
          <w:lang w:eastAsia="ja-JP"/>
        </w:rPr>
      </w:pPr>
      <w:r w:rsidRPr="009D2011">
        <w:rPr>
          <w:lang w:eastAsia="ja-JP"/>
        </w:rPr>
        <w:t xml:space="preserve">For  </w:t>
      </w:r>
      <m:oMath>
        <m:r>
          <w:rPr>
            <w:rFonts w:ascii="Cambria Math" w:hAnsi="Cambria Math"/>
            <w:lang w:eastAsia="ja-JP"/>
          </w:rPr>
          <m:t>n</m:t>
        </m:r>
        <m:r>
          <m:rPr>
            <m:sty m:val="p"/>
          </m:rPr>
          <w:rPr>
            <w:rFonts w:ascii="Cambria Math" w:hAnsi="Cambria Math"/>
            <w:lang w:eastAsia="ja-JP"/>
          </w:rPr>
          <m:t>=1</m:t>
        </m:r>
      </m:oMath>
      <w:r w:rsidRPr="009D2011">
        <w:rPr>
          <w:rFonts w:hint="eastAsia"/>
          <w:lang w:eastAsia="ja-JP"/>
        </w:rPr>
        <w:t xml:space="preserve"> </w:t>
      </w:r>
      <w:r w:rsidRPr="009D2011">
        <w:rPr>
          <w:lang w:eastAsia="ja-JP"/>
        </w:rPr>
        <w:t xml:space="preserve">and </w:t>
      </w:r>
      <m:oMath>
        <m:r>
          <w:rPr>
            <w:rFonts w:ascii="Cambria Math" w:hAnsi="Cambria Math"/>
            <w:lang w:eastAsia="ja-JP"/>
          </w:rPr>
          <m:t>n</m:t>
        </m:r>
        <m:r>
          <m:rPr>
            <m:sty m:val="p"/>
          </m:rPr>
          <w:rPr>
            <w:rFonts w:ascii="Cambria Math" w:hAnsi="Cambria Math"/>
            <w:lang w:eastAsia="ja-JP"/>
          </w:rPr>
          <m:t>=3</m:t>
        </m:r>
      </m:oMath>
      <w:r w:rsidRPr="009D2011">
        <w:rPr>
          <w:rFonts w:hint="eastAsia"/>
          <w:lang w:eastAsia="ja-JP"/>
        </w:rPr>
        <w:t>,</w:t>
      </w:r>
      <w:r w:rsidRPr="009D2011">
        <w:rPr>
          <w:lang w:eastAsia="ja-JP"/>
        </w:rPr>
        <w:t xml:space="preserve"> the above equations go to zeros, and thus</w:t>
      </w:r>
      <w:r w:rsidRPr="009D2011">
        <w:rPr>
          <w:rFonts w:hint="eastAsia"/>
          <w:lang w:eastAsia="ja-JP"/>
        </w:rPr>
        <w:t xml:space="preserve"> </w:t>
      </w:r>
      <w:r w:rsidRPr="009D2011">
        <w:rPr>
          <w:lang w:eastAsia="ja-JP"/>
        </w:rPr>
        <w:t>the third and fifth harmonic is cancelled. In the implementation, they use four impedance values to generate the four-level cosine signa</w:t>
      </w:r>
      <w:r w:rsidRPr="009D2011">
        <w:rPr>
          <w:rFonts w:hint="eastAsia"/>
          <w:lang w:eastAsia="ja-JP"/>
        </w:rPr>
        <w:t>l.</w:t>
      </w:r>
    </w:p>
    <w:p w14:paraId="17D3D9EB" w14:textId="21D7C3B9" w:rsidR="000D53AC" w:rsidRPr="009D2011" w:rsidRDefault="000D53AC" w:rsidP="00884B06">
      <w:pPr>
        <w:tabs>
          <w:tab w:val="right" w:pos="9638"/>
        </w:tabs>
        <w:spacing w:before="240" w:line="288" w:lineRule="auto"/>
        <w:ind w:firstLine="432"/>
        <w:jc w:val="both"/>
        <w:rPr>
          <w:lang w:eastAsia="ja-JP"/>
        </w:rPr>
      </w:pPr>
      <w:r w:rsidRPr="009D2011">
        <w:rPr>
          <w:lang w:eastAsia="ja-JP"/>
        </w:rPr>
        <w:t>To obtain a single sideband backscatter</w:t>
      </w:r>
      <w:r w:rsidRPr="009D2011">
        <w:rPr>
          <w:rFonts w:hint="eastAsia"/>
          <w:lang w:eastAsia="ja-JP"/>
        </w:rPr>
        <w:t xml:space="preserve"> </w:t>
      </w:r>
      <w:r w:rsidRPr="009D2011">
        <w:rPr>
          <w:lang w:eastAsia="ja-JP"/>
        </w:rPr>
        <w:t xml:space="preserve">architecture, a complex signal </w:t>
      </w:r>
      <m:oMath>
        <m:sSup>
          <m:sSupPr>
            <m:ctrlPr>
              <w:rPr>
                <w:rFonts w:ascii="Cambria Math" w:hAnsi="Cambria Math"/>
                <w:lang w:eastAsia="ja-JP"/>
              </w:rPr>
            </m:ctrlPr>
          </m:sSupPr>
          <m:e>
            <m:r>
              <w:rPr>
                <w:rFonts w:ascii="Cambria Math" w:hAnsi="Cambria Math"/>
                <w:lang w:eastAsia="ja-JP"/>
              </w:rPr>
              <m:t>e</m:t>
            </m:r>
          </m:e>
          <m:sup>
            <m:r>
              <w:rPr>
                <w:rFonts w:ascii="Cambria Math" w:hAnsi="Cambria Math"/>
                <w:lang w:eastAsia="ja-JP"/>
              </w:rPr>
              <m:t>j</m:t>
            </m:r>
            <m:r>
              <m:rPr>
                <m:sty m:val="p"/>
              </m:rPr>
              <w:rPr>
                <w:rFonts w:ascii="Cambria Math" w:hAnsi="Cambria Math"/>
                <w:lang w:eastAsia="ja-JP"/>
              </w:rPr>
              <m:t>2</m:t>
            </m:r>
            <m:r>
              <w:rPr>
                <w:rFonts w:ascii="Cambria Math" w:hAnsi="Cambria Math"/>
                <w:lang w:eastAsia="ja-JP"/>
              </w:rPr>
              <m:t>π</m:t>
            </m:r>
            <m:r>
              <m:rPr>
                <m:sty m:val="p"/>
              </m:rPr>
              <w:rPr>
                <w:rFonts w:ascii="Cambria Math" w:hAnsi="Cambria Math"/>
                <w:lang w:eastAsia="ja-JP"/>
              </w:rPr>
              <m:t>∆ft</m:t>
            </m:r>
          </m:sup>
        </m:sSup>
      </m:oMath>
      <w:r w:rsidRPr="009D2011">
        <w:rPr>
          <w:lang w:eastAsia="ja-JP"/>
        </w:rPr>
        <w:t xml:space="preserve"> is generated in</w:t>
      </w:r>
      <w:r w:rsidR="003B2BA1" w:rsidRPr="009D2011">
        <w:rPr>
          <w:lang w:eastAsia="ja-JP"/>
        </w:rPr>
        <w:t xml:space="preserve"> </w:t>
      </w:r>
      <w:r w:rsidR="003B2BA1" w:rsidRPr="009D2011">
        <w:rPr>
          <w:lang w:eastAsia="ja-JP"/>
        </w:rPr>
        <w:fldChar w:fldCharType="begin"/>
      </w:r>
      <w:r w:rsidR="003B2BA1" w:rsidRPr="009D2011">
        <w:rPr>
          <w:lang w:eastAsia="ja-JP"/>
        </w:rPr>
        <w:instrText xml:space="preserve"> REF _Ref166096322 \r \h </w:instrText>
      </w:r>
      <w:r w:rsidR="003B2BA1" w:rsidRPr="009D2011">
        <w:rPr>
          <w:lang w:eastAsia="ja-JP"/>
        </w:rPr>
      </w:r>
      <w:r w:rsidR="003B2BA1" w:rsidRPr="009D2011">
        <w:rPr>
          <w:lang w:eastAsia="ja-JP"/>
        </w:rPr>
        <w:fldChar w:fldCharType="separate"/>
      </w:r>
      <w:r w:rsidR="003B2BA1" w:rsidRPr="009D2011">
        <w:rPr>
          <w:lang w:eastAsia="ja-JP"/>
        </w:rPr>
        <w:t>[10]</w:t>
      </w:r>
      <w:r w:rsidR="003B2BA1" w:rsidRPr="009D2011">
        <w:rPr>
          <w:lang w:eastAsia="ja-JP"/>
        </w:rPr>
        <w:fldChar w:fldCharType="end"/>
      </w:r>
      <w:r w:rsidRPr="009D2011">
        <w:rPr>
          <w:lang w:eastAsia="ja-JP"/>
        </w:rPr>
        <w:t>. For a</w:t>
      </w:r>
      <w:r w:rsidR="00E000A2" w:rsidRPr="009D2011">
        <w:rPr>
          <w:lang w:eastAsia="ja-JP"/>
        </w:rPr>
        <w:t>n</w:t>
      </w:r>
      <w:r w:rsidRPr="009D2011">
        <w:rPr>
          <w:lang w:eastAsia="ja-JP"/>
        </w:rPr>
        <w:t xml:space="preserve"> incoming single-tone signal </w:t>
      </w:r>
      <m:oMath>
        <m:func>
          <m:funcPr>
            <m:ctrlPr>
              <w:rPr>
                <w:rFonts w:ascii="Cambria Math" w:hAnsi="Cambria Math"/>
                <w:lang w:eastAsia="ja-JP"/>
              </w:rPr>
            </m:ctrlPr>
          </m:funcPr>
          <m:fName>
            <m:r>
              <w:rPr>
                <w:rFonts w:ascii="Cambria Math" w:hAnsi="Cambria Math"/>
                <w:lang w:eastAsia="ja-JP"/>
              </w:rPr>
              <m:t>cos</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sSub>
                  <m:sSubPr>
                    <m:ctrlPr>
                      <w:rPr>
                        <w:rFonts w:ascii="Cambria Math" w:hAnsi="Cambria Math"/>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t</m:t>
                </m:r>
              </m:e>
            </m:d>
          </m:e>
        </m:func>
      </m:oMath>
      <w:r w:rsidRPr="009D2011">
        <w:rPr>
          <w:rFonts w:hint="eastAsia"/>
          <w:lang w:eastAsia="ja-JP"/>
        </w:rPr>
        <w:t>,</w:t>
      </w:r>
      <w:r w:rsidRPr="009D2011">
        <w:rPr>
          <w:lang w:eastAsia="ja-JP"/>
        </w:rPr>
        <w:t xml:space="preserve"> the backscattered signal is </w:t>
      </w:r>
      <w:r w:rsidRPr="009D2011">
        <w:rPr>
          <w:rFonts w:hint="eastAsia"/>
          <w:lang w:eastAsia="ja-JP"/>
        </w:rPr>
        <w:t>g</w:t>
      </w:r>
      <w:r w:rsidRPr="009D2011">
        <w:rPr>
          <w:lang w:eastAsia="ja-JP"/>
        </w:rPr>
        <w:t>iven by</w:t>
      </w:r>
    </w:p>
    <w:p w14:paraId="355BB821" w14:textId="77777777" w:rsidR="000D53AC" w:rsidRPr="009D2011" w:rsidRDefault="006929A8" w:rsidP="00884B06">
      <w:pPr>
        <w:tabs>
          <w:tab w:val="right" w:pos="9638"/>
        </w:tabs>
        <w:spacing w:before="240" w:line="288" w:lineRule="auto"/>
        <w:ind w:firstLine="432"/>
        <w:jc w:val="both"/>
        <w:rPr>
          <w:lang w:eastAsia="ja-JP"/>
        </w:rPr>
      </w:pPr>
      <m:oMathPara>
        <m:oMath>
          <m:sSub>
            <m:sSubPr>
              <m:ctrlPr>
                <w:rPr>
                  <w:rFonts w:ascii="Cambria Math" w:hAnsi="Cambria Math"/>
                  <w:lang w:eastAsia="ja-JP"/>
                </w:rPr>
              </m:ctrlPr>
            </m:sSubPr>
            <m:e>
              <m:r>
                <w:rPr>
                  <w:rFonts w:ascii="Cambria Math" w:hAnsi="Cambria Math"/>
                  <w:lang w:eastAsia="ja-JP"/>
                </w:rPr>
                <m:t>s</m:t>
              </m:r>
            </m:e>
            <m:sub>
              <m:r>
                <w:rPr>
                  <w:rFonts w:ascii="Cambria Math" w:hAnsi="Cambria Math"/>
                  <w:lang w:eastAsia="ja-JP"/>
                </w:rPr>
                <m:t>out</m:t>
              </m:r>
            </m:sub>
          </m:sSub>
          <m:r>
            <m:rPr>
              <m:sty m:val="p"/>
            </m:rPr>
            <w:rPr>
              <w:rFonts w:ascii="Cambria Math" w:hAnsi="Cambria Math"/>
              <w:lang w:eastAsia="ja-JP"/>
            </w:rPr>
            <m:t>=</m:t>
          </m:r>
          <m:sSup>
            <m:sSupPr>
              <m:ctrlPr>
                <w:rPr>
                  <w:rFonts w:ascii="Cambria Math" w:hAnsi="Cambria Math"/>
                  <w:lang w:eastAsia="ja-JP"/>
                </w:rPr>
              </m:ctrlPr>
            </m:sSupPr>
            <m:e>
              <m:r>
                <w:rPr>
                  <w:rFonts w:ascii="Cambria Math" w:hAnsi="Cambria Math"/>
                  <w:lang w:eastAsia="ja-JP"/>
                </w:rPr>
                <m:t>e</m:t>
              </m:r>
            </m:e>
            <m:sup>
              <m:r>
                <w:rPr>
                  <w:rFonts w:ascii="Cambria Math" w:hAnsi="Cambria Math"/>
                  <w:lang w:eastAsia="ja-JP"/>
                </w:rPr>
                <m:t>j</m:t>
              </m:r>
              <m:r>
                <m:rPr>
                  <m:sty m:val="p"/>
                </m:rPr>
                <w:rPr>
                  <w:rFonts w:ascii="Cambria Math" w:hAnsi="Cambria Math"/>
                  <w:lang w:eastAsia="ja-JP"/>
                </w:rPr>
                <m:t>2</m:t>
              </m:r>
              <m:r>
                <w:rPr>
                  <w:rFonts w:ascii="Cambria Math" w:hAnsi="Cambria Math"/>
                  <w:lang w:eastAsia="ja-JP"/>
                </w:rPr>
                <m:t>π</m:t>
              </m:r>
              <m:r>
                <m:rPr>
                  <m:sty m:val="p"/>
                </m:rPr>
                <w:rPr>
                  <w:rFonts w:ascii="Cambria Math" w:hAnsi="Cambria Math"/>
                  <w:lang w:eastAsia="ja-JP"/>
                </w:rPr>
                <m:t>∆ft</m:t>
              </m:r>
            </m:sup>
          </m:sSup>
          <m:r>
            <m:rPr>
              <m:sty m:val="p"/>
            </m:rPr>
            <w:rPr>
              <w:rFonts w:ascii="Cambria Math" w:hAnsi="Cambria Math"/>
              <w:lang w:eastAsia="ja-JP"/>
            </w:rPr>
            <m:t xml:space="preserve"> *</m:t>
          </m:r>
          <m:func>
            <m:funcPr>
              <m:ctrlPr>
                <w:rPr>
                  <w:rFonts w:ascii="Cambria Math" w:hAnsi="Cambria Math"/>
                  <w:lang w:eastAsia="ja-JP"/>
                </w:rPr>
              </m:ctrlPr>
            </m:funcPr>
            <m:fName>
              <m:r>
                <m:rPr>
                  <m:sty m:val="p"/>
                </m:rPr>
                <w:rPr>
                  <w:rFonts w:ascii="Cambria Math" w:hAnsi="Cambria Math"/>
                  <w:lang w:eastAsia="ja-JP"/>
                </w:rPr>
                <m:t>cos</m:t>
              </m:r>
            </m:fName>
            <m:e>
              <m:d>
                <m:dPr>
                  <m:ctrlPr>
                    <w:rPr>
                      <w:rFonts w:ascii="Cambria Math" w:hAnsi="Cambria Math"/>
                      <w:lang w:eastAsia="ja-JP"/>
                    </w:rPr>
                  </m:ctrlPr>
                </m:dPr>
                <m:e>
                  <m:r>
                    <m:rPr>
                      <m:sty m:val="p"/>
                    </m:rPr>
                    <w:rPr>
                      <w:rFonts w:ascii="Cambria Math" w:hAnsi="Cambria Math"/>
                      <w:lang w:eastAsia="ja-JP"/>
                    </w:rPr>
                    <m:t>2</m:t>
                  </m:r>
                  <m:r>
                    <w:rPr>
                      <w:rFonts w:ascii="Cambria Math" w:hAnsi="Cambria Math"/>
                      <w:lang w:eastAsia="ja-JP"/>
                    </w:rPr>
                    <m:t>π</m:t>
                  </m:r>
                  <m:sSub>
                    <m:sSubPr>
                      <m:ctrlPr>
                        <w:rPr>
                          <w:rFonts w:ascii="Cambria Math" w:hAnsi="Cambria Math"/>
                          <w:lang w:eastAsia="ja-JP"/>
                        </w:rPr>
                      </m:ctrlPr>
                    </m:sSubPr>
                    <m:e>
                      <m:r>
                        <m:rPr>
                          <m:sty m:val="p"/>
                        </m:rPr>
                        <w:rPr>
                          <w:rFonts w:ascii="Cambria Math" w:hAnsi="Cambria Math"/>
                          <w:lang w:eastAsia="ja-JP"/>
                        </w:rPr>
                        <m:t>f</m:t>
                      </m:r>
                    </m:e>
                    <m:sub>
                      <m:r>
                        <w:rPr>
                          <w:rFonts w:ascii="Cambria Math" w:hAnsi="Cambria Math"/>
                          <w:lang w:eastAsia="ja-JP"/>
                        </w:rPr>
                        <m:t>c</m:t>
                      </m:r>
                    </m:sub>
                  </m:sSub>
                  <m:r>
                    <m:rPr>
                      <m:sty m:val="p"/>
                    </m:rPr>
                    <w:rPr>
                      <w:rFonts w:ascii="Cambria Math" w:hAnsi="Cambria Math"/>
                      <w:lang w:eastAsia="ja-JP"/>
                    </w:rPr>
                    <m:t>t</m:t>
                  </m:r>
                </m:e>
              </m:d>
            </m:e>
          </m:func>
          <m:r>
            <m:rPr>
              <m:sty m:val="p"/>
            </m:rPr>
            <w:rPr>
              <w:rFonts w:ascii="Cambria Math" w:hAnsi="Cambria Math"/>
              <w:lang w:eastAsia="ja-JP"/>
            </w:rPr>
            <m:t>=</m:t>
          </m:r>
          <m:f>
            <m:fPr>
              <m:ctrlPr>
                <w:rPr>
                  <w:rFonts w:ascii="Cambria Math" w:hAnsi="Cambria Math"/>
                  <w:lang w:eastAsia="ja-JP"/>
                </w:rPr>
              </m:ctrlPr>
            </m:fPr>
            <m:num>
              <m:r>
                <m:rPr>
                  <m:sty m:val="p"/>
                </m:rPr>
                <w:rPr>
                  <w:rFonts w:ascii="Cambria Math" w:hAnsi="Cambria Math"/>
                  <w:lang w:eastAsia="ja-JP"/>
                </w:rPr>
                <m:t>1</m:t>
              </m:r>
            </m:num>
            <m:den>
              <m:r>
                <m:rPr>
                  <m:sty m:val="p"/>
                </m:rPr>
                <w:rPr>
                  <w:rFonts w:ascii="Cambria Math" w:hAnsi="Cambria Math"/>
                  <w:lang w:eastAsia="ja-JP"/>
                </w:rPr>
                <m:t>2</m:t>
              </m:r>
            </m:den>
          </m:f>
          <m:d>
            <m:dPr>
              <m:ctrlPr>
                <w:rPr>
                  <w:rFonts w:ascii="Cambria Math" w:hAnsi="Cambria Math"/>
                  <w:lang w:eastAsia="ja-JP"/>
                </w:rPr>
              </m:ctrlPr>
            </m:dPr>
            <m:e>
              <m:sSup>
                <m:sSupPr>
                  <m:ctrlPr>
                    <w:rPr>
                      <w:rFonts w:ascii="Cambria Math" w:hAnsi="Cambria Math"/>
                      <w:lang w:eastAsia="ja-JP"/>
                    </w:rPr>
                  </m:ctrlPr>
                </m:sSupPr>
                <m:e>
                  <m:r>
                    <w:rPr>
                      <w:rFonts w:ascii="Cambria Math" w:hAnsi="Cambria Math"/>
                      <w:lang w:eastAsia="ja-JP"/>
                    </w:rPr>
                    <m:t>e</m:t>
                  </m:r>
                </m:e>
                <m:sup>
                  <m:r>
                    <w:rPr>
                      <w:rFonts w:ascii="Cambria Math" w:hAnsi="Cambria Math"/>
                      <w:lang w:eastAsia="ja-JP"/>
                    </w:rPr>
                    <m:t>j</m:t>
                  </m:r>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sSub>
                        <m:sSubPr>
                          <m:ctrlPr>
                            <w:rPr>
                              <w:rFonts w:ascii="Cambria Math" w:hAnsi="Cambria Math"/>
                              <w:lang w:eastAsia="ja-JP"/>
                            </w:rPr>
                          </m:ctrlPr>
                        </m:sSubPr>
                        <m:e>
                          <m:r>
                            <m:rPr>
                              <m:sty m:val="p"/>
                            </m:rPr>
                            <w:rPr>
                              <w:rFonts w:ascii="Cambria Math" w:hAnsi="Cambria Math"/>
                              <w:lang w:eastAsia="ja-JP"/>
                            </w:rPr>
                            <m:t>f</m:t>
                          </m:r>
                        </m:e>
                        <m:sub>
                          <m:r>
                            <w:rPr>
                              <w:rFonts w:ascii="Cambria Math" w:hAnsi="Cambria Math"/>
                              <w:lang w:eastAsia="ja-JP"/>
                            </w:rPr>
                            <m:t>c</m:t>
                          </m:r>
                        </m:sub>
                      </m:sSub>
                      <m:r>
                        <m:rPr>
                          <m:sty m:val="p"/>
                        </m:rPr>
                        <w:rPr>
                          <w:rFonts w:ascii="Cambria Math" w:hAnsi="Cambria Math"/>
                          <w:lang w:eastAsia="ja-JP"/>
                        </w:rPr>
                        <m:t>+∆f</m:t>
                      </m:r>
                    </m:e>
                  </m:d>
                  <m:r>
                    <m:rPr>
                      <m:sty m:val="p"/>
                    </m:rPr>
                    <w:rPr>
                      <w:rFonts w:ascii="Cambria Math" w:hAnsi="Cambria Math"/>
                      <w:lang w:eastAsia="ja-JP"/>
                    </w:rPr>
                    <m:t>t</m:t>
                  </m:r>
                </m:sup>
              </m:sSup>
              <m:r>
                <m:rPr>
                  <m:sty m:val="p"/>
                </m:rPr>
                <w:rPr>
                  <w:rFonts w:ascii="Cambria Math" w:hAnsi="Cambria Math"/>
                  <w:lang w:eastAsia="ja-JP"/>
                </w:rPr>
                <m:t>+</m:t>
              </m:r>
              <m:sSup>
                <m:sSupPr>
                  <m:ctrlPr>
                    <w:rPr>
                      <w:rFonts w:ascii="Cambria Math" w:hAnsi="Cambria Math"/>
                      <w:lang w:eastAsia="ja-JP"/>
                    </w:rPr>
                  </m:ctrlPr>
                </m:sSupPr>
                <m:e>
                  <m:r>
                    <w:rPr>
                      <w:rFonts w:ascii="Cambria Math" w:hAnsi="Cambria Math"/>
                      <w:lang w:eastAsia="ja-JP"/>
                    </w:rPr>
                    <m:t>e</m:t>
                  </m:r>
                </m:e>
                <m:sup>
                  <m:r>
                    <w:rPr>
                      <w:rFonts w:ascii="Cambria Math" w:hAnsi="Cambria Math"/>
                      <w:lang w:eastAsia="ja-JP"/>
                    </w:rPr>
                    <m:t>j</m:t>
                  </m:r>
                  <m:r>
                    <m:rPr>
                      <m:sty m:val="p"/>
                    </m:rPr>
                    <w:rPr>
                      <w:rFonts w:ascii="Cambria Math" w:hAnsi="Cambria Math"/>
                      <w:lang w:eastAsia="ja-JP"/>
                    </w:rPr>
                    <m:t>2</m:t>
                  </m:r>
                  <m:r>
                    <w:rPr>
                      <w:rFonts w:ascii="Cambria Math" w:hAnsi="Cambria Math"/>
                      <w:lang w:eastAsia="ja-JP"/>
                    </w:rPr>
                    <m:t>π</m:t>
                  </m:r>
                  <m:d>
                    <m:dPr>
                      <m:ctrlPr>
                        <w:rPr>
                          <w:rFonts w:ascii="Cambria Math" w:hAnsi="Cambria Math"/>
                          <w:lang w:eastAsia="ja-JP"/>
                        </w:rPr>
                      </m:ctrlPr>
                    </m:dPr>
                    <m:e>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f</m:t>
                          </m:r>
                        </m:e>
                        <m:sub>
                          <m:r>
                            <w:rPr>
                              <w:rFonts w:ascii="Cambria Math" w:hAnsi="Cambria Math"/>
                              <w:lang w:eastAsia="ja-JP"/>
                            </w:rPr>
                            <m:t>c</m:t>
                          </m:r>
                        </m:sub>
                      </m:sSub>
                      <m:r>
                        <m:rPr>
                          <m:sty m:val="p"/>
                        </m:rPr>
                        <w:rPr>
                          <w:rFonts w:ascii="Cambria Math" w:hAnsi="Cambria Math"/>
                          <w:lang w:eastAsia="ja-JP"/>
                        </w:rPr>
                        <m:t>+∆f</m:t>
                      </m:r>
                    </m:e>
                  </m:d>
                  <m:r>
                    <m:rPr>
                      <m:sty m:val="p"/>
                    </m:rPr>
                    <w:rPr>
                      <w:rFonts w:ascii="Cambria Math" w:hAnsi="Cambria Math"/>
                      <w:lang w:eastAsia="ja-JP"/>
                    </w:rPr>
                    <m:t>t</m:t>
                  </m:r>
                </m:sup>
              </m:sSup>
            </m:e>
          </m:d>
          <m:r>
            <m:rPr>
              <m:sty m:val="p"/>
            </m:rPr>
            <w:rPr>
              <w:rFonts w:ascii="Cambria Math" w:hAnsi="Cambria Math"/>
              <w:lang w:eastAsia="ja-JP"/>
            </w:rPr>
            <m:t>.</m:t>
          </m:r>
        </m:oMath>
      </m:oMathPara>
    </w:p>
    <w:p w14:paraId="2EAF8B99" w14:textId="44EBF48A" w:rsidR="00884B06" w:rsidRPr="009D2011" w:rsidRDefault="000D53AC" w:rsidP="00E000A2">
      <w:pPr>
        <w:tabs>
          <w:tab w:val="right" w:pos="9638"/>
        </w:tabs>
        <w:spacing w:before="240" w:line="288" w:lineRule="auto"/>
        <w:ind w:firstLine="432"/>
        <w:jc w:val="both"/>
        <w:rPr>
          <w:lang w:eastAsia="ja-JP"/>
        </w:rPr>
      </w:pPr>
      <w:r w:rsidRPr="009D2011">
        <w:rPr>
          <w:lang w:eastAsia="ja-JP"/>
        </w:rPr>
        <w:t>The first term is the desired shifted signal while the second</w:t>
      </w:r>
      <w:r w:rsidRPr="009D2011">
        <w:rPr>
          <w:rFonts w:hint="eastAsia"/>
          <w:lang w:eastAsia="ja-JP"/>
        </w:rPr>
        <w:t xml:space="preserve"> </w:t>
      </w:r>
      <w:r w:rsidRPr="009D2011">
        <w:rPr>
          <w:lang w:eastAsia="ja-JP"/>
        </w:rPr>
        <w:t>term has a negative frequency and does not occur in practice.</w:t>
      </w:r>
      <w:r w:rsidR="00E000A2" w:rsidRPr="009D2011">
        <w:rPr>
          <w:lang w:eastAsia="ja-JP"/>
        </w:rPr>
        <w:t xml:space="preserve"> </w:t>
      </w:r>
      <w:r w:rsidRPr="009D2011">
        <w:rPr>
          <w:lang w:eastAsia="ja-JP"/>
        </w:rPr>
        <w:t>Thus, the above operation creates the desired shift without a</w:t>
      </w:r>
      <w:r w:rsidRPr="009D2011">
        <w:rPr>
          <w:rFonts w:hint="eastAsia"/>
          <w:lang w:eastAsia="ja-JP"/>
        </w:rPr>
        <w:t xml:space="preserve"> </w:t>
      </w:r>
      <w:r w:rsidRPr="009D2011">
        <w:rPr>
          <w:lang w:eastAsia="ja-JP"/>
        </w:rPr>
        <w:t>mirror copy.</w:t>
      </w:r>
    </w:p>
    <w:p w14:paraId="392E3C0B" w14:textId="16CE8FEF" w:rsidR="00884B06" w:rsidRPr="009D2011" w:rsidRDefault="00884B06" w:rsidP="00884B06">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w:t>
      </w:r>
      <w:r w:rsidR="007B46B1" w:rsidRPr="009D2011">
        <w:rPr>
          <w:rFonts w:eastAsiaTheme="minorEastAsia"/>
          <w:b/>
          <w:lang w:eastAsia="ko-KR"/>
        </w:rPr>
        <w:t>7</w:t>
      </w:r>
      <w:r w:rsidRPr="009D2011">
        <w:rPr>
          <w:rFonts w:eastAsiaTheme="minorEastAsia"/>
          <w:b/>
          <w:lang w:eastAsia="ko-KR"/>
        </w:rPr>
        <w:t xml:space="preserve">: Harmonic suppression and SSB backscattering for large FS are feasible for a low power devices. </w:t>
      </w:r>
    </w:p>
    <w:p w14:paraId="706D4365" w14:textId="77777777" w:rsidR="0086456A" w:rsidRPr="009D2011" w:rsidRDefault="0086456A" w:rsidP="0086456A">
      <w:pPr>
        <w:tabs>
          <w:tab w:val="right" w:pos="9638"/>
        </w:tabs>
        <w:spacing w:before="240" w:line="288" w:lineRule="auto"/>
        <w:ind w:firstLine="432"/>
        <w:jc w:val="both"/>
        <w:rPr>
          <w:lang w:eastAsia="ja-JP"/>
        </w:rPr>
      </w:pPr>
    </w:p>
    <w:p w14:paraId="0071DBF9" w14:textId="0ACA32C1" w:rsidR="0086456A" w:rsidRPr="009D2011" w:rsidRDefault="0086456A" w:rsidP="0086456A">
      <w:pPr>
        <w:pStyle w:val="Heading2"/>
      </w:pPr>
      <w:r w:rsidRPr="009D2011">
        <w:t>Antenna</w:t>
      </w:r>
    </w:p>
    <w:p w14:paraId="2D55EC05" w14:textId="5D050FC4" w:rsidR="00884B06" w:rsidRPr="009D2011" w:rsidRDefault="00884B06" w:rsidP="00884B06">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In RAN1 #116, there was a discussion on whether a single common antenna or separate antennas for the purposes of communication and RF energy harvesting shall be assumed, due to potentially different antenna Q factor requirements</w:t>
      </w:r>
      <w:r w:rsidR="003B2BA1" w:rsidRPr="009D2011">
        <w:rPr>
          <w:rFonts w:eastAsiaTheme="minorEastAsia"/>
          <w:bCs/>
          <w:lang w:val="en-GB" w:eastAsia="ko-KR"/>
        </w:rPr>
        <w:t xml:space="preserve"> </w:t>
      </w:r>
      <w:r w:rsidR="003B2BA1" w:rsidRPr="009D2011">
        <w:rPr>
          <w:rFonts w:eastAsiaTheme="minorEastAsia"/>
          <w:bCs/>
          <w:lang w:val="en-GB" w:eastAsia="ko-KR"/>
        </w:rPr>
        <w:fldChar w:fldCharType="begin"/>
      </w:r>
      <w:r w:rsidR="003B2BA1" w:rsidRPr="009D2011">
        <w:rPr>
          <w:rFonts w:eastAsiaTheme="minorEastAsia"/>
          <w:bCs/>
          <w:lang w:val="en-GB" w:eastAsia="ko-KR"/>
        </w:rPr>
        <w:instrText xml:space="preserve"> REF _Ref166096401 \r \h </w:instrText>
      </w:r>
      <w:r w:rsidR="003B2BA1" w:rsidRPr="009D2011">
        <w:rPr>
          <w:rFonts w:eastAsiaTheme="minorEastAsia"/>
          <w:bCs/>
          <w:lang w:val="en-GB" w:eastAsia="ko-KR"/>
        </w:rPr>
      </w:r>
      <w:r w:rsidR="003B2BA1" w:rsidRPr="009D2011">
        <w:rPr>
          <w:rFonts w:eastAsiaTheme="minorEastAsia"/>
          <w:bCs/>
          <w:lang w:val="en-GB" w:eastAsia="ko-KR"/>
        </w:rPr>
        <w:fldChar w:fldCharType="separate"/>
      </w:r>
      <w:r w:rsidR="003B2BA1" w:rsidRPr="009D2011">
        <w:rPr>
          <w:rFonts w:eastAsiaTheme="minorEastAsia"/>
          <w:bCs/>
          <w:lang w:val="en-GB" w:eastAsia="ko-KR"/>
        </w:rPr>
        <w:t>[12]</w:t>
      </w:r>
      <w:r w:rsidR="003B2BA1" w:rsidRPr="009D2011">
        <w:rPr>
          <w:rFonts w:eastAsiaTheme="minorEastAsia"/>
          <w:bCs/>
          <w:lang w:val="en-GB" w:eastAsia="ko-KR"/>
        </w:rPr>
        <w:fldChar w:fldCharType="end"/>
      </w:r>
      <w:r w:rsidRPr="009D2011">
        <w:rPr>
          <w:rFonts w:eastAsiaTheme="minorEastAsia"/>
          <w:bCs/>
          <w:lang w:val="en-GB" w:eastAsia="ko-KR"/>
        </w:rPr>
        <w:t xml:space="preserve">. </w:t>
      </w:r>
      <w:r w:rsidRPr="009D2011">
        <w:rPr>
          <w:rFonts w:eastAsiaTheme="minorEastAsia"/>
          <w:bCs/>
          <w:lang w:val="en-GB" w:eastAsia="ko-KR"/>
        </w:rPr>
        <w:tab/>
        <w:t xml:space="preserve">In our understanding, it is evidenced from current implementations that a single antenna for both communication and RF energy harvesting is feasible. Furthermore, considering the low-cost and low-complexity requirements, single antenna shall be assumed as a baseline. </w:t>
      </w:r>
    </w:p>
    <w:p w14:paraId="544C4DA3" w14:textId="4AFA1526" w:rsidR="00884B06" w:rsidRPr="009D2011" w:rsidRDefault="00884B06" w:rsidP="00884B06">
      <w:pPr>
        <w:tabs>
          <w:tab w:val="right" w:pos="9638"/>
        </w:tabs>
        <w:spacing w:before="240" w:line="288" w:lineRule="auto"/>
        <w:ind w:firstLine="432"/>
        <w:jc w:val="both"/>
        <w:rPr>
          <w:b/>
        </w:rPr>
      </w:pPr>
      <w:r w:rsidRPr="009D2011">
        <w:rPr>
          <w:rFonts w:eastAsiaTheme="minorEastAsia"/>
          <w:b/>
          <w:lang w:eastAsia="ko-KR"/>
        </w:rPr>
        <w:lastRenderedPageBreak/>
        <w:t xml:space="preserve">Observation </w:t>
      </w:r>
      <w:r w:rsidR="007B46B1" w:rsidRPr="009D2011">
        <w:rPr>
          <w:rFonts w:eastAsiaTheme="minorEastAsia"/>
          <w:b/>
          <w:lang w:eastAsia="ko-KR"/>
        </w:rPr>
        <w:t>8</w:t>
      </w:r>
      <w:r w:rsidRPr="009D2011">
        <w:rPr>
          <w:rFonts w:eastAsiaTheme="minorEastAsia"/>
          <w:b/>
          <w:lang w:eastAsia="ko-KR"/>
        </w:rPr>
        <w:t>: It is evidenced from current implementations that a single antenna for both communication and RF energy harvesting is feasible</w:t>
      </w:r>
      <w:r w:rsidRPr="009D2011">
        <w:rPr>
          <w:b/>
        </w:rPr>
        <w:t xml:space="preserve">. However, it’s an implementational choice. </w:t>
      </w:r>
    </w:p>
    <w:p w14:paraId="0E4B4D8B" w14:textId="2ABFA7F4" w:rsidR="00884B06" w:rsidRPr="009D2011" w:rsidRDefault="00884B06" w:rsidP="00884B06">
      <w:pPr>
        <w:tabs>
          <w:tab w:val="right" w:pos="9638"/>
        </w:tabs>
        <w:spacing w:before="240" w:line="288" w:lineRule="auto"/>
        <w:ind w:firstLine="432"/>
        <w:jc w:val="both"/>
        <w:rPr>
          <w:b/>
        </w:rPr>
      </w:pPr>
      <w:r w:rsidRPr="009D2011">
        <w:rPr>
          <w:rFonts w:eastAsiaTheme="minorEastAsia"/>
          <w:b/>
          <w:lang w:eastAsia="ko-KR"/>
        </w:rPr>
        <w:t xml:space="preserve">Proposal </w:t>
      </w:r>
      <w:r w:rsidR="007B46B1" w:rsidRPr="009D2011">
        <w:rPr>
          <w:rFonts w:eastAsiaTheme="minorEastAsia"/>
          <w:b/>
          <w:lang w:eastAsia="ko-KR"/>
        </w:rPr>
        <w:t>5</w:t>
      </w:r>
      <w:r w:rsidRPr="009D2011">
        <w:rPr>
          <w:rFonts w:eastAsiaTheme="minorEastAsia"/>
          <w:b/>
          <w:lang w:eastAsia="ko-KR"/>
        </w:rPr>
        <w:t xml:space="preserve">: RAN1 study to assume a single antenna for both communication and RF energy harvesting. </w:t>
      </w:r>
    </w:p>
    <w:p w14:paraId="0A2A9952" w14:textId="2C96CF16" w:rsidR="00884B06" w:rsidRPr="009D2011" w:rsidRDefault="00884B06" w:rsidP="00015AE2">
      <w:pPr>
        <w:tabs>
          <w:tab w:val="right" w:pos="9638"/>
        </w:tabs>
        <w:spacing w:before="240" w:line="288" w:lineRule="auto"/>
        <w:ind w:firstLine="432"/>
        <w:jc w:val="both"/>
        <w:rPr>
          <w:rFonts w:eastAsiaTheme="minorEastAsia"/>
          <w:bCs/>
          <w:lang w:val="en-GB" w:eastAsia="ko-KR"/>
        </w:rPr>
      </w:pPr>
      <w:r w:rsidRPr="009D2011">
        <w:rPr>
          <w:rFonts w:eastAsiaTheme="minorEastAsia"/>
          <w:bCs/>
          <w:lang w:eastAsia="ko-KR"/>
        </w:rPr>
        <w:t xml:space="preserve">On the other hand, we note that having </w:t>
      </w:r>
      <w:r w:rsidRPr="009D2011">
        <w:rPr>
          <w:rFonts w:eastAsiaTheme="minorEastAsia"/>
          <w:bCs/>
          <w:lang w:val="en-GB" w:eastAsia="ko-KR"/>
        </w:rPr>
        <w:t xml:space="preserve">separate antennas for communication and RF energy harvesting is not precluded and it is a possible implementation choice. </w:t>
      </w:r>
    </w:p>
    <w:p w14:paraId="0DFC2038" w14:textId="77777777" w:rsidR="0086456A" w:rsidRPr="009D2011" w:rsidRDefault="0086456A" w:rsidP="0086456A">
      <w:pPr>
        <w:tabs>
          <w:tab w:val="right" w:pos="9638"/>
        </w:tabs>
        <w:spacing w:before="240" w:line="288" w:lineRule="auto"/>
        <w:ind w:firstLine="432"/>
        <w:jc w:val="both"/>
        <w:rPr>
          <w:lang w:eastAsia="ja-JP"/>
        </w:rPr>
      </w:pPr>
    </w:p>
    <w:p w14:paraId="347A5CAA" w14:textId="49511613" w:rsidR="0086456A" w:rsidRPr="009D2011" w:rsidRDefault="0086456A" w:rsidP="0086456A">
      <w:pPr>
        <w:pStyle w:val="Heading2"/>
      </w:pPr>
      <w:r w:rsidRPr="009D2011">
        <w:t>Device 2a remaining architectures</w:t>
      </w:r>
    </w:p>
    <w:p w14:paraId="5541B4B2" w14:textId="14DA25FE" w:rsidR="0086456A" w:rsidRPr="009D2011" w:rsidRDefault="00EE4BD2" w:rsidP="0086456A">
      <w:pPr>
        <w:tabs>
          <w:tab w:val="right" w:pos="9638"/>
        </w:tabs>
        <w:spacing w:before="240" w:line="288" w:lineRule="auto"/>
        <w:ind w:firstLine="432"/>
        <w:jc w:val="both"/>
        <w:rPr>
          <w:lang w:eastAsia="ja-JP"/>
        </w:rPr>
      </w:pPr>
      <w:r w:rsidRPr="009D2011">
        <w:rPr>
          <w:rFonts w:eastAsiaTheme="minorEastAsia"/>
          <w:bCs/>
          <w:lang w:val="en-GB" w:eastAsia="ko-KR"/>
        </w:rPr>
        <w:t xml:space="preserve">In RAN1 #116, the </w:t>
      </w:r>
      <w:r w:rsidRPr="009D2011">
        <w:rPr>
          <w:lang w:eastAsia="ja-JP"/>
        </w:rPr>
        <w:t>device 2a architecture with RF-ED</w:t>
      </w:r>
      <w:r w:rsidR="00E000A2" w:rsidRPr="009D2011">
        <w:rPr>
          <w:lang w:eastAsia="ja-JP"/>
        </w:rPr>
        <w:t xml:space="preserve"> was agreed</w:t>
      </w:r>
      <w:r w:rsidR="0086456A" w:rsidRPr="009D2011">
        <w:rPr>
          <w:rFonts w:eastAsiaTheme="minorEastAsia"/>
          <w:bCs/>
          <w:lang w:val="en-GB" w:eastAsia="ko-KR"/>
        </w:rPr>
        <w:t>.</w:t>
      </w:r>
      <w:r w:rsidR="00F12F01" w:rsidRPr="009D2011">
        <w:rPr>
          <w:rFonts w:eastAsiaTheme="minorEastAsia"/>
          <w:bCs/>
          <w:lang w:val="en-GB" w:eastAsia="ko-KR"/>
        </w:rPr>
        <w:t xml:space="preserve"> Device 2a architecture with heterodyne receiver, i.e., IF-ED, and that with homodyne receiver, i.e., baseband detection, need to be discussed</w:t>
      </w:r>
      <w:r w:rsidR="00E000A2" w:rsidRPr="009D2011">
        <w:rPr>
          <w:rFonts w:eastAsiaTheme="minorEastAsia"/>
          <w:bCs/>
          <w:lang w:val="en-GB" w:eastAsia="ko-KR"/>
        </w:rPr>
        <w:t xml:space="preserve"> and decided</w:t>
      </w:r>
      <w:r w:rsidR="00F12F01" w:rsidRPr="009D2011">
        <w:rPr>
          <w:rFonts w:eastAsiaTheme="minorEastAsia"/>
          <w:bCs/>
          <w:lang w:val="en-GB" w:eastAsia="ko-KR"/>
        </w:rPr>
        <w:t xml:space="preserve">. </w:t>
      </w:r>
      <w:r w:rsidR="0086456A" w:rsidRPr="009D2011">
        <w:rPr>
          <w:lang w:eastAsia="ja-JP"/>
        </w:rPr>
        <w:t xml:space="preserve"> </w:t>
      </w:r>
    </w:p>
    <w:p w14:paraId="1F003DD9" w14:textId="67516C8C" w:rsidR="00015AE2" w:rsidRPr="009D2011" w:rsidRDefault="00015AE2" w:rsidP="0086456A">
      <w:pPr>
        <w:tabs>
          <w:tab w:val="right" w:pos="9638"/>
        </w:tabs>
        <w:spacing w:before="240" w:line="288" w:lineRule="auto"/>
        <w:ind w:firstLine="432"/>
        <w:jc w:val="both"/>
        <w:rPr>
          <w:lang w:eastAsia="ja-JP"/>
        </w:rPr>
      </w:pPr>
    </w:p>
    <w:p w14:paraId="70E20F13" w14:textId="77777777" w:rsidR="00F12F01" w:rsidRPr="009D2011" w:rsidRDefault="00EE4BD2" w:rsidP="00F12F01">
      <w:pPr>
        <w:keepNext/>
        <w:tabs>
          <w:tab w:val="right" w:pos="9638"/>
        </w:tabs>
        <w:spacing w:before="240" w:line="288" w:lineRule="auto"/>
        <w:ind w:firstLine="432"/>
        <w:jc w:val="center"/>
      </w:pPr>
      <w:r w:rsidRPr="009D2011">
        <w:rPr>
          <w:noProof/>
          <w:lang w:eastAsia="ja-JP"/>
        </w:rPr>
        <w:drawing>
          <wp:inline distT="0" distB="0" distL="0" distR="0" wp14:anchorId="778741A6" wp14:editId="3EE7189B">
            <wp:extent cx="4217670" cy="264830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1044" cy="2650422"/>
                    </a:xfrm>
                    <a:prstGeom prst="rect">
                      <a:avLst/>
                    </a:prstGeom>
                    <a:noFill/>
                  </pic:spPr>
                </pic:pic>
              </a:graphicData>
            </a:graphic>
          </wp:inline>
        </w:drawing>
      </w:r>
    </w:p>
    <w:p w14:paraId="39BE11F9" w14:textId="6CD6C85C" w:rsidR="00015AE2" w:rsidRPr="009D2011" w:rsidRDefault="00F12F01" w:rsidP="00F12F01">
      <w:pPr>
        <w:pStyle w:val="Caption"/>
        <w:jc w:val="center"/>
        <w:rPr>
          <w:lang w:eastAsia="ja-JP"/>
        </w:rPr>
      </w:pPr>
      <w:bookmarkStart w:id="11" w:name="_Ref165977562"/>
      <w:r w:rsidRPr="009D2011">
        <w:t xml:space="preserve">Figure </w:t>
      </w:r>
      <w:fldSimple w:instr=" SEQ Figure \* ARABIC ">
        <w:r w:rsidR="00B65C0C" w:rsidRPr="009D2011">
          <w:rPr>
            <w:noProof/>
          </w:rPr>
          <w:t>2</w:t>
        </w:r>
      </w:fldSimple>
      <w:bookmarkEnd w:id="11"/>
      <w:r w:rsidRPr="009D2011">
        <w:t xml:space="preserve"> Device 2a architecture with IF-ED receiver</w:t>
      </w:r>
    </w:p>
    <w:p w14:paraId="5ABBDEC2" w14:textId="77777777" w:rsidR="00F12F01" w:rsidRPr="009D2011" w:rsidRDefault="00F12F01" w:rsidP="00F12F01">
      <w:pPr>
        <w:tabs>
          <w:tab w:val="right" w:pos="9638"/>
        </w:tabs>
        <w:spacing w:before="240" w:line="288" w:lineRule="auto"/>
        <w:ind w:firstLine="432"/>
        <w:jc w:val="both"/>
        <w:rPr>
          <w:rFonts w:eastAsiaTheme="minorEastAsia"/>
          <w:bCs/>
          <w:lang w:val="en-GB" w:eastAsia="ko-KR"/>
        </w:rPr>
      </w:pPr>
    </w:p>
    <w:p w14:paraId="3946DC71" w14:textId="1EFD02C7" w:rsidR="00F12F01" w:rsidRPr="009D2011" w:rsidRDefault="00F12F01" w:rsidP="00F12F01">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Between the IF-ED and baseband detection architectures, we prefer to study device 2a architecture with IF-ED receiver, as illustrated in </w:t>
      </w:r>
      <w:r w:rsidRPr="009D2011">
        <w:rPr>
          <w:rFonts w:eastAsiaTheme="minorEastAsia"/>
          <w:bCs/>
          <w:lang w:val="en-GB" w:eastAsia="ko-KR"/>
        </w:rPr>
        <w:fldChar w:fldCharType="begin"/>
      </w:r>
      <w:r w:rsidRPr="009D2011">
        <w:rPr>
          <w:rFonts w:eastAsiaTheme="minorEastAsia"/>
          <w:bCs/>
          <w:lang w:val="en-GB" w:eastAsia="ko-KR"/>
        </w:rPr>
        <w:instrText xml:space="preserve"> REF _Ref165977562 \h </w:instrText>
      </w:r>
      <w:r w:rsidRPr="009D2011">
        <w:rPr>
          <w:rFonts w:eastAsiaTheme="minorEastAsia"/>
          <w:bCs/>
          <w:lang w:val="en-GB" w:eastAsia="ko-KR"/>
        </w:rPr>
      </w:r>
      <w:r w:rsidRPr="009D2011">
        <w:rPr>
          <w:rFonts w:eastAsiaTheme="minorEastAsia"/>
          <w:bCs/>
          <w:lang w:val="en-GB" w:eastAsia="ko-KR"/>
        </w:rPr>
        <w:fldChar w:fldCharType="separate"/>
      </w:r>
      <w:r w:rsidRPr="009D2011">
        <w:t xml:space="preserve">Figure </w:t>
      </w:r>
      <w:r w:rsidRPr="009D2011">
        <w:rPr>
          <w:noProof/>
        </w:rPr>
        <w:t>2</w:t>
      </w:r>
      <w:r w:rsidRPr="009D2011">
        <w:rPr>
          <w:rFonts w:eastAsiaTheme="minorEastAsia"/>
          <w:bCs/>
          <w:lang w:val="en-GB" w:eastAsia="ko-KR"/>
        </w:rPr>
        <w:fldChar w:fldCharType="end"/>
      </w:r>
      <w:r w:rsidRPr="009D2011">
        <w:rPr>
          <w:rFonts w:eastAsiaTheme="minorEastAsia"/>
          <w:bCs/>
          <w:lang w:val="en-GB" w:eastAsia="ko-KR"/>
        </w:rPr>
        <w:t xml:space="preserve"> as a good compromised solution in terms of performance and cost, etc.</w:t>
      </w:r>
    </w:p>
    <w:p w14:paraId="20760FB4" w14:textId="779CD7FC" w:rsidR="00F12F01" w:rsidRPr="009D2011" w:rsidRDefault="00F12F01" w:rsidP="00F12F01">
      <w:pPr>
        <w:tabs>
          <w:tab w:val="right" w:pos="9638"/>
        </w:tabs>
        <w:spacing w:before="240" w:line="288" w:lineRule="auto"/>
        <w:ind w:firstLine="432"/>
        <w:jc w:val="both"/>
        <w:rPr>
          <w:b/>
        </w:rPr>
      </w:pPr>
      <w:r w:rsidRPr="009D2011">
        <w:rPr>
          <w:rFonts w:eastAsiaTheme="minorEastAsia"/>
          <w:b/>
          <w:lang w:eastAsia="ko-KR"/>
        </w:rPr>
        <w:t xml:space="preserve">Proposal </w:t>
      </w:r>
      <w:r w:rsidR="007B46B1" w:rsidRPr="009D2011">
        <w:rPr>
          <w:rFonts w:eastAsiaTheme="minorEastAsia"/>
          <w:b/>
          <w:lang w:eastAsia="ko-KR"/>
        </w:rPr>
        <w:t>6</w:t>
      </w:r>
      <w:r w:rsidRPr="009D2011">
        <w:rPr>
          <w:rFonts w:eastAsiaTheme="minorEastAsia"/>
          <w:b/>
          <w:lang w:eastAsia="ko-KR"/>
        </w:rPr>
        <w:t xml:space="preserve">: RAN1 study to device 2a architecture with IF-ED receiver. </w:t>
      </w:r>
    </w:p>
    <w:p w14:paraId="1216E1FD" w14:textId="77777777" w:rsidR="0086456A" w:rsidRPr="009D2011" w:rsidRDefault="0086456A" w:rsidP="0086456A">
      <w:pPr>
        <w:tabs>
          <w:tab w:val="right" w:pos="9638"/>
        </w:tabs>
        <w:spacing w:before="240" w:line="288" w:lineRule="auto"/>
        <w:ind w:firstLine="432"/>
        <w:jc w:val="both"/>
        <w:rPr>
          <w:lang w:eastAsia="ja-JP"/>
        </w:rPr>
      </w:pPr>
    </w:p>
    <w:p w14:paraId="54BDE512" w14:textId="6E4A9C49" w:rsidR="0086456A" w:rsidRPr="009D2011" w:rsidRDefault="0086456A" w:rsidP="0086456A">
      <w:pPr>
        <w:pStyle w:val="Heading2"/>
      </w:pPr>
      <w:r w:rsidRPr="009D2011">
        <w:t>Reflection amplifier (device 2a)</w:t>
      </w:r>
    </w:p>
    <w:p w14:paraId="632132F9" w14:textId="1E30D073" w:rsidR="002A2FE4" w:rsidRPr="009D2011" w:rsidRDefault="00B65C0C" w:rsidP="007B46B1">
      <w:pPr>
        <w:tabs>
          <w:tab w:val="right" w:pos="9638"/>
        </w:tabs>
        <w:spacing w:before="240" w:line="288" w:lineRule="auto"/>
        <w:ind w:firstLine="432"/>
        <w:jc w:val="both"/>
        <w:rPr>
          <w:lang w:eastAsia="ja-JP"/>
        </w:rPr>
      </w:pPr>
      <w:r w:rsidRPr="009D2011">
        <w:rPr>
          <w:rFonts w:eastAsiaTheme="minorEastAsia"/>
          <w:bCs/>
          <w:lang w:val="en-GB" w:eastAsia="ko-KR"/>
        </w:rPr>
        <w:t>In RAN1 #11</w:t>
      </w:r>
      <w:r w:rsidR="009B464E" w:rsidRPr="009D2011">
        <w:rPr>
          <w:rFonts w:eastAsiaTheme="minorEastAsia"/>
          <w:bCs/>
          <w:lang w:val="en-GB" w:eastAsia="ko-KR"/>
        </w:rPr>
        <w:t>6b</w:t>
      </w:r>
      <w:r w:rsidRPr="009D2011">
        <w:rPr>
          <w:rFonts w:eastAsiaTheme="minorEastAsia"/>
          <w:bCs/>
          <w:lang w:val="en-GB" w:eastAsia="ko-KR"/>
        </w:rPr>
        <w:t xml:space="preserve">, </w:t>
      </w:r>
      <w:r w:rsidR="002A2FE4" w:rsidRPr="009D2011">
        <w:rPr>
          <w:rFonts w:eastAsiaTheme="minorEastAsia"/>
          <w:bCs/>
          <w:lang w:val="en-GB" w:eastAsia="ko-KR"/>
        </w:rPr>
        <w:t>it was discussed</w:t>
      </w:r>
      <w:r w:rsidR="002A2FE4" w:rsidRPr="009D2011">
        <w:rPr>
          <w:lang w:eastAsia="ja-JP"/>
        </w:rPr>
        <w:t xml:space="preserve"> whether a reflection amplifier can be used only for backscattering, i.e., one-way amplification, or it can be also used for receiving, i.e., two-way amplification. As a result, it was agreed to assume both possibilities for RAN1 study purpose.</w:t>
      </w:r>
      <w:r w:rsidR="007B46B1" w:rsidRPr="009D2011">
        <w:rPr>
          <w:lang w:eastAsia="ja-JP"/>
        </w:rPr>
        <w:t xml:space="preserve"> </w:t>
      </w:r>
      <w:r w:rsidR="002A2FE4" w:rsidRPr="009D2011">
        <w:rPr>
          <w:lang w:eastAsia="ja-JP"/>
        </w:rPr>
        <w:t>Furthermore, one-way amplification gain will be further studied considering stability, operating frequency, and power consumption characteristics.</w:t>
      </w:r>
    </w:p>
    <w:p w14:paraId="783A7A5F" w14:textId="77777777" w:rsidR="00B65C0C" w:rsidRPr="009D2011" w:rsidRDefault="00990C54" w:rsidP="00B65C0C">
      <w:pPr>
        <w:keepNext/>
        <w:tabs>
          <w:tab w:val="right" w:pos="9638"/>
        </w:tabs>
        <w:spacing w:before="240" w:line="288" w:lineRule="auto"/>
        <w:jc w:val="center"/>
      </w:pPr>
      <w:r w:rsidRPr="009D2011">
        <w:rPr>
          <w:noProof/>
        </w:rPr>
        <w:lastRenderedPageBreak/>
        <w:drawing>
          <wp:inline distT="0" distB="0" distL="0" distR="0" wp14:anchorId="1FFEF44E" wp14:editId="5FC02F0F">
            <wp:extent cx="5594350" cy="3758396"/>
            <wp:effectExtent l="19050" t="19050" r="25400" b="139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97753" cy="3760682"/>
                    </a:xfrm>
                    <a:prstGeom prst="rect">
                      <a:avLst/>
                    </a:prstGeom>
                    <a:ln>
                      <a:solidFill>
                        <a:schemeClr val="bg1">
                          <a:lumMod val="50000"/>
                        </a:schemeClr>
                      </a:solidFill>
                    </a:ln>
                  </pic:spPr>
                </pic:pic>
              </a:graphicData>
            </a:graphic>
          </wp:inline>
        </w:drawing>
      </w:r>
    </w:p>
    <w:p w14:paraId="37D6866B" w14:textId="70ED3518" w:rsidR="00F12F01" w:rsidRPr="009D2011" w:rsidRDefault="00B65C0C" w:rsidP="002A2FE4">
      <w:pPr>
        <w:pStyle w:val="Caption"/>
        <w:jc w:val="center"/>
        <w:rPr>
          <w:lang w:eastAsia="ja-JP"/>
        </w:rPr>
      </w:pPr>
      <w:bookmarkStart w:id="12" w:name="_Ref165980194"/>
      <w:r w:rsidRPr="009D2011">
        <w:t xml:space="preserve">Figure </w:t>
      </w:r>
      <w:fldSimple w:instr=" SEQ Figure \* ARABIC ">
        <w:r w:rsidRPr="009D2011">
          <w:rPr>
            <w:noProof/>
          </w:rPr>
          <w:t>3</w:t>
        </w:r>
      </w:fldSimple>
      <w:bookmarkEnd w:id="12"/>
      <w:r w:rsidRPr="009D2011">
        <w:t xml:space="preserve"> A literature survey on reflection amplifier </w:t>
      </w:r>
      <w:r w:rsidR="003B2BA1" w:rsidRPr="009D2011">
        <w:fldChar w:fldCharType="begin"/>
      </w:r>
      <w:r w:rsidR="003B2BA1" w:rsidRPr="009D2011">
        <w:instrText xml:space="preserve"> REF _Ref166096419 \r \h </w:instrText>
      </w:r>
      <w:r w:rsidR="003B2BA1" w:rsidRPr="009D2011">
        <w:fldChar w:fldCharType="separate"/>
      </w:r>
      <w:r w:rsidR="003B2BA1" w:rsidRPr="009D2011">
        <w:t>[13]</w:t>
      </w:r>
      <w:r w:rsidR="003B2BA1" w:rsidRPr="009D2011">
        <w:fldChar w:fldCharType="end"/>
      </w:r>
    </w:p>
    <w:p w14:paraId="6D3C3793" w14:textId="51B996B4" w:rsidR="00D007E5" w:rsidRPr="009D2011" w:rsidRDefault="002A2FE4" w:rsidP="007B46B1">
      <w:pPr>
        <w:tabs>
          <w:tab w:val="right" w:pos="9638"/>
        </w:tabs>
        <w:spacing w:before="240" w:line="288" w:lineRule="auto"/>
        <w:ind w:firstLine="432"/>
        <w:jc w:val="both"/>
        <w:rPr>
          <w:lang w:eastAsia="ja-JP"/>
        </w:rPr>
      </w:pPr>
      <w:r w:rsidRPr="009D2011">
        <w:rPr>
          <w:lang w:eastAsia="ja-JP"/>
        </w:rPr>
        <w:fldChar w:fldCharType="begin"/>
      </w:r>
      <w:r w:rsidRPr="009D2011">
        <w:rPr>
          <w:lang w:eastAsia="ja-JP"/>
        </w:rPr>
        <w:instrText xml:space="preserve"> REF _Ref165980194 \h </w:instrText>
      </w:r>
      <w:r w:rsidRPr="009D2011">
        <w:rPr>
          <w:lang w:eastAsia="ja-JP"/>
        </w:rPr>
      </w:r>
      <w:r w:rsidRPr="009D2011">
        <w:rPr>
          <w:lang w:eastAsia="ja-JP"/>
        </w:rPr>
        <w:fldChar w:fldCharType="separate"/>
      </w:r>
      <w:r w:rsidRPr="009D2011">
        <w:t xml:space="preserve">Figure </w:t>
      </w:r>
      <w:r w:rsidRPr="009D2011">
        <w:rPr>
          <w:noProof/>
        </w:rPr>
        <w:t>3</w:t>
      </w:r>
      <w:r w:rsidRPr="009D2011">
        <w:rPr>
          <w:lang w:eastAsia="ja-JP"/>
        </w:rPr>
        <w:fldChar w:fldCharType="end"/>
      </w:r>
      <w:r w:rsidRPr="009D2011">
        <w:rPr>
          <w:lang w:eastAsia="ja-JP"/>
        </w:rPr>
        <w:t xml:space="preserve"> above </w:t>
      </w:r>
      <w:r w:rsidR="00D007E5" w:rsidRPr="009D2011">
        <w:rPr>
          <w:lang w:eastAsia="ja-JP"/>
        </w:rPr>
        <w:t xml:space="preserve">provides a survey on the reflection amplifier operating frequency, power consumption, and amplification gain. From the survey, it can be assumed that 10 ~ 25 dB gain is achievable, while eliminating low-end and high-end values, at a power consumption of a few tens to hundreds micro-Watts. It is noted that an exact power consumption value will be highly dependent on implementations. On the other hand, </w:t>
      </w:r>
      <w:r w:rsidR="004A49B6" w:rsidRPr="009D2011">
        <w:rPr>
          <w:lang w:eastAsia="ja-JP"/>
        </w:rPr>
        <w:t xml:space="preserve">a stability of an amplifier is a function of an input impedance and operating frequency. Since A-IoT devices are expected to be deployed for a certain operating frequency and not expected to adapt to another frequency after deployment, the implementation can ensure a stable operation of the amplifier for the target frequency. </w:t>
      </w:r>
    </w:p>
    <w:p w14:paraId="69BBBDA5" w14:textId="5D53DC9E" w:rsidR="00D007E5" w:rsidRPr="009D2011" w:rsidRDefault="004A49B6" w:rsidP="004A49B6">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w:t>
      </w:r>
      <w:r w:rsidR="007B46B1" w:rsidRPr="009D2011">
        <w:rPr>
          <w:rFonts w:eastAsiaTheme="minorEastAsia"/>
          <w:b/>
          <w:lang w:eastAsia="ko-KR"/>
        </w:rPr>
        <w:t>9</w:t>
      </w:r>
      <w:r w:rsidRPr="009D2011">
        <w:rPr>
          <w:rFonts w:eastAsiaTheme="minorEastAsia"/>
          <w:b/>
          <w:lang w:eastAsia="ko-KR"/>
        </w:rPr>
        <w:t>: A reflection amplifier can achieve 10 ~ 25 dB gain at a power consumption of a few tens to hundreds micro-Watts at lower frequency band</w:t>
      </w:r>
      <w:r w:rsidR="007B46B1" w:rsidRPr="009D2011">
        <w:rPr>
          <w:rFonts w:eastAsiaTheme="minorEastAsia"/>
          <w:b/>
          <w:lang w:eastAsia="ko-KR"/>
        </w:rPr>
        <w:t>s</w:t>
      </w:r>
      <w:r w:rsidRPr="009D2011">
        <w:rPr>
          <w:rFonts w:eastAsiaTheme="minorEastAsia"/>
          <w:b/>
          <w:lang w:eastAsia="ko-KR"/>
        </w:rPr>
        <w:t xml:space="preserve"> that A-IoT system is expected to be deployed. Stability may not be of much concern as A-IoT devices will operate at a preconfigured frequency without adaptation.  </w:t>
      </w:r>
    </w:p>
    <w:p w14:paraId="79DA175D" w14:textId="77777777" w:rsidR="0086456A" w:rsidRPr="009D2011" w:rsidRDefault="0086456A" w:rsidP="0086456A">
      <w:pPr>
        <w:tabs>
          <w:tab w:val="right" w:pos="9638"/>
        </w:tabs>
        <w:spacing w:before="240" w:line="288" w:lineRule="auto"/>
        <w:ind w:firstLine="432"/>
        <w:jc w:val="both"/>
        <w:rPr>
          <w:lang w:eastAsia="ja-JP"/>
        </w:rPr>
      </w:pPr>
    </w:p>
    <w:p w14:paraId="55625C05" w14:textId="76B6C7F4" w:rsidR="0086456A" w:rsidRPr="009D2011" w:rsidRDefault="00C42F05" w:rsidP="0086456A">
      <w:pPr>
        <w:pStyle w:val="Heading2"/>
      </w:pPr>
      <w:r w:rsidRPr="009D2011">
        <w:t>Other remaining issues</w:t>
      </w:r>
    </w:p>
    <w:p w14:paraId="22AF6D9C" w14:textId="38ACB409" w:rsidR="000E22B9" w:rsidRPr="009D2011" w:rsidRDefault="009B464E" w:rsidP="000E22B9">
      <w:pPr>
        <w:tabs>
          <w:tab w:val="right" w:pos="9638"/>
        </w:tabs>
        <w:spacing w:before="240" w:line="288" w:lineRule="auto"/>
        <w:jc w:val="both"/>
        <w:rPr>
          <w:rFonts w:eastAsiaTheme="minorEastAsia"/>
          <w:b/>
          <w:bCs/>
          <w:u w:val="single"/>
          <w:lang w:val="en-GB" w:eastAsia="ko-KR"/>
        </w:rPr>
      </w:pPr>
      <w:r w:rsidRPr="009D2011">
        <w:rPr>
          <w:rFonts w:eastAsiaTheme="minorEastAsia"/>
          <w:b/>
          <w:bCs/>
          <w:u w:val="single"/>
          <w:lang w:val="en-GB" w:eastAsia="ko-KR"/>
        </w:rPr>
        <w:t>Energy storage</w:t>
      </w:r>
    </w:p>
    <w:p w14:paraId="201FD253" w14:textId="3AEE5320" w:rsidR="00083E46" w:rsidRPr="009D2011" w:rsidRDefault="009B464E" w:rsidP="007B46B1">
      <w:pPr>
        <w:tabs>
          <w:tab w:val="right" w:pos="9638"/>
        </w:tabs>
        <w:spacing w:before="240" w:line="288" w:lineRule="auto"/>
        <w:ind w:firstLine="432"/>
        <w:jc w:val="both"/>
        <w:rPr>
          <w:rFonts w:eastAsiaTheme="minorEastAsia"/>
          <w:bCs/>
          <w:lang w:val="en-GB" w:eastAsia="ko-KR"/>
        </w:rPr>
      </w:pPr>
      <w:r w:rsidRPr="009D2011">
        <w:rPr>
          <w:rFonts w:eastAsiaTheme="minorEastAsia"/>
          <w:bCs/>
          <w:lang w:val="en-GB" w:eastAsia="ko-KR"/>
        </w:rPr>
        <w:t xml:space="preserve">In RAN1 #116b, </w:t>
      </w:r>
      <w:r w:rsidR="007F7B1B" w:rsidRPr="009D2011">
        <w:rPr>
          <w:rFonts w:eastAsiaTheme="minorEastAsia"/>
          <w:bCs/>
          <w:lang w:val="en-GB" w:eastAsia="ko-KR"/>
        </w:rPr>
        <w:t xml:space="preserve">there was a discussion on the need of studying </w:t>
      </w:r>
      <w:r w:rsidR="00083E46" w:rsidRPr="009D2011">
        <w:rPr>
          <w:rFonts w:eastAsiaTheme="minorEastAsia"/>
          <w:bCs/>
          <w:lang w:val="en-GB" w:eastAsia="ko-KR"/>
        </w:rPr>
        <w:t>energy storage size</w:t>
      </w:r>
      <w:r w:rsidR="0086456A" w:rsidRPr="009D2011">
        <w:rPr>
          <w:rFonts w:eastAsiaTheme="minorEastAsia"/>
          <w:bCs/>
          <w:lang w:val="en-GB" w:eastAsia="ko-KR"/>
        </w:rPr>
        <w:t>.</w:t>
      </w:r>
      <w:r w:rsidR="00083E46" w:rsidRPr="009D2011">
        <w:rPr>
          <w:rFonts w:eastAsiaTheme="minorEastAsia"/>
          <w:bCs/>
          <w:lang w:val="en-GB" w:eastAsia="ko-KR"/>
        </w:rPr>
        <w:t xml:space="preserve"> Energy storage size will be an implementation choice and vendor specific.</w:t>
      </w:r>
      <w:r w:rsidR="007B46B1" w:rsidRPr="009D2011">
        <w:rPr>
          <w:rFonts w:eastAsiaTheme="minorEastAsia"/>
          <w:bCs/>
          <w:lang w:val="en-GB" w:eastAsia="ko-KR"/>
        </w:rPr>
        <w:t xml:space="preserve"> </w:t>
      </w:r>
      <w:r w:rsidR="00083E46" w:rsidRPr="009D2011">
        <w:rPr>
          <w:lang w:eastAsia="ja-JP"/>
        </w:rPr>
        <w:t>Sustainable device operation time will be dependent on various factors, such as energy storage, energy harvesting source, hardware architecture and power consumption, etc.</w:t>
      </w:r>
      <w:r w:rsidR="007B46B1" w:rsidRPr="009D2011">
        <w:rPr>
          <w:rFonts w:eastAsiaTheme="minorEastAsia"/>
          <w:bCs/>
          <w:lang w:val="en-GB" w:eastAsia="ko-KR"/>
        </w:rPr>
        <w:t xml:space="preserve"> </w:t>
      </w:r>
      <w:r w:rsidR="00083E46" w:rsidRPr="009D2011">
        <w:rPr>
          <w:lang w:eastAsia="ja-JP"/>
        </w:rPr>
        <w:t>Therefore, calculated sustainable device operation time based on a specific assumption on energy storage size would not lead us to any meaningful conclusion.</w:t>
      </w:r>
      <w:r w:rsidR="007B46B1" w:rsidRPr="009D2011">
        <w:rPr>
          <w:rFonts w:eastAsiaTheme="minorEastAsia"/>
          <w:bCs/>
          <w:lang w:val="en-GB" w:eastAsia="ko-KR"/>
        </w:rPr>
        <w:t xml:space="preserve"> </w:t>
      </w:r>
      <w:r w:rsidR="00083E46" w:rsidRPr="009D2011">
        <w:rPr>
          <w:lang w:eastAsia="ja-JP"/>
        </w:rPr>
        <w:t>Furthermore, device behavior when device ran out of energy during inventory process shall be discussed in a system design agenda items, not in this architecture agenda item.</w:t>
      </w:r>
    </w:p>
    <w:p w14:paraId="5A152646" w14:textId="2232EBAC" w:rsidR="0086456A" w:rsidRPr="009D2011" w:rsidRDefault="00083E46" w:rsidP="007B46B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w:t>
      </w:r>
      <w:r w:rsidR="007B46B1" w:rsidRPr="009D2011">
        <w:rPr>
          <w:rFonts w:eastAsiaTheme="minorEastAsia"/>
          <w:b/>
          <w:lang w:eastAsia="ko-KR"/>
        </w:rPr>
        <w:t>7</w:t>
      </w:r>
      <w:r w:rsidRPr="009D2011">
        <w:rPr>
          <w:rFonts w:eastAsiaTheme="minorEastAsia"/>
          <w:b/>
          <w:lang w:eastAsia="ko-KR"/>
        </w:rPr>
        <w:t xml:space="preserve">: Energy storage size is not </w:t>
      </w:r>
      <w:r w:rsidR="007B46B1" w:rsidRPr="009D2011">
        <w:rPr>
          <w:rFonts w:eastAsiaTheme="minorEastAsia"/>
          <w:b/>
          <w:lang w:eastAsia="ko-KR"/>
        </w:rPr>
        <w:t>in the study scope</w:t>
      </w:r>
      <w:r w:rsidRPr="009D2011">
        <w:rPr>
          <w:rFonts w:eastAsiaTheme="minorEastAsia"/>
          <w:b/>
          <w:lang w:eastAsia="ko-KR"/>
        </w:rPr>
        <w:t xml:space="preserve">. </w:t>
      </w:r>
      <w:r w:rsidR="007B46B1" w:rsidRPr="009D2011">
        <w:rPr>
          <w:rFonts w:eastAsiaTheme="minorEastAsia"/>
          <w:b/>
          <w:lang w:eastAsia="ko-KR"/>
        </w:rPr>
        <w:t>A d</w:t>
      </w:r>
      <w:r w:rsidRPr="009D2011">
        <w:rPr>
          <w:rFonts w:eastAsiaTheme="minorEastAsia"/>
          <w:b/>
          <w:lang w:eastAsia="ko-KR"/>
        </w:rPr>
        <w:t xml:space="preserve">evice behavior when </w:t>
      </w:r>
      <w:r w:rsidR="007B46B1" w:rsidRPr="009D2011">
        <w:rPr>
          <w:rFonts w:eastAsiaTheme="minorEastAsia"/>
          <w:b/>
          <w:lang w:eastAsia="ko-KR"/>
        </w:rPr>
        <w:t xml:space="preserve">running </w:t>
      </w:r>
      <w:r w:rsidRPr="009D2011">
        <w:rPr>
          <w:rFonts w:eastAsiaTheme="minorEastAsia"/>
          <w:b/>
          <w:lang w:eastAsia="ko-KR"/>
        </w:rPr>
        <w:t xml:space="preserve">out of energy during inventory </w:t>
      </w:r>
      <w:r w:rsidR="007B46B1" w:rsidRPr="009D2011">
        <w:rPr>
          <w:rFonts w:eastAsiaTheme="minorEastAsia"/>
          <w:b/>
          <w:lang w:eastAsia="ko-KR"/>
        </w:rPr>
        <w:t>round</w:t>
      </w:r>
      <w:r w:rsidRPr="009D2011">
        <w:rPr>
          <w:rFonts w:eastAsiaTheme="minorEastAsia"/>
          <w:b/>
          <w:lang w:eastAsia="ko-KR"/>
        </w:rPr>
        <w:t xml:space="preserve"> shall be discussed in a system design agenda item, not in this architecture agenda item</w:t>
      </w:r>
      <w:r w:rsidR="007B46B1" w:rsidRPr="009D2011">
        <w:rPr>
          <w:rFonts w:eastAsiaTheme="minorEastAsia"/>
          <w:b/>
          <w:lang w:eastAsia="ko-KR"/>
        </w:rPr>
        <w:t>.</w:t>
      </w:r>
    </w:p>
    <w:p w14:paraId="421B18D3" w14:textId="08A16705" w:rsidR="0086456A" w:rsidRPr="009D2011" w:rsidRDefault="0086456A" w:rsidP="00504A67">
      <w:pPr>
        <w:tabs>
          <w:tab w:val="right" w:pos="9638"/>
        </w:tabs>
        <w:spacing w:before="240" w:line="288" w:lineRule="auto"/>
        <w:ind w:firstLine="432"/>
        <w:jc w:val="both"/>
        <w:rPr>
          <w:rFonts w:eastAsiaTheme="minorEastAsia"/>
          <w:bCs/>
          <w:lang w:eastAsia="ko-KR"/>
        </w:rPr>
      </w:pPr>
    </w:p>
    <w:p w14:paraId="7D9FEAF9" w14:textId="77777777" w:rsidR="00256B75" w:rsidRPr="009D2011" w:rsidRDefault="00256B75" w:rsidP="00256B75">
      <w:bookmarkStart w:id="13" w:name="_Hlk158919482"/>
      <w:bookmarkEnd w:id="8"/>
      <w:bookmarkEnd w:id="9"/>
      <w:bookmarkEnd w:id="10"/>
    </w:p>
    <w:bookmarkEnd w:id="13"/>
    <w:p w14:paraId="00774DC7" w14:textId="77777777" w:rsidR="001B3ABB" w:rsidRPr="009D2011" w:rsidRDefault="001B3ABB" w:rsidP="00475A3C">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CD8B2" w14:textId="10FD972F" w:rsidR="00504A67" w:rsidRPr="009D2011" w:rsidRDefault="00DA1B1A" w:rsidP="00504A6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9D2011">
        <w:rPr>
          <w:szCs w:val="20"/>
          <w:lang w:val="en-US"/>
        </w:rPr>
        <w:t>Conclusio</w:t>
      </w:r>
      <w:r w:rsidR="00A700CA" w:rsidRPr="009D2011">
        <w:rPr>
          <w:szCs w:val="20"/>
          <w:lang w:val="en-US"/>
        </w:rPr>
        <w:t>n</w:t>
      </w:r>
    </w:p>
    <w:p w14:paraId="7395E09E" w14:textId="3B5CC9DD" w:rsidR="00F14756" w:rsidRPr="009D2011" w:rsidRDefault="00504A67" w:rsidP="00467BDD">
      <w:pPr>
        <w:ind w:firstLine="432"/>
      </w:pPr>
      <w:r w:rsidRPr="009D2011">
        <w:t xml:space="preserve">In this contribution, </w:t>
      </w:r>
      <w:r w:rsidR="00467BDD" w:rsidRPr="009D2011">
        <w:t xml:space="preserve">we presented our views on the architectures for the remaining device types and discuss related issues for each device type, </w:t>
      </w:r>
      <w:r w:rsidRPr="009D2011">
        <w:t xml:space="preserve">and </w:t>
      </w:r>
      <w:r w:rsidR="00FF32B4" w:rsidRPr="009D2011">
        <w:t xml:space="preserve">the following proposals and observations were made. </w:t>
      </w:r>
    </w:p>
    <w:p w14:paraId="223995AD"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t>Observation 1: A study of energy harvesting signal/waveform design is out of the SI scope as it was clarified in RAN #103</w:t>
      </w:r>
      <w:r w:rsidRPr="009D2011">
        <w:rPr>
          <w:b/>
        </w:rPr>
        <w:t>.</w:t>
      </w:r>
    </w:p>
    <w:p w14:paraId="42B36C55"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t xml:space="preserve">Observation 2: </w:t>
      </w:r>
      <w:r w:rsidRPr="009D2011">
        <w:rPr>
          <w:rFonts w:eastAsiaTheme="minorEastAsia"/>
          <w:b/>
          <w:bCs/>
          <w:lang w:val="en-GB" w:eastAsia="ko-KR"/>
        </w:rPr>
        <w:t>It is either unnecessary or infeasible to formulate a charging time or duty cycle of a device, as different RF energy harvesting modules have different activation threshold, maximum generation power, capacitor size, energy harvesting link channel condition, conversion rate, etc.</w:t>
      </w:r>
    </w:p>
    <w:p w14:paraId="272EA738"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t xml:space="preserve">Observation 3: For energy harvesting other than from RF, </w:t>
      </w:r>
      <w:r w:rsidRPr="009D2011">
        <w:rPr>
          <w:rFonts w:eastAsiaTheme="minorEastAsia"/>
          <w:b/>
          <w:bCs/>
          <w:lang w:val="en-GB" w:eastAsia="ko-KR"/>
        </w:rPr>
        <w:t>it is also either unnecessary or infeasible to formulate a charging time or duty cycle of a device, unless each and every specific renewable energy sources are investigated.</w:t>
      </w:r>
    </w:p>
    <w:p w14:paraId="668D1954"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Observation 4: Even after RAN1 conducting a study on charging time or depletion time, it’s highly likely that the results have a wide range as it depends on various factors, which does not lead us to any meaningful conclusion or use of the study outcome.</w:t>
      </w:r>
    </w:p>
    <w:p w14:paraId="4E118E6C"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1: Study the impact of energy harvesting on the device availability in the system design agenda items (not in this architecture agenda item) from a general consideration that there can be devices unreachable for a given moment. </w:t>
      </w:r>
    </w:p>
    <w:p w14:paraId="76377D17"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Observation 5: The RF energy harvesting sensitivity can be in the range of -30 ~ -35 dBm, depending on the implementation.</w:t>
      </w:r>
    </w:p>
    <w:p w14:paraId="6C2F96B6"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2: At least for device 1, the CW shall be directly provisioned at the backscattering frequency regardless of deployment topologies. </w:t>
      </w:r>
    </w:p>
    <w:p w14:paraId="3BC3BF82"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Proposal 3: For device 1, without a large frequency shifter,</w:t>
      </w:r>
      <w:bookmarkStart w:id="14" w:name="_GoBack"/>
      <w:bookmarkEnd w:id="14"/>
    </w:p>
    <w:p w14:paraId="5F96AC4D" w14:textId="77777777" w:rsidR="003B2BA1" w:rsidRPr="009D2011" w:rsidRDefault="003B2BA1" w:rsidP="00705DBF">
      <w:pPr>
        <w:pStyle w:val="ListParagraph"/>
        <w:numPr>
          <w:ilvl w:val="0"/>
          <w:numId w:val="31"/>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R2D spectrum shall be common for both Topology 1 and Topology 2 (i.e., either FDD DL or UL spectrum)</w:t>
      </w:r>
    </w:p>
    <w:p w14:paraId="325CEA27" w14:textId="77777777" w:rsidR="003B2BA1" w:rsidRPr="009D2011" w:rsidRDefault="003B2BA1" w:rsidP="00705DBF">
      <w:pPr>
        <w:pStyle w:val="ListParagraph"/>
        <w:numPr>
          <w:ilvl w:val="0"/>
          <w:numId w:val="31"/>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 xml:space="preserve">the CW and D2R spectrum shall be common for both Topology 1 and Topology 2 and regardless of whether the CW is transmitted inside or outside topology (i.e., both CW and D2R either on FDD DL or UL spectrum) </w:t>
      </w:r>
    </w:p>
    <w:p w14:paraId="10E7D096"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Proposal 4: For device 2a, with a large frequency shifter, </w:t>
      </w:r>
    </w:p>
    <w:p w14:paraId="2839B966" w14:textId="77777777" w:rsidR="003B2BA1" w:rsidRPr="009D2011" w:rsidRDefault="003B2BA1" w:rsidP="00705DBF">
      <w:pPr>
        <w:pStyle w:val="ListParagraph"/>
        <w:numPr>
          <w:ilvl w:val="0"/>
          <w:numId w:val="32"/>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R2D spectrum shall be common for both Topology 1 and Topology 2 (i.e., either FDD DL or UL spectrum)</w:t>
      </w:r>
    </w:p>
    <w:p w14:paraId="5E9DF803" w14:textId="32DB239F" w:rsidR="00784097" w:rsidRPr="009D2011" w:rsidRDefault="003B2BA1" w:rsidP="00705DBF">
      <w:pPr>
        <w:pStyle w:val="ListParagraph"/>
        <w:numPr>
          <w:ilvl w:val="0"/>
          <w:numId w:val="32"/>
        </w:numPr>
        <w:tabs>
          <w:tab w:val="right" w:pos="9638"/>
        </w:tabs>
        <w:spacing w:line="288" w:lineRule="auto"/>
        <w:ind w:leftChars="0" w:left="792"/>
        <w:jc w:val="both"/>
        <w:rPr>
          <w:rFonts w:eastAsiaTheme="minorEastAsia"/>
          <w:b/>
          <w:lang w:eastAsia="ko-KR"/>
        </w:rPr>
      </w:pPr>
      <w:r w:rsidRPr="009D2011">
        <w:rPr>
          <w:rFonts w:eastAsiaTheme="minorEastAsia"/>
          <w:b/>
          <w:lang w:eastAsia="ko-KR"/>
        </w:rPr>
        <w:t>the CW and D2R spectrum shall be common for both Topology 1 and Topology 2 and regardless of whether the CW is transmitted inside or outside topology (i.e., either CW on FDD DL and D2R on FDD UL spectrum or CW on FDD UL and D2R on FDD DL spectrum)</w:t>
      </w:r>
    </w:p>
    <w:p w14:paraId="1F8BA7D8"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6: The power consumption of a frequency shifter can be a few tens of micro-Watts for a few tens of MHz shifting assuming a low-power ring oscillator based architecture. </w:t>
      </w:r>
    </w:p>
    <w:p w14:paraId="3B6C4C3E"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7: Harmonic suppression and SSB backscattering for large FS are feasible for a low power devices. </w:t>
      </w:r>
    </w:p>
    <w:p w14:paraId="0D79414B"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t>Observation 8: It is evidenced from current implementations that a single antenna for both communication and RF energy harvesting is feasible</w:t>
      </w:r>
      <w:r w:rsidRPr="009D2011">
        <w:rPr>
          <w:b/>
        </w:rPr>
        <w:t xml:space="preserve">. However, it’s an implementational choice. </w:t>
      </w:r>
    </w:p>
    <w:p w14:paraId="7FCA8D0B"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t xml:space="preserve">Proposal 5: RAN1 study to assume a single antenna for both communication and RF energy harvesting. </w:t>
      </w:r>
    </w:p>
    <w:p w14:paraId="300CAF30" w14:textId="77777777" w:rsidR="003B2BA1" w:rsidRPr="009D2011" w:rsidRDefault="003B2BA1" w:rsidP="003B2BA1">
      <w:pPr>
        <w:tabs>
          <w:tab w:val="right" w:pos="9638"/>
        </w:tabs>
        <w:spacing w:before="240" w:line="288" w:lineRule="auto"/>
        <w:ind w:firstLine="432"/>
        <w:jc w:val="both"/>
        <w:rPr>
          <w:b/>
        </w:rPr>
      </w:pPr>
      <w:r w:rsidRPr="009D2011">
        <w:rPr>
          <w:rFonts w:eastAsiaTheme="minorEastAsia"/>
          <w:b/>
          <w:lang w:eastAsia="ko-KR"/>
        </w:rPr>
        <w:lastRenderedPageBreak/>
        <w:t xml:space="preserve">Proposal 6: RAN1 study to device 2a architecture with IF-ED receiver. </w:t>
      </w:r>
    </w:p>
    <w:p w14:paraId="11F6494E"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 xml:space="preserve">Observation 9: A reflection amplifier can achieve 10 ~ 25 dB gain at a power consumption of a few tens to hundreds micro-Watts at lower frequency bands that A-IoT system is expected to be deployed. Stability may not be of much concern as A-IoT devices will operate at a preconfigured frequency without adaptation.  </w:t>
      </w:r>
    </w:p>
    <w:p w14:paraId="79C72529" w14:textId="77777777" w:rsidR="003B2BA1" w:rsidRPr="009D2011" w:rsidRDefault="003B2BA1" w:rsidP="003B2BA1">
      <w:pPr>
        <w:tabs>
          <w:tab w:val="right" w:pos="9638"/>
        </w:tabs>
        <w:spacing w:before="240" w:line="288" w:lineRule="auto"/>
        <w:ind w:firstLine="432"/>
        <w:jc w:val="both"/>
        <w:rPr>
          <w:rFonts w:eastAsiaTheme="minorEastAsia"/>
          <w:b/>
          <w:lang w:eastAsia="ko-KR"/>
        </w:rPr>
      </w:pPr>
      <w:r w:rsidRPr="009D2011">
        <w:rPr>
          <w:rFonts w:eastAsiaTheme="minorEastAsia"/>
          <w:b/>
          <w:lang w:eastAsia="ko-KR"/>
        </w:rPr>
        <w:t>Proposal 7: Energy storage size is not in the study scope. A device behavior when running out of energy during inventory round shall be discussed in a system design agenda item, not in this architecture agenda item.</w:t>
      </w:r>
    </w:p>
    <w:p w14:paraId="12494292" w14:textId="77777777" w:rsidR="003B2BA1" w:rsidRPr="009D2011" w:rsidRDefault="003B2BA1" w:rsidP="0072209C">
      <w:pPr>
        <w:spacing w:before="240" w:line="288" w:lineRule="auto"/>
        <w:ind w:firstLine="432"/>
        <w:jc w:val="both"/>
        <w:rPr>
          <w:rFonts w:eastAsiaTheme="minorEastAsia"/>
          <w:b/>
          <w:lang w:eastAsia="ko-KR"/>
        </w:rPr>
      </w:pPr>
    </w:p>
    <w:p w14:paraId="75D618EE" w14:textId="77777777" w:rsidR="00A97DC1" w:rsidRPr="009D2011" w:rsidRDefault="00A97DC1" w:rsidP="00A97DC1">
      <w:pPr>
        <w:keepNext/>
        <w:keepLines/>
        <w:overflowPunct w:val="0"/>
        <w:autoSpaceDE w:val="0"/>
        <w:autoSpaceDN w:val="0"/>
        <w:adjustRightInd w:val="0"/>
        <w:spacing w:before="180" w:after="120" w:line="288" w:lineRule="auto"/>
        <w:textAlignment w:val="baseline"/>
        <w:outlineLvl w:val="1"/>
        <w:rPr>
          <w:rFonts w:ascii="Arial" w:eastAsia="Batang" w:hAnsi="Arial"/>
          <w:vanish/>
          <w:sz w:val="24"/>
          <w:szCs w:val="32"/>
          <w:lang w:val="en-GB" w:eastAsia="ko-KR"/>
        </w:rPr>
      </w:pPr>
    </w:p>
    <w:p w14:paraId="5C5B39E3" w14:textId="77777777" w:rsidR="00784097" w:rsidRPr="009D2011"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3AADFBA" w14:textId="67C7B4D6" w:rsidR="001B3ABB" w:rsidRPr="009D2011" w:rsidRDefault="00F958A0" w:rsidP="0074721C">
      <w:pPr>
        <w:pStyle w:val="Heading1"/>
        <w:spacing w:before="240" w:after="180" w:line="240" w:lineRule="auto"/>
        <w:rPr>
          <w:lang w:val="en-US"/>
        </w:rPr>
      </w:pPr>
      <w:bookmarkStart w:id="15" w:name="_Ref131589242"/>
      <w:r w:rsidRPr="009D2011">
        <w:rPr>
          <w:lang w:val="en-US"/>
        </w:rPr>
        <w:t>Reference</w:t>
      </w:r>
      <w:r w:rsidR="00EE7E07" w:rsidRPr="009D2011">
        <w:rPr>
          <w:lang w:val="en-US"/>
        </w:rPr>
        <w:t>s</w:t>
      </w:r>
      <w:r w:rsidRPr="009D2011">
        <w:rPr>
          <w:lang w:val="en-US"/>
        </w:rPr>
        <w:t>:</w:t>
      </w:r>
      <w:bookmarkStart w:id="16" w:name="REF3"/>
      <w:bookmarkStart w:id="17" w:name="REF4"/>
      <w:bookmarkEnd w:id="1"/>
      <w:bookmarkEnd w:id="15"/>
      <w:bookmarkEnd w:id="16"/>
      <w:bookmarkEnd w:id="17"/>
    </w:p>
    <w:p w14:paraId="37DF98DC" w14:textId="63232603" w:rsidR="006B3886" w:rsidRPr="009D2011" w:rsidRDefault="0012268D" w:rsidP="00475A3C">
      <w:pPr>
        <w:pStyle w:val="References"/>
        <w:numPr>
          <w:ilvl w:val="0"/>
          <w:numId w:val="13"/>
        </w:numPr>
        <w:spacing w:after="120"/>
        <w:jc w:val="both"/>
        <w:rPr>
          <w:rFonts w:eastAsia="SimSun"/>
          <w:lang w:eastAsia="zh-CN"/>
        </w:rPr>
      </w:pPr>
      <w:bookmarkStart w:id="18" w:name="_Ref146632370"/>
      <w:r w:rsidRPr="009D2011">
        <w:rPr>
          <w:rFonts w:eastAsia="SimSun"/>
          <w:lang w:eastAsia="zh-CN"/>
        </w:rPr>
        <w:t>Cisco, Cisco Edge-to-Enterprise IoT Analytics for Electric Utilities Solution Overview</w:t>
      </w:r>
      <w:r w:rsidR="006B3886" w:rsidRPr="009D2011">
        <w:rPr>
          <w:rFonts w:eastAsia="SimSun"/>
          <w:lang w:eastAsia="zh-CN"/>
        </w:rPr>
        <w:t>.</w:t>
      </w:r>
      <w:bookmarkEnd w:id="18"/>
    </w:p>
    <w:p w14:paraId="60A7C007" w14:textId="1A9F1D24" w:rsidR="000E7A7B" w:rsidRPr="009D2011" w:rsidRDefault="0012268D" w:rsidP="00475A3C">
      <w:pPr>
        <w:pStyle w:val="ListParagraph"/>
        <w:numPr>
          <w:ilvl w:val="0"/>
          <w:numId w:val="13"/>
        </w:numPr>
        <w:spacing w:after="120"/>
        <w:ind w:leftChars="0"/>
        <w:rPr>
          <w:rFonts w:eastAsia="SimSun"/>
          <w:szCs w:val="16"/>
          <w:lang w:eastAsia="zh-CN"/>
        </w:rPr>
      </w:pPr>
      <w:bookmarkStart w:id="19" w:name="_Ref149736732"/>
      <w:bookmarkStart w:id="20" w:name="_Ref146632919"/>
      <w:r w:rsidRPr="009D2011">
        <w:rPr>
          <w:rFonts w:eastAsia="SimSun"/>
          <w:szCs w:val="16"/>
          <w:lang w:eastAsia="zh-CN"/>
        </w:rPr>
        <w:t>3GPP TR 38.848: “Study on Ambient IoT (Internet of Things) in RAN”</w:t>
      </w:r>
      <w:r w:rsidR="000E7A7B" w:rsidRPr="009D2011">
        <w:rPr>
          <w:rFonts w:eastAsia="SimSun"/>
          <w:szCs w:val="16"/>
          <w:lang w:eastAsia="zh-CN"/>
        </w:rPr>
        <w:t>.</w:t>
      </w:r>
      <w:bookmarkEnd w:id="19"/>
    </w:p>
    <w:p w14:paraId="28F94BFB" w14:textId="1A3D7DA4" w:rsidR="008E2135" w:rsidRPr="009D2011" w:rsidRDefault="0012268D" w:rsidP="00475A3C">
      <w:pPr>
        <w:pStyle w:val="References"/>
        <w:numPr>
          <w:ilvl w:val="0"/>
          <w:numId w:val="13"/>
        </w:numPr>
        <w:spacing w:after="120"/>
        <w:jc w:val="both"/>
        <w:rPr>
          <w:rFonts w:eastAsia="SimSun"/>
          <w:lang w:eastAsia="zh-CN"/>
        </w:rPr>
      </w:pPr>
      <w:bookmarkStart w:id="21" w:name="_Ref149910409"/>
      <w:r w:rsidRPr="009D2011">
        <w:rPr>
          <w:rFonts w:eastAsia="SimSun"/>
          <w:lang w:eastAsia="zh-CN"/>
        </w:rPr>
        <w:t>3GPP TR 22.840: “Study on Ambient power-enabled Internet of Things”</w:t>
      </w:r>
      <w:r w:rsidR="008E2135" w:rsidRPr="009D2011">
        <w:rPr>
          <w:rFonts w:eastAsia="SimSun"/>
          <w:lang w:eastAsia="zh-CN"/>
        </w:rPr>
        <w:t>.</w:t>
      </w:r>
      <w:bookmarkEnd w:id="21"/>
    </w:p>
    <w:p w14:paraId="39D802F9" w14:textId="5EF4869B" w:rsidR="0072209C" w:rsidRPr="009D2011" w:rsidRDefault="00071D88" w:rsidP="00475A3C">
      <w:pPr>
        <w:pStyle w:val="ListParagraph"/>
        <w:numPr>
          <w:ilvl w:val="0"/>
          <w:numId w:val="13"/>
        </w:numPr>
        <w:spacing w:after="120"/>
        <w:ind w:leftChars="0"/>
        <w:rPr>
          <w:rFonts w:eastAsia="SimSun"/>
          <w:szCs w:val="16"/>
          <w:lang w:eastAsia="zh-CN"/>
        </w:rPr>
      </w:pPr>
      <w:bookmarkStart w:id="22" w:name="_Ref162341658"/>
      <w:bookmarkStart w:id="23" w:name="_Ref149910857"/>
      <w:r w:rsidRPr="009D2011">
        <w:rPr>
          <w:rFonts w:eastAsia="SimSun"/>
          <w:szCs w:val="16"/>
          <w:lang w:eastAsia="zh-CN"/>
        </w:rPr>
        <w:t>RAN1 Chair’s Notes, 3GPP TSG RAN WG1 #116</w:t>
      </w:r>
      <w:r w:rsidR="0072209C" w:rsidRPr="009D2011">
        <w:rPr>
          <w:rFonts w:eastAsia="SimSun"/>
          <w:szCs w:val="16"/>
          <w:lang w:eastAsia="zh-CN"/>
        </w:rPr>
        <w:t>b</w:t>
      </w:r>
      <w:r w:rsidRPr="009D2011">
        <w:rPr>
          <w:rFonts w:eastAsia="SimSun"/>
          <w:szCs w:val="16"/>
          <w:lang w:eastAsia="zh-CN"/>
        </w:rPr>
        <w:t xml:space="preserve">, </w:t>
      </w:r>
      <w:r w:rsidR="0072209C" w:rsidRPr="009D2011">
        <w:rPr>
          <w:rFonts w:eastAsia="SimSun"/>
          <w:szCs w:val="16"/>
          <w:lang w:eastAsia="zh-CN"/>
        </w:rPr>
        <w:t>Changsha, Hunan Province, China, April 15th – 19th, 2024</w:t>
      </w:r>
    </w:p>
    <w:p w14:paraId="61ACD819" w14:textId="1A5E90AE" w:rsidR="00071D88" w:rsidRPr="009D2011" w:rsidRDefault="007657FC" w:rsidP="00475A3C">
      <w:pPr>
        <w:pStyle w:val="ListParagraph"/>
        <w:numPr>
          <w:ilvl w:val="0"/>
          <w:numId w:val="13"/>
        </w:numPr>
        <w:spacing w:after="120"/>
        <w:ind w:leftChars="0"/>
        <w:rPr>
          <w:rFonts w:eastAsia="SimSun"/>
          <w:szCs w:val="16"/>
          <w:lang w:eastAsia="zh-CN"/>
        </w:rPr>
      </w:pPr>
      <w:bookmarkStart w:id="24" w:name="_Ref162769754"/>
      <w:bookmarkEnd w:id="22"/>
      <w:r w:rsidRPr="009D2011">
        <w:rPr>
          <w:rFonts w:eastAsia="SimSun"/>
          <w:szCs w:val="16"/>
          <w:lang w:eastAsia="zh-CN"/>
        </w:rPr>
        <w:t xml:space="preserve">Draft meeting report, 3GPP TSG RAN #103, </w:t>
      </w:r>
      <w:r w:rsidRPr="009D2011">
        <w:t>Maastricht, Netherlands, March 18</w:t>
      </w:r>
      <w:r w:rsidRPr="009D2011">
        <w:rPr>
          <w:vertAlign w:val="superscript"/>
        </w:rPr>
        <w:t>th</w:t>
      </w:r>
      <w:r w:rsidRPr="009D2011">
        <w:t xml:space="preserve"> – March 21</w:t>
      </w:r>
      <w:r w:rsidRPr="009D2011">
        <w:rPr>
          <w:vertAlign w:val="superscript"/>
        </w:rPr>
        <w:t>st</w:t>
      </w:r>
      <w:r w:rsidRPr="009D2011">
        <w:t>, 2024</w:t>
      </w:r>
      <w:bookmarkEnd w:id="24"/>
      <w:r w:rsidRPr="009D2011">
        <w:t xml:space="preserve"> </w:t>
      </w:r>
    </w:p>
    <w:p w14:paraId="3923621F" w14:textId="77777777" w:rsidR="00804A69" w:rsidRPr="009D2011" w:rsidRDefault="00804A69" w:rsidP="00475A3C">
      <w:pPr>
        <w:pStyle w:val="References"/>
        <w:numPr>
          <w:ilvl w:val="0"/>
          <w:numId w:val="13"/>
        </w:numPr>
        <w:spacing w:after="120"/>
        <w:jc w:val="both"/>
        <w:rPr>
          <w:rFonts w:eastAsia="SimSun"/>
          <w:lang w:eastAsia="zh-CN"/>
        </w:rPr>
      </w:pPr>
      <w:bookmarkStart w:id="25" w:name="_Ref162433014"/>
      <w:r w:rsidRPr="009D2011">
        <w:rPr>
          <w:rFonts w:eastAsia="SimSun"/>
          <w:lang w:eastAsia="zh-CN"/>
        </w:rPr>
        <w:t>L. Xu et. al., “Ultra-Low Power 32kHz Crystal Oscillators: Fundamentals and Design Techniques”, IEEE Open Journal of the Solid-State Circuits Society, vol. 1, pp. 79-93, 2021.</w:t>
      </w:r>
      <w:bookmarkEnd w:id="25"/>
    </w:p>
    <w:p w14:paraId="31937B9B" w14:textId="3FCD4CD9" w:rsidR="00A8615C" w:rsidRPr="009D2011" w:rsidRDefault="00804A69" w:rsidP="00A8615C">
      <w:pPr>
        <w:pStyle w:val="References"/>
        <w:numPr>
          <w:ilvl w:val="0"/>
          <w:numId w:val="13"/>
        </w:numPr>
        <w:spacing w:after="120"/>
        <w:jc w:val="both"/>
        <w:rPr>
          <w:rFonts w:eastAsia="SimSun"/>
          <w:lang w:eastAsia="zh-CN"/>
        </w:rPr>
      </w:pPr>
      <w:bookmarkStart w:id="26" w:name="_Ref162433017"/>
      <w:r w:rsidRPr="009D2011">
        <w:rPr>
          <w:rFonts w:eastAsia="SimSun"/>
          <w:lang w:eastAsia="zh-CN"/>
        </w:rPr>
        <w:t>D. Griffith et. al., “17.8 A 190nW 33kHz RC oscillator with ±0.21% temperature stability and 4ppm long-term stability”, IEEE International Solid-State Circuits Conference Digest of Technical Papers (ISSCC), San Francisco, CA, USA, 2014.</w:t>
      </w:r>
      <w:bookmarkEnd w:id="26"/>
    </w:p>
    <w:p w14:paraId="5C2B757E" w14:textId="095CA753" w:rsidR="009F50A7" w:rsidRPr="009D2011" w:rsidRDefault="009F50A7" w:rsidP="00475A3C">
      <w:pPr>
        <w:pStyle w:val="References"/>
        <w:numPr>
          <w:ilvl w:val="0"/>
          <w:numId w:val="13"/>
        </w:numPr>
        <w:spacing w:after="120"/>
        <w:jc w:val="both"/>
        <w:rPr>
          <w:rFonts w:eastAsia="SimSun"/>
          <w:lang w:eastAsia="zh-CN"/>
        </w:rPr>
      </w:pPr>
      <w:bookmarkStart w:id="27" w:name="_Ref163034693"/>
      <w:proofErr w:type="spellStart"/>
      <w:r w:rsidRPr="009D2011">
        <w:t>Pengyu</w:t>
      </w:r>
      <w:proofErr w:type="spellEnd"/>
      <w:r w:rsidRPr="009D2011">
        <w:t xml:space="preserve"> Zhang </w:t>
      </w:r>
      <w:r w:rsidRPr="009D2011">
        <w:rPr>
          <w:rFonts w:eastAsia="SimSun"/>
          <w:lang w:eastAsia="zh-CN"/>
        </w:rPr>
        <w:t>et. al.,</w:t>
      </w:r>
      <w:r w:rsidRPr="009D2011">
        <w:t xml:space="preserve"> “Enabling Practical Backscatter Communication for On-body Sensors”, ACM Special Interest Group on Data Communication.</w:t>
      </w:r>
      <w:bookmarkEnd w:id="27"/>
    </w:p>
    <w:p w14:paraId="1899B325" w14:textId="0DCC4505" w:rsidR="001D1441" w:rsidRPr="009D2011" w:rsidRDefault="001D1441" w:rsidP="00A8615C">
      <w:pPr>
        <w:pStyle w:val="ListParagraph"/>
        <w:numPr>
          <w:ilvl w:val="0"/>
          <w:numId w:val="13"/>
        </w:numPr>
        <w:spacing w:after="120"/>
        <w:ind w:leftChars="0"/>
        <w:rPr>
          <w:rFonts w:eastAsia="SimSun"/>
          <w:szCs w:val="16"/>
          <w:lang w:eastAsia="zh-CN"/>
        </w:rPr>
      </w:pPr>
      <w:bookmarkStart w:id="28" w:name="_Ref166096303"/>
      <w:bookmarkStart w:id="29" w:name="_Ref162427288"/>
      <w:bookmarkEnd w:id="2"/>
      <w:bookmarkEnd w:id="20"/>
      <w:bookmarkEnd w:id="23"/>
      <w:r w:rsidRPr="009D2011">
        <w:rPr>
          <w:lang w:eastAsia="ja-JP"/>
        </w:rPr>
        <w:t xml:space="preserve">P. Zhang et. al., “Hitchhike: Practical backscatter using commodity </w:t>
      </w:r>
      <w:proofErr w:type="spellStart"/>
      <w:r w:rsidRPr="009D2011">
        <w:rPr>
          <w:lang w:eastAsia="ja-JP"/>
        </w:rPr>
        <w:t>wifi</w:t>
      </w:r>
      <w:proofErr w:type="spellEnd"/>
      <w:r w:rsidRPr="009D2011">
        <w:rPr>
          <w:lang w:eastAsia="ja-JP"/>
        </w:rPr>
        <w:t>”, Proceedings of the 14th ACM conference on embedded network sensor systems, 2016.</w:t>
      </w:r>
      <w:bookmarkEnd w:id="28"/>
    </w:p>
    <w:p w14:paraId="0070F0AA" w14:textId="31B4D1EB" w:rsidR="001D1441" w:rsidRPr="009D2011" w:rsidRDefault="001D1441" w:rsidP="00A8615C">
      <w:pPr>
        <w:pStyle w:val="ListParagraph"/>
        <w:numPr>
          <w:ilvl w:val="0"/>
          <w:numId w:val="13"/>
        </w:numPr>
        <w:spacing w:after="120"/>
        <w:ind w:leftChars="0"/>
        <w:rPr>
          <w:rFonts w:eastAsia="SimSun"/>
          <w:szCs w:val="16"/>
          <w:lang w:eastAsia="zh-CN"/>
        </w:rPr>
      </w:pPr>
      <w:bookmarkStart w:id="30" w:name="_Ref166096322"/>
      <w:r w:rsidRPr="009D2011">
        <w:rPr>
          <w:lang w:eastAsia="ja-JP"/>
        </w:rPr>
        <w:t xml:space="preserve">V. </w:t>
      </w:r>
      <w:proofErr w:type="spellStart"/>
      <w:r w:rsidRPr="009D2011">
        <w:rPr>
          <w:lang w:eastAsia="ja-JP"/>
        </w:rPr>
        <w:t>Iyer</w:t>
      </w:r>
      <w:proofErr w:type="spellEnd"/>
      <w:r w:rsidRPr="009D2011">
        <w:rPr>
          <w:lang w:eastAsia="ja-JP"/>
        </w:rPr>
        <w:t xml:space="preserve"> et. al., “Inter-technology backscatter: Towards internet connectivity for implanted devices”, Proceedings of the 2016 ACM SIGCOMM Conference, 2016.</w:t>
      </w:r>
      <w:bookmarkEnd w:id="30"/>
    </w:p>
    <w:p w14:paraId="6A457213" w14:textId="3C77D9E5" w:rsidR="001D1441" w:rsidRPr="009D2011" w:rsidRDefault="001D1441" w:rsidP="00A8615C">
      <w:pPr>
        <w:pStyle w:val="ListParagraph"/>
        <w:numPr>
          <w:ilvl w:val="0"/>
          <w:numId w:val="13"/>
        </w:numPr>
        <w:spacing w:after="120"/>
        <w:ind w:leftChars="0"/>
        <w:rPr>
          <w:rFonts w:eastAsia="SimSun"/>
          <w:szCs w:val="16"/>
          <w:lang w:eastAsia="zh-CN"/>
        </w:rPr>
      </w:pPr>
      <w:bookmarkStart w:id="31" w:name="_Ref166096340"/>
      <w:r w:rsidRPr="009D2011">
        <w:rPr>
          <w:lang w:eastAsia="ja-JP"/>
        </w:rPr>
        <w:t xml:space="preserve">V. </w:t>
      </w:r>
      <w:proofErr w:type="spellStart"/>
      <w:r w:rsidRPr="009D2011">
        <w:rPr>
          <w:lang w:eastAsia="ja-JP"/>
        </w:rPr>
        <w:t>Talla</w:t>
      </w:r>
      <w:proofErr w:type="spellEnd"/>
      <w:r w:rsidRPr="009D2011">
        <w:rPr>
          <w:lang w:eastAsia="ja-JP"/>
        </w:rPr>
        <w:t xml:space="preserve"> et. al., “Lora backscatter: Enabling the vision of ubiquitous connectivity”, Proceedings of the ACM on interactive, mobile, wearable and ubiquitous technologies, 2017, 1(3): 1-24, University of Washington.</w:t>
      </w:r>
      <w:bookmarkEnd w:id="31"/>
    </w:p>
    <w:p w14:paraId="19957C16" w14:textId="07CD4E67" w:rsidR="00A8615C" w:rsidRPr="009D2011" w:rsidRDefault="00A8615C" w:rsidP="00A8615C">
      <w:pPr>
        <w:pStyle w:val="ListParagraph"/>
        <w:numPr>
          <w:ilvl w:val="0"/>
          <w:numId w:val="13"/>
        </w:numPr>
        <w:spacing w:after="120"/>
        <w:ind w:leftChars="0"/>
        <w:rPr>
          <w:rFonts w:eastAsia="SimSun"/>
          <w:szCs w:val="16"/>
          <w:lang w:eastAsia="zh-CN"/>
        </w:rPr>
      </w:pPr>
      <w:bookmarkStart w:id="32" w:name="_Ref166096401"/>
      <w:r w:rsidRPr="009D2011">
        <w:rPr>
          <w:rFonts w:eastAsia="SimSun"/>
          <w:szCs w:val="16"/>
          <w:lang w:eastAsia="zh-CN"/>
        </w:rPr>
        <w:t>R1-2401704, “FL Summary#3 for 9.4.1.2 Ambient IoT Device Architecture R2”, Athens, Greece, February 26th – March 1st, 2024</w:t>
      </w:r>
      <w:bookmarkEnd w:id="29"/>
      <w:bookmarkEnd w:id="32"/>
    </w:p>
    <w:p w14:paraId="5EAA0FBA" w14:textId="1AC3B3FE" w:rsidR="002D5A63" w:rsidRPr="009D2011" w:rsidRDefault="003B2BA1" w:rsidP="003B2BA1">
      <w:pPr>
        <w:pStyle w:val="ListParagraph"/>
        <w:numPr>
          <w:ilvl w:val="0"/>
          <w:numId w:val="13"/>
        </w:numPr>
        <w:spacing w:after="120"/>
        <w:ind w:leftChars="0"/>
        <w:rPr>
          <w:lang w:eastAsia="zh-CN"/>
        </w:rPr>
      </w:pPr>
      <w:bookmarkStart w:id="33" w:name="_Ref166096419"/>
      <w:r w:rsidRPr="009D2011">
        <w:rPr>
          <w:lang w:eastAsia="ja-JP"/>
        </w:rPr>
        <w:t xml:space="preserve">K. </w:t>
      </w:r>
      <w:proofErr w:type="spellStart"/>
      <w:r w:rsidRPr="009D2011">
        <w:rPr>
          <w:lang w:eastAsia="ja-JP"/>
        </w:rPr>
        <w:t>Gumber</w:t>
      </w:r>
      <w:proofErr w:type="spellEnd"/>
      <w:r w:rsidRPr="009D2011">
        <w:rPr>
          <w:lang w:eastAsia="ja-JP"/>
        </w:rPr>
        <w:t xml:space="preserve"> et. al., "Harmonic Reflection Amplifier for Widespread Backscatter Internet-of-Things," in IEEE Transactions on Microwave Theory and Techniques, vol. 69, no. 1, pp. 774-785, Jan. 2021.</w:t>
      </w:r>
      <w:bookmarkEnd w:id="33"/>
      <w:r w:rsidRPr="009D2011">
        <w:rPr>
          <w:lang w:eastAsia="zh-CN"/>
        </w:rPr>
        <w:t xml:space="preserve"> </w:t>
      </w:r>
      <w:bookmarkEnd w:id="3"/>
    </w:p>
    <w:sectPr w:rsidR="002D5A63" w:rsidRPr="009D2011" w:rsidSect="0004351F">
      <w:headerReference w:type="default" r:id="rId15"/>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A9E87" w14:textId="77777777" w:rsidR="006929A8" w:rsidRDefault="006929A8">
      <w:r>
        <w:separator/>
      </w:r>
    </w:p>
  </w:endnote>
  <w:endnote w:type="continuationSeparator" w:id="0">
    <w:p w14:paraId="36DBBE5B" w14:textId="77777777" w:rsidR="006929A8" w:rsidRDefault="0069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2FEFC" w14:textId="77777777" w:rsidR="006929A8" w:rsidRDefault="006929A8">
      <w:r>
        <w:separator/>
      </w:r>
    </w:p>
  </w:footnote>
  <w:footnote w:type="continuationSeparator" w:id="0">
    <w:p w14:paraId="7D25E283" w14:textId="77777777" w:rsidR="006929A8" w:rsidRDefault="0069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6456A" w:rsidRDefault="008645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321B"/>
    <w:multiLevelType w:val="hybridMultilevel"/>
    <w:tmpl w:val="CC74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6103F"/>
    <w:multiLevelType w:val="hybridMultilevel"/>
    <w:tmpl w:val="C45E058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71B44A6"/>
    <w:multiLevelType w:val="hybridMultilevel"/>
    <w:tmpl w:val="2D58F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23E03"/>
    <w:multiLevelType w:val="hybridMultilevel"/>
    <w:tmpl w:val="724A0B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12BC6AE7"/>
    <w:multiLevelType w:val="hybridMultilevel"/>
    <w:tmpl w:val="F7984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B2BB1"/>
    <w:multiLevelType w:val="hybridMultilevel"/>
    <w:tmpl w:val="CFA4766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01530B"/>
    <w:multiLevelType w:val="hybridMultilevel"/>
    <w:tmpl w:val="09E4E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984E6D"/>
    <w:multiLevelType w:val="hybridMultilevel"/>
    <w:tmpl w:val="A5A068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82534"/>
    <w:multiLevelType w:val="hybridMultilevel"/>
    <w:tmpl w:val="04C68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7"/>
  </w:num>
  <w:num w:numId="2">
    <w:abstractNumId w:val="13"/>
  </w:num>
  <w:num w:numId="3">
    <w:abstractNumId w:val="21"/>
  </w:num>
  <w:num w:numId="4">
    <w:abstractNumId w:val="27"/>
  </w:num>
  <w:num w:numId="5">
    <w:abstractNumId w:val="20"/>
  </w:num>
  <w:num w:numId="6">
    <w:abstractNumId w:val="25"/>
  </w:num>
  <w:num w:numId="7">
    <w:abstractNumId w:val="12"/>
  </w:num>
  <w:num w:numId="8">
    <w:abstractNumId w:val="19"/>
  </w:num>
  <w:num w:numId="9">
    <w:abstractNumId w:val="8"/>
  </w:num>
  <w:num w:numId="10">
    <w:abstractNumId w:val="28"/>
  </w:num>
  <w:num w:numId="11">
    <w:abstractNumId w:val="30"/>
  </w:num>
  <w:num w:numId="12">
    <w:abstractNumId w:val="24"/>
  </w:num>
  <w:num w:numId="13">
    <w:abstractNumId w:val="31"/>
  </w:num>
  <w:num w:numId="14">
    <w:abstractNumId w:val="17"/>
  </w:num>
  <w:num w:numId="15">
    <w:abstractNumId w:val="14"/>
  </w:num>
  <w:num w:numId="16">
    <w:abstractNumId w:val="15"/>
  </w:num>
  <w:num w:numId="17">
    <w:abstractNumId w:val="29"/>
  </w:num>
  <w:num w:numId="18">
    <w:abstractNumId w:val="6"/>
  </w:num>
  <w:num w:numId="19">
    <w:abstractNumId w:val="26"/>
  </w:num>
  <w:num w:numId="20">
    <w:abstractNumId w:val="22"/>
  </w:num>
  <w:num w:numId="21">
    <w:abstractNumId w:val="23"/>
  </w:num>
  <w:num w:numId="22">
    <w:abstractNumId w:val="10"/>
  </w:num>
  <w:num w:numId="23">
    <w:abstractNumId w:val="4"/>
  </w:num>
  <w:num w:numId="24">
    <w:abstractNumId w:val="11"/>
  </w:num>
  <w:num w:numId="25">
    <w:abstractNumId w:val="2"/>
  </w:num>
  <w:num w:numId="26">
    <w:abstractNumId w:val="0"/>
  </w:num>
  <w:num w:numId="27">
    <w:abstractNumId w:val="16"/>
  </w:num>
  <w:num w:numId="28">
    <w:abstractNumId w:val="9"/>
  </w:num>
  <w:num w:numId="29">
    <w:abstractNumId w:val="3"/>
  </w:num>
  <w:num w:numId="30">
    <w:abstractNumId w:val="1"/>
  </w:num>
  <w:num w:numId="31">
    <w:abstractNumId w:val="5"/>
  </w:num>
  <w:num w:numId="3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2BC2"/>
    <w:rsid w:val="00003123"/>
    <w:rsid w:val="000033A8"/>
    <w:rsid w:val="00003887"/>
    <w:rsid w:val="00003CD4"/>
    <w:rsid w:val="00003D71"/>
    <w:rsid w:val="00004076"/>
    <w:rsid w:val="00004ED1"/>
    <w:rsid w:val="00004F9A"/>
    <w:rsid w:val="00005509"/>
    <w:rsid w:val="00005774"/>
    <w:rsid w:val="00005951"/>
    <w:rsid w:val="00005F99"/>
    <w:rsid w:val="00005FD7"/>
    <w:rsid w:val="00006735"/>
    <w:rsid w:val="00006744"/>
    <w:rsid w:val="000067F9"/>
    <w:rsid w:val="00006B40"/>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567"/>
    <w:rsid w:val="00012CC8"/>
    <w:rsid w:val="00012CD3"/>
    <w:rsid w:val="00012D3C"/>
    <w:rsid w:val="000135EA"/>
    <w:rsid w:val="00013E01"/>
    <w:rsid w:val="0001401B"/>
    <w:rsid w:val="0001431F"/>
    <w:rsid w:val="00015AE2"/>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988"/>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3A4"/>
    <w:rsid w:val="0003456A"/>
    <w:rsid w:val="00034BAA"/>
    <w:rsid w:val="000359C4"/>
    <w:rsid w:val="00035D8B"/>
    <w:rsid w:val="000362E5"/>
    <w:rsid w:val="00036446"/>
    <w:rsid w:val="00036816"/>
    <w:rsid w:val="00036A11"/>
    <w:rsid w:val="00036B1F"/>
    <w:rsid w:val="00036CC9"/>
    <w:rsid w:val="00036CE6"/>
    <w:rsid w:val="00036DAC"/>
    <w:rsid w:val="000375ED"/>
    <w:rsid w:val="00037769"/>
    <w:rsid w:val="00037B9F"/>
    <w:rsid w:val="0004053A"/>
    <w:rsid w:val="00040774"/>
    <w:rsid w:val="00040898"/>
    <w:rsid w:val="00040D18"/>
    <w:rsid w:val="00041416"/>
    <w:rsid w:val="0004152C"/>
    <w:rsid w:val="000416B0"/>
    <w:rsid w:val="00041A13"/>
    <w:rsid w:val="00041CE0"/>
    <w:rsid w:val="00041E9F"/>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D99"/>
    <w:rsid w:val="000543C0"/>
    <w:rsid w:val="00054AE1"/>
    <w:rsid w:val="00054E51"/>
    <w:rsid w:val="00054F7E"/>
    <w:rsid w:val="000551A1"/>
    <w:rsid w:val="000554DA"/>
    <w:rsid w:val="00055549"/>
    <w:rsid w:val="00055D7B"/>
    <w:rsid w:val="00055EC9"/>
    <w:rsid w:val="000568DD"/>
    <w:rsid w:val="00056B06"/>
    <w:rsid w:val="00056DCE"/>
    <w:rsid w:val="000570CB"/>
    <w:rsid w:val="00057250"/>
    <w:rsid w:val="00057681"/>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DC8"/>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88"/>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1C85"/>
    <w:rsid w:val="00082094"/>
    <w:rsid w:val="00082250"/>
    <w:rsid w:val="00083211"/>
    <w:rsid w:val="00083457"/>
    <w:rsid w:val="00083DE3"/>
    <w:rsid w:val="00083E46"/>
    <w:rsid w:val="0008404D"/>
    <w:rsid w:val="000842AF"/>
    <w:rsid w:val="0008461C"/>
    <w:rsid w:val="00084F49"/>
    <w:rsid w:val="000855D5"/>
    <w:rsid w:val="00085632"/>
    <w:rsid w:val="000857BD"/>
    <w:rsid w:val="00085AF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9CE"/>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36"/>
    <w:rsid w:val="000A6F97"/>
    <w:rsid w:val="000A7628"/>
    <w:rsid w:val="000A77A6"/>
    <w:rsid w:val="000B0221"/>
    <w:rsid w:val="000B06E4"/>
    <w:rsid w:val="000B0B99"/>
    <w:rsid w:val="000B0D92"/>
    <w:rsid w:val="000B0EEC"/>
    <w:rsid w:val="000B14DA"/>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B78"/>
    <w:rsid w:val="000B4FD7"/>
    <w:rsid w:val="000B554F"/>
    <w:rsid w:val="000B55CE"/>
    <w:rsid w:val="000B56DE"/>
    <w:rsid w:val="000B59A8"/>
    <w:rsid w:val="000B606D"/>
    <w:rsid w:val="000B67F0"/>
    <w:rsid w:val="000B6F3A"/>
    <w:rsid w:val="000B7B48"/>
    <w:rsid w:val="000C052C"/>
    <w:rsid w:val="000C05F6"/>
    <w:rsid w:val="000C074E"/>
    <w:rsid w:val="000C0A55"/>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5A"/>
    <w:rsid w:val="000C6B7A"/>
    <w:rsid w:val="000C7D54"/>
    <w:rsid w:val="000D0010"/>
    <w:rsid w:val="000D00DD"/>
    <w:rsid w:val="000D0AE1"/>
    <w:rsid w:val="000D1026"/>
    <w:rsid w:val="000D19F4"/>
    <w:rsid w:val="000D1CB9"/>
    <w:rsid w:val="000D1F29"/>
    <w:rsid w:val="000D25AC"/>
    <w:rsid w:val="000D278F"/>
    <w:rsid w:val="000D2CF0"/>
    <w:rsid w:val="000D321E"/>
    <w:rsid w:val="000D32B8"/>
    <w:rsid w:val="000D375B"/>
    <w:rsid w:val="000D3B51"/>
    <w:rsid w:val="000D41D9"/>
    <w:rsid w:val="000D430E"/>
    <w:rsid w:val="000D432B"/>
    <w:rsid w:val="000D435D"/>
    <w:rsid w:val="000D45E4"/>
    <w:rsid w:val="000D4617"/>
    <w:rsid w:val="000D4680"/>
    <w:rsid w:val="000D4806"/>
    <w:rsid w:val="000D4888"/>
    <w:rsid w:val="000D4B54"/>
    <w:rsid w:val="000D5200"/>
    <w:rsid w:val="000D53AC"/>
    <w:rsid w:val="000D5A14"/>
    <w:rsid w:val="000D5A35"/>
    <w:rsid w:val="000D6A5D"/>
    <w:rsid w:val="000D6D8B"/>
    <w:rsid w:val="000D6E93"/>
    <w:rsid w:val="000D70D9"/>
    <w:rsid w:val="000D7185"/>
    <w:rsid w:val="000D7506"/>
    <w:rsid w:val="000D758A"/>
    <w:rsid w:val="000D77B5"/>
    <w:rsid w:val="000D77FD"/>
    <w:rsid w:val="000D78AA"/>
    <w:rsid w:val="000E08F9"/>
    <w:rsid w:val="000E099A"/>
    <w:rsid w:val="000E133C"/>
    <w:rsid w:val="000E1471"/>
    <w:rsid w:val="000E1717"/>
    <w:rsid w:val="000E1AF3"/>
    <w:rsid w:val="000E2201"/>
    <w:rsid w:val="000E22B9"/>
    <w:rsid w:val="000E24F6"/>
    <w:rsid w:val="000E2A33"/>
    <w:rsid w:val="000E2FA3"/>
    <w:rsid w:val="000E34D6"/>
    <w:rsid w:val="000E374B"/>
    <w:rsid w:val="000E37BB"/>
    <w:rsid w:val="000E3C3C"/>
    <w:rsid w:val="000E3DBF"/>
    <w:rsid w:val="000E4098"/>
    <w:rsid w:val="000E4382"/>
    <w:rsid w:val="000E48A4"/>
    <w:rsid w:val="000E512F"/>
    <w:rsid w:val="000E549C"/>
    <w:rsid w:val="000E592D"/>
    <w:rsid w:val="000E5D1C"/>
    <w:rsid w:val="000E64CD"/>
    <w:rsid w:val="000E6539"/>
    <w:rsid w:val="000E677A"/>
    <w:rsid w:val="000E6C17"/>
    <w:rsid w:val="000E6D34"/>
    <w:rsid w:val="000E6ECE"/>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E53"/>
    <w:rsid w:val="000F1F49"/>
    <w:rsid w:val="000F1FC4"/>
    <w:rsid w:val="000F20EB"/>
    <w:rsid w:val="000F2183"/>
    <w:rsid w:val="000F28A5"/>
    <w:rsid w:val="000F2916"/>
    <w:rsid w:val="000F2C33"/>
    <w:rsid w:val="000F323A"/>
    <w:rsid w:val="000F3287"/>
    <w:rsid w:val="000F3728"/>
    <w:rsid w:val="000F3AB3"/>
    <w:rsid w:val="000F3C79"/>
    <w:rsid w:val="000F41DF"/>
    <w:rsid w:val="000F433B"/>
    <w:rsid w:val="000F4E45"/>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9AC"/>
    <w:rsid w:val="00104A0F"/>
    <w:rsid w:val="00104BD6"/>
    <w:rsid w:val="00105B0F"/>
    <w:rsid w:val="00106079"/>
    <w:rsid w:val="00106085"/>
    <w:rsid w:val="001067FF"/>
    <w:rsid w:val="001069CE"/>
    <w:rsid w:val="00106C48"/>
    <w:rsid w:val="00106DCF"/>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0A3"/>
    <w:rsid w:val="00113862"/>
    <w:rsid w:val="00113BA1"/>
    <w:rsid w:val="00114203"/>
    <w:rsid w:val="0011458B"/>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D91"/>
    <w:rsid w:val="00122E2E"/>
    <w:rsid w:val="0012303A"/>
    <w:rsid w:val="001231E2"/>
    <w:rsid w:val="0012375D"/>
    <w:rsid w:val="0012398D"/>
    <w:rsid w:val="001239C8"/>
    <w:rsid w:val="00123A53"/>
    <w:rsid w:val="00123B51"/>
    <w:rsid w:val="001243DF"/>
    <w:rsid w:val="00124B5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3CA"/>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6E90"/>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A0E"/>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720"/>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4E32"/>
    <w:rsid w:val="0015581C"/>
    <w:rsid w:val="00155943"/>
    <w:rsid w:val="00155C31"/>
    <w:rsid w:val="00155F9A"/>
    <w:rsid w:val="00156001"/>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629"/>
    <w:rsid w:val="00173B62"/>
    <w:rsid w:val="00173D6E"/>
    <w:rsid w:val="00173EF6"/>
    <w:rsid w:val="00173F11"/>
    <w:rsid w:val="0017494D"/>
    <w:rsid w:val="0017534D"/>
    <w:rsid w:val="001756F1"/>
    <w:rsid w:val="001757B3"/>
    <w:rsid w:val="00175B19"/>
    <w:rsid w:val="00175C66"/>
    <w:rsid w:val="0017629C"/>
    <w:rsid w:val="001763FC"/>
    <w:rsid w:val="001766B3"/>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8B1"/>
    <w:rsid w:val="001829A4"/>
    <w:rsid w:val="00182AAE"/>
    <w:rsid w:val="00182E06"/>
    <w:rsid w:val="00182F58"/>
    <w:rsid w:val="001838C9"/>
    <w:rsid w:val="00183B79"/>
    <w:rsid w:val="00184140"/>
    <w:rsid w:val="00184388"/>
    <w:rsid w:val="00184848"/>
    <w:rsid w:val="0018494D"/>
    <w:rsid w:val="00184ED6"/>
    <w:rsid w:val="001850D6"/>
    <w:rsid w:val="001860AD"/>
    <w:rsid w:val="001866C3"/>
    <w:rsid w:val="0018684F"/>
    <w:rsid w:val="00187B8C"/>
    <w:rsid w:val="00187DA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044"/>
    <w:rsid w:val="001A7B95"/>
    <w:rsid w:val="001A7C4B"/>
    <w:rsid w:val="001B010D"/>
    <w:rsid w:val="001B0D8A"/>
    <w:rsid w:val="001B1347"/>
    <w:rsid w:val="001B1665"/>
    <w:rsid w:val="001B187A"/>
    <w:rsid w:val="001B1D24"/>
    <w:rsid w:val="001B1FAD"/>
    <w:rsid w:val="001B2796"/>
    <w:rsid w:val="001B3ABB"/>
    <w:rsid w:val="001B3E6C"/>
    <w:rsid w:val="001B4093"/>
    <w:rsid w:val="001B46B3"/>
    <w:rsid w:val="001B4848"/>
    <w:rsid w:val="001B4AFE"/>
    <w:rsid w:val="001B4B5B"/>
    <w:rsid w:val="001B4DC4"/>
    <w:rsid w:val="001B4FE8"/>
    <w:rsid w:val="001B620C"/>
    <w:rsid w:val="001B627D"/>
    <w:rsid w:val="001B65D6"/>
    <w:rsid w:val="001B6826"/>
    <w:rsid w:val="001B696E"/>
    <w:rsid w:val="001B6C63"/>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0ED"/>
    <w:rsid w:val="001D1391"/>
    <w:rsid w:val="001D144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981"/>
    <w:rsid w:val="001E3EF2"/>
    <w:rsid w:val="001E44F7"/>
    <w:rsid w:val="001E4ABF"/>
    <w:rsid w:val="001E4C8C"/>
    <w:rsid w:val="001E4D97"/>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D04"/>
    <w:rsid w:val="00200D8E"/>
    <w:rsid w:val="00200F79"/>
    <w:rsid w:val="00201246"/>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30C"/>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05F"/>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8EF"/>
    <w:rsid w:val="00230C19"/>
    <w:rsid w:val="00231C90"/>
    <w:rsid w:val="00232052"/>
    <w:rsid w:val="00232345"/>
    <w:rsid w:val="00232B73"/>
    <w:rsid w:val="00232E0C"/>
    <w:rsid w:val="00233868"/>
    <w:rsid w:val="0023428B"/>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B75"/>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98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4AB"/>
    <w:rsid w:val="002665A7"/>
    <w:rsid w:val="00266640"/>
    <w:rsid w:val="00266890"/>
    <w:rsid w:val="002668BF"/>
    <w:rsid w:val="00266901"/>
    <w:rsid w:val="00266985"/>
    <w:rsid w:val="002669E5"/>
    <w:rsid w:val="00266A3B"/>
    <w:rsid w:val="00266A6D"/>
    <w:rsid w:val="00267026"/>
    <w:rsid w:val="0026788E"/>
    <w:rsid w:val="002678C1"/>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4CE9"/>
    <w:rsid w:val="00284F30"/>
    <w:rsid w:val="002852BE"/>
    <w:rsid w:val="002854CA"/>
    <w:rsid w:val="0028576D"/>
    <w:rsid w:val="00285E97"/>
    <w:rsid w:val="00285EE4"/>
    <w:rsid w:val="00286476"/>
    <w:rsid w:val="00286677"/>
    <w:rsid w:val="00286AA1"/>
    <w:rsid w:val="00286C60"/>
    <w:rsid w:val="00286F3F"/>
    <w:rsid w:val="00286F99"/>
    <w:rsid w:val="00287445"/>
    <w:rsid w:val="00287469"/>
    <w:rsid w:val="002875AC"/>
    <w:rsid w:val="002876DD"/>
    <w:rsid w:val="002877E1"/>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90A"/>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FE4"/>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1FCC"/>
    <w:rsid w:val="002B36DF"/>
    <w:rsid w:val="002B3FF9"/>
    <w:rsid w:val="002B40EF"/>
    <w:rsid w:val="002B42BE"/>
    <w:rsid w:val="002B42F4"/>
    <w:rsid w:val="002B44CF"/>
    <w:rsid w:val="002B47E8"/>
    <w:rsid w:val="002B499B"/>
    <w:rsid w:val="002B4D7D"/>
    <w:rsid w:val="002B515A"/>
    <w:rsid w:val="002B52C6"/>
    <w:rsid w:val="002B53F5"/>
    <w:rsid w:val="002B558D"/>
    <w:rsid w:val="002B55FC"/>
    <w:rsid w:val="002B57DB"/>
    <w:rsid w:val="002B602A"/>
    <w:rsid w:val="002B6143"/>
    <w:rsid w:val="002B6A59"/>
    <w:rsid w:val="002B6AB2"/>
    <w:rsid w:val="002B6BDA"/>
    <w:rsid w:val="002B71B0"/>
    <w:rsid w:val="002B7293"/>
    <w:rsid w:val="002B72E8"/>
    <w:rsid w:val="002B7A21"/>
    <w:rsid w:val="002C0233"/>
    <w:rsid w:val="002C02C0"/>
    <w:rsid w:val="002C03EF"/>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0D0A"/>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2C2B"/>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6C8"/>
    <w:rsid w:val="00310B3E"/>
    <w:rsid w:val="00310EF1"/>
    <w:rsid w:val="00311048"/>
    <w:rsid w:val="003114E5"/>
    <w:rsid w:val="00311A94"/>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1A"/>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129D"/>
    <w:rsid w:val="003324E2"/>
    <w:rsid w:val="00332797"/>
    <w:rsid w:val="003328CE"/>
    <w:rsid w:val="00332B9B"/>
    <w:rsid w:val="0033312E"/>
    <w:rsid w:val="00333590"/>
    <w:rsid w:val="003335EA"/>
    <w:rsid w:val="003336CA"/>
    <w:rsid w:val="003337C9"/>
    <w:rsid w:val="003339DD"/>
    <w:rsid w:val="00333B1E"/>
    <w:rsid w:val="00333B9E"/>
    <w:rsid w:val="00333C83"/>
    <w:rsid w:val="00333E41"/>
    <w:rsid w:val="00333EDD"/>
    <w:rsid w:val="0033400C"/>
    <w:rsid w:val="003343A9"/>
    <w:rsid w:val="003351B5"/>
    <w:rsid w:val="003351CF"/>
    <w:rsid w:val="0033544D"/>
    <w:rsid w:val="00336575"/>
    <w:rsid w:val="00337211"/>
    <w:rsid w:val="0033760F"/>
    <w:rsid w:val="00337623"/>
    <w:rsid w:val="003406B4"/>
    <w:rsid w:val="003408AB"/>
    <w:rsid w:val="003409E1"/>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840"/>
    <w:rsid w:val="00350D8B"/>
    <w:rsid w:val="003514CD"/>
    <w:rsid w:val="00351BD1"/>
    <w:rsid w:val="0035235A"/>
    <w:rsid w:val="00352BFC"/>
    <w:rsid w:val="00352CEC"/>
    <w:rsid w:val="00353178"/>
    <w:rsid w:val="00353783"/>
    <w:rsid w:val="00353F32"/>
    <w:rsid w:val="0035438E"/>
    <w:rsid w:val="0035457D"/>
    <w:rsid w:val="00354667"/>
    <w:rsid w:val="00354C75"/>
    <w:rsid w:val="003552C8"/>
    <w:rsid w:val="00355753"/>
    <w:rsid w:val="003557E9"/>
    <w:rsid w:val="00355AEA"/>
    <w:rsid w:val="00355B93"/>
    <w:rsid w:val="00355DB5"/>
    <w:rsid w:val="00355F66"/>
    <w:rsid w:val="00356581"/>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68BB"/>
    <w:rsid w:val="003673D4"/>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8AA"/>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64A"/>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BA1"/>
    <w:rsid w:val="003B2C25"/>
    <w:rsid w:val="003B33FB"/>
    <w:rsid w:val="003B39E1"/>
    <w:rsid w:val="003B3CA1"/>
    <w:rsid w:val="003B3E03"/>
    <w:rsid w:val="003B3F8D"/>
    <w:rsid w:val="003B4077"/>
    <w:rsid w:val="003B41D1"/>
    <w:rsid w:val="003B486C"/>
    <w:rsid w:val="003B4C9A"/>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0DAF"/>
    <w:rsid w:val="003C12A2"/>
    <w:rsid w:val="003C13C6"/>
    <w:rsid w:val="003C14F5"/>
    <w:rsid w:val="003C16F2"/>
    <w:rsid w:val="003C1E94"/>
    <w:rsid w:val="003C206A"/>
    <w:rsid w:val="003C27F4"/>
    <w:rsid w:val="003C2B35"/>
    <w:rsid w:val="003C2C5D"/>
    <w:rsid w:val="003C32F0"/>
    <w:rsid w:val="003C3B26"/>
    <w:rsid w:val="003C3D90"/>
    <w:rsid w:val="003C4107"/>
    <w:rsid w:val="003C53D6"/>
    <w:rsid w:val="003C59C8"/>
    <w:rsid w:val="003C5A7F"/>
    <w:rsid w:val="003C5BAF"/>
    <w:rsid w:val="003C5ED0"/>
    <w:rsid w:val="003C6058"/>
    <w:rsid w:val="003C60DB"/>
    <w:rsid w:val="003C667A"/>
    <w:rsid w:val="003C6D30"/>
    <w:rsid w:val="003C73BB"/>
    <w:rsid w:val="003C748B"/>
    <w:rsid w:val="003C7E05"/>
    <w:rsid w:val="003D02B2"/>
    <w:rsid w:val="003D0647"/>
    <w:rsid w:val="003D1649"/>
    <w:rsid w:val="003D2225"/>
    <w:rsid w:val="003D2CCD"/>
    <w:rsid w:val="003D3265"/>
    <w:rsid w:val="003D3B9C"/>
    <w:rsid w:val="003D3BBB"/>
    <w:rsid w:val="003D3E2E"/>
    <w:rsid w:val="003D4117"/>
    <w:rsid w:val="003D44EF"/>
    <w:rsid w:val="003D4538"/>
    <w:rsid w:val="003D4BAC"/>
    <w:rsid w:val="003D4EE9"/>
    <w:rsid w:val="003D5381"/>
    <w:rsid w:val="003D562F"/>
    <w:rsid w:val="003D5A66"/>
    <w:rsid w:val="003D5CF1"/>
    <w:rsid w:val="003D5FE1"/>
    <w:rsid w:val="003D747A"/>
    <w:rsid w:val="003D7665"/>
    <w:rsid w:val="003D771C"/>
    <w:rsid w:val="003D79A3"/>
    <w:rsid w:val="003D79CD"/>
    <w:rsid w:val="003D7B22"/>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57D2"/>
    <w:rsid w:val="003E625E"/>
    <w:rsid w:val="003E633B"/>
    <w:rsid w:val="003E645D"/>
    <w:rsid w:val="003E6A7B"/>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48AA"/>
    <w:rsid w:val="003F4981"/>
    <w:rsid w:val="003F4D6D"/>
    <w:rsid w:val="003F4E14"/>
    <w:rsid w:val="003F503F"/>
    <w:rsid w:val="003F540A"/>
    <w:rsid w:val="003F5970"/>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24"/>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4F95"/>
    <w:rsid w:val="00405044"/>
    <w:rsid w:val="004058C6"/>
    <w:rsid w:val="004061C5"/>
    <w:rsid w:val="004062C2"/>
    <w:rsid w:val="0040633D"/>
    <w:rsid w:val="0040670E"/>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C1F"/>
    <w:rsid w:val="00413E61"/>
    <w:rsid w:val="004153EE"/>
    <w:rsid w:val="004157C8"/>
    <w:rsid w:val="00415BE7"/>
    <w:rsid w:val="00415C42"/>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65"/>
    <w:rsid w:val="00427387"/>
    <w:rsid w:val="00427817"/>
    <w:rsid w:val="004300DC"/>
    <w:rsid w:val="0043020F"/>
    <w:rsid w:val="00430452"/>
    <w:rsid w:val="004304B0"/>
    <w:rsid w:val="00430C46"/>
    <w:rsid w:val="00431257"/>
    <w:rsid w:val="0043151F"/>
    <w:rsid w:val="00431A43"/>
    <w:rsid w:val="00431DF0"/>
    <w:rsid w:val="004322D6"/>
    <w:rsid w:val="004329A0"/>
    <w:rsid w:val="00432D00"/>
    <w:rsid w:val="00432ECC"/>
    <w:rsid w:val="00432F96"/>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519"/>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AFA"/>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04E"/>
    <w:rsid w:val="004544AF"/>
    <w:rsid w:val="00454D22"/>
    <w:rsid w:val="00454F76"/>
    <w:rsid w:val="0045573F"/>
    <w:rsid w:val="00455965"/>
    <w:rsid w:val="00455E7A"/>
    <w:rsid w:val="00456172"/>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81C"/>
    <w:rsid w:val="00467A29"/>
    <w:rsid w:val="00467BDD"/>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3C"/>
    <w:rsid w:val="00475C77"/>
    <w:rsid w:val="00475C89"/>
    <w:rsid w:val="004762A3"/>
    <w:rsid w:val="00476326"/>
    <w:rsid w:val="00476511"/>
    <w:rsid w:val="00476532"/>
    <w:rsid w:val="0047692C"/>
    <w:rsid w:val="00477064"/>
    <w:rsid w:val="00477106"/>
    <w:rsid w:val="0047758D"/>
    <w:rsid w:val="00477672"/>
    <w:rsid w:val="0047774C"/>
    <w:rsid w:val="00477932"/>
    <w:rsid w:val="00477B91"/>
    <w:rsid w:val="00477E34"/>
    <w:rsid w:val="00477E75"/>
    <w:rsid w:val="004800A8"/>
    <w:rsid w:val="0048015F"/>
    <w:rsid w:val="004804F5"/>
    <w:rsid w:val="00480B92"/>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252"/>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086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47"/>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49B6"/>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976"/>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000"/>
    <w:rsid w:val="004B787D"/>
    <w:rsid w:val="004C015B"/>
    <w:rsid w:val="004C0598"/>
    <w:rsid w:val="004C0799"/>
    <w:rsid w:val="004C11CE"/>
    <w:rsid w:val="004C1A70"/>
    <w:rsid w:val="004C1AC1"/>
    <w:rsid w:val="004C1ACC"/>
    <w:rsid w:val="004C2115"/>
    <w:rsid w:val="004C2128"/>
    <w:rsid w:val="004C25AA"/>
    <w:rsid w:val="004C38DF"/>
    <w:rsid w:val="004C3B02"/>
    <w:rsid w:val="004C3DAF"/>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3E5"/>
    <w:rsid w:val="004E6A4C"/>
    <w:rsid w:val="004E6F5F"/>
    <w:rsid w:val="004E7094"/>
    <w:rsid w:val="004E7322"/>
    <w:rsid w:val="004E73CC"/>
    <w:rsid w:val="004E747F"/>
    <w:rsid w:val="004E759E"/>
    <w:rsid w:val="004E768A"/>
    <w:rsid w:val="004E79C7"/>
    <w:rsid w:val="004E7DE3"/>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A67"/>
    <w:rsid w:val="00504E92"/>
    <w:rsid w:val="00504ED6"/>
    <w:rsid w:val="00504F94"/>
    <w:rsid w:val="005051D6"/>
    <w:rsid w:val="00505255"/>
    <w:rsid w:val="00506036"/>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17EC5"/>
    <w:rsid w:val="00520036"/>
    <w:rsid w:val="0052049D"/>
    <w:rsid w:val="00520541"/>
    <w:rsid w:val="00520984"/>
    <w:rsid w:val="0052183A"/>
    <w:rsid w:val="005218AC"/>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514"/>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F6E"/>
    <w:rsid w:val="005445E1"/>
    <w:rsid w:val="0054481A"/>
    <w:rsid w:val="00544B8F"/>
    <w:rsid w:val="005451A8"/>
    <w:rsid w:val="00545261"/>
    <w:rsid w:val="00545E88"/>
    <w:rsid w:val="00547A4E"/>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7CC"/>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7E"/>
    <w:rsid w:val="005916A7"/>
    <w:rsid w:val="00591E19"/>
    <w:rsid w:val="00591ECA"/>
    <w:rsid w:val="00592476"/>
    <w:rsid w:val="00592741"/>
    <w:rsid w:val="00592A3B"/>
    <w:rsid w:val="0059368B"/>
    <w:rsid w:val="0059399B"/>
    <w:rsid w:val="0059399C"/>
    <w:rsid w:val="00593A67"/>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4D00"/>
    <w:rsid w:val="005A52C5"/>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B73"/>
    <w:rsid w:val="005B5C71"/>
    <w:rsid w:val="005B7472"/>
    <w:rsid w:val="005B7B5F"/>
    <w:rsid w:val="005C0ABE"/>
    <w:rsid w:val="005C0D6E"/>
    <w:rsid w:val="005C0DC6"/>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32"/>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D7E74"/>
    <w:rsid w:val="005E00E8"/>
    <w:rsid w:val="005E0296"/>
    <w:rsid w:val="005E0EF7"/>
    <w:rsid w:val="005E1EDD"/>
    <w:rsid w:val="005E2034"/>
    <w:rsid w:val="005E2803"/>
    <w:rsid w:val="005E28AF"/>
    <w:rsid w:val="005E3E19"/>
    <w:rsid w:val="005E3EDA"/>
    <w:rsid w:val="005E3F26"/>
    <w:rsid w:val="005E41CC"/>
    <w:rsid w:val="005E44C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847"/>
    <w:rsid w:val="00600C24"/>
    <w:rsid w:val="00600CDE"/>
    <w:rsid w:val="0060150C"/>
    <w:rsid w:val="00601517"/>
    <w:rsid w:val="006017B0"/>
    <w:rsid w:val="00601B51"/>
    <w:rsid w:val="00601C82"/>
    <w:rsid w:val="00601EDD"/>
    <w:rsid w:val="0060207D"/>
    <w:rsid w:val="00602332"/>
    <w:rsid w:val="00602688"/>
    <w:rsid w:val="0060283A"/>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5CF0"/>
    <w:rsid w:val="006061DE"/>
    <w:rsid w:val="0060639F"/>
    <w:rsid w:val="00606697"/>
    <w:rsid w:val="00607327"/>
    <w:rsid w:val="006075C2"/>
    <w:rsid w:val="006078B5"/>
    <w:rsid w:val="0061008D"/>
    <w:rsid w:val="006107CB"/>
    <w:rsid w:val="00610BA8"/>
    <w:rsid w:val="006116E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C47"/>
    <w:rsid w:val="00620E72"/>
    <w:rsid w:val="00620E81"/>
    <w:rsid w:val="00620F10"/>
    <w:rsid w:val="00620F3D"/>
    <w:rsid w:val="00621018"/>
    <w:rsid w:val="0062196D"/>
    <w:rsid w:val="00622012"/>
    <w:rsid w:val="006221B4"/>
    <w:rsid w:val="00622572"/>
    <w:rsid w:val="00622697"/>
    <w:rsid w:val="0062307E"/>
    <w:rsid w:val="006231F4"/>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4AA"/>
    <w:rsid w:val="006355F1"/>
    <w:rsid w:val="00635989"/>
    <w:rsid w:val="00635D2E"/>
    <w:rsid w:val="00635DB4"/>
    <w:rsid w:val="00636335"/>
    <w:rsid w:val="00636C65"/>
    <w:rsid w:val="006370C1"/>
    <w:rsid w:val="006373F1"/>
    <w:rsid w:val="006377B8"/>
    <w:rsid w:val="00637AB1"/>
    <w:rsid w:val="00637AFA"/>
    <w:rsid w:val="00640506"/>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0D"/>
    <w:rsid w:val="0065053F"/>
    <w:rsid w:val="00650F32"/>
    <w:rsid w:val="006515BC"/>
    <w:rsid w:val="00651743"/>
    <w:rsid w:val="00651A61"/>
    <w:rsid w:val="0065212D"/>
    <w:rsid w:val="0065236F"/>
    <w:rsid w:val="006526FB"/>
    <w:rsid w:val="00652918"/>
    <w:rsid w:val="0065318C"/>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012"/>
    <w:rsid w:val="00662F6A"/>
    <w:rsid w:val="00662FB7"/>
    <w:rsid w:val="006634B8"/>
    <w:rsid w:val="006635B2"/>
    <w:rsid w:val="0066385E"/>
    <w:rsid w:val="0066390E"/>
    <w:rsid w:val="00663D91"/>
    <w:rsid w:val="00664270"/>
    <w:rsid w:val="00664A03"/>
    <w:rsid w:val="00664B89"/>
    <w:rsid w:val="00664E9F"/>
    <w:rsid w:val="0066519B"/>
    <w:rsid w:val="00665A5C"/>
    <w:rsid w:val="00665F1B"/>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8CE"/>
    <w:rsid w:val="00691B89"/>
    <w:rsid w:val="00691C2E"/>
    <w:rsid w:val="0069233F"/>
    <w:rsid w:val="00692348"/>
    <w:rsid w:val="00692566"/>
    <w:rsid w:val="00692806"/>
    <w:rsid w:val="006929A8"/>
    <w:rsid w:val="00692C8B"/>
    <w:rsid w:val="00693E89"/>
    <w:rsid w:val="00694116"/>
    <w:rsid w:val="006942CE"/>
    <w:rsid w:val="00694492"/>
    <w:rsid w:val="00694822"/>
    <w:rsid w:val="006948B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397"/>
    <w:rsid w:val="006A55B4"/>
    <w:rsid w:val="006A5DCD"/>
    <w:rsid w:val="006A5ECC"/>
    <w:rsid w:val="006A6DF0"/>
    <w:rsid w:val="006A6FAD"/>
    <w:rsid w:val="006A7821"/>
    <w:rsid w:val="006A7B16"/>
    <w:rsid w:val="006A7BB3"/>
    <w:rsid w:val="006B16A0"/>
    <w:rsid w:val="006B16A9"/>
    <w:rsid w:val="006B1826"/>
    <w:rsid w:val="006B18A0"/>
    <w:rsid w:val="006B1ABD"/>
    <w:rsid w:val="006B1BC2"/>
    <w:rsid w:val="006B23CE"/>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433"/>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EF5"/>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0930"/>
    <w:rsid w:val="006D1219"/>
    <w:rsid w:val="006D17F0"/>
    <w:rsid w:val="006D1893"/>
    <w:rsid w:val="006D1FCD"/>
    <w:rsid w:val="006D206D"/>
    <w:rsid w:val="006D21C0"/>
    <w:rsid w:val="006D2778"/>
    <w:rsid w:val="006D28A4"/>
    <w:rsid w:val="006D2ED0"/>
    <w:rsid w:val="006D3B49"/>
    <w:rsid w:val="006D3D85"/>
    <w:rsid w:val="006D3E05"/>
    <w:rsid w:val="006D4466"/>
    <w:rsid w:val="006D488F"/>
    <w:rsid w:val="006D5322"/>
    <w:rsid w:val="006D57F0"/>
    <w:rsid w:val="006D5B1B"/>
    <w:rsid w:val="006D60A8"/>
    <w:rsid w:val="006D6126"/>
    <w:rsid w:val="006D6650"/>
    <w:rsid w:val="006D667B"/>
    <w:rsid w:val="006D67B5"/>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DCA"/>
    <w:rsid w:val="006E1EC6"/>
    <w:rsid w:val="006E2140"/>
    <w:rsid w:val="006E27AC"/>
    <w:rsid w:val="006E33C7"/>
    <w:rsid w:val="006E35A7"/>
    <w:rsid w:val="006E38B3"/>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E7A37"/>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C52"/>
    <w:rsid w:val="006F4D8E"/>
    <w:rsid w:val="006F596A"/>
    <w:rsid w:val="006F5B14"/>
    <w:rsid w:val="006F5B56"/>
    <w:rsid w:val="006F5C32"/>
    <w:rsid w:val="006F5F2C"/>
    <w:rsid w:val="006F6E1B"/>
    <w:rsid w:val="006F6EF9"/>
    <w:rsid w:val="006F7978"/>
    <w:rsid w:val="006F79E1"/>
    <w:rsid w:val="006F7AFF"/>
    <w:rsid w:val="006F7BCF"/>
    <w:rsid w:val="00700006"/>
    <w:rsid w:val="00700227"/>
    <w:rsid w:val="00700BC3"/>
    <w:rsid w:val="00700DF5"/>
    <w:rsid w:val="00701315"/>
    <w:rsid w:val="0070274F"/>
    <w:rsid w:val="00702B41"/>
    <w:rsid w:val="0070318C"/>
    <w:rsid w:val="007035AC"/>
    <w:rsid w:val="007040AC"/>
    <w:rsid w:val="0070565B"/>
    <w:rsid w:val="00705B9C"/>
    <w:rsid w:val="00705DBF"/>
    <w:rsid w:val="00705F8F"/>
    <w:rsid w:val="00706011"/>
    <w:rsid w:val="0070658B"/>
    <w:rsid w:val="0070688A"/>
    <w:rsid w:val="00706A27"/>
    <w:rsid w:val="00707155"/>
    <w:rsid w:val="007074BF"/>
    <w:rsid w:val="007074FE"/>
    <w:rsid w:val="00707D33"/>
    <w:rsid w:val="00710100"/>
    <w:rsid w:val="0071081E"/>
    <w:rsid w:val="00710A0A"/>
    <w:rsid w:val="00710DB2"/>
    <w:rsid w:val="00711065"/>
    <w:rsid w:val="007110E6"/>
    <w:rsid w:val="0071149B"/>
    <w:rsid w:val="00711976"/>
    <w:rsid w:val="0071289F"/>
    <w:rsid w:val="00712D85"/>
    <w:rsid w:val="007130BE"/>
    <w:rsid w:val="00713530"/>
    <w:rsid w:val="007136AB"/>
    <w:rsid w:val="00713804"/>
    <w:rsid w:val="00713D88"/>
    <w:rsid w:val="00714030"/>
    <w:rsid w:val="007143BD"/>
    <w:rsid w:val="007147A8"/>
    <w:rsid w:val="00714D04"/>
    <w:rsid w:val="00714DB1"/>
    <w:rsid w:val="00715018"/>
    <w:rsid w:val="00715508"/>
    <w:rsid w:val="007155D3"/>
    <w:rsid w:val="00715A36"/>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09C"/>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331"/>
    <w:rsid w:val="0072772C"/>
    <w:rsid w:val="007306F0"/>
    <w:rsid w:val="00730C7C"/>
    <w:rsid w:val="00730EB8"/>
    <w:rsid w:val="007312A4"/>
    <w:rsid w:val="007316B8"/>
    <w:rsid w:val="00731C2B"/>
    <w:rsid w:val="00732453"/>
    <w:rsid w:val="00732683"/>
    <w:rsid w:val="007326FC"/>
    <w:rsid w:val="00732A86"/>
    <w:rsid w:val="00732B5B"/>
    <w:rsid w:val="00732C0B"/>
    <w:rsid w:val="00732EEB"/>
    <w:rsid w:val="007332C4"/>
    <w:rsid w:val="007334AC"/>
    <w:rsid w:val="0073353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7FC"/>
    <w:rsid w:val="007658A6"/>
    <w:rsid w:val="007659C8"/>
    <w:rsid w:val="00765E42"/>
    <w:rsid w:val="00765EEA"/>
    <w:rsid w:val="0076606C"/>
    <w:rsid w:val="00766920"/>
    <w:rsid w:val="00766A20"/>
    <w:rsid w:val="00766BA8"/>
    <w:rsid w:val="00767027"/>
    <w:rsid w:val="0076705D"/>
    <w:rsid w:val="00767B68"/>
    <w:rsid w:val="00767B7C"/>
    <w:rsid w:val="007704A9"/>
    <w:rsid w:val="007710DC"/>
    <w:rsid w:val="007712DE"/>
    <w:rsid w:val="00771847"/>
    <w:rsid w:val="00771C36"/>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9C4"/>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692"/>
    <w:rsid w:val="007A2B4A"/>
    <w:rsid w:val="007A324D"/>
    <w:rsid w:val="007A325B"/>
    <w:rsid w:val="007A33AE"/>
    <w:rsid w:val="007A3BBF"/>
    <w:rsid w:val="007A3DB5"/>
    <w:rsid w:val="007A3FD4"/>
    <w:rsid w:val="007A408A"/>
    <w:rsid w:val="007A4ACC"/>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6B1"/>
    <w:rsid w:val="007B49B4"/>
    <w:rsid w:val="007B49DA"/>
    <w:rsid w:val="007B4C4C"/>
    <w:rsid w:val="007B5734"/>
    <w:rsid w:val="007B5CB4"/>
    <w:rsid w:val="007B60BE"/>
    <w:rsid w:val="007B6146"/>
    <w:rsid w:val="007B784A"/>
    <w:rsid w:val="007B7970"/>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06B"/>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59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2C5C"/>
    <w:rsid w:val="007F3371"/>
    <w:rsid w:val="007F339A"/>
    <w:rsid w:val="007F400E"/>
    <w:rsid w:val="007F4244"/>
    <w:rsid w:val="007F4368"/>
    <w:rsid w:val="007F4630"/>
    <w:rsid w:val="007F499F"/>
    <w:rsid w:val="007F59E2"/>
    <w:rsid w:val="007F602D"/>
    <w:rsid w:val="007F6796"/>
    <w:rsid w:val="007F682E"/>
    <w:rsid w:val="007F68E6"/>
    <w:rsid w:val="007F6D3A"/>
    <w:rsid w:val="007F6DA7"/>
    <w:rsid w:val="007F72BC"/>
    <w:rsid w:val="007F75CB"/>
    <w:rsid w:val="007F76E5"/>
    <w:rsid w:val="007F7B1B"/>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A69"/>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5C"/>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09F"/>
    <w:rsid w:val="0081357E"/>
    <w:rsid w:val="00813750"/>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864"/>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8E0"/>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7DB"/>
    <w:rsid w:val="00831893"/>
    <w:rsid w:val="008319C9"/>
    <w:rsid w:val="00831B06"/>
    <w:rsid w:val="00831E70"/>
    <w:rsid w:val="00832381"/>
    <w:rsid w:val="008323D0"/>
    <w:rsid w:val="00832641"/>
    <w:rsid w:val="00833193"/>
    <w:rsid w:val="00833495"/>
    <w:rsid w:val="00833946"/>
    <w:rsid w:val="00833EE5"/>
    <w:rsid w:val="00833F5E"/>
    <w:rsid w:val="008341D4"/>
    <w:rsid w:val="008342AF"/>
    <w:rsid w:val="00834B89"/>
    <w:rsid w:val="00834D00"/>
    <w:rsid w:val="00834ED1"/>
    <w:rsid w:val="00834F6E"/>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120"/>
    <w:rsid w:val="0085117D"/>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6A"/>
    <w:rsid w:val="00864598"/>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C84"/>
    <w:rsid w:val="008804F8"/>
    <w:rsid w:val="008805CF"/>
    <w:rsid w:val="0088075F"/>
    <w:rsid w:val="008807BA"/>
    <w:rsid w:val="00880929"/>
    <w:rsid w:val="00880A9E"/>
    <w:rsid w:val="00880D8E"/>
    <w:rsid w:val="00880E71"/>
    <w:rsid w:val="00881099"/>
    <w:rsid w:val="00881485"/>
    <w:rsid w:val="00881CA6"/>
    <w:rsid w:val="008822B4"/>
    <w:rsid w:val="008835D0"/>
    <w:rsid w:val="00883AC0"/>
    <w:rsid w:val="00883B97"/>
    <w:rsid w:val="00883DB5"/>
    <w:rsid w:val="0088427A"/>
    <w:rsid w:val="00884784"/>
    <w:rsid w:val="00884972"/>
    <w:rsid w:val="00884B06"/>
    <w:rsid w:val="00884FE0"/>
    <w:rsid w:val="008856FE"/>
    <w:rsid w:val="008863AE"/>
    <w:rsid w:val="00886B22"/>
    <w:rsid w:val="00887121"/>
    <w:rsid w:val="008876A1"/>
    <w:rsid w:val="00887A38"/>
    <w:rsid w:val="00887BDE"/>
    <w:rsid w:val="008903AE"/>
    <w:rsid w:val="00890B01"/>
    <w:rsid w:val="00891393"/>
    <w:rsid w:val="008914E0"/>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03D"/>
    <w:rsid w:val="008955F6"/>
    <w:rsid w:val="00895682"/>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0F7A"/>
    <w:rsid w:val="008A13A6"/>
    <w:rsid w:val="008A14C4"/>
    <w:rsid w:val="008A19EC"/>
    <w:rsid w:val="008A24EE"/>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53A"/>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D0B64"/>
    <w:rsid w:val="008D0B6C"/>
    <w:rsid w:val="008D0E88"/>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C8E"/>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7FA"/>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81D"/>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47"/>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CCD"/>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AAA"/>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60C2"/>
    <w:rsid w:val="0093725F"/>
    <w:rsid w:val="00937E33"/>
    <w:rsid w:val="00937F0C"/>
    <w:rsid w:val="009409A5"/>
    <w:rsid w:val="009412C6"/>
    <w:rsid w:val="009417BA"/>
    <w:rsid w:val="00941B12"/>
    <w:rsid w:val="00941D5A"/>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67F"/>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AF7"/>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0808"/>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6DB"/>
    <w:rsid w:val="00983D0B"/>
    <w:rsid w:val="00983E39"/>
    <w:rsid w:val="009841C0"/>
    <w:rsid w:val="00984DC5"/>
    <w:rsid w:val="00984EB7"/>
    <w:rsid w:val="00985016"/>
    <w:rsid w:val="00985814"/>
    <w:rsid w:val="0098598C"/>
    <w:rsid w:val="00985B18"/>
    <w:rsid w:val="0098605B"/>
    <w:rsid w:val="00986173"/>
    <w:rsid w:val="0098626B"/>
    <w:rsid w:val="009862B8"/>
    <w:rsid w:val="00986362"/>
    <w:rsid w:val="00986810"/>
    <w:rsid w:val="00986C58"/>
    <w:rsid w:val="00986FF8"/>
    <w:rsid w:val="009871A7"/>
    <w:rsid w:val="00987209"/>
    <w:rsid w:val="00987381"/>
    <w:rsid w:val="009873B8"/>
    <w:rsid w:val="009876F4"/>
    <w:rsid w:val="0099096E"/>
    <w:rsid w:val="00990C54"/>
    <w:rsid w:val="00990DD9"/>
    <w:rsid w:val="00990EA5"/>
    <w:rsid w:val="00991371"/>
    <w:rsid w:val="009918D0"/>
    <w:rsid w:val="009928E6"/>
    <w:rsid w:val="00992B58"/>
    <w:rsid w:val="00992D1F"/>
    <w:rsid w:val="00993243"/>
    <w:rsid w:val="009934B8"/>
    <w:rsid w:val="00993992"/>
    <w:rsid w:val="00993A0C"/>
    <w:rsid w:val="00993AA0"/>
    <w:rsid w:val="00993B2B"/>
    <w:rsid w:val="00993C2B"/>
    <w:rsid w:val="00993DE4"/>
    <w:rsid w:val="00993F5E"/>
    <w:rsid w:val="00993FA9"/>
    <w:rsid w:val="00994A28"/>
    <w:rsid w:val="00994DDD"/>
    <w:rsid w:val="00995128"/>
    <w:rsid w:val="0099527E"/>
    <w:rsid w:val="009962B9"/>
    <w:rsid w:val="00996D1C"/>
    <w:rsid w:val="00997592"/>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772"/>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64E"/>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011"/>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3DEA"/>
    <w:rsid w:val="009E43E2"/>
    <w:rsid w:val="009E445F"/>
    <w:rsid w:val="009E465B"/>
    <w:rsid w:val="009E4798"/>
    <w:rsid w:val="009E48AC"/>
    <w:rsid w:val="009E4A14"/>
    <w:rsid w:val="009E4F85"/>
    <w:rsid w:val="009E5485"/>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8B3"/>
    <w:rsid w:val="009F3A16"/>
    <w:rsid w:val="009F3BEC"/>
    <w:rsid w:val="009F3E70"/>
    <w:rsid w:val="009F3EAA"/>
    <w:rsid w:val="009F4152"/>
    <w:rsid w:val="009F4289"/>
    <w:rsid w:val="009F451D"/>
    <w:rsid w:val="009F48B6"/>
    <w:rsid w:val="009F48ED"/>
    <w:rsid w:val="009F50A7"/>
    <w:rsid w:val="009F5B4F"/>
    <w:rsid w:val="009F5FA9"/>
    <w:rsid w:val="009F64F4"/>
    <w:rsid w:val="009F6B54"/>
    <w:rsid w:val="009F774D"/>
    <w:rsid w:val="009F7946"/>
    <w:rsid w:val="00A0025E"/>
    <w:rsid w:val="00A007DA"/>
    <w:rsid w:val="00A00BAC"/>
    <w:rsid w:val="00A00D35"/>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273"/>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175A"/>
    <w:rsid w:val="00A224EE"/>
    <w:rsid w:val="00A22C87"/>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AB5"/>
    <w:rsid w:val="00A26BD0"/>
    <w:rsid w:val="00A27114"/>
    <w:rsid w:val="00A2712A"/>
    <w:rsid w:val="00A27237"/>
    <w:rsid w:val="00A27389"/>
    <w:rsid w:val="00A273E4"/>
    <w:rsid w:val="00A2763A"/>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D18"/>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4E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99C"/>
    <w:rsid w:val="00A6081B"/>
    <w:rsid w:val="00A60B00"/>
    <w:rsid w:val="00A60E8E"/>
    <w:rsid w:val="00A60EBA"/>
    <w:rsid w:val="00A6142A"/>
    <w:rsid w:val="00A61895"/>
    <w:rsid w:val="00A6192D"/>
    <w:rsid w:val="00A619F9"/>
    <w:rsid w:val="00A61C23"/>
    <w:rsid w:val="00A61FFF"/>
    <w:rsid w:val="00A62197"/>
    <w:rsid w:val="00A6241F"/>
    <w:rsid w:val="00A62C90"/>
    <w:rsid w:val="00A63216"/>
    <w:rsid w:val="00A63CDC"/>
    <w:rsid w:val="00A63D53"/>
    <w:rsid w:val="00A63DE9"/>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5C"/>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DC1"/>
    <w:rsid w:val="00AA0185"/>
    <w:rsid w:val="00AA07F5"/>
    <w:rsid w:val="00AA0B07"/>
    <w:rsid w:val="00AA10C3"/>
    <w:rsid w:val="00AA115C"/>
    <w:rsid w:val="00AA2393"/>
    <w:rsid w:val="00AA2679"/>
    <w:rsid w:val="00AA26F6"/>
    <w:rsid w:val="00AA27E7"/>
    <w:rsid w:val="00AA293F"/>
    <w:rsid w:val="00AA2CF2"/>
    <w:rsid w:val="00AA2EAC"/>
    <w:rsid w:val="00AA34FD"/>
    <w:rsid w:val="00AA3FC0"/>
    <w:rsid w:val="00AA3FC3"/>
    <w:rsid w:val="00AA431D"/>
    <w:rsid w:val="00AA44DA"/>
    <w:rsid w:val="00AA4E2A"/>
    <w:rsid w:val="00AA60CF"/>
    <w:rsid w:val="00AA649D"/>
    <w:rsid w:val="00AA66D2"/>
    <w:rsid w:val="00AA69CD"/>
    <w:rsid w:val="00AA7065"/>
    <w:rsid w:val="00AA729C"/>
    <w:rsid w:val="00AA7A6F"/>
    <w:rsid w:val="00AB050B"/>
    <w:rsid w:val="00AB0A10"/>
    <w:rsid w:val="00AB1D54"/>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9AD"/>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294"/>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EF2"/>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A69"/>
    <w:rsid w:val="00AF62AA"/>
    <w:rsid w:val="00AF64C9"/>
    <w:rsid w:val="00AF6753"/>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4D0"/>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D08"/>
    <w:rsid w:val="00B13EC9"/>
    <w:rsid w:val="00B13F37"/>
    <w:rsid w:val="00B14A85"/>
    <w:rsid w:val="00B14B92"/>
    <w:rsid w:val="00B14D91"/>
    <w:rsid w:val="00B1527F"/>
    <w:rsid w:val="00B152E6"/>
    <w:rsid w:val="00B15304"/>
    <w:rsid w:val="00B1538C"/>
    <w:rsid w:val="00B153A0"/>
    <w:rsid w:val="00B155B5"/>
    <w:rsid w:val="00B158E3"/>
    <w:rsid w:val="00B159DD"/>
    <w:rsid w:val="00B15DFD"/>
    <w:rsid w:val="00B15E17"/>
    <w:rsid w:val="00B15EE2"/>
    <w:rsid w:val="00B15FB9"/>
    <w:rsid w:val="00B1684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7E1"/>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16E"/>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471"/>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5CB"/>
    <w:rsid w:val="00B437F9"/>
    <w:rsid w:val="00B4397A"/>
    <w:rsid w:val="00B43E12"/>
    <w:rsid w:val="00B43F2E"/>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5C0C"/>
    <w:rsid w:val="00B66C0D"/>
    <w:rsid w:val="00B66CC5"/>
    <w:rsid w:val="00B677E3"/>
    <w:rsid w:val="00B67996"/>
    <w:rsid w:val="00B679A8"/>
    <w:rsid w:val="00B705EF"/>
    <w:rsid w:val="00B7077E"/>
    <w:rsid w:val="00B71261"/>
    <w:rsid w:val="00B712A8"/>
    <w:rsid w:val="00B71576"/>
    <w:rsid w:val="00B715DB"/>
    <w:rsid w:val="00B71CD5"/>
    <w:rsid w:val="00B71D72"/>
    <w:rsid w:val="00B72896"/>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A2F"/>
    <w:rsid w:val="00B81DEC"/>
    <w:rsid w:val="00B821A8"/>
    <w:rsid w:val="00B8279F"/>
    <w:rsid w:val="00B836ED"/>
    <w:rsid w:val="00B8393B"/>
    <w:rsid w:val="00B83E03"/>
    <w:rsid w:val="00B8408B"/>
    <w:rsid w:val="00B84367"/>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119"/>
    <w:rsid w:val="00B92291"/>
    <w:rsid w:val="00B92743"/>
    <w:rsid w:val="00B92A62"/>
    <w:rsid w:val="00B936C9"/>
    <w:rsid w:val="00B93AFD"/>
    <w:rsid w:val="00B93E09"/>
    <w:rsid w:val="00B93E60"/>
    <w:rsid w:val="00B93EE0"/>
    <w:rsid w:val="00B94165"/>
    <w:rsid w:val="00B949C1"/>
    <w:rsid w:val="00B9530A"/>
    <w:rsid w:val="00B953F4"/>
    <w:rsid w:val="00B96646"/>
    <w:rsid w:val="00B96A28"/>
    <w:rsid w:val="00B96A34"/>
    <w:rsid w:val="00B96BCE"/>
    <w:rsid w:val="00B96BFE"/>
    <w:rsid w:val="00B972FF"/>
    <w:rsid w:val="00B9734E"/>
    <w:rsid w:val="00B97705"/>
    <w:rsid w:val="00B978E5"/>
    <w:rsid w:val="00BA027B"/>
    <w:rsid w:val="00BA05B7"/>
    <w:rsid w:val="00BA0940"/>
    <w:rsid w:val="00BA1176"/>
    <w:rsid w:val="00BA1525"/>
    <w:rsid w:val="00BA16B3"/>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6E3"/>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54E"/>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4A9"/>
    <w:rsid w:val="00BB7807"/>
    <w:rsid w:val="00BB7DE8"/>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5B3"/>
    <w:rsid w:val="00BC7F6C"/>
    <w:rsid w:val="00BD032D"/>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1EB"/>
    <w:rsid w:val="00BD52B5"/>
    <w:rsid w:val="00BD53C3"/>
    <w:rsid w:val="00BD559A"/>
    <w:rsid w:val="00BD562E"/>
    <w:rsid w:val="00BD5A06"/>
    <w:rsid w:val="00BD5F9C"/>
    <w:rsid w:val="00BD61CC"/>
    <w:rsid w:val="00BD66A8"/>
    <w:rsid w:val="00BD6787"/>
    <w:rsid w:val="00BD6ED4"/>
    <w:rsid w:val="00BD745D"/>
    <w:rsid w:val="00BD759C"/>
    <w:rsid w:val="00BD7DAB"/>
    <w:rsid w:val="00BD7DB0"/>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885"/>
    <w:rsid w:val="00BF6F67"/>
    <w:rsid w:val="00BF7031"/>
    <w:rsid w:val="00BF73D9"/>
    <w:rsid w:val="00BF74CA"/>
    <w:rsid w:val="00BF7C99"/>
    <w:rsid w:val="00BF7D1A"/>
    <w:rsid w:val="00C00A3F"/>
    <w:rsid w:val="00C00D5F"/>
    <w:rsid w:val="00C00E96"/>
    <w:rsid w:val="00C02797"/>
    <w:rsid w:val="00C02935"/>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7F8"/>
    <w:rsid w:val="00C07930"/>
    <w:rsid w:val="00C10261"/>
    <w:rsid w:val="00C10A32"/>
    <w:rsid w:val="00C112E3"/>
    <w:rsid w:val="00C11FC3"/>
    <w:rsid w:val="00C121BD"/>
    <w:rsid w:val="00C121D9"/>
    <w:rsid w:val="00C1221C"/>
    <w:rsid w:val="00C122EE"/>
    <w:rsid w:val="00C1271B"/>
    <w:rsid w:val="00C128D5"/>
    <w:rsid w:val="00C12C1D"/>
    <w:rsid w:val="00C12D7E"/>
    <w:rsid w:val="00C12E0A"/>
    <w:rsid w:val="00C13585"/>
    <w:rsid w:val="00C137DA"/>
    <w:rsid w:val="00C13880"/>
    <w:rsid w:val="00C13BFC"/>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3D9"/>
    <w:rsid w:val="00C215D0"/>
    <w:rsid w:val="00C21859"/>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09B0"/>
    <w:rsid w:val="00C41312"/>
    <w:rsid w:val="00C414CA"/>
    <w:rsid w:val="00C41ADD"/>
    <w:rsid w:val="00C41D58"/>
    <w:rsid w:val="00C42131"/>
    <w:rsid w:val="00C421B7"/>
    <w:rsid w:val="00C422A7"/>
    <w:rsid w:val="00C428EE"/>
    <w:rsid w:val="00C42CF4"/>
    <w:rsid w:val="00C42EC1"/>
    <w:rsid w:val="00C42ED0"/>
    <w:rsid w:val="00C42F05"/>
    <w:rsid w:val="00C4364E"/>
    <w:rsid w:val="00C43A41"/>
    <w:rsid w:val="00C43B54"/>
    <w:rsid w:val="00C4430A"/>
    <w:rsid w:val="00C4456E"/>
    <w:rsid w:val="00C44B47"/>
    <w:rsid w:val="00C44D97"/>
    <w:rsid w:val="00C44E11"/>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04F"/>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67F44"/>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5D97"/>
    <w:rsid w:val="00C761CA"/>
    <w:rsid w:val="00C76625"/>
    <w:rsid w:val="00C773C2"/>
    <w:rsid w:val="00C777BC"/>
    <w:rsid w:val="00C77C10"/>
    <w:rsid w:val="00C77D72"/>
    <w:rsid w:val="00C80004"/>
    <w:rsid w:val="00C80084"/>
    <w:rsid w:val="00C801E1"/>
    <w:rsid w:val="00C80395"/>
    <w:rsid w:val="00C8049E"/>
    <w:rsid w:val="00C80BEA"/>
    <w:rsid w:val="00C81002"/>
    <w:rsid w:val="00C81186"/>
    <w:rsid w:val="00C81638"/>
    <w:rsid w:val="00C81783"/>
    <w:rsid w:val="00C81ADA"/>
    <w:rsid w:val="00C824C3"/>
    <w:rsid w:val="00C82545"/>
    <w:rsid w:val="00C828ED"/>
    <w:rsid w:val="00C82CCB"/>
    <w:rsid w:val="00C82F75"/>
    <w:rsid w:val="00C83640"/>
    <w:rsid w:val="00C83756"/>
    <w:rsid w:val="00C837D2"/>
    <w:rsid w:val="00C83B77"/>
    <w:rsid w:val="00C83D2B"/>
    <w:rsid w:val="00C83F3D"/>
    <w:rsid w:val="00C8412C"/>
    <w:rsid w:val="00C8418B"/>
    <w:rsid w:val="00C8455C"/>
    <w:rsid w:val="00C84604"/>
    <w:rsid w:val="00C847BC"/>
    <w:rsid w:val="00C84855"/>
    <w:rsid w:val="00C84BFC"/>
    <w:rsid w:val="00C852E7"/>
    <w:rsid w:val="00C854F0"/>
    <w:rsid w:val="00C85882"/>
    <w:rsid w:val="00C85EBB"/>
    <w:rsid w:val="00C85F77"/>
    <w:rsid w:val="00C8628A"/>
    <w:rsid w:val="00C865CD"/>
    <w:rsid w:val="00C865E0"/>
    <w:rsid w:val="00C86C4D"/>
    <w:rsid w:val="00C8737A"/>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8DE"/>
    <w:rsid w:val="00CA6C44"/>
    <w:rsid w:val="00CA70AA"/>
    <w:rsid w:val="00CA79D7"/>
    <w:rsid w:val="00CA7B3E"/>
    <w:rsid w:val="00CA7BFC"/>
    <w:rsid w:val="00CA7DEE"/>
    <w:rsid w:val="00CB0153"/>
    <w:rsid w:val="00CB01C0"/>
    <w:rsid w:val="00CB0560"/>
    <w:rsid w:val="00CB0F88"/>
    <w:rsid w:val="00CB10CA"/>
    <w:rsid w:val="00CB1537"/>
    <w:rsid w:val="00CB1658"/>
    <w:rsid w:val="00CB19A3"/>
    <w:rsid w:val="00CB1F31"/>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7BF"/>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3BA"/>
    <w:rsid w:val="00D00486"/>
    <w:rsid w:val="00D00637"/>
    <w:rsid w:val="00D007E5"/>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6EDC"/>
    <w:rsid w:val="00D179B9"/>
    <w:rsid w:val="00D204A7"/>
    <w:rsid w:val="00D20576"/>
    <w:rsid w:val="00D21563"/>
    <w:rsid w:val="00D2208F"/>
    <w:rsid w:val="00D22307"/>
    <w:rsid w:val="00D22C71"/>
    <w:rsid w:val="00D230A5"/>
    <w:rsid w:val="00D23DCA"/>
    <w:rsid w:val="00D24B7B"/>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040"/>
    <w:rsid w:val="00D33ACD"/>
    <w:rsid w:val="00D348E4"/>
    <w:rsid w:val="00D35223"/>
    <w:rsid w:val="00D3567C"/>
    <w:rsid w:val="00D3581C"/>
    <w:rsid w:val="00D35A89"/>
    <w:rsid w:val="00D3618E"/>
    <w:rsid w:val="00D36C38"/>
    <w:rsid w:val="00D36D59"/>
    <w:rsid w:val="00D3727F"/>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0FEA"/>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1FA9"/>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0F7"/>
    <w:rsid w:val="00D75924"/>
    <w:rsid w:val="00D7633E"/>
    <w:rsid w:val="00D768C3"/>
    <w:rsid w:val="00D76A33"/>
    <w:rsid w:val="00D77056"/>
    <w:rsid w:val="00D773B4"/>
    <w:rsid w:val="00D77FC9"/>
    <w:rsid w:val="00D8023F"/>
    <w:rsid w:val="00D80823"/>
    <w:rsid w:val="00D80950"/>
    <w:rsid w:val="00D81689"/>
    <w:rsid w:val="00D82568"/>
    <w:rsid w:val="00D82FD6"/>
    <w:rsid w:val="00D8436A"/>
    <w:rsid w:val="00D84C76"/>
    <w:rsid w:val="00D84DA3"/>
    <w:rsid w:val="00D84E2B"/>
    <w:rsid w:val="00D8528D"/>
    <w:rsid w:val="00D852E5"/>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69A"/>
    <w:rsid w:val="00D96E64"/>
    <w:rsid w:val="00D97531"/>
    <w:rsid w:val="00D97638"/>
    <w:rsid w:val="00D976AB"/>
    <w:rsid w:val="00D9794F"/>
    <w:rsid w:val="00D97B42"/>
    <w:rsid w:val="00D97EC9"/>
    <w:rsid w:val="00DA19A1"/>
    <w:rsid w:val="00DA1A29"/>
    <w:rsid w:val="00DA1A87"/>
    <w:rsid w:val="00DA1B1A"/>
    <w:rsid w:val="00DA2C8D"/>
    <w:rsid w:val="00DA2D08"/>
    <w:rsid w:val="00DA2DDB"/>
    <w:rsid w:val="00DA3175"/>
    <w:rsid w:val="00DA3785"/>
    <w:rsid w:val="00DA3CD0"/>
    <w:rsid w:val="00DA3DD6"/>
    <w:rsid w:val="00DA40B9"/>
    <w:rsid w:val="00DA4624"/>
    <w:rsid w:val="00DA5F81"/>
    <w:rsid w:val="00DA6529"/>
    <w:rsid w:val="00DA669F"/>
    <w:rsid w:val="00DA711A"/>
    <w:rsid w:val="00DA7400"/>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5BC"/>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A63"/>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7E9"/>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0A2"/>
    <w:rsid w:val="00E001C8"/>
    <w:rsid w:val="00E007C7"/>
    <w:rsid w:val="00E009AC"/>
    <w:rsid w:val="00E00AC9"/>
    <w:rsid w:val="00E00B38"/>
    <w:rsid w:val="00E00B63"/>
    <w:rsid w:val="00E01489"/>
    <w:rsid w:val="00E01C4E"/>
    <w:rsid w:val="00E021A2"/>
    <w:rsid w:val="00E02E27"/>
    <w:rsid w:val="00E02F3C"/>
    <w:rsid w:val="00E035B7"/>
    <w:rsid w:val="00E037FF"/>
    <w:rsid w:val="00E0387B"/>
    <w:rsid w:val="00E03B86"/>
    <w:rsid w:val="00E03D73"/>
    <w:rsid w:val="00E04581"/>
    <w:rsid w:val="00E04DA1"/>
    <w:rsid w:val="00E04FFE"/>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073"/>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C37"/>
    <w:rsid w:val="00E2638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243"/>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0E45"/>
    <w:rsid w:val="00E510E4"/>
    <w:rsid w:val="00E510FC"/>
    <w:rsid w:val="00E513CF"/>
    <w:rsid w:val="00E51828"/>
    <w:rsid w:val="00E52B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055"/>
    <w:rsid w:val="00E64767"/>
    <w:rsid w:val="00E64C06"/>
    <w:rsid w:val="00E64C46"/>
    <w:rsid w:val="00E65071"/>
    <w:rsid w:val="00E65088"/>
    <w:rsid w:val="00E654FF"/>
    <w:rsid w:val="00E65D5F"/>
    <w:rsid w:val="00E65EE0"/>
    <w:rsid w:val="00E66160"/>
    <w:rsid w:val="00E6649E"/>
    <w:rsid w:val="00E66781"/>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C8D"/>
    <w:rsid w:val="00E71E31"/>
    <w:rsid w:val="00E7230F"/>
    <w:rsid w:val="00E725B1"/>
    <w:rsid w:val="00E7272C"/>
    <w:rsid w:val="00E72C1E"/>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95F"/>
    <w:rsid w:val="00E93E12"/>
    <w:rsid w:val="00E950AB"/>
    <w:rsid w:val="00E953B0"/>
    <w:rsid w:val="00E956A2"/>
    <w:rsid w:val="00E958B5"/>
    <w:rsid w:val="00E959BC"/>
    <w:rsid w:val="00E95A75"/>
    <w:rsid w:val="00E95EBC"/>
    <w:rsid w:val="00E96103"/>
    <w:rsid w:val="00E967BA"/>
    <w:rsid w:val="00E97091"/>
    <w:rsid w:val="00E974F7"/>
    <w:rsid w:val="00E97674"/>
    <w:rsid w:val="00E9779A"/>
    <w:rsid w:val="00E979D2"/>
    <w:rsid w:val="00E97A4F"/>
    <w:rsid w:val="00EA0256"/>
    <w:rsid w:val="00EA063B"/>
    <w:rsid w:val="00EA0B5B"/>
    <w:rsid w:val="00EA1043"/>
    <w:rsid w:val="00EA15EC"/>
    <w:rsid w:val="00EA1E56"/>
    <w:rsid w:val="00EA2498"/>
    <w:rsid w:val="00EA2847"/>
    <w:rsid w:val="00EA28E3"/>
    <w:rsid w:val="00EA333D"/>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802"/>
    <w:rsid w:val="00EC7B50"/>
    <w:rsid w:val="00ED00DE"/>
    <w:rsid w:val="00ED048F"/>
    <w:rsid w:val="00ED0609"/>
    <w:rsid w:val="00ED0A79"/>
    <w:rsid w:val="00ED0A8D"/>
    <w:rsid w:val="00ED1964"/>
    <w:rsid w:val="00ED2025"/>
    <w:rsid w:val="00ED2486"/>
    <w:rsid w:val="00ED2492"/>
    <w:rsid w:val="00ED250C"/>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BD2"/>
    <w:rsid w:val="00EE4E18"/>
    <w:rsid w:val="00EE509F"/>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DC3"/>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464E"/>
    <w:rsid w:val="00F049FF"/>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F54"/>
    <w:rsid w:val="00F122B7"/>
    <w:rsid w:val="00F125F4"/>
    <w:rsid w:val="00F12642"/>
    <w:rsid w:val="00F126FE"/>
    <w:rsid w:val="00F12C27"/>
    <w:rsid w:val="00F12C67"/>
    <w:rsid w:val="00F12F01"/>
    <w:rsid w:val="00F1336F"/>
    <w:rsid w:val="00F133BD"/>
    <w:rsid w:val="00F133E1"/>
    <w:rsid w:val="00F13B02"/>
    <w:rsid w:val="00F13BAD"/>
    <w:rsid w:val="00F13DC2"/>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B40"/>
    <w:rsid w:val="00F27656"/>
    <w:rsid w:val="00F2776C"/>
    <w:rsid w:val="00F27A39"/>
    <w:rsid w:val="00F27C7B"/>
    <w:rsid w:val="00F27E1C"/>
    <w:rsid w:val="00F30306"/>
    <w:rsid w:val="00F303C2"/>
    <w:rsid w:val="00F304A1"/>
    <w:rsid w:val="00F305E8"/>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6DD"/>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6A"/>
    <w:rsid w:val="00F649C6"/>
    <w:rsid w:val="00F64A0D"/>
    <w:rsid w:val="00F64DFE"/>
    <w:rsid w:val="00F64E35"/>
    <w:rsid w:val="00F6537B"/>
    <w:rsid w:val="00F65925"/>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856"/>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B71"/>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CE4"/>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749"/>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0A8"/>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2B4"/>
    <w:rsid w:val="00FF3B90"/>
    <w:rsid w:val="00FF3DBE"/>
    <w:rsid w:val="00FF4444"/>
    <w:rsid w:val="00FF4697"/>
    <w:rsid w:val="00FF4940"/>
    <w:rsid w:val="00FF4ADC"/>
    <w:rsid w:val="00FF4D8E"/>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6311499">
      <w:bodyDiv w:val="1"/>
      <w:marLeft w:val="0"/>
      <w:marRight w:val="0"/>
      <w:marTop w:val="0"/>
      <w:marBottom w:val="0"/>
      <w:divBdr>
        <w:top w:val="none" w:sz="0" w:space="0" w:color="auto"/>
        <w:left w:val="none" w:sz="0" w:space="0" w:color="auto"/>
        <w:bottom w:val="none" w:sz="0" w:space="0" w:color="auto"/>
        <w:right w:val="none" w:sz="0" w:space="0" w:color="auto"/>
      </w:divBdr>
      <w:divsChild>
        <w:div w:id="1061637972">
          <w:marLeft w:val="2606"/>
          <w:marRight w:val="0"/>
          <w:marTop w:val="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B924FAE9-15BB-4A32-805C-BA3D4A64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11</Pages>
  <Words>4234</Words>
  <Characters>24138</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17</cp:revision>
  <cp:lastPrinted>2023-11-03T21:34:00Z</cp:lastPrinted>
  <dcterms:created xsi:type="dcterms:W3CDTF">2024-05-06T11:09:00Z</dcterms:created>
  <dcterms:modified xsi:type="dcterms:W3CDTF">2024-05-10T06:41:00Z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