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107BE900" w:rsidR="0036183A" w:rsidRPr="0083311F" w:rsidRDefault="0036183A" w:rsidP="0036183A">
      <w:pPr>
        <w:tabs>
          <w:tab w:val="center" w:pos="4536"/>
          <w:tab w:val="right" w:pos="7938"/>
          <w:tab w:val="right" w:pos="9639"/>
        </w:tabs>
        <w:ind w:right="2"/>
        <w:rPr>
          <w:rFonts w:ascii="Arial" w:hAnsi="Arial" w:cs="Arial"/>
          <w:b/>
          <w:bCs/>
          <w:sz w:val="28"/>
          <w:lang w:val="en-US"/>
        </w:rPr>
      </w:pPr>
      <w:r w:rsidRPr="00F87DCA">
        <w:rPr>
          <w:rFonts w:ascii="Arial" w:hAnsi="Arial" w:cs="Arial"/>
          <w:b/>
          <w:bCs/>
          <w:sz w:val="28"/>
          <w:lang w:val="en-US"/>
        </w:rPr>
        <w:t>3GPP TSG RAN WG1 #1</w:t>
      </w:r>
      <w:r w:rsidR="00F87DCA" w:rsidRPr="00F87DCA">
        <w:rPr>
          <w:rFonts w:ascii="Arial" w:hAnsi="Arial" w:cs="Arial"/>
          <w:b/>
          <w:bCs/>
          <w:sz w:val="28"/>
          <w:lang w:val="en-US"/>
        </w:rPr>
        <w:t>1</w:t>
      </w:r>
      <w:r w:rsidR="00AC3E09">
        <w:rPr>
          <w:rFonts w:ascii="Arial" w:hAnsi="Arial" w:cs="Arial"/>
          <w:b/>
          <w:bCs/>
          <w:sz w:val="28"/>
          <w:lang w:val="en-US"/>
        </w:rPr>
        <w:t>7</w:t>
      </w:r>
      <w:r w:rsidRPr="00F87DCA">
        <w:rPr>
          <w:rFonts w:ascii="Arial" w:hAnsi="Arial" w:cs="Arial"/>
          <w:b/>
          <w:bCs/>
          <w:sz w:val="28"/>
          <w:lang w:val="en-US"/>
        </w:rPr>
        <w:tab/>
      </w:r>
      <w:r w:rsidRPr="00F87DCA">
        <w:rPr>
          <w:rFonts w:ascii="Arial" w:hAnsi="Arial" w:cs="Arial"/>
          <w:b/>
          <w:bCs/>
          <w:sz w:val="28"/>
          <w:lang w:val="en-US"/>
        </w:rPr>
        <w:tab/>
      </w:r>
      <w:r w:rsidRPr="00F87DCA">
        <w:rPr>
          <w:rFonts w:ascii="Arial" w:hAnsi="Arial" w:cs="Arial"/>
          <w:b/>
          <w:bCs/>
          <w:sz w:val="28"/>
          <w:lang w:val="en-US"/>
        </w:rPr>
        <w:tab/>
      </w:r>
      <w:r w:rsidR="000B1F4B" w:rsidRPr="00F87DCA">
        <w:rPr>
          <w:rFonts w:ascii="Arial" w:hAnsi="Arial" w:cs="Arial"/>
          <w:b/>
          <w:bCs/>
          <w:color w:val="000000" w:themeColor="text1"/>
          <w:sz w:val="28"/>
          <w:lang w:val="en-US"/>
        </w:rPr>
        <w:t xml:space="preserve">                                                         </w:t>
      </w:r>
      <w:r w:rsidR="0083311F" w:rsidRPr="0083311F">
        <w:rPr>
          <w:rFonts w:ascii="Arial" w:hAnsi="Arial" w:cs="Arial"/>
          <w:b/>
          <w:bCs/>
          <w:color w:val="808080"/>
          <w:sz w:val="26"/>
          <w:szCs w:val="26"/>
          <w:lang w:val="en-US"/>
        </w:rPr>
        <w:t>R1-2404003</w:t>
      </w:r>
    </w:p>
    <w:p w14:paraId="04386514" w14:textId="7CA65EC4" w:rsidR="0036183A" w:rsidRPr="0083311F" w:rsidRDefault="00AC3E09" w:rsidP="0036183A">
      <w:pPr>
        <w:tabs>
          <w:tab w:val="center" w:pos="4536"/>
          <w:tab w:val="right" w:pos="9072"/>
        </w:tabs>
        <w:rPr>
          <w:rFonts w:ascii="Arial" w:eastAsia="MS Mincho" w:hAnsi="Arial" w:cs="Arial"/>
          <w:b/>
          <w:bCs/>
          <w:sz w:val="28"/>
          <w:lang w:val="en-US" w:eastAsia="ja-JP"/>
        </w:rPr>
      </w:pPr>
      <w:r>
        <w:rPr>
          <w:rFonts w:ascii="Arial" w:eastAsia="MS Mincho" w:hAnsi="Arial" w:cs="Arial"/>
          <w:b/>
          <w:bCs/>
          <w:sz w:val="28"/>
          <w:lang w:val="en-US" w:eastAsia="ja-JP"/>
        </w:rPr>
        <w:t>Fukuoka</w:t>
      </w:r>
      <w:r w:rsidR="00E509F1"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JP</w:t>
      </w:r>
      <w:r w:rsidR="0036183A"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May</w:t>
      </w:r>
      <w:r w:rsidR="0036183A" w:rsidRPr="0083311F">
        <w:rPr>
          <w:rFonts w:ascii="Arial" w:eastAsia="MS Mincho" w:hAnsi="Arial" w:cs="Arial"/>
          <w:b/>
          <w:bCs/>
          <w:sz w:val="28"/>
          <w:lang w:val="en-US" w:eastAsia="ja-JP"/>
        </w:rPr>
        <w:t xml:space="preserve"> </w:t>
      </w:r>
      <w:r w:rsidR="00F87DCA" w:rsidRPr="0083311F">
        <w:rPr>
          <w:rFonts w:ascii="Arial" w:eastAsia="MS Mincho" w:hAnsi="Arial" w:cs="Arial"/>
          <w:b/>
          <w:bCs/>
          <w:sz w:val="28"/>
          <w:lang w:val="en-US" w:eastAsia="ja-JP"/>
        </w:rPr>
        <w:t>2</w:t>
      </w:r>
      <w:r>
        <w:rPr>
          <w:rFonts w:ascii="Arial" w:eastAsia="MS Mincho" w:hAnsi="Arial" w:cs="Arial"/>
          <w:b/>
          <w:bCs/>
          <w:sz w:val="28"/>
          <w:lang w:val="en-US" w:eastAsia="ja-JP"/>
        </w:rPr>
        <w:t>0</w:t>
      </w:r>
      <w:r w:rsidR="00E509F1" w:rsidRPr="0083311F">
        <w:rPr>
          <w:rFonts w:ascii="Arial" w:eastAsia="MS Mincho" w:hAnsi="Arial" w:cs="Arial"/>
          <w:b/>
          <w:bCs/>
          <w:sz w:val="28"/>
          <w:vertAlign w:val="superscript"/>
          <w:lang w:val="en-US" w:eastAsia="ja-JP"/>
        </w:rPr>
        <w:t>th</w:t>
      </w:r>
      <w:r w:rsidR="0036183A" w:rsidRPr="0083311F">
        <w:rPr>
          <w:rFonts w:ascii="Arial" w:eastAsia="MS Mincho" w:hAnsi="Arial" w:cs="Arial"/>
          <w:b/>
          <w:bCs/>
          <w:sz w:val="28"/>
          <w:lang w:val="en-US" w:eastAsia="ja-JP"/>
        </w:rPr>
        <w:t xml:space="preserve"> – </w:t>
      </w:r>
      <w:r>
        <w:rPr>
          <w:rFonts w:ascii="Arial" w:eastAsia="MS Mincho" w:hAnsi="Arial" w:cs="Arial"/>
          <w:b/>
          <w:bCs/>
          <w:sz w:val="28"/>
          <w:lang w:val="en-US" w:eastAsia="ja-JP"/>
        </w:rPr>
        <w:t>May</w:t>
      </w:r>
      <w:r w:rsidR="0036183A"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24</w:t>
      </w:r>
      <w:r w:rsidRPr="00AC3E09">
        <w:rPr>
          <w:rFonts w:ascii="Arial" w:eastAsia="MS Mincho" w:hAnsi="Arial" w:cs="Arial"/>
          <w:b/>
          <w:bCs/>
          <w:sz w:val="28"/>
          <w:vertAlign w:val="superscript"/>
          <w:lang w:val="en-US" w:eastAsia="ja-JP"/>
        </w:rPr>
        <w:t>th</w:t>
      </w:r>
      <w:r w:rsidR="0036183A" w:rsidRPr="0083311F">
        <w:rPr>
          <w:rFonts w:ascii="Arial" w:eastAsia="MS Mincho" w:hAnsi="Arial" w:cs="Arial"/>
          <w:b/>
          <w:bCs/>
          <w:sz w:val="28"/>
          <w:lang w:val="en-US" w:eastAsia="ja-JP"/>
        </w:rPr>
        <w:t>, 202</w:t>
      </w:r>
      <w:r w:rsidR="00F87DCA" w:rsidRPr="0083311F">
        <w:rPr>
          <w:rFonts w:ascii="Arial" w:eastAsia="MS Mincho" w:hAnsi="Arial" w:cs="Arial"/>
          <w:b/>
          <w:bCs/>
          <w:sz w:val="28"/>
          <w:lang w:val="en-US" w:eastAsia="ja-JP"/>
        </w:rPr>
        <w:t>4</w:t>
      </w:r>
    </w:p>
    <w:p w14:paraId="67A2B521" w14:textId="77777777" w:rsidR="0053163A" w:rsidRPr="00CC27F5" w:rsidRDefault="0053163A" w:rsidP="0053163A">
      <w:pPr>
        <w:pStyle w:val="Kopfzeile"/>
        <w:tabs>
          <w:tab w:val="right" w:pos="9639"/>
        </w:tabs>
        <w:jc w:val="both"/>
        <w:rPr>
          <w:i/>
          <w:sz w:val="32"/>
          <w:lang w:val="en-GB"/>
        </w:rPr>
      </w:pPr>
      <w:r w:rsidRPr="00CC27F5">
        <w:rPr>
          <w:sz w:val="24"/>
          <w:lang w:val="en-GB"/>
        </w:rPr>
        <w:tab/>
      </w:r>
    </w:p>
    <w:p w14:paraId="680BB06B" w14:textId="0600CBF2" w:rsidR="0053163A" w:rsidRPr="0083311F" w:rsidRDefault="0053163A" w:rsidP="0053163A">
      <w:pPr>
        <w:tabs>
          <w:tab w:val="left" w:pos="1985"/>
        </w:tabs>
        <w:jc w:val="both"/>
        <w:rPr>
          <w:rFonts w:ascii="Arial" w:hAnsi="Arial"/>
          <w:lang w:val="en-US"/>
        </w:rPr>
      </w:pPr>
      <w:r w:rsidRPr="0083311F">
        <w:rPr>
          <w:rFonts w:ascii="Arial" w:hAnsi="Arial"/>
          <w:b/>
          <w:lang w:val="en-US"/>
        </w:rPr>
        <w:t>Agenda item:</w:t>
      </w:r>
      <w:r w:rsidRPr="0083311F">
        <w:rPr>
          <w:rFonts w:ascii="Arial" w:hAnsi="Arial"/>
          <w:lang w:val="en-US"/>
        </w:rPr>
        <w:tab/>
      </w:r>
      <w:bookmarkStart w:id="0" w:name="Source"/>
      <w:bookmarkEnd w:id="0"/>
      <w:r w:rsidR="00F87DCA" w:rsidRPr="0083311F">
        <w:rPr>
          <w:rFonts w:ascii="Arial" w:hAnsi="Arial"/>
          <w:lang w:val="en-US"/>
        </w:rPr>
        <w:t>9.11.1 - NR-NTN downlink coverage enhancement</w:t>
      </w:r>
    </w:p>
    <w:p w14:paraId="237BD542" w14:textId="3B4A126E" w:rsidR="0053163A" w:rsidRPr="0083311F" w:rsidRDefault="0053163A" w:rsidP="0053163A">
      <w:pPr>
        <w:tabs>
          <w:tab w:val="left" w:pos="1985"/>
        </w:tabs>
        <w:jc w:val="both"/>
        <w:rPr>
          <w:rFonts w:ascii="Arial" w:hAnsi="Arial"/>
          <w:lang w:val="en-US"/>
        </w:rPr>
      </w:pPr>
      <w:r w:rsidRPr="0083311F">
        <w:rPr>
          <w:rFonts w:ascii="Arial" w:hAnsi="Arial"/>
          <w:b/>
          <w:lang w:val="en-US"/>
        </w:rPr>
        <w:t xml:space="preserve">Source: </w:t>
      </w:r>
      <w:r w:rsidRPr="0083311F">
        <w:rPr>
          <w:rFonts w:ascii="Arial" w:hAnsi="Arial"/>
          <w:b/>
          <w:lang w:val="en-US"/>
        </w:rPr>
        <w:tab/>
      </w:r>
      <w:r w:rsidR="000019E9" w:rsidRPr="0083311F">
        <w:rPr>
          <w:rFonts w:ascii="Arial" w:hAnsi="Arial"/>
          <w:lang w:val="en-US"/>
        </w:rPr>
        <w:t>Fraunhofer IIS</w:t>
      </w:r>
      <w:r w:rsidR="006278B1" w:rsidRPr="0083311F">
        <w:rPr>
          <w:rFonts w:ascii="Arial" w:hAnsi="Arial"/>
          <w:lang w:val="en-US"/>
        </w:rPr>
        <w:t>, Fraunhofer HHI</w:t>
      </w:r>
    </w:p>
    <w:p w14:paraId="5C6497AF" w14:textId="00CA9CF0" w:rsidR="00223C05" w:rsidRPr="002F3BE3" w:rsidRDefault="0053163A" w:rsidP="00223C05">
      <w:pPr>
        <w:ind w:left="1988" w:hanging="1988"/>
        <w:jc w:val="both"/>
        <w:rPr>
          <w:rFonts w:ascii="Arial" w:hAnsi="Arial"/>
          <w:lang w:val="en-US"/>
        </w:rPr>
      </w:pPr>
      <w:r w:rsidRPr="002F3BE3">
        <w:rPr>
          <w:rFonts w:ascii="Arial" w:hAnsi="Arial"/>
          <w:b/>
          <w:lang w:val="en-US"/>
        </w:rPr>
        <w:t>Title:</w:t>
      </w:r>
      <w:r w:rsidRPr="002F3BE3">
        <w:rPr>
          <w:rFonts w:ascii="Arial" w:hAnsi="Arial"/>
          <w:lang w:val="en-US"/>
        </w:rPr>
        <w:t xml:space="preserve"> </w:t>
      </w:r>
      <w:r w:rsidRPr="002F3BE3">
        <w:rPr>
          <w:rFonts w:ascii="Arial" w:hAnsi="Arial"/>
          <w:sz w:val="22"/>
          <w:lang w:val="en-US"/>
        </w:rPr>
        <w:tab/>
      </w:r>
      <w:r w:rsidR="00AC3E09">
        <w:rPr>
          <w:rFonts w:ascii="Arial" w:hAnsi="Arial"/>
          <w:lang w:val="en-US"/>
        </w:rPr>
        <w:t>Discussions on beam hopping for NR-NTN</w:t>
      </w:r>
      <w:r w:rsidR="002F3BE3" w:rsidRPr="002F3BE3">
        <w:rPr>
          <w:rFonts w:ascii="Arial" w:hAnsi="Arial"/>
          <w:lang w:val="en-US"/>
        </w:rPr>
        <w:t xml:space="preserve"> </w:t>
      </w:r>
    </w:p>
    <w:p w14:paraId="05C16C0F" w14:textId="34E1C282" w:rsidR="0053163A" w:rsidRDefault="0053163A" w:rsidP="00223C05">
      <w:pPr>
        <w:ind w:left="1988" w:hanging="1988"/>
        <w:jc w:val="both"/>
        <w:rPr>
          <w:rFonts w:ascii="Arial" w:hAnsi="Arial"/>
        </w:rPr>
      </w:pPr>
      <w:proofErr w:type="spellStart"/>
      <w:r w:rsidRPr="00CC27F5">
        <w:rPr>
          <w:rFonts w:ascii="Arial" w:hAnsi="Arial"/>
          <w:b/>
        </w:rPr>
        <w:t>Document</w:t>
      </w:r>
      <w:proofErr w:type="spellEnd"/>
      <w:r w:rsidRPr="00CC27F5">
        <w:rPr>
          <w:rFonts w:ascii="Arial" w:hAnsi="Arial"/>
          <w:b/>
        </w:rPr>
        <w:t xml:space="preserve"> </w:t>
      </w:r>
      <w:proofErr w:type="spellStart"/>
      <w:r w:rsidRPr="00CC27F5">
        <w:rPr>
          <w:rFonts w:ascii="Arial" w:hAnsi="Arial"/>
          <w:b/>
        </w:rPr>
        <w:t>for</w:t>
      </w:r>
      <w:proofErr w:type="spellEnd"/>
      <w:r w:rsidRPr="00CC27F5">
        <w:rPr>
          <w:rFonts w:ascii="Arial" w:hAnsi="Arial"/>
          <w:b/>
        </w:rPr>
        <w:t>:</w:t>
      </w:r>
      <w:r w:rsidRPr="00CC27F5">
        <w:rPr>
          <w:rFonts w:ascii="Arial" w:hAnsi="Arial"/>
        </w:rPr>
        <w:tab/>
      </w:r>
      <w:bookmarkStart w:id="1" w:name="DocumentFor"/>
      <w:bookmarkEnd w:id="1"/>
      <w:proofErr w:type="spellStart"/>
      <w:r w:rsidRPr="00CC27F5">
        <w:rPr>
          <w:rFonts w:ascii="Arial" w:hAnsi="Arial"/>
        </w:rPr>
        <w:t>Discussion</w:t>
      </w:r>
      <w:proofErr w:type="spellEnd"/>
      <w:r>
        <w:rPr>
          <w:rFonts w:ascii="Arial" w:hAnsi="Arial"/>
        </w:rPr>
        <w:t xml:space="preserve"> </w:t>
      </w:r>
    </w:p>
    <w:p w14:paraId="20D44A83" w14:textId="77777777" w:rsidR="00684346" w:rsidRDefault="00684346" w:rsidP="0053163A">
      <w:pPr>
        <w:tabs>
          <w:tab w:val="left" w:pos="1985"/>
        </w:tabs>
        <w:ind w:right="-441"/>
        <w:jc w:val="both"/>
        <w:rPr>
          <w:rFonts w:ascii="Arial" w:hAnsi="Arial"/>
        </w:rPr>
      </w:pPr>
    </w:p>
    <w:p w14:paraId="7D3A50A0" w14:textId="40708CA1" w:rsidR="00684346" w:rsidRDefault="00684346" w:rsidP="0053163A">
      <w:pPr>
        <w:tabs>
          <w:tab w:val="left" w:pos="1985"/>
        </w:tabs>
        <w:ind w:right="-441"/>
        <w:jc w:val="both"/>
        <w:rPr>
          <w:rFonts w:ascii="Arial" w:hAnsi="Arial"/>
        </w:rPr>
      </w:pPr>
    </w:p>
    <w:p w14:paraId="5A6BA276" w14:textId="16F2A8E8" w:rsidR="0040552F" w:rsidRPr="00D66D88" w:rsidRDefault="00684346" w:rsidP="00D66D88">
      <w:pPr>
        <w:pStyle w:val="berschrift1"/>
        <w:numPr>
          <w:ilvl w:val="0"/>
          <w:numId w:val="35"/>
        </w:numPr>
      </w:pPr>
      <w:r w:rsidRPr="00684346">
        <w:t>Introduction</w:t>
      </w:r>
    </w:p>
    <w:p w14:paraId="505A0ACD" w14:textId="77777777" w:rsidR="00C70B6D" w:rsidRDefault="00C70B6D" w:rsidP="00C70B6D">
      <w:pPr>
        <w:pStyle w:val="0Maintext"/>
        <w:spacing w:after="120" w:afterAutospacing="0" w:line="240" w:lineRule="auto"/>
        <w:ind w:firstLine="0"/>
        <w:rPr>
          <w:lang w:val="en-US"/>
        </w:rPr>
      </w:pPr>
      <w:r>
        <w:rPr>
          <w:lang w:val="en-US"/>
        </w:rPr>
        <w:t>In RAN1 #116, the following agreements on downlink coverage enhancement for NR-NTN have been achieved.</w:t>
      </w:r>
    </w:p>
    <w:tbl>
      <w:tblPr>
        <w:tblStyle w:val="Tabellenraster"/>
        <w:tblW w:w="0" w:type="auto"/>
        <w:tblLook w:val="04A0" w:firstRow="1" w:lastRow="0" w:firstColumn="1" w:lastColumn="0" w:noHBand="0" w:noVBand="1"/>
      </w:tblPr>
      <w:tblGrid>
        <w:gridCol w:w="11477"/>
      </w:tblGrid>
      <w:tr w:rsidR="00C70B6D" w:rsidRPr="00DE2360" w14:paraId="75CD0964" w14:textId="77777777" w:rsidTr="00DE2360">
        <w:tc>
          <w:tcPr>
            <w:tcW w:w="11477" w:type="dxa"/>
            <w:tcBorders>
              <w:top w:val="single" w:sz="4" w:space="0" w:color="auto"/>
              <w:left w:val="single" w:sz="4" w:space="0" w:color="auto"/>
              <w:bottom w:val="single" w:sz="4" w:space="0" w:color="auto"/>
              <w:right w:val="single" w:sz="4" w:space="0" w:color="auto"/>
            </w:tcBorders>
          </w:tcPr>
          <w:p w14:paraId="295D447F" w14:textId="77777777" w:rsidR="00C70B6D" w:rsidRPr="00DE2360" w:rsidRDefault="00C70B6D">
            <w:pPr>
              <w:rPr>
                <w:sz w:val="20"/>
                <w:szCs w:val="20"/>
                <w:lang w:val="en-US" w:eastAsia="x-none"/>
              </w:rPr>
            </w:pPr>
            <w:r w:rsidRPr="00DE2360">
              <w:rPr>
                <w:sz w:val="20"/>
                <w:szCs w:val="20"/>
                <w:highlight w:val="green"/>
                <w:lang w:val="en-US" w:eastAsia="x-none"/>
              </w:rPr>
              <w:t>Agreement</w:t>
            </w:r>
          </w:p>
          <w:p w14:paraId="7A1996CC" w14:textId="77777777" w:rsidR="00C70B6D" w:rsidRPr="00DE2360" w:rsidRDefault="00C70B6D">
            <w:pPr>
              <w:rPr>
                <w:sz w:val="20"/>
                <w:szCs w:val="20"/>
                <w:lang w:val="en-US" w:eastAsia="x-none"/>
              </w:rPr>
            </w:pPr>
            <w:r w:rsidRPr="00DE2360">
              <w:rPr>
                <w:sz w:val="20"/>
                <w:szCs w:val="20"/>
                <w:lang w:val="en-US" w:eastAsia="x-none"/>
              </w:rPr>
              <w:t>For DL coverage study, consider the following additional reference satellite parameters scenarios for LEO600km Set1 in FR1 (i.e., S-band), referred to as Set1-1 FR1, Set1-2 FR1 and Set1-3 FR1:</w:t>
            </w:r>
          </w:p>
          <w:p w14:paraId="42BB0812" w14:textId="77777777" w:rsidR="00C70B6D" w:rsidRPr="00DE2360" w:rsidRDefault="00C70B6D">
            <w:pPr>
              <w:rPr>
                <w:sz w:val="20"/>
                <w:szCs w:val="20"/>
                <w:lang w:val="en-US"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DE2360" w14:paraId="2F30CB96"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1C316D0A" w14:textId="77777777" w:rsidR="00C70B6D" w:rsidRPr="00DE2360" w:rsidRDefault="00C70B6D">
                  <w:pPr>
                    <w:spacing w:line="256" w:lineRule="auto"/>
                    <w:jc w:val="center"/>
                    <w:rPr>
                      <w:b/>
                      <w:bCs/>
                      <w:sz w:val="20"/>
                      <w:szCs w:val="20"/>
                      <w:lang w:val="en-US" w:eastAsia="zh-CN"/>
                    </w:rPr>
                  </w:pPr>
                  <w:r w:rsidRPr="00DE2360">
                    <w:rPr>
                      <w:kern w:val="24"/>
                      <w:sz w:val="20"/>
                      <w:szCs w:val="20"/>
                      <w:lang w:val="en-US"/>
                    </w:rPr>
                    <w:t xml:space="preserve"> </w:t>
                  </w:r>
                  <w:r w:rsidRPr="00DE2360">
                    <w:rPr>
                      <w:b/>
                      <w:kern w:val="24"/>
                      <w:sz w:val="20"/>
                      <w:szCs w:val="20"/>
                      <w:lang w:val="en-US"/>
                    </w:rPr>
                    <w:t>LEO600km Set1-1 FR1 (i.e., S-band)</w:t>
                  </w:r>
                </w:p>
              </w:tc>
            </w:tr>
            <w:tr w:rsidR="00C70B6D" w:rsidRPr="00DE2360" w14:paraId="5594E6E0" w14:textId="77777777">
              <w:trPr>
                <w:trHeight w:val="179"/>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DFF00BF" w14:textId="77777777" w:rsidR="00C70B6D" w:rsidRPr="00DE2360" w:rsidRDefault="00C70B6D">
                  <w:pPr>
                    <w:spacing w:line="256" w:lineRule="auto"/>
                    <w:rPr>
                      <w:b/>
                      <w:bCs/>
                      <w:sz w:val="20"/>
                      <w:szCs w:val="20"/>
                    </w:rPr>
                  </w:pPr>
                  <w:r w:rsidRPr="00DE2360">
                    <w:rPr>
                      <w:b/>
                      <w:kern w:val="24"/>
                      <w:sz w:val="20"/>
                      <w:szCs w:val="20"/>
                      <w:lang w:val="fr-FR"/>
                    </w:rPr>
                    <w:t xml:space="preserve">Maximum </w:t>
                  </w:r>
                  <w:proofErr w:type="spellStart"/>
                  <w:r w:rsidRPr="00DE2360">
                    <w:rPr>
                      <w:b/>
                      <w:kern w:val="24"/>
                      <w:sz w:val="20"/>
                      <w:szCs w:val="20"/>
                      <w:lang w:val="fr-FR"/>
                    </w:rPr>
                    <w:t>Bandwidth</w:t>
                  </w:r>
                  <w:proofErr w:type="spellEnd"/>
                  <w:r w:rsidRPr="00DE2360">
                    <w:rPr>
                      <w:b/>
                      <w:kern w:val="24"/>
                      <w:sz w:val="20"/>
                      <w:szCs w:val="20"/>
                      <w:lang w:val="fr-FR"/>
                    </w:rPr>
                    <w:t xml:space="preserve"> per </w:t>
                  </w:r>
                  <w:proofErr w:type="spellStart"/>
                  <w:r w:rsidRPr="00DE2360">
                    <w:rPr>
                      <w:b/>
                      <w:kern w:val="24"/>
                      <w:sz w:val="20"/>
                      <w:szCs w:val="20"/>
                      <w:lang w:val="fr-FR"/>
                    </w:rPr>
                    <w:t>beam</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ACC95A0" w14:textId="77777777" w:rsidR="00C70B6D" w:rsidRPr="00DE2360" w:rsidRDefault="00C70B6D">
                  <w:pPr>
                    <w:spacing w:line="256" w:lineRule="auto"/>
                    <w:jc w:val="center"/>
                    <w:rPr>
                      <w:sz w:val="20"/>
                      <w:szCs w:val="20"/>
                    </w:rPr>
                  </w:pPr>
                  <w:r w:rsidRPr="00DE2360">
                    <w:rPr>
                      <w:kern w:val="24"/>
                      <w:sz w:val="20"/>
                      <w:szCs w:val="20"/>
                      <w:lang w:val="fr-FR"/>
                    </w:rPr>
                    <w:t>5 MHz</w:t>
                  </w:r>
                </w:p>
              </w:tc>
            </w:tr>
            <w:tr w:rsidR="00C70B6D" w:rsidRPr="00DE2360" w14:paraId="7101164D"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C6A11B7"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367A5E"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43806733" w14:textId="77777777">
              <w:trPr>
                <w:trHeight w:val="12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1C183FA" w14:textId="77777777" w:rsidR="00C70B6D" w:rsidRPr="00DE2360" w:rsidRDefault="00C70B6D">
                  <w:pPr>
                    <w:spacing w:line="256" w:lineRule="auto"/>
                    <w:rPr>
                      <w:b/>
                      <w:bCs/>
                      <w:sz w:val="20"/>
                      <w:szCs w:val="20"/>
                    </w:rPr>
                  </w:pPr>
                  <w:r w:rsidRPr="00DE2360">
                    <w:rPr>
                      <w:rFonts w:eastAsia="DengXian"/>
                      <w:b/>
                      <w:kern w:val="24"/>
                      <w:sz w:val="20"/>
                      <w:szCs w:val="20"/>
                      <w:lang w:val="fr-FR"/>
                    </w:rPr>
                    <w:t>Beam size(Note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7F0FF57" w14:textId="77777777" w:rsidR="00C70B6D" w:rsidRPr="00DE2360" w:rsidRDefault="00C70B6D">
                  <w:pPr>
                    <w:spacing w:line="256" w:lineRule="auto"/>
                    <w:jc w:val="center"/>
                    <w:rPr>
                      <w:sz w:val="20"/>
                      <w:szCs w:val="20"/>
                    </w:rPr>
                  </w:pPr>
                  <w:r w:rsidRPr="00DE2360">
                    <w:rPr>
                      <w:rFonts w:eastAsia="DengXian"/>
                      <w:kern w:val="24"/>
                      <w:sz w:val="20"/>
                      <w:szCs w:val="20"/>
                      <w:lang w:val="fr-FR"/>
                    </w:rPr>
                    <w:t>50km</w:t>
                  </w:r>
                </w:p>
              </w:tc>
            </w:tr>
            <w:tr w:rsidR="00C70B6D" w:rsidRPr="00DE2360" w14:paraId="59604746"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003EB04" w14:textId="77777777" w:rsidR="00C70B6D" w:rsidRPr="00DE2360" w:rsidRDefault="00C70B6D">
                  <w:pPr>
                    <w:spacing w:line="256" w:lineRule="auto"/>
                    <w:rPr>
                      <w:b/>
                      <w:bCs/>
                      <w:sz w:val="20"/>
                      <w:szCs w:val="20"/>
                    </w:rPr>
                  </w:pPr>
                  <w:proofErr w:type="spellStart"/>
                  <w:r w:rsidRPr="00DE2360">
                    <w:rPr>
                      <w:rFonts w:eastAsia="DengXian"/>
                      <w:b/>
                      <w:kern w:val="24"/>
                      <w:sz w:val="20"/>
                      <w:szCs w:val="20"/>
                    </w:rPr>
                    <w:t>Satellite</w:t>
                  </w:r>
                  <w:proofErr w:type="spellEnd"/>
                  <w:r w:rsidRPr="00DE2360">
                    <w:rPr>
                      <w:rFonts w:eastAsia="DengXian"/>
                      <w:b/>
                      <w:kern w:val="24"/>
                      <w:sz w:val="20"/>
                      <w:szCs w:val="20"/>
                    </w:rPr>
                    <w:t xml:space="preserve"> EIRP </w:t>
                  </w:r>
                  <w:proofErr w:type="spellStart"/>
                  <w:r w:rsidRPr="00DE2360">
                    <w:rPr>
                      <w:rFonts w:eastAsia="DengXian"/>
                      <w:b/>
                      <w:kern w:val="24"/>
                      <w:sz w:val="20"/>
                      <w:szCs w:val="20"/>
                    </w:rPr>
                    <w:t>density</w:t>
                  </w:r>
                  <w:proofErr w:type="spellEnd"/>
                  <w:r w:rsidRPr="00DE2360">
                    <w:rPr>
                      <w:rFonts w:eastAsia="DengXian"/>
                      <w:b/>
                      <w:kern w:val="24"/>
                      <w:sz w:val="20"/>
                      <w:szCs w:val="20"/>
                    </w:rPr>
                    <w:t xml:space="preserve"> /beam (</w:t>
                  </w:r>
                  <w:proofErr w:type="spellStart"/>
                  <w:r w:rsidRPr="00DE2360">
                    <w:rPr>
                      <w:rFonts w:eastAsia="DengXian"/>
                      <w:b/>
                      <w:kern w:val="24"/>
                      <w:sz w:val="20"/>
                      <w:szCs w:val="20"/>
                    </w:rPr>
                    <w:t>dBW</w:t>
                  </w:r>
                  <w:proofErr w:type="spellEnd"/>
                  <w:r w:rsidRPr="00DE2360">
                    <w:rPr>
                      <w:rFonts w:eastAsia="DengXian"/>
                      <w:b/>
                      <w:kern w:val="24"/>
                      <w:sz w:val="20"/>
                      <w:szCs w:val="20"/>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15BC9FA" w14:textId="77777777" w:rsidR="00C70B6D" w:rsidRPr="00DE2360" w:rsidRDefault="00C70B6D">
                  <w:pPr>
                    <w:spacing w:line="256" w:lineRule="auto"/>
                    <w:jc w:val="center"/>
                    <w:rPr>
                      <w:sz w:val="20"/>
                      <w:szCs w:val="20"/>
                    </w:rPr>
                  </w:pPr>
                  <w:r w:rsidRPr="00DE2360">
                    <w:rPr>
                      <w:rFonts w:eastAsia="DengXian"/>
                      <w:kern w:val="24"/>
                      <w:sz w:val="20"/>
                      <w:szCs w:val="20"/>
                      <w:lang w:val="fr-FR"/>
                    </w:rPr>
                    <w:t>34</w:t>
                  </w:r>
                </w:p>
              </w:tc>
            </w:tr>
            <w:tr w:rsidR="00C70B6D" w:rsidRPr="00DE2360" w14:paraId="6509C8F8" w14:textId="77777777">
              <w:trPr>
                <w:trHeight w:val="21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D9B1EE5"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w:t>
                  </w:r>
                  <w:proofErr w:type="spellStart"/>
                  <w:r w:rsidRPr="00DE2360">
                    <w:rPr>
                      <w:b/>
                      <w:kern w:val="24"/>
                      <w:sz w:val="20"/>
                      <w:szCs w:val="20"/>
                      <w:lang w:val="en-US"/>
                    </w:rPr>
                    <w:t>dBW</w:t>
                  </w:r>
                  <w:proofErr w:type="spellEnd"/>
                  <w:r w:rsidRPr="00DE2360">
                    <w:rPr>
                      <w:b/>
                      <w:kern w:val="24"/>
                      <w:sz w:val="20"/>
                      <w:szCs w:val="20"/>
                      <w:lang w:val="en-US"/>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2FD288F" w14:textId="77777777" w:rsidR="00C70B6D" w:rsidRPr="00DE2360" w:rsidRDefault="00C70B6D">
                  <w:pPr>
                    <w:spacing w:line="256" w:lineRule="auto"/>
                    <w:jc w:val="center"/>
                    <w:rPr>
                      <w:sz w:val="20"/>
                      <w:szCs w:val="20"/>
                    </w:rPr>
                  </w:pPr>
                  <w:r w:rsidRPr="00DE2360">
                    <w:rPr>
                      <w:kern w:val="24"/>
                      <w:sz w:val="20"/>
                      <w:szCs w:val="20"/>
                    </w:rPr>
                    <w:t>31.24</w:t>
                  </w:r>
                </w:p>
              </w:tc>
            </w:tr>
            <w:tr w:rsidR="00C70B6D" w:rsidRPr="00DE2360" w14:paraId="09119819" w14:textId="77777777">
              <w:trPr>
                <w:trHeight w:val="19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36FB5D3" w14:textId="77777777" w:rsidR="00C70B6D" w:rsidRPr="00DE2360" w:rsidRDefault="00C70B6D">
                  <w:pPr>
                    <w:spacing w:line="256" w:lineRule="auto"/>
                    <w:rPr>
                      <w:b/>
                      <w:bCs/>
                      <w:sz w:val="20"/>
                      <w:szCs w:val="20"/>
                    </w:rPr>
                  </w:pPr>
                  <w:proofErr w:type="spellStart"/>
                  <w:r w:rsidRPr="00DE2360">
                    <w:rPr>
                      <w:b/>
                      <w:kern w:val="24"/>
                      <w:sz w:val="20"/>
                      <w:szCs w:val="20"/>
                    </w:rPr>
                    <w:t>Aggregated</w:t>
                  </w:r>
                  <w:proofErr w:type="spellEnd"/>
                  <w:r w:rsidRPr="00DE2360">
                    <w:rPr>
                      <w:b/>
                      <w:kern w:val="24"/>
                      <w:sz w:val="20"/>
                      <w:szCs w:val="20"/>
                    </w:rPr>
                    <w:t xml:space="preserve"> EIRP (Total)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F9F306D" w14:textId="77777777" w:rsidR="00C70B6D" w:rsidRPr="00DE2360" w:rsidRDefault="00C70B6D">
                  <w:pPr>
                    <w:spacing w:line="256" w:lineRule="auto"/>
                    <w:jc w:val="center"/>
                    <w:rPr>
                      <w:sz w:val="20"/>
                      <w:szCs w:val="20"/>
                    </w:rPr>
                  </w:pPr>
                  <w:r w:rsidRPr="00DE2360">
                    <w:rPr>
                      <w:kern w:val="24"/>
                      <w:sz w:val="20"/>
                      <w:szCs w:val="20"/>
                    </w:rPr>
                    <w:t>61.24*</w:t>
                  </w:r>
                </w:p>
              </w:tc>
            </w:tr>
            <w:tr w:rsidR="00C70B6D" w:rsidRPr="00DE2360" w14:paraId="2E2E24EC" w14:textId="77777777">
              <w:trPr>
                <w:trHeight w:val="22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304AA0A" w14:textId="77777777" w:rsidR="00C70B6D" w:rsidRPr="00DE2360" w:rsidRDefault="00C70B6D">
                  <w:pPr>
                    <w:spacing w:line="256" w:lineRule="auto"/>
                    <w:rPr>
                      <w:b/>
                      <w:bCs/>
                      <w:sz w:val="20"/>
                      <w:szCs w:val="20"/>
                    </w:rPr>
                  </w:pPr>
                  <w:proofErr w:type="spellStart"/>
                  <w:r w:rsidRPr="00DE2360">
                    <w:rPr>
                      <w:b/>
                      <w:kern w:val="24"/>
                      <w:sz w:val="20"/>
                      <w:szCs w:val="20"/>
                    </w:rPr>
                    <w:t>Satellite</w:t>
                  </w:r>
                  <w:proofErr w:type="spellEnd"/>
                  <w:r w:rsidRPr="00DE2360">
                    <w:rPr>
                      <w:b/>
                      <w:kern w:val="24"/>
                      <w:sz w:val="20"/>
                      <w:szCs w:val="20"/>
                    </w:rPr>
                    <w:t xml:space="preserve"> </w:t>
                  </w:r>
                  <w:proofErr w:type="spellStart"/>
                  <w:r w:rsidRPr="00DE2360">
                    <w:rPr>
                      <w:b/>
                      <w:kern w:val="24"/>
                      <w:sz w:val="20"/>
                      <w:szCs w:val="20"/>
                    </w:rPr>
                    <w:t>Tx</w:t>
                  </w:r>
                  <w:proofErr w:type="spellEnd"/>
                  <w:r w:rsidRPr="00DE2360">
                    <w:rPr>
                      <w:b/>
                      <w:kern w:val="24"/>
                      <w:sz w:val="20"/>
                      <w:szCs w:val="20"/>
                    </w:rPr>
                    <w:t xml:space="preserve"> </w:t>
                  </w:r>
                  <w:proofErr w:type="spellStart"/>
                  <w:r w:rsidRPr="00DE2360">
                    <w:rPr>
                      <w:b/>
                      <w:kern w:val="24"/>
                      <w:sz w:val="20"/>
                      <w:szCs w:val="20"/>
                    </w:rPr>
                    <w:t>max</w:t>
                  </w:r>
                  <w:proofErr w:type="spellEnd"/>
                  <w:r w:rsidRPr="00DE2360">
                    <w:rPr>
                      <w:b/>
                      <w:kern w:val="24"/>
                      <w:sz w:val="20"/>
                      <w:szCs w:val="20"/>
                    </w:rPr>
                    <w:t xml:space="preserve"> </w:t>
                  </w:r>
                  <w:proofErr w:type="spellStart"/>
                  <w:r w:rsidRPr="00DE2360">
                    <w:rPr>
                      <w:b/>
                      <w:kern w:val="24"/>
                      <w:sz w:val="20"/>
                      <w:szCs w:val="20"/>
                    </w:rPr>
                    <w:t>Gain</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4FBE286" w14:textId="77777777" w:rsidR="00C70B6D" w:rsidRPr="00DE2360" w:rsidRDefault="00C70B6D">
                  <w:pPr>
                    <w:spacing w:line="256" w:lineRule="auto"/>
                    <w:jc w:val="center"/>
                    <w:rPr>
                      <w:sz w:val="20"/>
                      <w:szCs w:val="20"/>
                    </w:rPr>
                  </w:pPr>
                  <w:r w:rsidRPr="00DE2360">
                    <w:rPr>
                      <w:kern w:val="24"/>
                      <w:sz w:val="20"/>
                      <w:szCs w:val="20"/>
                    </w:rPr>
                    <w:t xml:space="preserve">30 </w:t>
                  </w:r>
                  <w:proofErr w:type="spellStart"/>
                  <w:r w:rsidRPr="00DE2360">
                    <w:rPr>
                      <w:kern w:val="24"/>
                      <w:sz w:val="20"/>
                      <w:szCs w:val="20"/>
                    </w:rPr>
                    <w:t>dBi</w:t>
                  </w:r>
                  <w:proofErr w:type="spellEnd"/>
                </w:p>
              </w:tc>
            </w:tr>
            <w:tr w:rsidR="00C70B6D" w:rsidRPr="00DE2360" w14:paraId="15C6077C" w14:textId="77777777">
              <w:trPr>
                <w:trHeight w:val="12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B4B2DFA" w14:textId="77777777" w:rsidR="00C70B6D" w:rsidRPr="00DE2360" w:rsidRDefault="00C70B6D">
                  <w:pPr>
                    <w:spacing w:line="256" w:lineRule="auto"/>
                    <w:rPr>
                      <w:b/>
                      <w:bCs/>
                      <w:sz w:val="20"/>
                      <w:szCs w:val="20"/>
                    </w:rPr>
                  </w:pPr>
                  <w:r w:rsidRPr="00DE2360">
                    <w:rPr>
                      <w:b/>
                      <w:kern w:val="24"/>
                      <w:sz w:val="20"/>
                      <w:szCs w:val="20"/>
                    </w:rPr>
                    <w:t xml:space="preserve">Maximum EIRP per </w:t>
                  </w:r>
                  <w:proofErr w:type="spellStart"/>
                  <w:r w:rsidRPr="00DE2360">
                    <w:rPr>
                      <w:b/>
                      <w:kern w:val="24"/>
                      <w:sz w:val="20"/>
                      <w:szCs w:val="20"/>
                    </w:rPr>
                    <w:t>Satellite</w:t>
                  </w:r>
                  <w:proofErr w:type="spellEnd"/>
                  <w:r w:rsidRPr="00DE2360">
                    <w:rPr>
                      <w:b/>
                      <w:kern w:val="24"/>
                      <w:sz w:val="20"/>
                      <w:szCs w:val="20"/>
                    </w:rPr>
                    <w:t xml:space="preserve"> beam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E2FAB28" w14:textId="77777777" w:rsidR="00C70B6D" w:rsidRPr="00DE2360" w:rsidRDefault="00C70B6D">
                  <w:pPr>
                    <w:spacing w:line="256" w:lineRule="auto"/>
                    <w:jc w:val="center"/>
                    <w:rPr>
                      <w:sz w:val="20"/>
                      <w:szCs w:val="20"/>
                      <w:lang w:val="en-US"/>
                    </w:rPr>
                  </w:pPr>
                  <w:r w:rsidRPr="00DE2360">
                    <w:rPr>
                      <w:kern w:val="24"/>
                      <w:sz w:val="20"/>
                      <w:szCs w:val="20"/>
                      <w:lang w:val="fr-FR"/>
                    </w:rPr>
                    <w:t>41</w:t>
                  </w:r>
                </w:p>
              </w:tc>
            </w:tr>
            <w:tr w:rsidR="00C70B6D" w:rsidRPr="00DE2360" w14:paraId="08B1A40E" w14:textId="77777777">
              <w:trPr>
                <w:trHeight w:val="15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919CD60"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DE8D7F5"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3BEDC1BB" w14:textId="77777777">
              <w:trPr>
                <w:trHeight w:val="132"/>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1EF5C98"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6BFECD6" w14:textId="77777777" w:rsidR="00C70B6D" w:rsidRPr="00DE2360" w:rsidRDefault="00C70B6D">
                  <w:pPr>
                    <w:spacing w:line="256" w:lineRule="auto"/>
                    <w:jc w:val="center"/>
                    <w:rPr>
                      <w:sz w:val="20"/>
                      <w:szCs w:val="20"/>
                    </w:rPr>
                  </w:pPr>
                  <w:r w:rsidRPr="00DE2360">
                    <w:rPr>
                      <w:kern w:val="24"/>
                      <w:sz w:val="20"/>
                      <w:szCs w:val="20"/>
                      <w:lang w:val="fr-FR"/>
                    </w:rPr>
                    <w:t>106</w:t>
                  </w:r>
                </w:p>
              </w:tc>
            </w:tr>
            <w:tr w:rsidR="00C70B6D" w:rsidRPr="00DE2360" w14:paraId="47964047" w14:textId="77777777">
              <w:trPr>
                <w:trHeight w:val="11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2E03AB" w14:textId="77777777" w:rsidR="00C70B6D" w:rsidRPr="00DE2360" w:rsidRDefault="00C70B6D">
                  <w:pPr>
                    <w:spacing w:line="256" w:lineRule="auto"/>
                    <w:rPr>
                      <w:b/>
                      <w:bCs/>
                      <w:sz w:val="20"/>
                      <w:szCs w:val="20"/>
                    </w:rPr>
                  </w:pPr>
                  <w:r w:rsidRPr="00DE2360">
                    <w:rPr>
                      <w:rFonts w:eastAsia="DengXian"/>
                      <w:b/>
                      <w:kern w:val="24"/>
                      <w:sz w:val="20"/>
                      <w:szCs w:val="20"/>
                      <w:lang w:val="fr-FR"/>
                    </w:rPr>
                    <w:t xml:space="preserve">% </w:t>
                  </w:r>
                  <w:proofErr w:type="spellStart"/>
                  <w:r w:rsidRPr="00DE2360">
                    <w:rPr>
                      <w:rFonts w:eastAsia="DengXian"/>
                      <w:b/>
                      <w:kern w:val="24"/>
                      <w:sz w:val="20"/>
                      <w:szCs w:val="20"/>
                      <w:lang w:val="fr-FR"/>
                    </w:rPr>
                    <w:t>simultaneously</w:t>
                  </w:r>
                  <w:proofErr w:type="spellEnd"/>
                  <w:r w:rsidRPr="00DE2360">
                    <w:rPr>
                      <w:rFonts w:eastAsia="DengXian"/>
                      <w:b/>
                      <w:kern w:val="24"/>
                      <w:sz w:val="20"/>
                      <w:szCs w:val="20"/>
                      <w:lang w:val="fr-FR"/>
                    </w:rPr>
                    <w:t xml:space="preserve"> active </w:t>
                  </w:r>
                  <w:proofErr w:type="spellStart"/>
                  <w:r w:rsidRPr="00DE2360">
                    <w:rPr>
                      <w:rFonts w:eastAsia="DengXian"/>
                      <w:b/>
                      <w:kern w:val="24"/>
                      <w:sz w:val="20"/>
                      <w:szCs w:val="20"/>
                      <w:lang w:val="fr-FR"/>
                    </w:rPr>
                    <w:t>beams</w:t>
                  </w:r>
                  <w:proofErr w:type="spellEnd"/>
                  <w:r w:rsidRPr="00DE2360">
                    <w:rPr>
                      <w:rFonts w:eastAsia="DengXian"/>
                      <w:b/>
                      <w:kern w:val="24"/>
                      <w:sz w:val="20"/>
                      <w:szCs w:val="20"/>
                      <w:lang w:val="fr-FR"/>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F4F7DB5" w14:textId="77777777" w:rsidR="00C70B6D" w:rsidRPr="00DE2360" w:rsidRDefault="00C70B6D">
                  <w:pPr>
                    <w:spacing w:line="256" w:lineRule="auto"/>
                    <w:jc w:val="center"/>
                    <w:rPr>
                      <w:sz w:val="20"/>
                      <w:szCs w:val="20"/>
                    </w:rPr>
                  </w:pPr>
                  <w:r w:rsidRPr="00DE2360">
                    <w:rPr>
                      <w:rFonts w:eastAsia="DengXian"/>
                      <w:kern w:val="24"/>
                      <w:sz w:val="20"/>
                      <w:szCs w:val="20"/>
                      <w:lang w:val="fr-FR"/>
                    </w:rPr>
                    <w:t>10.02 %</w:t>
                  </w:r>
                </w:p>
              </w:tc>
            </w:tr>
            <w:tr w:rsidR="00C70B6D" w:rsidRPr="00DE2360" w14:paraId="7F766258"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6A2CAE1F" w14:textId="77777777" w:rsidR="00C70B6D" w:rsidRPr="00DE2360" w:rsidRDefault="00C70B6D">
                  <w:pPr>
                    <w:spacing w:line="256" w:lineRule="auto"/>
                    <w:ind w:left="850" w:hanging="850"/>
                    <w:rPr>
                      <w:b/>
                      <w:bCs/>
                      <w:sz w:val="20"/>
                      <w:szCs w:val="20"/>
                      <w:lang w:val="en-US"/>
                    </w:rPr>
                  </w:pPr>
                  <w:r w:rsidRPr="00DE2360">
                    <w:rPr>
                      <w:kern w:val="24"/>
                      <w:sz w:val="20"/>
                      <w:szCs w:val="20"/>
                      <w:lang w:val="en-US"/>
                    </w:rPr>
                    <w:t>*</w:t>
                  </w:r>
                  <w:r w:rsidRPr="00DE2360">
                    <w:rPr>
                      <w:b/>
                      <w:kern w:val="24"/>
                      <w:sz w:val="20"/>
                      <w:szCs w:val="20"/>
                      <w:lang w:val="en-US"/>
                    </w:rPr>
                    <w:t xml:space="preserve">Note: EIRP limit is 61.24 dBm for the reference configuration. </w:t>
                  </w:r>
                </w:p>
                <w:p w14:paraId="4F20BC4B" w14:textId="77777777" w:rsidR="00C70B6D" w:rsidRPr="00DE2360" w:rsidRDefault="00C70B6D">
                  <w:pPr>
                    <w:spacing w:line="256" w:lineRule="auto"/>
                    <w:rPr>
                      <w:b/>
                      <w:bCs/>
                      <w:kern w:val="24"/>
                      <w:sz w:val="20"/>
                      <w:szCs w:val="20"/>
                      <w:lang w:val="en-US"/>
                    </w:rPr>
                  </w:pPr>
                  <w:r w:rsidRPr="00DE2360">
                    <w:rPr>
                      <w:rFonts w:eastAsia="DengXian"/>
                      <w:b/>
                      <w:kern w:val="24"/>
                      <w:sz w:val="20"/>
                      <w:szCs w:val="20"/>
                      <w:lang w:val="en-US"/>
                    </w:rPr>
                    <w:t xml:space="preserve">**Assuming 100 % Resource Block utilization within the same beam at max power. </w:t>
                  </w:r>
                  <w:r w:rsidRPr="00DE2360">
                    <w:rPr>
                      <w:b/>
                      <w:kern w:val="24"/>
                      <w:sz w:val="20"/>
                      <w:szCs w:val="20"/>
                      <w:lang w:val="en-US"/>
                    </w:rPr>
                    <w:t xml:space="preserve">Absolute number of simultaneously active beams is up to 212 (due to limitation of RF) </w:t>
                  </w:r>
                </w:p>
                <w:p w14:paraId="35E46BB4" w14:textId="77777777" w:rsidR="00C70B6D" w:rsidRPr="00DE2360" w:rsidRDefault="00C70B6D">
                  <w:pPr>
                    <w:spacing w:line="256" w:lineRule="auto"/>
                    <w:rPr>
                      <w:b/>
                      <w:bCs/>
                      <w:kern w:val="24"/>
                      <w:sz w:val="20"/>
                      <w:szCs w:val="20"/>
                      <w:lang w:val="en-US"/>
                    </w:rPr>
                  </w:pPr>
                  <w:r w:rsidRPr="00DE2360">
                    <w:rPr>
                      <w:b/>
                      <w:kern w:val="24"/>
                      <w:sz w:val="20"/>
                      <w:szCs w:val="20"/>
                      <w:lang w:val="en-US"/>
                    </w:rPr>
                    <w:t>*** For a constellation design at 600km with low elevation angle with 30° and selected (</w:t>
                  </w:r>
                  <w:proofErr w:type="spellStart"/>
                  <w:r w:rsidRPr="00DE2360">
                    <w:rPr>
                      <w:b/>
                      <w:kern w:val="24"/>
                      <w:sz w:val="20"/>
                      <w:szCs w:val="20"/>
                      <w:lang w:val="en-US"/>
                    </w:rPr>
                    <w:t>i.e</w:t>
                  </w:r>
                  <w:proofErr w:type="spellEnd"/>
                  <w:r w:rsidRPr="00DE2360">
                    <w:rPr>
                      <w:b/>
                      <w:kern w:val="24"/>
                      <w:sz w:val="20"/>
                      <w:szCs w:val="20"/>
                      <w:lang w:val="en-US"/>
                    </w:rPr>
                    <w:t xml:space="preserve"> Set 1 parameters) beam size</w:t>
                  </w:r>
                </w:p>
                <w:p w14:paraId="1704A5CB"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lastRenderedPageBreak/>
                    <w:t>Note 1: At least this beam size is considered in this scenario, larger beam sizes maybe evaluated and reported by companies</w:t>
                  </w:r>
                </w:p>
                <w:p w14:paraId="28592893" w14:textId="77777777" w:rsidR="00C70B6D" w:rsidRPr="00DE2360" w:rsidRDefault="00C70B6D">
                  <w:pPr>
                    <w:spacing w:line="256" w:lineRule="auto"/>
                    <w:rPr>
                      <w:rFonts w:eastAsia="DengXian"/>
                      <w:b/>
                      <w:bCs/>
                      <w:kern w:val="24"/>
                      <w:sz w:val="20"/>
                      <w:szCs w:val="20"/>
                      <w:lang w:val="en-US"/>
                    </w:rPr>
                  </w:pPr>
                </w:p>
              </w:tc>
            </w:tr>
          </w:tbl>
          <w:p w14:paraId="7BA7CD17" w14:textId="77777777" w:rsidR="00C70B6D" w:rsidRPr="00DE2360" w:rsidRDefault="00C70B6D">
            <w:pPr>
              <w:pStyle w:val="StandardWeb"/>
              <w:jc w:val="both"/>
              <w:rPr>
                <w:rFonts w:eastAsia="Batang"/>
                <w:sz w:val="20"/>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DE2360" w14:paraId="4C68A6F9"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6F73E6C3" w14:textId="77777777" w:rsidR="00C70B6D" w:rsidRPr="00DE2360" w:rsidRDefault="00C70B6D">
                  <w:pPr>
                    <w:spacing w:line="256" w:lineRule="auto"/>
                    <w:jc w:val="center"/>
                    <w:rPr>
                      <w:b/>
                      <w:bCs/>
                      <w:sz w:val="20"/>
                      <w:szCs w:val="20"/>
                      <w:lang w:val="en-US" w:eastAsia="zh-CN"/>
                    </w:rPr>
                  </w:pPr>
                  <w:r w:rsidRPr="00DE2360">
                    <w:rPr>
                      <w:b/>
                      <w:kern w:val="24"/>
                      <w:sz w:val="20"/>
                      <w:szCs w:val="20"/>
                      <w:lang w:val="en-US"/>
                    </w:rPr>
                    <w:t>LEO600km Set1-2 FR1 (i.e., S-band)</w:t>
                  </w:r>
                </w:p>
              </w:tc>
            </w:tr>
            <w:tr w:rsidR="00C70B6D" w:rsidRPr="00DE2360" w14:paraId="2C7B09EC" w14:textId="77777777">
              <w:trPr>
                <w:trHeight w:val="5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5DA7A18" w14:textId="77777777" w:rsidR="00C70B6D" w:rsidRPr="00DE2360" w:rsidRDefault="00C70B6D">
                  <w:pPr>
                    <w:spacing w:line="256" w:lineRule="auto"/>
                    <w:rPr>
                      <w:b/>
                      <w:bCs/>
                      <w:sz w:val="20"/>
                      <w:szCs w:val="20"/>
                    </w:rPr>
                  </w:pPr>
                  <w:r w:rsidRPr="00DE2360">
                    <w:rPr>
                      <w:b/>
                      <w:kern w:val="24"/>
                      <w:sz w:val="20"/>
                      <w:szCs w:val="20"/>
                    </w:rPr>
                    <w:t xml:space="preserve">Maximum </w:t>
                  </w:r>
                  <w:proofErr w:type="spellStart"/>
                  <w:r w:rsidRPr="00DE2360">
                    <w:rPr>
                      <w:b/>
                      <w:kern w:val="24"/>
                      <w:sz w:val="20"/>
                      <w:szCs w:val="20"/>
                    </w:rPr>
                    <w:t>Bandwidth</w:t>
                  </w:r>
                  <w:proofErr w:type="spellEnd"/>
                  <w:r w:rsidRPr="00DE2360">
                    <w:rPr>
                      <w:b/>
                      <w:kern w:val="24"/>
                      <w:sz w:val="20"/>
                      <w:szCs w:val="20"/>
                    </w:rPr>
                    <w:t xml:space="preserve">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98ACA2E" w14:textId="77777777" w:rsidR="00C70B6D" w:rsidRPr="00DE2360" w:rsidRDefault="00C70B6D">
                  <w:pPr>
                    <w:spacing w:line="256" w:lineRule="auto"/>
                    <w:jc w:val="center"/>
                    <w:rPr>
                      <w:sz w:val="20"/>
                      <w:szCs w:val="20"/>
                    </w:rPr>
                  </w:pPr>
                  <w:r w:rsidRPr="00DE2360">
                    <w:rPr>
                      <w:kern w:val="24"/>
                      <w:sz w:val="20"/>
                      <w:szCs w:val="20"/>
                    </w:rPr>
                    <w:t>5 MHz</w:t>
                  </w:r>
                </w:p>
              </w:tc>
            </w:tr>
            <w:tr w:rsidR="00C70B6D" w:rsidRPr="00DE2360" w14:paraId="7233691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73879F4"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AB499A"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2114F73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548B60" w14:textId="77777777" w:rsidR="00C70B6D" w:rsidRPr="00DE2360" w:rsidRDefault="00C70B6D">
                  <w:pPr>
                    <w:spacing w:line="256" w:lineRule="auto"/>
                    <w:rPr>
                      <w:b/>
                      <w:bCs/>
                      <w:sz w:val="20"/>
                      <w:szCs w:val="20"/>
                    </w:rPr>
                  </w:pPr>
                  <w:r w:rsidRPr="00DE2360">
                    <w:rPr>
                      <w:rFonts w:eastAsia="DengXian"/>
                      <w:b/>
                      <w:kern w:val="24"/>
                      <w:sz w:val="20"/>
                      <w:szCs w:val="20"/>
                    </w:rPr>
                    <w:t xml:space="preserve">Beam </w:t>
                  </w:r>
                  <w:proofErr w:type="spellStart"/>
                  <w:r w:rsidRPr="00DE2360">
                    <w:rPr>
                      <w:rFonts w:eastAsia="DengXian"/>
                      <w:b/>
                      <w:kern w:val="24"/>
                      <w:sz w:val="20"/>
                      <w:szCs w:val="20"/>
                    </w:rPr>
                    <w:t>size</w:t>
                  </w:r>
                  <w:proofErr w:type="spellEnd"/>
                  <w:r w:rsidRPr="00DE2360">
                    <w:rPr>
                      <w:rFonts w:eastAsia="DengXian"/>
                      <w:b/>
                      <w:kern w:val="24"/>
                      <w:sz w:val="20"/>
                      <w:szCs w:val="20"/>
                    </w:rPr>
                    <w:t xml:space="preserve"> (</w:t>
                  </w:r>
                  <w:proofErr w:type="spellStart"/>
                  <w:r w:rsidRPr="00DE2360">
                    <w:rPr>
                      <w:rFonts w:eastAsia="DengXian"/>
                      <w:b/>
                      <w:kern w:val="24"/>
                      <w:sz w:val="20"/>
                      <w:szCs w:val="20"/>
                    </w:rPr>
                    <w:t>note</w:t>
                  </w:r>
                  <w:proofErr w:type="spellEnd"/>
                  <w:r w:rsidRPr="00DE2360">
                    <w:rPr>
                      <w:rFonts w:eastAsia="DengXian"/>
                      <w:b/>
                      <w:kern w:val="24"/>
                      <w:sz w:val="20"/>
                      <w:szCs w:val="20"/>
                    </w:rPr>
                    <w:t xml:space="preserv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B73B5DE" w14:textId="77777777" w:rsidR="00C70B6D" w:rsidRPr="00DE2360" w:rsidRDefault="00C70B6D">
                  <w:pPr>
                    <w:spacing w:line="256" w:lineRule="auto"/>
                    <w:jc w:val="center"/>
                    <w:rPr>
                      <w:sz w:val="20"/>
                      <w:szCs w:val="20"/>
                    </w:rPr>
                  </w:pPr>
                  <w:r w:rsidRPr="00DE2360">
                    <w:rPr>
                      <w:rFonts w:eastAsia="DengXian"/>
                      <w:kern w:val="24"/>
                      <w:sz w:val="20"/>
                      <w:szCs w:val="20"/>
                    </w:rPr>
                    <w:t>50km</w:t>
                  </w:r>
                </w:p>
              </w:tc>
            </w:tr>
            <w:tr w:rsidR="00C70B6D" w:rsidRPr="00DE2360" w14:paraId="6FB59151" w14:textId="77777777">
              <w:trPr>
                <w:trHeight w:val="5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C5DC716" w14:textId="77777777" w:rsidR="00C70B6D" w:rsidRPr="00DE2360" w:rsidRDefault="00C70B6D">
                  <w:pPr>
                    <w:spacing w:line="256" w:lineRule="auto"/>
                    <w:rPr>
                      <w:b/>
                      <w:bCs/>
                      <w:sz w:val="20"/>
                      <w:szCs w:val="20"/>
                    </w:rPr>
                  </w:pPr>
                  <w:proofErr w:type="spellStart"/>
                  <w:r w:rsidRPr="00DE2360">
                    <w:rPr>
                      <w:rFonts w:eastAsia="DengXian"/>
                      <w:b/>
                      <w:kern w:val="24"/>
                      <w:sz w:val="20"/>
                      <w:szCs w:val="20"/>
                    </w:rPr>
                    <w:t>Satellite</w:t>
                  </w:r>
                  <w:proofErr w:type="spellEnd"/>
                  <w:r w:rsidRPr="00DE2360">
                    <w:rPr>
                      <w:rFonts w:eastAsia="DengXian"/>
                      <w:b/>
                      <w:kern w:val="24"/>
                      <w:sz w:val="20"/>
                      <w:szCs w:val="20"/>
                    </w:rPr>
                    <w:t xml:space="preserve"> EIRP </w:t>
                  </w:r>
                  <w:proofErr w:type="spellStart"/>
                  <w:r w:rsidRPr="00DE2360">
                    <w:rPr>
                      <w:rFonts w:eastAsia="DengXian"/>
                      <w:b/>
                      <w:kern w:val="24"/>
                      <w:sz w:val="20"/>
                      <w:szCs w:val="20"/>
                    </w:rPr>
                    <w:t>density</w:t>
                  </w:r>
                  <w:proofErr w:type="spellEnd"/>
                  <w:r w:rsidRPr="00DE2360">
                    <w:rPr>
                      <w:rFonts w:eastAsia="DengXian"/>
                      <w:b/>
                      <w:kern w:val="24"/>
                      <w:sz w:val="20"/>
                      <w:szCs w:val="20"/>
                    </w:rPr>
                    <w:t xml:space="preserve"> /beam (</w:t>
                  </w:r>
                  <w:proofErr w:type="spellStart"/>
                  <w:r w:rsidRPr="00DE2360">
                    <w:rPr>
                      <w:rFonts w:eastAsia="DengXian"/>
                      <w:b/>
                      <w:kern w:val="24"/>
                      <w:sz w:val="20"/>
                      <w:szCs w:val="20"/>
                    </w:rPr>
                    <w:t>dBW</w:t>
                  </w:r>
                  <w:proofErr w:type="spellEnd"/>
                  <w:r w:rsidRPr="00DE2360">
                    <w:rPr>
                      <w:rFonts w:eastAsia="DengXian"/>
                      <w:b/>
                      <w:kern w:val="24"/>
                      <w:sz w:val="20"/>
                      <w:szCs w:val="20"/>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4AB6E5B" w14:textId="77777777" w:rsidR="00C70B6D" w:rsidRPr="00DE2360" w:rsidRDefault="00C70B6D">
                  <w:pPr>
                    <w:spacing w:line="256" w:lineRule="auto"/>
                    <w:jc w:val="center"/>
                    <w:rPr>
                      <w:sz w:val="20"/>
                      <w:szCs w:val="20"/>
                    </w:rPr>
                  </w:pPr>
                  <w:r w:rsidRPr="00DE2360">
                    <w:rPr>
                      <w:rFonts w:eastAsia="DengXian"/>
                      <w:kern w:val="24"/>
                      <w:sz w:val="20"/>
                      <w:szCs w:val="20"/>
                    </w:rPr>
                    <w:t>34</w:t>
                  </w:r>
                </w:p>
              </w:tc>
            </w:tr>
            <w:tr w:rsidR="00C70B6D" w:rsidRPr="00DE2360" w14:paraId="6B5EA62D" w14:textId="77777777">
              <w:trPr>
                <w:trHeight w:val="8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394BECC"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w:t>
                  </w:r>
                  <w:proofErr w:type="spellStart"/>
                  <w:r w:rsidRPr="00DE2360">
                    <w:rPr>
                      <w:b/>
                      <w:kern w:val="24"/>
                      <w:sz w:val="20"/>
                      <w:szCs w:val="20"/>
                      <w:lang w:val="en-US"/>
                    </w:rPr>
                    <w:t>dBW</w:t>
                  </w:r>
                  <w:proofErr w:type="spellEnd"/>
                  <w:r w:rsidRPr="00DE2360">
                    <w:rPr>
                      <w:b/>
                      <w:kern w:val="24"/>
                      <w:sz w:val="20"/>
                      <w:szCs w:val="20"/>
                      <w:lang w:val="en-US"/>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686104" w14:textId="77777777" w:rsidR="00C70B6D" w:rsidRPr="00DE2360" w:rsidRDefault="00C70B6D">
                  <w:pPr>
                    <w:spacing w:line="256" w:lineRule="auto"/>
                    <w:jc w:val="center"/>
                    <w:rPr>
                      <w:sz w:val="20"/>
                      <w:szCs w:val="20"/>
                    </w:rPr>
                  </w:pPr>
                  <w:r w:rsidRPr="00DE2360">
                    <w:rPr>
                      <w:kern w:val="24"/>
                      <w:sz w:val="20"/>
                      <w:szCs w:val="20"/>
                    </w:rPr>
                    <w:t>23</w:t>
                  </w:r>
                </w:p>
              </w:tc>
            </w:tr>
            <w:tr w:rsidR="00C70B6D" w:rsidRPr="00DE2360" w14:paraId="7D56D98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919F061" w14:textId="77777777" w:rsidR="00C70B6D" w:rsidRPr="00DE2360" w:rsidRDefault="00C70B6D">
                  <w:pPr>
                    <w:spacing w:line="256" w:lineRule="auto"/>
                    <w:rPr>
                      <w:b/>
                      <w:bCs/>
                      <w:sz w:val="20"/>
                      <w:szCs w:val="20"/>
                    </w:rPr>
                  </w:pPr>
                  <w:proofErr w:type="spellStart"/>
                  <w:r w:rsidRPr="00DE2360">
                    <w:rPr>
                      <w:b/>
                      <w:kern w:val="24"/>
                      <w:sz w:val="20"/>
                      <w:szCs w:val="20"/>
                    </w:rPr>
                    <w:t>Aggregated</w:t>
                  </w:r>
                  <w:proofErr w:type="spellEnd"/>
                  <w:r w:rsidRPr="00DE2360">
                    <w:rPr>
                      <w:b/>
                      <w:kern w:val="24"/>
                      <w:sz w:val="20"/>
                      <w:szCs w:val="20"/>
                    </w:rPr>
                    <w:t xml:space="preserve"> EIRP (Total)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3277F98" w14:textId="77777777" w:rsidR="00C70B6D" w:rsidRPr="00DE2360" w:rsidRDefault="00C70B6D">
                  <w:pPr>
                    <w:spacing w:line="256" w:lineRule="auto"/>
                    <w:jc w:val="center"/>
                    <w:rPr>
                      <w:sz w:val="20"/>
                      <w:szCs w:val="20"/>
                    </w:rPr>
                  </w:pPr>
                  <w:r w:rsidRPr="00DE2360">
                    <w:rPr>
                      <w:kern w:val="24"/>
                      <w:sz w:val="20"/>
                      <w:szCs w:val="20"/>
                    </w:rPr>
                    <w:t>53*</w:t>
                  </w:r>
                </w:p>
              </w:tc>
            </w:tr>
            <w:tr w:rsidR="00C70B6D" w:rsidRPr="00DE2360" w14:paraId="10F891F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7E54002" w14:textId="77777777" w:rsidR="00C70B6D" w:rsidRPr="00DE2360" w:rsidRDefault="00C70B6D">
                  <w:pPr>
                    <w:spacing w:line="256" w:lineRule="auto"/>
                    <w:rPr>
                      <w:b/>
                      <w:bCs/>
                      <w:sz w:val="20"/>
                      <w:szCs w:val="20"/>
                    </w:rPr>
                  </w:pPr>
                  <w:proofErr w:type="spellStart"/>
                  <w:r w:rsidRPr="00DE2360">
                    <w:rPr>
                      <w:b/>
                      <w:kern w:val="24"/>
                      <w:sz w:val="20"/>
                      <w:szCs w:val="20"/>
                    </w:rPr>
                    <w:t>Satellite</w:t>
                  </w:r>
                  <w:proofErr w:type="spellEnd"/>
                  <w:r w:rsidRPr="00DE2360">
                    <w:rPr>
                      <w:b/>
                      <w:kern w:val="24"/>
                      <w:sz w:val="20"/>
                      <w:szCs w:val="20"/>
                    </w:rPr>
                    <w:t xml:space="preserve"> </w:t>
                  </w:r>
                  <w:proofErr w:type="spellStart"/>
                  <w:r w:rsidRPr="00DE2360">
                    <w:rPr>
                      <w:b/>
                      <w:kern w:val="24"/>
                      <w:sz w:val="20"/>
                      <w:szCs w:val="20"/>
                    </w:rPr>
                    <w:t>Tx</w:t>
                  </w:r>
                  <w:proofErr w:type="spellEnd"/>
                  <w:r w:rsidRPr="00DE2360">
                    <w:rPr>
                      <w:b/>
                      <w:kern w:val="24"/>
                      <w:sz w:val="20"/>
                      <w:szCs w:val="20"/>
                    </w:rPr>
                    <w:t xml:space="preserve"> </w:t>
                  </w:r>
                  <w:proofErr w:type="spellStart"/>
                  <w:r w:rsidRPr="00DE2360">
                    <w:rPr>
                      <w:b/>
                      <w:kern w:val="24"/>
                      <w:sz w:val="20"/>
                      <w:szCs w:val="20"/>
                    </w:rPr>
                    <w:t>max</w:t>
                  </w:r>
                  <w:proofErr w:type="spellEnd"/>
                  <w:r w:rsidRPr="00DE2360">
                    <w:rPr>
                      <w:b/>
                      <w:kern w:val="24"/>
                      <w:sz w:val="20"/>
                      <w:szCs w:val="20"/>
                    </w:rPr>
                    <w:t xml:space="preserve"> </w:t>
                  </w:r>
                  <w:proofErr w:type="spellStart"/>
                  <w:r w:rsidRPr="00DE2360">
                    <w:rPr>
                      <w:b/>
                      <w:kern w:val="24"/>
                      <w:sz w:val="20"/>
                      <w:szCs w:val="20"/>
                    </w:rPr>
                    <w:t>Gain</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0D5465A" w14:textId="77777777" w:rsidR="00C70B6D" w:rsidRPr="00DE2360" w:rsidRDefault="00C70B6D">
                  <w:pPr>
                    <w:spacing w:line="256" w:lineRule="auto"/>
                    <w:jc w:val="center"/>
                    <w:rPr>
                      <w:sz w:val="20"/>
                      <w:szCs w:val="20"/>
                    </w:rPr>
                  </w:pPr>
                  <w:r w:rsidRPr="00DE2360">
                    <w:rPr>
                      <w:kern w:val="24"/>
                      <w:sz w:val="20"/>
                      <w:szCs w:val="20"/>
                    </w:rPr>
                    <w:t xml:space="preserve">30 </w:t>
                  </w:r>
                  <w:proofErr w:type="spellStart"/>
                  <w:r w:rsidRPr="00DE2360">
                    <w:rPr>
                      <w:kern w:val="24"/>
                      <w:sz w:val="20"/>
                      <w:szCs w:val="20"/>
                    </w:rPr>
                    <w:t>dBi</w:t>
                  </w:r>
                  <w:proofErr w:type="spellEnd"/>
                </w:p>
              </w:tc>
            </w:tr>
            <w:tr w:rsidR="00C70B6D" w:rsidRPr="00DE2360" w14:paraId="3D00DD8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0444BD" w14:textId="77777777" w:rsidR="00C70B6D" w:rsidRPr="00DE2360" w:rsidRDefault="00C70B6D">
                  <w:pPr>
                    <w:spacing w:line="256" w:lineRule="auto"/>
                    <w:rPr>
                      <w:b/>
                      <w:bCs/>
                      <w:sz w:val="20"/>
                      <w:szCs w:val="20"/>
                    </w:rPr>
                  </w:pPr>
                  <w:r w:rsidRPr="00DE2360">
                    <w:rPr>
                      <w:b/>
                      <w:kern w:val="24"/>
                      <w:sz w:val="20"/>
                      <w:szCs w:val="20"/>
                    </w:rPr>
                    <w:t xml:space="preserve">Maximum EIRP per </w:t>
                  </w:r>
                  <w:proofErr w:type="spellStart"/>
                  <w:r w:rsidRPr="00DE2360">
                    <w:rPr>
                      <w:b/>
                      <w:kern w:val="24"/>
                      <w:sz w:val="20"/>
                      <w:szCs w:val="20"/>
                    </w:rPr>
                    <w:t>Satellite</w:t>
                  </w:r>
                  <w:proofErr w:type="spellEnd"/>
                  <w:r w:rsidRPr="00DE2360">
                    <w:rPr>
                      <w:b/>
                      <w:kern w:val="24"/>
                      <w:sz w:val="20"/>
                      <w:szCs w:val="20"/>
                    </w:rPr>
                    <w:t xml:space="preserve"> beam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DCDD8BE" w14:textId="77777777" w:rsidR="00C70B6D" w:rsidRPr="00DE2360" w:rsidRDefault="00C70B6D">
                  <w:pPr>
                    <w:spacing w:line="256" w:lineRule="auto"/>
                    <w:jc w:val="center"/>
                    <w:rPr>
                      <w:sz w:val="20"/>
                      <w:szCs w:val="20"/>
                      <w:lang w:val="en-US"/>
                    </w:rPr>
                  </w:pPr>
                  <w:r w:rsidRPr="00DE2360">
                    <w:rPr>
                      <w:kern w:val="24"/>
                      <w:sz w:val="20"/>
                      <w:szCs w:val="20"/>
                      <w:lang w:val="fr-FR"/>
                    </w:rPr>
                    <w:t>41</w:t>
                  </w:r>
                </w:p>
              </w:tc>
            </w:tr>
            <w:tr w:rsidR="00C70B6D" w:rsidRPr="00DE2360" w14:paraId="63D83973"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54081BA"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6BDA10C"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5F77CFF7"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920E6C9"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E42B071" w14:textId="77777777" w:rsidR="00C70B6D" w:rsidRPr="00DE2360" w:rsidRDefault="00C70B6D">
                  <w:pPr>
                    <w:spacing w:line="256" w:lineRule="auto"/>
                    <w:jc w:val="center"/>
                    <w:rPr>
                      <w:sz w:val="20"/>
                      <w:szCs w:val="20"/>
                    </w:rPr>
                  </w:pPr>
                  <w:r w:rsidRPr="00DE2360">
                    <w:rPr>
                      <w:kern w:val="24"/>
                      <w:sz w:val="20"/>
                      <w:szCs w:val="20"/>
                      <w:lang w:val="fr-FR"/>
                    </w:rPr>
                    <w:t>16</w:t>
                  </w:r>
                </w:p>
              </w:tc>
            </w:tr>
            <w:tr w:rsidR="00C70B6D" w:rsidRPr="00DE2360" w14:paraId="35F8E066" w14:textId="77777777">
              <w:trPr>
                <w:trHeight w:val="12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2722CBF" w14:textId="77777777" w:rsidR="00C70B6D" w:rsidRPr="00DE2360" w:rsidRDefault="00C70B6D">
                  <w:pPr>
                    <w:spacing w:line="256" w:lineRule="auto"/>
                    <w:rPr>
                      <w:b/>
                      <w:bCs/>
                      <w:sz w:val="20"/>
                      <w:szCs w:val="20"/>
                    </w:rPr>
                  </w:pPr>
                  <w:r w:rsidRPr="00DE2360">
                    <w:rPr>
                      <w:rFonts w:eastAsia="DengXian"/>
                      <w:b/>
                      <w:kern w:val="24"/>
                      <w:sz w:val="20"/>
                      <w:szCs w:val="20"/>
                      <w:lang w:val="fr-FR"/>
                    </w:rPr>
                    <w:t xml:space="preserve">% </w:t>
                  </w:r>
                  <w:proofErr w:type="spellStart"/>
                  <w:r w:rsidRPr="00DE2360">
                    <w:rPr>
                      <w:rFonts w:eastAsia="DengXian"/>
                      <w:b/>
                      <w:kern w:val="24"/>
                      <w:sz w:val="20"/>
                      <w:szCs w:val="20"/>
                      <w:lang w:val="fr-FR"/>
                    </w:rPr>
                    <w:t>simultaneously</w:t>
                  </w:r>
                  <w:proofErr w:type="spellEnd"/>
                  <w:r w:rsidRPr="00DE2360">
                    <w:rPr>
                      <w:rFonts w:eastAsia="DengXian"/>
                      <w:b/>
                      <w:kern w:val="24"/>
                      <w:sz w:val="20"/>
                      <w:szCs w:val="20"/>
                      <w:lang w:val="fr-FR"/>
                    </w:rPr>
                    <w:t xml:space="preserve"> active </w:t>
                  </w:r>
                  <w:proofErr w:type="spellStart"/>
                  <w:r w:rsidRPr="00DE2360">
                    <w:rPr>
                      <w:rFonts w:eastAsia="DengXian"/>
                      <w:b/>
                      <w:kern w:val="24"/>
                      <w:sz w:val="20"/>
                      <w:szCs w:val="20"/>
                      <w:lang w:val="fr-FR"/>
                    </w:rPr>
                    <w:t>beams</w:t>
                  </w:r>
                  <w:proofErr w:type="spellEnd"/>
                  <w:r w:rsidRPr="00DE2360">
                    <w:rPr>
                      <w:rFonts w:eastAsia="DengXian"/>
                      <w:b/>
                      <w:kern w:val="24"/>
                      <w:sz w:val="20"/>
                      <w:szCs w:val="20"/>
                      <w:lang w:val="fr-FR"/>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12B5216" w14:textId="77777777" w:rsidR="00C70B6D" w:rsidRPr="00DE2360" w:rsidRDefault="00C70B6D">
                  <w:pPr>
                    <w:spacing w:line="256" w:lineRule="auto"/>
                    <w:jc w:val="center"/>
                    <w:rPr>
                      <w:sz w:val="20"/>
                      <w:szCs w:val="20"/>
                    </w:rPr>
                  </w:pPr>
                  <w:r w:rsidRPr="00DE2360">
                    <w:rPr>
                      <w:rFonts w:eastAsia="DengXian"/>
                      <w:kern w:val="24"/>
                      <w:sz w:val="20"/>
                      <w:szCs w:val="20"/>
                    </w:rPr>
                    <w:t>1.5 %</w:t>
                  </w:r>
                </w:p>
              </w:tc>
            </w:tr>
            <w:tr w:rsidR="00C70B6D" w:rsidRPr="00DE2360" w14:paraId="7A6E9277"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27C56AB2" w14:textId="77777777" w:rsidR="00C70B6D" w:rsidRPr="00DE2360" w:rsidRDefault="00C70B6D">
                  <w:pPr>
                    <w:spacing w:line="256" w:lineRule="auto"/>
                    <w:ind w:left="850" w:hanging="850"/>
                    <w:rPr>
                      <w:b/>
                      <w:bCs/>
                      <w:kern w:val="24"/>
                      <w:sz w:val="20"/>
                      <w:szCs w:val="20"/>
                      <w:lang w:val="en-US"/>
                    </w:rPr>
                  </w:pPr>
                  <w:r w:rsidRPr="00DE2360">
                    <w:rPr>
                      <w:b/>
                      <w:kern w:val="24"/>
                      <w:sz w:val="20"/>
                      <w:szCs w:val="20"/>
                      <w:lang w:val="en-US"/>
                    </w:rPr>
                    <w:t xml:space="preserve">*Note: EIRP limit is 53 dBm for the reference configuration. </w:t>
                  </w:r>
                </w:p>
                <w:p w14:paraId="5B9AE6A2" w14:textId="77777777" w:rsidR="00C70B6D" w:rsidRPr="00DE2360" w:rsidRDefault="00C70B6D">
                  <w:pPr>
                    <w:spacing w:line="256" w:lineRule="auto"/>
                    <w:rPr>
                      <w:rFonts w:eastAsia="DengXian"/>
                      <w:b/>
                      <w:bCs/>
                      <w:kern w:val="24"/>
                      <w:sz w:val="20"/>
                      <w:szCs w:val="20"/>
                      <w:lang w:val="en-US"/>
                    </w:rPr>
                  </w:pPr>
                  <w:r w:rsidRPr="00DE2360">
                    <w:rPr>
                      <w:b/>
                      <w:kern w:val="24"/>
                      <w:sz w:val="20"/>
                      <w:szCs w:val="20"/>
                      <w:lang w:val="en-US"/>
                    </w:rPr>
                    <w:t>**Absolute number of simultaneously active beams is up to 16 (due to limitation of RF)</w:t>
                  </w:r>
                </w:p>
                <w:p w14:paraId="608EC8FD"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At least this beam size is considered in this scenario, larger beam sizes maybe evaluated and reported by companies</w:t>
                  </w:r>
                </w:p>
                <w:p w14:paraId="60C18094" w14:textId="77777777" w:rsidR="00C70B6D" w:rsidRPr="00DE2360" w:rsidRDefault="00C70B6D">
                  <w:pPr>
                    <w:spacing w:line="256" w:lineRule="auto"/>
                    <w:rPr>
                      <w:rFonts w:eastAsia="DengXian"/>
                      <w:b/>
                      <w:bCs/>
                      <w:kern w:val="24"/>
                      <w:sz w:val="20"/>
                      <w:szCs w:val="20"/>
                      <w:lang w:val="en-US"/>
                    </w:rPr>
                  </w:pPr>
                </w:p>
              </w:tc>
            </w:tr>
          </w:tbl>
          <w:p w14:paraId="7EF5E43A" w14:textId="77777777" w:rsidR="00C70B6D" w:rsidRPr="00DE2360" w:rsidRDefault="00C70B6D">
            <w:pPr>
              <w:pStyle w:val="StandardWeb"/>
              <w:jc w:val="both"/>
              <w:rPr>
                <w:rFonts w:eastAsia="SimSun"/>
                <w:b/>
                <w:sz w:val="20"/>
                <w:szCs w:val="20"/>
                <w:lang w:val="en-US"/>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DE2360" w14:paraId="7B4446F9"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3A416ECB" w14:textId="77777777" w:rsidR="00C70B6D" w:rsidRPr="00DE2360" w:rsidRDefault="00C70B6D">
                  <w:pPr>
                    <w:spacing w:line="256" w:lineRule="auto"/>
                    <w:jc w:val="center"/>
                    <w:rPr>
                      <w:b/>
                      <w:bCs/>
                      <w:sz w:val="20"/>
                      <w:szCs w:val="20"/>
                      <w:lang w:val="en-US"/>
                    </w:rPr>
                  </w:pPr>
                  <w:r w:rsidRPr="00DE2360">
                    <w:rPr>
                      <w:b/>
                      <w:kern w:val="24"/>
                      <w:sz w:val="20"/>
                      <w:szCs w:val="20"/>
                      <w:lang w:val="en-US"/>
                    </w:rPr>
                    <w:t>LEO600km Set 1-3 FR1 (i.e., S-band)</w:t>
                  </w:r>
                </w:p>
              </w:tc>
            </w:tr>
            <w:tr w:rsidR="00C70B6D" w:rsidRPr="00DE2360" w14:paraId="2706F418" w14:textId="77777777">
              <w:trPr>
                <w:trHeight w:val="145"/>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563A783" w14:textId="77777777" w:rsidR="00C70B6D" w:rsidRPr="00DE2360" w:rsidRDefault="00C70B6D">
                  <w:pPr>
                    <w:spacing w:line="256" w:lineRule="auto"/>
                    <w:rPr>
                      <w:b/>
                      <w:bCs/>
                      <w:sz w:val="20"/>
                      <w:szCs w:val="20"/>
                    </w:rPr>
                  </w:pPr>
                  <w:r w:rsidRPr="00DE2360">
                    <w:rPr>
                      <w:b/>
                      <w:kern w:val="24"/>
                      <w:sz w:val="20"/>
                      <w:szCs w:val="20"/>
                    </w:rPr>
                    <w:t xml:space="preserve">Maximum </w:t>
                  </w:r>
                  <w:proofErr w:type="spellStart"/>
                  <w:r w:rsidRPr="00DE2360">
                    <w:rPr>
                      <w:b/>
                      <w:kern w:val="24"/>
                      <w:sz w:val="20"/>
                      <w:szCs w:val="20"/>
                    </w:rPr>
                    <w:t>Bandwidth</w:t>
                  </w:r>
                  <w:proofErr w:type="spellEnd"/>
                  <w:r w:rsidRPr="00DE2360">
                    <w:rPr>
                      <w:b/>
                      <w:kern w:val="24"/>
                      <w:sz w:val="20"/>
                      <w:szCs w:val="20"/>
                    </w:rPr>
                    <w:t xml:space="preserve">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B1DF32D" w14:textId="77777777" w:rsidR="00C70B6D" w:rsidRPr="00DE2360" w:rsidRDefault="00C70B6D">
                  <w:pPr>
                    <w:spacing w:line="256" w:lineRule="auto"/>
                    <w:jc w:val="center"/>
                    <w:rPr>
                      <w:sz w:val="20"/>
                      <w:szCs w:val="20"/>
                    </w:rPr>
                  </w:pPr>
                  <w:r w:rsidRPr="00DE2360">
                    <w:rPr>
                      <w:kern w:val="24"/>
                      <w:sz w:val="20"/>
                      <w:szCs w:val="20"/>
                    </w:rPr>
                    <w:t>5 MHz</w:t>
                  </w:r>
                </w:p>
              </w:tc>
            </w:tr>
            <w:tr w:rsidR="00C70B6D" w:rsidRPr="00DE2360" w14:paraId="4468801C"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0CF0207"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08DA10F"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68633F19" w14:textId="77777777">
              <w:trPr>
                <w:trHeight w:val="10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8078CD5" w14:textId="77777777" w:rsidR="00C70B6D" w:rsidRPr="00DE2360" w:rsidRDefault="00C70B6D">
                  <w:pPr>
                    <w:spacing w:line="256" w:lineRule="auto"/>
                    <w:rPr>
                      <w:b/>
                      <w:bCs/>
                      <w:sz w:val="20"/>
                      <w:szCs w:val="20"/>
                    </w:rPr>
                  </w:pPr>
                  <w:r w:rsidRPr="00DE2360">
                    <w:rPr>
                      <w:rFonts w:eastAsia="DengXian"/>
                      <w:b/>
                      <w:kern w:val="24"/>
                      <w:sz w:val="20"/>
                      <w:szCs w:val="20"/>
                    </w:rPr>
                    <w:t xml:space="preserve">Beam </w:t>
                  </w:r>
                  <w:proofErr w:type="spellStart"/>
                  <w:r w:rsidRPr="00DE2360">
                    <w:rPr>
                      <w:rFonts w:eastAsia="DengXian"/>
                      <w:b/>
                      <w:kern w:val="24"/>
                      <w:sz w:val="20"/>
                      <w:szCs w:val="20"/>
                    </w:rPr>
                    <w:t>size</w:t>
                  </w:r>
                  <w:proofErr w:type="spellEnd"/>
                  <w:r w:rsidRPr="00DE2360">
                    <w:rPr>
                      <w:rFonts w:eastAsia="DengXian"/>
                      <w:b/>
                      <w:kern w:val="24"/>
                      <w:sz w:val="20"/>
                      <w:szCs w:val="20"/>
                    </w:rPr>
                    <w:t xml:space="preserve"> (</w:t>
                  </w:r>
                  <w:proofErr w:type="spellStart"/>
                  <w:r w:rsidRPr="00DE2360">
                    <w:rPr>
                      <w:rFonts w:eastAsia="DengXian"/>
                      <w:b/>
                      <w:kern w:val="24"/>
                      <w:sz w:val="20"/>
                      <w:szCs w:val="20"/>
                    </w:rPr>
                    <w:t>note</w:t>
                  </w:r>
                  <w:proofErr w:type="spellEnd"/>
                  <w:r w:rsidRPr="00DE2360">
                    <w:rPr>
                      <w:rFonts w:eastAsia="DengXian"/>
                      <w:b/>
                      <w:kern w:val="24"/>
                      <w:sz w:val="20"/>
                      <w:szCs w:val="20"/>
                    </w:rPr>
                    <w:t xml:space="preserv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4B2BF57" w14:textId="77777777" w:rsidR="00C70B6D" w:rsidRPr="00DE2360" w:rsidRDefault="00C70B6D">
                  <w:pPr>
                    <w:spacing w:line="256" w:lineRule="auto"/>
                    <w:jc w:val="center"/>
                    <w:rPr>
                      <w:sz w:val="20"/>
                      <w:szCs w:val="20"/>
                    </w:rPr>
                  </w:pPr>
                  <w:r w:rsidRPr="00DE2360">
                    <w:rPr>
                      <w:rFonts w:eastAsia="DengXian"/>
                      <w:kern w:val="24"/>
                      <w:sz w:val="20"/>
                      <w:szCs w:val="20"/>
                    </w:rPr>
                    <w:t>50km</w:t>
                  </w:r>
                </w:p>
              </w:tc>
            </w:tr>
            <w:tr w:rsidR="00C70B6D" w:rsidRPr="00DE2360" w14:paraId="13E5F7F5"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278A1C3" w14:textId="77777777" w:rsidR="00C70B6D" w:rsidRPr="00DE2360" w:rsidRDefault="00C70B6D">
                  <w:pPr>
                    <w:spacing w:line="256" w:lineRule="auto"/>
                    <w:rPr>
                      <w:b/>
                      <w:bCs/>
                      <w:sz w:val="20"/>
                      <w:szCs w:val="20"/>
                    </w:rPr>
                  </w:pPr>
                  <w:proofErr w:type="spellStart"/>
                  <w:r w:rsidRPr="00DE2360">
                    <w:rPr>
                      <w:rFonts w:eastAsia="DengXian"/>
                      <w:b/>
                      <w:kern w:val="24"/>
                      <w:sz w:val="20"/>
                      <w:szCs w:val="20"/>
                    </w:rPr>
                    <w:t>Satellite</w:t>
                  </w:r>
                  <w:proofErr w:type="spellEnd"/>
                  <w:r w:rsidRPr="00DE2360">
                    <w:rPr>
                      <w:rFonts w:eastAsia="DengXian"/>
                      <w:b/>
                      <w:kern w:val="24"/>
                      <w:sz w:val="20"/>
                      <w:szCs w:val="20"/>
                    </w:rPr>
                    <w:t xml:space="preserve"> EIRP </w:t>
                  </w:r>
                  <w:proofErr w:type="spellStart"/>
                  <w:r w:rsidRPr="00DE2360">
                    <w:rPr>
                      <w:rFonts w:eastAsia="DengXian"/>
                      <w:b/>
                      <w:kern w:val="24"/>
                      <w:sz w:val="20"/>
                      <w:szCs w:val="20"/>
                    </w:rPr>
                    <w:t>density</w:t>
                  </w:r>
                  <w:proofErr w:type="spellEnd"/>
                  <w:r w:rsidRPr="00DE2360">
                    <w:rPr>
                      <w:rFonts w:eastAsia="DengXian"/>
                      <w:b/>
                      <w:kern w:val="24"/>
                      <w:sz w:val="20"/>
                      <w:szCs w:val="20"/>
                    </w:rPr>
                    <w:t xml:space="preserve"> /beam (</w:t>
                  </w:r>
                  <w:proofErr w:type="spellStart"/>
                  <w:r w:rsidRPr="00DE2360">
                    <w:rPr>
                      <w:rFonts w:eastAsia="DengXian"/>
                      <w:b/>
                      <w:kern w:val="24"/>
                      <w:sz w:val="20"/>
                      <w:szCs w:val="20"/>
                    </w:rPr>
                    <w:t>dBW</w:t>
                  </w:r>
                  <w:proofErr w:type="spellEnd"/>
                  <w:r w:rsidRPr="00DE2360">
                    <w:rPr>
                      <w:rFonts w:eastAsia="DengXian"/>
                      <w:b/>
                      <w:kern w:val="24"/>
                      <w:sz w:val="20"/>
                      <w:szCs w:val="20"/>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8E27D19" w14:textId="77777777" w:rsidR="00C70B6D" w:rsidRPr="00DE2360" w:rsidRDefault="00C70B6D">
                  <w:pPr>
                    <w:spacing w:line="256" w:lineRule="auto"/>
                    <w:jc w:val="center"/>
                    <w:rPr>
                      <w:sz w:val="20"/>
                      <w:szCs w:val="20"/>
                    </w:rPr>
                  </w:pPr>
                  <w:r w:rsidRPr="00DE2360">
                    <w:rPr>
                      <w:rFonts w:eastAsia="DengXian"/>
                      <w:kern w:val="24"/>
                      <w:sz w:val="20"/>
                      <w:szCs w:val="20"/>
                    </w:rPr>
                    <w:t>26</w:t>
                  </w:r>
                </w:p>
              </w:tc>
            </w:tr>
            <w:tr w:rsidR="00C70B6D" w:rsidRPr="00DE2360" w14:paraId="5A09FA3E" w14:textId="77777777">
              <w:trPr>
                <w:trHeight w:val="183"/>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8663D9A"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w:t>
                  </w:r>
                  <w:proofErr w:type="spellStart"/>
                  <w:r w:rsidRPr="00DE2360">
                    <w:rPr>
                      <w:b/>
                      <w:kern w:val="24"/>
                      <w:sz w:val="20"/>
                      <w:szCs w:val="20"/>
                      <w:lang w:val="en-US"/>
                    </w:rPr>
                    <w:t>dBW</w:t>
                  </w:r>
                  <w:proofErr w:type="spellEnd"/>
                  <w:r w:rsidRPr="00DE2360">
                    <w:rPr>
                      <w:b/>
                      <w:kern w:val="24"/>
                      <w:sz w:val="20"/>
                      <w:szCs w:val="20"/>
                      <w:lang w:val="en-US"/>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55647B7" w14:textId="77777777" w:rsidR="00C70B6D" w:rsidRPr="00DE2360" w:rsidRDefault="00C70B6D">
                  <w:pPr>
                    <w:spacing w:line="256" w:lineRule="auto"/>
                    <w:jc w:val="center"/>
                    <w:rPr>
                      <w:sz w:val="20"/>
                      <w:szCs w:val="20"/>
                    </w:rPr>
                  </w:pPr>
                  <w:r w:rsidRPr="00DE2360">
                    <w:rPr>
                      <w:kern w:val="24"/>
                      <w:sz w:val="20"/>
                      <w:szCs w:val="20"/>
                    </w:rPr>
                    <w:t>23.24</w:t>
                  </w:r>
                </w:p>
              </w:tc>
            </w:tr>
            <w:tr w:rsidR="00C70B6D" w:rsidRPr="00DE2360" w14:paraId="1CAD23C1" w14:textId="77777777">
              <w:trPr>
                <w:trHeight w:val="16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BD1F04B" w14:textId="77777777" w:rsidR="00C70B6D" w:rsidRPr="00DE2360" w:rsidRDefault="00C70B6D">
                  <w:pPr>
                    <w:spacing w:line="256" w:lineRule="auto"/>
                    <w:rPr>
                      <w:b/>
                      <w:bCs/>
                      <w:sz w:val="20"/>
                      <w:szCs w:val="20"/>
                    </w:rPr>
                  </w:pPr>
                  <w:proofErr w:type="spellStart"/>
                  <w:r w:rsidRPr="00DE2360">
                    <w:rPr>
                      <w:b/>
                      <w:kern w:val="24"/>
                      <w:sz w:val="20"/>
                      <w:szCs w:val="20"/>
                    </w:rPr>
                    <w:t>Aggregated</w:t>
                  </w:r>
                  <w:proofErr w:type="spellEnd"/>
                  <w:r w:rsidRPr="00DE2360">
                    <w:rPr>
                      <w:b/>
                      <w:kern w:val="24"/>
                      <w:sz w:val="20"/>
                      <w:szCs w:val="20"/>
                    </w:rPr>
                    <w:t xml:space="preserve"> EIRP (Total)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FFC49EF" w14:textId="77777777" w:rsidR="00C70B6D" w:rsidRPr="00DE2360" w:rsidRDefault="00C70B6D">
                  <w:pPr>
                    <w:spacing w:line="256" w:lineRule="auto"/>
                    <w:jc w:val="center"/>
                    <w:rPr>
                      <w:sz w:val="20"/>
                      <w:szCs w:val="20"/>
                    </w:rPr>
                  </w:pPr>
                  <w:r w:rsidRPr="00DE2360">
                    <w:rPr>
                      <w:kern w:val="24"/>
                      <w:sz w:val="20"/>
                      <w:szCs w:val="20"/>
                    </w:rPr>
                    <w:t>53.24*</w:t>
                  </w:r>
                </w:p>
              </w:tc>
            </w:tr>
            <w:tr w:rsidR="00C70B6D" w:rsidRPr="00DE2360" w14:paraId="678429AE" w14:textId="77777777">
              <w:trPr>
                <w:trHeight w:val="6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4152FE" w14:textId="77777777" w:rsidR="00C70B6D" w:rsidRPr="00DE2360" w:rsidRDefault="00C70B6D">
                  <w:pPr>
                    <w:spacing w:line="256" w:lineRule="auto"/>
                    <w:rPr>
                      <w:b/>
                      <w:bCs/>
                      <w:sz w:val="20"/>
                      <w:szCs w:val="20"/>
                    </w:rPr>
                  </w:pPr>
                  <w:proofErr w:type="spellStart"/>
                  <w:r w:rsidRPr="00DE2360">
                    <w:rPr>
                      <w:b/>
                      <w:kern w:val="24"/>
                      <w:sz w:val="20"/>
                      <w:szCs w:val="20"/>
                    </w:rPr>
                    <w:t>Satellite</w:t>
                  </w:r>
                  <w:proofErr w:type="spellEnd"/>
                  <w:r w:rsidRPr="00DE2360">
                    <w:rPr>
                      <w:b/>
                      <w:kern w:val="24"/>
                      <w:sz w:val="20"/>
                      <w:szCs w:val="20"/>
                    </w:rPr>
                    <w:t xml:space="preserve"> </w:t>
                  </w:r>
                  <w:proofErr w:type="spellStart"/>
                  <w:r w:rsidRPr="00DE2360">
                    <w:rPr>
                      <w:b/>
                      <w:kern w:val="24"/>
                      <w:sz w:val="20"/>
                      <w:szCs w:val="20"/>
                    </w:rPr>
                    <w:t>Tx</w:t>
                  </w:r>
                  <w:proofErr w:type="spellEnd"/>
                  <w:r w:rsidRPr="00DE2360">
                    <w:rPr>
                      <w:b/>
                      <w:kern w:val="24"/>
                      <w:sz w:val="20"/>
                      <w:szCs w:val="20"/>
                    </w:rPr>
                    <w:t xml:space="preserve"> </w:t>
                  </w:r>
                  <w:proofErr w:type="spellStart"/>
                  <w:r w:rsidRPr="00DE2360">
                    <w:rPr>
                      <w:b/>
                      <w:kern w:val="24"/>
                      <w:sz w:val="20"/>
                      <w:szCs w:val="20"/>
                    </w:rPr>
                    <w:t>max</w:t>
                  </w:r>
                  <w:proofErr w:type="spellEnd"/>
                  <w:r w:rsidRPr="00DE2360">
                    <w:rPr>
                      <w:b/>
                      <w:kern w:val="24"/>
                      <w:sz w:val="20"/>
                      <w:szCs w:val="20"/>
                    </w:rPr>
                    <w:t xml:space="preserve"> </w:t>
                  </w:r>
                  <w:proofErr w:type="spellStart"/>
                  <w:r w:rsidRPr="00DE2360">
                    <w:rPr>
                      <w:b/>
                      <w:kern w:val="24"/>
                      <w:sz w:val="20"/>
                      <w:szCs w:val="20"/>
                    </w:rPr>
                    <w:t>Gain</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A19B6BD" w14:textId="77777777" w:rsidR="00C70B6D" w:rsidRPr="00DE2360" w:rsidRDefault="00C70B6D">
                  <w:pPr>
                    <w:spacing w:line="256" w:lineRule="auto"/>
                    <w:jc w:val="center"/>
                    <w:rPr>
                      <w:sz w:val="20"/>
                      <w:szCs w:val="20"/>
                    </w:rPr>
                  </w:pPr>
                  <w:r w:rsidRPr="00DE2360">
                    <w:rPr>
                      <w:kern w:val="24"/>
                      <w:sz w:val="20"/>
                      <w:szCs w:val="20"/>
                    </w:rPr>
                    <w:t xml:space="preserve">30 </w:t>
                  </w:r>
                  <w:proofErr w:type="spellStart"/>
                  <w:r w:rsidRPr="00DE2360">
                    <w:rPr>
                      <w:kern w:val="24"/>
                      <w:sz w:val="20"/>
                      <w:szCs w:val="20"/>
                    </w:rPr>
                    <w:t>dBi</w:t>
                  </w:r>
                  <w:proofErr w:type="spellEnd"/>
                </w:p>
              </w:tc>
            </w:tr>
            <w:tr w:rsidR="00C70B6D" w:rsidRPr="00DE2360" w14:paraId="78E57749" w14:textId="77777777">
              <w:trPr>
                <w:trHeight w:val="8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43FDAD1" w14:textId="77777777" w:rsidR="00C70B6D" w:rsidRPr="00DE2360" w:rsidRDefault="00C70B6D">
                  <w:pPr>
                    <w:spacing w:line="256" w:lineRule="auto"/>
                    <w:rPr>
                      <w:b/>
                      <w:bCs/>
                      <w:sz w:val="20"/>
                      <w:szCs w:val="20"/>
                    </w:rPr>
                  </w:pPr>
                  <w:r w:rsidRPr="00DE2360">
                    <w:rPr>
                      <w:b/>
                      <w:kern w:val="24"/>
                      <w:sz w:val="20"/>
                      <w:szCs w:val="20"/>
                    </w:rPr>
                    <w:t xml:space="preserve">Maximum EIRP per </w:t>
                  </w:r>
                  <w:proofErr w:type="spellStart"/>
                  <w:r w:rsidRPr="00DE2360">
                    <w:rPr>
                      <w:b/>
                      <w:kern w:val="24"/>
                      <w:sz w:val="20"/>
                      <w:szCs w:val="20"/>
                    </w:rPr>
                    <w:t>Satellite</w:t>
                  </w:r>
                  <w:proofErr w:type="spellEnd"/>
                  <w:r w:rsidRPr="00DE2360">
                    <w:rPr>
                      <w:b/>
                      <w:kern w:val="24"/>
                      <w:sz w:val="20"/>
                      <w:szCs w:val="20"/>
                    </w:rPr>
                    <w:t xml:space="preserve"> beam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0BA5F44" w14:textId="77777777" w:rsidR="00C70B6D" w:rsidRPr="00DE2360" w:rsidRDefault="00C70B6D">
                  <w:pPr>
                    <w:spacing w:line="256" w:lineRule="auto"/>
                    <w:jc w:val="center"/>
                    <w:rPr>
                      <w:sz w:val="20"/>
                      <w:szCs w:val="20"/>
                      <w:lang w:val="en-US"/>
                    </w:rPr>
                  </w:pPr>
                  <w:r w:rsidRPr="00DE2360">
                    <w:rPr>
                      <w:kern w:val="24"/>
                      <w:sz w:val="20"/>
                      <w:szCs w:val="20"/>
                      <w:lang w:val="fr-FR"/>
                    </w:rPr>
                    <w:t>33</w:t>
                  </w:r>
                </w:p>
              </w:tc>
            </w:tr>
            <w:tr w:rsidR="00C70B6D" w:rsidRPr="00DE2360" w14:paraId="63486AF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61E2595"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D947490"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0603B478" w14:textId="77777777">
              <w:trPr>
                <w:trHeight w:val="9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C3C577A"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1F4C3AD" w14:textId="77777777" w:rsidR="00C70B6D" w:rsidRPr="00DE2360" w:rsidRDefault="00C70B6D">
                  <w:pPr>
                    <w:spacing w:line="256" w:lineRule="auto"/>
                    <w:jc w:val="center"/>
                    <w:rPr>
                      <w:sz w:val="20"/>
                      <w:szCs w:val="20"/>
                    </w:rPr>
                  </w:pPr>
                  <w:r w:rsidRPr="00DE2360">
                    <w:rPr>
                      <w:kern w:val="24"/>
                      <w:sz w:val="20"/>
                      <w:szCs w:val="20"/>
                      <w:lang w:val="fr-FR"/>
                    </w:rPr>
                    <w:t>106</w:t>
                  </w:r>
                </w:p>
              </w:tc>
            </w:tr>
            <w:tr w:rsidR="00C70B6D" w:rsidRPr="00DE2360" w14:paraId="6A200DAD" w14:textId="77777777">
              <w:trPr>
                <w:trHeight w:val="7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72F134B" w14:textId="77777777" w:rsidR="00C70B6D" w:rsidRPr="00DE2360" w:rsidRDefault="00C70B6D">
                  <w:pPr>
                    <w:spacing w:line="256" w:lineRule="auto"/>
                    <w:rPr>
                      <w:b/>
                      <w:bCs/>
                      <w:sz w:val="20"/>
                      <w:szCs w:val="20"/>
                    </w:rPr>
                  </w:pPr>
                  <w:r w:rsidRPr="00DE2360">
                    <w:rPr>
                      <w:rFonts w:eastAsia="DengXian"/>
                      <w:b/>
                      <w:kern w:val="24"/>
                      <w:sz w:val="20"/>
                      <w:szCs w:val="20"/>
                      <w:lang w:val="fr-FR"/>
                    </w:rPr>
                    <w:lastRenderedPageBreak/>
                    <w:t xml:space="preserve">% </w:t>
                  </w:r>
                  <w:proofErr w:type="spellStart"/>
                  <w:r w:rsidRPr="00DE2360">
                    <w:rPr>
                      <w:rFonts w:eastAsia="DengXian"/>
                      <w:b/>
                      <w:kern w:val="24"/>
                      <w:sz w:val="20"/>
                      <w:szCs w:val="20"/>
                      <w:lang w:val="fr-FR"/>
                    </w:rPr>
                    <w:t>simultaneously</w:t>
                  </w:r>
                  <w:proofErr w:type="spellEnd"/>
                  <w:r w:rsidRPr="00DE2360">
                    <w:rPr>
                      <w:rFonts w:eastAsia="DengXian"/>
                      <w:b/>
                      <w:kern w:val="24"/>
                      <w:sz w:val="20"/>
                      <w:szCs w:val="20"/>
                      <w:lang w:val="fr-FR"/>
                    </w:rPr>
                    <w:t xml:space="preserve"> active </w:t>
                  </w:r>
                  <w:proofErr w:type="spellStart"/>
                  <w:r w:rsidRPr="00DE2360">
                    <w:rPr>
                      <w:rFonts w:eastAsia="DengXian"/>
                      <w:b/>
                      <w:kern w:val="24"/>
                      <w:sz w:val="20"/>
                      <w:szCs w:val="20"/>
                      <w:lang w:val="fr-FR"/>
                    </w:rPr>
                    <w:t>beams</w:t>
                  </w:r>
                  <w:proofErr w:type="spellEnd"/>
                  <w:r w:rsidRPr="00DE2360">
                    <w:rPr>
                      <w:rFonts w:eastAsia="DengXian"/>
                      <w:b/>
                      <w:kern w:val="24"/>
                      <w:sz w:val="20"/>
                      <w:szCs w:val="20"/>
                      <w:lang w:val="fr-FR"/>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4040AD3" w14:textId="77777777" w:rsidR="00C70B6D" w:rsidRPr="00DE2360" w:rsidRDefault="00C70B6D">
                  <w:pPr>
                    <w:spacing w:line="256" w:lineRule="auto"/>
                    <w:jc w:val="center"/>
                    <w:rPr>
                      <w:sz w:val="20"/>
                      <w:szCs w:val="20"/>
                    </w:rPr>
                  </w:pPr>
                  <w:r w:rsidRPr="00DE2360">
                    <w:rPr>
                      <w:rFonts w:eastAsia="DengXian"/>
                      <w:kern w:val="24"/>
                      <w:sz w:val="20"/>
                      <w:szCs w:val="20"/>
                      <w:lang w:val="fr-FR"/>
                    </w:rPr>
                    <w:t>10.02 %</w:t>
                  </w:r>
                </w:p>
              </w:tc>
            </w:tr>
            <w:tr w:rsidR="00C70B6D" w:rsidRPr="00DE2360" w14:paraId="2082C58B"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hideMark/>
                </w:tcPr>
                <w:p w14:paraId="6AB99B8F" w14:textId="77777777" w:rsidR="00C70B6D" w:rsidRPr="00DE2360" w:rsidRDefault="00C70B6D">
                  <w:pPr>
                    <w:spacing w:line="256" w:lineRule="auto"/>
                    <w:ind w:left="850" w:hanging="850"/>
                    <w:rPr>
                      <w:b/>
                      <w:bCs/>
                      <w:sz w:val="20"/>
                      <w:szCs w:val="20"/>
                      <w:lang w:val="en-US"/>
                    </w:rPr>
                  </w:pPr>
                  <w:r w:rsidRPr="00DE2360">
                    <w:rPr>
                      <w:b/>
                      <w:kern w:val="24"/>
                      <w:sz w:val="20"/>
                      <w:szCs w:val="20"/>
                      <w:lang w:val="en-US"/>
                    </w:rPr>
                    <w:t xml:space="preserve">*Note: EIRP limit is 53.24 dBm for the reference configuration. </w:t>
                  </w:r>
                </w:p>
                <w:p w14:paraId="6D91A47F" w14:textId="77777777" w:rsidR="00C70B6D" w:rsidRPr="00DE2360" w:rsidRDefault="00C70B6D">
                  <w:pPr>
                    <w:spacing w:line="256" w:lineRule="auto"/>
                    <w:rPr>
                      <w:rFonts w:eastAsia="DengXian"/>
                      <w:b/>
                      <w:bCs/>
                      <w:kern w:val="24"/>
                      <w:sz w:val="20"/>
                      <w:szCs w:val="20"/>
                      <w:lang w:val="en-US"/>
                    </w:rPr>
                  </w:pPr>
                  <w:r w:rsidRPr="00DE2360">
                    <w:rPr>
                      <w:b/>
                      <w:kern w:val="24"/>
                      <w:sz w:val="20"/>
                      <w:szCs w:val="20"/>
                      <w:lang w:val="en-US"/>
                    </w:rPr>
                    <w:t>**Absolute number of simultaneously active beams is up to 212 (due to limitation of RF)</w:t>
                  </w:r>
                </w:p>
                <w:p w14:paraId="07609D64"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At least this beam size is considered in this scenario, larger beam sizes maybe evaluated and reported by companies</w:t>
                  </w:r>
                </w:p>
              </w:tc>
            </w:tr>
          </w:tbl>
          <w:p w14:paraId="53E13286" w14:textId="77777777" w:rsidR="00C70B6D" w:rsidRPr="00DE2360" w:rsidRDefault="00C70B6D">
            <w:pPr>
              <w:rPr>
                <w:sz w:val="20"/>
                <w:szCs w:val="20"/>
                <w:lang w:val="en-US" w:eastAsia="x-none"/>
              </w:rPr>
            </w:pPr>
          </w:p>
          <w:p w14:paraId="015C0E08" w14:textId="77777777" w:rsidR="00C70B6D" w:rsidRPr="00DE2360" w:rsidRDefault="00C70B6D">
            <w:pPr>
              <w:rPr>
                <w:sz w:val="20"/>
                <w:szCs w:val="20"/>
                <w:lang w:val="en-US" w:eastAsia="x-none"/>
              </w:rPr>
            </w:pPr>
            <w:r w:rsidRPr="00DE2360">
              <w:rPr>
                <w:sz w:val="20"/>
                <w:szCs w:val="20"/>
                <w:lang w:val="en-US" w:eastAsia="x-none"/>
              </w:rPr>
              <w:t>Note: RAN1 will aim to identify necessary enhancements for these scenarios in the study phase. At the end of the study phase, RAN1 will further discuss whether the potential enhancements will be specified within Rel-19 framework.</w:t>
            </w:r>
          </w:p>
          <w:p w14:paraId="43930A18" w14:textId="77777777" w:rsidR="00C70B6D" w:rsidRPr="00DE2360" w:rsidRDefault="00C70B6D">
            <w:pPr>
              <w:rPr>
                <w:sz w:val="20"/>
                <w:szCs w:val="20"/>
                <w:lang w:val="en-US" w:eastAsia="x-none"/>
              </w:rPr>
            </w:pPr>
          </w:p>
          <w:p w14:paraId="7AF7159B" w14:textId="77777777" w:rsidR="00C70B6D" w:rsidRPr="00DE2360" w:rsidRDefault="00C70B6D">
            <w:pPr>
              <w:rPr>
                <w:sz w:val="20"/>
                <w:szCs w:val="20"/>
                <w:lang w:val="en-US" w:eastAsia="x-none"/>
              </w:rPr>
            </w:pPr>
            <w:r w:rsidRPr="00DE2360">
              <w:rPr>
                <w:sz w:val="20"/>
                <w:szCs w:val="20"/>
                <w:highlight w:val="green"/>
                <w:lang w:val="en-US" w:eastAsia="x-none"/>
              </w:rPr>
              <w:t>Agreement</w:t>
            </w:r>
          </w:p>
          <w:p w14:paraId="7404CD46" w14:textId="77777777" w:rsidR="00C70B6D" w:rsidRPr="00DE2360" w:rsidRDefault="00C70B6D">
            <w:pPr>
              <w:rPr>
                <w:sz w:val="20"/>
                <w:szCs w:val="20"/>
                <w:lang w:val="en-US" w:eastAsia="x-none"/>
              </w:rPr>
            </w:pPr>
            <w:r w:rsidRPr="00DE2360">
              <w:rPr>
                <w:sz w:val="20"/>
                <w:szCs w:val="20"/>
                <w:lang w:val="en-US" w:eastAsia="x-none"/>
              </w:rPr>
              <w:t>For DL coverage study at system level, consider the following additional reference satellite payload parameters for LEO600km in FR2 (i.e., Ka-band):</w:t>
            </w:r>
          </w:p>
          <w:p w14:paraId="7743DAE8" w14:textId="77777777" w:rsidR="00C70B6D" w:rsidRPr="00DE2360" w:rsidRDefault="00C70B6D">
            <w:pPr>
              <w:rPr>
                <w:sz w:val="20"/>
                <w:szCs w:val="20"/>
                <w:lang w:val="en-US"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DE2360" w14:paraId="7262A077"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0131E674" w14:textId="77777777" w:rsidR="00C70B6D" w:rsidRPr="00DE2360" w:rsidRDefault="00C70B6D">
                  <w:pPr>
                    <w:spacing w:line="256" w:lineRule="auto"/>
                    <w:jc w:val="center"/>
                    <w:rPr>
                      <w:b/>
                      <w:bCs/>
                      <w:sz w:val="20"/>
                      <w:szCs w:val="20"/>
                      <w:lang w:val="en-US" w:eastAsia="zh-CN"/>
                    </w:rPr>
                  </w:pPr>
                  <w:r w:rsidRPr="00DE2360">
                    <w:rPr>
                      <w:b/>
                      <w:kern w:val="24"/>
                      <w:sz w:val="20"/>
                      <w:szCs w:val="20"/>
                      <w:lang w:val="en-US"/>
                    </w:rPr>
                    <w:t>LEO600km Set1-1 FR2 (i.e., Ka-band)</w:t>
                  </w:r>
                </w:p>
              </w:tc>
            </w:tr>
            <w:tr w:rsidR="00C70B6D" w:rsidRPr="00DE2360" w14:paraId="5C5D6141"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CB2FB81" w14:textId="77777777" w:rsidR="00C70B6D" w:rsidRPr="00DE2360" w:rsidRDefault="00C70B6D">
                  <w:pPr>
                    <w:spacing w:line="256" w:lineRule="auto"/>
                    <w:rPr>
                      <w:b/>
                      <w:bCs/>
                      <w:sz w:val="20"/>
                      <w:szCs w:val="20"/>
                    </w:rPr>
                  </w:pPr>
                  <w:r w:rsidRPr="00DE2360">
                    <w:rPr>
                      <w:b/>
                      <w:kern w:val="24"/>
                      <w:sz w:val="20"/>
                      <w:szCs w:val="20"/>
                      <w:lang w:val="fr-FR"/>
                    </w:rPr>
                    <w:t xml:space="preserve">Maximum </w:t>
                  </w:r>
                  <w:proofErr w:type="spellStart"/>
                  <w:r w:rsidRPr="00DE2360">
                    <w:rPr>
                      <w:b/>
                      <w:kern w:val="24"/>
                      <w:sz w:val="20"/>
                      <w:szCs w:val="20"/>
                      <w:lang w:val="fr-FR"/>
                    </w:rPr>
                    <w:t>Bandwidth</w:t>
                  </w:r>
                  <w:proofErr w:type="spellEnd"/>
                  <w:r w:rsidRPr="00DE2360">
                    <w:rPr>
                      <w:b/>
                      <w:kern w:val="24"/>
                      <w:sz w:val="20"/>
                      <w:szCs w:val="20"/>
                      <w:lang w:val="fr-FR"/>
                    </w:rPr>
                    <w:t xml:space="preserve"> per </w:t>
                  </w:r>
                  <w:proofErr w:type="spellStart"/>
                  <w:r w:rsidRPr="00DE2360">
                    <w:rPr>
                      <w:b/>
                      <w:kern w:val="24"/>
                      <w:sz w:val="20"/>
                      <w:szCs w:val="20"/>
                      <w:lang w:val="fr-FR"/>
                    </w:rPr>
                    <w:t>beam</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9675610" w14:textId="77777777" w:rsidR="00C70B6D" w:rsidRPr="00DE2360" w:rsidRDefault="00C70B6D">
                  <w:pPr>
                    <w:spacing w:line="256" w:lineRule="auto"/>
                    <w:jc w:val="center"/>
                    <w:rPr>
                      <w:sz w:val="20"/>
                      <w:szCs w:val="20"/>
                    </w:rPr>
                  </w:pPr>
                  <w:r w:rsidRPr="00DE2360">
                    <w:rPr>
                      <w:kern w:val="24"/>
                      <w:sz w:val="20"/>
                      <w:szCs w:val="20"/>
                      <w:lang w:val="fr-FR"/>
                    </w:rPr>
                    <w:t>400 MHz</w:t>
                  </w:r>
                </w:p>
              </w:tc>
            </w:tr>
            <w:tr w:rsidR="00C70B6D" w:rsidRPr="00DE2360" w14:paraId="30D56B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568D25C"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15ABB70" w14:textId="77777777" w:rsidR="00C70B6D" w:rsidRPr="00DE2360" w:rsidRDefault="00C70B6D">
                  <w:pPr>
                    <w:spacing w:line="256" w:lineRule="auto"/>
                    <w:jc w:val="center"/>
                    <w:rPr>
                      <w:sz w:val="20"/>
                      <w:szCs w:val="20"/>
                    </w:rPr>
                  </w:pPr>
                  <w:r w:rsidRPr="00DE2360">
                    <w:rPr>
                      <w:kern w:val="24"/>
                      <w:sz w:val="20"/>
                      <w:szCs w:val="20"/>
                    </w:rPr>
                    <w:t>120 kHz</w:t>
                  </w:r>
                </w:p>
              </w:tc>
            </w:tr>
            <w:tr w:rsidR="00C70B6D" w:rsidRPr="00DE2360" w14:paraId="4B1683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773C31" w14:textId="77777777" w:rsidR="00C70B6D" w:rsidRPr="00DE2360" w:rsidRDefault="00C70B6D">
                  <w:pPr>
                    <w:spacing w:line="256" w:lineRule="auto"/>
                    <w:rPr>
                      <w:b/>
                      <w:bCs/>
                      <w:sz w:val="20"/>
                      <w:szCs w:val="20"/>
                    </w:rPr>
                  </w:pPr>
                  <w:r w:rsidRPr="00DE2360">
                    <w:rPr>
                      <w:rFonts w:eastAsia="DengXian"/>
                      <w:b/>
                      <w:kern w:val="24"/>
                      <w:sz w:val="20"/>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vAlign w:val="center"/>
                  <w:hideMark/>
                </w:tcPr>
                <w:p w14:paraId="274CDF12" w14:textId="77777777" w:rsidR="00C70B6D" w:rsidRPr="00DE2360" w:rsidRDefault="00C70B6D">
                  <w:pPr>
                    <w:spacing w:line="256" w:lineRule="auto"/>
                    <w:jc w:val="center"/>
                    <w:rPr>
                      <w:sz w:val="20"/>
                      <w:szCs w:val="20"/>
                    </w:rPr>
                  </w:pPr>
                  <w:r w:rsidRPr="00DE2360">
                    <w:rPr>
                      <w:sz w:val="20"/>
                      <w:szCs w:val="20"/>
                    </w:rPr>
                    <w:t xml:space="preserve">TBD in </w:t>
                  </w:r>
                  <w:proofErr w:type="spellStart"/>
                  <w:r w:rsidRPr="00DE2360">
                    <w:rPr>
                      <w:sz w:val="20"/>
                      <w:szCs w:val="20"/>
                    </w:rPr>
                    <w:t>next</w:t>
                  </w:r>
                  <w:proofErr w:type="spellEnd"/>
                  <w:r w:rsidRPr="00DE2360">
                    <w:rPr>
                      <w:sz w:val="20"/>
                      <w:szCs w:val="20"/>
                    </w:rPr>
                    <w:t xml:space="preserve"> </w:t>
                  </w:r>
                  <w:proofErr w:type="spellStart"/>
                  <w:r w:rsidRPr="00DE2360">
                    <w:rPr>
                      <w:sz w:val="20"/>
                      <w:szCs w:val="20"/>
                    </w:rPr>
                    <w:t>meeting</w:t>
                  </w:r>
                  <w:proofErr w:type="spellEnd"/>
                </w:p>
              </w:tc>
            </w:tr>
            <w:tr w:rsidR="00C70B6D" w:rsidRPr="00DE2360" w14:paraId="06651F0B"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AD0340" w14:textId="77777777" w:rsidR="00C70B6D" w:rsidRPr="00DE2360" w:rsidRDefault="00C70B6D">
                  <w:pPr>
                    <w:spacing w:line="256" w:lineRule="auto"/>
                    <w:rPr>
                      <w:b/>
                      <w:bCs/>
                      <w:sz w:val="20"/>
                      <w:szCs w:val="20"/>
                    </w:rPr>
                  </w:pPr>
                  <w:proofErr w:type="spellStart"/>
                  <w:r w:rsidRPr="00DE2360">
                    <w:rPr>
                      <w:rFonts w:eastAsia="DengXian"/>
                      <w:b/>
                      <w:kern w:val="24"/>
                      <w:sz w:val="20"/>
                      <w:szCs w:val="20"/>
                    </w:rPr>
                    <w:t>Satellite</w:t>
                  </w:r>
                  <w:proofErr w:type="spellEnd"/>
                  <w:r w:rsidRPr="00DE2360">
                    <w:rPr>
                      <w:rFonts w:eastAsia="DengXian"/>
                      <w:b/>
                      <w:kern w:val="24"/>
                      <w:sz w:val="20"/>
                      <w:szCs w:val="20"/>
                    </w:rPr>
                    <w:t xml:space="preserve"> EIRP </w:t>
                  </w:r>
                  <w:proofErr w:type="spellStart"/>
                  <w:r w:rsidRPr="00DE2360">
                    <w:rPr>
                      <w:rFonts w:eastAsia="DengXian"/>
                      <w:b/>
                      <w:kern w:val="24"/>
                      <w:sz w:val="20"/>
                      <w:szCs w:val="20"/>
                    </w:rPr>
                    <w:t>density</w:t>
                  </w:r>
                  <w:proofErr w:type="spellEnd"/>
                  <w:r w:rsidRPr="00DE2360">
                    <w:rPr>
                      <w:rFonts w:eastAsia="DengXian"/>
                      <w:b/>
                      <w:kern w:val="24"/>
                      <w:sz w:val="20"/>
                      <w:szCs w:val="20"/>
                    </w:rPr>
                    <w:t xml:space="preserve"> /beam (</w:t>
                  </w:r>
                  <w:proofErr w:type="spellStart"/>
                  <w:r w:rsidRPr="00DE2360">
                    <w:rPr>
                      <w:rFonts w:eastAsia="DengXian"/>
                      <w:b/>
                      <w:kern w:val="24"/>
                      <w:sz w:val="20"/>
                      <w:szCs w:val="20"/>
                    </w:rPr>
                    <w:t>dBW</w:t>
                  </w:r>
                  <w:proofErr w:type="spellEnd"/>
                  <w:r w:rsidRPr="00DE2360">
                    <w:rPr>
                      <w:rFonts w:eastAsia="DengXian"/>
                      <w:b/>
                      <w:kern w:val="24"/>
                      <w:sz w:val="20"/>
                      <w:szCs w:val="20"/>
                    </w:rPr>
                    <w:t>/MHz)</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3D627D13" w14:textId="77777777" w:rsidR="00C70B6D" w:rsidRPr="00DE2360" w:rsidRDefault="00C70B6D">
                  <w:pPr>
                    <w:spacing w:line="256" w:lineRule="auto"/>
                    <w:rPr>
                      <w:sz w:val="20"/>
                      <w:szCs w:val="20"/>
                      <w:lang w:val="en-US" w:eastAsia="zh-CN"/>
                    </w:rPr>
                  </w:pPr>
                </w:p>
              </w:tc>
            </w:tr>
            <w:tr w:rsidR="00C70B6D" w:rsidRPr="00DE2360" w14:paraId="4A8AFF4F"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0649401"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w:t>
                  </w:r>
                  <w:proofErr w:type="spellStart"/>
                  <w:r w:rsidRPr="00DE2360">
                    <w:rPr>
                      <w:b/>
                      <w:kern w:val="24"/>
                      <w:sz w:val="20"/>
                      <w:szCs w:val="20"/>
                      <w:lang w:val="en-US"/>
                    </w:rPr>
                    <w:t>dBW</w:t>
                  </w:r>
                  <w:proofErr w:type="spellEnd"/>
                  <w:r w:rsidRPr="00DE2360">
                    <w:rPr>
                      <w:b/>
                      <w:kern w:val="24"/>
                      <w:sz w:val="20"/>
                      <w:szCs w:val="20"/>
                      <w:lang w:val="en-US"/>
                    </w:rPr>
                    <w:t>)</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5D8ECE3E" w14:textId="77777777" w:rsidR="00C70B6D" w:rsidRPr="00DE2360" w:rsidRDefault="00C70B6D">
                  <w:pPr>
                    <w:spacing w:line="256" w:lineRule="auto"/>
                    <w:rPr>
                      <w:sz w:val="20"/>
                      <w:szCs w:val="20"/>
                      <w:lang w:val="en-US" w:eastAsia="zh-CN"/>
                    </w:rPr>
                  </w:pPr>
                </w:p>
              </w:tc>
            </w:tr>
            <w:tr w:rsidR="00C70B6D" w:rsidRPr="00DE2360" w14:paraId="6ED074CC"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1714AEC" w14:textId="77777777" w:rsidR="00C70B6D" w:rsidRPr="00DE2360" w:rsidRDefault="00C70B6D">
                  <w:pPr>
                    <w:spacing w:line="256" w:lineRule="auto"/>
                    <w:rPr>
                      <w:b/>
                      <w:bCs/>
                      <w:sz w:val="20"/>
                      <w:szCs w:val="20"/>
                    </w:rPr>
                  </w:pPr>
                  <w:proofErr w:type="spellStart"/>
                  <w:r w:rsidRPr="00DE2360">
                    <w:rPr>
                      <w:b/>
                      <w:kern w:val="24"/>
                      <w:sz w:val="20"/>
                      <w:szCs w:val="20"/>
                    </w:rPr>
                    <w:t>Aggregated</w:t>
                  </w:r>
                  <w:proofErr w:type="spellEnd"/>
                  <w:r w:rsidRPr="00DE2360">
                    <w:rPr>
                      <w:b/>
                      <w:kern w:val="24"/>
                      <w:sz w:val="20"/>
                      <w:szCs w:val="20"/>
                    </w:rPr>
                    <w:t xml:space="preserve"> EIRP (Total) (</w:t>
                  </w:r>
                  <w:proofErr w:type="spellStart"/>
                  <w:r w:rsidRPr="00DE2360">
                    <w:rPr>
                      <w:b/>
                      <w:kern w:val="24"/>
                      <w:sz w:val="20"/>
                      <w:szCs w:val="20"/>
                    </w:rPr>
                    <w:t>dBW</w:t>
                  </w:r>
                  <w:proofErr w:type="spellEnd"/>
                  <w:r w:rsidRPr="00DE2360">
                    <w:rPr>
                      <w:b/>
                      <w:kern w:val="24"/>
                      <w:sz w:val="20"/>
                      <w:szCs w:val="20"/>
                    </w:rPr>
                    <w:t>)</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025415AE" w14:textId="77777777" w:rsidR="00C70B6D" w:rsidRPr="00DE2360" w:rsidRDefault="00C70B6D">
                  <w:pPr>
                    <w:spacing w:line="256" w:lineRule="auto"/>
                    <w:rPr>
                      <w:sz w:val="20"/>
                      <w:szCs w:val="20"/>
                      <w:lang w:val="en-US" w:eastAsia="zh-CN"/>
                    </w:rPr>
                  </w:pPr>
                </w:p>
              </w:tc>
            </w:tr>
            <w:tr w:rsidR="00C70B6D" w:rsidRPr="00DE2360" w14:paraId="4BEE0DD1"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E1DA5FB" w14:textId="77777777" w:rsidR="00C70B6D" w:rsidRPr="00DE2360" w:rsidRDefault="00C70B6D">
                  <w:pPr>
                    <w:spacing w:line="256" w:lineRule="auto"/>
                    <w:rPr>
                      <w:b/>
                      <w:bCs/>
                      <w:sz w:val="20"/>
                      <w:szCs w:val="20"/>
                    </w:rPr>
                  </w:pPr>
                  <w:proofErr w:type="spellStart"/>
                  <w:r w:rsidRPr="00DE2360">
                    <w:rPr>
                      <w:b/>
                      <w:kern w:val="24"/>
                      <w:sz w:val="20"/>
                      <w:szCs w:val="20"/>
                    </w:rPr>
                    <w:t>Satellite</w:t>
                  </w:r>
                  <w:proofErr w:type="spellEnd"/>
                  <w:r w:rsidRPr="00DE2360">
                    <w:rPr>
                      <w:b/>
                      <w:kern w:val="24"/>
                      <w:sz w:val="20"/>
                      <w:szCs w:val="20"/>
                    </w:rPr>
                    <w:t xml:space="preserve"> </w:t>
                  </w:r>
                  <w:proofErr w:type="spellStart"/>
                  <w:r w:rsidRPr="00DE2360">
                    <w:rPr>
                      <w:b/>
                      <w:kern w:val="24"/>
                      <w:sz w:val="20"/>
                      <w:szCs w:val="20"/>
                    </w:rPr>
                    <w:t>Tx</w:t>
                  </w:r>
                  <w:proofErr w:type="spellEnd"/>
                  <w:r w:rsidRPr="00DE2360">
                    <w:rPr>
                      <w:b/>
                      <w:kern w:val="24"/>
                      <w:sz w:val="20"/>
                      <w:szCs w:val="20"/>
                    </w:rPr>
                    <w:t xml:space="preserve"> </w:t>
                  </w:r>
                  <w:proofErr w:type="spellStart"/>
                  <w:r w:rsidRPr="00DE2360">
                    <w:rPr>
                      <w:b/>
                      <w:kern w:val="24"/>
                      <w:sz w:val="20"/>
                      <w:szCs w:val="20"/>
                    </w:rPr>
                    <w:t>max</w:t>
                  </w:r>
                  <w:proofErr w:type="spellEnd"/>
                  <w:r w:rsidRPr="00DE2360">
                    <w:rPr>
                      <w:b/>
                      <w:kern w:val="24"/>
                      <w:sz w:val="20"/>
                      <w:szCs w:val="20"/>
                    </w:rPr>
                    <w:t xml:space="preserve"> </w:t>
                  </w:r>
                  <w:proofErr w:type="spellStart"/>
                  <w:r w:rsidRPr="00DE2360">
                    <w:rPr>
                      <w:b/>
                      <w:kern w:val="24"/>
                      <w:sz w:val="20"/>
                      <w:szCs w:val="20"/>
                    </w:rPr>
                    <w:t>Gain</w:t>
                  </w:r>
                  <w:proofErr w:type="spellEnd"/>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62755FEE" w14:textId="77777777" w:rsidR="00C70B6D" w:rsidRPr="00DE2360" w:rsidRDefault="00C70B6D">
                  <w:pPr>
                    <w:spacing w:line="256" w:lineRule="auto"/>
                    <w:rPr>
                      <w:sz w:val="20"/>
                      <w:szCs w:val="20"/>
                      <w:lang w:val="en-US" w:eastAsia="zh-CN"/>
                    </w:rPr>
                  </w:pPr>
                </w:p>
              </w:tc>
            </w:tr>
            <w:tr w:rsidR="00C70B6D" w:rsidRPr="00DE2360" w14:paraId="06EDC9C0"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94FB66" w14:textId="77777777" w:rsidR="00C70B6D" w:rsidRPr="00DE2360" w:rsidRDefault="00C70B6D">
                  <w:pPr>
                    <w:spacing w:line="256" w:lineRule="auto"/>
                    <w:rPr>
                      <w:b/>
                      <w:bCs/>
                      <w:sz w:val="20"/>
                      <w:szCs w:val="20"/>
                    </w:rPr>
                  </w:pPr>
                  <w:r w:rsidRPr="00DE2360">
                    <w:rPr>
                      <w:b/>
                      <w:kern w:val="24"/>
                      <w:sz w:val="20"/>
                      <w:szCs w:val="20"/>
                    </w:rPr>
                    <w:t xml:space="preserve">EIRP per </w:t>
                  </w:r>
                  <w:proofErr w:type="spellStart"/>
                  <w:r w:rsidRPr="00DE2360">
                    <w:rPr>
                      <w:b/>
                      <w:kern w:val="24"/>
                      <w:sz w:val="20"/>
                      <w:szCs w:val="20"/>
                    </w:rPr>
                    <w:t>Satellite</w:t>
                  </w:r>
                  <w:proofErr w:type="spellEnd"/>
                  <w:r w:rsidRPr="00DE2360">
                    <w:rPr>
                      <w:b/>
                      <w:kern w:val="24"/>
                      <w:sz w:val="20"/>
                      <w:szCs w:val="20"/>
                    </w:rPr>
                    <w:t xml:space="preserve"> beam (</w:t>
                  </w:r>
                  <w:proofErr w:type="spellStart"/>
                  <w:r w:rsidRPr="00DE2360">
                    <w:rPr>
                      <w:b/>
                      <w:kern w:val="24"/>
                      <w:sz w:val="20"/>
                      <w:szCs w:val="20"/>
                    </w:rPr>
                    <w:t>dBW</w:t>
                  </w:r>
                  <w:proofErr w:type="spellEnd"/>
                  <w:r w:rsidRPr="00DE2360">
                    <w:rPr>
                      <w:b/>
                      <w:kern w:val="24"/>
                      <w:sz w:val="20"/>
                      <w:szCs w:val="20"/>
                    </w:rPr>
                    <w:t>)</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1C7D1DD2" w14:textId="77777777" w:rsidR="00C70B6D" w:rsidRPr="00DE2360" w:rsidRDefault="00C70B6D">
                  <w:pPr>
                    <w:spacing w:line="256" w:lineRule="auto"/>
                    <w:rPr>
                      <w:sz w:val="20"/>
                      <w:szCs w:val="20"/>
                      <w:lang w:val="en-US" w:eastAsia="zh-CN"/>
                    </w:rPr>
                  </w:pPr>
                </w:p>
              </w:tc>
            </w:tr>
            <w:tr w:rsidR="00C70B6D" w:rsidRPr="00DE2360" w14:paraId="770E9C46" w14:textId="77777777">
              <w:trPr>
                <w:trHeight w:val="14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B6170A9"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42C0027" w14:textId="77777777" w:rsidR="00C70B6D" w:rsidRPr="00DE2360" w:rsidRDefault="00C70B6D">
                  <w:pPr>
                    <w:spacing w:line="256" w:lineRule="auto"/>
                    <w:jc w:val="center"/>
                    <w:rPr>
                      <w:sz w:val="20"/>
                      <w:szCs w:val="20"/>
                    </w:rPr>
                  </w:pPr>
                  <w:r w:rsidRPr="00DE2360">
                    <w:rPr>
                      <w:sz w:val="20"/>
                      <w:szCs w:val="20"/>
                    </w:rPr>
                    <w:t>800</w:t>
                  </w:r>
                  <w:r w:rsidRPr="00DE2360">
                    <w:rPr>
                      <w:rFonts w:eastAsia="DengXian"/>
                      <w:kern w:val="24"/>
                      <w:sz w:val="20"/>
                      <w:szCs w:val="20"/>
                      <w:lang w:val="fr-FR"/>
                    </w:rPr>
                    <w:t xml:space="preserve"> (note 1)</w:t>
                  </w:r>
                </w:p>
              </w:tc>
            </w:tr>
            <w:tr w:rsidR="00C70B6D" w:rsidRPr="00DE2360" w14:paraId="37BB6AD6" w14:textId="77777777">
              <w:trPr>
                <w:trHeight w:val="111"/>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8E2DE8"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783D628" w14:textId="77777777" w:rsidR="00C70B6D" w:rsidRPr="00DE2360" w:rsidRDefault="00C70B6D">
                  <w:pPr>
                    <w:spacing w:line="256" w:lineRule="auto"/>
                    <w:jc w:val="center"/>
                    <w:rPr>
                      <w:sz w:val="20"/>
                      <w:szCs w:val="20"/>
                    </w:rPr>
                  </w:pPr>
                  <w:r w:rsidRPr="00DE2360">
                    <w:rPr>
                      <w:sz w:val="20"/>
                      <w:szCs w:val="20"/>
                    </w:rPr>
                    <w:t>12</w:t>
                  </w:r>
                </w:p>
              </w:tc>
            </w:tr>
            <w:tr w:rsidR="00C70B6D" w:rsidRPr="00DE2360" w14:paraId="626C5DA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FE7753" w14:textId="77777777" w:rsidR="00C70B6D" w:rsidRPr="00DE2360" w:rsidRDefault="00C70B6D">
                  <w:pPr>
                    <w:spacing w:line="256" w:lineRule="auto"/>
                    <w:rPr>
                      <w:b/>
                      <w:bCs/>
                      <w:sz w:val="20"/>
                      <w:szCs w:val="20"/>
                    </w:rPr>
                  </w:pPr>
                  <w:r w:rsidRPr="00DE2360">
                    <w:rPr>
                      <w:rFonts w:eastAsia="DengXian"/>
                      <w:b/>
                      <w:kern w:val="24"/>
                      <w:sz w:val="20"/>
                      <w:szCs w:val="20"/>
                      <w:lang w:val="fr-FR"/>
                    </w:rPr>
                    <w:t xml:space="preserve">% </w:t>
                  </w:r>
                  <w:proofErr w:type="spellStart"/>
                  <w:r w:rsidRPr="00DE2360">
                    <w:rPr>
                      <w:rFonts w:eastAsia="DengXian"/>
                      <w:b/>
                      <w:kern w:val="24"/>
                      <w:sz w:val="20"/>
                      <w:szCs w:val="20"/>
                      <w:lang w:val="fr-FR"/>
                    </w:rPr>
                    <w:t>simultaneously</w:t>
                  </w:r>
                  <w:proofErr w:type="spellEnd"/>
                  <w:r w:rsidRPr="00DE2360">
                    <w:rPr>
                      <w:rFonts w:eastAsia="DengXian"/>
                      <w:b/>
                      <w:kern w:val="24"/>
                      <w:sz w:val="20"/>
                      <w:szCs w:val="20"/>
                      <w:lang w:val="fr-FR"/>
                    </w:rPr>
                    <w:t xml:space="preserve"> active </w:t>
                  </w:r>
                  <w:proofErr w:type="spellStart"/>
                  <w:r w:rsidRPr="00DE2360">
                    <w:rPr>
                      <w:rFonts w:eastAsia="DengXian"/>
                      <w:b/>
                      <w:kern w:val="24"/>
                      <w:sz w:val="20"/>
                      <w:szCs w:val="20"/>
                      <w:lang w:val="fr-FR"/>
                    </w:rPr>
                    <w:t>beams</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C346DFD" w14:textId="77777777" w:rsidR="00C70B6D" w:rsidRPr="00DE2360" w:rsidRDefault="00C70B6D">
                  <w:pPr>
                    <w:spacing w:line="256" w:lineRule="auto"/>
                    <w:jc w:val="center"/>
                    <w:rPr>
                      <w:sz w:val="20"/>
                      <w:szCs w:val="20"/>
                    </w:rPr>
                  </w:pPr>
                  <w:r w:rsidRPr="00DE2360">
                    <w:rPr>
                      <w:rFonts w:eastAsia="DengXian"/>
                      <w:kern w:val="24"/>
                      <w:sz w:val="20"/>
                      <w:szCs w:val="20"/>
                    </w:rPr>
                    <w:t>1.5 %</w:t>
                  </w:r>
                </w:p>
              </w:tc>
            </w:tr>
            <w:tr w:rsidR="00C70B6D" w:rsidRPr="00DE2360" w14:paraId="0494CDDD"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725181DE"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 typical deployment scenario in FR2 should consider 800 satellites beams per a single satellite coverage area with an absolute number of simultaneously active beams equal to 16 (due to limitation of RF)</w:t>
                  </w:r>
                </w:p>
                <w:p w14:paraId="3BF01650" w14:textId="77777777" w:rsidR="00C70B6D" w:rsidRPr="00DE2360" w:rsidRDefault="00C70B6D">
                  <w:pPr>
                    <w:spacing w:line="256" w:lineRule="auto"/>
                    <w:rPr>
                      <w:rFonts w:eastAsia="DengXian"/>
                      <w:b/>
                      <w:bCs/>
                      <w:kern w:val="24"/>
                      <w:sz w:val="20"/>
                      <w:szCs w:val="20"/>
                      <w:lang w:val="en-US"/>
                    </w:rPr>
                  </w:pPr>
                </w:p>
              </w:tc>
            </w:tr>
          </w:tbl>
          <w:p w14:paraId="62231FB2" w14:textId="77777777" w:rsidR="00C70B6D" w:rsidRPr="00DE2360" w:rsidRDefault="00C70B6D">
            <w:pPr>
              <w:rPr>
                <w:sz w:val="20"/>
                <w:szCs w:val="20"/>
                <w:lang w:eastAsia="x-none"/>
              </w:rPr>
            </w:pPr>
          </w:p>
          <w:p w14:paraId="7883DD48" w14:textId="77777777" w:rsidR="00C70B6D" w:rsidRPr="00DE2360" w:rsidRDefault="00C70B6D">
            <w:pPr>
              <w:spacing w:line="276" w:lineRule="auto"/>
              <w:rPr>
                <w:rFonts w:eastAsia="SimSun"/>
                <w:b/>
                <w:bCs/>
                <w:sz w:val="20"/>
                <w:szCs w:val="20"/>
                <w:lang w:eastAsia="zh-CN"/>
              </w:rPr>
            </w:pPr>
          </w:p>
        </w:tc>
      </w:tr>
    </w:tbl>
    <w:p w14:paraId="55EE3371" w14:textId="77777777" w:rsidR="00C70B6D" w:rsidRPr="00DE2360" w:rsidRDefault="00C70B6D" w:rsidP="00C70B6D">
      <w:pPr>
        <w:pStyle w:val="0Maintext"/>
        <w:spacing w:after="120" w:afterAutospacing="0" w:line="240" w:lineRule="auto"/>
        <w:ind w:firstLine="0"/>
        <w:rPr>
          <w:rFonts w:eastAsia="Times New Roman"/>
          <w:lang w:val="en-US" w:eastAsia="en-US"/>
        </w:rPr>
      </w:pPr>
    </w:p>
    <w:p w14:paraId="3782322C" w14:textId="5EECFA5F" w:rsidR="00D66D88" w:rsidRPr="00D66D88" w:rsidRDefault="00D66D88" w:rsidP="00D66D88">
      <w:pPr>
        <w:rPr>
          <w:rFonts w:eastAsia="Batang"/>
          <w:bCs/>
          <w:sz w:val="20"/>
          <w:lang w:val="en-US" w:eastAsia="zh-CN"/>
        </w:rPr>
      </w:pPr>
      <w:r w:rsidRPr="00D66D88">
        <w:rPr>
          <w:rFonts w:eastAsia="Batang"/>
          <w:bCs/>
          <w:lang w:val="en-US" w:eastAsia="zh-CN"/>
        </w:rPr>
        <w:t>In this contribution,</w:t>
      </w:r>
      <w:r w:rsidRPr="00D66D88">
        <w:rPr>
          <w:lang w:val="en-US"/>
        </w:rPr>
        <w:t xml:space="preserve"> </w:t>
      </w:r>
      <w:r w:rsidRPr="00D66D88">
        <w:rPr>
          <w:rFonts w:eastAsia="Batang"/>
          <w:bCs/>
          <w:lang w:val="en-US" w:eastAsia="zh-CN"/>
        </w:rPr>
        <w:t xml:space="preserve">we discuss the </w:t>
      </w:r>
      <w:r>
        <w:rPr>
          <w:rFonts w:eastAsia="Batang"/>
          <w:bCs/>
          <w:lang w:val="en-US" w:eastAsia="zh-CN"/>
        </w:rPr>
        <w:t>satellite beam hopping</w:t>
      </w:r>
      <w:r w:rsidRPr="00D66D88">
        <w:rPr>
          <w:rFonts w:eastAsia="Batang"/>
          <w:bCs/>
          <w:lang w:val="en-US" w:eastAsia="zh-CN"/>
        </w:rPr>
        <w:t xml:space="preserve"> aspects related to the DL coverage enhancements for NTN</w:t>
      </w:r>
      <w:r>
        <w:rPr>
          <w:rFonts w:eastAsia="Batang"/>
          <w:bCs/>
          <w:lang w:val="en-US" w:eastAsia="zh-CN"/>
        </w:rPr>
        <w:t>.</w:t>
      </w:r>
    </w:p>
    <w:p w14:paraId="17E20C89" w14:textId="25904ADD" w:rsidR="00210D65" w:rsidRDefault="00210D65" w:rsidP="0040552F">
      <w:pPr>
        <w:pStyle w:val="berschrift1"/>
        <w:numPr>
          <w:ilvl w:val="0"/>
          <w:numId w:val="35"/>
        </w:numPr>
      </w:pPr>
      <w:r>
        <w:lastRenderedPageBreak/>
        <w:t>Discussion</w:t>
      </w:r>
      <w:r w:rsidR="00C70B6D">
        <w:t xml:space="preserve"> on </w:t>
      </w:r>
      <w:r w:rsidR="005972A6">
        <w:t>B</w:t>
      </w:r>
      <w:r w:rsidR="00626BFD">
        <w:t xml:space="preserve">eam </w:t>
      </w:r>
      <w:r w:rsidR="005972A6">
        <w:t>Hopping</w:t>
      </w:r>
      <w:r w:rsidR="008B3E00">
        <w:t xml:space="preserve"> for NR-NTN</w:t>
      </w:r>
    </w:p>
    <w:p w14:paraId="4398C811" w14:textId="77777777" w:rsidR="005972A6" w:rsidRDefault="005972A6" w:rsidP="005972A6">
      <w:pPr>
        <w:rPr>
          <w:lang w:val="en-GB" w:eastAsia="en-US"/>
        </w:rPr>
      </w:pPr>
    </w:p>
    <w:p w14:paraId="76F01098" w14:textId="000F6DA2" w:rsidR="005972A6" w:rsidRDefault="005972A6" w:rsidP="005972A6">
      <w:pPr>
        <w:pStyle w:val="berschrift2"/>
        <w:numPr>
          <w:ilvl w:val="1"/>
          <w:numId w:val="35"/>
        </w:numPr>
        <w:rPr>
          <w:lang w:eastAsia="en-US"/>
        </w:rPr>
      </w:pPr>
      <w:r>
        <w:rPr>
          <w:lang w:eastAsia="en-US"/>
        </w:rPr>
        <w:t xml:space="preserve">Beam hopping </w:t>
      </w:r>
      <w:r w:rsidR="009E248C">
        <w:rPr>
          <w:lang w:eastAsia="en-US"/>
        </w:rPr>
        <w:t>configurations</w:t>
      </w:r>
      <w:r>
        <w:rPr>
          <w:lang w:eastAsia="en-US"/>
        </w:rPr>
        <w:t>:</w:t>
      </w:r>
    </w:p>
    <w:p w14:paraId="3F71F290" w14:textId="77777777" w:rsidR="005972A6" w:rsidRDefault="005972A6" w:rsidP="005972A6">
      <w:pPr>
        <w:rPr>
          <w:lang w:val="en-GB" w:eastAsia="en-US"/>
        </w:rPr>
      </w:pPr>
    </w:p>
    <w:p w14:paraId="5C9C2932" w14:textId="030CFD67" w:rsidR="005972A6" w:rsidRDefault="00A15834" w:rsidP="005972A6">
      <w:pPr>
        <w:rPr>
          <w:lang w:val="en-GB" w:eastAsia="en-US"/>
        </w:rPr>
      </w:pPr>
      <w:r>
        <w:rPr>
          <w:lang w:val="en-GB" w:eastAsia="en-US"/>
        </w:rPr>
        <w:t xml:space="preserve">Beam hopping technique is considered to enhance the downlink coverage considering that the satellite allocated power is not enough to have all the beams required to cover the satellite footprint active at the same time. </w:t>
      </w:r>
      <w:r w:rsidR="00E63F7F">
        <w:rPr>
          <w:lang w:val="en-GB" w:eastAsia="en-US"/>
        </w:rPr>
        <w:t xml:space="preserve">Many </w:t>
      </w:r>
      <w:r>
        <w:rPr>
          <w:lang w:val="en-GB" w:eastAsia="en-US"/>
        </w:rPr>
        <w:t xml:space="preserve">parameters should be considered when designing the beam hopping pattern, where </w:t>
      </w:r>
      <w:r w:rsidR="00E63F7F">
        <w:rPr>
          <w:lang w:val="en-GB" w:eastAsia="en-US"/>
        </w:rPr>
        <w:t>these parameters are constrained in time-domain by 5G NR procedures such as cell discovery and initial access, system information reception, and scheduling.</w:t>
      </w:r>
      <w:r>
        <w:rPr>
          <w:lang w:val="en-GB" w:eastAsia="en-US"/>
        </w:rPr>
        <w:t xml:space="preserve"> </w:t>
      </w:r>
    </w:p>
    <w:p w14:paraId="0653A5B0" w14:textId="77777777" w:rsidR="00C75004" w:rsidRDefault="00C75004" w:rsidP="005972A6">
      <w:pPr>
        <w:rPr>
          <w:lang w:val="en-GB" w:eastAsia="en-US"/>
        </w:rPr>
      </w:pPr>
    </w:p>
    <w:p w14:paraId="17BB1266" w14:textId="30371F5B" w:rsidR="00C75004" w:rsidRPr="00944F31" w:rsidRDefault="00C75004" w:rsidP="00944F31">
      <w:pPr>
        <w:pStyle w:val="Listenabsatz"/>
        <w:numPr>
          <w:ilvl w:val="0"/>
          <w:numId w:val="55"/>
        </w:numPr>
        <w:rPr>
          <w:sz w:val="24"/>
          <w:szCs w:val="24"/>
          <w:lang w:eastAsia="en-US"/>
        </w:rPr>
      </w:pPr>
      <w:r w:rsidRPr="00944F31">
        <w:rPr>
          <w:sz w:val="24"/>
          <w:szCs w:val="24"/>
          <w:lang w:eastAsia="en-US"/>
        </w:rPr>
        <w:t>Beam hopping time plan: It is the time plan for the beam hopping pattern.</w:t>
      </w:r>
    </w:p>
    <w:p w14:paraId="0D24D17A" w14:textId="27CFA1C9" w:rsidR="00C75004" w:rsidRPr="00944F31" w:rsidRDefault="00C75004" w:rsidP="00944F31">
      <w:pPr>
        <w:pStyle w:val="Listenabsatz"/>
        <w:numPr>
          <w:ilvl w:val="0"/>
          <w:numId w:val="55"/>
        </w:numPr>
        <w:rPr>
          <w:sz w:val="24"/>
          <w:szCs w:val="24"/>
          <w:lang w:eastAsia="en-US"/>
        </w:rPr>
      </w:pPr>
      <w:r w:rsidRPr="00944F31">
        <w:rPr>
          <w:sz w:val="24"/>
          <w:szCs w:val="24"/>
          <w:lang w:eastAsia="en-US"/>
        </w:rPr>
        <w:t>Beam dwell time: It is the time duration in which a beam is going to be illuminated.</w:t>
      </w:r>
    </w:p>
    <w:p w14:paraId="00E49F7E" w14:textId="62FCF544" w:rsidR="00C75004" w:rsidRPr="00944F31" w:rsidRDefault="00C75004" w:rsidP="00944F31">
      <w:pPr>
        <w:pStyle w:val="Listenabsatz"/>
        <w:numPr>
          <w:ilvl w:val="0"/>
          <w:numId w:val="55"/>
        </w:numPr>
        <w:rPr>
          <w:sz w:val="24"/>
          <w:szCs w:val="24"/>
          <w:lang w:eastAsia="en-US"/>
        </w:rPr>
      </w:pPr>
      <w:r w:rsidRPr="00944F31">
        <w:rPr>
          <w:sz w:val="24"/>
          <w:szCs w:val="24"/>
          <w:lang w:eastAsia="en-US"/>
        </w:rPr>
        <w:t>Beam hopping period: It is the periodicity of the beam hopping pattern.</w:t>
      </w:r>
    </w:p>
    <w:p w14:paraId="2590219B" w14:textId="2AB36050" w:rsidR="00C75004" w:rsidRPr="00944F31" w:rsidRDefault="00C75004" w:rsidP="00944F31">
      <w:pPr>
        <w:pStyle w:val="Listenabsatz"/>
        <w:numPr>
          <w:ilvl w:val="0"/>
          <w:numId w:val="55"/>
        </w:numPr>
        <w:rPr>
          <w:sz w:val="24"/>
          <w:szCs w:val="24"/>
          <w:lang w:eastAsia="en-US"/>
        </w:rPr>
      </w:pPr>
      <w:r w:rsidRPr="00944F31">
        <w:rPr>
          <w:sz w:val="24"/>
          <w:szCs w:val="24"/>
          <w:lang w:eastAsia="en-US"/>
        </w:rPr>
        <w:t>Beam offset: It is time interval between the start of the beam hopping time plan and the beam dwell time, which is different for different groups of beams.</w:t>
      </w:r>
    </w:p>
    <w:p w14:paraId="68380E91" w14:textId="77777777" w:rsidR="00C75004" w:rsidRDefault="00C75004" w:rsidP="005972A6">
      <w:pPr>
        <w:rPr>
          <w:lang w:val="en-GB" w:eastAsia="en-US"/>
        </w:rPr>
      </w:pPr>
    </w:p>
    <w:p w14:paraId="220A21B3" w14:textId="07B9D2D5" w:rsidR="005527DB" w:rsidRDefault="00C75004" w:rsidP="005527DB">
      <w:pPr>
        <w:rPr>
          <w:b/>
          <w:bCs/>
          <w:lang w:val="en-GB" w:eastAsia="en-US"/>
        </w:rPr>
      </w:pPr>
      <w:r>
        <w:rPr>
          <w:lang w:val="en-GB" w:eastAsia="en-US"/>
        </w:rPr>
        <w:t xml:space="preserve">By considering </w:t>
      </w:r>
      <w:r w:rsidR="00E63F7F">
        <w:rPr>
          <w:lang w:val="en-GB" w:eastAsia="en-US"/>
        </w:rPr>
        <w:t>s</w:t>
      </w:r>
      <w:r>
        <w:rPr>
          <w:lang w:val="en-GB" w:eastAsia="en-US"/>
        </w:rPr>
        <w:t>et 1-1</w:t>
      </w:r>
      <w:r w:rsidR="00E63F7F">
        <w:rPr>
          <w:lang w:val="en-GB" w:eastAsia="en-US"/>
        </w:rPr>
        <w:t xml:space="preserve"> and set</w:t>
      </w:r>
      <w:r>
        <w:rPr>
          <w:lang w:val="en-GB" w:eastAsia="en-US"/>
        </w:rPr>
        <w:t xml:space="preserve"> </w:t>
      </w:r>
      <w:r w:rsidR="00E63F7F">
        <w:rPr>
          <w:lang w:val="en-GB" w:eastAsia="en-US"/>
        </w:rPr>
        <w:t xml:space="preserve">1-3 </w:t>
      </w:r>
      <w:r>
        <w:rPr>
          <w:lang w:val="en-GB" w:eastAsia="en-US"/>
        </w:rPr>
        <w:t xml:space="preserve">for FR1, we might have </w:t>
      </w:r>
      <w:r w:rsidR="00E63F7F">
        <w:rPr>
          <w:lang w:val="en-GB" w:eastAsia="en-US"/>
        </w:rPr>
        <w:t>around</w:t>
      </w:r>
      <w:r>
        <w:rPr>
          <w:lang w:val="en-GB" w:eastAsia="en-US"/>
        </w:rPr>
        <w:t>100 active beams at the same time out of a total 1058 beams (1000 total beams in the fig</w:t>
      </w:r>
      <w:r w:rsidR="00E63F7F">
        <w:rPr>
          <w:lang w:val="en-GB" w:eastAsia="en-US"/>
        </w:rPr>
        <w:t>. 1</w:t>
      </w:r>
      <w:r>
        <w:rPr>
          <w:lang w:val="en-GB" w:eastAsia="en-US"/>
        </w:rPr>
        <w:t>), where each group of 100 beams are illuminated at the same time subsequently</w:t>
      </w:r>
      <w:r w:rsidR="00E63F7F">
        <w:rPr>
          <w:lang w:val="en-GB" w:eastAsia="en-US"/>
        </w:rPr>
        <w:t>.</w:t>
      </w:r>
    </w:p>
    <w:p w14:paraId="4151981B" w14:textId="77777777" w:rsidR="005527DB" w:rsidRDefault="005527DB" w:rsidP="005972A6">
      <w:pPr>
        <w:rPr>
          <w:b/>
          <w:bCs/>
          <w:lang w:val="en-GB" w:eastAsia="en-US"/>
        </w:rPr>
      </w:pPr>
    </w:p>
    <w:p w14:paraId="154CEFFA" w14:textId="77777777" w:rsidR="00DB28A6" w:rsidRDefault="00C75004" w:rsidP="00DB28A6">
      <w:pPr>
        <w:keepNext/>
        <w:jc w:val="center"/>
      </w:pPr>
      <w:r>
        <w:rPr>
          <w:noProof/>
        </w:rPr>
        <w:lastRenderedPageBreak/>
        <w:drawing>
          <wp:inline distT="0" distB="0" distL="0" distR="0" wp14:anchorId="3C8DA13E" wp14:editId="16AEBC51">
            <wp:extent cx="5290064" cy="3200400"/>
            <wp:effectExtent l="0" t="0" r="6350" b="0"/>
            <wp:docPr id="928017626" name="Grafik 1" descr="Ein Bild, das Screenshot, Text, Farbigkeit, Quadra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017626" name="Grafik 1" descr="Ein Bild, das Screenshot, Text, Farbigkeit, Quadrat enthält.&#10;&#10;Automatisch generierte Beschreibung"/>
                    <pic:cNvPicPr/>
                  </pic:nvPicPr>
                  <pic:blipFill>
                    <a:blip r:embed="rId11"/>
                    <a:stretch>
                      <a:fillRect/>
                    </a:stretch>
                  </pic:blipFill>
                  <pic:spPr>
                    <a:xfrm>
                      <a:off x="0" y="0"/>
                      <a:ext cx="5336402" cy="3228433"/>
                    </a:xfrm>
                    <a:prstGeom prst="rect">
                      <a:avLst/>
                    </a:prstGeom>
                  </pic:spPr>
                </pic:pic>
              </a:graphicData>
            </a:graphic>
          </wp:inline>
        </w:drawing>
      </w:r>
    </w:p>
    <w:p w14:paraId="7431D30C" w14:textId="7B974A51" w:rsidR="00C75004" w:rsidRDefault="00DB28A6" w:rsidP="00DB28A6">
      <w:pPr>
        <w:pStyle w:val="Beschriftung"/>
        <w:jc w:val="center"/>
        <w:rPr>
          <w:lang w:val="en-GB" w:eastAsia="en-US"/>
        </w:rPr>
      </w:pPr>
      <w:r>
        <w:t xml:space="preserve">Figure </w:t>
      </w:r>
      <w:r>
        <w:fldChar w:fldCharType="begin"/>
      </w:r>
      <w:r>
        <w:instrText xml:space="preserve"> SEQ Figure \* ARABIC </w:instrText>
      </w:r>
      <w:r>
        <w:fldChar w:fldCharType="separate"/>
      </w:r>
      <w:r>
        <w:rPr>
          <w:noProof/>
        </w:rPr>
        <w:t>1</w:t>
      </w:r>
      <w:r>
        <w:fldChar w:fldCharType="end"/>
      </w:r>
      <w:r w:rsidR="00B63F74">
        <w:t>.</w:t>
      </w:r>
      <w:r>
        <w:t xml:space="preserve"> Beam Hopping Pattern</w:t>
      </w:r>
    </w:p>
    <w:p w14:paraId="109E274D" w14:textId="77777777" w:rsidR="005972A6" w:rsidRDefault="005972A6" w:rsidP="005972A6">
      <w:pPr>
        <w:rPr>
          <w:lang w:val="en-GB" w:eastAsia="en-US"/>
        </w:rPr>
      </w:pPr>
    </w:p>
    <w:p w14:paraId="4F5B01A4" w14:textId="019DAE07" w:rsidR="005972A6" w:rsidRDefault="005972A6" w:rsidP="005972A6">
      <w:pPr>
        <w:pStyle w:val="berschrift2"/>
        <w:numPr>
          <w:ilvl w:val="1"/>
          <w:numId w:val="35"/>
        </w:numPr>
        <w:rPr>
          <w:lang w:eastAsia="en-US"/>
        </w:rPr>
      </w:pPr>
      <w:r>
        <w:rPr>
          <w:lang w:eastAsia="en-US"/>
        </w:rPr>
        <w:t>Beam dwell time and beam revisit time:</w:t>
      </w:r>
    </w:p>
    <w:p w14:paraId="2AB61B35" w14:textId="77777777" w:rsidR="005972A6" w:rsidRPr="005972A6" w:rsidRDefault="005972A6" w:rsidP="005972A6">
      <w:pPr>
        <w:rPr>
          <w:lang w:val="en-GB" w:eastAsia="en-US"/>
        </w:rPr>
      </w:pPr>
    </w:p>
    <w:p w14:paraId="18B6A648" w14:textId="77777777" w:rsidR="00D66D88" w:rsidRPr="00D84ADA" w:rsidRDefault="00D66D88" w:rsidP="00D66D88">
      <w:pPr>
        <w:rPr>
          <w:sz w:val="20"/>
          <w:lang w:val="en-US"/>
        </w:rPr>
      </w:pPr>
      <w:r w:rsidRPr="00D84ADA">
        <w:rPr>
          <w:lang w:val="en-US"/>
        </w:rPr>
        <w:t xml:space="preserve">As outlined in the work item objective NGSO is be considered in priority at LEO @ 600 km with Set-1 satellite parameters. System level study is targeting FR1-NTN and/or FR2-NTN. </w:t>
      </w:r>
    </w:p>
    <w:p w14:paraId="7C9299EF" w14:textId="77777777" w:rsidR="00210D65" w:rsidRDefault="00210D65" w:rsidP="00210D65">
      <w:pPr>
        <w:rPr>
          <w:lang w:val="en-US"/>
        </w:rPr>
      </w:pPr>
    </w:p>
    <w:p w14:paraId="40DC0BAD" w14:textId="7B9F4F4F" w:rsidR="00EC58EE" w:rsidRDefault="00C41E2A" w:rsidP="00C41E2A">
      <w:pPr>
        <w:rPr>
          <w:lang w:val="en-US"/>
        </w:rPr>
      </w:pPr>
      <w:r>
        <w:rPr>
          <w:lang w:val="en-US"/>
        </w:rPr>
        <w:t>The defined beam hopping period</w:t>
      </w:r>
      <w:r w:rsidR="002A1A2D">
        <w:rPr>
          <w:lang w:val="en-US"/>
        </w:rPr>
        <w:t>icity</w:t>
      </w:r>
      <w:r>
        <w:rPr>
          <w:lang w:val="en-US"/>
        </w:rPr>
        <w:t xml:space="preserve"> and the beam dwell time should be consistent with the periodicity of 5G common control signaling </w:t>
      </w:r>
      <w:r w:rsidR="00D84ADA">
        <w:rPr>
          <w:lang w:val="en-US"/>
        </w:rPr>
        <w:t xml:space="preserve">such as SSB, </w:t>
      </w:r>
      <w:r w:rsidR="003E69CA" w:rsidRPr="003E69CA">
        <w:rPr>
          <w:lang w:val="en-US" w:eastAsia="zh-CN"/>
        </w:rPr>
        <w:t>Type0/0A-PDCCH</w:t>
      </w:r>
      <w:r w:rsidR="00D84ADA">
        <w:rPr>
          <w:lang w:val="en-US"/>
        </w:rPr>
        <w:t>, SIB1, and SIB19 for NTN.</w:t>
      </w:r>
      <w:r w:rsidR="00EC58EE">
        <w:rPr>
          <w:lang w:val="en-US"/>
        </w:rPr>
        <w:t xml:space="preserve"> </w:t>
      </w:r>
    </w:p>
    <w:p w14:paraId="27BD404C" w14:textId="77777777" w:rsidR="00963FD3" w:rsidRDefault="00963FD3" w:rsidP="00C41E2A">
      <w:pPr>
        <w:rPr>
          <w:lang w:val="en-US"/>
        </w:rPr>
      </w:pPr>
    </w:p>
    <w:p w14:paraId="32C3F0A6" w14:textId="19B9DC65" w:rsidR="00963FD3" w:rsidRDefault="00963FD3" w:rsidP="00C41E2A">
      <w:pPr>
        <w:rPr>
          <w:lang w:val="en-US"/>
        </w:rPr>
      </w:pPr>
      <w:r>
        <w:rPr>
          <w:lang w:val="en-US"/>
        </w:rPr>
        <w:t>Two methods could be considered when mapping the satellite beams to NR beams/SSB:</w:t>
      </w:r>
    </w:p>
    <w:p w14:paraId="1AEBDB82" w14:textId="77777777" w:rsidR="00944F31" w:rsidRDefault="00944F31" w:rsidP="00C41E2A">
      <w:pPr>
        <w:rPr>
          <w:lang w:val="en-US"/>
        </w:rPr>
      </w:pPr>
    </w:p>
    <w:p w14:paraId="68369548" w14:textId="67D5F860" w:rsidR="00944F31" w:rsidRDefault="00944F31" w:rsidP="00C41E2A">
      <w:pPr>
        <w:rPr>
          <w:lang w:val="en-US"/>
        </w:rPr>
      </w:pPr>
    </w:p>
    <w:p w14:paraId="6D9AD478" w14:textId="77777777" w:rsidR="00944F31" w:rsidRDefault="00944F31" w:rsidP="00C41E2A">
      <w:pPr>
        <w:rPr>
          <w:lang w:val="en-US"/>
        </w:rPr>
      </w:pPr>
    </w:p>
    <w:p w14:paraId="28EE0803" w14:textId="77777777" w:rsidR="00963FD3" w:rsidRDefault="00963FD3" w:rsidP="00C41E2A">
      <w:pPr>
        <w:rPr>
          <w:lang w:val="en-US"/>
        </w:rPr>
      </w:pPr>
    </w:p>
    <w:p w14:paraId="3D8CB1FB" w14:textId="67AF1F0F" w:rsidR="00963FD3" w:rsidRPr="00944F31" w:rsidRDefault="00963FD3" w:rsidP="00463A5B">
      <w:pPr>
        <w:pStyle w:val="Listenabsatz"/>
        <w:numPr>
          <w:ilvl w:val="0"/>
          <w:numId w:val="53"/>
        </w:numPr>
        <w:rPr>
          <w:b/>
          <w:bCs/>
          <w:sz w:val="24"/>
          <w:szCs w:val="24"/>
          <w:lang w:val="en-US"/>
        </w:rPr>
      </w:pPr>
      <w:r w:rsidRPr="00944F31">
        <w:rPr>
          <w:b/>
          <w:bCs/>
          <w:sz w:val="24"/>
          <w:szCs w:val="24"/>
          <w:lang w:val="en-US"/>
        </w:rPr>
        <w:lastRenderedPageBreak/>
        <w:t>Method1: multiple satellite beams are mapped to one SSB pattern:</w:t>
      </w:r>
    </w:p>
    <w:p w14:paraId="78EF57F1" w14:textId="77777777" w:rsidR="00941CFC" w:rsidRDefault="00941CFC" w:rsidP="00C41E2A">
      <w:pPr>
        <w:rPr>
          <w:lang w:val="en-US"/>
        </w:rPr>
      </w:pPr>
    </w:p>
    <w:p w14:paraId="4B4B92F4" w14:textId="704C312C" w:rsidR="00941CFC" w:rsidRDefault="00941CFC" w:rsidP="00941CFC">
      <w:pPr>
        <w:rPr>
          <w:lang w:val="en-GB" w:eastAsia="en-US"/>
        </w:rPr>
      </w:pPr>
      <w:r w:rsidRPr="00941CFC">
        <w:rPr>
          <w:lang w:val="en-GB" w:eastAsia="en-US"/>
        </w:rPr>
        <w:t>Each group of beams allocated at the same dwell time</w:t>
      </w:r>
      <w:r>
        <w:rPr>
          <w:lang w:val="en-GB" w:eastAsia="en-US"/>
        </w:rPr>
        <w:t xml:space="preserve"> could be allocated the same SSB index</w:t>
      </w:r>
      <w:r w:rsidR="00963FD3">
        <w:rPr>
          <w:lang w:val="en-GB" w:eastAsia="en-US"/>
        </w:rPr>
        <w:t>/pattern</w:t>
      </w:r>
      <w:r>
        <w:rPr>
          <w:lang w:val="en-GB" w:eastAsia="en-US"/>
        </w:rPr>
        <w:t>, where the UE only sees the SSB beam</w:t>
      </w:r>
      <w:r w:rsidR="00963FD3">
        <w:rPr>
          <w:lang w:val="en-GB" w:eastAsia="en-US"/>
        </w:rPr>
        <w:t xml:space="preserve">/ NR beam </w:t>
      </w:r>
      <w:r>
        <w:rPr>
          <w:lang w:val="en-GB" w:eastAsia="en-US"/>
        </w:rPr>
        <w:t xml:space="preserve">but not the satellite beam, which is transparent for the UE. This configuration allows the transmission of one SSB utilizing 4 OFDM symbols within the beam dwell time, while transmitting other </w:t>
      </w:r>
      <w:r>
        <w:rPr>
          <w:lang w:val="en-GB" w:eastAsia="en-US"/>
        </w:rPr>
        <w:t>control and data information.</w:t>
      </w:r>
    </w:p>
    <w:p w14:paraId="5B52B13F" w14:textId="77777777" w:rsidR="00941CFC" w:rsidRDefault="00941CFC" w:rsidP="00941CFC">
      <w:pPr>
        <w:rPr>
          <w:lang w:val="en-GB" w:eastAsia="en-US"/>
        </w:rPr>
      </w:pPr>
    </w:p>
    <w:p w14:paraId="1383C478" w14:textId="36076437" w:rsidR="00941CFC" w:rsidRPr="00941CFC" w:rsidRDefault="00941CFC" w:rsidP="00941CFC">
      <w:pPr>
        <w:rPr>
          <w:b/>
          <w:bCs/>
          <w:lang w:val="en-GB" w:eastAsia="en-US"/>
        </w:rPr>
      </w:pPr>
      <w:r w:rsidRPr="00941CFC">
        <w:rPr>
          <w:b/>
          <w:bCs/>
          <w:lang w:val="en-GB" w:eastAsia="en-US"/>
        </w:rPr>
        <w:t xml:space="preserve">Proposal </w:t>
      </w:r>
      <w:r w:rsidR="00DB28A6">
        <w:rPr>
          <w:b/>
          <w:bCs/>
          <w:lang w:val="en-GB" w:eastAsia="en-US"/>
        </w:rPr>
        <w:t>1</w:t>
      </w:r>
      <w:r w:rsidRPr="00941CFC">
        <w:rPr>
          <w:b/>
          <w:bCs/>
          <w:lang w:val="en-GB" w:eastAsia="en-US"/>
        </w:rPr>
        <w:t>: The number of beams active at the same time/the same dwell time could be grouped and defined by one SSB pattern/SSB index.</w:t>
      </w:r>
    </w:p>
    <w:p w14:paraId="505C6FEA" w14:textId="77777777" w:rsidR="00EC58EE" w:rsidRPr="00963FD3" w:rsidRDefault="00EC58EE" w:rsidP="00210D65">
      <w:pPr>
        <w:rPr>
          <w:lang w:val="en-GB"/>
        </w:rPr>
      </w:pPr>
    </w:p>
    <w:p w14:paraId="32B863CA" w14:textId="0FFEC428" w:rsidR="00DB77B7" w:rsidRDefault="00DB77B7" w:rsidP="00210D65">
      <w:pPr>
        <w:rPr>
          <w:lang w:val="en-US"/>
        </w:rPr>
      </w:pPr>
      <w:r>
        <w:rPr>
          <w:lang w:val="en-US"/>
        </w:rPr>
        <w:t xml:space="preserve">The minimum beam dwell time should be enough to allow the UE to receive the necessary information for cell discovery and initial access, which </w:t>
      </w:r>
      <w:r w:rsidR="002A1A2D">
        <w:rPr>
          <w:lang w:val="en-US"/>
        </w:rPr>
        <w:t>are</w:t>
      </w:r>
      <w:r>
        <w:rPr>
          <w:lang w:val="en-US"/>
        </w:rPr>
        <w:t xml:space="preserve"> the following:</w:t>
      </w:r>
    </w:p>
    <w:p w14:paraId="2F0B9357" w14:textId="77777777" w:rsidR="00DB77B7" w:rsidRDefault="00DB77B7" w:rsidP="00210D65">
      <w:pPr>
        <w:rPr>
          <w:lang w:val="en-US"/>
        </w:rPr>
      </w:pPr>
    </w:p>
    <w:p w14:paraId="5A4B88F1" w14:textId="11DBB007" w:rsidR="003E69CA" w:rsidRDefault="00DB77B7" w:rsidP="00DB77B7">
      <w:pPr>
        <w:pStyle w:val="Listenabsatz"/>
        <w:numPr>
          <w:ilvl w:val="0"/>
          <w:numId w:val="52"/>
        </w:numPr>
        <w:rPr>
          <w:lang w:val="en-US"/>
        </w:rPr>
      </w:pPr>
      <w:r>
        <w:rPr>
          <w:lang w:val="en-US"/>
        </w:rPr>
        <w:t>SSB requires 4 OFDM symbols.</w:t>
      </w:r>
    </w:p>
    <w:p w14:paraId="648B2C2C" w14:textId="33FCC73F" w:rsidR="00DB77B7" w:rsidRDefault="00DB77B7" w:rsidP="00DB77B7">
      <w:pPr>
        <w:pStyle w:val="Listenabsatz"/>
        <w:numPr>
          <w:ilvl w:val="0"/>
          <w:numId w:val="52"/>
        </w:numPr>
        <w:rPr>
          <w:lang w:val="en-US"/>
        </w:rPr>
      </w:pPr>
      <w:r>
        <w:rPr>
          <w:lang w:val="en-US"/>
        </w:rPr>
        <w:t>Type0 PDCCH requires 2 OFDM symbols.</w:t>
      </w:r>
    </w:p>
    <w:p w14:paraId="55BE0D67" w14:textId="03749967" w:rsidR="00DB77B7" w:rsidRDefault="00DB77B7" w:rsidP="00DB77B7">
      <w:pPr>
        <w:pStyle w:val="Listenabsatz"/>
        <w:numPr>
          <w:ilvl w:val="0"/>
          <w:numId w:val="52"/>
        </w:numPr>
        <w:rPr>
          <w:lang w:val="en-US"/>
        </w:rPr>
      </w:pPr>
      <w:r>
        <w:rPr>
          <w:lang w:val="en-US"/>
        </w:rPr>
        <w:t>Type0A PDCCH requires 2 OFDM symbols.</w:t>
      </w:r>
    </w:p>
    <w:p w14:paraId="1612B73E" w14:textId="2B2DABE8" w:rsidR="00DB77B7" w:rsidRDefault="00DB77B7" w:rsidP="00DB77B7">
      <w:pPr>
        <w:pStyle w:val="Listenabsatz"/>
        <w:numPr>
          <w:ilvl w:val="0"/>
          <w:numId w:val="52"/>
        </w:numPr>
        <w:rPr>
          <w:lang w:val="en-US"/>
        </w:rPr>
      </w:pPr>
      <w:r>
        <w:rPr>
          <w:lang w:val="en-US"/>
        </w:rPr>
        <w:t>SIB1 requires 12 OFDM symbols (PDSCH).</w:t>
      </w:r>
    </w:p>
    <w:p w14:paraId="536BE358" w14:textId="1228B28F" w:rsidR="00DB77B7" w:rsidRDefault="00DB77B7" w:rsidP="00DB77B7">
      <w:pPr>
        <w:pStyle w:val="Listenabsatz"/>
        <w:numPr>
          <w:ilvl w:val="0"/>
          <w:numId w:val="52"/>
        </w:numPr>
        <w:rPr>
          <w:lang w:val="en-US"/>
        </w:rPr>
      </w:pPr>
      <w:r>
        <w:rPr>
          <w:lang w:val="en-US"/>
        </w:rPr>
        <w:t>SIB19 requires 12 OFDM symbols (PDSCH).</w:t>
      </w:r>
    </w:p>
    <w:p w14:paraId="74A73BEB" w14:textId="0ECCC01B" w:rsidR="00DB77B7" w:rsidRDefault="002A1A2D" w:rsidP="00DB77B7">
      <w:pPr>
        <w:rPr>
          <w:lang w:val="en-US"/>
        </w:rPr>
      </w:pPr>
      <w:r>
        <w:rPr>
          <w:lang w:val="en-US"/>
        </w:rPr>
        <w:t>Subsequently, t</w:t>
      </w:r>
      <w:r w:rsidR="00DB77B7">
        <w:rPr>
          <w:lang w:val="en-US"/>
        </w:rPr>
        <w:t>he dwell time should be (4 + 2 + 2 + 12 + 12 = 32 OFDM symbols), which corresponds to more than two time slots</w:t>
      </w:r>
      <w:r>
        <w:rPr>
          <w:lang w:val="en-US"/>
        </w:rPr>
        <w:t xml:space="preserve">. This </w:t>
      </w:r>
      <w:r w:rsidR="00DB77B7">
        <w:rPr>
          <w:lang w:val="en-US"/>
        </w:rPr>
        <w:t>means that the dwell time should be 3ms at least to deliver the necessary information to the UEs</w:t>
      </w:r>
      <w:r>
        <w:rPr>
          <w:lang w:val="en-US"/>
        </w:rPr>
        <w:t xml:space="preserve"> for cell discovery and initial access</w:t>
      </w:r>
      <w:r w:rsidR="00DB77B7">
        <w:rPr>
          <w:lang w:val="en-US"/>
        </w:rPr>
        <w:t xml:space="preserve"> without taking the data and other common control signaling into account.</w:t>
      </w:r>
    </w:p>
    <w:p w14:paraId="2BA2E615" w14:textId="77777777" w:rsidR="00DB77B7" w:rsidRDefault="00DB77B7" w:rsidP="00DB77B7">
      <w:pPr>
        <w:rPr>
          <w:lang w:val="en-US"/>
        </w:rPr>
      </w:pPr>
    </w:p>
    <w:p w14:paraId="6E2A0109" w14:textId="77777777" w:rsidR="00DB77B7" w:rsidRPr="00DB77B7" w:rsidRDefault="00DB77B7" w:rsidP="00DB77B7">
      <w:pPr>
        <w:rPr>
          <w:lang w:val="en-US"/>
        </w:rPr>
      </w:pPr>
    </w:p>
    <w:p w14:paraId="65F1203E" w14:textId="2F87BFB1" w:rsidR="00C44837" w:rsidRDefault="00C44837" w:rsidP="00EC58EE">
      <w:pPr>
        <w:rPr>
          <w:lang w:val="en-US"/>
        </w:rPr>
      </w:pPr>
      <w:r>
        <w:rPr>
          <w:lang w:val="en-US"/>
        </w:rPr>
        <w:t>By taking set1-1 and set1-3 as an example, and s</w:t>
      </w:r>
      <w:r w:rsidR="00EC58EE">
        <w:rPr>
          <w:lang w:val="en-US"/>
        </w:rPr>
        <w:t>ince UEs in IDLE mode are expected to receive SSB once every 20ms, the beam revisit time should be no more than 20ms, which means that a maximum of 2ms beam dwell time could be achieved</w:t>
      </w:r>
      <w:r>
        <w:rPr>
          <w:lang w:val="en-US"/>
        </w:rPr>
        <w:t xml:space="preserve">, which is not enough to receive all necessary signaling information as already mentioned. </w:t>
      </w:r>
      <w:r w:rsidR="00963FD3">
        <w:rPr>
          <w:lang w:val="en-US"/>
        </w:rPr>
        <w:t>A maximum dwell time of 16ms could be achieved in this case if an SSB periodicity of 160ms was considered.</w:t>
      </w:r>
    </w:p>
    <w:p w14:paraId="2B19FADC" w14:textId="77777777" w:rsidR="00C44837" w:rsidRDefault="00C44837" w:rsidP="00EC58EE">
      <w:pPr>
        <w:rPr>
          <w:lang w:val="en-US"/>
        </w:rPr>
      </w:pPr>
    </w:p>
    <w:p w14:paraId="50A45A57" w14:textId="08911467" w:rsidR="00C44837" w:rsidRDefault="00C41E2A" w:rsidP="00EC58EE">
      <w:pPr>
        <w:rPr>
          <w:lang w:val="en-US"/>
        </w:rPr>
      </w:pPr>
      <w:r>
        <w:rPr>
          <w:lang w:val="en-US"/>
        </w:rPr>
        <w:t>By considering</w:t>
      </w:r>
      <w:r w:rsidR="00C44837">
        <w:rPr>
          <w:lang w:val="en-US"/>
        </w:rPr>
        <w:t xml:space="preserve"> set1-2 where 16 beams could be active at the same time with a coverage ratio of 1.6%. Ensuring an SSB periodicity of 20ms</w:t>
      </w:r>
      <w:r w:rsidR="002A1A2D">
        <w:rPr>
          <w:lang w:val="en-US"/>
        </w:rPr>
        <w:t>, while having one SSB pattern for every 16 satellite beams,</w:t>
      </w:r>
      <w:r>
        <w:rPr>
          <w:lang w:val="en-US"/>
        </w:rPr>
        <w:t xml:space="preserve"> requires a beam dwell time of no more than 0.5ms, which is not realistic. </w:t>
      </w:r>
      <w:r w:rsidR="00D41E0A">
        <w:rPr>
          <w:lang w:val="en-US"/>
        </w:rPr>
        <w:t>Even by extending the SSB periodicity to 160ms, the beam dwell time could be around 2ms, which is not enough as already mentioned.</w:t>
      </w:r>
    </w:p>
    <w:p w14:paraId="6E5EEBB3" w14:textId="77777777" w:rsidR="00C44837" w:rsidRDefault="00C44837" w:rsidP="00EC58EE">
      <w:pPr>
        <w:rPr>
          <w:lang w:val="en-US"/>
        </w:rPr>
      </w:pPr>
    </w:p>
    <w:p w14:paraId="32C0D4E6" w14:textId="65D74EED" w:rsidR="00C44837" w:rsidRDefault="00C44837" w:rsidP="00C44837">
      <w:pPr>
        <w:rPr>
          <w:b/>
          <w:bCs/>
          <w:lang w:val="en-US"/>
        </w:rPr>
      </w:pPr>
      <w:r w:rsidRPr="00B20E2E">
        <w:rPr>
          <w:b/>
          <w:bCs/>
          <w:lang w:val="en-US"/>
        </w:rPr>
        <w:t xml:space="preserve">Observation 1: A beam dwell time of 2ms might not be enough to transmit common control signaling (e.g., SSB, </w:t>
      </w:r>
      <w:r w:rsidRPr="00C44837">
        <w:rPr>
          <w:b/>
          <w:bCs/>
          <w:lang w:val="en-US"/>
        </w:rPr>
        <w:t>Type0/0A-PDCCH</w:t>
      </w:r>
      <w:r w:rsidRPr="00B20E2E">
        <w:rPr>
          <w:b/>
          <w:bCs/>
          <w:lang w:val="en-US"/>
        </w:rPr>
        <w:t>, SIB1, and SIB19) and other data transmissions.</w:t>
      </w:r>
    </w:p>
    <w:p w14:paraId="6C5589A7" w14:textId="77777777" w:rsidR="00963FD3" w:rsidRDefault="00963FD3" w:rsidP="00C44837">
      <w:pPr>
        <w:rPr>
          <w:b/>
          <w:bCs/>
          <w:lang w:val="en-US"/>
        </w:rPr>
      </w:pPr>
    </w:p>
    <w:p w14:paraId="05926568" w14:textId="49CBEE74" w:rsidR="00963FD3" w:rsidRDefault="00963FD3" w:rsidP="00C44837">
      <w:pPr>
        <w:rPr>
          <w:b/>
          <w:bCs/>
          <w:lang w:val="en-US"/>
        </w:rPr>
      </w:pPr>
      <w:r>
        <w:rPr>
          <w:b/>
          <w:bCs/>
          <w:lang w:val="en-US"/>
        </w:rPr>
        <w:t>Observation 2: A maximum dwell time of 16ms could be achieved for set1-1 and set1-3 if an SSB periodicity of 160ms was considered.</w:t>
      </w:r>
    </w:p>
    <w:p w14:paraId="4CE4B955" w14:textId="77777777" w:rsidR="00C41E2A" w:rsidRDefault="00C41E2A" w:rsidP="00C44837">
      <w:pPr>
        <w:rPr>
          <w:b/>
          <w:bCs/>
          <w:lang w:val="en-US"/>
        </w:rPr>
      </w:pPr>
    </w:p>
    <w:p w14:paraId="0662FB2B" w14:textId="5C38EE2A" w:rsidR="00C41E2A" w:rsidRPr="00B20E2E" w:rsidRDefault="00C41E2A" w:rsidP="00C44837">
      <w:pPr>
        <w:rPr>
          <w:b/>
          <w:bCs/>
          <w:lang w:val="en-US"/>
        </w:rPr>
      </w:pPr>
      <w:r>
        <w:rPr>
          <w:b/>
          <w:bCs/>
          <w:lang w:val="en-US"/>
        </w:rPr>
        <w:t xml:space="preserve">Observation </w:t>
      </w:r>
      <w:r w:rsidR="009C478C">
        <w:rPr>
          <w:b/>
          <w:bCs/>
          <w:lang w:val="en-US"/>
        </w:rPr>
        <w:t>3</w:t>
      </w:r>
      <w:r>
        <w:rPr>
          <w:b/>
          <w:bCs/>
          <w:lang w:val="en-US"/>
        </w:rPr>
        <w:t xml:space="preserve">: Set 1-2 is not enough to ensure </w:t>
      </w:r>
      <w:r w:rsidR="00D41E0A">
        <w:rPr>
          <w:b/>
          <w:bCs/>
          <w:lang w:val="en-US"/>
        </w:rPr>
        <w:t xml:space="preserve">receiving the necessary common control signaling </w:t>
      </w:r>
      <w:r w:rsidR="00D41E0A" w:rsidRPr="00B20E2E">
        <w:rPr>
          <w:b/>
          <w:bCs/>
          <w:lang w:val="en-US"/>
        </w:rPr>
        <w:t xml:space="preserve">(e.g., SSB, </w:t>
      </w:r>
      <w:r w:rsidR="00D41E0A" w:rsidRPr="00C44837">
        <w:rPr>
          <w:b/>
          <w:bCs/>
          <w:lang w:val="en-US"/>
        </w:rPr>
        <w:t>Type0/0A-PDCCH</w:t>
      </w:r>
      <w:r w:rsidR="00D41E0A" w:rsidRPr="00B20E2E">
        <w:rPr>
          <w:b/>
          <w:bCs/>
          <w:lang w:val="en-US"/>
        </w:rPr>
        <w:t>, SIB1, and SIB19)</w:t>
      </w:r>
      <w:r w:rsidR="00D41E0A">
        <w:rPr>
          <w:b/>
          <w:bCs/>
          <w:lang w:val="en-US"/>
        </w:rPr>
        <w:t xml:space="preserve"> even by considering an SSB periodicity of 160ms.</w:t>
      </w:r>
    </w:p>
    <w:p w14:paraId="2AB44583" w14:textId="77777777" w:rsidR="00C44837" w:rsidRDefault="00C44837" w:rsidP="00C44837">
      <w:pPr>
        <w:rPr>
          <w:b/>
          <w:bCs/>
          <w:lang w:val="en-US"/>
        </w:rPr>
      </w:pPr>
    </w:p>
    <w:p w14:paraId="2481EB7F" w14:textId="4D336580" w:rsidR="00963FD3" w:rsidRDefault="00963FD3" w:rsidP="00C44837">
      <w:pPr>
        <w:rPr>
          <w:b/>
          <w:bCs/>
          <w:lang w:val="en-US"/>
        </w:rPr>
      </w:pPr>
      <w:r>
        <w:rPr>
          <w:b/>
          <w:bCs/>
          <w:lang w:val="en-US"/>
        </w:rPr>
        <w:t xml:space="preserve">Observation </w:t>
      </w:r>
      <w:r w:rsidR="009C478C">
        <w:rPr>
          <w:b/>
          <w:bCs/>
          <w:lang w:val="en-US"/>
        </w:rPr>
        <w:t>4</w:t>
      </w:r>
      <w:r>
        <w:rPr>
          <w:b/>
          <w:bCs/>
          <w:lang w:val="en-US"/>
        </w:rPr>
        <w:t>: Increasing the beam dwell time increases the beam revisit time, which requires increasing the SSB periodicity.</w:t>
      </w:r>
    </w:p>
    <w:p w14:paraId="60E4B568" w14:textId="77777777" w:rsidR="00CD1693" w:rsidRDefault="00CD1693" w:rsidP="00C44837">
      <w:pPr>
        <w:rPr>
          <w:b/>
          <w:bCs/>
          <w:lang w:val="en-US"/>
        </w:rPr>
      </w:pPr>
    </w:p>
    <w:p w14:paraId="01C65489" w14:textId="11F84BE7" w:rsidR="00CD1693" w:rsidRDefault="00CD1693" w:rsidP="00CD1693">
      <w:pPr>
        <w:rPr>
          <w:lang w:val="en-US"/>
        </w:rPr>
      </w:pPr>
      <w:r>
        <w:rPr>
          <w:lang w:val="en-US"/>
        </w:rPr>
        <w:t>Increasing the periodicity of SSB during initial access might have impact on the UE synchronization</w:t>
      </w:r>
      <w:r w:rsidR="00F02DD6">
        <w:rPr>
          <w:lang w:val="en-US"/>
        </w:rPr>
        <w:t>, where in NTN for LEO600, t</w:t>
      </w:r>
      <w:r>
        <w:rPr>
          <w:lang w:val="en-US"/>
        </w:rPr>
        <w:t xml:space="preserve">he timing offset </w:t>
      </w:r>
      <w:r w:rsidR="00F02DD6">
        <w:rPr>
          <w:lang w:val="en-US"/>
        </w:rPr>
        <w:t xml:space="preserve">and the frequency offset </w:t>
      </w:r>
      <w:r>
        <w:rPr>
          <w:lang w:val="en-US"/>
        </w:rPr>
        <w:t xml:space="preserve">reported in TR38.821 </w:t>
      </w:r>
      <w:r w:rsidR="00F02DD6">
        <w:rPr>
          <w:lang w:val="en-US"/>
        </w:rPr>
        <w:t>might be</w:t>
      </w:r>
      <w:r>
        <w:rPr>
          <w:lang w:val="en-US"/>
        </w:rPr>
        <w:t xml:space="preserve"> 50 µs/s</w:t>
      </w:r>
      <w:r w:rsidR="00F02DD6">
        <w:rPr>
          <w:lang w:val="en-US"/>
        </w:rPr>
        <w:t xml:space="preserve"> and 0.3 ppm/s respectively</w:t>
      </w:r>
      <w:r>
        <w:rPr>
          <w:lang w:val="en-US"/>
        </w:rPr>
        <w:t xml:space="preserve">, which means that for an SSB periodicity of 160ms, the timing </w:t>
      </w:r>
      <w:r w:rsidR="00F02DD6">
        <w:rPr>
          <w:lang w:val="en-US"/>
        </w:rPr>
        <w:t>offset after 160ms</w:t>
      </w:r>
      <w:r>
        <w:rPr>
          <w:lang w:val="en-US"/>
        </w:rPr>
        <w:t xml:space="preserve"> could be around 8 µs</w:t>
      </w:r>
      <w:r w:rsidR="00F02DD6">
        <w:rPr>
          <w:lang w:val="en-US"/>
        </w:rPr>
        <w:t>, while the frequency offset could be around 96 Hz</w:t>
      </w:r>
      <w:r>
        <w:rPr>
          <w:lang w:val="en-US"/>
        </w:rPr>
        <w:t xml:space="preserve">, which </w:t>
      </w:r>
      <w:r>
        <w:rPr>
          <w:lang w:val="en-US"/>
        </w:rPr>
        <w:t>might have impact on initial access and UE synchronization</w:t>
      </w:r>
      <w:r>
        <w:rPr>
          <w:lang w:val="en-US"/>
        </w:rPr>
        <w:t>. Additionally, increasing the periodicity of SSB increases the latency associated with initial access.</w:t>
      </w:r>
    </w:p>
    <w:p w14:paraId="30A5C4B7" w14:textId="77777777" w:rsidR="00CD1693" w:rsidRDefault="00CD1693" w:rsidP="00CD1693">
      <w:pPr>
        <w:rPr>
          <w:lang w:val="en-US"/>
        </w:rPr>
      </w:pPr>
    </w:p>
    <w:p w14:paraId="62787C1E" w14:textId="7041C0ED" w:rsidR="00CD1693" w:rsidRDefault="00CD1693" w:rsidP="00CD1693">
      <w:pPr>
        <w:rPr>
          <w:b/>
          <w:bCs/>
          <w:lang w:val="en-US"/>
        </w:rPr>
      </w:pPr>
      <w:r w:rsidRPr="00260501">
        <w:rPr>
          <w:b/>
          <w:bCs/>
          <w:lang w:val="en-US"/>
        </w:rPr>
        <w:t xml:space="preserve">Observation </w:t>
      </w:r>
      <w:r w:rsidR="009C478C">
        <w:rPr>
          <w:b/>
          <w:bCs/>
          <w:lang w:val="en-US"/>
        </w:rPr>
        <w:t>5</w:t>
      </w:r>
      <w:r w:rsidRPr="00260501">
        <w:rPr>
          <w:b/>
          <w:bCs/>
          <w:lang w:val="en-US"/>
        </w:rPr>
        <w:t>: Increasing the periodicity of SSB impacts initial access in terms of latency and synchronization.</w:t>
      </w:r>
    </w:p>
    <w:p w14:paraId="06E37B4C" w14:textId="77777777" w:rsidR="00B624D8" w:rsidRPr="00260501" w:rsidRDefault="00B624D8" w:rsidP="00CD1693">
      <w:pPr>
        <w:rPr>
          <w:b/>
          <w:bCs/>
          <w:lang w:val="en-US"/>
        </w:rPr>
      </w:pPr>
    </w:p>
    <w:p w14:paraId="75B63542" w14:textId="77777777" w:rsidR="00A224CC" w:rsidRDefault="00A224CC" w:rsidP="00A224CC">
      <w:pPr>
        <w:rPr>
          <w:b/>
          <w:bCs/>
          <w:lang w:val="en-US"/>
        </w:rPr>
      </w:pPr>
      <w:r w:rsidRPr="00B20E2E">
        <w:rPr>
          <w:b/>
          <w:bCs/>
          <w:lang w:val="en-US"/>
        </w:rPr>
        <w:t xml:space="preserve">Proposal </w:t>
      </w:r>
      <w:r>
        <w:rPr>
          <w:b/>
          <w:bCs/>
          <w:lang w:val="en-US"/>
        </w:rPr>
        <w:t>2</w:t>
      </w:r>
      <w:r w:rsidRPr="00B20E2E">
        <w:rPr>
          <w:b/>
          <w:bCs/>
          <w:lang w:val="en-US"/>
        </w:rPr>
        <w:t xml:space="preserve">: RAN1 to study the impact of </w:t>
      </w:r>
      <w:r>
        <w:rPr>
          <w:b/>
          <w:bCs/>
          <w:lang w:val="en-US"/>
        </w:rPr>
        <w:t>increasing</w:t>
      </w:r>
      <w:r w:rsidRPr="00B20E2E">
        <w:rPr>
          <w:b/>
          <w:bCs/>
          <w:lang w:val="en-US"/>
        </w:rPr>
        <w:t xml:space="preserve"> </w:t>
      </w:r>
      <w:r>
        <w:rPr>
          <w:b/>
          <w:bCs/>
          <w:lang w:val="en-US"/>
        </w:rPr>
        <w:t>th</w:t>
      </w:r>
      <w:r w:rsidRPr="00B20E2E">
        <w:rPr>
          <w:b/>
          <w:bCs/>
          <w:lang w:val="en-US"/>
        </w:rPr>
        <w:t>e periodicity of SSB during initial access on legacy UEs</w:t>
      </w:r>
      <w:r>
        <w:rPr>
          <w:b/>
          <w:bCs/>
          <w:lang w:val="en-US"/>
        </w:rPr>
        <w:t>.</w:t>
      </w:r>
    </w:p>
    <w:p w14:paraId="6E4A4834" w14:textId="77777777" w:rsidR="00C44837" w:rsidRDefault="00C44837" w:rsidP="00EC58EE">
      <w:pPr>
        <w:rPr>
          <w:lang w:val="en-US"/>
        </w:rPr>
      </w:pPr>
    </w:p>
    <w:p w14:paraId="6672AECD" w14:textId="77777777" w:rsidR="00463A5B" w:rsidRDefault="00463A5B" w:rsidP="00EC58EE">
      <w:pPr>
        <w:rPr>
          <w:lang w:val="en-US"/>
        </w:rPr>
      </w:pPr>
    </w:p>
    <w:p w14:paraId="01FF854C" w14:textId="104BCBE3" w:rsidR="00963FD3" w:rsidRPr="00944F31" w:rsidRDefault="00963FD3" w:rsidP="00463A5B">
      <w:pPr>
        <w:pStyle w:val="Listenabsatz"/>
        <w:numPr>
          <w:ilvl w:val="0"/>
          <w:numId w:val="54"/>
        </w:numPr>
        <w:rPr>
          <w:b/>
          <w:bCs/>
          <w:sz w:val="24"/>
          <w:szCs w:val="24"/>
          <w:lang w:val="en-US"/>
        </w:rPr>
      </w:pPr>
      <w:r w:rsidRPr="00944F31">
        <w:rPr>
          <w:b/>
          <w:bCs/>
          <w:sz w:val="24"/>
          <w:szCs w:val="24"/>
          <w:lang w:val="en-US"/>
        </w:rPr>
        <w:t xml:space="preserve">Method 2: Sweeping a satellite beam in an SSB burst </w:t>
      </w:r>
      <w:r w:rsidR="00782C11" w:rsidRPr="00944F31">
        <w:rPr>
          <w:b/>
          <w:bCs/>
          <w:sz w:val="24"/>
          <w:szCs w:val="24"/>
          <w:lang w:val="en-US"/>
        </w:rPr>
        <w:t>TDM</w:t>
      </w:r>
      <w:r w:rsidRPr="00944F31">
        <w:rPr>
          <w:b/>
          <w:bCs/>
          <w:sz w:val="24"/>
          <w:szCs w:val="24"/>
          <w:lang w:val="en-US"/>
        </w:rPr>
        <w:t xml:space="preserve">-multiplexed manner (mapping a satellite </w:t>
      </w:r>
      <w:r w:rsidR="004C528F" w:rsidRPr="00944F31">
        <w:rPr>
          <w:b/>
          <w:bCs/>
          <w:sz w:val="24"/>
          <w:szCs w:val="24"/>
          <w:lang w:val="en-US"/>
        </w:rPr>
        <w:t>beam</w:t>
      </w:r>
      <w:r w:rsidRPr="00944F31">
        <w:rPr>
          <w:b/>
          <w:bCs/>
          <w:sz w:val="24"/>
          <w:szCs w:val="24"/>
          <w:lang w:val="en-US"/>
        </w:rPr>
        <w:t xml:space="preserve"> to many SSBs): </w:t>
      </w:r>
    </w:p>
    <w:p w14:paraId="18A88A9E" w14:textId="77777777" w:rsidR="007811CE" w:rsidRDefault="007811CE" w:rsidP="00EC58EE">
      <w:pPr>
        <w:rPr>
          <w:lang w:val="en-US"/>
        </w:rPr>
      </w:pPr>
    </w:p>
    <w:p w14:paraId="4B99AAD9" w14:textId="79AA485C" w:rsidR="00782C11" w:rsidRDefault="007E2239" w:rsidP="00782C11">
      <w:pPr>
        <w:rPr>
          <w:lang w:val="en-US"/>
        </w:rPr>
      </w:pPr>
      <w:r>
        <w:rPr>
          <w:lang w:val="en-US"/>
        </w:rPr>
        <w:t xml:space="preserve">Increasing the beam dwell time </w:t>
      </w:r>
      <w:r w:rsidR="001F513B">
        <w:rPr>
          <w:lang w:val="en-US"/>
        </w:rPr>
        <w:t>while keeping an SSB periodicity of 20ms could be achieved by sweeping each active satellite beam in an SSB TDM-multiplexed manner, where each satellite beam could provide coverage to 4 satellite footprints in a TDM manner in case 4 SSBs were transmitted in an SSB burst utilizing 5ms. In this cas</w:t>
      </w:r>
      <w:r w:rsidR="002A1A2D">
        <w:rPr>
          <w:lang w:val="en-US"/>
        </w:rPr>
        <w:t>e</w:t>
      </w:r>
      <w:r w:rsidR="001F513B">
        <w:rPr>
          <w:lang w:val="en-US"/>
        </w:rPr>
        <w:t>, the</w:t>
      </w:r>
      <w:r w:rsidR="002A1A2D">
        <w:rPr>
          <w:lang w:val="en-US"/>
        </w:rPr>
        <w:t xml:space="preserve"> minimum dwell time might be at least 5ms to ensure a successful SSB burst transmission within the beam dwell time.</w:t>
      </w:r>
      <w:r w:rsidR="00E85C0E">
        <w:rPr>
          <w:lang w:val="en-US"/>
        </w:rPr>
        <w:t xml:space="preserve"> </w:t>
      </w:r>
      <w:r w:rsidR="00782C11">
        <w:rPr>
          <w:lang w:val="en-US"/>
        </w:rPr>
        <w:t>4 SSBs require 4×4 = 16 OFDM symbols, which leaves 5 × 14 – 16 = 54 OFDM symbols for other necessary control signaling and data.</w:t>
      </w:r>
    </w:p>
    <w:p w14:paraId="62656652" w14:textId="77777777" w:rsidR="00782C11" w:rsidRDefault="00782C11" w:rsidP="00782C11">
      <w:pPr>
        <w:rPr>
          <w:lang w:val="en-US"/>
        </w:rPr>
      </w:pPr>
    </w:p>
    <w:p w14:paraId="4B9A0A36" w14:textId="29355293" w:rsidR="00E85C0E" w:rsidRDefault="00E85C0E" w:rsidP="00EC58EE">
      <w:pPr>
        <w:rPr>
          <w:lang w:val="en-US"/>
        </w:rPr>
      </w:pPr>
      <w:r>
        <w:rPr>
          <w:lang w:val="en-US"/>
        </w:rPr>
        <w:t>For set 1-1 and 1-3, the total number of satellite footprints that could be served at the same time using 106 active satellite beams equals to 106 *4 = 424</w:t>
      </w:r>
      <w:r w:rsidR="00782C11">
        <w:rPr>
          <w:lang w:val="en-US"/>
        </w:rPr>
        <w:t xml:space="preserve"> satellite footprints</w:t>
      </w:r>
      <w:r>
        <w:rPr>
          <w:lang w:val="en-US"/>
        </w:rPr>
        <w:t xml:space="preserve">. </w:t>
      </w:r>
      <w:r w:rsidR="001F513B">
        <w:rPr>
          <w:lang w:val="en-US"/>
        </w:rPr>
        <w:t xml:space="preserve">The SSB periodicity of 20ms could be achieved considering that every 424 satellite footprints out of 1058 could be covered by 106 beams </w:t>
      </w:r>
      <w:r w:rsidR="00782C11">
        <w:rPr>
          <w:lang w:val="en-US"/>
        </w:rPr>
        <w:t>during</w:t>
      </w:r>
      <w:r w:rsidR="001F513B">
        <w:rPr>
          <w:lang w:val="en-US"/>
        </w:rPr>
        <w:t xml:space="preserve"> a dwell time </w:t>
      </w:r>
      <w:r w:rsidR="00782C11">
        <w:rPr>
          <w:lang w:val="en-US"/>
        </w:rPr>
        <w:t xml:space="preserve">duration </w:t>
      </w:r>
      <w:r w:rsidR="001F513B">
        <w:rPr>
          <w:lang w:val="en-US"/>
        </w:rPr>
        <w:t>of 5ms.</w:t>
      </w:r>
    </w:p>
    <w:p w14:paraId="70E9FCD5" w14:textId="77777777" w:rsidR="001F513B" w:rsidRDefault="001F513B" w:rsidP="00EC58EE">
      <w:pPr>
        <w:rPr>
          <w:lang w:val="en-US"/>
        </w:rPr>
      </w:pPr>
    </w:p>
    <w:p w14:paraId="0FAC25CB" w14:textId="6779E432" w:rsidR="001F513B" w:rsidRDefault="001F513B" w:rsidP="00EC58EE">
      <w:pPr>
        <w:rPr>
          <w:lang w:val="en-US"/>
        </w:rPr>
      </w:pPr>
      <w:r>
        <w:rPr>
          <w:lang w:val="en-US"/>
        </w:rPr>
        <w:t>For set 1-2, achieving an SSB periodicity of 20ms can not be achieved, where only 16*4 satellite footprints out of 1058 can be served within 5ms. The SSB periodicity that can be achieved in this case is 80ms.</w:t>
      </w:r>
    </w:p>
    <w:p w14:paraId="794940DF" w14:textId="77777777" w:rsidR="001F513B" w:rsidRDefault="001F513B" w:rsidP="00EC58EE">
      <w:pPr>
        <w:rPr>
          <w:lang w:val="en-US"/>
        </w:rPr>
      </w:pPr>
    </w:p>
    <w:p w14:paraId="0FA53BC1" w14:textId="77777777" w:rsidR="00E85C0E" w:rsidRDefault="00E85C0E" w:rsidP="00EC58EE">
      <w:pPr>
        <w:rPr>
          <w:lang w:val="en-US"/>
        </w:rPr>
      </w:pPr>
    </w:p>
    <w:p w14:paraId="74626347" w14:textId="2FB0F498" w:rsidR="00E85C0E" w:rsidRDefault="00E85C0E" w:rsidP="004E62E2">
      <w:pPr>
        <w:rPr>
          <w:b/>
          <w:bCs/>
          <w:lang w:val="en-US"/>
        </w:rPr>
      </w:pPr>
      <w:r w:rsidRPr="001F513B">
        <w:rPr>
          <w:b/>
          <w:bCs/>
          <w:lang w:val="en-US"/>
        </w:rPr>
        <w:t xml:space="preserve">Observation </w:t>
      </w:r>
      <w:r w:rsidR="009C478C">
        <w:rPr>
          <w:b/>
          <w:bCs/>
          <w:lang w:val="en-US"/>
        </w:rPr>
        <w:t>6</w:t>
      </w:r>
      <w:r w:rsidRPr="001F513B">
        <w:rPr>
          <w:b/>
          <w:bCs/>
          <w:lang w:val="en-US"/>
        </w:rPr>
        <w:t xml:space="preserve">: </w:t>
      </w:r>
      <w:r w:rsidR="001F513B" w:rsidRPr="001F513B">
        <w:rPr>
          <w:b/>
          <w:bCs/>
          <w:lang w:val="en-US"/>
        </w:rPr>
        <w:t>More satellite footprints could be covered using the active satellite beams</w:t>
      </w:r>
      <w:r w:rsidR="004E62E2">
        <w:rPr>
          <w:b/>
          <w:bCs/>
          <w:lang w:val="en-US"/>
        </w:rPr>
        <w:t xml:space="preserve"> by sweeping each active satellite beam in</w:t>
      </w:r>
      <w:r w:rsidR="001F513B" w:rsidRPr="001F513B">
        <w:rPr>
          <w:b/>
          <w:bCs/>
          <w:lang w:val="en-US"/>
        </w:rPr>
        <w:t xml:space="preserve"> an SSB TDM-mulitplexed manner</w:t>
      </w:r>
      <w:r w:rsidR="004E62E2">
        <w:rPr>
          <w:b/>
          <w:bCs/>
          <w:lang w:val="en-US"/>
        </w:rPr>
        <w:t>.</w:t>
      </w:r>
    </w:p>
    <w:p w14:paraId="48BC0334" w14:textId="77777777" w:rsidR="001F513B" w:rsidRDefault="001F513B" w:rsidP="00EC58EE">
      <w:pPr>
        <w:rPr>
          <w:b/>
          <w:bCs/>
          <w:lang w:val="en-US"/>
        </w:rPr>
      </w:pPr>
    </w:p>
    <w:p w14:paraId="7B9CDFA8" w14:textId="63D1B86B" w:rsidR="004E62E2" w:rsidRDefault="001F513B" w:rsidP="004E62E2">
      <w:pPr>
        <w:rPr>
          <w:b/>
          <w:bCs/>
          <w:lang w:val="en-US"/>
        </w:rPr>
      </w:pPr>
      <w:r>
        <w:rPr>
          <w:b/>
          <w:bCs/>
          <w:lang w:val="en-US"/>
        </w:rPr>
        <w:t xml:space="preserve">Observation </w:t>
      </w:r>
      <w:r w:rsidR="009C478C">
        <w:rPr>
          <w:b/>
          <w:bCs/>
          <w:lang w:val="en-US"/>
        </w:rPr>
        <w:t>7</w:t>
      </w:r>
      <w:r>
        <w:rPr>
          <w:b/>
          <w:bCs/>
          <w:lang w:val="en-US"/>
        </w:rPr>
        <w:t xml:space="preserve">: </w:t>
      </w:r>
      <w:r w:rsidR="004E62E2">
        <w:rPr>
          <w:b/>
          <w:bCs/>
          <w:lang w:val="en-US"/>
        </w:rPr>
        <w:t xml:space="preserve">The SSB periodicity of 20ms could be achieved for set1-1 and set1-3 by </w:t>
      </w:r>
      <w:r w:rsidR="004E62E2">
        <w:rPr>
          <w:b/>
          <w:bCs/>
          <w:lang w:val="en-US"/>
        </w:rPr>
        <w:t>sweeping each active satellite beam in</w:t>
      </w:r>
      <w:r w:rsidR="004E62E2" w:rsidRPr="001F513B">
        <w:rPr>
          <w:b/>
          <w:bCs/>
          <w:lang w:val="en-US"/>
        </w:rPr>
        <w:t xml:space="preserve"> an SSB TDM-mulitplexed manner</w:t>
      </w:r>
      <w:r w:rsidR="004E62E2">
        <w:rPr>
          <w:b/>
          <w:bCs/>
          <w:lang w:val="en-US"/>
        </w:rPr>
        <w:t>, where each SSB burst consists of 4 SSBs and the beam dwell time is 5ms required to transmit the SSB burst.</w:t>
      </w:r>
    </w:p>
    <w:p w14:paraId="5F3A2487" w14:textId="77777777" w:rsidR="004E62E2" w:rsidRDefault="004E62E2" w:rsidP="00EC58EE">
      <w:pPr>
        <w:rPr>
          <w:b/>
          <w:bCs/>
          <w:lang w:val="en-US"/>
        </w:rPr>
      </w:pPr>
    </w:p>
    <w:p w14:paraId="54ABB57F" w14:textId="09EC7D41" w:rsidR="0032136D" w:rsidRPr="00532ACF" w:rsidRDefault="004E62E2" w:rsidP="00532ACF">
      <w:pPr>
        <w:rPr>
          <w:b/>
          <w:bCs/>
          <w:lang w:val="en-US"/>
        </w:rPr>
      </w:pPr>
      <w:r>
        <w:rPr>
          <w:b/>
          <w:bCs/>
          <w:lang w:val="en-US"/>
        </w:rPr>
        <w:t xml:space="preserve">Observation </w:t>
      </w:r>
      <w:r w:rsidR="009C478C">
        <w:rPr>
          <w:b/>
          <w:bCs/>
          <w:lang w:val="en-US"/>
        </w:rPr>
        <w:t>8</w:t>
      </w:r>
      <w:r>
        <w:rPr>
          <w:b/>
          <w:bCs/>
          <w:lang w:val="en-US"/>
        </w:rPr>
        <w:t xml:space="preserve">: The SSB periodicity of 20ms could not be achieved for set1-2 even </w:t>
      </w:r>
      <w:r>
        <w:rPr>
          <w:b/>
          <w:bCs/>
          <w:lang w:val="en-US"/>
        </w:rPr>
        <w:t>by sweeping each active satellite beam in</w:t>
      </w:r>
      <w:r w:rsidRPr="001F513B">
        <w:rPr>
          <w:b/>
          <w:bCs/>
          <w:lang w:val="en-US"/>
        </w:rPr>
        <w:t xml:space="preserve"> an SSB TDM-mulitplexed manner</w:t>
      </w:r>
      <w:r>
        <w:rPr>
          <w:b/>
          <w:bCs/>
          <w:lang w:val="en-US"/>
        </w:rPr>
        <w:t>,</w:t>
      </w:r>
      <w:r>
        <w:rPr>
          <w:b/>
          <w:bCs/>
          <w:lang w:val="en-US"/>
        </w:rPr>
        <w:t xml:space="preserve"> where an SSB periodicity of at least 80ms might be required.</w:t>
      </w:r>
    </w:p>
    <w:p w14:paraId="5CA81618" w14:textId="77777777" w:rsidR="00782C11" w:rsidRDefault="00782C11" w:rsidP="00782C11">
      <w:pPr>
        <w:rPr>
          <w:b/>
          <w:bCs/>
          <w:lang w:val="en-US"/>
        </w:rPr>
      </w:pPr>
    </w:p>
    <w:p w14:paraId="02EE937F" w14:textId="083E6A59" w:rsidR="00646979" w:rsidRPr="00532ACF" w:rsidRDefault="00AB30C1" w:rsidP="00532ACF">
      <w:pPr>
        <w:pStyle w:val="berschrift1"/>
        <w:numPr>
          <w:ilvl w:val="0"/>
          <w:numId w:val="35"/>
        </w:numPr>
      </w:pPr>
      <w:r w:rsidRPr="00532ACF">
        <w:t>Conclusion</w:t>
      </w:r>
    </w:p>
    <w:p w14:paraId="5F7FC45E" w14:textId="77777777" w:rsidR="009C478C" w:rsidRDefault="009C478C" w:rsidP="00782C11">
      <w:pPr>
        <w:rPr>
          <w:b/>
          <w:bCs/>
          <w:lang w:val="en-US"/>
        </w:rPr>
      </w:pPr>
    </w:p>
    <w:p w14:paraId="4DAE9D43" w14:textId="77777777" w:rsidR="009C478C" w:rsidRDefault="009C478C" w:rsidP="009C478C">
      <w:pPr>
        <w:rPr>
          <w:b/>
          <w:bCs/>
          <w:lang w:val="en-US"/>
        </w:rPr>
      </w:pPr>
      <w:r w:rsidRPr="00B20E2E">
        <w:rPr>
          <w:b/>
          <w:bCs/>
          <w:lang w:val="en-US"/>
        </w:rPr>
        <w:t xml:space="preserve">Observation 1: A beam dwell time of 2ms might not be enough to transmit common control signaling (e.g., SSB, </w:t>
      </w:r>
      <w:r w:rsidRPr="00C44837">
        <w:rPr>
          <w:b/>
          <w:bCs/>
          <w:lang w:val="en-US"/>
        </w:rPr>
        <w:t>Type0/0A-PDCCH</w:t>
      </w:r>
      <w:r w:rsidRPr="00B20E2E">
        <w:rPr>
          <w:b/>
          <w:bCs/>
          <w:lang w:val="en-US"/>
        </w:rPr>
        <w:t>, SIB1, and SIB19) and other data transmissions.</w:t>
      </w:r>
    </w:p>
    <w:p w14:paraId="3ED4035C" w14:textId="77777777" w:rsidR="009C478C" w:rsidRDefault="009C478C" w:rsidP="009C478C">
      <w:pPr>
        <w:rPr>
          <w:b/>
          <w:bCs/>
          <w:lang w:val="en-US"/>
        </w:rPr>
      </w:pPr>
    </w:p>
    <w:p w14:paraId="6691C01A" w14:textId="77777777" w:rsidR="009C478C" w:rsidRDefault="009C478C" w:rsidP="009C478C">
      <w:pPr>
        <w:rPr>
          <w:b/>
          <w:bCs/>
          <w:lang w:val="en-US"/>
        </w:rPr>
      </w:pPr>
      <w:r>
        <w:rPr>
          <w:b/>
          <w:bCs/>
          <w:lang w:val="en-US"/>
        </w:rPr>
        <w:t>Observation 2: A maximum dwell time of 16ms could be achieved for set1-1 and set1-3 if an SSB periodicity of 160ms was considered.</w:t>
      </w:r>
    </w:p>
    <w:p w14:paraId="0083A3EE" w14:textId="77777777" w:rsidR="009C478C" w:rsidRDefault="009C478C" w:rsidP="009C478C">
      <w:pPr>
        <w:rPr>
          <w:b/>
          <w:bCs/>
          <w:lang w:val="en-US"/>
        </w:rPr>
      </w:pPr>
    </w:p>
    <w:p w14:paraId="553485F3" w14:textId="77777777" w:rsidR="009C478C" w:rsidRPr="00B20E2E" w:rsidRDefault="009C478C" w:rsidP="009C478C">
      <w:pPr>
        <w:rPr>
          <w:b/>
          <w:bCs/>
          <w:lang w:val="en-US"/>
        </w:rPr>
      </w:pPr>
      <w:r>
        <w:rPr>
          <w:b/>
          <w:bCs/>
          <w:lang w:val="en-US"/>
        </w:rPr>
        <w:t xml:space="preserve">Observation 3: Set 1-2 is not enough to ensure receiving the necessary common control signaling </w:t>
      </w:r>
      <w:r w:rsidRPr="00B20E2E">
        <w:rPr>
          <w:b/>
          <w:bCs/>
          <w:lang w:val="en-US"/>
        </w:rPr>
        <w:t xml:space="preserve">(e.g., SSB, </w:t>
      </w:r>
      <w:r w:rsidRPr="00C44837">
        <w:rPr>
          <w:b/>
          <w:bCs/>
          <w:lang w:val="en-US"/>
        </w:rPr>
        <w:t>Type0/0A-PDCCH</w:t>
      </w:r>
      <w:r w:rsidRPr="00B20E2E">
        <w:rPr>
          <w:b/>
          <w:bCs/>
          <w:lang w:val="en-US"/>
        </w:rPr>
        <w:t>, SIB1, and SIB19)</w:t>
      </w:r>
      <w:r>
        <w:rPr>
          <w:b/>
          <w:bCs/>
          <w:lang w:val="en-US"/>
        </w:rPr>
        <w:t xml:space="preserve"> even by considering an SSB periodicity of 160ms.</w:t>
      </w:r>
    </w:p>
    <w:p w14:paraId="5B03A6B9" w14:textId="77777777" w:rsidR="009C478C" w:rsidRDefault="009C478C" w:rsidP="009C478C">
      <w:pPr>
        <w:rPr>
          <w:b/>
          <w:bCs/>
          <w:lang w:val="en-US"/>
        </w:rPr>
      </w:pPr>
    </w:p>
    <w:p w14:paraId="361FFEA5" w14:textId="77777777" w:rsidR="009C478C" w:rsidRDefault="009C478C" w:rsidP="009C478C">
      <w:pPr>
        <w:rPr>
          <w:b/>
          <w:bCs/>
          <w:lang w:val="en-US"/>
        </w:rPr>
      </w:pPr>
      <w:r>
        <w:rPr>
          <w:b/>
          <w:bCs/>
          <w:lang w:val="en-US"/>
        </w:rPr>
        <w:t>Observation 4: Increasing the beam dwell time increases the beam revisit time, which requires increasing the SSB periodicity.</w:t>
      </w:r>
    </w:p>
    <w:p w14:paraId="7FC1CD42" w14:textId="77777777" w:rsidR="009C478C" w:rsidRDefault="009C478C" w:rsidP="009C478C">
      <w:pPr>
        <w:rPr>
          <w:b/>
          <w:bCs/>
          <w:lang w:val="en-US"/>
        </w:rPr>
      </w:pPr>
    </w:p>
    <w:p w14:paraId="341A36B7" w14:textId="77777777" w:rsidR="009C478C" w:rsidRDefault="009C478C" w:rsidP="009C478C">
      <w:pPr>
        <w:rPr>
          <w:b/>
          <w:bCs/>
          <w:lang w:val="en-US"/>
        </w:rPr>
      </w:pPr>
      <w:r w:rsidRPr="00260501">
        <w:rPr>
          <w:b/>
          <w:bCs/>
          <w:lang w:val="en-US"/>
        </w:rPr>
        <w:t xml:space="preserve">Observation </w:t>
      </w:r>
      <w:r>
        <w:rPr>
          <w:b/>
          <w:bCs/>
          <w:lang w:val="en-US"/>
        </w:rPr>
        <w:t>5</w:t>
      </w:r>
      <w:r w:rsidRPr="00260501">
        <w:rPr>
          <w:b/>
          <w:bCs/>
          <w:lang w:val="en-US"/>
        </w:rPr>
        <w:t>: Increasing the periodicity of SSB impacts initial access in terms of latency and synchronization.</w:t>
      </w:r>
    </w:p>
    <w:p w14:paraId="0478C7F4" w14:textId="77777777" w:rsidR="009C478C" w:rsidRDefault="009C478C" w:rsidP="009C478C">
      <w:pPr>
        <w:rPr>
          <w:b/>
          <w:bCs/>
          <w:lang w:val="en-US"/>
        </w:rPr>
      </w:pPr>
    </w:p>
    <w:p w14:paraId="4098AE9B" w14:textId="77777777" w:rsidR="009C478C" w:rsidRDefault="009C478C" w:rsidP="009C478C">
      <w:pPr>
        <w:rPr>
          <w:b/>
          <w:bCs/>
          <w:lang w:val="en-US"/>
        </w:rPr>
      </w:pPr>
      <w:r w:rsidRPr="001F513B">
        <w:rPr>
          <w:b/>
          <w:bCs/>
          <w:lang w:val="en-US"/>
        </w:rPr>
        <w:t xml:space="preserve">Observation </w:t>
      </w:r>
      <w:r>
        <w:rPr>
          <w:b/>
          <w:bCs/>
          <w:lang w:val="en-US"/>
        </w:rPr>
        <w:t>6</w:t>
      </w:r>
      <w:r w:rsidRPr="001F513B">
        <w:rPr>
          <w:b/>
          <w:bCs/>
          <w:lang w:val="en-US"/>
        </w:rPr>
        <w:t>: More satellite footprints could be covered using the active satellite beams</w:t>
      </w:r>
      <w:r>
        <w:rPr>
          <w:b/>
          <w:bCs/>
          <w:lang w:val="en-US"/>
        </w:rPr>
        <w:t xml:space="preserve"> by sweeping each active satellite beam in</w:t>
      </w:r>
      <w:r w:rsidRPr="001F513B">
        <w:rPr>
          <w:b/>
          <w:bCs/>
          <w:lang w:val="en-US"/>
        </w:rPr>
        <w:t xml:space="preserve"> an SSB TDM-mulitplexed manner</w:t>
      </w:r>
      <w:r>
        <w:rPr>
          <w:b/>
          <w:bCs/>
          <w:lang w:val="en-US"/>
        </w:rPr>
        <w:t>.</w:t>
      </w:r>
    </w:p>
    <w:p w14:paraId="3C6F3B3D" w14:textId="77777777" w:rsidR="009C478C" w:rsidRDefault="009C478C" w:rsidP="009C478C">
      <w:pPr>
        <w:rPr>
          <w:b/>
          <w:bCs/>
          <w:lang w:val="en-US"/>
        </w:rPr>
      </w:pPr>
    </w:p>
    <w:p w14:paraId="12405F37" w14:textId="77777777" w:rsidR="009C478C" w:rsidRDefault="009C478C" w:rsidP="009C478C">
      <w:pPr>
        <w:rPr>
          <w:b/>
          <w:bCs/>
          <w:lang w:val="en-US"/>
        </w:rPr>
      </w:pPr>
      <w:r>
        <w:rPr>
          <w:b/>
          <w:bCs/>
          <w:lang w:val="en-US"/>
        </w:rPr>
        <w:t>Observation 7: The SSB periodicity of 20ms could be achieved for set1-1 and set1-3 by sweeping each active satellite beam in</w:t>
      </w:r>
      <w:r w:rsidRPr="001F513B">
        <w:rPr>
          <w:b/>
          <w:bCs/>
          <w:lang w:val="en-US"/>
        </w:rPr>
        <w:t xml:space="preserve"> an SSB TDM-mulitplexed manner</w:t>
      </w:r>
      <w:r>
        <w:rPr>
          <w:b/>
          <w:bCs/>
          <w:lang w:val="en-US"/>
        </w:rPr>
        <w:t>, where each SSB burst consists of 4 SSBs and the beam dwell time is 5ms required to transmit the SSB burst.</w:t>
      </w:r>
    </w:p>
    <w:p w14:paraId="4A918278" w14:textId="77777777" w:rsidR="009C478C" w:rsidRDefault="009C478C" w:rsidP="009C478C">
      <w:pPr>
        <w:rPr>
          <w:b/>
          <w:bCs/>
          <w:lang w:val="en-US"/>
        </w:rPr>
      </w:pPr>
    </w:p>
    <w:p w14:paraId="4B4705FE" w14:textId="77777777" w:rsidR="009C478C" w:rsidRDefault="009C478C" w:rsidP="009C478C">
      <w:pPr>
        <w:rPr>
          <w:b/>
          <w:bCs/>
          <w:lang w:val="en-US"/>
        </w:rPr>
      </w:pPr>
      <w:r>
        <w:rPr>
          <w:b/>
          <w:bCs/>
          <w:lang w:val="en-US"/>
        </w:rPr>
        <w:t>Observation 8: The SSB periodicity of 20ms could not be achieved for set1-2 even by sweeping each active satellite beam in</w:t>
      </w:r>
      <w:r w:rsidRPr="001F513B">
        <w:rPr>
          <w:b/>
          <w:bCs/>
          <w:lang w:val="en-US"/>
        </w:rPr>
        <w:t xml:space="preserve"> an SSB TDM-mulitplexed manner</w:t>
      </w:r>
      <w:r>
        <w:rPr>
          <w:b/>
          <w:bCs/>
          <w:lang w:val="en-US"/>
        </w:rPr>
        <w:t>, where an SSB periodicity of at least 80ms might be required.</w:t>
      </w:r>
    </w:p>
    <w:p w14:paraId="098C70AB" w14:textId="77777777" w:rsidR="001B29BE" w:rsidRDefault="001B29BE" w:rsidP="001B29BE">
      <w:pPr>
        <w:rPr>
          <w:lang w:val="en-GB" w:eastAsia="en-US"/>
        </w:rPr>
      </w:pPr>
    </w:p>
    <w:p w14:paraId="1E5A43D2" w14:textId="5E58D143" w:rsidR="004A35EB" w:rsidRDefault="009C478C" w:rsidP="00532ACF">
      <w:pPr>
        <w:rPr>
          <w:b/>
          <w:bCs/>
          <w:lang w:val="en-GB" w:eastAsia="en-US"/>
        </w:rPr>
      </w:pPr>
      <w:r w:rsidRPr="00941CFC">
        <w:rPr>
          <w:b/>
          <w:bCs/>
          <w:lang w:val="en-GB" w:eastAsia="en-US"/>
        </w:rPr>
        <w:t xml:space="preserve">Proposal </w:t>
      </w:r>
      <w:r>
        <w:rPr>
          <w:b/>
          <w:bCs/>
          <w:lang w:val="en-GB" w:eastAsia="en-US"/>
        </w:rPr>
        <w:t>1</w:t>
      </w:r>
      <w:r w:rsidRPr="00941CFC">
        <w:rPr>
          <w:b/>
          <w:bCs/>
          <w:lang w:val="en-GB" w:eastAsia="en-US"/>
        </w:rPr>
        <w:t>: The number of beams active at the same time/the same dwell time could be grouped and defined by one SSB pattern/SSB index.</w:t>
      </w:r>
    </w:p>
    <w:p w14:paraId="6DDB1CA8" w14:textId="77777777" w:rsidR="00532ACF" w:rsidRPr="009C478C" w:rsidRDefault="00532ACF" w:rsidP="00532ACF">
      <w:pPr>
        <w:rPr>
          <w:b/>
          <w:bCs/>
          <w:lang w:val="en-GB" w:eastAsia="en-US"/>
        </w:rPr>
      </w:pPr>
    </w:p>
    <w:p w14:paraId="4471CD8E" w14:textId="09E7424F" w:rsidR="00D26317" w:rsidRPr="00532ACF" w:rsidRDefault="009C478C" w:rsidP="00532ACF">
      <w:pPr>
        <w:rPr>
          <w:b/>
          <w:bCs/>
          <w:lang w:val="en-US"/>
        </w:rPr>
      </w:pPr>
      <w:r w:rsidRPr="00B20E2E">
        <w:rPr>
          <w:b/>
          <w:bCs/>
          <w:lang w:val="en-US"/>
        </w:rPr>
        <w:lastRenderedPageBreak/>
        <w:t xml:space="preserve">Proposal </w:t>
      </w:r>
      <w:r>
        <w:rPr>
          <w:b/>
          <w:bCs/>
          <w:lang w:val="en-US"/>
        </w:rPr>
        <w:t>2</w:t>
      </w:r>
      <w:r w:rsidRPr="00B20E2E">
        <w:rPr>
          <w:b/>
          <w:bCs/>
          <w:lang w:val="en-US"/>
        </w:rPr>
        <w:t xml:space="preserve">: RAN1 to study the impact of </w:t>
      </w:r>
      <w:r w:rsidR="00A224CC">
        <w:rPr>
          <w:b/>
          <w:bCs/>
          <w:lang w:val="en-US"/>
        </w:rPr>
        <w:t>increasing</w:t>
      </w:r>
      <w:r w:rsidRPr="00B20E2E">
        <w:rPr>
          <w:b/>
          <w:bCs/>
          <w:lang w:val="en-US"/>
        </w:rPr>
        <w:t xml:space="preserve"> </w:t>
      </w:r>
      <w:r>
        <w:rPr>
          <w:b/>
          <w:bCs/>
          <w:lang w:val="en-US"/>
        </w:rPr>
        <w:t>th</w:t>
      </w:r>
      <w:r w:rsidRPr="00B20E2E">
        <w:rPr>
          <w:b/>
          <w:bCs/>
          <w:lang w:val="en-US"/>
        </w:rPr>
        <w:t>e periodicity of SSB during initial access on legacy UEs</w:t>
      </w:r>
      <w:r>
        <w:rPr>
          <w:b/>
          <w:bCs/>
          <w:lang w:val="en-US"/>
        </w:rPr>
        <w:t>.</w:t>
      </w:r>
    </w:p>
    <w:p w14:paraId="3A1C704A" w14:textId="58A59882" w:rsidR="00D26317" w:rsidRDefault="00D26317" w:rsidP="00D26317">
      <w:pPr>
        <w:pStyle w:val="berschrift1"/>
        <w:numPr>
          <w:ilvl w:val="0"/>
          <w:numId w:val="35"/>
        </w:numPr>
      </w:pPr>
      <w:r>
        <w:t>References</w:t>
      </w:r>
    </w:p>
    <w:p w14:paraId="07A1988D" w14:textId="77777777" w:rsidR="00103726" w:rsidRDefault="00AB4D3F" w:rsidP="00532ACF">
      <w:pPr>
        <w:tabs>
          <w:tab w:val="left" w:pos="2127"/>
        </w:tabs>
        <w:jc w:val="both"/>
        <w:outlineLvl w:val="0"/>
        <w:rPr>
          <w:lang w:val="en-US"/>
        </w:rPr>
      </w:pPr>
      <w:r w:rsidRPr="00AB4D3F">
        <w:rPr>
          <w:lang w:val="en-US"/>
        </w:rPr>
        <w:t xml:space="preserve">[1] </w:t>
      </w:r>
      <w:r w:rsidR="00103726" w:rsidRPr="00103726">
        <w:rPr>
          <w:rFonts w:eastAsia="SimSun"/>
          <w:szCs w:val="20"/>
          <w:lang w:val="en-US" w:eastAsia="zh-CN"/>
        </w:rPr>
        <w:t>RP-234078, “</w:t>
      </w:r>
      <w:r w:rsidR="00103726">
        <w:rPr>
          <w:rFonts w:eastAsia="SimSun"/>
          <w:szCs w:val="20"/>
          <w:lang w:val="en-GB" w:eastAsia="zh-CN"/>
        </w:rPr>
        <w:t>New WID: Non-Terrestrial Networks (NTN) for NR Phase 3</w:t>
      </w:r>
      <w:r w:rsidR="00103726" w:rsidRPr="00103726">
        <w:rPr>
          <w:rFonts w:eastAsia="SimSun"/>
          <w:szCs w:val="20"/>
          <w:lang w:val="en-US" w:eastAsia="zh-CN"/>
        </w:rPr>
        <w:t xml:space="preserve">”, Huawei, RAN#102, </w:t>
      </w:r>
      <w:r w:rsidR="00103726">
        <w:rPr>
          <w:rFonts w:eastAsia="SimSun"/>
          <w:szCs w:val="20"/>
          <w:lang w:val="en-GB" w:eastAsia="zh-CN"/>
        </w:rPr>
        <w:t>December 11-15, 2023</w:t>
      </w:r>
      <w:r w:rsidR="00103726" w:rsidRPr="00103726">
        <w:rPr>
          <w:lang w:val="en-US"/>
        </w:rPr>
        <w:t xml:space="preserve"> </w:t>
      </w:r>
    </w:p>
    <w:p w14:paraId="578637F5" w14:textId="46163F26" w:rsidR="00AB4D3F" w:rsidRPr="00103726" w:rsidRDefault="00AB4D3F" w:rsidP="00103726">
      <w:pPr>
        <w:tabs>
          <w:tab w:val="left" w:pos="2127"/>
        </w:tabs>
        <w:ind w:left="2126" w:hanging="2126"/>
        <w:jc w:val="both"/>
        <w:outlineLvl w:val="0"/>
        <w:rPr>
          <w:lang w:val="en-US"/>
        </w:rPr>
      </w:pPr>
      <w:r w:rsidRPr="00103726">
        <w:rPr>
          <w:lang w:val="en-US"/>
        </w:rPr>
        <w:t xml:space="preserve">[2] </w:t>
      </w:r>
      <w:r w:rsidR="00103726" w:rsidRPr="00103726">
        <w:rPr>
          <w:rFonts w:eastAsia="SimSun"/>
          <w:szCs w:val="20"/>
          <w:lang w:val="en-US" w:eastAsia="zh-CN"/>
        </w:rPr>
        <w:t>3GPP TR 38.821, Solutions for NR to support non-terrestrial networks (NTN)</w:t>
      </w:r>
    </w:p>
    <w:p w14:paraId="2A41E2FD" w14:textId="0207D6FA" w:rsidR="00435813" w:rsidRDefault="00435813" w:rsidP="00D26317">
      <w:pPr>
        <w:rPr>
          <w:lang w:val="en-US"/>
        </w:rPr>
      </w:pPr>
    </w:p>
    <w:p w14:paraId="5DFCF993" w14:textId="0462E517" w:rsidR="00D652C7" w:rsidRPr="00AB4D3F" w:rsidRDefault="00D652C7" w:rsidP="00D26317">
      <w:pPr>
        <w:rPr>
          <w:lang w:val="en-US"/>
        </w:rPr>
      </w:pPr>
    </w:p>
    <w:sectPr w:rsidR="00D652C7" w:rsidRPr="00AB4D3F" w:rsidSect="00F40C01">
      <w:headerReference w:type="even" r:id="rId12"/>
      <w:foot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357FB" w14:textId="77777777" w:rsidR="00F40C01" w:rsidRDefault="00F40C01">
      <w:r>
        <w:separator/>
      </w:r>
    </w:p>
  </w:endnote>
  <w:endnote w:type="continuationSeparator" w:id="0">
    <w:p w14:paraId="3DF71031" w14:textId="77777777" w:rsidR="00F40C01" w:rsidRDefault="00F40C01">
      <w:r>
        <w:continuationSeparator/>
      </w:r>
    </w:p>
  </w:endnote>
  <w:endnote w:type="continuationNotice" w:id="1">
    <w:p w14:paraId="6D0B9394" w14:textId="77777777" w:rsidR="00F40C01" w:rsidRDefault="00F40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4C5DE" w14:textId="77777777" w:rsidR="00F40C01" w:rsidRDefault="00F40C01">
      <w:r>
        <w:separator/>
      </w:r>
    </w:p>
  </w:footnote>
  <w:footnote w:type="continuationSeparator" w:id="0">
    <w:p w14:paraId="3B340B47" w14:textId="77777777" w:rsidR="00F40C01" w:rsidRDefault="00F40C01">
      <w:r>
        <w:continuationSeparator/>
      </w:r>
    </w:p>
  </w:footnote>
  <w:footnote w:type="continuationNotice" w:id="1">
    <w:p w14:paraId="0B73BBB5" w14:textId="77777777" w:rsidR="00F40C01" w:rsidRDefault="00F40C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2E1062"/>
    <w:multiLevelType w:val="multilevel"/>
    <w:tmpl w:val="F8A8EFC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4056C8"/>
    <w:multiLevelType w:val="hybridMultilevel"/>
    <w:tmpl w:val="EEE42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90025A"/>
    <w:multiLevelType w:val="hybridMultilevel"/>
    <w:tmpl w:val="BDD07B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E64C2E"/>
    <w:multiLevelType w:val="hybridMultilevel"/>
    <w:tmpl w:val="982E86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84486B"/>
    <w:multiLevelType w:val="hybridMultilevel"/>
    <w:tmpl w:val="D4D0B8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68CA"/>
    <w:multiLevelType w:val="hybridMultilevel"/>
    <w:tmpl w:val="92567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94375E"/>
    <w:multiLevelType w:val="hybridMultilevel"/>
    <w:tmpl w:val="6A14F0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9437E"/>
    <w:multiLevelType w:val="hybridMultilevel"/>
    <w:tmpl w:val="055259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4076E8"/>
    <w:multiLevelType w:val="hybridMultilevel"/>
    <w:tmpl w:val="EBACE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3D1F1F"/>
    <w:multiLevelType w:val="hybridMultilevel"/>
    <w:tmpl w:val="E8A0F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146D3"/>
    <w:multiLevelType w:val="hybridMultilevel"/>
    <w:tmpl w:val="C0EA5D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297BA0"/>
    <w:multiLevelType w:val="hybridMultilevel"/>
    <w:tmpl w:val="0302B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2A35BF"/>
    <w:multiLevelType w:val="hybridMultilevel"/>
    <w:tmpl w:val="49D49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3B4276"/>
    <w:multiLevelType w:val="hybridMultilevel"/>
    <w:tmpl w:val="E7F89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E15C73"/>
    <w:multiLevelType w:val="hybridMultilevel"/>
    <w:tmpl w:val="98C083CE"/>
    <w:lvl w:ilvl="0" w:tplc="040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E61E1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210B86"/>
    <w:multiLevelType w:val="hybridMultilevel"/>
    <w:tmpl w:val="4BA21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9F5098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72208"/>
    <w:multiLevelType w:val="hybridMultilevel"/>
    <w:tmpl w:val="B080AA0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D619B6"/>
    <w:multiLevelType w:val="hybridMultilevel"/>
    <w:tmpl w:val="F3B2BF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AB465B"/>
    <w:multiLevelType w:val="hybridMultilevel"/>
    <w:tmpl w:val="94760D6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9" w15:restartNumberingAfterBreak="0">
    <w:nsid w:val="5ED97A62"/>
    <w:multiLevelType w:val="hybridMultilevel"/>
    <w:tmpl w:val="A858D69E"/>
    <w:lvl w:ilvl="0" w:tplc="0000000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0" w15:restartNumberingAfterBreak="0">
    <w:nsid w:val="63422089"/>
    <w:multiLevelType w:val="hybridMultilevel"/>
    <w:tmpl w:val="EB42C4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A014F"/>
    <w:multiLevelType w:val="hybridMultilevel"/>
    <w:tmpl w:val="8FAAE24E"/>
    <w:lvl w:ilvl="0" w:tplc="E0A81060">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D233A4"/>
    <w:multiLevelType w:val="hybridMultilevel"/>
    <w:tmpl w:val="C10455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D226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9C4BF3"/>
    <w:multiLevelType w:val="hybridMultilevel"/>
    <w:tmpl w:val="3F1687A8"/>
    <w:lvl w:ilvl="0" w:tplc="6F64F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8647124">
    <w:abstractNumId w:val="1"/>
  </w:num>
  <w:num w:numId="2" w16cid:durableId="660042527">
    <w:abstractNumId w:val="48"/>
  </w:num>
  <w:num w:numId="3" w16cid:durableId="1986622921">
    <w:abstractNumId w:val="11"/>
  </w:num>
  <w:num w:numId="4" w16cid:durableId="2126382988">
    <w:abstractNumId w:val="30"/>
  </w:num>
  <w:num w:numId="5" w16cid:durableId="75250088">
    <w:abstractNumId w:val="7"/>
  </w:num>
  <w:num w:numId="6" w16cid:durableId="789711715">
    <w:abstractNumId w:val="35"/>
  </w:num>
  <w:num w:numId="7" w16cid:durableId="1635987953">
    <w:abstractNumId w:val="41"/>
  </w:num>
  <w:num w:numId="8" w16cid:durableId="2003190869">
    <w:abstractNumId w:val="44"/>
  </w:num>
  <w:num w:numId="9" w16cid:durableId="151454833">
    <w:abstractNumId w:val="33"/>
  </w:num>
  <w:num w:numId="10" w16cid:durableId="1883203132">
    <w:abstractNumId w:val="6"/>
  </w:num>
  <w:num w:numId="11" w16cid:durableId="181210940">
    <w:abstractNumId w:val="52"/>
  </w:num>
  <w:num w:numId="12" w16cid:durableId="1705207986">
    <w:abstractNumId w:val="34"/>
  </w:num>
  <w:num w:numId="13" w16cid:durableId="986858870">
    <w:abstractNumId w:val="49"/>
  </w:num>
  <w:num w:numId="14" w16cid:durableId="107504064">
    <w:abstractNumId w:val="19"/>
  </w:num>
  <w:num w:numId="15" w16cid:durableId="1531651242">
    <w:abstractNumId w:val="0"/>
  </w:num>
  <w:num w:numId="16" w16cid:durableId="140314162">
    <w:abstractNumId w:val="23"/>
  </w:num>
  <w:num w:numId="17" w16cid:durableId="1392197869">
    <w:abstractNumId w:val="36"/>
  </w:num>
  <w:num w:numId="18" w16cid:durableId="1135870000">
    <w:abstractNumId w:val="13"/>
  </w:num>
  <w:num w:numId="19" w16cid:durableId="443037138">
    <w:abstractNumId w:val="50"/>
  </w:num>
  <w:num w:numId="20" w16cid:durableId="1894194696">
    <w:abstractNumId w:val="45"/>
  </w:num>
  <w:num w:numId="21" w16cid:durableId="1012999767">
    <w:abstractNumId w:val="16"/>
  </w:num>
  <w:num w:numId="22" w16cid:durableId="1230656048">
    <w:abstractNumId w:val="37"/>
  </w:num>
  <w:num w:numId="23" w16cid:durableId="332608112">
    <w:abstractNumId w:val="15"/>
  </w:num>
  <w:num w:numId="24" w16cid:durableId="1771199336">
    <w:abstractNumId w:val="47"/>
  </w:num>
  <w:num w:numId="25" w16cid:durableId="1475221703">
    <w:abstractNumId w:val="10"/>
  </w:num>
  <w:num w:numId="26" w16cid:durableId="569465642">
    <w:abstractNumId w:val="42"/>
  </w:num>
  <w:num w:numId="27" w16cid:durableId="1459032674">
    <w:abstractNumId w:val="22"/>
  </w:num>
  <w:num w:numId="28" w16cid:durableId="1140075347">
    <w:abstractNumId w:val="27"/>
  </w:num>
  <w:num w:numId="29" w16cid:durableId="375202065">
    <w:abstractNumId w:val="29"/>
  </w:num>
  <w:num w:numId="30" w16cid:durableId="2038070518">
    <w:abstractNumId w:val="31"/>
  </w:num>
  <w:num w:numId="31" w16cid:durableId="1918898446">
    <w:abstractNumId w:val="46"/>
  </w:num>
  <w:num w:numId="32" w16cid:durableId="758721125">
    <w:abstractNumId w:val="14"/>
  </w:num>
  <w:num w:numId="33" w16cid:durableId="1527450129">
    <w:abstractNumId w:val="40"/>
  </w:num>
  <w:num w:numId="34" w16cid:durableId="1731994514">
    <w:abstractNumId w:val="26"/>
  </w:num>
  <w:num w:numId="35" w16cid:durableId="1591697254">
    <w:abstractNumId w:val="2"/>
  </w:num>
  <w:num w:numId="36" w16cid:durableId="294722141">
    <w:abstractNumId w:val="5"/>
  </w:num>
  <w:num w:numId="37" w16cid:durableId="1372001086">
    <w:abstractNumId w:val="15"/>
  </w:num>
  <w:num w:numId="38" w16cid:durableId="1652631977">
    <w:abstractNumId w:val="51"/>
  </w:num>
  <w:num w:numId="39" w16cid:durableId="242377593">
    <w:abstractNumId w:val="12"/>
  </w:num>
  <w:num w:numId="40" w16cid:durableId="1618178913">
    <w:abstractNumId w:val="9"/>
  </w:num>
  <w:num w:numId="41" w16cid:durableId="1682731366">
    <w:abstractNumId w:val="17"/>
  </w:num>
  <w:num w:numId="42" w16cid:durableId="10593983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5508536">
    <w:abstractNumId w:val="24"/>
  </w:num>
  <w:num w:numId="44" w16cid:durableId="1465347586">
    <w:abstractNumId w:val="4"/>
  </w:num>
  <w:num w:numId="45" w16cid:durableId="240798514">
    <w:abstractNumId w:val="8"/>
  </w:num>
  <w:num w:numId="46" w16cid:durableId="1229732087">
    <w:abstractNumId w:val="28"/>
  </w:num>
  <w:num w:numId="47" w16cid:durableId="237403613">
    <w:abstractNumId w:val="18"/>
  </w:num>
  <w:num w:numId="48" w16cid:durableId="644823391">
    <w:abstractNumId w:val="12"/>
  </w:num>
  <w:num w:numId="49" w16cid:durableId="1589387270">
    <w:abstractNumId w:val="25"/>
  </w:num>
  <w:num w:numId="50" w16cid:durableId="1439787589">
    <w:abstractNumId w:val="20"/>
  </w:num>
  <w:num w:numId="51" w16cid:durableId="1990474019">
    <w:abstractNumId w:val="21"/>
    <w:lvlOverride w:ilvl="0"/>
    <w:lvlOverride w:ilvl="1"/>
    <w:lvlOverride w:ilvl="2"/>
    <w:lvlOverride w:ilvl="3"/>
    <w:lvlOverride w:ilvl="4"/>
    <w:lvlOverride w:ilvl="5"/>
    <w:lvlOverride w:ilvl="6"/>
    <w:lvlOverride w:ilvl="7"/>
    <w:lvlOverride w:ilvl="8"/>
  </w:num>
  <w:num w:numId="52" w16cid:durableId="1135608430">
    <w:abstractNumId w:val="38"/>
  </w:num>
  <w:num w:numId="53" w16cid:durableId="1264342731">
    <w:abstractNumId w:val="43"/>
  </w:num>
  <w:num w:numId="54" w16cid:durableId="1290548085">
    <w:abstractNumId w:val="32"/>
  </w:num>
  <w:num w:numId="55" w16cid:durableId="6859070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D45"/>
    <w:rsid w:val="00005895"/>
    <w:rsid w:val="00005AD5"/>
    <w:rsid w:val="00005C95"/>
    <w:rsid w:val="000067D8"/>
    <w:rsid w:val="00007430"/>
    <w:rsid w:val="0000789C"/>
    <w:rsid w:val="00012684"/>
    <w:rsid w:val="00013519"/>
    <w:rsid w:val="0001382A"/>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0749"/>
    <w:rsid w:val="00041246"/>
    <w:rsid w:val="00042869"/>
    <w:rsid w:val="00042BED"/>
    <w:rsid w:val="00042EA4"/>
    <w:rsid w:val="00043E01"/>
    <w:rsid w:val="00044E73"/>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34CA"/>
    <w:rsid w:val="00076505"/>
    <w:rsid w:val="00077A25"/>
    <w:rsid w:val="00081CDD"/>
    <w:rsid w:val="0008215D"/>
    <w:rsid w:val="0008230A"/>
    <w:rsid w:val="00082A76"/>
    <w:rsid w:val="00085CDB"/>
    <w:rsid w:val="00086EC3"/>
    <w:rsid w:val="00087564"/>
    <w:rsid w:val="00087DAE"/>
    <w:rsid w:val="000902F3"/>
    <w:rsid w:val="0009078F"/>
    <w:rsid w:val="000915B9"/>
    <w:rsid w:val="00095D03"/>
    <w:rsid w:val="00096010"/>
    <w:rsid w:val="00096267"/>
    <w:rsid w:val="00097E6B"/>
    <w:rsid w:val="000A10B3"/>
    <w:rsid w:val="000A21A9"/>
    <w:rsid w:val="000A35E3"/>
    <w:rsid w:val="000A659F"/>
    <w:rsid w:val="000A716F"/>
    <w:rsid w:val="000B052A"/>
    <w:rsid w:val="000B118C"/>
    <w:rsid w:val="000B1990"/>
    <w:rsid w:val="000B1B70"/>
    <w:rsid w:val="000B1F4B"/>
    <w:rsid w:val="000B213C"/>
    <w:rsid w:val="000B240E"/>
    <w:rsid w:val="000B3E7A"/>
    <w:rsid w:val="000B5C1B"/>
    <w:rsid w:val="000B5F64"/>
    <w:rsid w:val="000C30A8"/>
    <w:rsid w:val="000C3880"/>
    <w:rsid w:val="000C4D41"/>
    <w:rsid w:val="000C5D30"/>
    <w:rsid w:val="000C6FD1"/>
    <w:rsid w:val="000C7D28"/>
    <w:rsid w:val="000D1C42"/>
    <w:rsid w:val="000D3095"/>
    <w:rsid w:val="000D334F"/>
    <w:rsid w:val="000D4151"/>
    <w:rsid w:val="000D516F"/>
    <w:rsid w:val="000D5647"/>
    <w:rsid w:val="000D6EF8"/>
    <w:rsid w:val="000D756E"/>
    <w:rsid w:val="000D78E3"/>
    <w:rsid w:val="000E0526"/>
    <w:rsid w:val="000E1342"/>
    <w:rsid w:val="000E176A"/>
    <w:rsid w:val="000E330D"/>
    <w:rsid w:val="000E362B"/>
    <w:rsid w:val="000E370F"/>
    <w:rsid w:val="000E3D75"/>
    <w:rsid w:val="000E3FCD"/>
    <w:rsid w:val="000E5A3E"/>
    <w:rsid w:val="000E6042"/>
    <w:rsid w:val="000F17C1"/>
    <w:rsid w:val="000F243A"/>
    <w:rsid w:val="000F2A2F"/>
    <w:rsid w:val="000F3A7F"/>
    <w:rsid w:val="000F50DD"/>
    <w:rsid w:val="000F70C7"/>
    <w:rsid w:val="001000FD"/>
    <w:rsid w:val="0010027A"/>
    <w:rsid w:val="00100D50"/>
    <w:rsid w:val="0010118A"/>
    <w:rsid w:val="00101C4B"/>
    <w:rsid w:val="0010253A"/>
    <w:rsid w:val="001030EF"/>
    <w:rsid w:val="00103726"/>
    <w:rsid w:val="001044B8"/>
    <w:rsid w:val="00111629"/>
    <w:rsid w:val="001119A6"/>
    <w:rsid w:val="0011427A"/>
    <w:rsid w:val="00114286"/>
    <w:rsid w:val="001146F8"/>
    <w:rsid w:val="00114D8E"/>
    <w:rsid w:val="001162F1"/>
    <w:rsid w:val="001204F1"/>
    <w:rsid w:val="00120A81"/>
    <w:rsid w:val="001218E1"/>
    <w:rsid w:val="00122D19"/>
    <w:rsid w:val="001232EC"/>
    <w:rsid w:val="00124E25"/>
    <w:rsid w:val="00124E5D"/>
    <w:rsid w:val="00125229"/>
    <w:rsid w:val="00125558"/>
    <w:rsid w:val="00125DAC"/>
    <w:rsid w:val="001266A1"/>
    <w:rsid w:val="001300A9"/>
    <w:rsid w:val="00132BDB"/>
    <w:rsid w:val="00134BEE"/>
    <w:rsid w:val="00135D79"/>
    <w:rsid w:val="0013602A"/>
    <w:rsid w:val="001369AD"/>
    <w:rsid w:val="00141499"/>
    <w:rsid w:val="001427E2"/>
    <w:rsid w:val="0014319E"/>
    <w:rsid w:val="0014492A"/>
    <w:rsid w:val="00144F61"/>
    <w:rsid w:val="0014659F"/>
    <w:rsid w:val="00146E52"/>
    <w:rsid w:val="001473D4"/>
    <w:rsid w:val="00147964"/>
    <w:rsid w:val="00147D57"/>
    <w:rsid w:val="001508AF"/>
    <w:rsid w:val="001526B8"/>
    <w:rsid w:val="001536B5"/>
    <w:rsid w:val="00154C05"/>
    <w:rsid w:val="0015563F"/>
    <w:rsid w:val="00155CC5"/>
    <w:rsid w:val="0015697F"/>
    <w:rsid w:val="00157858"/>
    <w:rsid w:val="0015790E"/>
    <w:rsid w:val="00160710"/>
    <w:rsid w:val="001617A5"/>
    <w:rsid w:val="001636D6"/>
    <w:rsid w:val="001650C3"/>
    <w:rsid w:val="001653B4"/>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BF9"/>
    <w:rsid w:val="001A39CB"/>
    <w:rsid w:val="001A3BBF"/>
    <w:rsid w:val="001A452F"/>
    <w:rsid w:val="001A53DE"/>
    <w:rsid w:val="001A5B60"/>
    <w:rsid w:val="001A5F61"/>
    <w:rsid w:val="001A65AE"/>
    <w:rsid w:val="001A73FC"/>
    <w:rsid w:val="001B0B8A"/>
    <w:rsid w:val="001B159B"/>
    <w:rsid w:val="001B1620"/>
    <w:rsid w:val="001B18A7"/>
    <w:rsid w:val="001B1B3A"/>
    <w:rsid w:val="001B1EC7"/>
    <w:rsid w:val="001B1F0E"/>
    <w:rsid w:val="001B27CF"/>
    <w:rsid w:val="001B29BE"/>
    <w:rsid w:val="001B2E20"/>
    <w:rsid w:val="001B3634"/>
    <w:rsid w:val="001B36F8"/>
    <w:rsid w:val="001B7051"/>
    <w:rsid w:val="001B71F9"/>
    <w:rsid w:val="001B7AF9"/>
    <w:rsid w:val="001C099B"/>
    <w:rsid w:val="001C12D5"/>
    <w:rsid w:val="001C1577"/>
    <w:rsid w:val="001C51D2"/>
    <w:rsid w:val="001C578B"/>
    <w:rsid w:val="001C6F21"/>
    <w:rsid w:val="001D0240"/>
    <w:rsid w:val="001D05E9"/>
    <w:rsid w:val="001D0B60"/>
    <w:rsid w:val="001D1019"/>
    <w:rsid w:val="001D119A"/>
    <w:rsid w:val="001D30C1"/>
    <w:rsid w:val="001D3DB8"/>
    <w:rsid w:val="001D4635"/>
    <w:rsid w:val="001D52EB"/>
    <w:rsid w:val="001E008E"/>
    <w:rsid w:val="001E0B5B"/>
    <w:rsid w:val="001E1134"/>
    <w:rsid w:val="001E2158"/>
    <w:rsid w:val="001E3751"/>
    <w:rsid w:val="001E3BA7"/>
    <w:rsid w:val="001E626E"/>
    <w:rsid w:val="001E796D"/>
    <w:rsid w:val="001E7EFE"/>
    <w:rsid w:val="001F0AA4"/>
    <w:rsid w:val="001F0F79"/>
    <w:rsid w:val="001F2694"/>
    <w:rsid w:val="001F513B"/>
    <w:rsid w:val="001F57B7"/>
    <w:rsid w:val="001F5AE9"/>
    <w:rsid w:val="001F5D84"/>
    <w:rsid w:val="001F70E2"/>
    <w:rsid w:val="001F7EC8"/>
    <w:rsid w:val="00201FA3"/>
    <w:rsid w:val="00202B5E"/>
    <w:rsid w:val="0020566E"/>
    <w:rsid w:val="00205ABE"/>
    <w:rsid w:val="00205ED3"/>
    <w:rsid w:val="002078A3"/>
    <w:rsid w:val="00207DD8"/>
    <w:rsid w:val="0021012D"/>
    <w:rsid w:val="00210BBD"/>
    <w:rsid w:val="00210D65"/>
    <w:rsid w:val="0021101B"/>
    <w:rsid w:val="00212CB8"/>
    <w:rsid w:val="002152D5"/>
    <w:rsid w:val="002162F8"/>
    <w:rsid w:val="00216639"/>
    <w:rsid w:val="00216F87"/>
    <w:rsid w:val="00217C09"/>
    <w:rsid w:val="00220AAF"/>
    <w:rsid w:val="002222CC"/>
    <w:rsid w:val="00223C05"/>
    <w:rsid w:val="0022619C"/>
    <w:rsid w:val="002261C8"/>
    <w:rsid w:val="00226DFF"/>
    <w:rsid w:val="00230057"/>
    <w:rsid w:val="00232A53"/>
    <w:rsid w:val="00232FA1"/>
    <w:rsid w:val="002331A3"/>
    <w:rsid w:val="00233DFF"/>
    <w:rsid w:val="0023444A"/>
    <w:rsid w:val="00234B9A"/>
    <w:rsid w:val="00234E07"/>
    <w:rsid w:val="0023506C"/>
    <w:rsid w:val="00236846"/>
    <w:rsid w:val="002407DF"/>
    <w:rsid w:val="00241466"/>
    <w:rsid w:val="002424FF"/>
    <w:rsid w:val="00242ACD"/>
    <w:rsid w:val="00242B6A"/>
    <w:rsid w:val="002445DF"/>
    <w:rsid w:val="00244F6A"/>
    <w:rsid w:val="00244FFA"/>
    <w:rsid w:val="00245257"/>
    <w:rsid w:val="00245AFD"/>
    <w:rsid w:val="00245D5E"/>
    <w:rsid w:val="00245F3F"/>
    <w:rsid w:val="00247081"/>
    <w:rsid w:val="002500D0"/>
    <w:rsid w:val="00250197"/>
    <w:rsid w:val="00252106"/>
    <w:rsid w:val="0025313B"/>
    <w:rsid w:val="00253577"/>
    <w:rsid w:val="00254B59"/>
    <w:rsid w:val="00254F67"/>
    <w:rsid w:val="00255121"/>
    <w:rsid w:val="00255F0A"/>
    <w:rsid w:val="00256BFC"/>
    <w:rsid w:val="00260501"/>
    <w:rsid w:val="00260902"/>
    <w:rsid w:val="00262295"/>
    <w:rsid w:val="0026264B"/>
    <w:rsid w:val="00262FFA"/>
    <w:rsid w:val="0026381F"/>
    <w:rsid w:val="00264BDF"/>
    <w:rsid w:val="0026502D"/>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6955"/>
    <w:rsid w:val="002A141C"/>
    <w:rsid w:val="002A1A2D"/>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233E"/>
    <w:rsid w:val="002C293D"/>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E391F"/>
    <w:rsid w:val="002F10FD"/>
    <w:rsid w:val="002F1A2E"/>
    <w:rsid w:val="002F3BE3"/>
    <w:rsid w:val="002F43B2"/>
    <w:rsid w:val="002F7B54"/>
    <w:rsid w:val="00300CD1"/>
    <w:rsid w:val="00304E94"/>
    <w:rsid w:val="003075EA"/>
    <w:rsid w:val="00310C18"/>
    <w:rsid w:val="00313BFB"/>
    <w:rsid w:val="00314925"/>
    <w:rsid w:val="00314B41"/>
    <w:rsid w:val="00316C77"/>
    <w:rsid w:val="003175FA"/>
    <w:rsid w:val="003179A5"/>
    <w:rsid w:val="00320A33"/>
    <w:rsid w:val="00320EF9"/>
    <w:rsid w:val="0032136D"/>
    <w:rsid w:val="003214D1"/>
    <w:rsid w:val="003216E0"/>
    <w:rsid w:val="00321A89"/>
    <w:rsid w:val="003225F3"/>
    <w:rsid w:val="00323D61"/>
    <w:rsid w:val="003242AA"/>
    <w:rsid w:val="00324AFF"/>
    <w:rsid w:val="00325AAE"/>
    <w:rsid w:val="003267A3"/>
    <w:rsid w:val="003268C2"/>
    <w:rsid w:val="00326D6A"/>
    <w:rsid w:val="00331E5B"/>
    <w:rsid w:val="00332B69"/>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2046"/>
    <w:rsid w:val="003435F7"/>
    <w:rsid w:val="00343629"/>
    <w:rsid w:val="00345317"/>
    <w:rsid w:val="00347892"/>
    <w:rsid w:val="00350008"/>
    <w:rsid w:val="00350D2C"/>
    <w:rsid w:val="003516D7"/>
    <w:rsid w:val="00352816"/>
    <w:rsid w:val="0035424A"/>
    <w:rsid w:val="003543EE"/>
    <w:rsid w:val="00354A62"/>
    <w:rsid w:val="00355044"/>
    <w:rsid w:val="00355ABE"/>
    <w:rsid w:val="00356B8B"/>
    <w:rsid w:val="00356D65"/>
    <w:rsid w:val="00356E99"/>
    <w:rsid w:val="0036183A"/>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1D88"/>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7D7"/>
    <w:rsid w:val="003C0B13"/>
    <w:rsid w:val="003C1A82"/>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14C5"/>
    <w:rsid w:val="003E14E1"/>
    <w:rsid w:val="003E4EB7"/>
    <w:rsid w:val="003E5411"/>
    <w:rsid w:val="003E6325"/>
    <w:rsid w:val="003E69CA"/>
    <w:rsid w:val="003E70DF"/>
    <w:rsid w:val="003F1061"/>
    <w:rsid w:val="003F14E0"/>
    <w:rsid w:val="003F3AE4"/>
    <w:rsid w:val="003F444C"/>
    <w:rsid w:val="003F4A16"/>
    <w:rsid w:val="003F5B8B"/>
    <w:rsid w:val="003F60AF"/>
    <w:rsid w:val="003F6366"/>
    <w:rsid w:val="003F6565"/>
    <w:rsid w:val="00400A2E"/>
    <w:rsid w:val="00403BCF"/>
    <w:rsid w:val="0040494C"/>
    <w:rsid w:val="00404FFC"/>
    <w:rsid w:val="004054D3"/>
    <w:rsid w:val="0040552F"/>
    <w:rsid w:val="00407784"/>
    <w:rsid w:val="00407AA7"/>
    <w:rsid w:val="00410A8D"/>
    <w:rsid w:val="00410EAA"/>
    <w:rsid w:val="004114FE"/>
    <w:rsid w:val="00411D06"/>
    <w:rsid w:val="00412E27"/>
    <w:rsid w:val="00412F02"/>
    <w:rsid w:val="00413FD8"/>
    <w:rsid w:val="0041454F"/>
    <w:rsid w:val="0041506D"/>
    <w:rsid w:val="00415B73"/>
    <w:rsid w:val="00416B8A"/>
    <w:rsid w:val="004177EE"/>
    <w:rsid w:val="00417DEE"/>
    <w:rsid w:val="00421381"/>
    <w:rsid w:val="00421B57"/>
    <w:rsid w:val="00421EF8"/>
    <w:rsid w:val="00423CEA"/>
    <w:rsid w:val="00425C37"/>
    <w:rsid w:val="00426325"/>
    <w:rsid w:val="00426733"/>
    <w:rsid w:val="00426EA5"/>
    <w:rsid w:val="00427989"/>
    <w:rsid w:val="00427E2F"/>
    <w:rsid w:val="0043047E"/>
    <w:rsid w:val="00430B18"/>
    <w:rsid w:val="00430CC5"/>
    <w:rsid w:val="00431380"/>
    <w:rsid w:val="0043146A"/>
    <w:rsid w:val="00434D8F"/>
    <w:rsid w:val="00435813"/>
    <w:rsid w:val="00436176"/>
    <w:rsid w:val="00436185"/>
    <w:rsid w:val="00436E93"/>
    <w:rsid w:val="004401BE"/>
    <w:rsid w:val="00440303"/>
    <w:rsid w:val="0044125E"/>
    <w:rsid w:val="0044213B"/>
    <w:rsid w:val="00443496"/>
    <w:rsid w:val="00443AD7"/>
    <w:rsid w:val="00443F9F"/>
    <w:rsid w:val="0044411D"/>
    <w:rsid w:val="0044530B"/>
    <w:rsid w:val="004456A9"/>
    <w:rsid w:val="00446569"/>
    <w:rsid w:val="004466BF"/>
    <w:rsid w:val="00447294"/>
    <w:rsid w:val="0045103D"/>
    <w:rsid w:val="00451FD8"/>
    <w:rsid w:val="004523F4"/>
    <w:rsid w:val="00454140"/>
    <w:rsid w:val="004566ED"/>
    <w:rsid w:val="00456A24"/>
    <w:rsid w:val="00456BD4"/>
    <w:rsid w:val="00457041"/>
    <w:rsid w:val="00461019"/>
    <w:rsid w:val="0046275D"/>
    <w:rsid w:val="00462BE6"/>
    <w:rsid w:val="00463A5B"/>
    <w:rsid w:val="00464CA3"/>
    <w:rsid w:val="0046551E"/>
    <w:rsid w:val="00465580"/>
    <w:rsid w:val="00465E7B"/>
    <w:rsid w:val="004705D7"/>
    <w:rsid w:val="00470B8F"/>
    <w:rsid w:val="00476823"/>
    <w:rsid w:val="00476C2A"/>
    <w:rsid w:val="00477208"/>
    <w:rsid w:val="00480C00"/>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1A1"/>
    <w:rsid w:val="00496D8F"/>
    <w:rsid w:val="00497C69"/>
    <w:rsid w:val="004A062D"/>
    <w:rsid w:val="004A155B"/>
    <w:rsid w:val="004A28BE"/>
    <w:rsid w:val="004A2F97"/>
    <w:rsid w:val="004A35EB"/>
    <w:rsid w:val="004A3AAA"/>
    <w:rsid w:val="004A772F"/>
    <w:rsid w:val="004B0810"/>
    <w:rsid w:val="004B2956"/>
    <w:rsid w:val="004B3AF1"/>
    <w:rsid w:val="004B4549"/>
    <w:rsid w:val="004B49AA"/>
    <w:rsid w:val="004B5245"/>
    <w:rsid w:val="004B546B"/>
    <w:rsid w:val="004B5629"/>
    <w:rsid w:val="004C0ECA"/>
    <w:rsid w:val="004C3364"/>
    <w:rsid w:val="004C3C15"/>
    <w:rsid w:val="004C4776"/>
    <w:rsid w:val="004C4902"/>
    <w:rsid w:val="004C528F"/>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4120"/>
    <w:rsid w:val="004E5012"/>
    <w:rsid w:val="004E597A"/>
    <w:rsid w:val="004E62E2"/>
    <w:rsid w:val="004E6F59"/>
    <w:rsid w:val="004F0A84"/>
    <w:rsid w:val="004F1DD7"/>
    <w:rsid w:val="004F25FD"/>
    <w:rsid w:val="004F418F"/>
    <w:rsid w:val="004F4756"/>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2ACF"/>
    <w:rsid w:val="00534905"/>
    <w:rsid w:val="00535BED"/>
    <w:rsid w:val="00537332"/>
    <w:rsid w:val="00540E6C"/>
    <w:rsid w:val="005419EC"/>
    <w:rsid w:val="00543758"/>
    <w:rsid w:val="005446A1"/>
    <w:rsid w:val="00546633"/>
    <w:rsid w:val="005466F8"/>
    <w:rsid w:val="00546731"/>
    <w:rsid w:val="0054719B"/>
    <w:rsid w:val="00547460"/>
    <w:rsid w:val="005527DB"/>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67889"/>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2A6"/>
    <w:rsid w:val="00597697"/>
    <w:rsid w:val="005A036D"/>
    <w:rsid w:val="005A215E"/>
    <w:rsid w:val="005A312F"/>
    <w:rsid w:val="005A3F3E"/>
    <w:rsid w:val="005A4768"/>
    <w:rsid w:val="005A541F"/>
    <w:rsid w:val="005A5D84"/>
    <w:rsid w:val="005A6DE2"/>
    <w:rsid w:val="005A74CD"/>
    <w:rsid w:val="005A7AA1"/>
    <w:rsid w:val="005B0A3D"/>
    <w:rsid w:val="005B57A9"/>
    <w:rsid w:val="005B6775"/>
    <w:rsid w:val="005B7AE6"/>
    <w:rsid w:val="005C0297"/>
    <w:rsid w:val="005C11E1"/>
    <w:rsid w:val="005C2DE1"/>
    <w:rsid w:val="005C4924"/>
    <w:rsid w:val="005C4C86"/>
    <w:rsid w:val="005C7057"/>
    <w:rsid w:val="005D201C"/>
    <w:rsid w:val="005D3FCC"/>
    <w:rsid w:val="005D43E3"/>
    <w:rsid w:val="005D5A87"/>
    <w:rsid w:val="005D681F"/>
    <w:rsid w:val="005D6B6E"/>
    <w:rsid w:val="005D776C"/>
    <w:rsid w:val="005D77E0"/>
    <w:rsid w:val="005D7B4E"/>
    <w:rsid w:val="005E0079"/>
    <w:rsid w:val="005E2AFA"/>
    <w:rsid w:val="005E3B3C"/>
    <w:rsid w:val="005E55F7"/>
    <w:rsid w:val="005E6325"/>
    <w:rsid w:val="005F1605"/>
    <w:rsid w:val="005F3A25"/>
    <w:rsid w:val="005F604D"/>
    <w:rsid w:val="00600B37"/>
    <w:rsid w:val="00601F79"/>
    <w:rsid w:val="0060301B"/>
    <w:rsid w:val="006039A2"/>
    <w:rsid w:val="00606978"/>
    <w:rsid w:val="00610521"/>
    <w:rsid w:val="00610DC9"/>
    <w:rsid w:val="006120B7"/>
    <w:rsid w:val="00612769"/>
    <w:rsid w:val="006130D9"/>
    <w:rsid w:val="00614C79"/>
    <w:rsid w:val="00615C45"/>
    <w:rsid w:val="00616B50"/>
    <w:rsid w:val="006172A4"/>
    <w:rsid w:val="006175A2"/>
    <w:rsid w:val="00620296"/>
    <w:rsid w:val="006204D2"/>
    <w:rsid w:val="00620E46"/>
    <w:rsid w:val="00621280"/>
    <w:rsid w:val="00621B09"/>
    <w:rsid w:val="00623263"/>
    <w:rsid w:val="00626BFD"/>
    <w:rsid w:val="006278B1"/>
    <w:rsid w:val="006300EC"/>
    <w:rsid w:val="00632162"/>
    <w:rsid w:val="00633EE1"/>
    <w:rsid w:val="00634A07"/>
    <w:rsid w:val="0063536F"/>
    <w:rsid w:val="00635D0F"/>
    <w:rsid w:val="006362AA"/>
    <w:rsid w:val="00636D1E"/>
    <w:rsid w:val="00636DE5"/>
    <w:rsid w:val="00640363"/>
    <w:rsid w:val="00641CBA"/>
    <w:rsid w:val="0064384F"/>
    <w:rsid w:val="006439D4"/>
    <w:rsid w:val="00644B01"/>
    <w:rsid w:val="00644C95"/>
    <w:rsid w:val="00645661"/>
    <w:rsid w:val="00646794"/>
    <w:rsid w:val="00646979"/>
    <w:rsid w:val="006479B6"/>
    <w:rsid w:val="00647D8A"/>
    <w:rsid w:val="00650C54"/>
    <w:rsid w:val="00651767"/>
    <w:rsid w:val="00651E33"/>
    <w:rsid w:val="006530FE"/>
    <w:rsid w:val="006617E3"/>
    <w:rsid w:val="00662A01"/>
    <w:rsid w:val="00662BF0"/>
    <w:rsid w:val="00663377"/>
    <w:rsid w:val="006634DF"/>
    <w:rsid w:val="00665061"/>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284D"/>
    <w:rsid w:val="006829D6"/>
    <w:rsid w:val="00682FD4"/>
    <w:rsid w:val="00683301"/>
    <w:rsid w:val="00684346"/>
    <w:rsid w:val="0068481E"/>
    <w:rsid w:val="006878DA"/>
    <w:rsid w:val="0069025C"/>
    <w:rsid w:val="006905AC"/>
    <w:rsid w:val="00691B3F"/>
    <w:rsid w:val="0069423D"/>
    <w:rsid w:val="00694ED0"/>
    <w:rsid w:val="00696BE3"/>
    <w:rsid w:val="00697149"/>
    <w:rsid w:val="006A04FA"/>
    <w:rsid w:val="006A135D"/>
    <w:rsid w:val="006A5595"/>
    <w:rsid w:val="006A7799"/>
    <w:rsid w:val="006B2436"/>
    <w:rsid w:val="006B30A6"/>
    <w:rsid w:val="006B3A59"/>
    <w:rsid w:val="006C1CA5"/>
    <w:rsid w:val="006C1D96"/>
    <w:rsid w:val="006C58AD"/>
    <w:rsid w:val="006C5C00"/>
    <w:rsid w:val="006C5ED9"/>
    <w:rsid w:val="006C68DE"/>
    <w:rsid w:val="006C712A"/>
    <w:rsid w:val="006D0302"/>
    <w:rsid w:val="006D075E"/>
    <w:rsid w:val="006D3C51"/>
    <w:rsid w:val="006D54DA"/>
    <w:rsid w:val="006E0079"/>
    <w:rsid w:val="006E175E"/>
    <w:rsid w:val="006E192E"/>
    <w:rsid w:val="006E2222"/>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2F4F"/>
    <w:rsid w:val="007331DA"/>
    <w:rsid w:val="0073427D"/>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5E4"/>
    <w:rsid w:val="00767D7C"/>
    <w:rsid w:val="00770E8B"/>
    <w:rsid w:val="00771D33"/>
    <w:rsid w:val="00773052"/>
    <w:rsid w:val="00773F4A"/>
    <w:rsid w:val="0077522D"/>
    <w:rsid w:val="00776B36"/>
    <w:rsid w:val="007811CE"/>
    <w:rsid w:val="00782C11"/>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A68F8"/>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3C77"/>
    <w:rsid w:val="007C3E36"/>
    <w:rsid w:val="007C6C95"/>
    <w:rsid w:val="007D0AD4"/>
    <w:rsid w:val="007D1678"/>
    <w:rsid w:val="007D38E7"/>
    <w:rsid w:val="007D3C0C"/>
    <w:rsid w:val="007D4525"/>
    <w:rsid w:val="007D461B"/>
    <w:rsid w:val="007D47EE"/>
    <w:rsid w:val="007D55F4"/>
    <w:rsid w:val="007D5B76"/>
    <w:rsid w:val="007D69FE"/>
    <w:rsid w:val="007D721B"/>
    <w:rsid w:val="007D7D06"/>
    <w:rsid w:val="007E0D03"/>
    <w:rsid w:val="007E2239"/>
    <w:rsid w:val="007E48DD"/>
    <w:rsid w:val="007E5F0B"/>
    <w:rsid w:val="007E6B5F"/>
    <w:rsid w:val="007E7769"/>
    <w:rsid w:val="007F0499"/>
    <w:rsid w:val="007F0DE1"/>
    <w:rsid w:val="007F14CD"/>
    <w:rsid w:val="007F359F"/>
    <w:rsid w:val="007F6421"/>
    <w:rsid w:val="007F6F4C"/>
    <w:rsid w:val="007F72E4"/>
    <w:rsid w:val="00800867"/>
    <w:rsid w:val="00801350"/>
    <w:rsid w:val="0080168D"/>
    <w:rsid w:val="008019C7"/>
    <w:rsid w:val="00801FF0"/>
    <w:rsid w:val="00802BEF"/>
    <w:rsid w:val="008055C7"/>
    <w:rsid w:val="008059AF"/>
    <w:rsid w:val="0080655B"/>
    <w:rsid w:val="00810180"/>
    <w:rsid w:val="00810DA9"/>
    <w:rsid w:val="008141F2"/>
    <w:rsid w:val="00814286"/>
    <w:rsid w:val="00815596"/>
    <w:rsid w:val="00816939"/>
    <w:rsid w:val="00820856"/>
    <w:rsid w:val="008208F6"/>
    <w:rsid w:val="00820A4A"/>
    <w:rsid w:val="008221BA"/>
    <w:rsid w:val="008228A4"/>
    <w:rsid w:val="008233E0"/>
    <w:rsid w:val="00823F58"/>
    <w:rsid w:val="008260B0"/>
    <w:rsid w:val="00827270"/>
    <w:rsid w:val="0083283A"/>
    <w:rsid w:val="0083311F"/>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0A0"/>
    <w:rsid w:val="00861B9F"/>
    <w:rsid w:val="00861F2E"/>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3CB0"/>
    <w:rsid w:val="008846CA"/>
    <w:rsid w:val="008846DA"/>
    <w:rsid w:val="00886B32"/>
    <w:rsid w:val="00887EB0"/>
    <w:rsid w:val="0089087B"/>
    <w:rsid w:val="00891275"/>
    <w:rsid w:val="0089184B"/>
    <w:rsid w:val="0089235F"/>
    <w:rsid w:val="00892794"/>
    <w:rsid w:val="00893F41"/>
    <w:rsid w:val="0089416A"/>
    <w:rsid w:val="008946AD"/>
    <w:rsid w:val="00895FDD"/>
    <w:rsid w:val="00896F61"/>
    <w:rsid w:val="008970DC"/>
    <w:rsid w:val="008A2639"/>
    <w:rsid w:val="008A2655"/>
    <w:rsid w:val="008A32CA"/>
    <w:rsid w:val="008A385C"/>
    <w:rsid w:val="008A4251"/>
    <w:rsid w:val="008A43E0"/>
    <w:rsid w:val="008A6C72"/>
    <w:rsid w:val="008A6EFF"/>
    <w:rsid w:val="008B32C2"/>
    <w:rsid w:val="008B3E00"/>
    <w:rsid w:val="008B3FAF"/>
    <w:rsid w:val="008B46A0"/>
    <w:rsid w:val="008B4BAC"/>
    <w:rsid w:val="008B6A31"/>
    <w:rsid w:val="008B6BEC"/>
    <w:rsid w:val="008B7AAA"/>
    <w:rsid w:val="008B7F3F"/>
    <w:rsid w:val="008C067D"/>
    <w:rsid w:val="008C075D"/>
    <w:rsid w:val="008C221F"/>
    <w:rsid w:val="008C32CE"/>
    <w:rsid w:val="008C5B4C"/>
    <w:rsid w:val="008C622D"/>
    <w:rsid w:val="008C6866"/>
    <w:rsid w:val="008C6B2A"/>
    <w:rsid w:val="008D022D"/>
    <w:rsid w:val="008D4C5B"/>
    <w:rsid w:val="008D4E5E"/>
    <w:rsid w:val="008D531A"/>
    <w:rsid w:val="008D5897"/>
    <w:rsid w:val="008D58EC"/>
    <w:rsid w:val="008D5DC2"/>
    <w:rsid w:val="008D5EC7"/>
    <w:rsid w:val="008D60F7"/>
    <w:rsid w:val="008D66A0"/>
    <w:rsid w:val="008D6C0F"/>
    <w:rsid w:val="008E1B30"/>
    <w:rsid w:val="008E1BA5"/>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066AD"/>
    <w:rsid w:val="009105B6"/>
    <w:rsid w:val="00910683"/>
    <w:rsid w:val="009109B9"/>
    <w:rsid w:val="00911E51"/>
    <w:rsid w:val="009128EE"/>
    <w:rsid w:val="009139F5"/>
    <w:rsid w:val="009174A4"/>
    <w:rsid w:val="00920E04"/>
    <w:rsid w:val="009227A4"/>
    <w:rsid w:val="009269B7"/>
    <w:rsid w:val="00926B86"/>
    <w:rsid w:val="00930774"/>
    <w:rsid w:val="0093136C"/>
    <w:rsid w:val="00932470"/>
    <w:rsid w:val="009332E2"/>
    <w:rsid w:val="00933BD7"/>
    <w:rsid w:val="00933FE6"/>
    <w:rsid w:val="00935E08"/>
    <w:rsid w:val="009366B1"/>
    <w:rsid w:val="00936A8F"/>
    <w:rsid w:val="00941CFC"/>
    <w:rsid w:val="00942023"/>
    <w:rsid w:val="009423AD"/>
    <w:rsid w:val="009448F4"/>
    <w:rsid w:val="00944F31"/>
    <w:rsid w:val="0094556C"/>
    <w:rsid w:val="009467F5"/>
    <w:rsid w:val="00950820"/>
    <w:rsid w:val="00952795"/>
    <w:rsid w:val="00952B40"/>
    <w:rsid w:val="00953207"/>
    <w:rsid w:val="00956244"/>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3372"/>
    <w:rsid w:val="009743E1"/>
    <w:rsid w:val="0097452F"/>
    <w:rsid w:val="00975017"/>
    <w:rsid w:val="00975726"/>
    <w:rsid w:val="00983CCC"/>
    <w:rsid w:val="00983EFA"/>
    <w:rsid w:val="00985B02"/>
    <w:rsid w:val="00985DCB"/>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4FA2"/>
    <w:rsid w:val="009A63A0"/>
    <w:rsid w:val="009A6A26"/>
    <w:rsid w:val="009A6C54"/>
    <w:rsid w:val="009A6EF5"/>
    <w:rsid w:val="009A76C9"/>
    <w:rsid w:val="009B0D7B"/>
    <w:rsid w:val="009B35FF"/>
    <w:rsid w:val="009B4B23"/>
    <w:rsid w:val="009B5762"/>
    <w:rsid w:val="009B5D79"/>
    <w:rsid w:val="009B61A7"/>
    <w:rsid w:val="009C18A6"/>
    <w:rsid w:val="009C2406"/>
    <w:rsid w:val="009C34C4"/>
    <w:rsid w:val="009C3CC4"/>
    <w:rsid w:val="009C478C"/>
    <w:rsid w:val="009C70D8"/>
    <w:rsid w:val="009D1B4F"/>
    <w:rsid w:val="009D25C6"/>
    <w:rsid w:val="009D40E7"/>
    <w:rsid w:val="009D5294"/>
    <w:rsid w:val="009D5707"/>
    <w:rsid w:val="009D5D90"/>
    <w:rsid w:val="009D7471"/>
    <w:rsid w:val="009D7F66"/>
    <w:rsid w:val="009E0DDA"/>
    <w:rsid w:val="009E1156"/>
    <w:rsid w:val="009E248C"/>
    <w:rsid w:val="009E27F2"/>
    <w:rsid w:val="009E2C20"/>
    <w:rsid w:val="009E408A"/>
    <w:rsid w:val="009E5744"/>
    <w:rsid w:val="009E5F13"/>
    <w:rsid w:val="009E6BAD"/>
    <w:rsid w:val="009F0072"/>
    <w:rsid w:val="009F011D"/>
    <w:rsid w:val="009F0D04"/>
    <w:rsid w:val="009F297F"/>
    <w:rsid w:val="009F4653"/>
    <w:rsid w:val="009F4C05"/>
    <w:rsid w:val="009F5AB4"/>
    <w:rsid w:val="009F6CA3"/>
    <w:rsid w:val="00A012A0"/>
    <w:rsid w:val="00A01D10"/>
    <w:rsid w:val="00A02592"/>
    <w:rsid w:val="00A0292B"/>
    <w:rsid w:val="00A030C6"/>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5834"/>
    <w:rsid w:val="00A168C0"/>
    <w:rsid w:val="00A21735"/>
    <w:rsid w:val="00A224CC"/>
    <w:rsid w:val="00A230D6"/>
    <w:rsid w:val="00A238B6"/>
    <w:rsid w:val="00A2404E"/>
    <w:rsid w:val="00A251B8"/>
    <w:rsid w:val="00A2785A"/>
    <w:rsid w:val="00A27ADA"/>
    <w:rsid w:val="00A30C68"/>
    <w:rsid w:val="00A31D69"/>
    <w:rsid w:val="00A337DE"/>
    <w:rsid w:val="00A33AC8"/>
    <w:rsid w:val="00A33C97"/>
    <w:rsid w:val="00A35110"/>
    <w:rsid w:val="00A35787"/>
    <w:rsid w:val="00A35A06"/>
    <w:rsid w:val="00A36C52"/>
    <w:rsid w:val="00A40DBD"/>
    <w:rsid w:val="00A40E39"/>
    <w:rsid w:val="00A40E7C"/>
    <w:rsid w:val="00A42540"/>
    <w:rsid w:val="00A42E76"/>
    <w:rsid w:val="00A43260"/>
    <w:rsid w:val="00A43D33"/>
    <w:rsid w:val="00A43D5C"/>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878CB"/>
    <w:rsid w:val="00A91281"/>
    <w:rsid w:val="00A91F1E"/>
    <w:rsid w:val="00A92549"/>
    <w:rsid w:val="00A93453"/>
    <w:rsid w:val="00A93AC1"/>
    <w:rsid w:val="00A93FCA"/>
    <w:rsid w:val="00A94F1E"/>
    <w:rsid w:val="00A96A54"/>
    <w:rsid w:val="00A96B53"/>
    <w:rsid w:val="00A96F38"/>
    <w:rsid w:val="00AA0C73"/>
    <w:rsid w:val="00AA231C"/>
    <w:rsid w:val="00AA2382"/>
    <w:rsid w:val="00AA2883"/>
    <w:rsid w:val="00AA43FE"/>
    <w:rsid w:val="00AA6350"/>
    <w:rsid w:val="00AA685A"/>
    <w:rsid w:val="00AA6C26"/>
    <w:rsid w:val="00AA6ECB"/>
    <w:rsid w:val="00AB1F4E"/>
    <w:rsid w:val="00AB2848"/>
    <w:rsid w:val="00AB2BA7"/>
    <w:rsid w:val="00AB30C1"/>
    <w:rsid w:val="00AB3D75"/>
    <w:rsid w:val="00AB425B"/>
    <w:rsid w:val="00AB4D3F"/>
    <w:rsid w:val="00AB4FF5"/>
    <w:rsid w:val="00AB5587"/>
    <w:rsid w:val="00AB5900"/>
    <w:rsid w:val="00AB6135"/>
    <w:rsid w:val="00AB671D"/>
    <w:rsid w:val="00AB6DBE"/>
    <w:rsid w:val="00AC05DF"/>
    <w:rsid w:val="00AC0FBA"/>
    <w:rsid w:val="00AC15EF"/>
    <w:rsid w:val="00AC25E5"/>
    <w:rsid w:val="00AC2E25"/>
    <w:rsid w:val="00AC3214"/>
    <w:rsid w:val="00AC3E09"/>
    <w:rsid w:val="00AC54B9"/>
    <w:rsid w:val="00AC595F"/>
    <w:rsid w:val="00AC6916"/>
    <w:rsid w:val="00AC6A12"/>
    <w:rsid w:val="00AD0869"/>
    <w:rsid w:val="00AD2460"/>
    <w:rsid w:val="00AD3E4D"/>
    <w:rsid w:val="00AD444A"/>
    <w:rsid w:val="00AD44F7"/>
    <w:rsid w:val="00AD45F0"/>
    <w:rsid w:val="00AD5580"/>
    <w:rsid w:val="00AD5DA3"/>
    <w:rsid w:val="00AD6DA7"/>
    <w:rsid w:val="00AD76C2"/>
    <w:rsid w:val="00AD7E74"/>
    <w:rsid w:val="00AD7F52"/>
    <w:rsid w:val="00AE0493"/>
    <w:rsid w:val="00AE187B"/>
    <w:rsid w:val="00AE1CED"/>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18F3"/>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0E2E"/>
    <w:rsid w:val="00B22CB6"/>
    <w:rsid w:val="00B2332D"/>
    <w:rsid w:val="00B25057"/>
    <w:rsid w:val="00B2520D"/>
    <w:rsid w:val="00B25259"/>
    <w:rsid w:val="00B25FF6"/>
    <w:rsid w:val="00B27068"/>
    <w:rsid w:val="00B2774E"/>
    <w:rsid w:val="00B302F9"/>
    <w:rsid w:val="00B30BDF"/>
    <w:rsid w:val="00B31902"/>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4D8"/>
    <w:rsid w:val="00B625F0"/>
    <w:rsid w:val="00B63F4D"/>
    <w:rsid w:val="00B63F74"/>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6180"/>
    <w:rsid w:val="00B96EA1"/>
    <w:rsid w:val="00B97D80"/>
    <w:rsid w:val="00BA11DA"/>
    <w:rsid w:val="00BA219C"/>
    <w:rsid w:val="00BA23B0"/>
    <w:rsid w:val="00BA2B73"/>
    <w:rsid w:val="00BA2E5A"/>
    <w:rsid w:val="00BA3BB8"/>
    <w:rsid w:val="00BA6239"/>
    <w:rsid w:val="00BA6970"/>
    <w:rsid w:val="00BA6CA5"/>
    <w:rsid w:val="00BA6CD3"/>
    <w:rsid w:val="00BA7766"/>
    <w:rsid w:val="00BA77E3"/>
    <w:rsid w:val="00BA7921"/>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E53"/>
    <w:rsid w:val="00BD0F8A"/>
    <w:rsid w:val="00BD1002"/>
    <w:rsid w:val="00BD139F"/>
    <w:rsid w:val="00BD1818"/>
    <w:rsid w:val="00BD2A50"/>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2E98"/>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55"/>
    <w:rsid w:val="00C16784"/>
    <w:rsid w:val="00C21EA5"/>
    <w:rsid w:val="00C22187"/>
    <w:rsid w:val="00C239BE"/>
    <w:rsid w:val="00C23CDB"/>
    <w:rsid w:val="00C25875"/>
    <w:rsid w:val="00C262A2"/>
    <w:rsid w:val="00C26614"/>
    <w:rsid w:val="00C26B54"/>
    <w:rsid w:val="00C270A6"/>
    <w:rsid w:val="00C30A2F"/>
    <w:rsid w:val="00C321E5"/>
    <w:rsid w:val="00C325BB"/>
    <w:rsid w:val="00C32B82"/>
    <w:rsid w:val="00C36A53"/>
    <w:rsid w:val="00C376E3"/>
    <w:rsid w:val="00C4185B"/>
    <w:rsid w:val="00C41E2A"/>
    <w:rsid w:val="00C422A5"/>
    <w:rsid w:val="00C43A32"/>
    <w:rsid w:val="00C4411B"/>
    <w:rsid w:val="00C44837"/>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0B6D"/>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3645"/>
    <w:rsid w:val="00C84CE5"/>
    <w:rsid w:val="00C9050B"/>
    <w:rsid w:val="00C90796"/>
    <w:rsid w:val="00C90CF2"/>
    <w:rsid w:val="00C90D68"/>
    <w:rsid w:val="00C92427"/>
    <w:rsid w:val="00C93619"/>
    <w:rsid w:val="00C940ED"/>
    <w:rsid w:val="00C94B2D"/>
    <w:rsid w:val="00C94E0B"/>
    <w:rsid w:val="00CA1038"/>
    <w:rsid w:val="00CA1217"/>
    <w:rsid w:val="00CA3834"/>
    <w:rsid w:val="00CA5BE5"/>
    <w:rsid w:val="00CA63F4"/>
    <w:rsid w:val="00CA6909"/>
    <w:rsid w:val="00CA7D1E"/>
    <w:rsid w:val="00CA7D67"/>
    <w:rsid w:val="00CB0E5A"/>
    <w:rsid w:val="00CB2165"/>
    <w:rsid w:val="00CB2854"/>
    <w:rsid w:val="00CB36DB"/>
    <w:rsid w:val="00CB37F3"/>
    <w:rsid w:val="00CB457E"/>
    <w:rsid w:val="00CB5DBA"/>
    <w:rsid w:val="00CB5E5E"/>
    <w:rsid w:val="00CB6A08"/>
    <w:rsid w:val="00CB704C"/>
    <w:rsid w:val="00CB721A"/>
    <w:rsid w:val="00CB76B2"/>
    <w:rsid w:val="00CC10E9"/>
    <w:rsid w:val="00CC1AFF"/>
    <w:rsid w:val="00CC1D31"/>
    <w:rsid w:val="00CC3B79"/>
    <w:rsid w:val="00CC617F"/>
    <w:rsid w:val="00CD008F"/>
    <w:rsid w:val="00CD0254"/>
    <w:rsid w:val="00CD0500"/>
    <w:rsid w:val="00CD1693"/>
    <w:rsid w:val="00CD19AF"/>
    <w:rsid w:val="00CD471E"/>
    <w:rsid w:val="00CD5147"/>
    <w:rsid w:val="00CD6583"/>
    <w:rsid w:val="00CE04F7"/>
    <w:rsid w:val="00CE09DC"/>
    <w:rsid w:val="00CE2715"/>
    <w:rsid w:val="00CE47D9"/>
    <w:rsid w:val="00CE4F21"/>
    <w:rsid w:val="00CE5EA5"/>
    <w:rsid w:val="00CE6983"/>
    <w:rsid w:val="00CF159E"/>
    <w:rsid w:val="00CF292C"/>
    <w:rsid w:val="00CF4339"/>
    <w:rsid w:val="00CF4911"/>
    <w:rsid w:val="00CF7577"/>
    <w:rsid w:val="00CF7F2E"/>
    <w:rsid w:val="00D000D7"/>
    <w:rsid w:val="00D02D2E"/>
    <w:rsid w:val="00D04278"/>
    <w:rsid w:val="00D04BEA"/>
    <w:rsid w:val="00D04C9C"/>
    <w:rsid w:val="00D05431"/>
    <w:rsid w:val="00D05643"/>
    <w:rsid w:val="00D05C13"/>
    <w:rsid w:val="00D0651D"/>
    <w:rsid w:val="00D06F85"/>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966"/>
    <w:rsid w:val="00D24C0A"/>
    <w:rsid w:val="00D25728"/>
    <w:rsid w:val="00D26317"/>
    <w:rsid w:val="00D2656E"/>
    <w:rsid w:val="00D27597"/>
    <w:rsid w:val="00D3097D"/>
    <w:rsid w:val="00D30DB4"/>
    <w:rsid w:val="00D31705"/>
    <w:rsid w:val="00D31AEF"/>
    <w:rsid w:val="00D33D3B"/>
    <w:rsid w:val="00D34A66"/>
    <w:rsid w:val="00D37BB9"/>
    <w:rsid w:val="00D40150"/>
    <w:rsid w:val="00D40723"/>
    <w:rsid w:val="00D4085B"/>
    <w:rsid w:val="00D41E0A"/>
    <w:rsid w:val="00D435C2"/>
    <w:rsid w:val="00D43F0A"/>
    <w:rsid w:val="00D44D5C"/>
    <w:rsid w:val="00D4511B"/>
    <w:rsid w:val="00D456FF"/>
    <w:rsid w:val="00D4642E"/>
    <w:rsid w:val="00D47172"/>
    <w:rsid w:val="00D47761"/>
    <w:rsid w:val="00D47A1C"/>
    <w:rsid w:val="00D535F5"/>
    <w:rsid w:val="00D54405"/>
    <w:rsid w:val="00D576C5"/>
    <w:rsid w:val="00D57AF3"/>
    <w:rsid w:val="00D57FEC"/>
    <w:rsid w:val="00D6066F"/>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279C"/>
    <w:rsid w:val="00D82992"/>
    <w:rsid w:val="00D8305F"/>
    <w:rsid w:val="00D84ADA"/>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06D1"/>
    <w:rsid w:val="00DB24D4"/>
    <w:rsid w:val="00DB28A6"/>
    <w:rsid w:val="00DB2A6C"/>
    <w:rsid w:val="00DB389E"/>
    <w:rsid w:val="00DB3A0B"/>
    <w:rsid w:val="00DB4E9E"/>
    <w:rsid w:val="00DB6049"/>
    <w:rsid w:val="00DB7678"/>
    <w:rsid w:val="00DB77B7"/>
    <w:rsid w:val="00DB783F"/>
    <w:rsid w:val="00DC0050"/>
    <w:rsid w:val="00DC3B95"/>
    <w:rsid w:val="00DC538D"/>
    <w:rsid w:val="00DC5712"/>
    <w:rsid w:val="00DC6F4D"/>
    <w:rsid w:val="00DD017D"/>
    <w:rsid w:val="00DD47DD"/>
    <w:rsid w:val="00DD48F6"/>
    <w:rsid w:val="00DD6758"/>
    <w:rsid w:val="00DE082B"/>
    <w:rsid w:val="00DE20C2"/>
    <w:rsid w:val="00DE2360"/>
    <w:rsid w:val="00DE2440"/>
    <w:rsid w:val="00DE5EF4"/>
    <w:rsid w:val="00DE5FBD"/>
    <w:rsid w:val="00DE779D"/>
    <w:rsid w:val="00DE7D34"/>
    <w:rsid w:val="00DF1C60"/>
    <w:rsid w:val="00DF3116"/>
    <w:rsid w:val="00DF351B"/>
    <w:rsid w:val="00DF3E88"/>
    <w:rsid w:val="00DF429C"/>
    <w:rsid w:val="00DF469B"/>
    <w:rsid w:val="00DF570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09F1"/>
    <w:rsid w:val="00E51F7F"/>
    <w:rsid w:val="00E521FE"/>
    <w:rsid w:val="00E5486D"/>
    <w:rsid w:val="00E55507"/>
    <w:rsid w:val="00E55791"/>
    <w:rsid w:val="00E571C2"/>
    <w:rsid w:val="00E573C2"/>
    <w:rsid w:val="00E57952"/>
    <w:rsid w:val="00E57BD8"/>
    <w:rsid w:val="00E57E07"/>
    <w:rsid w:val="00E605EA"/>
    <w:rsid w:val="00E63F7F"/>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58EE"/>
    <w:rsid w:val="00EC678B"/>
    <w:rsid w:val="00EC720F"/>
    <w:rsid w:val="00ED0858"/>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345B"/>
    <w:rsid w:val="00EE667A"/>
    <w:rsid w:val="00EE678C"/>
    <w:rsid w:val="00EF0798"/>
    <w:rsid w:val="00EF10F7"/>
    <w:rsid w:val="00EF15B3"/>
    <w:rsid w:val="00EF1B37"/>
    <w:rsid w:val="00EF38BF"/>
    <w:rsid w:val="00EF414D"/>
    <w:rsid w:val="00EF4C3F"/>
    <w:rsid w:val="00EF698E"/>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6C8B"/>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3612"/>
    <w:rsid w:val="00F43988"/>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5F25"/>
    <w:rsid w:val="00F5785D"/>
    <w:rsid w:val="00F629D0"/>
    <w:rsid w:val="00F63651"/>
    <w:rsid w:val="00F637C3"/>
    <w:rsid w:val="00F63972"/>
    <w:rsid w:val="00F64AE2"/>
    <w:rsid w:val="00F65BFF"/>
    <w:rsid w:val="00F67F4B"/>
    <w:rsid w:val="00F7058C"/>
    <w:rsid w:val="00F70698"/>
    <w:rsid w:val="00F70B46"/>
    <w:rsid w:val="00F721C8"/>
    <w:rsid w:val="00F73F1F"/>
    <w:rsid w:val="00F75165"/>
    <w:rsid w:val="00F76225"/>
    <w:rsid w:val="00F77743"/>
    <w:rsid w:val="00F77AE6"/>
    <w:rsid w:val="00F80181"/>
    <w:rsid w:val="00F80926"/>
    <w:rsid w:val="00F825AC"/>
    <w:rsid w:val="00F84CB6"/>
    <w:rsid w:val="00F85BD3"/>
    <w:rsid w:val="00F86448"/>
    <w:rsid w:val="00F8682C"/>
    <w:rsid w:val="00F87DCA"/>
    <w:rsid w:val="00F90E18"/>
    <w:rsid w:val="00F90E1B"/>
    <w:rsid w:val="00F92013"/>
    <w:rsid w:val="00F976DC"/>
    <w:rsid w:val="00FA00E1"/>
    <w:rsid w:val="00FA02C7"/>
    <w:rsid w:val="00FA03A5"/>
    <w:rsid w:val="00FA1EE5"/>
    <w:rsid w:val="00FA2448"/>
    <w:rsid w:val="00FA3D40"/>
    <w:rsid w:val="00FA4CAA"/>
    <w:rsid w:val="00FA6C5B"/>
    <w:rsid w:val="00FA73BD"/>
    <w:rsid w:val="00FB02A2"/>
    <w:rsid w:val="00FB1A4D"/>
    <w:rsid w:val="00FB1CA9"/>
    <w:rsid w:val="00FB1E5D"/>
    <w:rsid w:val="00FB2310"/>
    <w:rsid w:val="00FB2E10"/>
    <w:rsid w:val="00FB386A"/>
    <w:rsid w:val="00FB39A5"/>
    <w:rsid w:val="00FB4DA7"/>
    <w:rsid w:val="00FB5B90"/>
    <w:rsid w:val="00FB7067"/>
    <w:rsid w:val="00FB7C76"/>
    <w:rsid w:val="00FC10F4"/>
    <w:rsid w:val="00FC1917"/>
    <w:rsid w:val="00FC19CB"/>
    <w:rsid w:val="00FC2D0C"/>
    <w:rsid w:val="00FC3BA9"/>
    <w:rsid w:val="00FC509B"/>
    <w:rsid w:val="00FC51F1"/>
    <w:rsid w:val="00FC6E28"/>
    <w:rsid w:val="00FC70A9"/>
    <w:rsid w:val="00FC7D37"/>
    <w:rsid w:val="00FD247D"/>
    <w:rsid w:val="00FD3952"/>
    <w:rsid w:val="00FD4AD2"/>
    <w:rsid w:val="00FD5522"/>
    <w:rsid w:val="00FD7B85"/>
    <w:rsid w:val="00FE1083"/>
    <w:rsid w:val="00FE241A"/>
    <w:rsid w:val="00FE38D1"/>
    <w:rsid w:val="00FE3DBA"/>
    <w:rsid w:val="00FE5EFA"/>
    <w:rsid w:val="00FF063F"/>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C3E36"/>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semiHidden/>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Standard"/>
    <w:link w:val="TACChar"/>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semiHidden/>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2"/>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2.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1788</Words>
  <Characters>11267</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66</cp:revision>
  <cp:lastPrinted>2020-02-10T06:14:00Z</cp:lastPrinted>
  <dcterms:created xsi:type="dcterms:W3CDTF">2024-05-06T05:52:00Z</dcterms:created>
  <dcterms:modified xsi:type="dcterms:W3CDTF">2024-05-10T17:32:00Z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